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61396" w14:textId="77777777" w:rsidR="003F51E2" w:rsidRPr="001127BE" w:rsidRDefault="003F51E2" w:rsidP="007F18EE">
      <w:pPr>
        <w:jc w:val="center"/>
        <w:rPr>
          <w:b/>
          <w:sz w:val="32"/>
          <w:szCs w:val="32"/>
        </w:rPr>
      </w:pPr>
    </w:p>
    <w:p w14:paraId="2F6A14F8" w14:textId="77777777" w:rsidR="003F51E2" w:rsidRPr="001127BE" w:rsidRDefault="003F51E2" w:rsidP="007F18EE">
      <w:pPr>
        <w:jc w:val="center"/>
        <w:rPr>
          <w:b/>
          <w:sz w:val="32"/>
          <w:szCs w:val="32"/>
        </w:rPr>
      </w:pPr>
    </w:p>
    <w:p w14:paraId="13B33FC5" w14:textId="77777777" w:rsidR="00C57AA6" w:rsidRPr="001127BE" w:rsidRDefault="00C57AA6" w:rsidP="007F18EE">
      <w:pPr>
        <w:jc w:val="center"/>
        <w:rPr>
          <w:b/>
          <w:sz w:val="32"/>
          <w:szCs w:val="32"/>
        </w:rPr>
      </w:pPr>
    </w:p>
    <w:p w14:paraId="5EA21B97" w14:textId="77777777" w:rsidR="00C57AA6" w:rsidRPr="001127BE" w:rsidRDefault="00C57AA6" w:rsidP="007F18EE">
      <w:pPr>
        <w:jc w:val="center"/>
        <w:rPr>
          <w:b/>
          <w:sz w:val="32"/>
          <w:szCs w:val="32"/>
        </w:rPr>
      </w:pPr>
    </w:p>
    <w:p w14:paraId="0C096473" w14:textId="77777777" w:rsidR="00C57AA6" w:rsidRPr="001127BE" w:rsidRDefault="00C57AA6" w:rsidP="007F18EE">
      <w:pPr>
        <w:jc w:val="center"/>
        <w:rPr>
          <w:b/>
          <w:sz w:val="32"/>
          <w:szCs w:val="32"/>
        </w:rPr>
      </w:pPr>
    </w:p>
    <w:p w14:paraId="5F5F352A" w14:textId="77777777" w:rsidR="00C57AA6" w:rsidRPr="001127BE" w:rsidRDefault="00C57AA6" w:rsidP="007F18EE">
      <w:pPr>
        <w:jc w:val="center"/>
        <w:rPr>
          <w:b/>
          <w:sz w:val="32"/>
          <w:szCs w:val="32"/>
        </w:rPr>
      </w:pPr>
    </w:p>
    <w:p w14:paraId="62877E99" w14:textId="77777777" w:rsidR="00C57AA6" w:rsidRPr="001127BE" w:rsidRDefault="00C57AA6" w:rsidP="007F18EE">
      <w:pPr>
        <w:jc w:val="center"/>
        <w:rPr>
          <w:b/>
          <w:sz w:val="32"/>
          <w:szCs w:val="32"/>
        </w:rPr>
      </w:pPr>
    </w:p>
    <w:p w14:paraId="03109478" w14:textId="77777777" w:rsidR="00C57AA6" w:rsidRPr="001127BE" w:rsidRDefault="00C57AA6" w:rsidP="007F18EE">
      <w:pPr>
        <w:jc w:val="center"/>
        <w:rPr>
          <w:b/>
          <w:sz w:val="32"/>
          <w:szCs w:val="32"/>
        </w:rPr>
      </w:pPr>
    </w:p>
    <w:p w14:paraId="2E1C6DC0" w14:textId="77777777" w:rsidR="00C57AA6" w:rsidRPr="001127BE" w:rsidRDefault="00C57AA6" w:rsidP="007F18EE">
      <w:pPr>
        <w:jc w:val="center"/>
        <w:rPr>
          <w:b/>
          <w:sz w:val="32"/>
          <w:szCs w:val="32"/>
        </w:rPr>
      </w:pPr>
    </w:p>
    <w:p w14:paraId="3AEFBFA1" w14:textId="77777777" w:rsidR="00C57AA6" w:rsidRPr="001127BE" w:rsidRDefault="00C57AA6" w:rsidP="007F18EE">
      <w:pPr>
        <w:jc w:val="center"/>
        <w:rPr>
          <w:b/>
          <w:sz w:val="32"/>
          <w:szCs w:val="32"/>
        </w:rPr>
      </w:pPr>
    </w:p>
    <w:p w14:paraId="1A975490" w14:textId="77777777" w:rsidR="00C57AA6" w:rsidRPr="001127BE" w:rsidRDefault="00C57AA6" w:rsidP="007F18EE">
      <w:pPr>
        <w:jc w:val="center"/>
        <w:rPr>
          <w:b/>
          <w:sz w:val="32"/>
          <w:szCs w:val="32"/>
        </w:rPr>
      </w:pPr>
    </w:p>
    <w:p w14:paraId="3A93E052" w14:textId="77777777" w:rsidR="003F51E2" w:rsidRPr="001127BE" w:rsidRDefault="003F51E2" w:rsidP="007F18EE">
      <w:pPr>
        <w:jc w:val="center"/>
        <w:rPr>
          <w:b/>
          <w:sz w:val="32"/>
          <w:szCs w:val="32"/>
        </w:rPr>
      </w:pPr>
    </w:p>
    <w:p w14:paraId="5611729E" w14:textId="77777777" w:rsidR="003F51E2" w:rsidRPr="001127BE" w:rsidRDefault="003F51E2" w:rsidP="007F18EE">
      <w:pPr>
        <w:jc w:val="center"/>
        <w:rPr>
          <w:b/>
          <w:sz w:val="32"/>
          <w:szCs w:val="32"/>
        </w:rPr>
      </w:pPr>
    </w:p>
    <w:p w14:paraId="76670684" w14:textId="457D87DA" w:rsidR="003A7473" w:rsidRPr="001127BE" w:rsidRDefault="00A14368" w:rsidP="007F18EE">
      <w:pPr>
        <w:pStyle w:val="Title"/>
        <w:spacing w:after="240"/>
        <w:ind w:right="110"/>
        <w:rPr>
          <w:sz w:val="32"/>
          <w:szCs w:val="32"/>
        </w:rPr>
      </w:pPr>
      <w:r w:rsidRPr="001127BE">
        <w:rPr>
          <w:sz w:val="32"/>
        </w:rPr>
        <w:t xml:space="preserve">MODEL OF TENDER DOCUMENTATION </w:t>
      </w:r>
      <w:r w:rsidRPr="001127BE">
        <w:rPr>
          <w:sz w:val="32"/>
        </w:rPr>
        <w:br/>
        <w:t>OPEN PROCEDURE</w:t>
      </w:r>
    </w:p>
    <w:p w14:paraId="6971DE1A" w14:textId="473CBA26" w:rsidR="003A7473" w:rsidRPr="001127BE" w:rsidRDefault="00A14368" w:rsidP="007F18EE">
      <w:pPr>
        <w:pStyle w:val="Title"/>
        <w:spacing w:before="275" w:after="240"/>
        <w:ind w:right="110"/>
        <w:rPr>
          <w:spacing w:val="-5"/>
          <w:sz w:val="32"/>
          <w:szCs w:val="32"/>
        </w:rPr>
      </w:pPr>
      <w:r w:rsidRPr="001127BE">
        <w:rPr>
          <w:sz w:val="32"/>
        </w:rPr>
        <w:t>Public procurement of goods - Procurement of professional washing machine</w:t>
      </w:r>
    </w:p>
    <w:p w14:paraId="6C9D531E" w14:textId="77777777" w:rsidR="00310FFD" w:rsidRPr="001127BE" w:rsidRDefault="00310FFD" w:rsidP="007F18EE">
      <w:pPr>
        <w:jc w:val="center"/>
        <w:rPr>
          <w:b/>
          <w:bCs/>
          <w:i/>
          <w:iCs/>
        </w:rPr>
      </w:pPr>
    </w:p>
    <w:p w14:paraId="6A8A8D13" w14:textId="77777777" w:rsidR="00310FFD" w:rsidRPr="001127BE" w:rsidRDefault="00310FFD" w:rsidP="007F18EE">
      <w:pPr>
        <w:jc w:val="center"/>
        <w:rPr>
          <w:b/>
          <w:bCs/>
          <w:highlight w:val="yellow"/>
        </w:rPr>
      </w:pPr>
    </w:p>
    <w:p w14:paraId="6052F063" w14:textId="77777777" w:rsidR="00310FFD" w:rsidRPr="001127BE" w:rsidRDefault="00310FFD" w:rsidP="007F18EE">
      <w:pPr>
        <w:jc w:val="center"/>
        <w:rPr>
          <w:i/>
          <w:iCs/>
          <w:highlight w:val="yellow"/>
        </w:rPr>
      </w:pPr>
    </w:p>
    <w:p w14:paraId="68DCE1AD" w14:textId="77777777" w:rsidR="00310FFD" w:rsidRPr="001127BE" w:rsidRDefault="00310FFD" w:rsidP="007F18EE">
      <w:pPr>
        <w:jc w:val="center"/>
        <w:rPr>
          <w:b/>
          <w:highlight w:val="yellow"/>
        </w:rPr>
      </w:pPr>
    </w:p>
    <w:p w14:paraId="7CCA9045" w14:textId="77777777" w:rsidR="00310FFD" w:rsidRPr="001127BE" w:rsidRDefault="00310FFD" w:rsidP="007F18EE">
      <w:pPr>
        <w:jc w:val="center"/>
        <w:rPr>
          <w:b/>
          <w:highlight w:val="yellow"/>
        </w:rPr>
      </w:pPr>
    </w:p>
    <w:p w14:paraId="020DB2E3" w14:textId="77777777" w:rsidR="00310FFD" w:rsidRPr="001127BE" w:rsidRDefault="00310FFD" w:rsidP="007F18EE">
      <w:pPr>
        <w:jc w:val="center"/>
        <w:rPr>
          <w:b/>
          <w:highlight w:val="yellow"/>
        </w:rPr>
      </w:pPr>
    </w:p>
    <w:p w14:paraId="62945FD7" w14:textId="77777777" w:rsidR="00310FFD" w:rsidRPr="001127BE" w:rsidRDefault="00310FFD" w:rsidP="007F18EE">
      <w:pPr>
        <w:rPr>
          <w:b/>
          <w:highlight w:val="yellow"/>
        </w:rPr>
      </w:pPr>
    </w:p>
    <w:p w14:paraId="712DAFD8" w14:textId="77777777" w:rsidR="00310FFD" w:rsidRPr="001127BE" w:rsidRDefault="00310FFD" w:rsidP="007F18EE">
      <w:pPr>
        <w:jc w:val="center"/>
        <w:rPr>
          <w:b/>
          <w:bCs/>
          <w:highlight w:val="yellow"/>
        </w:rPr>
      </w:pPr>
    </w:p>
    <w:p w14:paraId="00BFE22A" w14:textId="77777777" w:rsidR="00310FFD" w:rsidRPr="001127BE" w:rsidRDefault="00310FFD" w:rsidP="007F18EE">
      <w:pPr>
        <w:jc w:val="center"/>
        <w:rPr>
          <w:b/>
          <w:bCs/>
          <w:highlight w:val="yellow"/>
        </w:rPr>
      </w:pPr>
    </w:p>
    <w:p w14:paraId="5C541FED" w14:textId="77777777" w:rsidR="00310FFD" w:rsidRPr="001127BE" w:rsidRDefault="00310FFD" w:rsidP="007F18EE">
      <w:pPr>
        <w:jc w:val="center"/>
        <w:rPr>
          <w:b/>
          <w:bCs/>
          <w:highlight w:val="yellow"/>
        </w:rPr>
      </w:pPr>
    </w:p>
    <w:p w14:paraId="2259A98F" w14:textId="77777777" w:rsidR="00310FFD" w:rsidRPr="001127BE" w:rsidRDefault="00310FFD" w:rsidP="007F18EE">
      <w:pPr>
        <w:tabs>
          <w:tab w:val="left" w:pos="1275"/>
        </w:tabs>
        <w:rPr>
          <w:b/>
          <w:bCs/>
        </w:rPr>
      </w:pPr>
      <w:r w:rsidRPr="001127BE">
        <w:rPr>
          <w:b/>
        </w:rPr>
        <w:tab/>
      </w:r>
    </w:p>
    <w:p w14:paraId="64CA8573" w14:textId="77777777" w:rsidR="003A7473" w:rsidRPr="001127BE" w:rsidRDefault="003A7473" w:rsidP="007F18EE">
      <w:pPr>
        <w:tabs>
          <w:tab w:val="left" w:pos="1275"/>
        </w:tabs>
        <w:rPr>
          <w:b/>
          <w:bCs/>
        </w:rPr>
      </w:pPr>
    </w:p>
    <w:p w14:paraId="486E76F3" w14:textId="77777777" w:rsidR="003A7473" w:rsidRPr="001127BE" w:rsidRDefault="003A7473" w:rsidP="007F18EE">
      <w:pPr>
        <w:tabs>
          <w:tab w:val="left" w:pos="1275"/>
        </w:tabs>
        <w:rPr>
          <w:b/>
          <w:bCs/>
        </w:rPr>
      </w:pPr>
    </w:p>
    <w:p w14:paraId="50D630E0" w14:textId="77777777" w:rsidR="003A7473" w:rsidRPr="001127BE" w:rsidRDefault="003A7473" w:rsidP="007F18EE">
      <w:pPr>
        <w:tabs>
          <w:tab w:val="left" w:pos="1275"/>
        </w:tabs>
        <w:rPr>
          <w:b/>
          <w:bCs/>
        </w:rPr>
      </w:pPr>
    </w:p>
    <w:p w14:paraId="441DF118" w14:textId="77777777" w:rsidR="003A7473" w:rsidRPr="001127BE" w:rsidRDefault="003A7473" w:rsidP="007F18EE">
      <w:pPr>
        <w:tabs>
          <w:tab w:val="left" w:pos="1275"/>
        </w:tabs>
        <w:rPr>
          <w:b/>
          <w:bCs/>
        </w:rPr>
      </w:pPr>
    </w:p>
    <w:p w14:paraId="4BB6F8E4" w14:textId="77777777" w:rsidR="003A7473" w:rsidRPr="001127BE" w:rsidRDefault="003A7473" w:rsidP="007F18EE">
      <w:pPr>
        <w:tabs>
          <w:tab w:val="left" w:pos="1275"/>
        </w:tabs>
        <w:rPr>
          <w:b/>
          <w:bCs/>
        </w:rPr>
      </w:pPr>
    </w:p>
    <w:p w14:paraId="45770E22" w14:textId="77777777" w:rsidR="003A7473" w:rsidRPr="001127BE" w:rsidRDefault="003A7473" w:rsidP="007F18EE">
      <w:pPr>
        <w:tabs>
          <w:tab w:val="left" w:pos="1275"/>
        </w:tabs>
        <w:rPr>
          <w:b/>
          <w:bCs/>
        </w:rPr>
      </w:pPr>
    </w:p>
    <w:p w14:paraId="0365F6E3" w14:textId="77777777" w:rsidR="003A7473" w:rsidRPr="001127BE" w:rsidRDefault="003A7473" w:rsidP="007F18EE">
      <w:pPr>
        <w:tabs>
          <w:tab w:val="left" w:pos="1275"/>
        </w:tabs>
        <w:rPr>
          <w:b/>
          <w:bCs/>
        </w:rPr>
      </w:pPr>
    </w:p>
    <w:p w14:paraId="79BD0F58" w14:textId="77777777" w:rsidR="003A7473" w:rsidRPr="001127BE" w:rsidRDefault="003A7473" w:rsidP="007F18EE">
      <w:pPr>
        <w:tabs>
          <w:tab w:val="left" w:pos="1275"/>
        </w:tabs>
        <w:rPr>
          <w:b/>
          <w:bCs/>
        </w:rPr>
      </w:pPr>
    </w:p>
    <w:p w14:paraId="65029B9A" w14:textId="0590B464" w:rsidR="003A7473" w:rsidRPr="001127BE" w:rsidRDefault="003A7473" w:rsidP="007F18EE">
      <w:pPr>
        <w:tabs>
          <w:tab w:val="left" w:pos="1275"/>
        </w:tabs>
        <w:rPr>
          <w:b/>
          <w:bCs/>
        </w:rPr>
      </w:pPr>
    </w:p>
    <w:p w14:paraId="1B6505A5" w14:textId="77777777" w:rsidR="00246F1D" w:rsidRPr="001127BE" w:rsidRDefault="00246F1D" w:rsidP="007F18EE">
      <w:pPr>
        <w:tabs>
          <w:tab w:val="left" w:pos="1275"/>
        </w:tabs>
        <w:rPr>
          <w:b/>
          <w:bCs/>
        </w:rPr>
      </w:pPr>
    </w:p>
    <w:p w14:paraId="610865F4" w14:textId="1A3C2B11" w:rsidR="00D7389E" w:rsidRPr="001127BE" w:rsidRDefault="00D7389E" w:rsidP="007F18EE">
      <w:pPr>
        <w:tabs>
          <w:tab w:val="left" w:pos="1275"/>
        </w:tabs>
        <w:rPr>
          <w:b/>
          <w:bCs/>
        </w:rPr>
      </w:pPr>
    </w:p>
    <w:p w14:paraId="114CF475" w14:textId="77777777" w:rsidR="00D7389E" w:rsidRPr="001127BE" w:rsidRDefault="00D7389E" w:rsidP="007F18EE">
      <w:pPr>
        <w:tabs>
          <w:tab w:val="left" w:pos="1275"/>
        </w:tabs>
        <w:rPr>
          <w:b/>
          <w:bCs/>
        </w:rPr>
      </w:pPr>
    </w:p>
    <w:p w14:paraId="30184DDF" w14:textId="77777777" w:rsidR="003A7473" w:rsidRPr="001127BE" w:rsidRDefault="003A7473" w:rsidP="007F18EE">
      <w:pPr>
        <w:tabs>
          <w:tab w:val="left" w:pos="1275"/>
        </w:tabs>
        <w:rPr>
          <w:b/>
          <w:bCs/>
        </w:rPr>
      </w:pPr>
    </w:p>
    <w:p w14:paraId="2F701F35" w14:textId="77777777" w:rsidR="003A7473" w:rsidRPr="001127BE" w:rsidRDefault="003A7473" w:rsidP="007F18EE">
      <w:pPr>
        <w:tabs>
          <w:tab w:val="left" w:pos="1275"/>
        </w:tabs>
        <w:rPr>
          <w:b/>
          <w:bCs/>
          <w:color w:val="0000FF"/>
        </w:rPr>
      </w:pPr>
    </w:p>
    <w:p w14:paraId="3376E96F" w14:textId="1324DA10" w:rsidR="00360957" w:rsidRPr="001127BE" w:rsidRDefault="00A14368" w:rsidP="007F18EE">
      <w:pPr>
        <w:jc w:val="center"/>
        <w:rPr>
          <w:b/>
        </w:rPr>
      </w:pPr>
      <w:r w:rsidRPr="001127BE">
        <w:rPr>
          <w:b/>
        </w:rPr>
        <w:lastRenderedPageBreak/>
        <w:t>INTRODUCTORY NOTES - MODEL OF TENDER DOCUMENTATION WITH APPLIED ENVIRONMENTAL ASPECTS</w:t>
      </w:r>
    </w:p>
    <w:p w14:paraId="73E622CF" w14:textId="77777777" w:rsidR="00360957" w:rsidRPr="001127BE" w:rsidRDefault="00360957" w:rsidP="007F18EE">
      <w:pPr>
        <w:rPr>
          <w:b/>
        </w:rPr>
      </w:pPr>
    </w:p>
    <w:p w14:paraId="4663B272" w14:textId="77777777" w:rsidR="00360957" w:rsidRPr="001127BE" w:rsidRDefault="00360957" w:rsidP="007F18EE">
      <w:pPr>
        <w:rPr>
          <w:b/>
        </w:rPr>
      </w:pPr>
    </w:p>
    <w:p w14:paraId="79C195E1" w14:textId="09AC440E" w:rsidR="00360957" w:rsidRDefault="00A14368" w:rsidP="007F18EE">
      <w:pPr>
        <w:ind w:firstLine="720"/>
        <w:jc w:val="both"/>
        <w:rPr>
          <w:shd w:val="clear" w:color="auto" w:fill="FFFFFF"/>
        </w:rPr>
      </w:pPr>
      <w:r w:rsidRPr="001127BE">
        <w:rPr>
          <w:shd w:val="clear" w:color="auto" w:fill="FFFFFF"/>
        </w:rPr>
        <w:t xml:space="preserve">On January 1, 2026, the Regulation on Types of Goods and Services for Which Procurers Are Obliged to Apply Environmental Aspects When Conducting Public Procurement Procedures (“Official Gazette of the RS”, No. 118/25, hereinafter: the Regulation) </w:t>
      </w:r>
      <w:r w:rsidR="001127BE" w:rsidRPr="001127BE">
        <w:rPr>
          <w:shd w:val="clear" w:color="auto" w:fill="FFFFFF"/>
        </w:rPr>
        <w:t>entered into force</w:t>
      </w:r>
      <w:r w:rsidR="001127BE">
        <w:rPr>
          <w:shd w:val="clear" w:color="auto" w:fill="FFFFFF"/>
        </w:rPr>
        <w:t>.</w:t>
      </w:r>
      <w:r w:rsidR="001127BE" w:rsidRPr="001127BE">
        <w:rPr>
          <w:shd w:val="clear" w:color="auto" w:fill="FFFFFF"/>
        </w:rPr>
        <w:t xml:space="preserve"> </w:t>
      </w:r>
      <w:r w:rsidRPr="001127BE">
        <w:rPr>
          <w:shd w:val="clear" w:color="auto" w:fill="FFFFFF"/>
        </w:rPr>
        <w:t>This Regulation prescribes the types of goods and services for which procurers are obliged to apply environmental aspects when formulating technical specifications, criteria for the selection of economic operator, criteria for awarding contract, or requirements for executing public procurement contracts, within one or several parts of tender documents.</w:t>
      </w:r>
    </w:p>
    <w:p w14:paraId="21F2A080" w14:textId="77777777" w:rsidR="001127BE" w:rsidRPr="001127BE" w:rsidRDefault="001127BE" w:rsidP="007F18EE">
      <w:pPr>
        <w:ind w:firstLine="720"/>
        <w:jc w:val="both"/>
        <w:rPr>
          <w:shd w:val="clear" w:color="auto" w:fill="FFFFFF"/>
        </w:rPr>
      </w:pPr>
    </w:p>
    <w:p w14:paraId="129FCA1C" w14:textId="3960475D" w:rsidR="00360957" w:rsidRDefault="00A14368" w:rsidP="007F18EE">
      <w:pPr>
        <w:ind w:firstLine="720"/>
        <w:jc w:val="both"/>
        <w:rPr>
          <w:shd w:val="clear" w:color="auto" w:fill="FFFFFF"/>
        </w:rPr>
      </w:pPr>
      <w:r w:rsidRPr="001127BE">
        <w:rPr>
          <w:shd w:val="clear" w:color="auto" w:fill="FFFFFF"/>
        </w:rPr>
        <w:t xml:space="preserve">Article 2 of the Regulation specifies that procurers are obliged to apply environmental aspects in public procurement procedures, among other procurement subjects, also for the procurement of </w:t>
      </w:r>
      <w:r w:rsidRPr="001127BE">
        <w:t>household electrical appliances (washing machines, tumble dryers, dishwashers, refrigerators, freezers, etc.)</w:t>
      </w:r>
      <w:r w:rsidRPr="001127BE">
        <w:rPr>
          <w:shd w:val="clear" w:color="auto" w:fill="FFFFFF"/>
        </w:rPr>
        <w:t>.</w:t>
      </w:r>
    </w:p>
    <w:p w14:paraId="58DB04D8" w14:textId="77777777" w:rsidR="001127BE" w:rsidRPr="001127BE" w:rsidRDefault="001127BE" w:rsidP="007F18EE">
      <w:pPr>
        <w:ind w:firstLine="720"/>
        <w:jc w:val="both"/>
        <w:rPr>
          <w:shd w:val="clear" w:color="auto" w:fill="FFFFFF"/>
        </w:rPr>
      </w:pPr>
    </w:p>
    <w:p w14:paraId="171940E8" w14:textId="1B5BA706" w:rsidR="00360957" w:rsidRDefault="00A14368" w:rsidP="007F18EE">
      <w:pPr>
        <w:ind w:firstLine="720"/>
        <w:jc w:val="both"/>
      </w:pPr>
      <w:r w:rsidRPr="001127BE">
        <w:t xml:space="preserve">To this end, and with a view to helping procurers to prepare and conduct public procurement procedure, this tender documentation model has been made. </w:t>
      </w:r>
    </w:p>
    <w:p w14:paraId="255B065F" w14:textId="77777777" w:rsidR="001127BE" w:rsidRPr="001127BE" w:rsidRDefault="001127BE" w:rsidP="007F18EE">
      <w:pPr>
        <w:ind w:firstLine="720"/>
        <w:jc w:val="both"/>
      </w:pPr>
    </w:p>
    <w:p w14:paraId="3EDBC89E" w14:textId="03F2BB41" w:rsidR="00360957" w:rsidRDefault="00360957" w:rsidP="007F18EE">
      <w:pPr>
        <w:tabs>
          <w:tab w:val="left" w:pos="567"/>
        </w:tabs>
        <w:jc w:val="both"/>
      </w:pPr>
      <w:r w:rsidRPr="001127BE">
        <w:tab/>
        <w:t xml:space="preserve">  The present model of tender documentation presents examples of environmental aspects when defining:</w:t>
      </w:r>
    </w:p>
    <w:p w14:paraId="75BD002F" w14:textId="77777777" w:rsidR="001127BE" w:rsidRPr="001127BE" w:rsidRDefault="001127BE" w:rsidP="007F18EE">
      <w:pPr>
        <w:tabs>
          <w:tab w:val="left" w:pos="567"/>
        </w:tabs>
        <w:jc w:val="both"/>
      </w:pPr>
    </w:p>
    <w:p w14:paraId="3641CE3F" w14:textId="1A19DE99" w:rsidR="00BF18B0" w:rsidRPr="001127BE" w:rsidRDefault="00A14368" w:rsidP="007F18EE">
      <w:pPr>
        <w:widowControl w:val="0"/>
        <w:numPr>
          <w:ilvl w:val="0"/>
          <w:numId w:val="36"/>
        </w:numPr>
        <w:autoSpaceDE w:val="0"/>
        <w:autoSpaceDN w:val="0"/>
        <w:ind w:right="554"/>
        <w:jc w:val="both"/>
      </w:pPr>
      <w:r w:rsidRPr="001127BE">
        <w:t xml:space="preserve">Technical specifications - environmental aspects are reflected in the following technical requirements: </w:t>
      </w:r>
    </w:p>
    <w:p w14:paraId="0821D916" w14:textId="101F25A1" w:rsidR="00BF18B0" w:rsidRPr="001127BE" w:rsidRDefault="00BF18B0" w:rsidP="007F18EE">
      <w:pPr>
        <w:pStyle w:val="ListParagraph"/>
        <w:widowControl w:val="0"/>
        <w:numPr>
          <w:ilvl w:val="0"/>
          <w:numId w:val="37"/>
        </w:numPr>
        <w:tabs>
          <w:tab w:val="left" w:pos="8496"/>
        </w:tabs>
        <w:autoSpaceDE w:val="0"/>
        <w:autoSpaceDN w:val="0"/>
        <w:ind w:right="554"/>
        <w:jc w:val="both"/>
      </w:pPr>
      <w:r w:rsidRPr="001127BE">
        <w:rPr>
          <w:rStyle w:val="Strong"/>
          <w:b w:val="0"/>
        </w:rPr>
        <w:t>G force min. 400 – high spin machine:</w:t>
      </w:r>
      <w:r w:rsidRPr="001127BE">
        <w:rPr>
          <w:rStyle w:val="Strong"/>
        </w:rPr>
        <w:t xml:space="preserve"> </w:t>
      </w:r>
      <w:r w:rsidRPr="001127BE">
        <w:t>Spinner’s high G force enables more efficient removal of water from the laundry after washing, thus significantly shortening the drying time. Shorter drying translates to less electricity consumption and reduction in total CO₂ emissions, thus directly contributing to reducing adverse impacts on the environment;</w:t>
      </w:r>
    </w:p>
    <w:p w14:paraId="10AC220E" w14:textId="20D1FEAD" w:rsidR="00360957" w:rsidRPr="001127BE" w:rsidRDefault="00A14368" w:rsidP="007F18EE">
      <w:pPr>
        <w:pStyle w:val="ListParagraph"/>
        <w:widowControl w:val="0"/>
        <w:numPr>
          <w:ilvl w:val="0"/>
          <w:numId w:val="37"/>
        </w:numPr>
        <w:autoSpaceDE w:val="0"/>
        <w:autoSpaceDN w:val="0"/>
        <w:ind w:right="554"/>
        <w:jc w:val="both"/>
      </w:pPr>
      <w:r w:rsidRPr="001127BE">
        <w:rPr>
          <w:rStyle w:val="Strong"/>
          <w:b w:val="0"/>
        </w:rPr>
        <w:t>Option to adjust the amount of detergent within the automatic dosing system:</w:t>
      </w:r>
      <w:r w:rsidRPr="001127BE">
        <w:rPr>
          <w:rStyle w:val="Strong"/>
        </w:rPr>
        <w:t xml:space="preserve"> </w:t>
      </w:r>
      <w:r w:rsidRPr="001127BE">
        <w:t>The automatic dosing system enables precise use of detergent in accordance with the volume of laundry and how dirty it is. This prevents excessive use of chemical agents, reduces influx of wastewater and adverse impact on aquatic ecosystems, as well as the total consumption of chemicals;</w:t>
      </w:r>
    </w:p>
    <w:p w14:paraId="4BFE5550" w14:textId="42419072" w:rsidR="00BF18B0" w:rsidRPr="001127BE" w:rsidRDefault="00A14368" w:rsidP="007F18EE">
      <w:pPr>
        <w:pStyle w:val="ListParagraph"/>
        <w:widowControl w:val="0"/>
        <w:numPr>
          <w:ilvl w:val="0"/>
          <w:numId w:val="37"/>
        </w:numPr>
        <w:autoSpaceDE w:val="0"/>
        <w:autoSpaceDN w:val="0"/>
        <w:ind w:right="554"/>
        <w:jc w:val="both"/>
      </w:pPr>
      <w:r w:rsidRPr="001127BE">
        <w:rPr>
          <w:rStyle w:val="Strong"/>
          <w:b w:val="0"/>
        </w:rPr>
        <w:t>Special Eco program that reduces water and electricity consumption by up to 30% compared to standard cycles</w:t>
      </w:r>
      <w:r w:rsidRPr="001127BE">
        <w:rPr>
          <w:b/>
        </w:rPr>
        <w:t xml:space="preserve">: </w:t>
      </w:r>
      <w:r w:rsidRPr="001127BE">
        <w:t xml:space="preserve">The Eco program optimizes the cycle duration, the temperature and the volume of water, thus reducing the consumption of natural resources. Lower consumption of water and electricity contributes to resource conservation and reduction of greenhouse gas emissions;  </w:t>
      </w:r>
    </w:p>
    <w:p w14:paraId="7221DEB4" w14:textId="0ABA451A" w:rsidR="0039738E" w:rsidRPr="001127BE" w:rsidRDefault="00A14368" w:rsidP="007F18EE">
      <w:pPr>
        <w:pStyle w:val="ListParagraph"/>
        <w:widowControl w:val="0"/>
        <w:numPr>
          <w:ilvl w:val="0"/>
          <w:numId w:val="37"/>
        </w:numPr>
        <w:autoSpaceDE w:val="0"/>
        <w:autoSpaceDN w:val="0"/>
        <w:ind w:right="554"/>
        <w:jc w:val="both"/>
      </w:pPr>
      <w:r w:rsidRPr="001127BE">
        <w:rPr>
          <w:rStyle w:val="Strong"/>
          <w:b w:val="0"/>
        </w:rPr>
        <w:t xml:space="preserve">Energy efficiency - </w:t>
      </w:r>
      <w:r w:rsidRPr="001127BE">
        <w:t xml:space="preserve">energy class min. B: According to an applicable EU regulation, energy labeling of devices uses a scale from A (highest efficiency) to G (lowest efficiency). The former labeling system that included labels A+, A++ </w:t>
      </w:r>
      <w:proofErr w:type="spellStart"/>
      <w:r w:rsidRPr="001127BE">
        <w:t>i</w:t>
      </w:r>
      <w:proofErr w:type="spellEnd"/>
      <w:r w:rsidRPr="001127BE">
        <w:t xml:space="preserve"> A+++ is no longer in use Class A is the highest level of energy efficiency according to applicable standards, which ensures minimal consumption of electricity and a reduced adverse environmental impact. </w:t>
      </w:r>
    </w:p>
    <w:p w14:paraId="0B2B8029" w14:textId="77777777" w:rsidR="00267F91" w:rsidRPr="001127BE" w:rsidRDefault="00267F91" w:rsidP="007F18EE">
      <w:pPr>
        <w:pStyle w:val="ListParagraph"/>
        <w:widowControl w:val="0"/>
        <w:autoSpaceDE w:val="0"/>
        <w:autoSpaceDN w:val="0"/>
        <w:ind w:left="1500" w:right="554"/>
        <w:jc w:val="both"/>
      </w:pPr>
    </w:p>
    <w:p w14:paraId="01899F8F" w14:textId="3BB9CBCD" w:rsidR="004B7AA2" w:rsidRPr="001127BE" w:rsidRDefault="00A14368" w:rsidP="007F18EE">
      <w:pPr>
        <w:pStyle w:val="ListParagraph"/>
        <w:widowControl w:val="0"/>
        <w:numPr>
          <w:ilvl w:val="0"/>
          <w:numId w:val="36"/>
        </w:numPr>
        <w:autoSpaceDE w:val="0"/>
        <w:autoSpaceDN w:val="0"/>
        <w:ind w:right="554"/>
        <w:jc w:val="both"/>
      </w:pPr>
      <w:r w:rsidRPr="001127BE">
        <w:lastRenderedPageBreak/>
        <w:t>Criterion for the qualitative selection of economic operator (environmental management standards);</w:t>
      </w:r>
    </w:p>
    <w:p w14:paraId="693E1F0A" w14:textId="3AB6A052" w:rsidR="0042265F" w:rsidRPr="001127BE" w:rsidRDefault="00A14368" w:rsidP="007F18EE">
      <w:pPr>
        <w:pStyle w:val="ListParagraph"/>
        <w:widowControl w:val="0"/>
        <w:numPr>
          <w:ilvl w:val="0"/>
          <w:numId w:val="36"/>
        </w:numPr>
        <w:autoSpaceDE w:val="0"/>
        <w:autoSpaceDN w:val="0"/>
        <w:ind w:right="554"/>
        <w:jc w:val="both"/>
      </w:pPr>
      <w:r w:rsidRPr="001127BE">
        <w:t>Criterion for awarding contract:</w:t>
      </w:r>
    </w:p>
    <w:p w14:paraId="44D72ADC" w14:textId="210468B0" w:rsidR="0042265F" w:rsidRPr="001127BE" w:rsidRDefault="00A14368" w:rsidP="0042265F">
      <w:pPr>
        <w:pStyle w:val="ListParagraph"/>
        <w:widowControl w:val="0"/>
        <w:numPr>
          <w:ilvl w:val="0"/>
          <w:numId w:val="42"/>
        </w:numPr>
        <w:autoSpaceDE w:val="0"/>
        <w:autoSpaceDN w:val="0"/>
        <w:ind w:right="554"/>
        <w:jc w:val="both"/>
      </w:pPr>
      <w:r w:rsidRPr="001127BE">
        <w:t>The chosen criterion is energy efficiency - tenderer wins weights when it offers a higher energy class than the required minimum;</w:t>
      </w:r>
    </w:p>
    <w:p w14:paraId="36A31F98" w14:textId="563A2EE7" w:rsidR="00360957" w:rsidRPr="001127BE" w:rsidRDefault="00A14368" w:rsidP="0042265F">
      <w:pPr>
        <w:pStyle w:val="ListParagraph"/>
        <w:widowControl w:val="0"/>
        <w:numPr>
          <w:ilvl w:val="0"/>
          <w:numId w:val="41"/>
        </w:numPr>
        <w:autoSpaceDE w:val="0"/>
        <w:autoSpaceDN w:val="0"/>
        <w:ind w:right="554"/>
        <w:jc w:val="both"/>
      </w:pPr>
      <w:r w:rsidRPr="001127BE">
        <w:t>The chosen quality criterion is the warranty period - a longer warranty period supports a longer life cycle of the device, thus reducing the consumption of natural resources and energy needed for the production of the new devices), and</w:t>
      </w:r>
    </w:p>
    <w:p w14:paraId="2AFFE003" w14:textId="7FC4C802" w:rsidR="00360957" w:rsidRPr="001127BE" w:rsidRDefault="00A14368" w:rsidP="007F18EE">
      <w:pPr>
        <w:widowControl w:val="0"/>
        <w:numPr>
          <w:ilvl w:val="0"/>
          <w:numId w:val="36"/>
        </w:numPr>
        <w:autoSpaceDE w:val="0"/>
        <w:autoSpaceDN w:val="0"/>
        <w:ind w:right="554"/>
        <w:jc w:val="both"/>
      </w:pPr>
      <w:r w:rsidRPr="001127BE">
        <w:t xml:space="preserve">Special requirements for execution of contract (duty to re-certify Certificate 14001 - Environmental management system).  </w:t>
      </w:r>
    </w:p>
    <w:p w14:paraId="5E99C41B" w14:textId="77777777" w:rsidR="006C45EC" w:rsidRPr="001127BE" w:rsidRDefault="006C45EC" w:rsidP="007F18EE">
      <w:pPr>
        <w:widowControl w:val="0"/>
        <w:autoSpaceDE w:val="0"/>
        <w:autoSpaceDN w:val="0"/>
        <w:ind w:left="720" w:right="554"/>
        <w:jc w:val="both"/>
      </w:pPr>
    </w:p>
    <w:p w14:paraId="12F4F289" w14:textId="61952082" w:rsidR="00BB1AB2" w:rsidRPr="001127BE" w:rsidRDefault="00A14368" w:rsidP="007F18EE">
      <w:pPr>
        <w:widowControl w:val="0"/>
        <w:autoSpaceDE w:val="0"/>
        <w:autoSpaceDN w:val="0"/>
        <w:ind w:right="-22" w:firstLine="578"/>
        <w:jc w:val="both"/>
        <w:rPr>
          <w:b/>
          <w:spacing w:val="1"/>
        </w:rPr>
      </w:pPr>
      <w:r w:rsidRPr="001127BE">
        <w:rPr>
          <w:b/>
        </w:rPr>
        <w:t xml:space="preserve">Note: In this model of tender documentation, technical specifications are merely illustrative, as an example. Detailed characteristics of the goods that are the procurement subject are defined by the Procurer in accordance with its needs. When defining those characteristics, the Procurer ought to conduct a detailed market research and find whether it offers goods with sought features, </w:t>
      </w:r>
      <w:r w:rsidR="001127BE" w:rsidRPr="001127BE">
        <w:rPr>
          <w:b/>
        </w:rPr>
        <w:t>specially</w:t>
      </w:r>
      <w:r w:rsidRPr="001127BE">
        <w:rPr>
          <w:b/>
        </w:rPr>
        <w:t xml:space="preserve"> making sure that technical specifications do not limit competition in public procurement procedure.</w:t>
      </w:r>
    </w:p>
    <w:p w14:paraId="2DAFBEFF" w14:textId="5DC9C63A" w:rsidR="00BB1AB2" w:rsidRPr="001127BE" w:rsidRDefault="00A14368" w:rsidP="007F18EE">
      <w:pPr>
        <w:widowControl w:val="0"/>
        <w:autoSpaceDE w:val="0"/>
        <w:autoSpaceDN w:val="0"/>
        <w:ind w:right="-22" w:firstLine="578"/>
        <w:jc w:val="both"/>
        <w:rPr>
          <w:b/>
          <w:spacing w:val="1"/>
        </w:rPr>
      </w:pPr>
      <w:r w:rsidRPr="001127BE">
        <w:rPr>
          <w:b/>
        </w:rPr>
        <w:t xml:space="preserve">Pursuant to the provisions of the Regulation, at least 10% of such goods, out of the total volume of public procurement, must possess environmentally friendly features. In this tender documentation model, the Procurer procures two machines with environmentally friendly features. Where a procurer procures, for example, 20 washing machines, at least 2 of them must have environmentally friendly features.  </w:t>
      </w:r>
    </w:p>
    <w:p w14:paraId="7FA96DF1" w14:textId="21EBA7FF" w:rsidR="006C45EC" w:rsidRPr="001127BE" w:rsidRDefault="006C45EC" w:rsidP="007F18EE">
      <w:pPr>
        <w:jc w:val="center"/>
        <w:rPr>
          <w:b/>
        </w:rPr>
      </w:pPr>
    </w:p>
    <w:p w14:paraId="68989569" w14:textId="40A8CAB1" w:rsidR="006C45EC" w:rsidRPr="001127BE" w:rsidRDefault="006C45EC" w:rsidP="007F18EE">
      <w:pPr>
        <w:jc w:val="center"/>
        <w:rPr>
          <w:b/>
        </w:rPr>
      </w:pPr>
    </w:p>
    <w:p w14:paraId="2674B135" w14:textId="65BF0DFA" w:rsidR="006C45EC" w:rsidRPr="001127BE" w:rsidRDefault="006C45EC" w:rsidP="007F18EE">
      <w:pPr>
        <w:jc w:val="center"/>
        <w:rPr>
          <w:b/>
        </w:rPr>
      </w:pPr>
    </w:p>
    <w:p w14:paraId="6D8813D9" w14:textId="186E587B" w:rsidR="006C45EC" w:rsidRPr="001127BE" w:rsidRDefault="006C45EC" w:rsidP="007F18EE">
      <w:pPr>
        <w:jc w:val="center"/>
        <w:rPr>
          <w:b/>
        </w:rPr>
      </w:pPr>
    </w:p>
    <w:p w14:paraId="5C4528D8" w14:textId="643CCF37" w:rsidR="006C45EC" w:rsidRPr="001127BE" w:rsidRDefault="006C45EC" w:rsidP="007F18EE">
      <w:pPr>
        <w:jc w:val="center"/>
        <w:rPr>
          <w:b/>
        </w:rPr>
      </w:pPr>
    </w:p>
    <w:p w14:paraId="0BE66EA4" w14:textId="222F2E25" w:rsidR="006C45EC" w:rsidRPr="001127BE" w:rsidRDefault="006C45EC" w:rsidP="007F18EE">
      <w:pPr>
        <w:jc w:val="center"/>
        <w:rPr>
          <w:b/>
        </w:rPr>
      </w:pPr>
    </w:p>
    <w:p w14:paraId="070A0D7F" w14:textId="27B482A0" w:rsidR="006C45EC" w:rsidRPr="001127BE" w:rsidRDefault="006C45EC" w:rsidP="007F18EE">
      <w:pPr>
        <w:jc w:val="center"/>
        <w:rPr>
          <w:b/>
        </w:rPr>
      </w:pPr>
    </w:p>
    <w:p w14:paraId="53040486" w14:textId="5C2E5EB2" w:rsidR="006C45EC" w:rsidRPr="001127BE" w:rsidRDefault="006C45EC" w:rsidP="007F18EE">
      <w:pPr>
        <w:jc w:val="center"/>
        <w:rPr>
          <w:b/>
        </w:rPr>
      </w:pPr>
    </w:p>
    <w:p w14:paraId="79F3C095" w14:textId="172FFFE1" w:rsidR="006C45EC" w:rsidRPr="001127BE" w:rsidRDefault="006C45EC" w:rsidP="007F18EE">
      <w:pPr>
        <w:jc w:val="center"/>
        <w:rPr>
          <w:b/>
        </w:rPr>
      </w:pPr>
    </w:p>
    <w:p w14:paraId="27781602" w14:textId="44F11834" w:rsidR="006C45EC" w:rsidRPr="001127BE" w:rsidRDefault="006C45EC" w:rsidP="007F18EE">
      <w:pPr>
        <w:jc w:val="center"/>
        <w:rPr>
          <w:b/>
        </w:rPr>
      </w:pPr>
    </w:p>
    <w:p w14:paraId="703A55AF" w14:textId="08F60FC4" w:rsidR="006C45EC" w:rsidRPr="001127BE" w:rsidRDefault="006C45EC" w:rsidP="007F18EE">
      <w:pPr>
        <w:jc w:val="center"/>
        <w:rPr>
          <w:b/>
        </w:rPr>
      </w:pPr>
    </w:p>
    <w:p w14:paraId="62C788F9" w14:textId="1BDEB032" w:rsidR="006C45EC" w:rsidRPr="001127BE" w:rsidRDefault="006C45EC" w:rsidP="007F18EE">
      <w:pPr>
        <w:jc w:val="center"/>
        <w:rPr>
          <w:b/>
        </w:rPr>
      </w:pPr>
    </w:p>
    <w:p w14:paraId="491A2BAE" w14:textId="0C0A90EC" w:rsidR="006C45EC" w:rsidRPr="001127BE" w:rsidRDefault="006C45EC" w:rsidP="007F18EE">
      <w:pPr>
        <w:jc w:val="center"/>
        <w:rPr>
          <w:b/>
        </w:rPr>
      </w:pPr>
    </w:p>
    <w:p w14:paraId="0C6677FE" w14:textId="5215FEF9" w:rsidR="006C45EC" w:rsidRPr="001127BE" w:rsidRDefault="006C45EC" w:rsidP="007F18EE">
      <w:pPr>
        <w:jc w:val="center"/>
        <w:rPr>
          <w:b/>
        </w:rPr>
      </w:pPr>
    </w:p>
    <w:p w14:paraId="30E37D09" w14:textId="22408F4C" w:rsidR="006C45EC" w:rsidRPr="001127BE" w:rsidRDefault="006C45EC" w:rsidP="007F18EE">
      <w:pPr>
        <w:jc w:val="center"/>
        <w:rPr>
          <w:b/>
        </w:rPr>
      </w:pPr>
    </w:p>
    <w:p w14:paraId="21C625F6" w14:textId="49AB0F8E" w:rsidR="006C45EC" w:rsidRPr="001127BE" w:rsidRDefault="006C45EC" w:rsidP="007F18EE">
      <w:pPr>
        <w:jc w:val="center"/>
        <w:rPr>
          <w:b/>
        </w:rPr>
      </w:pPr>
    </w:p>
    <w:p w14:paraId="42809579" w14:textId="59F32975" w:rsidR="006C45EC" w:rsidRPr="001127BE" w:rsidRDefault="006C45EC" w:rsidP="007F18EE">
      <w:pPr>
        <w:jc w:val="center"/>
        <w:rPr>
          <w:b/>
        </w:rPr>
      </w:pPr>
    </w:p>
    <w:p w14:paraId="608A59EC" w14:textId="36A8AC92" w:rsidR="006C45EC" w:rsidRPr="001127BE" w:rsidRDefault="006C45EC" w:rsidP="007F18EE">
      <w:pPr>
        <w:jc w:val="center"/>
        <w:rPr>
          <w:b/>
        </w:rPr>
      </w:pPr>
    </w:p>
    <w:p w14:paraId="7FF11DD9" w14:textId="6013129A" w:rsidR="006C45EC" w:rsidRPr="001127BE" w:rsidRDefault="006C45EC" w:rsidP="007F18EE">
      <w:pPr>
        <w:jc w:val="center"/>
        <w:rPr>
          <w:b/>
        </w:rPr>
      </w:pPr>
    </w:p>
    <w:p w14:paraId="56BD990D" w14:textId="42A57245" w:rsidR="006C45EC" w:rsidRPr="001127BE" w:rsidRDefault="006C45EC" w:rsidP="007F18EE">
      <w:pPr>
        <w:jc w:val="center"/>
        <w:rPr>
          <w:b/>
        </w:rPr>
      </w:pPr>
    </w:p>
    <w:p w14:paraId="601DA625" w14:textId="77777777" w:rsidR="006C45EC" w:rsidRPr="001127BE" w:rsidRDefault="006C45EC" w:rsidP="007F18EE">
      <w:pPr>
        <w:jc w:val="center"/>
        <w:rPr>
          <w:b/>
        </w:rPr>
      </w:pPr>
    </w:p>
    <w:p w14:paraId="456BEF36" w14:textId="77777777" w:rsidR="00360957" w:rsidRPr="001127BE" w:rsidRDefault="00360957" w:rsidP="007F18EE">
      <w:pPr>
        <w:jc w:val="center"/>
        <w:rPr>
          <w:b/>
        </w:rPr>
      </w:pPr>
    </w:p>
    <w:p w14:paraId="0CF70D9B" w14:textId="77777777" w:rsidR="00360957" w:rsidRPr="001127BE" w:rsidRDefault="00360957" w:rsidP="007F18EE">
      <w:pPr>
        <w:jc w:val="center"/>
        <w:rPr>
          <w:b/>
        </w:rPr>
      </w:pPr>
    </w:p>
    <w:p w14:paraId="127F589E" w14:textId="77777777" w:rsidR="00360957" w:rsidRPr="001127BE" w:rsidRDefault="00360957" w:rsidP="007F18EE">
      <w:pPr>
        <w:jc w:val="center"/>
        <w:rPr>
          <w:b/>
        </w:rPr>
      </w:pPr>
    </w:p>
    <w:p w14:paraId="68778871" w14:textId="77777777" w:rsidR="0042657A" w:rsidRPr="001127BE" w:rsidRDefault="0042657A">
      <w:pPr>
        <w:spacing w:after="160" w:line="259" w:lineRule="auto"/>
        <w:rPr>
          <w:b/>
        </w:rPr>
      </w:pPr>
      <w:r w:rsidRPr="001127BE">
        <w:rPr>
          <w:b/>
        </w:rPr>
        <w:br w:type="page"/>
      </w:r>
    </w:p>
    <w:p w14:paraId="7B69FAC2" w14:textId="499807FE" w:rsidR="002A5064" w:rsidRPr="001127BE" w:rsidRDefault="00A14368" w:rsidP="007F18EE">
      <w:pPr>
        <w:jc w:val="center"/>
        <w:rPr>
          <w:b/>
        </w:rPr>
      </w:pPr>
      <w:r w:rsidRPr="001127BE">
        <w:rPr>
          <w:b/>
        </w:rPr>
        <w:lastRenderedPageBreak/>
        <w:t>CONTENTS:</w:t>
      </w:r>
    </w:p>
    <w:p w14:paraId="2BC5E1C2" w14:textId="77777777" w:rsidR="002A5064" w:rsidRPr="001127BE" w:rsidRDefault="002A5064" w:rsidP="007F18EE">
      <w:pPr>
        <w:jc w:val="both"/>
        <w:rPr>
          <w:b/>
        </w:rPr>
      </w:pPr>
    </w:p>
    <w:p w14:paraId="61729DED" w14:textId="106784D8" w:rsidR="002A5064" w:rsidRPr="001127BE" w:rsidRDefault="002A5064" w:rsidP="007F18EE">
      <w:pPr>
        <w:spacing w:after="240"/>
        <w:jc w:val="both"/>
      </w:pPr>
      <w:r w:rsidRPr="001127BE">
        <w:t>1.</w:t>
      </w:r>
      <w:r w:rsidRPr="001127BE">
        <w:rPr>
          <w:b/>
        </w:rPr>
        <w:t xml:space="preserve"> </w:t>
      </w:r>
      <w:r w:rsidRPr="001127BE">
        <w:t>KEY DATA ON THE PROCUREMENT SUBJECT</w:t>
      </w:r>
    </w:p>
    <w:p w14:paraId="05216DC2" w14:textId="0880C659" w:rsidR="002A5064" w:rsidRPr="001127BE" w:rsidRDefault="002A5064" w:rsidP="007F18EE">
      <w:pPr>
        <w:spacing w:after="240"/>
        <w:jc w:val="both"/>
      </w:pPr>
      <w:r w:rsidRPr="001127BE">
        <w:t>2. TYPE, TECHNICAL FEATURES (SPECIFICATIONS), QUALITY, QUANTITY AND DESCRIPTION OF GOODS, METHOD OF EXERISING CONTROL AND ENSURING QUALITY GUARANTEE, DELIVERY DATE, DELIVERY PLACE, POSSIBLE ADDITIONAL SERVICES, ETC.</w:t>
      </w:r>
    </w:p>
    <w:p w14:paraId="6E7C6B17" w14:textId="495EEC06" w:rsidR="002A5064" w:rsidRPr="001127BE" w:rsidRDefault="002A5064" w:rsidP="007F18EE">
      <w:pPr>
        <w:spacing w:after="240"/>
        <w:jc w:val="both"/>
      </w:pPr>
      <w:r w:rsidRPr="001127BE">
        <w:t>3. CRITERIA FOR THE QUALITATIVE SELECTION OF ECONOMIC OPERATOR (GROUNDS FOR EXCLUSION AND CRITERIA FOR THE SELECTION OF ECONOMIC OPERATOR) WITH INSTRUCTIONS HOW TO PROVE FULFILLMENT OF THOSE CRITERIA</w:t>
      </w:r>
      <w:r w:rsidRPr="001127BE">
        <w:tab/>
      </w:r>
    </w:p>
    <w:p w14:paraId="3625335D" w14:textId="3CD9C2CB" w:rsidR="002A5064" w:rsidRPr="001127BE" w:rsidRDefault="002A5064" w:rsidP="007F18EE">
      <w:pPr>
        <w:spacing w:after="240"/>
        <w:jc w:val="both"/>
      </w:pPr>
      <w:r w:rsidRPr="001127BE">
        <w:t>3.1. GROUNDS FOR EXCLUSION</w:t>
      </w:r>
      <w:r w:rsidRPr="001127BE">
        <w:tab/>
      </w:r>
    </w:p>
    <w:p w14:paraId="4C3040BD" w14:textId="7DAE1F8C" w:rsidR="002A5064" w:rsidRPr="001127BE" w:rsidRDefault="002A5064" w:rsidP="007F18EE">
      <w:pPr>
        <w:spacing w:after="240"/>
        <w:jc w:val="both"/>
      </w:pPr>
      <w:r w:rsidRPr="001127BE">
        <w:t>3.1.1. Final judicial conviction for one or several criminal offenses</w:t>
      </w:r>
      <w:r w:rsidRPr="001127BE">
        <w:tab/>
      </w:r>
    </w:p>
    <w:p w14:paraId="72307736" w14:textId="4BBDC8D2" w:rsidR="002A5064" w:rsidRPr="001127BE" w:rsidRDefault="002A5064" w:rsidP="007F18EE">
      <w:pPr>
        <w:spacing w:after="240"/>
        <w:jc w:val="both"/>
      </w:pPr>
      <w:r w:rsidRPr="001127BE">
        <w:t>3.1.2. Taxes and contributions</w:t>
      </w:r>
      <w:r w:rsidRPr="001127BE">
        <w:tab/>
      </w:r>
    </w:p>
    <w:p w14:paraId="485A49AE" w14:textId="5E2E72F4" w:rsidR="002A5064" w:rsidRPr="001127BE" w:rsidRDefault="002A5064" w:rsidP="007F18EE">
      <w:pPr>
        <w:spacing w:after="240"/>
        <w:jc w:val="both"/>
      </w:pPr>
      <w:r w:rsidRPr="001127BE">
        <w:t>3.1.3. Duties in the areas of environmental protection, social and labor law</w:t>
      </w:r>
      <w:r w:rsidRPr="001127BE">
        <w:tab/>
      </w:r>
    </w:p>
    <w:p w14:paraId="4AC963D0" w14:textId="38FBDCFC" w:rsidR="002A5064" w:rsidRPr="001127BE" w:rsidRDefault="002A5064" w:rsidP="007F18EE">
      <w:pPr>
        <w:spacing w:after="240"/>
        <w:jc w:val="both"/>
      </w:pPr>
      <w:r w:rsidRPr="001127BE">
        <w:t>3.1.4. Conflict of interests</w:t>
      </w:r>
      <w:r w:rsidRPr="001127BE">
        <w:tab/>
      </w:r>
    </w:p>
    <w:p w14:paraId="2B0706F8" w14:textId="543271B6" w:rsidR="002A5064" w:rsidRPr="001127BE" w:rsidRDefault="002A5064" w:rsidP="007F18EE">
      <w:pPr>
        <w:spacing w:after="240"/>
        <w:jc w:val="both"/>
      </w:pPr>
      <w:r w:rsidRPr="001127BE">
        <w:t>3.1.5. Exerting undue influence on the procedure</w:t>
      </w:r>
      <w:r w:rsidRPr="001127BE">
        <w:tab/>
      </w:r>
    </w:p>
    <w:p w14:paraId="47A31ADB" w14:textId="4B557A6B" w:rsidR="002A5064" w:rsidRPr="001127BE" w:rsidRDefault="002A5064" w:rsidP="007F18EE">
      <w:pPr>
        <w:spacing w:after="240"/>
        <w:jc w:val="both"/>
      </w:pPr>
      <w:r w:rsidRPr="001127BE">
        <w:t>3.2. CRITERIA FOR THE SELECTION OF ECONOMIC OPERATOR</w:t>
      </w:r>
      <w:r w:rsidRPr="001127BE">
        <w:tab/>
      </w:r>
    </w:p>
    <w:p w14:paraId="055FF9B7" w14:textId="16B9B56B" w:rsidR="001D16D7" w:rsidRPr="001127BE" w:rsidRDefault="00D7389E" w:rsidP="007F18EE">
      <w:pPr>
        <w:spacing w:after="240"/>
        <w:jc w:val="both"/>
      </w:pPr>
      <w:r w:rsidRPr="001127BE">
        <w:t>3.2.1. Financial and economic capacities</w:t>
      </w:r>
    </w:p>
    <w:p w14:paraId="506DCE34" w14:textId="45632436" w:rsidR="002A5064" w:rsidRPr="001127BE" w:rsidRDefault="001D16D7" w:rsidP="007F18EE">
      <w:pPr>
        <w:spacing w:after="240"/>
        <w:jc w:val="both"/>
      </w:pPr>
      <w:r w:rsidRPr="001127BE">
        <w:t>3.2.2. Technical and professional capacities</w:t>
      </w:r>
      <w:r w:rsidRPr="001127BE">
        <w:tab/>
      </w:r>
    </w:p>
    <w:p w14:paraId="1F8C6ED1" w14:textId="3235C0C3" w:rsidR="002A5064" w:rsidRPr="001127BE" w:rsidRDefault="00D7389E" w:rsidP="007F18EE">
      <w:pPr>
        <w:spacing w:after="240"/>
        <w:jc w:val="both"/>
      </w:pPr>
      <w:r w:rsidRPr="001127BE">
        <w:t>3.2.3. Quality assurance standards and environmental management standards</w:t>
      </w:r>
      <w:r w:rsidRPr="001127BE">
        <w:tab/>
      </w:r>
    </w:p>
    <w:p w14:paraId="69841E2B" w14:textId="1F1FDCC9" w:rsidR="002A5064" w:rsidRPr="001127BE" w:rsidRDefault="002A5064" w:rsidP="007F18EE">
      <w:pPr>
        <w:spacing w:after="240"/>
        <w:jc w:val="both"/>
      </w:pPr>
      <w:r w:rsidRPr="001127BE">
        <w:t>4.    DATA CONCERNING THE AWARD CRITERIA</w:t>
      </w:r>
      <w:r w:rsidRPr="001127BE">
        <w:tab/>
      </w:r>
    </w:p>
    <w:p w14:paraId="0C863416" w14:textId="2BCEB763" w:rsidR="002A5064" w:rsidRPr="001127BE" w:rsidRDefault="002A5064" w:rsidP="007F18EE">
      <w:pPr>
        <w:jc w:val="both"/>
      </w:pPr>
      <w:r w:rsidRPr="001127BE">
        <w:t>5.    DATA PURSUANT TO WHICH TENDERERS PREPARE THE TENDER FORM</w:t>
      </w:r>
      <w:r w:rsidRPr="001127BE">
        <w:tab/>
      </w:r>
    </w:p>
    <w:p w14:paraId="1388E904" w14:textId="1824BA79" w:rsidR="002A5064" w:rsidRPr="001127BE" w:rsidRDefault="002A5064" w:rsidP="007F18EE">
      <w:pPr>
        <w:spacing w:after="240"/>
        <w:jc w:val="both"/>
      </w:pPr>
      <w:r w:rsidRPr="001127BE">
        <w:t>6.   DATA PURSUANT TO WHICH TENDERERS PREPARE THE FORM OF STATEMENT ON MEETING CRITERIA FOR QUALITATIVE SELECTION OF ECONOMIC OPERATOR</w:t>
      </w:r>
      <w:r w:rsidRPr="001127BE">
        <w:tab/>
      </w:r>
    </w:p>
    <w:p w14:paraId="065FFAB3" w14:textId="57023250" w:rsidR="002A5064" w:rsidRPr="001127BE" w:rsidRDefault="002A5064" w:rsidP="007F18EE">
      <w:pPr>
        <w:spacing w:after="240"/>
        <w:jc w:val="both"/>
      </w:pPr>
      <w:r w:rsidRPr="001127BE">
        <w:t>7.   THE FORM OF THE STRUCTURE OF THE OFFERED PRICE</w:t>
      </w:r>
      <w:r w:rsidRPr="001127BE">
        <w:tab/>
      </w:r>
    </w:p>
    <w:p w14:paraId="2B215A01" w14:textId="7347184D" w:rsidR="002A5064" w:rsidRPr="001127BE" w:rsidRDefault="002A5064" w:rsidP="007F18EE">
      <w:pPr>
        <w:spacing w:after="240"/>
        <w:jc w:val="both"/>
      </w:pPr>
      <w:r w:rsidRPr="001127BE">
        <w:t>8.   THE FORM OF TENDER PREPARATION COSTS</w:t>
      </w:r>
      <w:r w:rsidRPr="001127BE">
        <w:tab/>
      </w:r>
    </w:p>
    <w:p w14:paraId="39869BF3" w14:textId="382B8E78" w:rsidR="00DD2258" w:rsidRPr="001127BE" w:rsidRDefault="002A5064" w:rsidP="007F18EE">
      <w:pPr>
        <w:spacing w:after="240"/>
        <w:jc w:val="both"/>
      </w:pPr>
      <w:r w:rsidRPr="001127BE">
        <w:t>9.    CONTRACT MODEL</w:t>
      </w:r>
    </w:p>
    <w:p w14:paraId="7B42022C" w14:textId="028E1BA1" w:rsidR="00310FFD" w:rsidRPr="001127BE" w:rsidRDefault="00DD2258" w:rsidP="007F18EE">
      <w:pPr>
        <w:spacing w:after="240"/>
        <w:jc w:val="both"/>
      </w:pPr>
      <w:r w:rsidRPr="001127BE">
        <w:t>10. INSTRUCTION TO TENDERERS HOW TO PREPARE TENDER</w:t>
      </w:r>
    </w:p>
    <w:p w14:paraId="2E5A4A65" w14:textId="77777777" w:rsidR="00310FFD" w:rsidRPr="001127BE" w:rsidRDefault="00310FFD" w:rsidP="007F18EE">
      <w:pPr>
        <w:spacing w:after="240"/>
        <w:jc w:val="both"/>
      </w:pPr>
    </w:p>
    <w:p w14:paraId="58E4DAA2" w14:textId="77777777" w:rsidR="00310FFD" w:rsidRPr="001127BE" w:rsidRDefault="00310FFD" w:rsidP="007F18EE">
      <w:pPr>
        <w:spacing w:after="240"/>
      </w:pPr>
    </w:p>
    <w:p w14:paraId="177BE566" w14:textId="3FF419F4" w:rsidR="00011CE9" w:rsidRPr="001127BE" w:rsidRDefault="00A14368" w:rsidP="007F18EE">
      <w:pPr>
        <w:widowControl w:val="0"/>
        <w:numPr>
          <w:ilvl w:val="0"/>
          <w:numId w:val="28"/>
        </w:numPr>
        <w:tabs>
          <w:tab w:val="left" w:pos="505"/>
        </w:tabs>
        <w:autoSpaceDE w:val="0"/>
        <w:autoSpaceDN w:val="0"/>
        <w:spacing w:before="90"/>
        <w:ind w:hanging="285"/>
        <w:jc w:val="center"/>
        <w:outlineLvl w:val="0"/>
        <w:rPr>
          <w:b/>
          <w:bCs/>
        </w:rPr>
      </w:pPr>
      <w:bookmarkStart w:id="0" w:name="_Hlk223078364"/>
      <w:r w:rsidRPr="001127BE">
        <w:rPr>
          <w:b/>
        </w:rPr>
        <w:lastRenderedPageBreak/>
        <w:t>KEY DATA ON THE PROCUREMENT SUBJECT</w:t>
      </w:r>
    </w:p>
    <w:p w14:paraId="071C3135" w14:textId="77777777" w:rsidR="00011CE9" w:rsidRPr="001127BE" w:rsidRDefault="00011CE9" w:rsidP="007F18EE">
      <w:pPr>
        <w:widowControl w:val="0"/>
        <w:autoSpaceDE w:val="0"/>
        <w:autoSpaceDN w:val="0"/>
        <w:rPr>
          <w:b/>
          <w:sz w:val="26"/>
        </w:rPr>
      </w:pPr>
    </w:p>
    <w:p w14:paraId="5F9865BD" w14:textId="69F75891" w:rsidR="00011CE9" w:rsidRPr="001127BE" w:rsidRDefault="00A14368" w:rsidP="007F18EE">
      <w:pPr>
        <w:widowControl w:val="0"/>
        <w:autoSpaceDE w:val="0"/>
        <w:autoSpaceDN w:val="0"/>
        <w:spacing w:before="217"/>
        <w:ind w:left="220"/>
      </w:pPr>
      <w:r w:rsidRPr="001127BE">
        <w:rPr>
          <w:b/>
        </w:rPr>
        <w:t xml:space="preserve">Title: </w:t>
      </w:r>
      <w:r w:rsidRPr="001127BE">
        <w:t>Procurement of professional washing machine</w:t>
      </w:r>
    </w:p>
    <w:p w14:paraId="7483F94B" w14:textId="77777777" w:rsidR="00011CE9" w:rsidRPr="001127BE" w:rsidRDefault="00011CE9" w:rsidP="007F18EE">
      <w:pPr>
        <w:widowControl w:val="0"/>
        <w:autoSpaceDE w:val="0"/>
        <w:autoSpaceDN w:val="0"/>
        <w:rPr>
          <w:sz w:val="26"/>
        </w:rPr>
      </w:pPr>
    </w:p>
    <w:p w14:paraId="05FFB932" w14:textId="387F0B09" w:rsidR="00011CE9" w:rsidRPr="001127BE" w:rsidRDefault="00A14368" w:rsidP="007F18EE">
      <w:pPr>
        <w:widowControl w:val="0"/>
        <w:autoSpaceDE w:val="0"/>
        <w:autoSpaceDN w:val="0"/>
        <w:ind w:left="220"/>
        <w:outlineLvl w:val="0"/>
        <w:rPr>
          <w:b/>
          <w:bCs/>
        </w:rPr>
      </w:pPr>
      <w:r w:rsidRPr="001127BE">
        <w:rPr>
          <w:b/>
        </w:rPr>
        <w:t xml:space="preserve">Type of the procurement subject: </w:t>
      </w:r>
      <w:r w:rsidRPr="001127BE">
        <w:t>Goods</w:t>
      </w:r>
    </w:p>
    <w:p w14:paraId="3E706BE3" w14:textId="77777777" w:rsidR="00011CE9" w:rsidRPr="001127BE" w:rsidRDefault="00011CE9" w:rsidP="007F18EE">
      <w:pPr>
        <w:widowControl w:val="0"/>
        <w:autoSpaceDE w:val="0"/>
        <w:autoSpaceDN w:val="0"/>
        <w:rPr>
          <w:b/>
          <w:sz w:val="26"/>
        </w:rPr>
      </w:pPr>
    </w:p>
    <w:p w14:paraId="79E7AA32" w14:textId="4A78CFDD" w:rsidR="00011CE9" w:rsidRPr="001127BE" w:rsidRDefault="00A14368" w:rsidP="007F18EE">
      <w:pPr>
        <w:widowControl w:val="0"/>
        <w:autoSpaceDE w:val="0"/>
        <w:autoSpaceDN w:val="0"/>
        <w:spacing w:before="1"/>
        <w:ind w:left="220"/>
      </w:pPr>
      <w:r w:rsidRPr="001127BE">
        <w:rPr>
          <w:b/>
        </w:rPr>
        <w:t xml:space="preserve">Description: </w:t>
      </w:r>
      <w:r w:rsidRPr="001127BE">
        <w:t>This public procurement is conducted to conclude a public procurement contract</w:t>
      </w:r>
    </w:p>
    <w:p w14:paraId="47792BFC" w14:textId="11138746" w:rsidR="00011CE9" w:rsidRPr="001127BE" w:rsidRDefault="00A14368" w:rsidP="007F18EE">
      <w:pPr>
        <w:widowControl w:val="0"/>
        <w:tabs>
          <w:tab w:val="left" w:pos="8647"/>
        </w:tabs>
        <w:autoSpaceDE w:val="0"/>
        <w:autoSpaceDN w:val="0"/>
        <w:spacing w:before="232"/>
        <w:ind w:left="220" w:right="-22"/>
        <w:jc w:val="both"/>
        <w:rPr>
          <w:i/>
          <w:szCs w:val="22"/>
        </w:rPr>
      </w:pPr>
      <w:r w:rsidRPr="001127BE">
        <w:rPr>
          <w:b/>
        </w:rPr>
        <w:t xml:space="preserve">Other remarks: </w:t>
      </w:r>
      <w:r w:rsidRPr="001127BE">
        <w:rPr>
          <w:i/>
        </w:rPr>
        <w:t>(enter possible other remarks of relevance for the subject of public procurement, such as: data on possible options and potential extension of contract (Article 30, Paragraph 1, in connection with Article 156 of the PPL), data on conducting a reserved  public procurement (Article of the PPL), on conducting e-auctioning (Article 71 – 73 and Annex 5 of the PPL), deadline for taking decision on awarding contract or decision on canceling the procedure if it exceeds the limit set by the PPL (Article 146, Paragraph 3, of the PPL and Article 147, Paragraph 2, of the PPL, etc.)</w:t>
      </w:r>
    </w:p>
    <w:p w14:paraId="0E994B13" w14:textId="77777777" w:rsidR="00011CE9" w:rsidRPr="001127BE" w:rsidRDefault="00011CE9" w:rsidP="007F18EE">
      <w:pPr>
        <w:widowControl w:val="0"/>
        <w:autoSpaceDE w:val="0"/>
        <w:autoSpaceDN w:val="0"/>
        <w:jc w:val="both"/>
        <w:rPr>
          <w:szCs w:val="22"/>
        </w:rPr>
      </w:pPr>
      <w:r w:rsidRPr="001127BE">
        <w:br/>
      </w:r>
    </w:p>
    <w:p w14:paraId="29E1DA4A" w14:textId="19722547" w:rsidR="00011CE9" w:rsidRPr="001127BE" w:rsidRDefault="00A14368" w:rsidP="007F18EE">
      <w:pPr>
        <w:widowControl w:val="0"/>
        <w:autoSpaceDE w:val="0"/>
        <w:autoSpaceDN w:val="0"/>
        <w:jc w:val="both"/>
        <w:rPr>
          <w:i/>
          <w:iCs/>
        </w:rPr>
      </w:pPr>
      <w:r w:rsidRPr="001127BE">
        <w:rPr>
          <w:i/>
        </w:rPr>
        <w:t>Instruction how to work on the Public Procurement Portal:</w:t>
      </w:r>
    </w:p>
    <w:p w14:paraId="5880202C" w14:textId="4694C006" w:rsidR="00011CE9" w:rsidRPr="001127BE" w:rsidRDefault="00A14368" w:rsidP="007F18EE">
      <w:pPr>
        <w:widowControl w:val="0"/>
        <w:numPr>
          <w:ilvl w:val="3"/>
          <w:numId w:val="29"/>
        </w:numPr>
        <w:autoSpaceDE w:val="0"/>
        <w:autoSpaceDN w:val="0"/>
        <w:ind w:left="746" w:hanging="425"/>
        <w:jc w:val="both"/>
        <w:rPr>
          <w:i/>
          <w:iCs/>
        </w:rPr>
      </w:pPr>
      <w:r w:rsidRPr="001127BE">
        <w:rPr>
          <w:i/>
        </w:rPr>
        <w:t>This part of tender documents is generated by the Portal, by withdrawing data already entered by the Procurer while creating procurement documentation on the Public Procurement Portal.</w:t>
      </w:r>
    </w:p>
    <w:p w14:paraId="465F2947" w14:textId="1CEA24A5" w:rsidR="00011CE9" w:rsidRPr="001127BE" w:rsidRDefault="00A14368" w:rsidP="007F18EE">
      <w:pPr>
        <w:widowControl w:val="0"/>
        <w:numPr>
          <w:ilvl w:val="0"/>
          <w:numId w:val="29"/>
        </w:numPr>
        <w:autoSpaceDE w:val="0"/>
        <w:autoSpaceDN w:val="0"/>
        <w:spacing w:after="160"/>
        <w:contextualSpacing/>
        <w:jc w:val="both"/>
        <w:rPr>
          <w:i/>
          <w:iCs/>
        </w:rPr>
        <w:sectPr w:rsidR="00011CE9" w:rsidRPr="001127BE" w:rsidSect="00366FD2">
          <w:footerReference w:type="default" r:id="rId11"/>
          <w:pgSz w:w="11930" w:h="16860"/>
          <w:pgMar w:top="1440" w:right="1440" w:bottom="1440" w:left="144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26"/>
        </w:sectPr>
      </w:pPr>
      <w:r w:rsidRPr="001127BE">
        <w:rPr>
          <w:i/>
        </w:rPr>
        <w:t xml:space="preserve">The Procurer can opt, instead of creating this document on the Portal, to draft it as a separate document and then upload it on the Portal at the appropriate step. </w:t>
      </w:r>
    </w:p>
    <w:p w14:paraId="1C98ACC0" w14:textId="1848F18C" w:rsidR="00011CE9" w:rsidRPr="001127BE" w:rsidRDefault="00A14368" w:rsidP="007F18EE">
      <w:pPr>
        <w:widowControl w:val="0"/>
        <w:numPr>
          <w:ilvl w:val="0"/>
          <w:numId w:val="28"/>
        </w:numPr>
        <w:tabs>
          <w:tab w:val="left" w:pos="505"/>
        </w:tabs>
        <w:autoSpaceDE w:val="0"/>
        <w:autoSpaceDN w:val="0"/>
        <w:spacing w:before="92"/>
        <w:ind w:left="220" w:right="-22" w:firstLine="0"/>
        <w:jc w:val="both"/>
        <w:outlineLvl w:val="0"/>
        <w:rPr>
          <w:b/>
          <w:bCs/>
        </w:rPr>
      </w:pPr>
      <w:bookmarkStart w:id="1" w:name="_bookmark1"/>
      <w:bookmarkEnd w:id="1"/>
      <w:r w:rsidRPr="001127BE">
        <w:rPr>
          <w:b/>
        </w:rPr>
        <w:lastRenderedPageBreak/>
        <w:t>TYPE, TECHNICAL FEATURES (SPECIFICATIONS), QUALITY, QUANTITY AND DESCRIPTION OF GOODS, METHOD OF EXERISING CONTROL AND ENSURING QUALITY GUARANTEE, DELIVERY DATE, DELIVERY PLACE, POSSIBLE ADDITIONAL SERVICES, ETC.</w:t>
      </w:r>
    </w:p>
    <w:p w14:paraId="31BCC100" w14:textId="3144E083" w:rsidR="00B02055" w:rsidRPr="001127BE" w:rsidRDefault="00B02055" w:rsidP="007F18EE">
      <w:pPr>
        <w:widowControl w:val="0"/>
        <w:tabs>
          <w:tab w:val="left" w:pos="505"/>
        </w:tabs>
        <w:autoSpaceDE w:val="0"/>
        <w:autoSpaceDN w:val="0"/>
        <w:spacing w:before="92"/>
        <w:ind w:right="-22"/>
        <w:jc w:val="both"/>
        <w:outlineLvl w:val="0"/>
        <w:rPr>
          <w:b/>
          <w:bCs/>
        </w:rPr>
      </w:pPr>
    </w:p>
    <w:tbl>
      <w:tblPr>
        <w:tblStyle w:val="TableGrid"/>
        <w:tblW w:w="9493" w:type="dxa"/>
        <w:tblLook w:val="04A0" w:firstRow="1" w:lastRow="0" w:firstColumn="1" w:lastColumn="0" w:noHBand="0" w:noVBand="1"/>
      </w:tblPr>
      <w:tblGrid>
        <w:gridCol w:w="9493"/>
      </w:tblGrid>
      <w:tr w:rsidR="0023040D" w:rsidRPr="001127BE" w14:paraId="2535F760" w14:textId="77777777" w:rsidTr="00474458">
        <w:trPr>
          <w:trHeight w:val="701"/>
        </w:trPr>
        <w:tc>
          <w:tcPr>
            <w:tcW w:w="9493" w:type="dxa"/>
            <w:vAlign w:val="center"/>
          </w:tcPr>
          <w:p w14:paraId="4C48898C" w14:textId="2C6B577E" w:rsidR="0023040D" w:rsidRPr="001127BE" w:rsidRDefault="00A14368" w:rsidP="007F18EE">
            <w:pPr>
              <w:widowControl w:val="0"/>
              <w:tabs>
                <w:tab w:val="left" w:pos="505"/>
              </w:tabs>
              <w:autoSpaceDE w:val="0"/>
              <w:autoSpaceDN w:val="0"/>
              <w:spacing w:before="92"/>
              <w:ind w:right="-22"/>
              <w:jc w:val="center"/>
              <w:outlineLvl w:val="0"/>
              <w:rPr>
                <w:b/>
                <w:bCs/>
              </w:rPr>
            </w:pPr>
            <w:r w:rsidRPr="001127BE">
              <w:rPr>
                <w:rStyle w:val="fontstyle01"/>
                <w:rFonts w:ascii="Times New Roman" w:hAnsi="Times New Roman"/>
                <w:b/>
                <w:sz w:val="24"/>
              </w:rPr>
              <w:t>MINIMUM REQUIRED FEATURES</w:t>
            </w:r>
          </w:p>
        </w:tc>
      </w:tr>
      <w:tr w:rsidR="0023040D" w:rsidRPr="001127BE" w14:paraId="1478F37B" w14:textId="77777777" w:rsidTr="00474458">
        <w:trPr>
          <w:trHeight w:val="427"/>
        </w:trPr>
        <w:tc>
          <w:tcPr>
            <w:tcW w:w="9493" w:type="dxa"/>
          </w:tcPr>
          <w:p w14:paraId="225FD373" w14:textId="701AE0AF" w:rsidR="0023040D" w:rsidRPr="001127BE" w:rsidRDefault="00A14368" w:rsidP="007F18EE">
            <w:pPr>
              <w:widowControl w:val="0"/>
              <w:tabs>
                <w:tab w:val="left" w:pos="462"/>
              </w:tabs>
              <w:autoSpaceDE w:val="0"/>
              <w:autoSpaceDN w:val="0"/>
              <w:jc w:val="both"/>
              <w:rPr>
                <w:b/>
                <w:bCs/>
              </w:rPr>
            </w:pPr>
            <w:r w:rsidRPr="001127BE">
              <w:t>Stand-alone machine, with front loading</w:t>
            </w:r>
          </w:p>
        </w:tc>
      </w:tr>
      <w:tr w:rsidR="0023040D" w:rsidRPr="001127BE" w14:paraId="1E2A2EC8" w14:textId="77777777" w:rsidTr="0023040D">
        <w:trPr>
          <w:trHeight w:val="600"/>
        </w:trPr>
        <w:tc>
          <w:tcPr>
            <w:tcW w:w="9493" w:type="dxa"/>
            <w:vAlign w:val="center"/>
          </w:tcPr>
          <w:p w14:paraId="7F216808" w14:textId="4426FDF9" w:rsidR="0023040D" w:rsidRPr="001127BE" w:rsidRDefault="00A14368" w:rsidP="007F18EE">
            <w:pPr>
              <w:widowControl w:val="0"/>
              <w:tabs>
                <w:tab w:val="left" w:pos="505"/>
              </w:tabs>
              <w:autoSpaceDE w:val="0"/>
              <w:autoSpaceDN w:val="0"/>
              <w:spacing w:before="92"/>
              <w:ind w:right="-22"/>
              <w:outlineLvl w:val="0"/>
              <w:rPr>
                <w:b/>
                <w:bCs/>
              </w:rPr>
            </w:pPr>
            <w:r w:rsidRPr="001127BE">
              <w:t>Washing capacity: 22 to 25 kg of dry laundry</w:t>
            </w:r>
          </w:p>
        </w:tc>
      </w:tr>
      <w:tr w:rsidR="0023040D" w:rsidRPr="001127BE" w14:paraId="40B0D091" w14:textId="77777777" w:rsidTr="00264064">
        <w:trPr>
          <w:trHeight w:val="423"/>
        </w:trPr>
        <w:tc>
          <w:tcPr>
            <w:tcW w:w="9493" w:type="dxa"/>
            <w:vAlign w:val="center"/>
          </w:tcPr>
          <w:p w14:paraId="53517E3B" w14:textId="7CC23E7A" w:rsidR="0023040D" w:rsidRPr="001127BE" w:rsidRDefault="0023040D" w:rsidP="007F18EE">
            <w:pPr>
              <w:widowControl w:val="0"/>
              <w:tabs>
                <w:tab w:val="left" w:pos="505"/>
              </w:tabs>
              <w:autoSpaceDE w:val="0"/>
              <w:autoSpaceDN w:val="0"/>
              <w:spacing w:before="92"/>
              <w:ind w:right="-22"/>
              <w:outlineLvl w:val="0"/>
              <w:rPr>
                <w:b/>
                <w:bCs/>
              </w:rPr>
            </w:pPr>
            <w:r w:rsidRPr="001127BE">
              <w:rPr>
                <w:highlight w:val="green"/>
              </w:rPr>
              <w:t xml:space="preserve">G force: min. 400- </w:t>
            </w:r>
            <w:r w:rsidRPr="001127BE">
              <w:rPr>
                <w:rStyle w:val="Strong"/>
                <w:b w:val="0"/>
                <w:highlight w:val="green"/>
              </w:rPr>
              <w:t>high spin machine</w:t>
            </w:r>
          </w:p>
        </w:tc>
      </w:tr>
      <w:tr w:rsidR="0023040D" w:rsidRPr="001127BE" w14:paraId="26ACC866" w14:textId="77777777" w:rsidTr="00264064">
        <w:trPr>
          <w:trHeight w:val="415"/>
        </w:trPr>
        <w:tc>
          <w:tcPr>
            <w:tcW w:w="9493" w:type="dxa"/>
            <w:vAlign w:val="center"/>
          </w:tcPr>
          <w:p w14:paraId="5A3E324D" w14:textId="3D6C2AB1" w:rsidR="0023040D" w:rsidRPr="001127BE" w:rsidRDefault="00A14368" w:rsidP="007F18EE">
            <w:pPr>
              <w:widowControl w:val="0"/>
              <w:tabs>
                <w:tab w:val="left" w:pos="505"/>
              </w:tabs>
              <w:autoSpaceDE w:val="0"/>
              <w:autoSpaceDN w:val="0"/>
              <w:spacing w:before="92"/>
              <w:ind w:right="-22"/>
              <w:outlineLvl w:val="0"/>
              <w:rPr>
                <w:b/>
                <w:bCs/>
              </w:rPr>
            </w:pPr>
            <w:r w:rsidRPr="001127BE">
              <w:t>Centrifuge speed (rpm): 1,250 rotations/min</w:t>
            </w:r>
          </w:p>
        </w:tc>
      </w:tr>
      <w:tr w:rsidR="0023040D" w:rsidRPr="001127BE" w14:paraId="6AECC9FE" w14:textId="77777777" w:rsidTr="00264064">
        <w:trPr>
          <w:trHeight w:val="497"/>
        </w:trPr>
        <w:tc>
          <w:tcPr>
            <w:tcW w:w="9493" w:type="dxa"/>
            <w:vAlign w:val="center"/>
          </w:tcPr>
          <w:p w14:paraId="4D90B77D" w14:textId="3765A8A3" w:rsidR="0023040D" w:rsidRPr="001127BE" w:rsidRDefault="00A14368" w:rsidP="007F18EE">
            <w:pPr>
              <w:widowControl w:val="0"/>
              <w:tabs>
                <w:tab w:val="left" w:pos="505"/>
              </w:tabs>
              <w:autoSpaceDE w:val="0"/>
              <w:autoSpaceDN w:val="0"/>
              <w:spacing w:before="92"/>
              <w:ind w:right="-22"/>
              <w:outlineLvl w:val="0"/>
              <w:rPr>
                <w:b/>
                <w:bCs/>
              </w:rPr>
            </w:pPr>
            <w:r w:rsidRPr="001127BE">
              <w:t>External dimensions of the machine: 880x1056x1285 ±2%</w:t>
            </w:r>
          </w:p>
        </w:tc>
      </w:tr>
      <w:tr w:rsidR="0023040D" w:rsidRPr="001127BE" w14:paraId="4E9B261C" w14:textId="77777777" w:rsidTr="00264064">
        <w:trPr>
          <w:trHeight w:val="472"/>
        </w:trPr>
        <w:tc>
          <w:tcPr>
            <w:tcW w:w="9493" w:type="dxa"/>
            <w:vAlign w:val="center"/>
          </w:tcPr>
          <w:p w14:paraId="190DF58F" w14:textId="7D6CE096" w:rsidR="0023040D" w:rsidRPr="001127BE" w:rsidRDefault="00A14368" w:rsidP="007F18EE">
            <w:pPr>
              <w:widowControl w:val="0"/>
              <w:tabs>
                <w:tab w:val="left" w:pos="505"/>
              </w:tabs>
              <w:autoSpaceDE w:val="0"/>
              <w:autoSpaceDN w:val="0"/>
              <w:spacing w:before="92"/>
              <w:ind w:right="-22"/>
              <w:outlineLvl w:val="0"/>
              <w:rPr>
                <w:b/>
                <w:bCs/>
              </w:rPr>
            </w:pPr>
            <w:r w:rsidRPr="001127BE">
              <w:t>Machine drum volume: min. 215 l</w:t>
            </w:r>
          </w:p>
        </w:tc>
      </w:tr>
      <w:tr w:rsidR="0023040D" w:rsidRPr="001127BE" w14:paraId="068CF02E" w14:textId="77777777" w:rsidTr="00264064">
        <w:trPr>
          <w:trHeight w:val="422"/>
        </w:trPr>
        <w:tc>
          <w:tcPr>
            <w:tcW w:w="9493" w:type="dxa"/>
            <w:vAlign w:val="center"/>
          </w:tcPr>
          <w:p w14:paraId="3111EA7F" w14:textId="719E5F6E" w:rsidR="0023040D" w:rsidRPr="001127BE" w:rsidRDefault="00A14368" w:rsidP="007F18EE">
            <w:pPr>
              <w:widowControl w:val="0"/>
              <w:tabs>
                <w:tab w:val="left" w:pos="462"/>
              </w:tabs>
              <w:autoSpaceDE w:val="0"/>
              <w:autoSpaceDN w:val="0"/>
              <w:rPr>
                <w:b/>
                <w:bCs/>
              </w:rPr>
            </w:pPr>
            <w:r w:rsidRPr="001127BE">
              <w:t>Machine heater power: min. 10 kW</w:t>
            </w:r>
          </w:p>
        </w:tc>
      </w:tr>
      <w:tr w:rsidR="0023040D" w:rsidRPr="001127BE" w14:paraId="447C6B2E" w14:textId="77777777" w:rsidTr="00264064">
        <w:trPr>
          <w:trHeight w:val="413"/>
        </w:trPr>
        <w:tc>
          <w:tcPr>
            <w:tcW w:w="9493" w:type="dxa"/>
            <w:vAlign w:val="center"/>
          </w:tcPr>
          <w:p w14:paraId="470840C0" w14:textId="55093E52" w:rsidR="0023040D" w:rsidRPr="001127BE" w:rsidRDefault="00A14368" w:rsidP="007F18EE">
            <w:pPr>
              <w:widowControl w:val="0"/>
              <w:tabs>
                <w:tab w:val="left" w:pos="462"/>
              </w:tabs>
              <w:autoSpaceDE w:val="0"/>
              <w:autoSpaceDN w:val="0"/>
              <w:rPr>
                <w:szCs w:val="22"/>
              </w:rPr>
            </w:pPr>
            <w:r w:rsidRPr="001127BE">
              <w:t>Material: Drum and tub are made of stainless steel</w:t>
            </w:r>
          </w:p>
        </w:tc>
      </w:tr>
      <w:tr w:rsidR="0023040D" w:rsidRPr="001127BE" w14:paraId="37EA9A59" w14:textId="77777777" w:rsidTr="00264064">
        <w:trPr>
          <w:trHeight w:val="419"/>
        </w:trPr>
        <w:tc>
          <w:tcPr>
            <w:tcW w:w="9493" w:type="dxa"/>
            <w:vAlign w:val="center"/>
          </w:tcPr>
          <w:p w14:paraId="56CBE77E" w14:textId="651930F4" w:rsidR="0023040D" w:rsidRPr="001127BE" w:rsidRDefault="00A14368" w:rsidP="007F18EE">
            <w:pPr>
              <w:widowControl w:val="0"/>
              <w:tabs>
                <w:tab w:val="left" w:pos="462"/>
              </w:tabs>
              <w:autoSpaceDE w:val="0"/>
              <w:autoSpaceDN w:val="0"/>
              <w:rPr>
                <w:szCs w:val="22"/>
              </w:rPr>
            </w:pPr>
            <w:r w:rsidRPr="001127BE">
              <w:rPr>
                <w:highlight w:val="green"/>
              </w:rPr>
              <w:t>Option to adjust the amount of detergent under the automatic dosing system</w:t>
            </w:r>
          </w:p>
        </w:tc>
      </w:tr>
      <w:tr w:rsidR="0023040D" w:rsidRPr="001127BE" w14:paraId="18650B76" w14:textId="77777777" w:rsidTr="00264064">
        <w:trPr>
          <w:trHeight w:val="412"/>
        </w:trPr>
        <w:tc>
          <w:tcPr>
            <w:tcW w:w="9493" w:type="dxa"/>
            <w:vAlign w:val="center"/>
          </w:tcPr>
          <w:p w14:paraId="2E2E912F" w14:textId="1D0DBAF3" w:rsidR="0023040D" w:rsidRPr="001127BE" w:rsidRDefault="00A14368" w:rsidP="00264064">
            <w:pPr>
              <w:widowControl w:val="0"/>
              <w:tabs>
                <w:tab w:val="left" w:pos="462"/>
              </w:tabs>
              <w:autoSpaceDE w:val="0"/>
              <w:autoSpaceDN w:val="0"/>
              <w:rPr>
                <w:szCs w:val="22"/>
              </w:rPr>
            </w:pPr>
            <w:r w:rsidRPr="001127BE">
              <w:t>Machine has two inlets for water connection (option to connect to hot water)</w:t>
            </w:r>
          </w:p>
          <w:p w14:paraId="2C2BFB95" w14:textId="77777777" w:rsidR="0023040D" w:rsidRPr="001127BE" w:rsidRDefault="0023040D" w:rsidP="00264064">
            <w:pPr>
              <w:widowControl w:val="0"/>
              <w:tabs>
                <w:tab w:val="left" w:pos="462"/>
              </w:tabs>
              <w:autoSpaceDE w:val="0"/>
              <w:autoSpaceDN w:val="0"/>
              <w:rPr>
                <w:szCs w:val="22"/>
              </w:rPr>
            </w:pPr>
          </w:p>
        </w:tc>
      </w:tr>
      <w:tr w:rsidR="0023040D" w:rsidRPr="001127BE" w14:paraId="62265E5C" w14:textId="77777777" w:rsidTr="0023040D">
        <w:trPr>
          <w:trHeight w:val="557"/>
        </w:trPr>
        <w:tc>
          <w:tcPr>
            <w:tcW w:w="9493" w:type="dxa"/>
            <w:vAlign w:val="center"/>
          </w:tcPr>
          <w:p w14:paraId="55FD46EC" w14:textId="3A869CA6" w:rsidR="0023040D" w:rsidRPr="001127BE" w:rsidRDefault="00A14368" w:rsidP="007F18EE">
            <w:pPr>
              <w:widowControl w:val="0"/>
              <w:tabs>
                <w:tab w:val="left" w:pos="462"/>
              </w:tabs>
              <w:autoSpaceDE w:val="0"/>
              <w:autoSpaceDN w:val="0"/>
              <w:rPr>
                <w:szCs w:val="22"/>
              </w:rPr>
            </w:pPr>
            <w:r w:rsidRPr="001127BE">
              <w:t>Standard frequency 50-60 Hz</w:t>
            </w:r>
          </w:p>
        </w:tc>
      </w:tr>
      <w:tr w:rsidR="0023040D" w:rsidRPr="001127BE" w14:paraId="221F2567" w14:textId="77777777" w:rsidTr="00264064">
        <w:trPr>
          <w:trHeight w:val="413"/>
        </w:trPr>
        <w:tc>
          <w:tcPr>
            <w:tcW w:w="9493" w:type="dxa"/>
            <w:vAlign w:val="center"/>
          </w:tcPr>
          <w:p w14:paraId="3BB1499F" w14:textId="49877364" w:rsidR="0023040D" w:rsidRPr="001127BE" w:rsidRDefault="00A14368" w:rsidP="007F18EE">
            <w:pPr>
              <w:widowControl w:val="0"/>
              <w:tabs>
                <w:tab w:val="left" w:pos="462"/>
              </w:tabs>
              <w:autoSpaceDE w:val="0"/>
              <w:autoSpaceDN w:val="0"/>
              <w:rPr>
                <w:szCs w:val="22"/>
              </w:rPr>
            </w:pPr>
            <w:r w:rsidRPr="001127BE">
              <w:t>Microprocessor control, fully programmable with touch screen</w:t>
            </w:r>
          </w:p>
        </w:tc>
      </w:tr>
      <w:tr w:rsidR="0023040D" w:rsidRPr="001127BE" w14:paraId="181C5A22" w14:textId="77777777" w:rsidTr="00264064">
        <w:trPr>
          <w:trHeight w:val="703"/>
        </w:trPr>
        <w:tc>
          <w:tcPr>
            <w:tcW w:w="9493" w:type="dxa"/>
            <w:vAlign w:val="center"/>
          </w:tcPr>
          <w:p w14:paraId="62B233CF" w14:textId="018A4CB5" w:rsidR="0023040D" w:rsidRPr="001127BE" w:rsidRDefault="00A14368" w:rsidP="007F18EE">
            <w:pPr>
              <w:widowControl w:val="0"/>
              <w:tabs>
                <w:tab w:val="left" w:pos="462"/>
              </w:tabs>
              <w:autoSpaceDE w:val="0"/>
              <w:autoSpaceDN w:val="0"/>
              <w:rPr>
                <w:szCs w:val="22"/>
              </w:rPr>
            </w:pPr>
            <w:r w:rsidRPr="001127BE">
              <w:rPr>
                <w:highlight w:val="green"/>
              </w:rPr>
              <w:t>Special Eco program that reduces water and electricity consumption by up to 30% compared to standard cycles</w:t>
            </w:r>
          </w:p>
        </w:tc>
      </w:tr>
      <w:tr w:rsidR="0023040D" w:rsidRPr="001127BE" w14:paraId="4BFEC050" w14:textId="77777777" w:rsidTr="0023040D">
        <w:trPr>
          <w:trHeight w:val="568"/>
        </w:trPr>
        <w:tc>
          <w:tcPr>
            <w:tcW w:w="9493" w:type="dxa"/>
            <w:vAlign w:val="center"/>
          </w:tcPr>
          <w:p w14:paraId="02B012DC" w14:textId="4CD4B6C6" w:rsidR="0023040D" w:rsidRPr="001127BE" w:rsidRDefault="00A14368" w:rsidP="007F18EE">
            <w:pPr>
              <w:widowControl w:val="0"/>
              <w:tabs>
                <w:tab w:val="left" w:pos="462"/>
              </w:tabs>
              <w:autoSpaceDE w:val="0"/>
              <w:autoSpaceDN w:val="0"/>
              <w:rPr>
                <w:szCs w:val="22"/>
              </w:rPr>
            </w:pPr>
            <w:r w:rsidRPr="001127BE">
              <w:rPr>
                <w:highlight w:val="green"/>
              </w:rPr>
              <w:t>Energy efficiency: energy class min. B</w:t>
            </w:r>
          </w:p>
        </w:tc>
      </w:tr>
    </w:tbl>
    <w:p w14:paraId="2F197E09" w14:textId="1256BE5E" w:rsidR="007F18EE" w:rsidRPr="001127BE" w:rsidRDefault="00A14368" w:rsidP="00047FEA">
      <w:pPr>
        <w:spacing w:before="240"/>
        <w:ind w:right="54" w:firstLine="360"/>
        <w:jc w:val="both"/>
        <w:rPr>
          <w:bCs/>
        </w:rPr>
      </w:pPr>
      <w:r w:rsidRPr="001127BE">
        <w:t xml:space="preserve">The bidding economic operator is required to attach to its tender, through the Public Procurement Portal, the following documentation: </w:t>
      </w:r>
    </w:p>
    <w:p w14:paraId="254F7A13" w14:textId="02ECFF6E" w:rsidR="007F18EE" w:rsidRPr="001127BE" w:rsidRDefault="00A14368" w:rsidP="007F18EE">
      <w:pPr>
        <w:pStyle w:val="ListParagraph"/>
        <w:numPr>
          <w:ilvl w:val="0"/>
          <w:numId w:val="36"/>
        </w:numPr>
        <w:tabs>
          <w:tab w:val="left" w:pos="284"/>
        </w:tabs>
        <w:suppressAutoHyphens/>
        <w:jc w:val="both"/>
      </w:pPr>
      <w:r w:rsidRPr="001127BE">
        <w:t xml:space="preserve">the machine manufacturer’s catalog or technical documentation that should have manufacturer’s name, the model of the offered </w:t>
      </w:r>
      <w:bookmarkStart w:id="2" w:name="_Hlk223677432"/>
      <w:r w:rsidR="001127BE" w:rsidRPr="001127BE">
        <w:t>machine and</w:t>
      </w:r>
      <w:r w:rsidRPr="001127BE">
        <w:t xml:space="preserve"> detailed specification of the offered goods</w:t>
      </w:r>
      <w:bookmarkEnd w:id="2"/>
      <w:r w:rsidRPr="001127BE">
        <w:t>.</w:t>
      </w:r>
    </w:p>
    <w:p w14:paraId="013D90EE" w14:textId="0D472052" w:rsidR="007F18EE" w:rsidRPr="001127BE" w:rsidRDefault="00A14368" w:rsidP="00047FEA">
      <w:pPr>
        <w:ind w:right="54" w:firstLine="360"/>
        <w:jc w:val="both"/>
        <w:rPr>
          <w:bCs/>
        </w:rPr>
      </w:pPr>
      <w:r w:rsidRPr="001127BE">
        <w:t xml:space="preserve">Where the required documents are submitted in a foreign language, it is necessary to submit their translation into Serbian certified by a court interpreter. </w:t>
      </w:r>
    </w:p>
    <w:p w14:paraId="30E364F2" w14:textId="17EB3B7B" w:rsidR="007F18EE" w:rsidRPr="001127BE" w:rsidRDefault="00A14368" w:rsidP="007F18EE">
      <w:pPr>
        <w:ind w:right="54" w:firstLine="720"/>
        <w:jc w:val="both"/>
        <w:rPr>
          <w:bCs/>
        </w:rPr>
      </w:pPr>
      <w:r w:rsidRPr="001127BE">
        <w:t xml:space="preserve">Where </w:t>
      </w:r>
      <w:r w:rsidR="001A42B5">
        <w:t>the tenderer</w:t>
      </w:r>
      <w:r w:rsidRPr="001127BE">
        <w:t xml:space="preserve"> fails to provide evidence of the required specifications for relevant goods, or if the offered goods fail to meet the required technical specifications, the tender will be refused as unacceptable. </w:t>
      </w:r>
    </w:p>
    <w:p w14:paraId="2B2D2917" w14:textId="02207DB6" w:rsidR="00011CE9" w:rsidRPr="001127BE" w:rsidRDefault="007F18EE" w:rsidP="007F18EE">
      <w:pPr>
        <w:widowControl w:val="0"/>
        <w:tabs>
          <w:tab w:val="left" w:pos="452"/>
        </w:tabs>
        <w:autoSpaceDE w:val="0"/>
        <w:autoSpaceDN w:val="0"/>
        <w:ind w:right="-22"/>
        <w:jc w:val="both"/>
        <w:rPr>
          <w:szCs w:val="22"/>
        </w:rPr>
      </w:pPr>
      <w:r w:rsidRPr="001127BE">
        <w:tab/>
        <w:t>The quality of offered goods must comply with the applicable legal provisions, manufacturers’ standards, and requirements under the Technical specifications.</w:t>
      </w:r>
    </w:p>
    <w:p w14:paraId="7E8E2521" w14:textId="0C8B4903" w:rsidR="00011CE9" w:rsidRPr="001127BE" w:rsidRDefault="00A14368" w:rsidP="007F18EE">
      <w:pPr>
        <w:widowControl w:val="0"/>
        <w:autoSpaceDE w:val="0"/>
        <w:autoSpaceDN w:val="0"/>
        <w:ind w:right="-22" w:firstLine="500"/>
        <w:jc w:val="both"/>
      </w:pPr>
      <w:r w:rsidRPr="001127BE">
        <w:t>The offered goods must be brand new, free of any damage and/or production defects, and compliant with the set technical and technological requirements.</w:t>
      </w:r>
    </w:p>
    <w:p w14:paraId="2E3351A9" w14:textId="06C65BD0" w:rsidR="00011CE9" w:rsidRPr="001127BE" w:rsidRDefault="00A14368" w:rsidP="007F18EE">
      <w:pPr>
        <w:widowControl w:val="0"/>
        <w:autoSpaceDE w:val="0"/>
        <w:autoSpaceDN w:val="0"/>
        <w:ind w:firstLine="500"/>
        <w:jc w:val="both"/>
      </w:pPr>
      <w:bookmarkStart w:id="3" w:name="_Hlk182995208"/>
      <w:r w:rsidRPr="001127BE">
        <w:t>The Procurer exercises control of the contract execution and quality control.</w:t>
      </w:r>
    </w:p>
    <w:p w14:paraId="01D07ED0" w14:textId="27212EFE" w:rsidR="00011CE9" w:rsidRPr="001127BE" w:rsidRDefault="00A14368" w:rsidP="007F18EE">
      <w:pPr>
        <w:widowControl w:val="0"/>
        <w:autoSpaceDE w:val="0"/>
        <w:autoSpaceDN w:val="0"/>
        <w:ind w:right="-22" w:firstLine="500"/>
        <w:jc w:val="both"/>
        <w:rPr>
          <w:spacing w:val="1"/>
        </w:rPr>
      </w:pPr>
      <w:r w:rsidRPr="001127BE">
        <w:t xml:space="preserve">At the delivery, the Commission for Quantitative and Qualitative Acceptance of Goods, </w:t>
      </w:r>
      <w:r w:rsidRPr="001127BE">
        <w:lastRenderedPageBreak/>
        <w:t xml:space="preserve">appointed by the Procurer, will conduct quantitative and qualitative review of the delivered goods and compile the Minutes on Quantitative and Qualitative Acceptance, which will be signed by the members of the Commission and the representative of the Supplier. </w:t>
      </w:r>
    </w:p>
    <w:p w14:paraId="369DB0CE" w14:textId="01478CE9" w:rsidR="00011CE9" w:rsidRPr="001127BE" w:rsidRDefault="00A14368" w:rsidP="007F18EE">
      <w:pPr>
        <w:widowControl w:val="0"/>
        <w:autoSpaceDE w:val="0"/>
        <w:autoSpaceDN w:val="0"/>
        <w:ind w:right="-22" w:firstLine="500"/>
        <w:jc w:val="both"/>
      </w:pPr>
      <w:r w:rsidRPr="001127BE">
        <w:t>The Commission drafts the Minutes on Quantitative and Qualitative Acceptance of goods, thus confirming the receipt of goods and that the delivered goods in all respects correspond to what has been agreed upon.</w:t>
      </w:r>
    </w:p>
    <w:p w14:paraId="5A948E00" w14:textId="514C87EC" w:rsidR="00011CE9" w:rsidRPr="001127BE" w:rsidRDefault="00A14368" w:rsidP="007F18EE">
      <w:pPr>
        <w:widowControl w:val="0"/>
        <w:autoSpaceDE w:val="0"/>
        <w:autoSpaceDN w:val="0"/>
        <w:ind w:right="-22" w:firstLine="500"/>
        <w:jc w:val="both"/>
      </w:pPr>
      <w:r w:rsidRPr="001127BE">
        <w:t>The Commission drafts this Minutes in two identical copies, to be signed by all members of the Commission and the representative of the Supplier, of which contract parties keep one copy each.</w:t>
      </w:r>
    </w:p>
    <w:p w14:paraId="10188B91" w14:textId="6C5A2356" w:rsidR="00011CE9" w:rsidRPr="001127BE" w:rsidRDefault="00A14368" w:rsidP="007F18EE">
      <w:pPr>
        <w:widowControl w:val="0"/>
        <w:autoSpaceDE w:val="0"/>
        <w:autoSpaceDN w:val="0"/>
        <w:ind w:right="-22" w:firstLine="500"/>
        <w:jc w:val="both"/>
      </w:pPr>
      <w:r w:rsidRPr="001127BE">
        <w:t>Where the Commission for Quantitative and Qualitative Acceptance of Goods finds that quality of delivered goods does not correspond to the agreed one, it does not draft the Minutes on Quantitative and Qualitative Acceptance, and instead drafts and signs the Complaint Record, specifying therein the divergence between the delivered and the contracted goods.</w:t>
      </w:r>
    </w:p>
    <w:p w14:paraId="18AEECEE" w14:textId="7E5CCE16" w:rsidR="00011CE9" w:rsidRPr="001127BE" w:rsidRDefault="00A14368" w:rsidP="007F18EE">
      <w:pPr>
        <w:widowControl w:val="0"/>
        <w:autoSpaceDE w:val="0"/>
        <w:autoSpaceDN w:val="0"/>
        <w:ind w:right="-22" w:firstLine="500"/>
        <w:jc w:val="both"/>
      </w:pPr>
      <w:r w:rsidRPr="001127BE">
        <w:t>The Supplier is obliged to remedy deficiencies stated in the Complaint Record and deliver goods that fully comply with its tender and the Contract, no later than within 3 days from the submission of the Complaint Record. Upon elimination of deficiencies and delivery of goods, the Minutes on Quantitative and Qualitative Acceptance will be compiled.</w:t>
      </w:r>
    </w:p>
    <w:p w14:paraId="09C4233B" w14:textId="2B35D181" w:rsidR="00011CE9" w:rsidRPr="001127BE" w:rsidRDefault="00A14368" w:rsidP="007F18EE">
      <w:pPr>
        <w:widowControl w:val="0"/>
        <w:autoSpaceDE w:val="0"/>
        <w:autoSpaceDN w:val="0"/>
        <w:ind w:firstLine="500"/>
        <w:jc w:val="both"/>
      </w:pPr>
      <w:r w:rsidRPr="001127BE">
        <w:t xml:space="preserve">For all identified deficiencies - hidden defects, not visible at the time the goods </w:t>
      </w:r>
      <w:proofErr w:type="gramStart"/>
      <w:r w:rsidRPr="001127BE">
        <w:t>was</w:t>
      </w:r>
      <w:proofErr w:type="gramEnd"/>
      <w:r w:rsidRPr="001127BE">
        <w:t xml:space="preserve"> received, the Procurer will send its complaint with the Defects Record to the Supplier no later than within _____ days after having identified the deficiencies. </w:t>
      </w:r>
      <w:bookmarkStart w:id="4" w:name="_Hlk182989960"/>
      <w:r w:rsidRPr="001127BE">
        <w:t>(</w:t>
      </w:r>
      <w:r w:rsidRPr="001127BE">
        <w:rPr>
          <w:i/>
        </w:rPr>
        <w:t>the Procurer determines the deadline in line with its own needs</w:t>
      </w:r>
      <w:r w:rsidRPr="001127BE">
        <w:t xml:space="preserve">). </w:t>
      </w:r>
    </w:p>
    <w:bookmarkEnd w:id="4"/>
    <w:p w14:paraId="44884DD3" w14:textId="7E0D2E34" w:rsidR="00011CE9" w:rsidRPr="001127BE" w:rsidRDefault="00A14368" w:rsidP="007F18EE">
      <w:pPr>
        <w:widowControl w:val="0"/>
        <w:autoSpaceDE w:val="0"/>
        <w:autoSpaceDN w:val="0"/>
        <w:ind w:right="-22" w:firstLine="567"/>
        <w:jc w:val="both"/>
      </w:pPr>
      <w:r w:rsidRPr="001127BE">
        <w:t>The Supplier undertakes to remedy deficiencies, or to replace the defective goods with the goods having contracted quality, within (</w:t>
      </w:r>
      <w:r w:rsidRPr="001127BE">
        <w:rPr>
          <w:i/>
        </w:rPr>
        <w:t>the Procurer determines the deadline in line with its own needs)</w:t>
      </w:r>
      <w:r w:rsidRPr="001127BE">
        <w:t xml:space="preserve"> days upon receiving complaint</w:t>
      </w:r>
      <w:r w:rsidRPr="001127BE">
        <w:rPr>
          <w:i/>
        </w:rPr>
        <w:t>.</w:t>
      </w:r>
      <w:bookmarkEnd w:id="0"/>
      <w:bookmarkEnd w:id="3"/>
    </w:p>
    <w:p w14:paraId="3C1E64C1" w14:textId="2C5050E0" w:rsidR="00011CE9" w:rsidRPr="001127BE" w:rsidRDefault="00A14368" w:rsidP="007F18EE">
      <w:pPr>
        <w:widowControl w:val="0"/>
        <w:autoSpaceDE w:val="0"/>
        <w:autoSpaceDN w:val="0"/>
        <w:ind w:firstLine="567"/>
        <w:jc w:val="both"/>
        <w:outlineLvl w:val="0"/>
        <w:rPr>
          <w:bCs/>
          <w:i/>
          <w:color w:val="202020"/>
        </w:rPr>
      </w:pPr>
      <w:r w:rsidRPr="001127BE">
        <w:t>The Supplier is required to deliver the goods upon the Procurer’s request, within deadline that cannot be shorter than 1 day or longer than 3 days</w:t>
      </w:r>
      <w:r w:rsidRPr="001127BE">
        <w:rPr>
          <w:i/>
        </w:rPr>
        <w:t xml:space="preserve"> (minimum and maximum delivery times are defined by the Procurer in accordance with its own needs</w:t>
      </w:r>
      <w:r w:rsidRPr="001127BE">
        <w:rPr>
          <w:i/>
          <w:color w:val="202020"/>
        </w:rPr>
        <w:t>. Delivery time is set to be a reserve criterion).</w:t>
      </w:r>
    </w:p>
    <w:p w14:paraId="750C166E" w14:textId="5CB4992F" w:rsidR="00011CE9" w:rsidRPr="001127BE" w:rsidRDefault="00011CE9" w:rsidP="007F18EE">
      <w:pPr>
        <w:widowControl w:val="0"/>
        <w:tabs>
          <w:tab w:val="left" w:pos="461"/>
        </w:tabs>
        <w:autoSpaceDE w:val="0"/>
        <w:autoSpaceDN w:val="0"/>
        <w:jc w:val="both"/>
        <w:outlineLvl w:val="0"/>
        <w:rPr>
          <w:bCs/>
          <w:color w:val="202020"/>
        </w:rPr>
      </w:pPr>
      <w:r w:rsidRPr="001127BE">
        <w:rPr>
          <w:i/>
        </w:rPr>
        <w:tab/>
      </w:r>
      <w:r w:rsidRPr="001127BE">
        <w:t>Delivery place is the Procurer’s seat in</w:t>
      </w:r>
      <w:r w:rsidRPr="001127BE">
        <w:rPr>
          <w:i/>
        </w:rPr>
        <w:t xml:space="preserve"> ___________________ </w:t>
      </w:r>
      <w:r w:rsidRPr="001127BE">
        <w:rPr>
          <w:i/>
          <w:color w:val="202020"/>
        </w:rPr>
        <w:t>(enter city, address of the seat)</w:t>
      </w:r>
      <w:r w:rsidRPr="001127BE">
        <w:rPr>
          <w:color w:val="202020"/>
        </w:rPr>
        <w:t xml:space="preserve">. </w:t>
      </w:r>
    </w:p>
    <w:p w14:paraId="6BC55D63" w14:textId="2DD45738" w:rsidR="00011CE9" w:rsidRPr="001127BE" w:rsidRDefault="00011CE9" w:rsidP="0042265F">
      <w:pPr>
        <w:widowControl w:val="0"/>
        <w:tabs>
          <w:tab w:val="left" w:pos="461"/>
        </w:tabs>
        <w:autoSpaceDE w:val="0"/>
        <w:autoSpaceDN w:val="0"/>
        <w:jc w:val="both"/>
        <w:outlineLvl w:val="0"/>
        <w:rPr>
          <w:bCs/>
          <w:color w:val="202020"/>
        </w:rPr>
      </w:pPr>
      <w:r w:rsidRPr="001127BE">
        <w:rPr>
          <w:color w:val="202020"/>
        </w:rPr>
        <w:tab/>
        <w:t>Delivery is only done during the working hours, Monday to Friday, from</w:t>
      </w:r>
      <w:r w:rsidRPr="001127BE">
        <w:rPr>
          <w:color w:val="202020"/>
        </w:rPr>
        <w:tab/>
      </w:r>
      <w:r w:rsidRPr="001127BE">
        <w:rPr>
          <w:i/>
          <w:color w:val="202020"/>
        </w:rPr>
        <w:t>___ (enter working hours)</w:t>
      </w:r>
      <w:r w:rsidRPr="001127BE">
        <w:rPr>
          <w:color w:val="202020"/>
        </w:rPr>
        <w:t>, excluding public holidays.</w:t>
      </w:r>
    </w:p>
    <w:p w14:paraId="05855872" w14:textId="42181011" w:rsidR="00264064" w:rsidRPr="001127BE" w:rsidRDefault="00264064" w:rsidP="0042265F">
      <w:pPr>
        <w:widowControl w:val="0"/>
        <w:tabs>
          <w:tab w:val="left" w:pos="461"/>
        </w:tabs>
        <w:autoSpaceDE w:val="0"/>
        <w:autoSpaceDN w:val="0"/>
        <w:jc w:val="both"/>
        <w:outlineLvl w:val="0"/>
        <w:rPr>
          <w:bCs/>
          <w:color w:val="202020"/>
        </w:rPr>
      </w:pPr>
      <w:r w:rsidRPr="001127BE">
        <w:tab/>
        <w:t>Unit price includes the delivery of goods at the Procurer’s address and any other accompanying and related costs borne by the Supplier during the contract implementation.</w:t>
      </w:r>
    </w:p>
    <w:p w14:paraId="0BAC67A0" w14:textId="16B08C97" w:rsidR="00E04BE6" w:rsidRPr="001127BE" w:rsidRDefault="00A14368" w:rsidP="007F18EE">
      <w:pPr>
        <w:ind w:firstLine="500"/>
        <w:jc w:val="both"/>
      </w:pPr>
      <w:bookmarkStart w:id="5" w:name="_Hlk183004404"/>
      <w:r w:rsidRPr="001127BE">
        <w:t>The warranty period for delivered goods is at minimum 2 years, effective from the date of signing the Minutes on Quantitative and Qualitative Acceptance.</w:t>
      </w:r>
    </w:p>
    <w:p w14:paraId="701025DC" w14:textId="6736FB57" w:rsidR="00E04BE6" w:rsidRPr="001127BE" w:rsidRDefault="00A14368" w:rsidP="007F18EE">
      <w:pPr>
        <w:ind w:firstLine="500"/>
        <w:jc w:val="both"/>
      </w:pPr>
      <w:r w:rsidRPr="001127BE">
        <w:t>The Supplier is required to also deliver the warranty list, certified on the delivery date.</w:t>
      </w:r>
    </w:p>
    <w:p w14:paraId="0D9CA0AB" w14:textId="4F254427" w:rsidR="00011CE9" w:rsidRPr="001127BE" w:rsidRDefault="00A14368" w:rsidP="007F18EE">
      <w:pPr>
        <w:ind w:firstLine="500"/>
        <w:jc w:val="both"/>
        <w:rPr>
          <w:i/>
        </w:rPr>
      </w:pPr>
      <w:r w:rsidRPr="001127BE">
        <w:t xml:space="preserve">The Supplier undertakes to ensure the servicing of delivered goods during the warranty period.  The Supplier can only perform servicing during the Procurer’s working hours, Monday to Friday, from _______________ </w:t>
      </w:r>
      <w:r w:rsidRPr="001127BE">
        <w:rPr>
          <w:i/>
        </w:rPr>
        <w:t>(enter the Procurer’s working hours).</w:t>
      </w:r>
    </w:p>
    <w:p w14:paraId="717585A6" w14:textId="4BD4BE2E" w:rsidR="00BB1AB2" w:rsidRPr="001127BE" w:rsidRDefault="00A14368" w:rsidP="007F18EE">
      <w:pPr>
        <w:ind w:firstLine="500"/>
        <w:jc w:val="both"/>
      </w:pPr>
      <w:r w:rsidRPr="001127BE">
        <w:t xml:space="preserve">Deadline for responding to a defect report within the warranty period is at most ___ days from the date of reported defect (e-mail) </w:t>
      </w:r>
      <w:r w:rsidRPr="001127BE">
        <w:rPr>
          <w:i/>
        </w:rPr>
        <w:t>(the maximum deadline is set by the Procurer).</w:t>
      </w:r>
    </w:p>
    <w:p w14:paraId="4A061499" w14:textId="1D40EF4D" w:rsidR="00461335" w:rsidRPr="001127BE" w:rsidRDefault="00A14368" w:rsidP="007F18EE">
      <w:pPr>
        <w:ind w:firstLine="500"/>
        <w:jc w:val="both"/>
      </w:pPr>
      <w:r w:rsidRPr="001127BE">
        <w:t xml:space="preserve">Deadline for repairing defect within the warranty period is minimum 1, and maximum 3 days from the date of reported defect </w:t>
      </w:r>
      <w:r w:rsidRPr="001127BE">
        <w:rPr>
          <w:i/>
        </w:rPr>
        <w:t>(minimum and maximum deadlines for repairing defect are defined by the Procurer in accordance with its own needs</w:t>
      </w:r>
      <w:r w:rsidRPr="001127BE">
        <w:rPr>
          <w:i/>
          <w:color w:val="202020"/>
        </w:rPr>
        <w:t xml:space="preserve">. </w:t>
      </w:r>
      <w:r w:rsidRPr="001127BE">
        <w:rPr>
          <w:i/>
          <w:iCs/>
        </w:rPr>
        <w:t>Deadline for repairing defect is set to be a reserve criterion</w:t>
      </w:r>
      <w:r w:rsidRPr="001127BE">
        <w:rPr>
          <w:i/>
          <w:iCs/>
          <w:color w:val="202020"/>
        </w:rPr>
        <w:t>)</w:t>
      </w:r>
      <w:r w:rsidRPr="001127BE">
        <w:rPr>
          <w:i/>
          <w:iCs/>
        </w:rPr>
        <w:t>.</w:t>
      </w:r>
      <w:r w:rsidRPr="001127BE">
        <w:t xml:space="preserve"> Where the Supplier fails to remove the defect within the set deadline, it is obliged, as of the next day after the deadline expiry, to deliver, as a replacement, the goods that is by its quality and technical features of identical or better characteristics than the initially delivered goods. </w:t>
      </w:r>
    </w:p>
    <w:p w14:paraId="368045A9" w14:textId="4F730F45" w:rsidR="00264064" w:rsidRPr="001127BE" w:rsidRDefault="00264064" w:rsidP="007F18EE">
      <w:pPr>
        <w:ind w:firstLine="500"/>
        <w:jc w:val="both"/>
        <w:rPr>
          <w:rFonts w:eastAsia="Calibri"/>
          <w:spacing w:val="-6"/>
        </w:rPr>
      </w:pPr>
    </w:p>
    <w:p w14:paraId="0C1D9F91" w14:textId="322D7FCE" w:rsidR="00264064" w:rsidRPr="001127BE" w:rsidRDefault="00264064" w:rsidP="007F18EE">
      <w:pPr>
        <w:ind w:firstLine="500"/>
        <w:jc w:val="both"/>
        <w:rPr>
          <w:rFonts w:eastAsia="Calibri"/>
          <w:spacing w:val="-6"/>
        </w:rPr>
      </w:pPr>
    </w:p>
    <w:p w14:paraId="168CD9F4" w14:textId="32487951" w:rsidR="00264064" w:rsidRPr="001127BE" w:rsidRDefault="00264064" w:rsidP="007F18EE">
      <w:pPr>
        <w:ind w:firstLine="500"/>
        <w:jc w:val="both"/>
        <w:rPr>
          <w:rFonts w:eastAsia="Calibri"/>
          <w:spacing w:val="-6"/>
        </w:rPr>
      </w:pPr>
    </w:p>
    <w:bookmarkEnd w:id="5"/>
    <w:p w14:paraId="2B34DFD5" w14:textId="6500AF1C" w:rsidR="00310FFD" w:rsidRPr="001127BE" w:rsidRDefault="00310FFD" w:rsidP="007F18EE">
      <w:pPr>
        <w:ind w:right="61"/>
        <w:jc w:val="center"/>
        <w:rPr>
          <w:b/>
        </w:rPr>
      </w:pPr>
      <w:r w:rsidRPr="001127BE">
        <w:rPr>
          <w:b/>
        </w:rPr>
        <w:t>3. CRITERIA FOR THE QUALITATIVE SELECTION OF ECONOMIC OPERATOR (GROUNDS FOR EXCLUSION AND CRITERIA FOR THE SELECTION OF ECONOMIC OPERATOR) WITH INSTRUCTIONS HOW TO PROVE FULFILLMENT OF THOSE CRITERIA</w:t>
      </w:r>
    </w:p>
    <w:p w14:paraId="267BC2D3" w14:textId="77777777" w:rsidR="00310FFD" w:rsidRPr="001127BE" w:rsidRDefault="00310FFD" w:rsidP="007F18EE">
      <w:pPr>
        <w:pStyle w:val="BodyText2"/>
        <w:tabs>
          <w:tab w:val="clear" w:pos="0"/>
          <w:tab w:val="left" w:pos="720"/>
        </w:tabs>
        <w:rPr>
          <w:b/>
          <w:u w:val="single"/>
        </w:rPr>
      </w:pPr>
    </w:p>
    <w:p w14:paraId="74EDE753" w14:textId="58A33DAC" w:rsidR="00310FFD" w:rsidRPr="001127BE" w:rsidRDefault="00310FFD" w:rsidP="007F18EE">
      <w:pPr>
        <w:shd w:val="clear" w:color="auto" w:fill="FFFFFF" w:themeFill="background1"/>
        <w:tabs>
          <w:tab w:val="left" w:pos="567"/>
          <w:tab w:val="left" w:pos="709"/>
        </w:tabs>
        <w:jc w:val="both"/>
        <w:rPr>
          <w:b/>
          <w:i/>
        </w:rPr>
      </w:pPr>
      <w:r w:rsidRPr="001127BE">
        <w:rPr>
          <w:b/>
          <w:i/>
        </w:rPr>
        <w:t>3.1 GROUNDS FOR EXCLUSION</w:t>
      </w:r>
    </w:p>
    <w:p w14:paraId="65D050B6" w14:textId="77777777" w:rsidR="00310FFD" w:rsidRPr="001127BE" w:rsidRDefault="00310FFD" w:rsidP="007F18EE">
      <w:pPr>
        <w:tabs>
          <w:tab w:val="left" w:pos="567"/>
          <w:tab w:val="left" w:pos="709"/>
        </w:tabs>
        <w:jc w:val="both"/>
        <w:rPr>
          <w:b/>
          <w:highlight w:val="yellow"/>
          <w:u w:val="single"/>
        </w:rPr>
      </w:pPr>
    </w:p>
    <w:p w14:paraId="03B5562C" w14:textId="7EFE2544" w:rsidR="00310FFD" w:rsidRPr="001127BE" w:rsidRDefault="00310FFD" w:rsidP="007F18EE">
      <w:pPr>
        <w:pStyle w:val="body"/>
        <w:spacing w:before="0"/>
        <w:rPr>
          <w:rFonts w:ascii="Times New Roman" w:hAnsi="Times New Roman" w:cs="Times New Roman"/>
          <w:b/>
        </w:rPr>
      </w:pPr>
      <w:r w:rsidRPr="001127BE">
        <w:rPr>
          <w:rFonts w:ascii="Times New Roman" w:hAnsi="Times New Roman"/>
          <w:b/>
        </w:rPr>
        <w:t>3.1.1. Final judicial conviction for one or several criminal offenses</w:t>
      </w:r>
    </w:p>
    <w:p w14:paraId="5EB799B8" w14:textId="77777777" w:rsidR="00310FFD" w:rsidRPr="001127BE" w:rsidRDefault="00310FFD" w:rsidP="007F18EE">
      <w:pPr>
        <w:pStyle w:val="body"/>
        <w:spacing w:before="0"/>
        <w:rPr>
          <w:rFonts w:ascii="Times New Roman" w:hAnsi="Times New Roman" w:cs="Times New Roman"/>
          <w:b/>
        </w:rPr>
      </w:pPr>
    </w:p>
    <w:p w14:paraId="4491097A" w14:textId="00E57EB1" w:rsidR="00310FFD" w:rsidRPr="001127BE" w:rsidRDefault="00A14368" w:rsidP="007F18EE">
      <w:pPr>
        <w:pStyle w:val="body"/>
        <w:spacing w:before="0"/>
        <w:rPr>
          <w:rFonts w:ascii="Times New Roman" w:hAnsi="Times New Roman" w:cs="Times New Roman"/>
          <w:b/>
        </w:rPr>
      </w:pPr>
      <w:r w:rsidRPr="001127BE">
        <w:rPr>
          <w:rFonts w:ascii="Times New Roman" w:hAnsi="Times New Roman"/>
          <w:b/>
        </w:rPr>
        <w:t>Legal basis:</w:t>
      </w:r>
    </w:p>
    <w:p w14:paraId="0B255ACD" w14:textId="5DE32FE5" w:rsidR="00310FFD" w:rsidRPr="001127BE" w:rsidRDefault="00A14368" w:rsidP="007F18EE">
      <w:pPr>
        <w:widowControl w:val="0"/>
        <w:autoSpaceDE w:val="0"/>
        <w:autoSpaceDN w:val="0"/>
        <w:spacing w:before="37"/>
        <w:ind w:left="37" w:right="91"/>
        <w:jc w:val="both"/>
        <w:rPr>
          <w:rFonts w:eastAsia="Calibri"/>
        </w:rPr>
      </w:pPr>
      <w:r w:rsidRPr="001127BE">
        <w:t>Article 111, Paragraph 1, Point 1) of the PPL - Procurer shall exclude economic operator from public procurement procedure where such economic operator fails to prove that, over the previous five years from the date of expiry of deadline for the submission of tenders or applications, neither it nor its legal representative has been convicted by a final judgment, unless such final verdict has set another period of the ban on participating in public procurement procedure, for any of the following:</w:t>
      </w:r>
    </w:p>
    <w:p w14:paraId="331916E8" w14:textId="27CC13A4" w:rsidR="00310FFD" w:rsidRPr="001127BE" w:rsidRDefault="00310FFD" w:rsidP="007F18EE">
      <w:pPr>
        <w:widowControl w:val="0"/>
        <w:autoSpaceDE w:val="0"/>
        <w:autoSpaceDN w:val="0"/>
        <w:spacing w:before="37"/>
        <w:ind w:left="37" w:right="91"/>
        <w:jc w:val="both"/>
        <w:rPr>
          <w:rFonts w:eastAsia="Calibri"/>
        </w:rPr>
      </w:pPr>
      <w:r w:rsidRPr="001127BE">
        <w:t>(1) criminal offense committed as a member of an organized criminal group and criminal offense of association for the purpose of committing criminal offenses;</w:t>
      </w:r>
    </w:p>
    <w:p w14:paraId="6490911B" w14:textId="0648A875" w:rsidR="00310FFD" w:rsidRPr="001127BE" w:rsidRDefault="00310FFD" w:rsidP="007F18EE">
      <w:pPr>
        <w:pStyle w:val="body"/>
        <w:spacing w:before="0"/>
        <w:rPr>
          <w:rFonts w:ascii="Times New Roman" w:hAnsi="Times New Roman" w:cs="Times New Roman"/>
          <w:b/>
        </w:rPr>
      </w:pPr>
      <w:r w:rsidRPr="001127BE">
        <w:rPr>
          <w:rFonts w:ascii="Times New Roman" w:hAnsi="Times New Roman"/>
        </w:rPr>
        <w:t>(2) criminal offense of abuse of the position of a responsible person; criminal offense of public procurement related abuse; criminal offense of accepting bribe while conducting economic activity; criminal offense of giving bribe while conducting economic activity; criminal offense of abuse of office; criminal offense of trading in influence; criminal offense of accepting bribe and criminal offense of giving bribe; criminal offense of unduly obtaining and using loans and other benefits; criminal offense of fraud while conducting economic activity and criminal offense of tax evasion; criminal offense of terrorism; criminal offense of public incitement to commit terrorist acts; criminal offense of recruiting and training to commit terrorist acts and criminal offense of terrorist association; criminal offense of money laundering; criminal offense of funding terrorism; criminal offense of human trafficking and criminal offense of enslavement and transport of enslaved persons.</w:t>
      </w:r>
    </w:p>
    <w:p w14:paraId="191B95F2" w14:textId="77777777" w:rsidR="00310FFD" w:rsidRPr="001127BE" w:rsidRDefault="00310FFD" w:rsidP="007F18EE">
      <w:pPr>
        <w:pStyle w:val="body"/>
        <w:spacing w:before="0"/>
        <w:rPr>
          <w:rFonts w:ascii="Times New Roman" w:hAnsi="Times New Roman" w:cs="Times New Roman"/>
          <w:b/>
        </w:rPr>
      </w:pPr>
    </w:p>
    <w:p w14:paraId="52543649" w14:textId="40B1CD47" w:rsidR="00310FFD" w:rsidRPr="001127BE" w:rsidRDefault="00A14368" w:rsidP="007F18EE">
      <w:pPr>
        <w:pStyle w:val="body"/>
        <w:spacing w:before="0"/>
        <w:rPr>
          <w:rFonts w:ascii="Times New Roman" w:hAnsi="Times New Roman" w:cs="Times New Roman"/>
          <w:b/>
        </w:rPr>
      </w:pPr>
      <w:r w:rsidRPr="001127BE">
        <w:rPr>
          <w:rFonts w:ascii="Times New Roman" w:hAnsi="Times New Roman"/>
          <w:b/>
        </w:rPr>
        <w:t>How to prove fulfillment of the criteria:</w:t>
      </w:r>
    </w:p>
    <w:p w14:paraId="03B37267" w14:textId="732E4B03" w:rsidR="00310FFD" w:rsidRPr="001127BE" w:rsidRDefault="00A14368" w:rsidP="007F18EE">
      <w:pPr>
        <w:widowControl w:val="0"/>
        <w:autoSpaceDE w:val="0"/>
        <w:autoSpaceDN w:val="0"/>
        <w:spacing w:before="37"/>
        <w:ind w:right="313"/>
        <w:jc w:val="both"/>
        <w:rPr>
          <w:rFonts w:eastAsia="Calibri"/>
        </w:rPr>
      </w:pPr>
      <w:r w:rsidRPr="001127BE">
        <w:t>Economic operator is required to compile statement on the fulfillment of criteria for the qualitative selection of economic operator on the Portal, thus confirm the absence of this particular ground for exclusion, and to submit it together with tender/application.</w:t>
      </w:r>
    </w:p>
    <w:p w14:paraId="163891C4" w14:textId="2CD41A6C" w:rsidR="00310FFD" w:rsidRPr="001127BE" w:rsidRDefault="00A14368" w:rsidP="007F18EE">
      <w:pPr>
        <w:widowControl w:val="0"/>
        <w:autoSpaceDE w:val="0"/>
        <w:autoSpaceDN w:val="0"/>
        <w:ind w:right="91"/>
        <w:jc w:val="both"/>
        <w:rPr>
          <w:rFonts w:eastAsia="Calibri"/>
        </w:rPr>
      </w:pPr>
      <w:r w:rsidRPr="001127BE">
        <w:t xml:space="preserve">Before taking decision in public procurement procedure, the Procurer has to request </w:t>
      </w:r>
      <w:r w:rsidR="001A42B5">
        <w:t>the tenderer</w:t>
      </w:r>
      <w:r w:rsidRPr="001127BE">
        <w:t xml:space="preserve"> that submitted most economically advantageous tender to also submit evidence on the fulfillment of criteria for the qualitative selection of economic operator.</w:t>
      </w:r>
    </w:p>
    <w:p w14:paraId="133CD676" w14:textId="52BCE869" w:rsidR="00310FFD" w:rsidRPr="001127BE" w:rsidRDefault="00A14368" w:rsidP="007F18EE">
      <w:pPr>
        <w:widowControl w:val="0"/>
        <w:autoSpaceDE w:val="0"/>
        <w:autoSpaceDN w:val="0"/>
        <w:jc w:val="both"/>
        <w:rPr>
          <w:rFonts w:eastAsia="Calibri"/>
        </w:rPr>
      </w:pPr>
      <w:r w:rsidRPr="001127BE">
        <w:t>It is deemed that for economic operators registered in the Register of tenderers there is no exclusion grounds under Article 111, Paragraph 1, Point 1) of the Public Procurement Law.</w:t>
      </w:r>
    </w:p>
    <w:p w14:paraId="1FFC2092" w14:textId="3832FF62" w:rsidR="00310FFD" w:rsidRPr="001127BE" w:rsidRDefault="00A14368" w:rsidP="007F18EE">
      <w:pPr>
        <w:widowControl w:val="0"/>
        <w:autoSpaceDE w:val="0"/>
        <w:autoSpaceDN w:val="0"/>
        <w:jc w:val="both"/>
        <w:rPr>
          <w:rFonts w:eastAsia="Calibri"/>
        </w:rPr>
      </w:pPr>
      <w:r w:rsidRPr="001127BE">
        <w:t>The absence of this exclusion ground is to be proven by the following evidence:</w:t>
      </w:r>
    </w:p>
    <w:p w14:paraId="267A4141" w14:textId="73F3565D" w:rsidR="00310FFD" w:rsidRPr="001127BE" w:rsidRDefault="00A14368" w:rsidP="007F18EE">
      <w:pPr>
        <w:widowControl w:val="0"/>
        <w:autoSpaceDE w:val="0"/>
        <w:autoSpaceDN w:val="0"/>
        <w:jc w:val="both"/>
        <w:rPr>
          <w:rFonts w:eastAsia="Calibri"/>
        </w:rPr>
      </w:pPr>
      <w:r w:rsidRPr="001127BE">
        <w:t>Legal entities and entrepreneurs:</w:t>
      </w:r>
    </w:p>
    <w:p w14:paraId="3B2627A4" w14:textId="700063DC" w:rsidR="00310FFD" w:rsidRPr="001127BE" w:rsidRDefault="00A14368" w:rsidP="007F18EE">
      <w:pPr>
        <w:widowControl w:val="0"/>
        <w:numPr>
          <w:ilvl w:val="0"/>
          <w:numId w:val="18"/>
        </w:numPr>
        <w:tabs>
          <w:tab w:val="left" w:pos="246"/>
        </w:tabs>
        <w:autoSpaceDE w:val="0"/>
        <w:autoSpaceDN w:val="0"/>
        <w:ind w:right="24" w:firstLine="0"/>
        <w:jc w:val="both"/>
        <w:rPr>
          <w:rFonts w:eastAsia="Calibri"/>
        </w:rPr>
      </w:pPr>
      <w:r w:rsidRPr="001127BE">
        <w:t xml:space="preserve">Certificate issued by the competent Basic Court on whose territory is located the seat of a domestic legal entity or entrepreneur, or the seat of a representative office of a foreign legal entity, thereby confirming that </w:t>
      </w:r>
      <w:r w:rsidR="001A42B5">
        <w:t>the tenderer</w:t>
      </w:r>
      <w:r w:rsidRPr="001127BE">
        <w:t xml:space="preserve">, over the previous five years since the date of expiry of the deadline for submitting applications, has not been convicted by a final judgment, unless such final verdict has set another period of the ban on participation in public procurement procedure, for any of the following: Criminal offense of tax evasion; criminal offense of fraud; criminal offense of unduly obtaining and using loans and other benefits; criminal offense of abuse of office; criminal </w:t>
      </w:r>
      <w:r w:rsidRPr="001127BE">
        <w:lastRenderedPageBreak/>
        <w:t>offense of trading in influence; criminal offense of giving bribe; criminal offense of human trafficking (for forms under Article 388, Paragraphs 2, 3, 4, 6, 8 and 9 of the Criminal Code) and criminal offense of enslavement and transport of enslaved persons (for forms under Article 390, Paragraphs 1 and 2 of the Criminal Code).</w:t>
      </w:r>
    </w:p>
    <w:p w14:paraId="41CB8DED" w14:textId="64A308D1" w:rsidR="00310FFD" w:rsidRPr="001127BE" w:rsidRDefault="00A14368" w:rsidP="007F18EE">
      <w:pPr>
        <w:pStyle w:val="ListParagraph"/>
        <w:widowControl w:val="0"/>
        <w:numPr>
          <w:ilvl w:val="0"/>
          <w:numId w:val="18"/>
        </w:numPr>
        <w:tabs>
          <w:tab w:val="left" w:pos="246"/>
        </w:tabs>
        <w:autoSpaceDE w:val="0"/>
        <w:autoSpaceDN w:val="0"/>
        <w:ind w:right="24" w:hanging="37"/>
        <w:jc w:val="both"/>
        <w:rPr>
          <w:rFonts w:eastAsia="Calibri"/>
        </w:rPr>
      </w:pPr>
      <w:r w:rsidRPr="001127BE">
        <w:t xml:space="preserve">Certificate issued by the competent Higher Court on whose territory is located the seat of a domestic legal entity or entrepreneur, or the seat of a representative office of a foreign legal entity, thereby confirming that </w:t>
      </w:r>
      <w:r w:rsidR="001A42B5">
        <w:t>the tenderer</w:t>
      </w:r>
      <w:r w:rsidRPr="001127BE">
        <w:t>, over the previous five years since the date of expiry of the deadline for submitting applications, has not been convicted by a final judgment, unless such final verdict has set another period of the ban on participation in public procurement procedure, for any of the following: criminal offense of abuse of office, where the value of gained material benefit exceeds RSD 1,500,000.00; criminal offense of human trafficking (for forms under Article 388, Paragraphs 1, 5 and 7 of the Criminal Code); criminal offense of enslavement and transport of enslaved persons where committed against a minor, and criminal offense of accepting bribe.</w:t>
      </w:r>
    </w:p>
    <w:p w14:paraId="3910A4A6" w14:textId="463FE586" w:rsidR="00310FFD" w:rsidRPr="001127BE" w:rsidRDefault="001F08F7" w:rsidP="007F18EE">
      <w:pPr>
        <w:pStyle w:val="TableParagraph"/>
        <w:ind w:right="44"/>
        <w:jc w:val="both"/>
        <w:rPr>
          <w:rFonts w:eastAsia="Calibri"/>
          <w:sz w:val="24"/>
          <w:szCs w:val="24"/>
        </w:rPr>
      </w:pPr>
      <w:r w:rsidRPr="001127BE">
        <w:rPr>
          <w:sz w:val="24"/>
        </w:rPr>
        <w:t>3) Certificate issued by the Special Department of the Higher Court for Organized Crime in Belgrade, thereby confirming that legal entity or entrepreneur has not been convicted for any of the following: criminal offenses of organized crime; criminal offense of association for the purpose of committing criminal offenses; criminal offense of abuse of office, trading in influence, accepting bribe and giving bribe, where the defendant or the recipient of bribe is either official or responsible person executing duties of public office upon having been elected, appointed, or decreed, by either the National Assembly, or the President of the Republic, or the General Plenary Session of the Supreme Court of Cassation, or the High Judicial Council, or the State Prosecutorial Council; criminal offenses against economy, where the value of gained material benefit exceeds RSD 200,000,000, or where the value of public procurement exceeds RSD 800,000,000, for the following: criminal offense of public procurement related abuse, criminal offense of accepting bribe while conducting economic activity, criminal offense of giving bribe while conducting economic activity, criminal offense of fraud while conducting economic activity, criminal offense of abuse of the position of a responsible person, criminal offense of money laundering - where the assets subjected to money laundering originates from any of the above-enumerated criminal offenses; criminal offense of public incitement to commit terrorist acts;  criminal offense of funding terrorism; criminal offense of terrorism; criminal offense of recruiting and training to commit terrorist acts; and criminal offense of terrorist association.</w:t>
      </w:r>
    </w:p>
    <w:p w14:paraId="4E894F31" w14:textId="5FE35636" w:rsidR="00310FFD" w:rsidRPr="001127BE" w:rsidRDefault="00310FFD" w:rsidP="007F18EE">
      <w:pPr>
        <w:widowControl w:val="0"/>
        <w:autoSpaceDE w:val="0"/>
        <w:autoSpaceDN w:val="0"/>
        <w:ind w:right="91"/>
        <w:jc w:val="both"/>
        <w:rPr>
          <w:rFonts w:eastAsia="Calibri"/>
        </w:rPr>
      </w:pPr>
      <w:r w:rsidRPr="001127BE">
        <w:t xml:space="preserve">4) Certificate issued by the Special Departments of the Higher Courts for Combating Corruption in Belgrade, Novi Sad, Niš and </w:t>
      </w:r>
      <w:proofErr w:type="spellStart"/>
      <w:r w:rsidRPr="001127BE">
        <w:t>Kralјevo</w:t>
      </w:r>
      <w:proofErr w:type="spellEnd"/>
      <w:r w:rsidRPr="001127BE">
        <w:t>, thereby confirming that legal entity or entrepreneur has not been convicted for any of the following: criminal offense of accepting bribe while conducting economic activity; criminal offense of giving bribe while conducting economic activity; criminal offense of public procurement related abuse; criminal offense of fraud while conducting economic activity; criminal offense of abuse of the position of a responsible person; and criminal offense of money laundering.</w:t>
      </w:r>
    </w:p>
    <w:p w14:paraId="04AFF14E" w14:textId="54EB42B6" w:rsidR="00310FFD" w:rsidRPr="001127BE" w:rsidRDefault="00A14368" w:rsidP="007F18EE">
      <w:pPr>
        <w:widowControl w:val="0"/>
        <w:autoSpaceDE w:val="0"/>
        <w:autoSpaceDN w:val="0"/>
        <w:jc w:val="both"/>
        <w:rPr>
          <w:rFonts w:eastAsia="Calibri"/>
        </w:rPr>
      </w:pPr>
      <w:r w:rsidRPr="001127BE">
        <w:t>Legal representatives and physical persons:</w:t>
      </w:r>
    </w:p>
    <w:p w14:paraId="6CC90364" w14:textId="0CC99A09" w:rsidR="00310FFD" w:rsidRPr="001127BE" w:rsidRDefault="00310FFD" w:rsidP="007F18EE">
      <w:pPr>
        <w:widowControl w:val="0"/>
        <w:autoSpaceDE w:val="0"/>
        <w:autoSpaceDN w:val="0"/>
        <w:jc w:val="both"/>
        <w:rPr>
          <w:rFonts w:eastAsia="Calibri"/>
        </w:rPr>
      </w:pPr>
      <w:r w:rsidRPr="001127BE">
        <w:t>1) Extract from the criminal records, i.e., certificate issued by the competent police authority of the MIA, thereby confirming that legal representative or physical person has not been convicted for any of the following:</w:t>
      </w:r>
    </w:p>
    <w:p w14:paraId="76940D29" w14:textId="582A9A9E" w:rsidR="00310FFD" w:rsidRPr="001127BE" w:rsidRDefault="00A14368" w:rsidP="007F18EE">
      <w:pPr>
        <w:widowControl w:val="0"/>
        <w:numPr>
          <w:ilvl w:val="0"/>
          <w:numId w:val="17"/>
        </w:numPr>
        <w:tabs>
          <w:tab w:val="left" w:pos="246"/>
        </w:tabs>
        <w:autoSpaceDE w:val="0"/>
        <w:autoSpaceDN w:val="0"/>
        <w:ind w:right="309" w:firstLine="0"/>
        <w:jc w:val="both"/>
        <w:rPr>
          <w:rFonts w:eastAsia="Calibri"/>
        </w:rPr>
      </w:pPr>
      <w:r w:rsidRPr="001127BE">
        <w:t>criminal offense committed as a member of an organized criminal group and criminal offense of association for the purpose of committing criminal offenses;</w:t>
      </w:r>
    </w:p>
    <w:p w14:paraId="28C9C539" w14:textId="387259EC" w:rsidR="00310FFD" w:rsidRPr="001127BE" w:rsidRDefault="00A14368" w:rsidP="007F18EE">
      <w:pPr>
        <w:widowControl w:val="0"/>
        <w:numPr>
          <w:ilvl w:val="0"/>
          <w:numId w:val="17"/>
        </w:numPr>
        <w:tabs>
          <w:tab w:val="left" w:pos="246"/>
        </w:tabs>
        <w:autoSpaceDE w:val="0"/>
        <w:autoSpaceDN w:val="0"/>
        <w:ind w:right="54" w:firstLine="0"/>
        <w:jc w:val="both"/>
        <w:rPr>
          <w:rFonts w:eastAsia="Calibri"/>
        </w:rPr>
      </w:pPr>
      <w:r w:rsidRPr="001127BE">
        <w:t xml:space="preserve">criminal offense of abuse of the position of a responsible person; criminal offense of public procurement related abuse; criminal offense of accepting bribe while conducting economic activity; criminal offense of giving bribe while conducting economic activity; criminal offense of abuse of office; criminal offense of trading in influence; criminal offense of accepting bribe and criminal offense of giving bribe; criminal offense of unduly obtaining and using loans and other benefits; criminal offense of fraud while conducting economic activity and criminal offense of tax </w:t>
      </w:r>
      <w:r w:rsidRPr="001127BE">
        <w:lastRenderedPageBreak/>
        <w:t>evasion; criminal offense of terrorism; criminal offense of public incitement to commit terrorist acts; criminal offense of recruiting and training to commit terrorist acts and criminal offense of terrorist association; criminal offense of money laundering; criminal offense of funding terrorism; criminal offense of human trafficking and criminal offense of enslavement and transport of enslaved persons.</w:t>
      </w:r>
    </w:p>
    <w:p w14:paraId="5F9FE1C3" w14:textId="4C13809C" w:rsidR="001F08F7" w:rsidRPr="001127BE" w:rsidRDefault="00A14368" w:rsidP="007F18EE">
      <w:pPr>
        <w:widowControl w:val="0"/>
        <w:autoSpaceDE w:val="0"/>
        <w:autoSpaceDN w:val="0"/>
        <w:ind w:right="91"/>
        <w:jc w:val="both"/>
        <w:rPr>
          <w:rFonts w:eastAsia="Calibri"/>
          <w:spacing w:val="1"/>
        </w:rPr>
      </w:pPr>
      <w:r w:rsidRPr="001127BE">
        <w:t xml:space="preserve">Pertinent requests may be filed according to the place of birth or place of residence of the legal representative or physical person. Where tenderer has several legal representatives, it has to submit evidence for each one. </w:t>
      </w:r>
    </w:p>
    <w:p w14:paraId="13A4EFAD" w14:textId="78814796" w:rsidR="00310FFD" w:rsidRPr="001127BE" w:rsidRDefault="00A14368" w:rsidP="007F18EE">
      <w:pPr>
        <w:widowControl w:val="0"/>
        <w:autoSpaceDE w:val="0"/>
        <w:autoSpaceDN w:val="0"/>
        <w:ind w:right="91"/>
        <w:jc w:val="both"/>
        <w:rPr>
          <w:rFonts w:eastAsia="Calibri"/>
        </w:rPr>
      </w:pPr>
      <w:r w:rsidRPr="001127BE">
        <w:t>Economic operator with its seat in another state:</w:t>
      </w:r>
    </w:p>
    <w:p w14:paraId="398B80A9" w14:textId="31D9DE71" w:rsidR="00310FFD" w:rsidRPr="001127BE" w:rsidRDefault="00A14368" w:rsidP="007F18EE">
      <w:pPr>
        <w:pStyle w:val="body"/>
        <w:spacing w:before="0"/>
        <w:rPr>
          <w:rFonts w:ascii="Times New Roman" w:hAnsi="Times New Roman" w:cs="Times New Roman"/>
        </w:rPr>
      </w:pPr>
      <w:r w:rsidRPr="001127BE">
        <w:rPr>
          <w:rFonts w:ascii="Times New Roman" w:hAnsi="Times New Roman"/>
        </w:rPr>
        <w:t>Where an economic operator has its seat in another state, the Procurer will accept an extract from the criminal records or another relevant register or, where this is not feasible, an adequate document issued by the competent judicial or administrative body in the state of such economic operator’s seat or the state of which such person is a citizen, to serve as proof of the absence of grounds for exclusion. Where the state in which such economic operator has its seat, or the state of which such person is a citizen, does not issue cited evidence, or where evidence does not cover all information related to the absence of grounds for exclusion, such economic operator may, in the lieu of evidence, supply its written statement given under criminal and material liability, certified by a judicial or administrative body or a notary or another competent body of its state, claiming the absence of any of cited grounds for the exclusion of this economic operator.</w:t>
      </w:r>
    </w:p>
    <w:p w14:paraId="37D3B1CE" w14:textId="77777777" w:rsidR="00310FFD" w:rsidRPr="001127BE" w:rsidRDefault="00310FFD" w:rsidP="007F18EE">
      <w:pPr>
        <w:pStyle w:val="body"/>
        <w:spacing w:before="0"/>
        <w:rPr>
          <w:rFonts w:ascii="Times New Roman" w:hAnsi="Times New Roman" w:cs="Times New Roman"/>
          <w:b/>
        </w:rPr>
      </w:pPr>
    </w:p>
    <w:p w14:paraId="4F590094" w14:textId="5FA5DD45" w:rsidR="00310FFD" w:rsidRPr="001127BE" w:rsidRDefault="00310FFD" w:rsidP="007F18EE">
      <w:pPr>
        <w:pStyle w:val="body"/>
        <w:spacing w:before="0"/>
        <w:rPr>
          <w:rFonts w:ascii="Times New Roman" w:hAnsi="Times New Roman" w:cs="Times New Roman"/>
          <w:b/>
        </w:rPr>
      </w:pPr>
      <w:r w:rsidRPr="001127BE">
        <w:rPr>
          <w:rFonts w:ascii="Times New Roman" w:hAnsi="Times New Roman"/>
          <w:b/>
        </w:rPr>
        <w:t>3.1.2. Taxes and contributions</w:t>
      </w:r>
    </w:p>
    <w:p w14:paraId="24781851" w14:textId="77777777" w:rsidR="00310FFD" w:rsidRPr="001127BE" w:rsidRDefault="00310FFD" w:rsidP="007F18EE">
      <w:pPr>
        <w:pStyle w:val="body"/>
        <w:spacing w:before="0"/>
        <w:rPr>
          <w:rFonts w:ascii="Times New Roman" w:hAnsi="Times New Roman" w:cs="Times New Roman"/>
          <w:b/>
        </w:rPr>
      </w:pPr>
    </w:p>
    <w:p w14:paraId="2E499A24" w14:textId="57C8A0CB" w:rsidR="00310FFD" w:rsidRPr="001127BE" w:rsidRDefault="00A14368" w:rsidP="007F18EE">
      <w:pPr>
        <w:pStyle w:val="body"/>
        <w:spacing w:before="0"/>
        <w:rPr>
          <w:rFonts w:ascii="Times New Roman" w:hAnsi="Times New Roman" w:cs="Times New Roman"/>
          <w:b/>
        </w:rPr>
      </w:pPr>
      <w:r w:rsidRPr="001127BE">
        <w:rPr>
          <w:rFonts w:ascii="Times New Roman" w:hAnsi="Times New Roman"/>
          <w:b/>
        </w:rPr>
        <w:t>Legal basis:</w:t>
      </w:r>
    </w:p>
    <w:p w14:paraId="58AB3231" w14:textId="7E4D0204" w:rsidR="00310FFD" w:rsidRPr="001127BE" w:rsidRDefault="00A14368" w:rsidP="007F18EE">
      <w:pPr>
        <w:pStyle w:val="body"/>
        <w:spacing w:before="0"/>
        <w:rPr>
          <w:rFonts w:ascii="Times New Roman" w:hAnsi="Times New Roman" w:cs="Times New Roman"/>
        </w:rPr>
      </w:pPr>
      <w:r w:rsidRPr="001127BE">
        <w:rPr>
          <w:rFonts w:ascii="Times New Roman" w:hAnsi="Times New Roman"/>
        </w:rPr>
        <w:t>Article 111, Paragraph 1, Point 2) of the PPL - the Procurer shall exclude economic operator from public procurement procedure where such economic operator fails to prove that it has paid up the due taxes and contributions for mandatory social security, or that it has been granted deferral of debt payment including any accrued interests and fines, by means of a binding agreement or decision, pursuant to a special regulation.</w:t>
      </w:r>
    </w:p>
    <w:p w14:paraId="3AB156D8" w14:textId="77777777" w:rsidR="003F51E2" w:rsidRPr="001127BE" w:rsidRDefault="003F51E2" w:rsidP="007F18EE">
      <w:pPr>
        <w:pStyle w:val="body"/>
        <w:spacing w:before="0"/>
        <w:rPr>
          <w:rFonts w:ascii="Times New Roman" w:hAnsi="Times New Roman" w:cs="Times New Roman"/>
          <w:b/>
        </w:rPr>
      </w:pPr>
    </w:p>
    <w:p w14:paraId="405D7C87" w14:textId="67D75896" w:rsidR="00310FFD" w:rsidRPr="001127BE" w:rsidRDefault="00A14368" w:rsidP="007F18EE">
      <w:pPr>
        <w:pStyle w:val="body"/>
        <w:spacing w:before="0"/>
        <w:rPr>
          <w:rFonts w:ascii="Times New Roman" w:hAnsi="Times New Roman" w:cs="Times New Roman"/>
          <w:b/>
        </w:rPr>
      </w:pPr>
      <w:r w:rsidRPr="001127BE">
        <w:rPr>
          <w:rFonts w:ascii="Times New Roman" w:hAnsi="Times New Roman"/>
          <w:b/>
        </w:rPr>
        <w:t>How to prove fulfillment of the criteria:</w:t>
      </w:r>
    </w:p>
    <w:p w14:paraId="5D7F1BA3" w14:textId="65D405F3" w:rsidR="009B3C0B" w:rsidRPr="001127BE" w:rsidRDefault="00A14368" w:rsidP="007F18EE">
      <w:pPr>
        <w:widowControl w:val="0"/>
        <w:autoSpaceDE w:val="0"/>
        <w:autoSpaceDN w:val="0"/>
        <w:spacing w:before="37"/>
        <w:ind w:left="37"/>
        <w:jc w:val="both"/>
        <w:rPr>
          <w:rFonts w:eastAsia="Calibri"/>
        </w:rPr>
      </w:pPr>
      <w:r w:rsidRPr="001127BE">
        <w:t xml:space="preserve">Economic operator is required to compile statement on the fulfillment of criteria for the qualitative selection of economic operator on the Portal, thus confirm the absence of this particular ground for exclusion, and to submit it together with tender/application. Before taking decision in public procurement procedure, the Procurer has to request </w:t>
      </w:r>
      <w:r w:rsidR="001A42B5">
        <w:t>the tenderer</w:t>
      </w:r>
      <w:r w:rsidRPr="001127BE">
        <w:t xml:space="preserve"> that submitted most economically advantageous tender to also submit evidence on the fulfillment of criteria for the qualitative selection of economic operator.  It is deemed that for economic operators registered in the Register of tenderers there is no exclusion grounds under Article 111, Paragraph 1, Point 2) of the Public Procurement Law.  The absence of this exclusion ground is to be proven by the following evidence:  1) Certificate issued by the competent tax authority that </w:t>
      </w:r>
      <w:r w:rsidR="001A42B5">
        <w:t>the tenderer</w:t>
      </w:r>
      <w:r w:rsidRPr="001127BE">
        <w:t xml:space="preserve"> has paid up due taxes and contributions for mandatory social security, or that it has been granted deferral of debt payment including any accrued interests and fines, by means of a binding agreement or decision, pursuant to a special regulation.  2) Certificate issued by the local self-government’s competent tax authority that </w:t>
      </w:r>
      <w:r w:rsidR="001A42B5">
        <w:t>the tenderer</w:t>
      </w:r>
      <w:r w:rsidRPr="001127BE">
        <w:t xml:space="preserve"> has paid up its dues in terms of public revenues, or that it has been granted deferral of debt payment including any accrued interests and fines, by means of a binding agreement or decision, pursuant to a special regulation.  Legal entity undergoing the privatization process, instead of evidence under Points 1) and 2), attaches confirmation by the competent authority attesting that the former is undergoing privatization process.  </w:t>
      </w:r>
    </w:p>
    <w:p w14:paraId="705418D3" w14:textId="7CF7BB1B" w:rsidR="00310FFD" w:rsidRPr="001127BE" w:rsidRDefault="00A14368" w:rsidP="007F18EE">
      <w:pPr>
        <w:widowControl w:val="0"/>
        <w:autoSpaceDE w:val="0"/>
        <w:autoSpaceDN w:val="0"/>
        <w:spacing w:before="37"/>
        <w:ind w:left="37"/>
        <w:jc w:val="both"/>
        <w:rPr>
          <w:rFonts w:eastAsia="Calibri"/>
        </w:rPr>
      </w:pPr>
      <w:r w:rsidRPr="001127BE">
        <w:t>Where an economic operator has its seat in another state, the Procurer will accept confirmation issued by the competent authority in the state of such economic operator’s seat as proof of absence of the exclusion grounds under Article 111, Paragraph 1, Point 2) of this Law.</w:t>
      </w:r>
    </w:p>
    <w:p w14:paraId="654943F9" w14:textId="20193F20" w:rsidR="00310FFD" w:rsidRPr="001127BE" w:rsidRDefault="00A14368" w:rsidP="007F18EE">
      <w:pPr>
        <w:pStyle w:val="body"/>
        <w:spacing w:before="0"/>
        <w:rPr>
          <w:rFonts w:ascii="Times New Roman" w:hAnsi="Times New Roman" w:cs="Times New Roman"/>
        </w:rPr>
      </w:pPr>
      <w:r w:rsidRPr="001127BE">
        <w:rPr>
          <w:rFonts w:ascii="Times New Roman" w:hAnsi="Times New Roman"/>
        </w:rPr>
        <w:lastRenderedPageBreak/>
        <w:t>Where the state in which such economic operator has its seat, or the state of which such person is a citizen, does not issue cited evidence, or where evidence does not cover all information related to the absence of grounds for exclusion, such economic operator may, in the lieu of evidence, supply its written statement given under criminal and material liability, certified by a judicial or administrative body or a notary or another competent body of its state, claiming the absence of any of cited grounds for the exclusion of this economic operator.</w:t>
      </w:r>
    </w:p>
    <w:p w14:paraId="46C181E5" w14:textId="77777777" w:rsidR="00310FFD" w:rsidRPr="001127BE" w:rsidRDefault="00310FFD" w:rsidP="007F18EE">
      <w:pPr>
        <w:pStyle w:val="body"/>
        <w:spacing w:before="0"/>
        <w:rPr>
          <w:rFonts w:ascii="Times New Roman" w:hAnsi="Times New Roman" w:cs="Times New Roman"/>
          <w:b/>
        </w:rPr>
      </w:pPr>
    </w:p>
    <w:p w14:paraId="08A11140" w14:textId="65EB1F74" w:rsidR="00310FFD" w:rsidRPr="001127BE" w:rsidRDefault="00310FFD" w:rsidP="007F18EE">
      <w:pPr>
        <w:widowControl w:val="0"/>
        <w:autoSpaceDE w:val="0"/>
        <w:autoSpaceDN w:val="0"/>
        <w:rPr>
          <w:rFonts w:eastAsia="Calibri"/>
          <w:b/>
        </w:rPr>
      </w:pPr>
      <w:r w:rsidRPr="001127BE">
        <w:rPr>
          <w:b/>
        </w:rPr>
        <w:t>3.1.3. Duties in the areas of environmental protection, social and labor law</w:t>
      </w:r>
    </w:p>
    <w:p w14:paraId="261F7CAC" w14:textId="77777777" w:rsidR="00310FFD" w:rsidRPr="001127BE" w:rsidRDefault="00310FFD" w:rsidP="007F18EE">
      <w:pPr>
        <w:widowControl w:val="0"/>
        <w:autoSpaceDE w:val="0"/>
        <w:autoSpaceDN w:val="0"/>
        <w:rPr>
          <w:rFonts w:eastAsia="Calibri"/>
          <w:b/>
        </w:rPr>
      </w:pPr>
    </w:p>
    <w:p w14:paraId="20FEA3B5" w14:textId="32FC9BC7" w:rsidR="00310FFD" w:rsidRPr="001127BE" w:rsidRDefault="00A14368" w:rsidP="007F18EE">
      <w:pPr>
        <w:widowControl w:val="0"/>
        <w:autoSpaceDE w:val="0"/>
        <w:autoSpaceDN w:val="0"/>
        <w:rPr>
          <w:rFonts w:eastAsia="Calibri"/>
          <w:b/>
        </w:rPr>
      </w:pPr>
      <w:r w:rsidRPr="001127BE">
        <w:rPr>
          <w:b/>
        </w:rPr>
        <w:t>Legal basis:</w:t>
      </w:r>
    </w:p>
    <w:p w14:paraId="63DB2CB2" w14:textId="3D9D3B26" w:rsidR="00310FFD" w:rsidRPr="001127BE" w:rsidRDefault="00A14368" w:rsidP="007F18EE">
      <w:pPr>
        <w:widowControl w:val="0"/>
        <w:autoSpaceDE w:val="0"/>
        <w:autoSpaceDN w:val="0"/>
        <w:spacing w:before="37"/>
        <w:ind w:left="37" w:right="91"/>
        <w:jc w:val="both"/>
        <w:rPr>
          <w:rFonts w:eastAsia="Calibri"/>
        </w:rPr>
      </w:pPr>
      <w:r w:rsidRPr="001127BE">
        <w:t>Article 111, Paragraph 1, Point 3) of the PPL - The Procurer shall exclude economic operator from public procurement procedure where it finds that such economic operator, over the previous two years from the date of expiry of deadline for the submission of tenders or applications, has violated its duties in environmental protection, social and labor law, including collective agreements, and especially duty to pay contracted salaries or other mandatory payments, also including obligations stemming from the provisions of international conventions listed in Annex 8 of the Public Procurement Law.</w:t>
      </w:r>
    </w:p>
    <w:p w14:paraId="6A4E8F9D" w14:textId="77777777" w:rsidR="00310FFD" w:rsidRPr="001127BE" w:rsidRDefault="00310FFD" w:rsidP="007F18EE">
      <w:pPr>
        <w:widowControl w:val="0"/>
        <w:autoSpaceDE w:val="0"/>
        <w:autoSpaceDN w:val="0"/>
        <w:jc w:val="both"/>
        <w:rPr>
          <w:rFonts w:eastAsia="Calibri"/>
        </w:rPr>
      </w:pPr>
    </w:p>
    <w:p w14:paraId="62E869E7" w14:textId="1EF9DE78" w:rsidR="00310FFD" w:rsidRPr="001127BE" w:rsidRDefault="00A14368" w:rsidP="007F18EE">
      <w:pPr>
        <w:pStyle w:val="body"/>
        <w:spacing w:before="0"/>
        <w:rPr>
          <w:rFonts w:ascii="Times New Roman" w:hAnsi="Times New Roman" w:cs="Times New Roman"/>
          <w:b/>
        </w:rPr>
      </w:pPr>
      <w:r w:rsidRPr="001127BE">
        <w:rPr>
          <w:rFonts w:ascii="Times New Roman" w:hAnsi="Times New Roman"/>
          <w:b/>
        </w:rPr>
        <w:t>How to prove fulfillment of the criteria:</w:t>
      </w:r>
    </w:p>
    <w:p w14:paraId="0933A407" w14:textId="56F9F7CC" w:rsidR="00310FFD" w:rsidRPr="001127BE" w:rsidRDefault="00A14368" w:rsidP="007F18EE">
      <w:pPr>
        <w:widowControl w:val="0"/>
        <w:tabs>
          <w:tab w:val="left" w:pos="9090"/>
        </w:tabs>
        <w:autoSpaceDE w:val="0"/>
        <w:autoSpaceDN w:val="0"/>
        <w:spacing w:before="37"/>
        <w:ind w:left="37" w:right="50"/>
        <w:jc w:val="both"/>
        <w:rPr>
          <w:rFonts w:eastAsia="Calibri"/>
        </w:rPr>
      </w:pPr>
      <w:r w:rsidRPr="001127BE">
        <w:t>Economic operator is required to compile statement on the fulfillment of criteria for the qualitative selection of economic operator on the Portal, thus confirming the absence of this particular ground for exclusion, and to submit it together with tender/application. The absence of this particular ground for exclusion is determined by Procurer.</w:t>
      </w:r>
    </w:p>
    <w:p w14:paraId="1D28639B" w14:textId="77777777" w:rsidR="003A7473" w:rsidRPr="001127BE" w:rsidRDefault="003A7473" w:rsidP="007F18EE">
      <w:pPr>
        <w:widowControl w:val="0"/>
        <w:autoSpaceDE w:val="0"/>
        <w:autoSpaceDN w:val="0"/>
        <w:jc w:val="both"/>
        <w:rPr>
          <w:rFonts w:eastAsia="Calibri"/>
          <w:b/>
        </w:rPr>
      </w:pPr>
    </w:p>
    <w:p w14:paraId="3181FA97" w14:textId="4435B69B" w:rsidR="00310FFD" w:rsidRPr="001127BE" w:rsidRDefault="00310FFD" w:rsidP="007F18EE">
      <w:pPr>
        <w:widowControl w:val="0"/>
        <w:autoSpaceDE w:val="0"/>
        <w:autoSpaceDN w:val="0"/>
        <w:jc w:val="both"/>
        <w:rPr>
          <w:rFonts w:eastAsia="Calibri"/>
          <w:b/>
        </w:rPr>
      </w:pPr>
      <w:r w:rsidRPr="001127BE">
        <w:rPr>
          <w:b/>
        </w:rPr>
        <w:t>3.1.4. Conflict of interests</w:t>
      </w:r>
    </w:p>
    <w:p w14:paraId="62773F0E" w14:textId="77777777" w:rsidR="00310FFD" w:rsidRPr="001127BE" w:rsidRDefault="00310FFD" w:rsidP="007F18EE">
      <w:pPr>
        <w:widowControl w:val="0"/>
        <w:autoSpaceDE w:val="0"/>
        <w:autoSpaceDN w:val="0"/>
        <w:jc w:val="both"/>
        <w:rPr>
          <w:rFonts w:eastAsia="Calibri"/>
          <w:b/>
        </w:rPr>
      </w:pPr>
    </w:p>
    <w:p w14:paraId="13BAF1E0" w14:textId="79C841DF" w:rsidR="00310FFD" w:rsidRPr="001127BE" w:rsidRDefault="00A14368" w:rsidP="007F18EE">
      <w:pPr>
        <w:widowControl w:val="0"/>
        <w:autoSpaceDE w:val="0"/>
        <w:autoSpaceDN w:val="0"/>
        <w:jc w:val="both"/>
        <w:rPr>
          <w:rFonts w:eastAsia="Calibri"/>
          <w:b/>
        </w:rPr>
      </w:pPr>
      <w:r w:rsidRPr="001127BE">
        <w:rPr>
          <w:b/>
        </w:rPr>
        <w:t>Legal basis:</w:t>
      </w:r>
    </w:p>
    <w:p w14:paraId="05DDE689" w14:textId="7128974C" w:rsidR="00310FFD" w:rsidRPr="001127BE" w:rsidRDefault="00A14368" w:rsidP="007F18EE">
      <w:pPr>
        <w:widowControl w:val="0"/>
        <w:autoSpaceDE w:val="0"/>
        <w:autoSpaceDN w:val="0"/>
        <w:jc w:val="both"/>
      </w:pPr>
      <w:r w:rsidRPr="001127BE">
        <w:t>Article 111, Paragraph 1, Point 4) of the PPL - The Procurer shall exclude economic operator from public procurement procedure where there is a conflict of interest, in terms of the Public Procurement Law, that cannot be resolved by other measures.</w:t>
      </w:r>
    </w:p>
    <w:p w14:paraId="2CE1C62D" w14:textId="77777777" w:rsidR="00310FFD" w:rsidRPr="001127BE" w:rsidRDefault="00310FFD" w:rsidP="007F18EE">
      <w:pPr>
        <w:widowControl w:val="0"/>
        <w:autoSpaceDE w:val="0"/>
        <w:autoSpaceDN w:val="0"/>
        <w:jc w:val="both"/>
        <w:rPr>
          <w:sz w:val="20"/>
        </w:rPr>
      </w:pPr>
    </w:p>
    <w:p w14:paraId="6C7C6CDC" w14:textId="086A420A" w:rsidR="00310FFD" w:rsidRPr="001127BE" w:rsidRDefault="00A14368" w:rsidP="007F18EE">
      <w:pPr>
        <w:pStyle w:val="body"/>
        <w:spacing w:before="0"/>
        <w:rPr>
          <w:rFonts w:ascii="Times New Roman" w:hAnsi="Times New Roman" w:cs="Times New Roman"/>
          <w:b/>
        </w:rPr>
      </w:pPr>
      <w:r w:rsidRPr="001127BE">
        <w:rPr>
          <w:rFonts w:ascii="Times New Roman" w:hAnsi="Times New Roman"/>
          <w:b/>
        </w:rPr>
        <w:t>How to prove fulfillment of the criteria:</w:t>
      </w:r>
    </w:p>
    <w:p w14:paraId="7C691CD1" w14:textId="369F3E35" w:rsidR="00310FFD" w:rsidRPr="001127BE" w:rsidRDefault="00A14368" w:rsidP="007F18EE">
      <w:pPr>
        <w:widowControl w:val="0"/>
        <w:autoSpaceDE w:val="0"/>
        <w:autoSpaceDN w:val="0"/>
        <w:spacing w:before="37"/>
        <w:ind w:left="37" w:right="50"/>
        <w:jc w:val="both"/>
        <w:rPr>
          <w:rFonts w:eastAsia="Calibri"/>
        </w:rPr>
      </w:pPr>
      <w:r w:rsidRPr="001127BE">
        <w:t>Economic operator is required to compile statement on the fulfillment of criteria for the qualitative selection of economic operator on the Portal, thus confirm the absence of this particular ground for exclusion, and to submit it together with tender/application. The absence of this particular ground for exclusion is determined by Procurer.</w:t>
      </w:r>
    </w:p>
    <w:p w14:paraId="67838984" w14:textId="77777777" w:rsidR="001F08F7" w:rsidRPr="001127BE" w:rsidRDefault="001F08F7" w:rsidP="007F18EE">
      <w:pPr>
        <w:widowControl w:val="0"/>
        <w:autoSpaceDE w:val="0"/>
        <w:autoSpaceDN w:val="0"/>
        <w:spacing w:before="37"/>
        <w:ind w:left="37" w:right="313"/>
        <w:jc w:val="both"/>
        <w:rPr>
          <w:rFonts w:eastAsia="Calibri"/>
        </w:rPr>
      </w:pPr>
    </w:p>
    <w:p w14:paraId="3C3F7614" w14:textId="28B968EC" w:rsidR="00310FFD" w:rsidRPr="001127BE" w:rsidRDefault="00310FFD" w:rsidP="007F18EE">
      <w:pPr>
        <w:widowControl w:val="0"/>
        <w:autoSpaceDE w:val="0"/>
        <w:autoSpaceDN w:val="0"/>
        <w:jc w:val="both"/>
        <w:rPr>
          <w:b/>
        </w:rPr>
      </w:pPr>
      <w:r w:rsidRPr="001127BE">
        <w:rPr>
          <w:b/>
        </w:rPr>
        <w:t>3.1.5. Exerting undue influence on the procedure</w:t>
      </w:r>
    </w:p>
    <w:p w14:paraId="69A1B109" w14:textId="77777777" w:rsidR="00310FFD" w:rsidRPr="001127BE" w:rsidRDefault="00310FFD" w:rsidP="007F18EE">
      <w:pPr>
        <w:widowControl w:val="0"/>
        <w:autoSpaceDE w:val="0"/>
        <w:autoSpaceDN w:val="0"/>
        <w:jc w:val="both"/>
        <w:rPr>
          <w:rFonts w:eastAsia="Calibri"/>
          <w:b/>
        </w:rPr>
      </w:pPr>
    </w:p>
    <w:p w14:paraId="7B1182F4" w14:textId="46EC8D0B" w:rsidR="00310FFD" w:rsidRPr="001127BE" w:rsidRDefault="00A14368" w:rsidP="007F18EE">
      <w:pPr>
        <w:widowControl w:val="0"/>
        <w:autoSpaceDE w:val="0"/>
        <w:autoSpaceDN w:val="0"/>
        <w:jc w:val="both"/>
        <w:rPr>
          <w:rFonts w:eastAsia="Calibri"/>
          <w:b/>
        </w:rPr>
      </w:pPr>
      <w:r w:rsidRPr="001127BE">
        <w:rPr>
          <w:b/>
        </w:rPr>
        <w:t>Legal basis:</w:t>
      </w:r>
    </w:p>
    <w:p w14:paraId="69D9BEED" w14:textId="2F9961EE" w:rsidR="00310FFD" w:rsidRPr="001127BE" w:rsidRDefault="00A14368" w:rsidP="007F18EE">
      <w:pPr>
        <w:widowControl w:val="0"/>
        <w:autoSpaceDE w:val="0"/>
        <w:autoSpaceDN w:val="0"/>
        <w:jc w:val="both"/>
      </w:pPr>
      <w:r w:rsidRPr="001127BE">
        <w:t>Article 111, Paragraph 1, Point 5) of the PPL - The Procurer shall exclude economic operator from public procurement procedure where it finds that the latter tried to exert undue influence on Procurer’s decision-making process or to obtain confidential data that could afford it advantage in public procurement procedure, or provided misleading data capable of influencing decisions on excluding or selecting an economic operator or decisions on awarding contract.</w:t>
      </w:r>
    </w:p>
    <w:p w14:paraId="4E0283DA" w14:textId="77777777" w:rsidR="00D32523" w:rsidRPr="001127BE" w:rsidRDefault="00D32523" w:rsidP="007F18EE">
      <w:pPr>
        <w:pStyle w:val="body"/>
        <w:spacing w:before="0"/>
        <w:rPr>
          <w:rFonts w:ascii="Times New Roman" w:hAnsi="Times New Roman" w:cs="Times New Roman"/>
          <w:b/>
        </w:rPr>
      </w:pPr>
    </w:p>
    <w:p w14:paraId="51892194" w14:textId="793B7FCF" w:rsidR="00310FFD" w:rsidRPr="001127BE" w:rsidRDefault="00A14368" w:rsidP="007F18EE">
      <w:pPr>
        <w:pStyle w:val="body"/>
        <w:spacing w:before="0"/>
        <w:rPr>
          <w:rFonts w:ascii="Times New Roman" w:hAnsi="Times New Roman" w:cs="Times New Roman"/>
          <w:b/>
        </w:rPr>
      </w:pPr>
      <w:r w:rsidRPr="001127BE">
        <w:rPr>
          <w:rFonts w:ascii="Times New Roman" w:hAnsi="Times New Roman"/>
          <w:b/>
        </w:rPr>
        <w:t>How to prove fulfillment of the criteria:</w:t>
      </w:r>
    </w:p>
    <w:p w14:paraId="14DA0D60" w14:textId="3E525CD5" w:rsidR="00310FFD" w:rsidRPr="001127BE" w:rsidRDefault="00A14368" w:rsidP="007F18EE">
      <w:pPr>
        <w:widowControl w:val="0"/>
        <w:autoSpaceDE w:val="0"/>
        <w:autoSpaceDN w:val="0"/>
        <w:spacing w:before="37"/>
        <w:ind w:left="37" w:right="54"/>
        <w:jc w:val="both"/>
        <w:rPr>
          <w:rFonts w:eastAsia="Calibri"/>
        </w:rPr>
      </w:pPr>
      <w:r w:rsidRPr="001127BE">
        <w:t xml:space="preserve">Economic operator is required to compile statement on the fulfillment of criteria for the qualitative selection of economic operator on the Portal, thus confirm the absence of this particular ground for exclusion, and to submit it together with tender/application. The absence of this particular </w:t>
      </w:r>
      <w:r w:rsidRPr="001127BE">
        <w:lastRenderedPageBreak/>
        <w:t>ground for exclusion is determined by Procurer.</w:t>
      </w:r>
    </w:p>
    <w:p w14:paraId="0C3FD0DA" w14:textId="77777777" w:rsidR="00310FFD" w:rsidRPr="001127BE" w:rsidRDefault="00310FFD" w:rsidP="007F18EE">
      <w:pPr>
        <w:pStyle w:val="napomena"/>
        <w:spacing w:line="240" w:lineRule="auto"/>
        <w:rPr>
          <w:rFonts w:ascii="Times New Roman" w:hAnsi="Times New Roman" w:cs="Times New Roman"/>
          <w:b/>
          <w:szCs w:val="20"/>
        </w:rPr>
      </w:pPr>
    </w:p>
    <w:p w14:paraId="073BFEC9" w14:textId="5A4D509C" w:rsidR="00310FFD" w:rsidRPr="001127BE" w:rsidRDefault="00A14368" w:rsidP="007F18EE">
      <w:pPr>
        <w:pStyle w:val="napomena"/>
        <w:shd w:val="clear" w:color="auto" w:fill="FFFFFF" w:themeFill="background1"/>
        <w:spacing w:line="240" w:lineRule="auto"/>
        <w:rPr>
          <w:rFonts w:ascii="Times New Roman" w:hAnsi="Times New Roman" w:cs="Times New Roman"/>
          <w:i/>
          <w:iCs/>
          <w:sz w:val="24"/>
          <w:szCs w:val="24"/>
        </w:rPr>
      </w:pPr>
      <w:r w:rsidRPr="001127BE">
        <w:rPr>
          <w:rFonts w:ascii="Times New Roman" w:hAnsi="Times New Roman"/>
          <w:b/>
          <w:i/>
          <w:sz w:val="24"/>
        </w:rPr>
        <w:t xml:space="preserve">Note: </w:t>
      </w:r>
      <w:r w:rsidRPr="001127BE">
        <w:rPr>
          <w:rFonts w:ascii="Times New Roman" w:hAnsi="Times New Roman"/>
          <w:i/>
          <w:sz w:val="24"/>
        </w:rPr>
        <w:t xml:space="preserve">The Procurer is not obliged to invoke the grounds for exclusion prescribed under Article 112 of the Law, but if it does, it is required to exclude economic operator from public procurement procedure where it finds, in any way or manner, at any stage of public procurement procedure, that those exclusion grounds exist. </w:t>
      </w:r>
    </w:p>
    <w:p w14:paraId="4E8EDC6A" w14:textId="77777777" w:rsidR="00310FFD" w:rsidRPr="001127BE" w:rsidRDefault="00310FFD" w:rsidP="007F18EE">
      <w:pPr>
        <w:shd w:val="clear" w:color="auto" w:fill="FFFFFF" w:themeFill="background1"/>
        <w:jc w:val="both"/>
        <w:rPr>
          <w:color w:val="000000"/>
          <w:u w:val="single"/>
        </w:rPr>
      </w:pPr>
    </w:p>
    <w:p w14:paraId="59AAA08E" w14:textId="6FAB7C8B" w:rsidR="00310FFD" w:rsidRPr="001127BE" w:rsidRDefault="00310FFD" w:rsidP="007F18EE">
      <w:pPr>
        <w:shd w:val="clear" w:color="auto" w:fill="FFFFFF" w:themeFill="background1"/>
        <w:tabs>
          <w:tab w:val="left" w:pos="567"/>
          <w:tab w:val="left" w:pos="709"/>
        </w:tabs>
        <w:rPr>
          <w:b/>
          <w:i/>
        </w:rPr>
      </w:pPr>
      <w:r w:rsidRPr="001127BE">
        <w:rPr>
          <w:b/>
          <w:i/>
        </w:rPr>
        <w:t>3.2 CRITERIA FOR THE SELECTION OF ECONOMIC OPERATOR</w:t>
      </w:r>
    </w:p>
    <w:p w14:paraId="01DE3D75" w14:textId="77777777" w:rsidR="000D5939" w:rsidRPr="001127BE" w:rsidRDefault="000D5939" w:rsidP="007F18EE">
      <w:pPr>
        <w:shd w:val="clear" w:color="auto" w:fill="FFFFFF" w:themeFill="background1"/>
        <w:tabs>
          <w:tab w:val="left" w:pos="567"/>
          <w:tab w:val="left" w:pos="709"/>
        </w:tabs>
        <w:rPr>
          <w:b/>
          <w:i/>
        </w:rPr>
      </w:pPr>
    </w:p>
    <w:p w14:paraId="715A2572" w14:textId="3A692ED4" w:rsidR="00D47764" w:rsidRPr="001127BE" w:rsidRDefault="00595EA2" w:rsidP="007F18EE">
      <w:pPr>
        <w:widowControl w:val="0"/>
        <w:tabs>
          <w:tab w:val="left" w:pos="569"/>
        </w:tabs>
        <w:autoSpaceDE w:val="0"/>
        <w:autoSpaceDN w:val="0"/>
        <w:spacing w:before="167"/>
        <w:rPr>
          <w:b/>
          <w:bCs/>
        </w:rPr>
      </w:pPr>
      <w:r w:rsidRPr="001127BE">
        <w:rPr>
          <w:b/>
        </w:rPr>
        <w:t xml:space="preserve">3.2.1. Financial and economic capacities </w:t>
      </w:r>
    </w:p>
    <w:p w14:paraId="2A5B710A" w14:textId="48A783B1" w:rsidR="00D47764" w:rsidRPr="001127BE" w:rsidRDefault="00A14368" w:rsidP="007F18EE">
      <w:pPr>
        <w:spacing w:before="161"/>
        <w:jc w:val="both"/>
        <w:rPr>
          <w:b/>
          <w:bCs/>
        </w:rPr>
      </w:pPr>
      <w:r w:rsidRPr="001127BE">
        <w:rPr>
          <w:b/>
        </w:rPr>
        <w:t>Legal basis:</w:t>
      </w:r>
    </w:p>
    <w:p w14:paraId="110C5265" w14:textId="28F048F1" w:rsidR="00D47764" w:rsidRPr="001127BE" w:rsidRDefault="00A14368" w:rsidP="007F18EE">
      <w:pPr>
        <w:jc w:val="both"/>
      </w:pPr>
      <w:r w:rsidRPr="001127BE">
        <w:t>Article 116, Paragraph 1, of the PPL - In its tender documentation, the Procurer can specify financial and economic capacities that ensure that economic operators possess financial and economic capabilities as necessary to execute a public procurement contract.</w:t>
      </w:r>
    </w:p>
    <w:p w14:paraId="20C1A44A" w14:textId="77777777" w:rsidR="00D47764" w:rsidRPr="001127BE" w:rsidRDefault="00D47764" w:rsidP="007F18EE">
      <w:pPr>
        <w:jc w:val="both"/>
        <w:rPr>
          <w:lang w:eastAsia="sr-Latn-RS"/>
        </w:rPr>
      </w:pPr>
    </w:p>
    <w:p w14:paraId="3FC87C2E" w14:textId="4D496C86" w:rsidR="00D47764" w:rsidRPr="001127BE" w:rsidRDefault="00D47764" w:rsidP="007F18EE">
      <w:pPr>
        <w:jc w:val="both"/>
        <w:rPr>
          <w:b/>
        </w:rPr>
      </w:pPr>
      <w:r w:rsidRPr="001127BE">
        <w:rPr>
          <w:b/>
        </w:rPr>
        <w:t>3.2.1.1. Other economic and financial requirements</w:t>
      </w:r>
    </w:p>
    <w:p w14:paraId="0950CDA0" w14:textId="77777777" w:rsidR="00D47764" w:rsidRPr="001127BE" w:rsidRDefault="00D47764" w:rsidP="007F18EE">
      <w:pPr>
        <w:jc w:val="both"/>
        <w:rPr>
          <w:lang w:eastAsia="sr-Latn-RS"/>
        </w:rPr>
      </w:pPr>
    </w:p>
    <w:p w14:paraId="7BED2F97" w14:textId="1C49647B" w:rsidR="00D47764" w:rsidRPr="001127BE" w:rsidRDefault="00A14368" w:rsidP="007F18EE">
      <w:pPr>
        <w:tabs>
          <w:tab w:val="left" w:pos="0"/>
          <w:tab w:val="left" w:pos="567"/>
        </w:tabs>
        <w:jc w:val="both"/>
        <w:rPr>
          <w:b/>
        </w:rPr>
      </w:pPr>
      <w:r w:rsidRPr="001127BE">
        <w:rPr>
          <w:b/>
        </w:rPr>
        <w:t>Additional description of the criterion:</w:t>
      </w:r>
    </w:p>
    <w:p w14:paraId="5547A419" w14:textId="2B3A8728" w:rsidR="00D47764" w:rsidRPr="001127BE" w:rsidRDefault="00A14368" w:rsidP="007F18EE">
      <w:pPr>
        <w:jc w:val="both"/>
      </w:pPr>
      <w:r w:rsidRPr="001127BE">
        <w:t>Over the last six months prior to expiry of the deadline for submitting tenders, economic operator’s current accounts, opened with commercial banks for payment transactions, have not been blocked for more than seven days.</w:t>
      </w:r>
    </w:p>
    <w:p w14:paraId="386F30D1" w14:textId="77777777" w:rsidR="00D47764" w:rsidRPr="001127BE" w:rsidRDefault="00D47764" w:rsidP="007F18EE">
      <w:pPr>
        <w:jc w:val="both"/>
        <w:rPr>
          <w:lang w:eastAsia="sr-Latn-RS"/>
        </w:rPr>
      </w:pPr>
    </w:p>
    <w:p w14:paraId="1CB0A4AF" w14:textId="55A8CC0A" w:rsidR="00D47764" w:rsidRPr="001127BE" w:rsidRDefault="00A14368" w:rsidP="007F18EE">
      <w:pPr>
        <w:jc w:val="both"/>
        <w:rPr>
          <w:b/>
          <w:bCs/>
        </w:rPr>
      </w:pPr>
      <w:r w:rsidRPr="001127BE">
        <w:rPr>
          <w:b/>
        </w:rPr>
        <w:t xml:space="preserve">How to prove fulfillment of the criteria: </w:t>
      </w:r>
    </w:p>
    <w:p w14:paraId="53745845" w14:textId="687573FB" w:rsidR="0062400C" w:rsidRPr="001127BE" w:rsidRDefault="00A14368" w:rsidP="007F18EE">
      <w:pPr>
        <w:widowControl w:val="0"/>
        <w:autoSpaceDE w:val="0"/>
        <w:autoSpaceDN w:val="0"/>
        <w:spacing w:before="37"/>
        <w:ind w:right="25"/>
        <w:jc w:val="both"/>
        <w:rPr>
          <w:rFonts w:eastAsia="Calibri"/>
        </w:rPr>
      </w:pPr>
      <w:r w:rsidRPr="001127BE">
        <w:t>Economic operator is required to compile, on the Portal, statement on the fulfillment of criteria for the qualitative selection of economic operator, therein confirming its compliance, and to submit it together with its tender.</w:t>
      </w:r>
    </w:p>
    <w:p w14:paraId="0D75C6C2" w14:textId="0753D6BB" w:rsidR="00D47764" w:rsidRPr="001127BE" w:rsidRDefault="00A14368" w:rsidP="007F18EE">
      <w:pPr>
        <w:pStyle w:val="BodyText"/>
        <w:spacing w:after="240"/>
        <w:ind w:right="105"/>
        <w:jc w:val="both"/>
        <w:rPr>
          <w:sz w:val="24"/>
        </w:rPr>
      </w:pPr>
      <w:r w:rsidRPr="001127BE">
        <w:rPr>
          <w:sz w:val="24"/>
        </w:rPr>
        <w:t xml:space="preserve">Before taking decision in public procurement procedure, the Procurer has to request </w:t>
      </w:r>
      <w:r w:rsidR="001A42B5">
        <w:rPr>
          <w:sz w:val="24"/>
        </w:rPr>
        <w:t>the tenderer</w:t>
      </w:r>
      <w:r w:rsidRPr="001127BE">
        <w:rPr>
          <w:sz w:val="24"/>
        </w:rPr>
        <w:t xml:space="preserve"> that submitted most economically advantageous tender to also submit evidence on the fulfillment of criteria for the qualitative selection of economic operator.</w:t>
      </w:r>
    </w:p>
    <w:p w14:paraId="7EFE0803" w14:textId="4CA6E764" w:rsidR="00E04BE6" w:rsidRPr="001127BE" w:rsidRDefault="00A14368" w:rsidP="007F18EE">
      <w:pPr>
        <w:pStyle w:val="BodyText"/>
        <w:ind w:right="105"/>
        <w:jc w:val="both"/>
        <w:rPr>
          <w:rFonts w:eastAsiaTheme="minorHAnsi"/>
          <w:kern w:val="2"/>
          <w:sz w:val="24"/>
          <w14:ligatures w14:val="standardContextual"/>
        </w:rPr>
      </w:pPr>
      <w:r w:rsidRPr="001127BE">
        <w:rPr>
          <w:sz w:val="24"/>
        </w:rPr>
        <w:t xml:space="preserve">This criterion </w:t>
      </w:r>
      <w:r w:rsidR="001A42B5">
        <w:rPr>
          <w:sz w:val="24"/>
        </w:rPr>
        <w:t>is proven</w:t>
      </w:r>
      <w:r w:rsidRPr="001127BE">
        <w:rPr>
          <w:sz w:val="24"/>
        </w:rPr>
        <w:t xml:space="preserve"> by submitting:</w:t>
      </w:r>
    </w:p>
    <w:p w14:paraId="7A56AE8E" w14:textId="67FE34DC" w:rsidR="00D47764" w:rsidRPr="001127BE" w:rsidRDefault="00A14368" w:rsidP="007F18EE">
      <w:pPr>
        <w:pStyle w:val="BodyText"/>
        <w:numPr>
          <w:ilvl w:val="0"/>
          <w:numId w:val="32"/>
        </w:numPr>
        <w:ind w:right="105"/>
        <w:jc w:val="both"/>
        <w:rPr>
          <w:rFonts w:eastAsiaTheme="minorHAnsi"/>
          <w:kern w:val="2"/>
          <w:sz w:val="24"/>
          <w14:ligatures w14:val="standardContextual"/>
        </w:rPr>
      </w:pPr>
      <w:r w:rsidRPr="001127BE">
        <w:rPr>
          <w:sz w:val="24"/>
        </w:rPr>
        <w:t>confirmation by the National Bank of Serbia that the economic operator’s current accounts opened with commercial banks for payment transactions, over the last six months prior to expiry of the deadline for submitting applications have not been blocked for more than seven days.</w:t>
      </w:r>
    </w:p>
    <w:p w14:paraId="6293E104" w14:textId="77777777" w:rsidR="00D47764" w:rsidRPr="001127BE" w:rsidRDefault="00D47764" w:rsidP="007F18EE">
      <w:pPr>
        <w:tabs>
          <w:tab w:val="left" w:pos="567"/>
          <w:tab w:val="left" w:pos="709"/>
        </w:tabs>
        <w:rPr>
          <w:b/>
        </w:rPr>
      </w:pPr>
    </w:p>
    <w:p w14:paraId="45E86B20" w14:textId="351CE612" w:rsidR="005A21CB" w:rsidRPr="001127BE" w:rsidRDefault="0062400C" w:rsidP="007F18EE">
      <w:pPr>
        <w:tabs>
          <w:tab w:val="left" w:pos="567"/>
          <w:tab w:val="left" w:pos="709"/>
        </w:tabs>
        <w:rPr>
          <w:rFonts w:eastAsia="SimSun"/>
          <w:b/>
        </w:rPr>
      </w:pPr>
      <w:r w:rsidRPr="001127BE">
        <w:rPr>
          <w:b/>
        </w:rPr>
        <w:t>3.2.2. Technical and professional capacities</w:t>
      </w:r>
    </w:p>
    <w:p w14:paraId="00627842" w14:textId="77777777" w:rsidR="005A21CB" w:rsidRPr="001127BE" w:rsidRDefault="005A21CB" w:rsidP="007F18EE">
      <w:pPr>
        <w:ind w:left="708"/>
        <w:rPr>
          <w:rFonts w:eastAsia="SimSun"/>
          <w:b/>
          <w:color w:val="FF0000"/>
          <w:lang w:eastAsia="zh-CN" w:bidi="hi-IN"/>
        </w:rPr>
      </w:pPr>
    </w:p>
    <w:p w14:paraId="5CAC26FC" w14:textId="20CD3DAF" w:rsidR="005A21CB" w:rsidRPr="001127BE" w:rsidRDefault="00A14368" w:rsidP="007F18EE">
      <w:pPr>
        <w:tabs>
          <w:tab w:val="left" w:pos="0"/>
          <w:tab w:val="left" w:pos="567"/>
        </w:tabs>
        <w:rPr>
          <w:b/>
        </w:rPr>
      </w:pPr>
      <w:r w:rsidRPr="001127BE">
        <w:rPr>
          <w:b/>
        </w:rPr>
        <w:t>Legal basis:</w:t>
      </w:r>
    </w:p>
    <w:p w14:paraId="5360756D" w14:textId="1A528B66" w:rsidR="005A21CB" w:rsidRPr="001127BE" w:rsidRDefault="00A14368" w:rsidP="007F18EE">
      <w:pPr>
        <w:tabs>
          <w:tab w:val="left" w:pos="0"/>
          <w:tab w:val="left" w:pos="567"/>
        </w:tabs>
        <w:jc w:val="both"/>
      </w:pPr>
      <w:r w:rsidRPr="001127BE">
        <w:t>Article 117, Paragraph 1, of the PPL - The Procurer can set requirements in terms of technical and professional capacities, thus ensuring that economic operator possesses necessary personnel and technical resources and experience needed to execute public procurement contract with adequate level of quality, and especially can request economic operators to have sufficient experience in terms of previously executed contracts.</w:t>
      </w:r>
    </w:p>
    <w:p w14:paraId="2222DF79" w14:textId="2EE3F07D" w:rsidR="0062400C" w:rsidRPr="001127BE" w:rsidRDefault="0062400C" w:rsidP="007F18EE">
      <w:pPr>
        <w:tabs>
          <w:tab w:val="left" w:pos="0"/>
          <w:tab w:val="left" w:pos="567"/>
        </w:tabs>
        <w:jc w:val="both"/>
      </w:pPr>
    </w:p>
    <w:p w14:paraId="798DADFB" w14:textId="7E339B87" w:rsidR="0062400C" w:rsidRPr="001127BE" w:rsidRDefault="0062400C" w:rsidP="007F18EE">
      <w:pPr>
        <w:tabs>
          <w:tab w:val="left" w:pos="0"/>
          <w:tab w:val="left" w:pos="567"/>
        </w:tabs>
        <w:jc w:val="both"/>
        <w:rPr>
          <w:b/>
        </w:rPr>
      </w:pPr>
      <w:r w:rsidRPr="001127BE">
        <w:rPr>
          <w:b/>
        </w:rPr>
        <w:t>3.2.2.2. Technical means and measures for quality assurance</w:t>
      </w:r>
    </w:p>
    <w:p w14:paraId="3685C3B2" w14:textId="77777777" w:rsidR="00733139" w:rsidRPr="001127BE" w:rsidRDefault="00733139" w:rsidP="007F18EE">
      <w:pPr>
        <w:tabs>
          <w:tab w:val="left" w:pos="0"/>
          <w:tab w:val="left" w:pos="567"/>
        </w:tabs>
        <w:jc w:val="both"/>
      </w:pPr>
    </w:p>
    <w:p w14:paraId="44B1491F" w14:textId="621A6FAA" w:rsidR="00733139" w:rsidRPr="001127BE" w:rsidRDefault="00A14368" w:rsidP="007F18EE">
      <w:pPr>
        <w:tabs>
          <w:tab w:val="left" w:pos="0"/>
          <w:tab w:val="left" w:pos="567"/>
        </w:tabs>
        <w:jc w:val="both"/>
      </w:pPr>
      <w:r w:rsidRPr="001127BE">
        <w:rPr>
          <w:b/>
        </w:rPr>
        <w:t>Additional description of the criterion:</w:t>
      </w:r>
    </w:p>
    <w:p w14:paraId="6FCA48D4" w14:textId="6D1ED6B2" w:rsidR="0062400C" w:rsidRPr="001127BE" w:rsidRDefault="00A14368" w:rsidP="007F18EE">
      <w:pPr>
        <w:tabs>
          <w:tab w:val="left" w:pos="284"/>
        </w:tabs>
        <w:spacing w:after="240"/>
        <w:jc w:val="both"/>
      </w:pPr>
      <w:r w:rsidRPr="001127BE">
        <w:lastRenderedPageBreak/>
        <w:t>Economic operator participating in a public procurement procedure must be authorized to sell and service the offered good on the territory of the Republic of Serbia.</w:t>
      </w:r>
    </w:p>
    <w:p w14:paraId="18412AE2" w14:textId="0B4E462E" w:rsidR="00310FFD" w:rsidRPr="001127BE" w:rsidRDefault="00A14368" w:rsidP="007F18EE">
      <w:pPr>
        <w:pStyle w:val="body"/>
        <w:spacing w:before="0"/>
        <w:rPr>
          <w:rFonts w:ascii="Times New Roman" w:hAnsi="Times New Roman" w:cs="Times New Roman"/>
          <w:b/>
        </w:rPr>
      </w:pPr>
      <w:r w:rsidRPr="001127BE">
        <w:rPr>
          <w:rFonts w:ascii="Times New Roman" w:hAnsi="Times New Roman"/>
          <w:b/>
        </w:rPr>
        <w:t>How to prove fulfillment of the criteria:</w:t>
      </w:r>
    </w:p>
    <w:p w14:paraId="1716CFD5" w14:textId="578A57ED" w:rsidR="00310FFD" w:rsidRPr="001127BE" w:rsidRDefault="00A14368" w:rsidP="007F18EE">
      <w:pPr>
        <w:widowControl w:val="0"/>
        <w:autoSpaceDE w:val="0"/>
        <w:autoSpaceDN w:val="0"/>
        <w:spacing w:before="37"/>
        <w:ind w:left="37" w:right="25"/>
        <w:jc w:val="both"/>
        <w:rPr>
          <w:rFonts w:eastAsia="Calibri"/>
        </w:rPr>
      </w:pPr>
      <w:r w:rsidRPr="001127BE">
        <w:t>Economic operator is required to compile, on the Portal, statement on the fulfillment of criteria for the qualitative selection of economic operator, therein confirming its compliance, and to submit it together with its tender.</w:t>
      </w:r>
    </w:p>
    <w:p w14:paraId="612FECE7" w14:textId="54D2A172" w:rsidR="00A9684A" w:rsidRPr="001127BE" w:rsidRDefault="00A14368" w:rsidP="007F18EE">
      <w:pPr>
        <w:widowControl w:val="0"/>
        <w:autoSpaceDE w:val="0"/>
        <w:autoSpaceDN w:val="0"/>
        <w:spacing w:before="37"/>
        <w:ind w:left="37" w:right="25"/>
        <w:jc w:val="both"/>
        <w:rPr>
          <w:rFonts w:eastAsia="Calibri"/>
        </w:rPr>
      </w:pPr>
      <w:r w:rsidRPr="001127BE">
        <w:t xml:space="preserve">Before taking decision in public procurement procedure, the Procurer has to request </w:t>
      </w:r>
      <w:r w:rsidR="001A42B5">
        <w:t>the tenderer</w:t>
      </w:r>
      <w:r w:rsidRPr="001127BE">
        <w:t xml:space="preserve"> that submitted most economically advantageous tender to also submit evidence on the fulfillment of criteria for the qualitative selection of economic operator. </w:t>
      </w:r>
    </w:p>
    <w:p w14:paraId="06A0418C" w14:textId="77777777" w:rsidR="00A9684A" w:rsidRPr="001127BE" w:rsidRDefault="00A9684A" w:rsidP="007F18EE">
      <w:pPr>
        <w:widowControl w:val="0"/>
        <w:autoSpaceDE w:val="0"/>
        <w:autoSpaceDN w:val="0"/>
        <w:spacing w:before="37"/>
        <w:ind w:left="37" w:right="25"/>
        <w:jc w:val="both"/>
        <w:rPr>
          <w:rFonts w:eastAsia="Calibri"/>
        </w:rPr>
      </w:pPr>
    </w:p>
    <w:p w14:paraId="4CFF535A" w14:textId="0C09C177" w:rsidR="001A7B28" w:rsidRPr="001127BE" w:rsidRDefault="00A14368" w:rsidP="007F18EE">
      <w:pPr>
        <w:widowControl w:val="0"/>
        <w:autoSpaceDE w:val="0"/>
        <w:autoSpaceDN w:val="0"/>
        <w:spacing w:before="37"/>
        <w:ind w:left="37" w:right="25"/>
        <w:jc w:val="both"/>
        <w:rPr>
          <w:rFonts w:eastAsia="Calibri"/>
        </w:rPr>
      </w:pPr>
      <w:r w:rsidRPr="001127BE">
        <w:t xml:space="preserve">This criterion is proven by submitting: </w:t>
      </w:r>
    </w:p>
    <w:p w14:paraId="0D4884D4" w14:textId="09B8E9C3" w:rsidR="0062400C" w:rsidRPr="001127BE" w:rsidRDefault="00A14368" w:rsidP="007F18EE">
      <w:pPr>
        <w:pStyle w:val="ListParagraph"/>
        <w:numPr>
          <w:ilvl w:val="0"/>
          <w:numId w:val="31"/>
        </w:numPr>
        <w:tabs>
          <w:tab w:val="left" w:pos="284"/>
        </w:tabs>
        <w:suppressAutoHyphens/>
        <w:jc w:val="both"/>
      </w:pPr>
      <w:r w:rsidRPr="001127BE">
        <w:t>statement/certificate from the goods manufacturer, in free form, that the economic operator is authorized for selling and servicing the offered good on the territory of the Republic of Serbia, signed by the authorized person of the manufacturer, or</w:t>
      </w:r>
    </w:p>
    <w:p w14:paraId="321C76E8" w14:textId="5F4D0D29" w:rsidR="0062400C" w:rsidRPr="001127BE" w:rsidRDefault="00A14368" w:rsidP="007F18EE">
      <w:pPr>
        <w:numPr>
          <w:ilvl w:val="0"/>
          <w:numId w:val="31"/>
        </w:numPr>
        <w:suppressAutoHyphens/>
        <w:jc w:val="both"/>
      </w:pPr>
      <w:r w:rsidRPr="001127BE">
        <w:t>statement/certificate from the representative office of the goods manufacturer, in free form, that the economic operator is authorized for selling and servicing the offered good on the territory of the Republic of Serbia, signed by the authorized person of the manufacturer, or</w:t>
      </w:r>
    </w:p>
    <w:p w14:paraId="090A7D79" w14:textId="56D1AFEE" w:rsidR="0062400C" w:rsidRPr="001127BE" w:rsidRDefault="00A14368" w:rsidP="007F18EE">
      <w:pPr>
        <w:numPr>
          <w:ilvl w:val="0"/>
          <w:numId w:val="31"/>
        </w:numPr>
        <w:suppressAutoHyphens/>
        <w:jc w:val="both"/>
      </w:pPr>
      <w:r w:rsidRPr="001127BE">
        <w:t>statement/certificate from the distributor of the offered goods for the territory of the Republic of Serbia, in free form, that the economic operator is authorized for selling and servicing the offered good on the territory of the Republic of Serbia, signed by the authorized person.</w:t>
      </w:r>
    </w:p>
    <w:p w14:paraId="727C409A" w14:textId="513A61A4" w:rsidR="0062400C" w:rsidRPr="001127BE" w:rsidRDefault="00A14368" w:rsidP="007F18EE">
      <w:pPr>
        <w:pStyle w:val="ListParagraph"/>
        <w:numPr>
          <w:ilvl w:val="0"/>
          <w:numId w:val="31"/>
        </w:numPr>
        <w:suppressAutoHyphens/>
        <w:jc w:val="both"/>
      </w:pPr>
      <w:r w:rsidRPr="001127BE">
        <w:t xml:space="preserve">Where such confirmation/statement is given by the distributor, it has to be accompanied with contract or other document on the distribution relationship between the manufacturer and the distributor. </w:t>
      </w:r>
    </w:p>
    <w:p w14:paraId="23C7563F" w14:textId="2CFBF961" w:rsidR="0062400C" w:rsidRPr="001127BE" w:rsidRDefault="00A14368" w:rsidP="007F18EE">
      <w:pPr>
        <w:pStyle w:val="ListParagraph"/>
        <w:numPr>
          <w:ilvl w:val="0"/>
          <w:numId w:val="31"/>
        </w:numPr>
        <w:suppressAutoHyphens/>
        <w:jc w:val="both"/>
      </w:pPr>
      <w:r w:rsidRPr="001127BE">
        <w:t xml:space="preserve">Where tenderer is economic operator that is also a distributor, it has to also supply the contract on distribution with the manufacturer of the offered goods, or other evidence clearly demonstrating that the economic operator is an authorized distributor and authorized to service the offered goods. </w:t>
      </w:r>
    </w:p>
    <w:p w14:paraId="5D126743" w14:textId="682F64AB" w:rsidR="0062400C" w:rsidRPr="001127BE" w:rsidRDefault="00A14368" w:rsidP="007F18EE">
      <w:pPr>
        <w:numPr>
          <w:ilvl w:val="0"/>
          <w:numId w:val="31"/>
        </w:numPr>
        <w:suppressAutoHyphens/>
        <w:jc w:val="both"/>
      </w:pPr>
      <w:r w:rsidRPr="001127BE">
        <w:t xml:space="preserve">Furthermore, where economic operator is </w:t>
      </w:r>
      <w:proofErr w:type="gramStart"/>
      <w:r w:rsidRPr="001127BE">
        <w:t>not  an</w:t>
      </w:r>
      <w:proofErr w:type="gramEnd"/>
      <w:r w:rsidRPr="001127BE">
        <w:t xml:space="preserve"> authorized servicer, it has to supply the contract on the maintenance of the offered goods with an authorized servicing provider, and the proof that such subject is authorized by the good manufacturer for servicing this good</w:t>
      </w:r>
      <w:r w:rsidR="00842717" w:rsidRPr="001127BE">
        <w:rPr>
          <w:rStyle w:val="FootnoteReference"/>
        </w:rPr>
        <w:footnoteReference w:id="1"/>
      </w:r>
      <w:r w:rsidRPr="001127BE">
        <w:t>.</w:t>
      </w:r>
    </w:p>
    <w:p w14:paraId="3EBD6791" w14:textId="77777777" w:rsidR="00B42784" w:rsidRPr="001127BE" w:rsidRDefault="00B42784" w:rsidP="007F18EE">
      <w:pPr>
        <w:spacing w:after="60"/>
        <w:jc w:val="both"/>
        <w:rPr>
          <w:rFonts w:eastAsia="Calibri"/>
          <w:b/>
          <w:i/>
        </w:rPr>
      </w:pPr>
    </w:p>
    <w:p w14:paraId="43AE2C3C" w14:textId="7F026A37" w:rsidR="002D77D7" w:rsidRPr="001127BE" w:rsidRDefault="00A14368" w:rsidP="007F18EE">
      <w:pPr>
        <w:spacing w:after="60"/>
        <w:jc w:val="both"/>
        <w:rPr>
          <w:i/>
        </w:rPr>
      </w:pPr>
      <w:r w:rsidRPr="001127BE">
        <w:rPr>
          <w:b/>
          <w:i/>
        </w:rPr>
        <w:t xml:space="preserve">Note: </w:t>
      </w:r>
      <w:r w:rsidRPr="001127BE">
        <w:rPr>
          <w:i/>
        </w:rPr>
        <w:t>In addition to, and instead of, the proposed criteria for the selection of economic operator, the Procurer may also define other ones that are logically related to the procurement subject. See Articles 114-117 of the of the PPL.</w:t>
      </w:r>
    </w:p>
    <w:p w14:paraId="42CCB2CD" w14:textId="77777777" w:rsidR="00D40AF0" w:rsidRPr="001127BE" w:rsidRDefault="00D40AF0" w:rsidP="007F18EE">
      <w:pPr>
        <w:spacing w:after="60"/>
        <w:jc w:val="both"/>
        <w:rPr>
          <w:i/>
        </w:rPr>
      </w:pPr>
    </w:p>
    <w:p w14:paraId="5D6206C4" w14:textId="3F79D460" w:rsidR="00F55177" w:rsidRPr="001127BE" w:rsidRDefault="00F55177" w:rsidP="007F18EE">
      <w:pPr>
        <w:pStyle w:val="Heading3"/>
        <w:spacing w:after="240"/>
        <w:rPr>
          <w:sz w:val="24"/>
        </w:rPr>
      </w:pPr>
      <w:bookmarkStart w:id="6" w:name="_Toc153706620"/>
      <w:r w:rsidRPr="001127BE">
        <w:rPr>
          <w:sz w:val="24"/>
        </w:rPr>
        <w:t>3.2.3. Quality assurance standards and environmental management standards</w:t>
      </w:r>
      <w:bookmarkEnd w:id="6"/>
      <w:r w:rsidRPr="001127BE">
        <w:rPr>
          <w:sz w:val="24"/>
        </w:rPr>
        <w:tab/>
      </w:r>
    </w:p>
    <w:p w14:paraId="14AA75BB" w14:textId="46C28C03" w:rsidR="00F55177" w:rsidRPr="001127BE" w:rsidRDefault="00E27617" w:rsidP="007F18EE">
      <w:pPr>
        <w:spacing w:after="240"/>
        <w:jc w:val="both"/>
        <w:rPr>
          <w:b/>
        </w:rPr>
      </w:pPr>
      <w:r w:rsidRPr="001127BE">
        <w:rPr>
          <w:b/>
        </w:rPr>
        <w:t>3.2.3.1. Environmental management standards</w:t>
      </w:r>
    </w:p>
    <w:p w14:paraId="6A734951" w14:textId="686C507A" w:rsidR="00F55177" w:rsidRPr="001127BE" w:rsidRDefault="00A14368" w:rsidP="007F18EE">
      <w:pPr>
        <w:spacing w:after="240"/>
        <w:jc w:val="both"/>
        <w:rPr>
          <w:b/>
          <w:bCs/>
        </w:rPr>
      </w:pPr>
      <w:r w:rsidRPr="001127BE">
        <w:rPr>
          <w:b/>
        </w:rPr>
        <w:t>Legal basis:</w:t>
      </w:r>
    </w:p>
    <w:p w14:paraId="63D0A614" w14:textId="157E58C8" w:rsidR="00F55177" w:rsidRPr="001127BE" w:rsidRDefault="00A14368" w:rsidP="007F18EE">
      <w:pPr>
        <w:spacing w:after="240"/>
        <w:jc w:val="both"/>
      </w:pPr>
      <w:r w:rsidRPr="001127BE">
        <w:t xml:space="preserve">Article 126 of the PPL - Where the Procurer, for the purpose of proving the criterion for the qualitative selection, requires submission of certificates from independent bodies that confirm the economic operator’s compliance with certain quality assurance standards, including accessibility </w:t>
      </w:r>
      <w:r w:rsidRPr="001127BE">
        <w:lastRenderedPageBreak/>
        <w:t>for persons with disabilities, it has to refer to quality assurance systems based on the adequate standards as confirmed by the accredited bodies.</w:t>
      </w:r>
    </w:p>
    <w:p w14:paraId="56803E8E" w14:textId="59A75B4F" w:rsidR="006731E6" w:rsidRPr="001127BE" w:rsidRDefault="00A14368" w:rsidP="007F18EE">
      <w:pPr>
        <w:tabs>
          <w:tab w:val="left" w:pos="0"/>
          <w:tab w:val="left" w:pos="567"/>
        </w:tabs>
        <w:jc w:val="both"/>
        <w:rPr>
          <w:b/>
        </w:rPr>
      </w:pPr>
      <w:r w:rsidRPr="001127BE">
        <w:rPr>
          <w:b/>
        </w:rPr>
        <w:t>Additional description of the criterion:</w:t>
      </w:r>
    </w:p>
    <w:p w14:paraId="10ECC001" w14:textId="20116955" w:rsidR="006731E6" w:rsidRPr="001127BE" w:rsidRDefault="00A14368" w:rsidP="007F18EE">
      <w:pPr>
        <w:tabs>
          <w:tab w:val="left" w:pos="0"/>
        </w:tabs>
        <w:jc w:val="both"/>
      </w:pPr>
      <w:r w:rsidRPr="001127BE">
        <w:t>Economic operator participating in given public procurement procedure must have a business system compliant with SRPS ISO 14001 standard – Environmental protection management system, or equivalent.</w:t>
      </w:r>
    </w:p>
    <w:p w14:paraId="658EA7D9" w14:textId="77777777" w:rsidR="006731E6" w:rsidRPr="001127BE" w:rsidRDefault="006731E6" w:rsidP="007F18EE">
      <w:pPr>
        <w:pStyle w:val="ListParagraph"/>
        <w:tabs>
          <w:tab w:val="left" w:pos="0"/>
          <w:tab w:val="left" w:pos="567"/>
        </w:tabs>
        <w:ind w:left="720"/>
        <w:jc w:val="both"/>
      </w:pPr>
    </w:p>
    <w:p w14:paraId="2CCA2698" w14:textId="34B909A7" w:rsidR="00F55177" w:rsidRPr="001127BE" w:rsidRDefault="00A14368" w:rsidP="007F18EE">
      <w:pPr>
        <w:pStyle w:val="BodyText"/>
        <w:rPr>
          <w:b/>
          <w:bCs/>
          <w:sz w:val="24"/>
        </w:rPr>
      </w:pPr>
      <w:r w:rsidRPr="001127BE">
        <w:rPr>
          <w:b/>
          <w:sz w:val="24"/>
        </w:rPr>
        <w:t>How to prove fulfillment of the criteria:</w:t>
      </w:r>
    </w:p>
    <w:p w14:paraId="62376B3C" w14:textId="54432DA3" w:rsidR="00F55177" w:rsidRPr="001127BE" w:rsidRDefault="00A14368" w:rsidP="007F18EE">
      <w:pPr>
        <w:ind w:right="164"/>
        <w:jc w:val="both"/>
      </w:pPr>
      <w:r w:rsidRPr="001127BE">
        <w:t>Economic operator is required to compile, on the Portal, statement on the fulfillment of criteria for the qualitative selection of economic operator, therein confirming its compliance, and to submit it together with its tender.</w:t>
      </w:r>
    </w:p>
    <w:p w14:paraId="0319CAB9" w14:textId="1EE77436" w:rsidR="00F55177" w:rsidRPr="001127BE" w:rsidRDefault="00A14368" w:rsidP="007F18EE">
      <w:pPr>
        <w:spacing w:after="240"/>
        <w:ind w:right="172"/>
        <w:jc w:val="both"/>
      </w:pPr>
      <w:r w:rsidRPr="001127BE">
        <w:t xml:space="preserve">Before taking decision in public procurement procedure, the Procurer has to request </w:t>
      </w:r>
      <w:r w:rsidR="001A42B5">
        <w:t>the tenderer</w:t>
      </w:r>
      <w:r w:rsidRPr="001127BE">
        <w:t xml:space="preserve"> that submitted most economically advantageous tender to also submit evidence on the fulfillment of criteria for the qualitative selection of economic operator.</w:t>
      </w:r>
    </w:p>
    <w:p w14:paraId="0F82BA3B" w14:textId="58CF062B" w:rsidR="00F55177" w:rsidRPr="001127BE" w:rsidRDefault="00A14368" w:rsidP="007F18EE">
      <w:pPr>
        <w:spacing w:after="240"/>
        <w:jc w:val="both"/>
      </w:pPr>
      <w:r w:rsidRPr="001127BE">
        <w:t xml:space="preserve">This criterion </w:t>
      </w:r>
      <w:r w:rsidR="001A42B5">
        <w:t>is proven</w:t>
      </w:r>
      <w:r w:rsidRPr="001127BE">
        <w:t xml:space="preserve"> by submitting:</w:t>
      </w:r>
    </w:p>
    <w:p w14:paraId="252F248E" w14:textId="28B7BE8B" w:rsidR="00F55177" w:rsidRPr="001127BE" w:rsidRDefault="00A14368" w:rsidP="007F18EE">
      <w:pPr>
        <w:pStyle w:val="ListParagraph"/>
        <w:numPr>
          <w:ilvl w:val="0"/>
          <w:numId w:val="22"/>
        </w:numPr>
        <w:spacing w:after="240"/>
        <w:jc w:val="both"/>
      </w:pPr>
      <w:r w:rsidRPr="001127BE">
        <w:t>copy of an applicable certificate, issued by an accredited body.</w:t>
      </w:r>
    </w:p>
    <w:p w14:paraId="1C9A3221" w14:textId="77777777" w:rsidR="00A9684A" w:rsidRPr="001127BE" w:rsidRDefault="00A9684A" w:rsidP="007F18EE">
      <w:pPr>
        <w:widowControl w:val="0"/>
        <w:autoSpaceDE w:val="0"/>
        <w:autoSpaceDN w:val="0"/>
        <w:spacing w:before="8"/>
        <w:rPr>
          <w:b/>
          <w:u w:val="single"/>
        </w:rPr>
      </w:pPr>
    </w:p>
    <w:p w14:paraId="6281EDF5" w14:textId="77777777" w:rsidR="006731E6" w:rsidRPr="001127BE" w:rsidRDefault="006731E6" w:rsidP="007F18EE">
      <w:pPr>
        <w:widowControl w:val="0"/>
        <w:autoSpaceDE w:val="0"/>
        <w:autoSpaceDN w:val="0"/>
        <w:spacing w:before="8"/>
        <w:rPr>
          <w:b/>
          <w:u w:val="single"/>
        </w:rPr>
      </w:pPr>
    </w:p>
    <w:p w14:paraId="2D92C545" w14:textId="77777777" w:rsidR="006731E6" w:rsidRPr="001127BE" w:rsidRDefault="006731E6" w:rsidP="007F18EE">
      <w:pPr>
        <w:widowControl w:val="0"/>
        <w:autoSpaceDE w:val="0"/>
        <w:autoSpaceDN w:val="0"/>
        <w:spacing w:before="8"/>
        <w:rPr>
          <w:b/>
          <w:u w:val="single"/>
        </w:rPr>
      </w:pPr>
    </w:p>
    <w:p w14:paraId="72A6A5CE" w14:textId="77777777" w:rsidR="006731E6" w:rsidRPr="001127BE" w:rsidRDefault="006731E6" w:rsidP="007F18EE">
      <w:pPr>
        <w:widowControl w:val="0"/>
        <w:autoSpaceDE w:val="0"/>
        <w:autoSpaceDN w:val="0"/>
        <w:spacing w:before="8"/>
        <w:rPr>
          <w:b/>
          <w:u w:val="single"/>
        </w:rPr>
      </w:pPr>
    </w:p>
    <w:p w14:paraId="7E33C372" w14:textId="77777777" w:rsidR="006731E6" w:rsidRPr="001127BE" w:rsidRDefault="006731E6" w:rsidP="007F18EE">
      <w:pPr>
        <w:widowControl w:val="0"/>
        <w:autoSpaceDE w:val="0"/>
        <w:autoSpaceDN w:val="0"/>
        <w:spacing w:before="8"/>
        <w:rPr>
          <w:b/>
          <w:u w:val="single"/>
        </w:rPr>
      </w:pPr>
    </w:p>
    <w:p w14:paraId="22DDF71C" w14:textId="439FB564" w:rsidR="006731E6" w:rsidRPr="001127BE" w:rsidRDefault="006731E6" w:rsidP="007F18EE">
      <w:pPr>
        <w:widowControl w:val="0"/>
        <w:autoSpaceDE w:val="0"/>
        <w:autoSpaceDN w:val="0"/>
        <w:spacing w:before="8"/>
        <w:rPr>
          <w:b/>
          <w:u w:val="single"/>
        </w:rPr>
      </w:pPr>
    </w:p>
    <w:p w14:paraId="60FE8F5F" w14:textId="20CF2BBF" w:rsidR="00E04BE6" w:rsidRPr="001127BE" w:rsidRDefault="00E04BE6" w:rsidP="007F18EE">
      <w:pPr>
        <w:widowControl w:val="0"/>
        <w:autoSpaceDE w:val="0"/>
        <w:autoSpaceDN w:val="0"/>
        <w:spacing w:before="8"/>
        <w:rPr>
          <w:b/>
          <w:u w:val="single"/>
        </w:rPr>
      </w:pPr>
    </w:p>
    <w:p w14:paraId="46CDF802" w14:textId="66B0325A" w:rsidR="00E04BE6" w:rsidRPr="001127BE" w:rsidRDefault="00E04BE6" w:rsidP="007F18EE">
      <w:pPr>
        <w:widowControl w:val="0"/>
        <w:autoSpaceDE w:val="0"/>
        <w:autoSpaceDN w:val="0"/>
        <w:spacing w:before="8"/>
        <w:rPr>
          <w:b/>
          <w:u w:val="single"/>
        </w:rPr>
      </w:pPr>
    </w:p>
    <w:p w14:paraId="1088876E" w14:textId="60C04D8B" w:rsidR="00E04BE6" w:rsidRPr="001127BE" w:rsidRDefault="00E04BE6" w:rsidP="007F18EE">
      <w:pPr>
        <w:widowControl w:val="0"/>
        <w:autoSpaceDE w:val="0"/>
        <w:autoSpaceDN w:val="0"/>
        <w:spacing w:before="8"/>
        <w:rPr>
          <w:b/>
          <w:u w:val="single"/>
        </w:rPr>
      </w:pPr>
    </w:p>
    <w:p w14:paraId="4C6BAB61" w14:textId="599A98EE" w:rsidR="00E04BE6" w:rsidRPr="001127BE" w:rsidRDefault="00E04BE6" w:rsidP="007F18EE">
      <w:pPr>
        <w:widowControl w:val="0"/>
        <w:autoSpaceDE w:val="0"/>
        <w:autoSpaceDN w:val="0"/>
        <w:spacing w:before="8"/>
        <w:rPr>
          <w:b/>
          <w:u w:val="single"/>
        </w:rPr>
      </w:pPr>
    </w:p>
    <w:p w14:paraId="1AE9C37F" w14:textId="3FC8BE4F" w:rsidR="00E04BE6" w:rsidRPr="001127BE" w:rsidRDefault="00E04BE6" w:rsidP="007F18EE">
      <w:pPr>
        <w:widowControl w:val="0"/>
        <w:autoSpaceDE w:val="0"/>
        <w:autoSpaceDN w:val="0"/>
        <w:spacing w:before="8"/>
        <w:rPr>
          <w:b/>
          <w:u w:val="single"/>
        </w:rPr>
      </w:pPr>
    </w:p>
    <w:p w14:paraId="1339B3FE" w14:textId="4884F567" w:rsidR="00B42784" w:rsidRPr="001127BE" w:rsidRDefault="00B42784" w:rsidP="007F18EE">
      <w:pPr>
        <w:widowControl w:val="0"/>
        <w:autoSpaceDE w:val="0"/>
        <w:autoSpaceDN w:val="0"/>
        <w:spacing w:before="8"/>
        <w:rPr>
          <w:b/>
          <w:u w:val="single"/>
        </w:rPr>
      </w:pPr>
    </w:p>
    <w:p w14:paraId="2FC740D1" w14:textId="0A0E67F2" w:rsidR="00B42784" w:rsidRPr="001127BE" w:rsidRDefault="00B42784" w:rsidP="007F18EE">
      <w:pPr>
        <w:widowControl w:val="0"/>
        <w:autoSpaceDE w:val="0"/>
        <w:autoSpaceDN w:val="0"/>
        <w:spacing w:before="8"/>
        <w:rPr>
          <w:b/>
          <w:u w:val="single"/>
        </w:rPr>
      </w:pPr>
    </w:p>
    <w:p w14:paraId="65B67678" w14:textId="23EBC558" w:rsidR="00B42784" w:rsidRPr="001127BE" w:rsidRDefault="00B42784" w:rsidP="007F18EE">
      <w:pPr>
        <w:widowControl w:val="0"/>
        <w:autoSpaceDE w:val="0"/>
        <w:autoSpaceDN w:val="0"/>
        <w:spacing w:before="8"/>
        <w:rPr>
          <w:b/>
          <w:u w:val="single"/>
        </w:rPr>
      </w:pPr>
    </w:p>
    <w:p w14:paraId="26FE7C17" w14:textId="77777777" w:rsidR="00B42784" w:rsidRPr="001127BE" w:rsidRDefault="00B42784" w:rsidP="007F18EE">
      <w:pPr>
        <w:widowControl w:val="0"/>
        <w:autoSpaceDE w:val="0"/>
        <w:autoSpaceDN w:val="0"/>
        <w:spacing w:before="8"/>
        <w:rPr>
          <w:b/>
          <w:u w:val="single"/>
        </w:rPr>
      </w:pPr>
    </w:p>
    <w:p w14:paraId="6038F3D5" w14:textId="41F44035" w:rsidR="00E04BE6" w:rsidRPr="001127BE" w:rsidRDefault="00E04BE6" w:rsidP="007F18EE">
      <w:pPr>
        <w:widowControl w:val="0"/>
        <w:autoSpaceDE w:val="0"/>
        <w:autoSpaceDN w:val="0"/>
        <w:spacing w:before="8"/>
        <w:rPr>
          <w:b/>
          <w:u w:val="single"/>
        </w:rPr>
      </w:pPr>
    </w:p>
    <w:p w14:paraId="52501402" w14:textId="47A97B33" w:rsidR="00D40AF0" w:rsidRPr="001127BE" w:rsidRDefault="00D40AF0" w:rsidP="007F18EE">
      <w:pPr>
        <w:widowControl w:val="0"/>
        <w:autoSpaceDE w:val="0"/>
        <w:autoSpaceDN w:val="0"/>
        <w:spacing w:before="8"/>
        <w:rPr>
          <w:b/>
          <w:u w:val="single"/>
        </w:rPr>
      </w:pPr>
    </w:p>
    <w:p w14:paraId="4BE82234" w14:textId="2374F418" w:rsidR="00D40AF0" w:rsidRPr="001127BE" w:rsidRDefault="00D40AF0" w:rsidP="007F18EE">
      <w:pPr>
        <w:widowControl w:val="0"/>
        <w:autoSpaceDE w:val="0"/>
        <w:autoSpaceDN w:val="0"/>
        <w:spacing w:before="8"/>
        <w:rPr>
          <w:b/>
          <w:u w:val="single"/>
        </w:rPr>
      </w:pPr>
    </w:p>
    <w:p w14:paraId="58C4EFF8" w14:textId="1636E03A" w:rsidR="00D40AF0" w:rsidRPr="001127BE" w:rsidRDefault="00D40AF0" w:rsidP="007F18EE">
      <w:pPr>
        <w:widowControl w:val="0"/>
        <w:autoSpaceDE w:val="0"/>
        <w:autoSpaceDN w:val="0"/>
        <w:spacing w:before="8"/>
        <w:rPr>
          <w:b/>
          <w:u w:val="single"/>
        </w:rPr>
      </w:pPr>
    </w:p>
    <w:p w14:paraId="5244D075" w14:textId="73C9BADD" w:rsidR="00D40AF0" w:rsidRPr="001127BE" w:rsidRDefault="00D40AF0" w:rsidP="007F18EE">
      <w:pPr>
        <w:widowControl w:val="0"/>
        <w:autoSpaceDE w:val="0"/>
        <w:autoSpaceDN w:val="0"/>
        <w:spacing w:before="8"/>
        <w:rPr>
          <w:b/>
          <w:u w:val="single"/>
        </w:rPr>
      </w:pPr>
    </w:p>
    <w:p w14:paraId="1D12B729" w14:textId="72095192" w:rsidR="007F18EE" w:rsidRPr="001127BE" w:rsidRDefault="007F18EE" w:rsidP="007F18EE">
      <w:pPr>
        <w:widowControl w:val="0"/>
        <w:autoSpaceDE w:val="0"/>
        <w:autoSpaceDN w:val="0"/>
        <w:spacing w:before="8"/>
        <w:rPr>
          <w:b/>
          <w:u w:val="single"/>
        </w:rPr>
      </w:pPr>
    </w:p>
    <w:p w14:paraId="6A8B3849" w14:textId="79FB383C" w:rsidR="007F18EE" w:rsidRPr="001127BE" w:rsidRDefault="007F18EE" w:rsidP="007F18EE">
      <w:pPr>
        <w:widowControl w:val="0"/>
        <w:autoSpaceDE w:val="0"/>
        <w:autoSpaceDN w:val="0"/>
        <w:spacing w:before="8"/>
        <w:rPr>
          <w:b/>
          <w:u w:val="single"/>
        </w:rPr>
      </w:pPr>
    </w:p>
    <w:p w14:paraId="35A94F55" w14:textId="3B553B55" w:rsidR="007F18EE" w:rsidRPr="001127BE" w:rsidRDefault="007F18EE" w:rsidP="007F18EE">
      <w:pPr>
        <w:widowControl w:val="0"/>
        <w:autoSpaceDE w:val="0"/>
        <w:autoSpaceDN w:val="0"/>
        <w:spacing w:before="8"/>
        <w:rPr>
          <w:b/>
          <w:u w:val="single"/>
        </w:rPr>
      </w:pPr>
    </w:p>
    <w:p w14:paraId="4FD20258" w14:textId="46B0DB56" w:rsidR="007F18EE" w:rsidRPr="001127BE" w:rsidRDefault="007F18EE" w:rsidP="007F18EE">
      <w:pPr>
        <w:widowControl w:val="0"/>
        <w:autoSpaceDE w:val="0"/>
        <w:autoSpaceDN w:val="0"/>
        <w:spacing w:before="8"/>
        <w:rPr>
          <w:b/>
          <w:u w:val="single"/>
        </w:rPr>
      </w:pPr>
    </w:p>
    <w:p w14:paraId="09DB4544" w14:textId="3BFCFF12" w:rsidR="007F18EE" w:rsidRPr="001127BE" w:rsidRDefault="007F18EE" w:rsidP="007F18EE">
      <w:pPr>
        <w:widowControl w:val="0"/>
        <w:autoSpaceDE w:val="0"/>
        <w:autoSpaceDN w:val="0"/>
        <w:spacing w:before="8"/>
        <w:rPr>
          <w:b/>
          <w:u w:val="single"/>
        </w:rPr>
      </w:pPr>
    </w:p>
    <w:p w14:paraId="73D2264F" w14:textId="60149D8F" w:rsidR="007F18EE" w:rsidRPr="001127BE" w:rsidRDefault="007F18EE" w:rsidP="007F18EE">
      <w:pPr>
        <w:widowControl w:val="0"/>
        <w:autoSpaceDE w:val="0"/>
        <w:autoSpaceDN w:val="0"/>
        <w:spacing w:before="8"/>
        <w:rPr>
          <w:b/>
          <w:u w:val="single"/>
        </w:rPr>
      </w:pPr>
    </w:p>
    <w:p w14:paraId="11ED5058" w14:textId="582FE7D4" w:rsidR="007F18EE" w:rsidRPr="001127BE" w:rsidRDefault="007F18EE" w:rsidP="007F18EE">
      <w:pPr>
        <w:widowControl w:val="0"/>
        <w:autoSpaceDE w:val="0"/>
        <w:autoSpaceDN w:val="0"/>
        <w:spacing w:before="8"/>
        <w:rPr>
          <w:b/>
          <w:u w:val="single"/>
        </w:rPr>
      </w:pPr>
    </w:p>
    <w:p w14:paraId="40DDA222" w14:textId="11A1BE55" w:rsidR="007F18EE" w:rsidRPr="001127BE" w:rsidRDefault="007F18EE" w:rsidP="007F18EE">
      <w:pPr>
        <w:widowControl w:val="0"/>
        <w:autoSpaceDE w:val="0"/>
        <w:autoSpaceDN w:val="0"/>
        <w:spacing w:before="8"/>
        <w:rPr>
          <w:b/>
          <w:u w:val="single"/>
        </w:rPr>
      </w:pPr>
    </w:p>
    <w:p w14:paraId="050F7D67" w14:textId="3E4A8693" w:rsidR="007F18EE" w:rsidRPr="001127BE" w:rsidRDefault="007F18EE" w:rsidP="007F18EE">
      <w:pPr>
        <w:widowControl w:val="0"/>
        <w:autoSpaceDE w:val="0"/>
        <w:autoSpaceDN w:val="0"/>
        <w:spacing w:before="8"/>
        <w:rPr>
          <w:b/>
          <w:u w:val="single"/>
        </w:rPr>
      </w:pPr>
    </w:p>
    <w:p w14:paraId="4C198B0C" w14:textId="0AF81671" w:rsidR="007F18EE" w:rsidRPr="001127BE" w:rsidRDefault="007F18EE" w:rsidP="007F18EE">
      <w:pPr>
        <w:widowControl w:val="0"/>
        <w:autoSpaceDE w:val="0"/>
        <w:autoSpaceDN w:val="0"/>
        <w:spacing w:before="8"/>
        <w:rPr>
          <w:b/>
          <w:u w:val="single"/>
        </w:rPr>
      </w:pPr>
    </w:p>
    <w:p w14:paraId="1D67F3D3" w14:textId="3EE41517" w:rsidR="00733139" w:rsidRPr="001127BE" w:rsidRDefault="00A14368" w:rsidP="007F18EE">
      <w:pPr>
        <w:pStyle w:val="ListParagraph"/>
        <w:widowControl w:val="0"/>
        <w:numPr>
          <w:ilvl w:val="0"/>
          <w:numId w:val="25"/>
        </w:numPr>
        <w:autoSpaceDE w:val="0"/>
        <w:autoSpaceDN w:val="0"/>
        <w:ind w:right="480"/>
        <w:jc w:val="center"/>
        <w:outlineLvl w:val="0"/>
        <w:rPr>
          <w:rFonts w:eastAsia="Calibri"/>
          <w:b/>
          <w:bCs/>
        </w:rPr>
      </w:pPr>
      <w:r w:rsidRPr="001127BE">
        <w:rPr>
          <w:b/>
        </w:rPr>
        <w:lastRenderedPageBreak/>
        <w:t>DATA CONCERNING THE AWARD CRITERIA</w:t>
      </w:r>
    </w:p>
    <w:p w14:paraId="3801A7AA" w14:textId="77777777" w:rsidR="006505AC" w:rsidRPr="001127BE" w:rsidRDefault="006505AC" w:rsidP="007F18EE">
      <w:pPr>
        <w:widowControl w:val="0"/>
        <w:autoSpaceDE w:val="0"/>
        <w:autoSpaceDN w:val="0"/>
        <w:ind w:right="480"/>
        <w:outlineLvl w:val="0"/>
        <w:rPr>
          <w:rFonts w:eastAsia="Calibri"/>
          <w:b/>
          <w:bCs/>
        </w:rPr>
      </w:pPr>
    </w:p>
    <w:p w14:paraId="731E6392" w14:textId="5F1B584D" w:rsidR="006505AC" w:rsidRPr="001127BE" w:rsidRDefault="00A14368" w:rsidP="007F18EE">
      <w:pPr>
        <w:pStyle w:val="BodyText"/>
        <w:jc w:val="both"/>
        <w:rPr>
          <w:sz w:val="24"/>
        </w:rPr>
      </w:pPr>
      <w:r w:rsidRPr="001127BE">
        <w:rPr>
          <w:sz w:val="24"/>
        </w:rPr>
        <w:t xml:space="preserve">In public procurement procedure, the Procurer awards the contract to the most economically advantageous tender based on the price to quality ratio, as follows: </w:t>
      </w:r>
    </w:p>
    <w:p w14:paraId="24E9D232" w14:textId="36C02C7C" w:rsidR="00E27617" w:rsidRPr="001127BE" w:rsidRDefault="00E27617" w:rsidP="007F18EE">
      <w:pPr>
        <w:pStyle w:val="BodyText"/>
        <w:jc w:val="both"/>
      </w:pP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6141"/>
        <w:gridCol w:w="2745"/>
      </w:tblGrid>
      <w:tr w:rsidR="007500F3" w:rsidRPr="001127BE" w14:paraId="7EA96A0C" w14:textId="77777777" w:rsidTr="007500F3">
        <w:trPr>
          <w:trHeight w:val="339"/>
          <w:jc w:val="center"/>
        </w:trPr>
        <w:tc>
          <w:tcPr>
            <w:tcW w:w="120" w:type="pct"/>
            <w:tcBorders>
              <w:top w:val="single" w:sz="4" w:space="0" w:color="auto"/>
              <w:left w:val="single" w:sz="4" w:space="0" w:color="auto"/>
              <w:bottom w:val="single" w:sz="4" w:space="0" w:color="auto"/>
              <w:right w:val="single" w:sz="4" w:space="0" w:color="auto"/>
            </w:tcBorders>
            <w:shd w:val="clear" w:color="auto" w:fill="F2F2F2"/>
            <w:hideMark/>
          </w:tcPr>
          <w:p w14:paraId="522F6DEB" w14:textId="355948FB" w:rsidR="007500F3" w:rsidRPr="001127BE" w:rsidRDefault="007500F3" w:rsidP="007500F3">
            <w:pPr>
              <w:pStyle w:val="body"/>
              <w:spacing w:before="60" w:after="60"/>
              <w:jc w:val="center"/>
              <w:rPr>
                <w:rFonts w:ascii="Times New Roman" w:hAnsi="Times New Roman" w:cs="Times New Roman"/>
                <w:b/>
                <w:bCs/>
                <w:iCs/>
              </w:rPr>
            </w:pPr>
          </w:p>
        </w:tc>
        <w:tc>
          <w:tcPr>
            <w:tcW w:w="3355" w:type="pct"/>
            <w:tcBorders>
              <w:top w:val="single" w:sz="4" w:space="0" w:color="auto"/>
              <w:left w:val="single" w:sz="4" w:space="0" w:color="auto"/>
              <w:bottom w:val="single" w:sz="4" w:space="0" w:color="auto"/>
              <w:right w:val="single" w:sz="4" w:space="0" w:color="auto"/>
            </w:tcBorders>
            <w:shd w:val="clear" w:color="auto" w:fill="F2F2F2"/>
          </w:tcPr>
          <w:p w14:paraId="08E19840" w14:textId="439B9E7E" w:rsidR="007500F3" w:rsidRPr="001127BE" w:rsidRDefault="00A14368" w:rsidP="007F18EE">
            <w:pPr>
              <w:pStyle w:val="body"/>
              <w:spacing w:before="60" w:after="60"/>
              <w:jc w:val="center"/>
              <w:rPr>
                <w:rFonts w:ascii="Times New Roman" w:hAnsi="Times New Roman" w:cs="Times New Roman"/>
                <w:b/>
                <w:bCs/>
                <w:iCs/>
              </w:rPr>
            </w:pPr>
            <w:r w:rsidRPr="001127BE">
              <w:rPr>
                <w:rFonts w:ascii="Times New Roman" w:hAnsi="Times New Roman"/>
                <w:b/>
              </w:rPr>
              <w:t>Criterion</w:t>
            </w:r>
          </w:p>
        </w:tc>
        <w:tc>
          <w:tcPr>
            <w:tcW w:w="1525" w:type="pct"/>
            <w:tcBorders>
              <w:top w:val="single" w:sz="4" w:space="0" w:color="auto"/>
              <w:left w:val="single" w:sz="4" w:space="0" w:color="auto"/>
              <w:bottom w:val="single" w:sz="4" w:space="0" w:color="auto"/>
              <w:right w:val="single" w:sz="4" w:space="0" w:color="auto"/>
            </w:tcBorders>
            <w:shd w:val="clear" w:color="auto" w:fill="F2F2F2"/>
            <w:hideMark/>
          </w:tcPr>
          <w:p w14:paraId="0098BD79" w14:textId="5AA4F822" w:rsidR="007500F3" w:rsidRPr="001127BE" w:rsidRDefault="00A14368" w:rsidP="007F18EE">
            <w:pPr>
              <w:pStyle w:val="body"/>
              <w:spacing w:before="60" w:after="60"/>
              <w:jc w:val="center"/>
              <w:rPr>
                <w:rFonts w:ascii="Times New Roman" w:hAnsi="Times New Roman" w:cs="Times New Roman"/>
                <w:b/>
                <w:bCs/>
                <w:iCs/>
              </w:rPr>
            </w:pPr>
            <w:r w:rsidRPr="001127BE">
              <w:rPr>
                <w:rFonts w:ascii="Times New Roman" w:hAnsi="Times New Roman"/>
                <w:b/>
              </w:rPr>
              <w:t>Weights</w:t>
            </w:r>
          </w:p>
        </w:tc>
      </w:tr>
      <w:tr w:rsidR="007500F3" w:rsidRPr="001127BE" w14:paraId="2465E0B4" w14:textId="77777777" w:rsidTr="007500F3">
        <w:trPr>
          <w:trHeight w:val="397"/>
          <w:jc w:val="center"/>
        </w:trPr>
        <w:tc>
          <w:tcPr>
            <w:tcW w:w="120" w:type="pct"/>
            <w:tcBorders>
              <w:top w:val="single" w:sz="4" w:space="0" w:color="auto"/>
              <w:left w:val="single" w:sz="4" w:space="0" w:color="auto"/>
              <w:bottom w:val="single" w:sz="4" w:space="0" w:color="auto"/>
              <w:right w:val="single" w:sz="4" w:space="0" w:color="auto"/>
            </w:tcBorders>
            <w:vAlign w:val="center"/>
            <w:hideMark/>
          </w:tcPr>
          <w:p w14:paraId="44565D2D" w14:textId="0CD6A249" w:rsidR="007500F3" w:rsidRPr="001127BE" w:rsidRDefault="007500F3" w:rsidP="007500F3">
            <w:pPr>
              <w:pStyle w:val="body"/>
              <w:spacing w:before="60" w:after="60"/>
              <w:jc w:val="center"/>
              <w:rPr>
                <w:rFonts w:ascii="Times New Roman" w:hAnsi="Times New Roman" w:cs="Times New Roman"/>
              </w:rPr>
            </w:pPr>
            <w:r w:rsidRPr="001127BE">
              <w:rPr>
                <w:rFonts w:ascii="Times New Roman" w:hAnsi="Times New Roman"/>
              </w:rPr>
              <w:t>1.</w:t>
            </w:r>
          </w:p>
        </w:tc>
        <w:tc>
          <w:tcPr>
            <w:tcW w:w="3355" w:type="pct"/>
            <w:tcBorders>
              <w:top w:val="single" w:sz="4" w:space="0" w:color="auto"/>
              <w:left w:val="single" w:sz="4" w:space="0" w:color="auto"/>
              <w:bottom w:val="single" w:sz="4" w:space="0" w:color="auto"/>
              <w:right w:val="single" w:sz="4" w:space="0" w:color="auto"/>
            </w:tcBorders>
            <w:vAlign w:val="center"/>
          </w:tcPr>
          <w:p w14:paraId="4F342C92" w14:textId="7A187D01" w:rsidR="007500F3" w:rsidRPr="001127BE" w:rsidRDefault="00A14368" w:rsidP="007F18EE">
            <w:pPr>
              <w:pStyle w:val="body"/>
              <w:spacing w:before="60" w:after="60"/>
              <w:jc w:val="center"/>
              <w:rPr>
                <w:rFonts w:ascii="Times New Roman" w:hAnsi="Times New Roman" w:cs="Times New Roman"/>
              </w:rPr>
            </w:pPr>
            <w:r w:rsidRPr="001127BE">
              <w:rPr>
                <w:rFonts w:ascii="Times New Roman" w:hAnsi="Times New Roman"/>
              </w:rPr>
              <w:t>Price (C)</w:t>
            </w:r>
          </w:p>
        </w:tc>
        <w:tc>
          <w:tcPr>
            <w:tcW w:w="1525" w:type="pct"/>
            <w:tcBorders>
              <w:top w:val="single" w:sz="4" w:space="0" w:color="auto"/>
              <w:left w:val="single" w:sz="4" w:space="0" w:color="auto"/>
              <w:bottom w:val="single" w:sz="4" w:space="0" w:color="auto"/>
              <w:right w:val="single" w:sz="4" w:space="0" w:color="auto"/>
            </w:tcBorders>
            <w:vAlign w:val="center"/>
            <w:hideMark/>
          </w:tcPr>
          <w:p w14:paraId="40414E4E" w14:textId="7ABA113C" w:rsidR="007500F3" w:rsidRPr="001127BE" w:rsidRDefault="007500F3" w:rsidP="007F18EE">
            <w:pPr>
              <w:pStyle w:val="body"/>
              <w:spacing w:before="60" w:after="60"/>
              <w:jc w:val="center"/>
              <w:rPr>
                <w:rFonts w:ascii="Times New Roman" w:hAnsi="Times New Roman" w:cs="Times New Roman"/>
              </w:rPr>
            </w:pPr>
            <w:r w:rsidRPr="001127BE">
              <w:rPr>
                <w:rFonts w:ascii="Times New Roman" w:hAnsi="Times New Roman"/>
              </w:rPr>
              <w:t>80</w:t>
            </w:r>
          </w:p>
        </w:tc>
      </w:tr>
      <w:tr w:rsidR="007500F3" w:rsidRPr="001127BE" w14:paraId="1B7AF5E7" w14:textId="77777777" w:rsidTr="007500F3">
        <w:trPr>
          <w:trHeight w:val="397"/>
          <w:jc w:val="center"/>
        </w:trPr>
        <w:tc>
          <w:tcPr>
            <w:tcW w:w="120" w:type="pct"/>
            <w:tcBorders>
              <w:top w:val="single" w:sz="4" w:space="0" w:color="auto"/>
              <w:left w:val="single" w:sz="4" w:space="0" w:color="auto"/>
              <w:bottom w:val="single" w:sz="4" w:space="0" w:color="auto"/>
              <w:right w:val="single" w:sz="4" w:space="0" w:color="auto"/>
            </w:tcBorders>
            <w:vAlign w:val="center"/>
            <w:hideMark/>
          </w:tcPr>
          <w:p w14:paraId="736A0F1D" w14:textId="211C71B6" w:rsidR="007500F3" w:rsidRPr="001127BE" w:rsidRDefault="007500F3" w:rsidP="007500F3">
            <w:pPr>
              <w:pStyle w:val="body"/>
              <w:spacing w:before="60" w:after="60"/>
              <w:jc w:val="center"/>
              <w:rPr>
                <w:rFonts w:ascii="Times New Roman" w:hAnsi="Times New Roman" w:cs="Times New Roman"/>
              </w:rPr>
            </w:pPr>
            <w:r w:rsidRPr="001127BE">
              <w:rPr>
                <w:rFonts w:ascii="Times New Roman" w:hAnsi="Times New Roman"/>
              </w:rPr>
              <w:t>2.</w:t>
            </w:r>
          </w:p>
        </w:tc>
        <w:tc>
          <w:tcPr>
            <w:tcW w:w="3355" w:type="pct"/>
            <w:tcBorders>
              <w:top w:val="single" w:sz="4" w:space="0" w:color="auto"/>
              <w:left w:val="single" w:sz="4" w:space="0" w:color="auto"/>
              <w:bottom w:val="single" w:sz="4" w:space="0" w:color="auto"/>
              <w:right w:val="single" w:sz="4" w:space="0" w:color="auto"/>
            </w:tcBorders>
            <w:vAlign w:val="center"/>
          </w:tcPr>
          <w:p w14:paraId="1D103AF8" w14:textId="56134BAA" w:rsidR="007500F3" w:rsidRPr="001127BE" w:rsidRDefault="00A14368" w:rsidP="007F18EE">
            <w:pPr>
              <w:pStyle w:val="body"/>
              <w:spacing w:before="60" w:after="60"/>
              <w:jc w:val="center"/>
              <w:rPr>
                <w:rFonts w:ascii="Times New Roman" w:hAnsi="Times New Roman" w:cs="Times New Roman"/>
              </w:rPr>
            </w:pPr>
            <w:r w:rsidRPr="001127BE">
              <w:rPr>
                <w:rFonts w:ascii="Times New Roman" w:hAnsi="Times New Roman"/>
              </w:rPr>
              <w:t>Energy efficiency (EE)</w:t>
            </w:r>
          </w:p>
        </w:tc>
        <w:tc>
          <w:tcPr>
            <w:tcW w:w="1525" w:type="pct"/>
            <w:tcBorders>
              <w:top w:val="single" w:sz="4" w:space="0" w:color="auto"/>
              <w:left w:val="single" w:sz="4" w:space="0" w:color="auto"/>
              <w:bottom w:val="single" w:sz="4" w:space="0" w:color="auto"/>
              <w:right w:val="single" w:sz="4" w:space="0" w:color="auto"/>
            </w:tcBorders>
            <w:vAlign w:val="center"/>
            <w:hideMark/>
          </w:tcPr>
          <w:p w14:paraId="46D2AE71" w14:textId="5E2719A8" w:rsidR="007500F3" w:rsidRPr="001127BE" w:rsidRDefault="007500F3" w:rsidP="007F18EE">
            <w:pPr>
              <w:pStyle w:val="body"/>
              <w:spacing w:before="60" w:after="60"/>
              <w:jc w:val="center"/>
              <w:rPr>
                <w:rFonts w:ascii="Times New Roman" w:hAnsi="Times New Roman" w:cs="Times New Roman"/>
              </w:rPr>
            </w:pPr>
            <w:r w:rsidRPr="001127BE">
              <w:rPr>
                <w:rFonts w:ascii="Times New Roman" w:hAnsi="Times New Roman"/>
              </w:rPr>
              <w:t>10</w:t>
            </w:r>
          </w:p>
        </w:tc>
      </w:tr>
      <w:tr w:rsidR="007500F3" w:rsidRPr="001127BE" w14:paraId="3D537D20" w14:textId="77777777" w:rsidTr="007500F3">
        <w:trPr>
          <w:trHeight w:val="397"/>
          <w:jc w:val="center"/>
        </w:trPr>
        <w:tc>
          <w:tcPr>
            <w:tcW w:w="120" w:type="pct"/>
            <w:tcBorders>
              <w:top w:val="single" w:sz="4" w:space="0" w:color="auto"/>
              <w:left w:val="single" w:sz="4" w:space="0" w:color="auto"/>
              <w:bottom w:val="single" w:sz="4" w:space="0" w:color="auto"/>
              <w:right w:val="single" w:sz="4" w:space="0" w:color="auto"/>
            </w:tcBorders>
            <w:vAlign w:val="center"/>
          </w:tcPr>
          <w:p w14:paraId="6279AC6C" w14:textId="5B430684" w:rsidR="007500F3" w:rsidRPr="001127BE" w:rsidRDefault="007500F3" w:rsidP="007500F3">
            <w:pPr>
              <w:pStyle w:val="body"/>
              <w:spacing w:before="60" w:after="60"/>
              <w:jc w:val="center"/>
              <w:rPr>
                <w:rFonts w:ascii="Times New Roman" w:hAnsi="Times New Roman" w:cs="Times New Roman"/>
              </w:rPr>
            </w:pPr>
            <w:r w:rsidRPr="001127BE">
              <w:rPr>
                <w:rFonts w:ascii="Times New Roman" w:hAnsi="Times New Roman"/>
              </w:rPr>
              <w:t>3.</w:t>
            </w:r>
          </w:p>
        </w:tc>
        <w:tc>
          <w:tcPr>
            <w:tcW w:w="3355" w:type="pct"/>
            <w:tcBorders>
              <w:top w:val="single" w:sz="4" w:space="0" w:color="auto"/>
              <w:left w:val="single" w:sz="4" w:space="0" w:color="auto"/>
              <w:bottom w:val="single" w:sz="4" w:space="0" w:color="auto"/>
              <w:right w:val="single" w:sz="4" w:space="0" w:color="auto"/>
            </w:tcBorders>
            <w:vAlign w:val="center"/>
          </w:tcPr>
          <w:p w14:paraId="0F6D7002" w14:textId="237A9633" w:rsidR="007500F3" w:rsidRPr="001127BE" w:rsidRDefault="00A14368" w:rsidP="007F18EE">
            <w:pPr>
              <w:pStyle w:val="body"/>
              <w:spacing w:before="60" w:after="60"/>
              <w:jc w:val="center"/>
              <w:rPr>
                <w:rFonts w:ascii="Times New Roman" w:hAnsi="Times New Roman" w:cs="Times New Roman"/>
              </w:rPr>
            </w:pPr>
            <w:r w:rsidRPr="001127BE">
              <w:rPr>
                <w:rFonts w:ascii="Times New Roman" w:hAnsi="Times New Roman"/>
              </w:rPr>
              <w:t>Warranty period (GR)</w:t>
            </w:r>
          </w:p>
        </w:tc>
        <w:tc>
          <w:tcPr>
            <w:tcW w:w="1525" w:type="pct"/>
            <w:tcBorders>
              <w:top w:val="single" w:sz="4" w:space="0" w:color="auto"/>
              <w:left w:val="single" w:sz="4" w:space="0" w:color="auto"/>
              <w:bottom w:val="single" w:sz="4" w:space="0" w:color="auto"/>
              <w:right w:val="single" w:sz="4" w:space="0" w:color="auto"/>
            </w:tcBorders>
            <w:vAlign w:val="center"/>
          </w:tcPr>
          <w:p w14:paraId="70D8842C" w14:textId="1A1414C4" w:rsidR="007500F3" w:rsidRPr="001127BE" w:rsidRDefault="007500F3" w:rsidP="007F18EE">
            <w:pPr>
              <w:pStyle w:val="body"/>
              <w:spacing w:before="60" w:after="60"/>
              <w:jc w:val="center"/>
              <w:rPr>
                <w:rFonts w:ascii="Times New Roman" w:hAnsi="Times New Roman" w:cs="Times New Roman"/>
              </w:rPr>
            </w:pPr>
            <w:r w:rsidRPr="001127BE">
              <w:rPr>
                <w:rFonts w:ascii="Times New Roman" w:hAnsi="Times New Roman"/>
              </w:rPr>
              <w:t>10</w:t>
            </w:r>
          </w:p>
        </w:tc>
      </w:tr>
      <w:tr w:rsidR="007500F3" w:rsidRPr="001127BE" w14:paraId="30DCBDB9" w14:textId="77777777" w:rsidTr="007500F3">
        <w:trPr>
          <w:trHeight w:val="397"/>
          <w:jc w:val="center"/>
        </w:trPr>
        <w:tc>
          <w:tcPr>
            <w:tcW w:w="120" w:type="pct"/>
            <w:tcBorders>
              <w:top w:val="single" w:sz="18" w:space="0" w:color="auto"/>
              <w:left w:val="single" w:sz="4" w:space="0" w:color="auto"/>
              <w:bottom w:val="single" w:sz="4" w:space="0" w:color="auto"/>
              <w:right w:val="single" w:sz="4" w:space="0" w:color="auto"/>
            </w:tcBorders>
            <w:vAlign w:val="center"/>
            <w:hideMark/>
          </w:tcPr>
          <w:p w14:paraId="57385205" w14:textId="355DE705" w:rsidR="007500F3" w:rsidRPr="001127BE" w:rsidRDefault="007500F3" w:rsidP="007500F3">
            <w:pPr>
              <w:pStyle w:val="body"/>
              <w:spacing w:before="60" w:after="60"/>
              <w:jc w:val="center"/>
              <w:rPr>
                <w:rFonts w:ascii="Times New Roman" w:hAnsi="Times New Roman" w:cs="Times New Roman"/>
              </w:rPr>
            </w:pPr>
            <w:r w:rsidRPr="001127BE">
              <w:rPr>
                <w:rFonts w:ascii="Times New Roman" w:hAnsi="Times New Roman"/>
              </w:rPr>
              <w:t>4.</w:t>
            </w:r>
          </w:p>
        </w:tc>
        <w:tc>
          <w:tcPr>
            <w:tcW w:w="3355" w:type="pct"/>
            <w:tcBorders>
              <w:top w:val="single" w:sz="18" w:space="0" w:color="auto"/>
              <w:left w:val="single" w:sz="4" w:space="0" w:color="auto"/>
              <w:bottom w:val="single" w:sz="4" w:space="0" w:color="auto"/>
              <w:right w:val="single" w:sz="4" w:space="0" w:color="auto"/>
            </w:tcBorders>
            <w:vAlign w:val="center"/>
          </w:tcPr>
          <w:p w14:paraId="52D0797C" w14:textId="043CECFD" w:rsidR="007500F3" w:rsidRPr="001127BE" w:rsidRDefault="00A14368" w:rsidP="007F18EE">
            <w:pPr>
              <w:pStyle w:val="body"/>
              <w:spacing w:before="60" w:after="60"/>
              <w:jc w:val="center"/>
              <w:rPr>
                <w:rFonts w:ascii="Times New Roman" w:hAnsi="Times New Roman" w:cs="Times New Roman"/>
                <w:b/>
              </w:rPr>
            </w:pPr>
            <w:r w:rsidRPr="001127BE">
              <w:rPr>
                <w:rFonts w:ascii="Times New Roman" w:hAnsi="Times New Roman"/>
                <w:b/>
              </w:rPr>
              <w:t>Total</w:t>
            </w:r>
          </w:p>
        </w:tc>
        <w:tc>
          <w:tcPr>
            <w:tcW w:w="1525" w:type="pct"/>
            <w:tcBorders>
              <w:top w:val="single" w:sz="18" w:space="0" w:color="auto"/>
              <w:left w:val="single" w:sz="4" w:space="0" w:color="auto"/>
              <w:bottom w:val="single" w:sz="4" w:space="0" w:color="auto"/>
              <w:right w:val="single" w:sz="4" w:space="0" w:color="auto"/>
            </w:tcBorders>
            <w:vAlign w:val="center"/>
            <w:hideMark/>
          </w:tcPr>
          <w:p w14:paraId="26AF5F03" w14:textId="63BFDEBA" w:rsidR="007500F3" w:rsidRPr="001127BE" w:rsidRDefault="007500F3" w:rsidP="007F18EE">
            <w:pPr>
              <w:pStyle w:val="body"/>
              <w:spacing w:before="60" w:after="60"/>
              <w:jc w:val="center"/>
              <w:rPr>
                <w:rFonts w:ascii="Times New Roman" w:hAnsi="Times New Roman" w:cs="Times New Roman"/>
                <w:b/>
              </w:rPr>
            </w:pPr>
            <w:r w:rsidRPr="001127BE">
              <w:rPr>
                <w:rFonts w:ascii="Times New Roman" w:hAnsi="Times New Roman"/>
                <w:b/>
              </w:rPr>
              <w:t>100</w:t>
            </w:r>
          </w:p>
        </w:tc>
      </w:tr>
    </w:tbl>
    <w:p w14:paraId="057770CF" w14:textId="0BF71F00" w:rsidR="004321E9" w:rsidRPr="001127BE" w:rsidRDefault="004321E9" w:rsidP="007F18EE">
      <w:pPr>
        <w:pStyle w:val="BodyText"/>
        <w:jc w:val="both"/>
      </w:pPr>
    </w:p>
    <w:p w14:paraId="4B468053" w14:textId="19FFA619" w:rsidR="004321E9" w:rsidRPr="001127BE" w:rsidRDefault="00A14368" w:rsidP="007F18EE">
      <w:pPr>
        <w:pStyle w:val="body"/>
        <w:rPr>
          <w:rFonts w:ascii="Times New Roman" w:hAnsi="Times New Roman" w:cs="Times New Roman"/>
        </w:rPr>
      </w:pPr>
      <w:r w:rsidRPr="001127BE">
        <w:rPr>
          <w:rFonts w:ascii="Times New Roman" w:hAnsi="Times New Roman"/>
        </w:rPr>
        <w:t>When calculating the number of weights, the Procurer will only consider tenders that, after review and expert evaluation, were not refused as unacceptable.</w:t>
      </w:r>
    </w:p>
    <w:p w14:paraId="6AB5D6A7" w14:textId="7BA8B115" w:rsidR="004321E9" w:rsidRPr="001127BE" w:rsidRDefault="007500F3" w:rsidP="007F18EE">
      <w:pPr>
        <w:pStyle w:val="body"/>
        <w:rPr>
          <w:rFonts w:ascii="Times New Roman" w:hAnsi="Times New Roman" w:cs="Times New Roman"/>
          <w:u w:val="single"/>
        </w:rPr>
      </w:pPr>
      <w:r w:rsidRPr="001127BE">
        <w:rPr>
          <w:rFonts w:ascii="Times New Roman" w:hAnsi="Times New Roman"/>
          <w:b/>
          <w:u w:val="single"/>
        </w:rPr>
        <w:t>1. Price</w:t>
      </w:r>
      <w:r w:rsidR="00CE1470">
        <w:rPr>
          <w:rFonts w:ascii="Times New Roman" w:hAnsi="Times New Roman"/>
          <w:b/>
          <w:u w:val="single"/>
        </w:rPr>
        <w:t xml:space="preserve"> (P)</w:t>
      </w:r>
      <w:r w:rsidRPr="001127BE">
        <w:rPr>
          <w:rFonts w:ascii="Times New Roman" w:hAnsi="Times New Roman"/>
          <w:b/>
          <w:u w:val="single"/>
        </w:rPr>
        <w:t>:</w:t>
      </w:r>
    </w:p>
    <w:p w14:paraId="5CF8B116" w14:textId="52F27C93" w:rsidR="004321E9" w:rsidRPr="001127BE" w:rsidRDefault="00A14368" w:rsidP="00C444E5">
      <w:pPr>
        <w:pStyle w:val="body"/>
        <w:spacing w:after="240"/>
        <w:rPr>
          <w:rFonts w:ascii="Times New Roman" w:hAnsi="Times New Roman" w:cs="Times New Roman"/>
        </w:rPr>
      </w:pPr>
      <w:r w:rsidRPr="001127BE">
        <w:rPr>
          <w:rFonts w:ascii="Times New Roman" w:hAnsi="Times New Roman"/>
        </w:rPr>
        <w:t xml:space="preserve">Tender with the lowest offered price gets 80 weights, and the </w:t>
      </w:r>
      <w:proofErr w:type="spellStart"/>
      <w:r w:rsidRPr="001127BE">
        <w:rPr>
          <w:rFonts w:ascii="Times New Roman" w:hAnsi="Times New Roman"/>
        </w:rPr>
        <w:t>otheer</w:t>
      </w:r>
      <w:proofErr w:type="spellEnd"/>
      <w:r w:rsidRPr="001127BE">
        <w:rPr>
          <w:rFonts w:ascii="Times New Roman" w:hAnsi="Times New Roman"/>
        </w:rPr>
        <w:t xml:space="preserve"> ones according to this formula:</w:t>
      </w:r>
    </w:p>
    <w:tbl>
      <w:tblPr>
        <w:tblW w:w="4971" w:type="pct"/>
        <w:shd w:val="clear" w:color="auto" w:fill="FFFFFF"/>
        <w:tblLook w:val="04A0" w:firstRow="1" w:lastRow="0" w:firstColumn="1" w:lastColumn="0" w:noHBand="0" w:noVBand="1"/>
      </w:tblPr>
      <w:tblGrid>
        <w:gridCol w:w="852"/>
        <w:gridCol w:w="567"/>
        <w:gridCol w:w="849"/>
        <w:gridCol w:w="851"/>
        <w:gridCol w:w="6236"/>
      </w:tblGrid>
      <w:tr w:rsidR="00E04BE6" w:rsidRPr="001127BE" w14:paraId="71FAC18A" w14:textId="77777777" w:rsidTr="00E04BE6">
        <w:trPr>
          <w:trHeight w:val="748"/>
        </w:trPr>
        <w:tc>
          <w:tcPr>
            <w:tcW w:w="455" w:type="pct"/>
            <w:vMerge w:val="restart"/>
            <w:tcBorders>
              <w:top w:val="nil"/>
            </w:tcBorders>
            <w:shd w:val="clear" w:color="auto" w:fill="FFFFFF"/>
            <w:vAlign w:val="center"/>
          </w:tcPr>
          <w:p w14:paraId="4BAE92D3" w14:textId="65037DAE" w:rsidR="004321E9" w:rsidRPr="001127BE" w:rsidRDefault="00A14368" w:rsidP="007F18EE">
            <w:pPr>
              <w:pStyle w:val="body"/>
              <w:spacing w:before="60" w:after="60"/>
              <w:jc w:val="center"/>
              <w:rPr>
                <w:rFonts w:ascii="Times New Roman" w:hAnsi="Times New Roman" w:cs="Times New Roman"/>
                <w:b/>
              </w:rPr>
            </w:pPr>
            <w:r w:rsidRPr="001127BE">
              <w:rPr>
                <w:rFonts w:ascii="Times New Roman" w:hAnsi="Times New Roman"/>
                <w:b/>
              </w:rPr>
              <w:t>P</w:t>
            </w:r>
          </w:p>
        </w:tc>
        <w:tc>
          <w:tcPr>
            <w:tcW w:w="303" w:type="pct"/>
            <w:vMerge w:val="restart"/>
            <w:tcBorders>
              <w:top w:val="nil"/>
            </w:tcBorders>
            <w:shd w:val="clear" w:color="auto" w:fill="FFFFFF"/>
            <w:vAlign w:val="center"/>
          </w:tcPr>
          <w:p w14:paraId="03438FD5" w14:textId="77777777" w:rsidR="004321E9" w:rsidRPr="001127BE" w:rsidRDefault="004321E9" w:rsidP="007F18EE">
            <w:pPr>
              <w:pStyle w:val="body"/>
              <w:spacing w:before="60" w:after="60"/>
              <w:rPr>
                <w:rFonts w:ascii="Times New Roman" w:hAnsi="Times New Roman" w:cs="Times New Roman"/>
                <w:b/>
              </w:rPr>
            </w:pPr>
            <w:r w:rsidRPr="001127BE">
              <w:rPr>
                <w:rFonts w:ascii="Times New Roman" w:hAnsi="Times New Roman"/>
                <w:b/>
              </w:rPr>
              <w:t>=</w:t>
            </w:r>
          </w:p>
        </w:tc>
        <w:tc>
          <w:tcPr>
            <w:tcW w:w="454" w:type="pct"/>
            <w:vMerge w:val="restart"/>
            <w:tcBorders>
              <w:top w:val="nil"/>
            </w:tcBorders>
            <w:shd w:val="clear" w:color="auto" w:fill="FFFFFF"/>
            <w:vAlign w:val="center"/>
          </w:tcPr>
          <w:p w14:paraId="51F1966D" w14:textId="535F5917" w:rsidR="004321E9" w:rsidRPr="001127BE" w:rsidRDefault="007500F3" w:rsidP="007F18EE">
            <w:pPr>
              <w:pStyle w:val="body"/>
              <w:spacing w:before="60" w:after="60"/>
              <w:jc w:val="center"/>
              <w:rPr>
                <w:rFonts w:ascii="Times New Roman" w:hAnsi="Times New Roman" w:cs="Times New Roman"/>
                <w:b/>
              </w:rPr>
            </w:pPr>
            <w:r w:rsidRPr="001127BE">
              <w:rPr>
                <w:rFonts w:ascii="Times New Roman" w:hAnsi="Times New Roman"/>
                <w:b/>
              </w:rPr>
              <w:t>80</w:t>
            </w:r>
          </w:p>
        </w:tc>
        <w:tc>
          <w:tcPr>
            <w:tcW w:w="455" w:type="pct"/>
            <w:vMerge w:val="restart"/>
            <w:tcBorders>
              <w:top w:val="nil"/>
            </w:tcBorders>
            <w:shd w:val="clear" w:color="auto" w:fill="FFFFFF"/>
            <w:vAlign w:val="center"/>
          </w:tcPr>
          <w:p w14:paraId="3C24A858" w14:textId="77777777" w:rsidR="004321E9" w:rsidRPr="001127BE" w:rsidRDefault="004321E9" w:rsidP="007F18EE">
            <w:pPr>
              <w:pStyle w:val="body"/>
              <w:spacing w:before="60" w:after="60"/>
              <w:ind w:left="-108" w:hanging="284"/>
              <w:jc w:val="center"/>
              <w:rPr>
                <w:rFonts w:ascii="Times New Roman" w:hAnsi="Times New Roman" w:cs="Times New Roman"/>
                <w:b/>
              </w:rPr>
            </w:pPr>
            <w:r w:rsidRPr="001127BE">
              <w:rPr>
                <w:rFonts w:ascii="Times New Roman" w:hAnsi="Times New Roman"/>
                <w:b/>
              </w:rPr>
              <w:t>x</w:t>
            </w:r>
          </w:p>
        </w:tc>
        <w:tc>
          <w:tcPr>
            <w:tcW w:w="3334" w:type="pct"/>
            <w:tcBorders>
              <w:top w:val="nil"/>
              <w:bottom w:val="single" w:sz="4" w:space="0" w:color="auto"/>
            </w:tcBorders>
            <w:shd w:val="clear" w:color="auto" w:fill="FFFFFF"/>
            <w:vAlign w:val="center"/>
          </w:tcPr>
          <w:p w14:paraId="655B1328" w14:textId="4DC6B8D1" w:rsidR="004321E9" w:rsidRPr="001127BE" w:rsidRDefault="00A14368" w:rsidP="007F18EE">
            <w:pPr>
              <w:pStyle w:val="body"/>
              <w:spacing w:before="60" w:after="60"/>
              <w:jc w:val="center"/>
              <w:rPr>
                <w:rFonts w:ascii="Times New Roman" w:hAnsi="Times New Roman" w:cs="Times New Roman"/>
                <w:b/>
              </w:rPr>
            </w:pPr>
            <w:r w:rsidRPr="001127BE">
              <w:rPr>
                <w:rFonts w:ascii="Times New Roman" w:hAnsi="Times New Roman"/>
                <w:b/>
              </w:rPr>
              <w:t xml:space="preserve">The lowest offered price </w:t>
            </w:r>
          </w:p>
        </w:tc>
      </w:tr>
      <w:tr w:rsidR="00E04BE6" w:rsidRPr="001127BE" w14:paraId="21228460" w14:textId="77777777" w:rsidTr="00E04BE6">
        <w:trPr>
          <w:trHeight w:val="154"/>
        </w:trPr>
        <w:tc>
          <w:tcPr>
            <w:tcW w:w="455" w:type="pct"/>
            <w:vMerge/>
            <w:tcBorders>
              <w:bottom w:val="nil"/>
            </w:tcBorders>
            <w:shd w:val="clear" w:color="auto" w:fill="FFFFFF"/>
            <w:vAlign w:val="center"/>
          </w:tcPr>
          <w:p w14:paraId="3BDFCD6F" w14:textId="77777777" w:rsidR="004321E9" w:rsidRPr="001127BE" w:rsidRDefault="004321E9" w:rsidP="007F18EE">
            <w:pPr>
              <w:pStyle w:val="body"/>
              <w:spacing w:before="60" w:after="60"/>
              <w:jc w:val="center"/>
              <w:rPr>
                <w:rFonts w:ascii="Times New Roman" w:hAnsi="Times New Roman" w:cs="Times New Roman"/>
                <w:b/>
              </w:rPr>
            </w:pPr>
          </w:p>
        </w:tc>
        <w:tc>
          <w:tcPr>
            <w:tcW w:w="303" w:type="pct"/>
            <w:vMerge/>
            <w:tcBorders>
              <w:bottom w:val="nil"/>
            </w:tcBorders>
            <w:shd w:val="clear" w:color="auto" w:fill="FFFFFF"/>
            <w:vAlign w:val="center"/>
          </w:tcPr>
          <w:p w14:paraId="13D8F05F" w14:textId="77777777" w:rsidR="004321E9" w:rsidRPr="001127BE" w:rsidRDefault="004321E9" w:rsidP="007F18EE">
            <w:pPr>
              <w:pStyle w:val="body"/>
              <w:spacing w:before="60" w:after="60"/>
              <w:jc w:val="center"/>
              <w:rPr>
                <w:rFonts w:ascii="Times New Roman" w:hAnsi="Times New Roman" w:cs="Times New Roman"/>
                <w:b/>
              </w:rPr>
            </w:pPr>
          </w:p>
        </w:tc>
        <w:tc>
          <w:tcPr>
            <w:tcW w:w="454" w:type="pct"/>
            <w:vMerge/>
            <w:tcBorders>
              <w:bottom w:val="nil"/>
            </w:tcBorders>
            <w:shd w:val="clear" w:color="auto" w:fill="FFFFFF"/>
            <w:vAlign w:val="center"/>
          </w:tcPr>
          <w:p w14:paraId="048A2636" w14:textId="77777777" w:rsidR="004321E9" w:rsidRPr="001127BE" w:rsidRDefault="004321E9" w:rsidP="007F18EE">
            <w:pPr>
              <w:pStyle w:val="body"/>
              <w:spacing w:before="60" w:after="60"/>
              <w:jc w:val="center"/>
              <w:rPr>
                <w:rFonts w:ascii="Times New Roman" w:hAnsi="Times New Roman" w:cs="Times New Roman"/>
                <w:b/>
              </w:rPr>
            </w:pPr>
          </w:p>
        </w:tc>
        <w:tc>
          <w:tcPr>
            <w:tcW w:w="455" w:type="pct"/>
            <w:vMerge/>
            <w:tcBorders>
              <w:bottom w:val="nil"/>
            </w:tcBorders>
            <w:shd w:val="clear" w:color="auto" w:fill="FFFFFF"/>
            <w:vAlign w:val="center"/>
          </w:tcPr>
          <w:p w14:paraId="42E893D9" w14:textId="77777777" w:rsidR="004321E9" w:rsidRPr="001127BE" w:rsidRDefault="004321E9" w:rsidP="007F18EE">
            <w:pPr>
              <w:pStyle w:val="body"/>
              <w:spacing w:before="60" w:after="60"/>
              <w:jc w:val="center"/>
              <w:rPr>
                <w:rFonts w:ascii="Times New Roman" w:hAnsi="Times New Roman" w:cs="Times New Roman"/>
                <w:b/>
              </w:rPr>
            </w:pPr>
          </w:p>
        </w:tc>
        <w:tc>
          <w:tcPr>
            <w:tcW w:w="3334" w:type="pct"/>
            <w:tcBorders>
              <w:top w:val="single" w:sz="4" w:space="0" w:color="auto"/>
              <w:bottom w:val="nil"/>
            </w:tcBorders>
            <w:shd w:val="clear" w:color="auto" w:fill="FFFFFF"/>
            <w:vAlign w:val="center"/>
          </w:tcPr>
          <w:p w14:paraId="6F7CC871" w14:textId="68919DEC" w:rsidR="004321E9" w:rsidRPr="001127BE" w:rsidRDefault="00A14368" w:rsidP="007F18EE">
            <w:pPr>
              <w:pStyle w:val="body"/>
              <w:spacing w:before="60" w:after="60"/>
              <w:jc w:val="center"/>
              <w:rPr>
                <w:rFonts w:ascii="Times New Roman" w:hAnsi="Times New Roman" w:cs="Times New Roman"/>
                <w:b/>
              </w:rPr>
            </w:pPr>
            <w:r w:rsidRPr="001127BE">
              <w:rPr>
                <w:rFonts w:ascii="Times New Roman" w:hAnsi="Times New Roman"/>
                <w:b/>
              </w:rPr>
              <w:t>Price from the tender being evaluated</w:t>
            </w:r>
          </w:p>
        </w:tc>
      </w:tr>
    </w:tbl>
    <w:p w14:paraId="443D0AF3" w14:textId="3422B183" w:rsidR="004321E9" w:rsidRPr="001127BE" w:rsidRDefault="00A14368" w:rsidP="00C444E5">
      <w:pPr>
        <w:pStyle w:val="body"/>
        <w:spacing w:after="240"/>
        <w:rPr>
          <w:rFonts w:ascii="Times New Roman" w:hAnsi="Times New Roman" w:cs="Times New Roman"/>
          <w:b/>
        </w:rPr>
      </w:pPr>
      <w:r w:rsidRPr="001127BE">
        <w:rPr>
          <w:rFonts w:ascii="Times New Roman" w:hAnsi="Times New Roman"/>
        </w:rPr>
        <w:t>Rounding is done to two decimals.</w:t>
      </w:r>
    </w:p>
    <w:p w14:paraId="545BB9B4" w14:textId="046B2B57" w:rsidR="007500F3" w:rsidRPr="001127BE" w:rsidRDefault="007500F3" w:rsidP="007F18EE">
      <w:pPr>
        <w:pStyle w:val="body"/>
        <w:rPr>
          <w:rFonts w:ascii="Times New Roman" w:hAnsi="Times New Roman" w:cs="Times New Roman"/>
          <w:b/>
          <w:u w:val="single"/>
        </w:rPr>
      </w:pPr>
      <w:r w:rsidRPr="001127BE">
        <w:rPr>
          <w:rFonts w:ascii="Times New Roman" w:hAnsi="Times New Roman"/>
          <w:b/>
          <w:u w:val="single"/>
        </w:rPr>
        <w:t>2. Energy efficiency (EE):</w:t>
      </w:r>
    </w:p>
    <w:p w14:paraId="40453607" w14:textId="6188A88B" w:rsidR="00214C37" w:rsidRPr="001127BE" w:rsidRDefault="00A14368" w:rsidP="00C444E5">
      <w:pPr>
        <w:pStyle w:val="body"/>
        <w:spacing w:after="120"/>
        <w:rPr>
          <w:rFonts w:ascii="Times New Roman" w:hAnsi="Times New Roman" w:cs="Times New Roman"/>
        </w:rPr>
      </w:pPr>
      <w:r w:rsidRPr="001127BE">
        <w:rPr>
          <w:rFonts w:ascii="Times New Roman" w:hAnsi="Times New Roman"/>
        </w:rPr>
        <w:t xml:space="preserve">The technical specification stipulates the minimum energy class – B. </w:t>
      </w:r>
    </w:p>
    <w:p w14:paraId="5A7B7584" w14:textId="48CDF846" w:rsidR="00214C37" w:rsidRPr="001127BE" w:rsidRDefault="00A14368" w:rsidP="00C444E5">
      <w:pPr>
        <w:pStyle w:val="body"/>
        <w:spacing w:after="120"/>
        <w:rPr>
          <w:rFonts w:ascii="Times New Roman" w:hAnsi="Times New Roman" w:cs="Times New Roman"/>
        </w:rPr>
      </w:pPr>
      <w:r w:rsidRPr="001127BE">
        <w:rPr>
          <w:rFonts w:ascii="Times New Roman" w:hAnsi="Times New Roman"/>
        </w:rPr>
        <w:t xml:space="preserve">Tenderer offering class A receives additional weights. </w:t>
      </w:r>
    </w:p>
    <w:p w14:paraId="06720FE7" w14:textId="3A6B82E1" w:rsidR="00214C37" w:rsidRPr="001127BE" w:rsidRDefault="00A14368" w:rsidP="00C444E5">
      <w:pPr>
        <w:pStyle w:val="body"/>
        <w:spacing w:after="120"/>
        <w:rPr>
          <w:rFonts w:ascii="Times New Roman" w:hAnsi="Times New Roman" w:cs="Times New Roman"/>
        </w:rPr>
      </w:pPr>
      <w:r w:rsidRPr="001127BE">
        <w:rPr>
          <w:rFonts w:ascii="Times New Roman" w:hAnsi="Times New Roman"/>
        </w:rPr>
        <w:t xml:space="preserve">To its tender, </w:t>
      </w:r>
      <w:r w:rsidR="001A42B5">
        <w:rPr>
          <w:rFonts w:ascii="Times New Roman" w:hAnsi="Times New Roman"/>
        </w:rPr>
        <w:t>the tenderer</w:t>
      </w:r>
      <w:r w:rsidRPr="001127BE">
        <w:rPr>
          <w:rFonts w:ascii="Times New Roman" w:hAnsi="Times New Roman"/>
        </w:rPr>
        <w:t xml:space="preserve"> attaches the machine manufacturer’s catalog or technical documentation that should have manufacturer’s name, the model of the offered machine, and detailed specification of the offered goods. </w:t>
      </w:r>
    </w:p>
    <w:p w14:paraId="3398C96D" w14:textId="534384C5" w:rsidR="00C444E5" w:rsidRPr="001127BE" w:rsidRDefault="00A14368" w:rsidP="00C444E5">
      <w:pPr>
        <w:pStyle w:val="body"/>
        <w:spacing w:after="120"/>
        <w:rPr>
          <w:rFonts w:ascii="Times New Roman" w:hAnsi="Times New Roman" w:cs="Times New Roman"/>
        </w:rPr>
      </w:pPr>
      <w:r w:rsidRPr="001127BE">
        <w:rPr>
          <w:rFonts w:ascii="Times New Roman" w:hAnsi="Times New Roman"/>
        </w:rPr>
        <w:t>According to this criterion, weighting will be calculated as follows:</w:t>
      </w:r>
    </w:p>
    <w:p w14:paraId="5135A60C" w14:textId="42D49E4B" w:rsidR="007500F3" w:rsidRPr="001127BE" w:rsidRDefault="007500F3" w:rsidP="007F18EE">
      <w:pPr>
        <w:pStyle w:val="body"/>
        <w:rPr>
          <w:rFonts w:ascii="Times New Roman" w:hAnsi="Times New Roman" w:cs="Times New Roman"/>
        </w:rPr>
      </w:pPr>
    </w:p>
    <w:tbl>
      <w:tblPr>
        <w:tblW w:w="91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73"/>
        <w:gridCol w:w="1418"/>
      </w:tblGrid>
      <w:tr w:rsidR="00C444E5" w:rsidRPr="001127BE" w14:paraId="669FA815" w14:textId="77777777" w:rsidTr="0042265F">
        <w:trPr>
          <w:trHeight w:val="637"/>
          <w:jc w:val="center"/>
        </w:trPr>
        <w:tc>
          <w:tcPr>
            <w:tcW w:w="777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2BCACB7" w14:textId="3A2ADC44" w:rsidR="00C444E5" w:rsidRPr="001127BE" w:rsidRDefault="00A14368" w:rsidP="0042265F">
            <w:pPr>
              <w:pStyle w:val="napomena"/>
              <w:spacing w:line="240" w:lineRule="auto"/>
              <w:jc w:val="center"/>
              <w:rPr>
                <w:rFonts w:ascii="Times New Roman" w:hAnsi="Times New Roman" w:cs="Times New Roman"/>
                <w:b/>
                <w:sz w:val="24"/>
                <w:szCs w:val="24"/>
              </w:rPr>
            </w:pPr>
            <w:r w:rsidRPr="001127BE">
              <w:rPr>
                <w:rFonts w:ascii="Times New Roman" w:hAnsi="Times New Roman"/>
                <w:b/>
                <w:sz w:val="24"/>
              </w:rPr>
              <w:t>Offered energy class</w:t>
            </w:r>
          </w:p>
        </w:tc>
        <w:tc>
          <w:tcPr>
            <w:tcW w:w="141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B3AB789" w14:textId="5D82197C" w:rsidR="00C444E5" w:rsidRPr="001127BE" w:rsidRDefault="00A14368" w:rsidP="0042265F">
            <w:pPr>
              <w:pStyle w:val="napomena"/>
              <w:spacing w:line="240" w:lineRule="auto"/>
              <w:jc w:val="center"/>
              <w:rPr>
                <w:rFonts w:ascii="Times New Roman" w:hAnsi="Times New Roman" w:cs="Times New Roman"/>
                <w:b/>
                <w:sz w:val="24"/>
                <w:szCs w:val="24"/>
              </w:rPr>
            </w:pPr>
            <w:r w:rsidRPr="001127BE">
              <w:rPr>
                <w:rFonts w:ascii="Times New Roman" w:hAnsi="Times New Roman"/>
                <w:b/>
                <w:sz w:val="24"/>
              </w:rPr>
              <w:t>Weights</w:t>
            </w:r>
          </w:p>
        </w:tc>
      </w:tr>
      <w:tr w:rsidR="00C444E5" w:rsidRPr="001127BE" w14:paraId="5842CC82" w14:textId="77777777" w:rsidTr="0042265F">
        <w:trPr>
          <w:trHeight w:val="307"/>
          <w:jc w:val="center"/>
        </w:trPr>
        <w:tc>
          <w:tcPr>
            <w:tcW w:w="7773" w:type="dxa"/>
            <w:tcBorders>
              <w:top w:val="single" w:sz="4" w:space="0" w:color="000000"/>
              <w:left w:val="single" w:sz="4" w:space="0" w:color="000000"/>
              <w:bottom w:val="single" w:sz="4" w:space="0" w:color="000000"/>
              <w:right w:val="single" w:sz="4" w:space="0" w:color="000000"/>
            </w:tcBorders>
            <w:vAlign w:val="center"/>
            <w:hideMark/>
          </w:tcPr>
          <w:p w14:paraId="16001901" w14:textId="508FBF5D" w:rsidR="00C444E5" w:rsidRPr="001127BE" w:rsidRDefault="00A14368" w:rsidP="0042265F">
            <w:pPr>
              <w:pStyle w:val="napomena"/>
              <w:spacing w:after="0" w:line="240" w:lineRule="auto"/>
              <w:jc w:val="center"/>
              <w:rPr>
                <w:rFonts w:ascii="Times New Roman" w:hAnsi="Times New Roman" w:cs="Times New Roman"/>
                <w:sz w:val="24"/>
                <w:szCs w:val="24"/>
              </w:rPr>
            </w:pPr>
            <w:r w:rsidRPr="001127BE">
              <w:rPr>
                <w:rFonts w:ascii="Times New Roman" w:hAnsi="Times New Roman"/>
                <w:sz w:val="24"/>
              </w:rPr>
              <w:t xml:space="preserve">Class B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1CCBFA01" w14:textId="77777777" w:rsidR="00C444E5" w:rsidRPr="001127BE" w:rsidRDefault="00C444E5" w:rsidP="0042265F">
            <w:pPr>
              <w:pStyle w:val="napomena"/>
              <w:spacing w:after="0" w:line="240" w:lineRule="auto"/>
              <w:jc w:val="center"/>
              <w:rPr>
                <w:rFonts w:ascii="Times New Roman" w:hAnsi="Times New Roman" w:cs="Times New Roman"/>
                <w:sz w:val="24"/>
                <w:szCs w:val="24"/>
              </w:rPr>
            </w:pPr>
            <w:r w:rsidRPr="001127BE">
              <w:rPr>
                <w:rFonts w:ascii="Times New Roman" w:hAnsi="Times New Roman"/>
                <w:sz w:val="24"/>
              </w:rPr>
              <w:t>0</w:t>
            </w:r>
          </w:p>
        </w:tc>
      </w:tr>
      <w:tr w:rsidR="00C444E5" w:rsidRPr="001127BE" w14:paraId="79E82734" w14:textId="77777777" w:rsidTr="0042265F">
        <w:trPr>
          <w:trHeight w:val="282"/>
          <w:jc w:val="center"/>
        </w:trPr>
        <w:tc>
          <w:tcPr>
            <w:tcW w:w="7773" w:type="dxa"/>
            <w:tcBorders>
              <w:top w:val="single" w:sz="4" w:space="0" w:color="000000"/>
              <w:left w:val="single" w:sz="4" w:space="0" w:color="000000"/>
              <w:bottom w:val="single" w:sz="4" w:space="0" w:color="000000"/>
              <w:right w:val="single" w:sz="4" w:space="0" w:color="000000"/>
            </w:tcBorders>
            <w:vAlign w:val="center"/>
          </w:tcPr>
          <w:p w14:paraId="15AC7065" w14:textId="077F1ACE" w:rsidR="00C444E5" w:rsidRPr="001127BE" w:rsidRDefault="00A14368" w:rsidP="0042265F">
            <w:pPr>
              <w:pStyle w:val="napomena"/>
              <w:spacing w:after="0" w:line="240" w:lineRule="auto"/>
              <w:jc w:val="center"/>
              <w:rPr>
                <w:rFonts w:ascii="Times New Roman" w:hAnsi="Times New Roman" w:cs="Times New Roman"/>
                <w:sz w:val="24"/>
                <w:szCs w:val="24"/>
              </w:rPr>
            </w:pPr>
            <w:r w:rsidRPr="001127BE">
              <w:rPr>
                <w:rFonts w:ascii="Times New Roman" w:hAnsi="Times New Roman"/>
                <w:sz w:val="24"/>
              </w:rPr>
              <w:t xml:space="preserve">Class A </w:t>
            </w:r>
          </w:p>
        </w:tc>
        <w:tc>
          <w:tcPr>
            <w:tcW w:w="1418" w:type="dxa"/>
            <w:tcBorders>
              <w:top w:val="single" w:sz="4" w:space="0" w:color="000000"/>
              <w:left w:val="single" w:sz="4" w:space="0" w:color="000000"/>
              <w:bottom w:val="single" w:sz="4" w:space="0" w:color="000000"/>
              <w:right w:val="single" w:sz="4" w:space="0" w:color="000000"/>
            </w:tcBorders>
            <w:vAlign w:val="center"/>
          </w:tcPr>
          <w:p w14:paraId="13608C04" w14:textId="52EFA7EA" w:rsidR="00C444E5" w:rsidRPr="001127BE" w:rsidRDefault="00C444E5" w:rsidP="0042265F">
            <w:pPr>
              <w:pStyle w:val="napomena"/>
              <w:spacing w:after="0" w:line="240" w:lineRule="auto"/>
              <w:jc w:val="center"/>
              <w:rPr>
                <w:rFonts w:ascii="Times New Roman" w:hAnsi="Times New Roman" w:cs="Times New Roman"/>
                <w:sz w:val="24"/>
                <w:szCs w:val="24"/>
              </w:rPr>
            </w:pPr>
            <w:r w:rsidRPr="001127BE">
              <w:rPr>
                <w:rFonts w:ascii="Times New Roman" w:hAnsi="Times New Roman"/>
                <w:sz w:val="24"/>
              </w:rPr>
              <w:t>10</w:t>
            </w:r>
          </w:p>
        </w:tc>
      </w:tr>
    </w:tbl>
    <w:p w14:paraId="127ADC4D" w14:textId="77777777" w:rsidR="007500F3" w:rsidRPr="001127BE" w:rsidRDefault="007500F3" w:rsidP="00C444E5">
      <w:pPr>
        <w:pStyle w:val="body"/>
        <w:spacing w:before="0"/>
        <w:rPr>
          <w:rFonts w:ascii="Times New Roman" w:hAnsi="Times New Roman" w:cs="Times New Roman"/>
          <w:b/>
          <w:u w:val="single"/>
        </w:rPr>
      </w:pPr>
    </w:p>
    <w:p w14:paraId="74D9EF54" w14:textId="01E4BD64" w:rsidR="004321E9" w:rsidRPr="001127BE" w:rsidRDefault="007500F3" w:rsidP="007F18EE">
      <w:pPr>
        <w:pStyle w:val="body"/>
        <w:rPr>
          <w:rFonts w:ascii="Times New Roman" w:hAnsi="Times New Roman" w:cs="Times New Roman"/>
          <w:b/>
          <w:u w:val="single"/>
        </w:rPr>
      </w:pPr>
      <w:r w:rsidRPr="001127BE">
        <w:rPr>
          <w:rFonts w:ascii="Times New Roman" w:hAnsi="Times New Roman"/>
          <w:b/>
          <w:u w:val="single"/>
        </w:rPr>
        <w:t>3. Warranty period (</w:t>
      </w:r>
      <w:r w:rsidR="00CE1470">
        <w:rPr>
          <w:rFonts w:ascii="Times New Roman" w:hAnsi="Times New Roman"/>
          <w:b/>
          <w:u w:val="single"/>
        </w:rPr>
        <w:t>WP</w:t>
      </w:r>
      <w:r w:rsidRPr="001127BE">
        <w:rPr>
          <w:rFonts w:ascii="Times New Roman" w:hAnsi="Times New Roman"/>
          <w:b/>
          <w:u w:val="single"/>
        </w:rPr>
        <w:t>):</w:t>
      </w:r>
    </w:p>
    <w:p w14:paraId="0AEC9955" w14:textId="520384AF" w:rsidR="00214C37" w:rsidRPr="001127BE" w:rsidRDefault="00A14368" w:rsidP="007F18EE">
      <w:pPr>
        <w:pStyle w:val="body"/>
        <w:spacing w:after="120"/>
        <w:rPr>
          <w:rFonts w:ascii="Times New Roman" w:hAnsi="Times New Roman" w:cs="Times New Roman"/>
        </w:rPr>
      </w:pPr>
      <w:r w:rsidRPr="001127BE">
        <w:rPr>
          <w:rFonts w:ascii="Times New Roman" w:hAnsi="Times New Roman"/>
        </w:rPr>
        <w:t xml:space="preserve">The minimum warranty period of the offered goods is 2 years. </w:t>
      </w:r>
    </w:p>
    <w:p w14:paraId="23943001" w14:textId="47F899D4" w:rsidR="00214C37" w:rsidRPr="001127BE" w:rsidRDefault="00A14368" w:rsidP="007F18EE">
      <w:pPr>
        <w:pStyle w:val="body"/>
        <w:spacing w:after="120"/>
        <w:rPr>
          <w:rFonts w:ascii="Times New Roman" w:hAnsi="Times New Roman" w:cs="Times New Roman"/>
        </w:rPr>
      </w:pPr>
      <w:r w:rsidRPr="001127BE">
        <w:rPr>
          <w:rFonts w:ascii="Times New Roman" w:hAnsi="Times New Roman"/>
        </w:rPr>
        <w:t xml:space="preserve">Tenderer offering a warranty period longer than the minimal </w:t>
      </w:r>
      <w:r w:rsidR="00CE1470" w:rsidRPr="001127BE">
        <w:rPr>
          <w:rFonts w:ascii="Times New Roman" w:hAnsi="Times New Roman"/>
        </w:rPr>
        <w:t>one</w:t>
      </w:r>
      <w:r w:rsidR="00CE1470">
        <w:rPr>
          <w:rFonts w:ascii="Times New Roman" w:hAnsi="Times New Roman"/>
        </w:rPr>
        <w:t xml:space="preserve">, </w:t>
      </w:r>
      <w:r w:rsidR="00CE1470" w:rsidRPr="001127BE">
        <w:rPr>
          <w:rFonts w:ascii="Times New Roman" w:hAnsi="Times New Roman"/>
        </w:rPr>
        <w:t>receives</w:t>
      </w:r>
      <w:r w:rsidRPr="001127BE">
        <w:rPr>
          <w:rFonts w:ascii="Times New Roman" w:hAnsi="Times New Roman"/>
        </w:rPr>
        <w:t xml:space="preserve"> additional weights. </w:t>
      </w:r>
    </w:p>
    <w:p w14:paraId="03411072" w14:textId="1FC5E0A3" w:rsidR="00214C37" w:rsidRPr="001127BE" w:rsidRDefault="00A14368" w:rsidP="007F18EE">
      <w:pPr>
        <w:pStyle w:val="body"/>
        <w:spacing w:after="120"/>
        <w:rPr>
          <w:rFonts w:ascii="Times New Roman" w:eastAsia="Times New Roman" w:hAnsi="Times New Roman" w:cs="Times New Roman"/>
        </w:rPr>
      </w:pPr>
      <w:r w:rsidRPr="001127BE">
        <w:rPr>
          <w:rFonts w:ascii="Times New Roman" w:hAnsi="Times New Roman"/>
          <w:color w:val="000000"/>
        </w:rPr>
        <w:t xml:space="preserve">To its tender, </w:t>
      </w:r>
      <w:r w:rsidR="001A42B5">
        <w:rPr>
          <w:rFonts w:ascii="Times New Roman" w:hAnsi="Times New Roman"/>
          <w:color w:val="000000"/>
        </w:rPr>
        <w:t>the tenderer</w:t>
      </w:r>
      <w:r w:rsidRPr="001127BE">
        <w:rPr>
          <w:rFonts w:ascii="Times New Roman" w:hAnsi="Times New Roman"/>
          <w:color w:val="000000"/>
        </w:rPr>
        <w:t xml:space="preserve"> attaches Statement on the duration of warranty period, expressed in full years.</w:t>
      </w:r>
      <w:r w:rsidRPr="001127BE">
        <w:rPr>
          <w:rFonts w:ascii="Times New Roman" w:hAnsi="Times New Roman"/>
        </w:rPr>
        <w:t xml:space="preserve"> </w:t>
      </w:r>
    </w:p>
    <w:p w14:paraId="15ADF15C" w14:textId="7753D6FC" w:rsidR="00E04BE6" w:rsidRPr="001127BE" w:rsidRDefault="00A14368" w:rsidP="007F18EE">
      <w:pPr>
        <w:pStyle w:val="body"/>
        <w:spacing w:after="120"/>
        <w:rPr>
          <w:rFonts w:ascii="Times New Roman" w:hAnsi="Times New Roman" w:cs="Times New Roman"/>
        </w:rPr>
      </w:pPr>
      <w:r w:rsidRPr="001127BE">
        <w:rPr>
          <w:rFonts w:ascii="Times New Roman" w:hAnsi="Times New Roman"/>
        </w:rPr>
        <w:t>According to this criterion, weighting will be calculated as follows:</w:t>
      </w:r>
    </w:p>
    <w:tbl>
      <w:tblPr>
        <w:tblW w:w="91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73"/>
        <w:gridCol w:w="1418"/>
      </w:tblGrid>
      <w:tr w:rsidR="004321E9" w:rsidRPr="001127BE" w14:paraId="721D2377" w14:textId="77777777" w:rsidTr="00E04BE6">
        <w:trPr>
          <w:trHeight w:val="637"/>
          <w:jc w:val="center"/>
        </w:trPr>
        <w:tc>
          <w:tcPr>
            <w:tcW w:w="777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605410E" w14:textId="662274B5" w:rsidR="004321E9" w:rsidRPr="001127BE" w:rsidRDefault="00A14368" w:rsidP="007F18EE">
            <w:pPr>
              <w:pStyle w:val="napomena"/>
              <w:spacing w:line="240" w:lineRule="auto"/>
              <w:jc w:val="center"/>
              <w:rPr>
                <w:rFonts w:ascii="Times New Roman" w:hAnsi="Times New Roman" w:cs="Times New Roman"/>
                <w:b/>
                <w:sz w:val="24"/>
                <w:szCs w:val="24"/>
              </w:rPr>
            </w:pPr>
            <w:bookmarkStart w:id="7" w:name="_Hlk223615009"/>
            <w:r w:rsidRPr="001127BE">
              <w:rPr>
                <w:rFonts w:ascii="Times New Roman" w:hAnsi="Times New Roman"/>
                <w:b/>
                <w:sz w:val="24"/>
              </w:rPr>
              <w:lastRenderedPageBreak/>
              <w:t xml:space="preserve">Offered warranty period </w:t>
            </w:r>
          </w:p>
        </w:tc>
        <w:tc>
          <w:tcPr>
            <w:tcW w:w="141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29D9300" w14:textId="3CEB6AF5" w:rsidR="004321E9" w:rsidRPr="001127BE" w:rsidRDefault="00A14368" w:rsidP="007F18EE">
            <w:pPr>
              <w:pStyle w:val="napomena"/>
              <w:spacing w:line="240" w:lineRule="auto"/>
              <w:jc w:val="center"/>
              <w:rPr>
                <w:rFonts w:ascii="Times New Roman" w:hAnsi="Times New Roman" w:cs="Times New Roman"/>
                <w:b/>
                <w:sz w:val="24"/>
                <w:szCs w:val="24"/>
              </w:rPr>
            </w:pPr>
            <w:r w:rsidRPr="001127BE">
              <w:rPr>
                <w:rFonts w:ascii="Times New Roman" w:hAnsi="Times New Roman"/>
                <w:b/>
                <w:sz w:val="24"/>
              </w:rPr>
              <w:t>Weights</w:t>
            </w:r>
          </w:p>
        </w:tc>
      </w:tr>
      <w:tr w:rsidR="004321E9" w:rsidRPr="001127BE" w14:paraId="6737007B" w14:textId="77777777" w:rsidTr="00E04BE6">
        <w:trPr>
          <w:trHeight w:val="307"/>
          <w:jc w:val="center"/>
        </w:trPr>
        <w:tc>
          <w:tcPr>
            <w:tcW w:w="7773" w:type="dxa"/>
            <w:tcBorders>
              <w:top w:val="single" w:sz="4" w:space="0" w:color="000000"/>
              <w:left w:val="single" w:sz="4" w:space="0" w:color="000000"/>
              <w:bottom w:val="single" w:sz="4" w:space="0" w:color="000000"/>
              <w:right w:val="single" w:sz="4" w:space="0" w:color="000000"/>
            </w:tcBorders>
            <w:vAlign w:val="center"/>
            <w:hideMark/>
          </w:tcPr>
          <w:p w14:paraId="62E67C79" w14:textId="37AF62B7" w:rsidR="004321E9" w:rsidRPr="001127BE" w:rsidRDefault="00E04BE6" w:rsidP="007F18EE">
            <w:pPr>
              <w:pStyle w:val="napomena"/>
              <w:spacing w:after="0" w:line="240" w:lineRule="auto"/>
              <w:jc w:val="center"/>
              <w:rPr>
                <w:rFonts w:ascii="Times New Roman" w:hAnsi="Times New Roman" w:cs="Times New Roman"/>
                <w:sz w:val="24"/>
                <w:szCs w:val="24"/>
              </w:rPr>
            </w:pPr>
            <w:r w:rsidRPr="001127BE">
              <w:rPr>
                <w:rFonts w:ascii="Times New Roman" w:hAnsi="Times New Roman"/>
                <w:sz w:val="24"/>
              </w:rPr>
              <w:t>2 years</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F42229F" w14:textId="77777777" w:rsidR="004321E9" w:rsidRPr="001127BE" w:rsidRDefault="004321E9" w:rsidP="007F18EE">
            <w:pPr>
              <w:pStyle w:val="napomena"/>
              <w:spacing w:after="0" w:line="240" w:lineRule="auto"/>
              <w:jc w:val="center"/>
              <w:rPr>
                <w:rFonts w:ascii="Times New Roman" w:hAnsi="Times New Roman" w:cs="Times New Roman"/>
                <w:sz w:val="24"/>
                <w:szCs w:val="24"/>
              </w:rPr>
            </w:pPr>
            <w:r w:rsidRPr="001127BE">
              <w:rPr>
                <w:rFonts w:ascii="Times New Roman" w:hAnsi="Times New Roman"/>
                <w:sz w:val="24"/>
              </w:rPr>
              <w:t>0</w:t>
            </w:r>
          </w:p>
        </w:tc>
      </w:tr>
      <w:tr w:rsidR="004321E9" w:rsidRPr="001127BE" w14:paraId="1ACCEE59" w14:textId="77777777" w:rsidTr="00E04BE6">
        <w:trPr>
          <w:trHeight w:val="282"/>
          <w:jc w:val="center"/>
        </w:trPr>
        <w:tc>
          <w:tcPr>
            <w:tcW w:w="7773" w:type="dxa"/>
            <w:tcBorders>
              <w:top w:val="single" w:sz="4" w:space="0" w:color="000000"/>
              <w:left w:val="single" w:sz="4" w:space="0" w:color="000000"/>
              <w:bottom w:val="single" w:sz="4" w:space="0" w:color="000000"/>
              <w:right w:val="single" w:sz="4" w:space="0" w:color="000000"/>
            </w:tcBorders>
            <w:vAlign w:val="center"/>
          </w:tcPr>
          <w:p w14:paraId="441A5CE7" w14:textId="41E80118" w:rsidR="004321E9" w:rsidRPr="001127BE" w:rsidRDefault="00E04BE6" w:rsidP="007F18EE">
            <w:pPr>
              <w:pStyle w:val="napomena"/>
              <w:spacing w:after="0" w:line="240" w:lineRule="auto"/>
              <w:jc w:val="center"/>
              <w:rPr>
                <w:rFonts w:ascii="Times New Roman" w:hAnsi="Times New Roman" w:cs="Times New Roman"/>
                <w:sz w:val="24"/>
                <w:szCs w:val="24"/>
              </w:rPr>
            </w:pPr>
            <w:r w:rsidRPr="001127BE">
              <w:rPr>
                <w:rFonts w:ascii="Times New Roman" w:hAnsi="Times New Roman"/>
                <w:sz w:val="24"/>
              </w:rPr>
              <w:t>3 years</w:t>
            </w:r>
          </w:p>
        </w:tc>
        <w:tc>
          <w:tcPr>
            <w:tcW w:w="1418" w:type="dxa"/>
            <w:tcBorders>
              <w:top w:val="single" w:sz="4" w:space="0" w:color="000000"/>
              <w:left w:val="single" w:sz="4" w:space="0" w:color="000000"/>
              <w:bottom w:val="single" w:sz="4" w:space="0" w:color="000000"/>
              <w:right w:val="single" w:sz="4" w:space="0" w:color="000000"/>
            </w:tcBorders>
            <w:vAlign w:val="center"/>
          </w:tcPr>
          <w:p w14:paraId="426AEB2D" w14:textId="77777777" w:rsidR="004321E9" w:rsidRPr="001127BE" w:rsidRDefault="004321E9" w:rsidP="007F18EE">
            <w:pPr>
              <w:pStyle w:val="napomena"/>
              <w:spacing w:after="0" w:line="240" w:lineRule="auto"/>
              <w:jc w:val="center"/>
              <w:rPr>
                <w:rFonts w:ascii="Times New Roman" w:hAnsi="Times New Roman" w:cs="Times New Roman"/>
                <w:sz w:val="24"/>
                <w:szCs w:val="24"/>
              </w:rPr>
            </w:pPr>
            <w:r w:rsidRPr="001127BE">
              <w:rPr>
                <w:rFonts w:ascii="Times New Roman" w:hAnsi="Times New Roman"/>
                <w:sz w:val="24"/>
              </w:rPr>
              <w:t>5</w:t>
            </w:r>
          </w:p>
        </w:tc>
      </w:tr>
      <w:tr w:rsidR="00E35BF8" w:rsidRPr="001127BE" w14:paraId="6C99FB36" w14:textId="77777777" w:rsidTr="00E04BE6">
        <w:trPr>
          <w:trHeight w:val="282"/>
          <w:jc w:val="center"/>
        </w:trPr>
        <w:tc>
          <w:tcPr>
            <w:tcW w:w="7773" w:type="dxa"/>
            <w:tcBorders>
              <w:top w:val="single" w:sz="4" w:space="0" w:color="000000"/>
              <w:left w:val="single" w:sz="4" w:space="0" w:color="000000"/>
              <w:bottom w:val="single" w:sz="4" w:space="0" w:color="000000"/>
              <w:right w:val="single" w:sz="4" w:space="0" w:color="000000"/>
            </w:tcBorders>
            <w:vAlign w:val="center"/>
          </w:tcPr>
          <w:p w14:paraId="3826EA61" w14:textId="295A8233" w:rsidR="00E35BF8" w:rsidRPr="001127BE" w:rsidRDefault="00E35BF8" w:rsidP="007F18EE">
            <w:pPr>
              <w:pStyle w:val="napomena"/>
              <w:spacing w:after="0" w:line="240" w:lineRule="auto"/>
              <w:jc w:val="center"/>
              <w:rPr>
                <w:rFonts w:ascii="Times New Roman" w:hAnsi="Times New Roman" w:cs="Times New Roman"/>
                <w:sz w:val="24"/>
                <w:szCs w:val="24"/>
              </w:rPr>
            </w:pPr>
            <w:r w:rsidRPr="001127BE">
              <w:rPr>
                <w:rFonts w:ascii="Times New Roman" w:hAnsi="Times New Roman"/>
                <w:sz w:val="24"/>
              </w:rPr>
              <w:t>4 years</w:t>
            </w:r>
          </w:p>
        </w:tc>
        <w:tc>
          <w:tcPr>
            <w:tcW w:w="1418" w:type="dxa"/>
            <w:tcBorders>
              <w:top w:val="single" w:sz="4" w:space="0" w:color="000000"/>
              <w:left w:val="single" w:sz="4" w:space="0" w:color="000000"/>
              <w:bottom w:val="single" w:sz="4" w:space="0" w:color="000000"/>
              <w:right w:val="single" w:sz="4" w:space="0" w:color="000000"/>
            </w:tcBorders>
            <w:vAlign w:val="center"/>
          </w:tcPr>
          <w:p w14:paraId="47FA68F9" w14:textId="21A67D49" w:rsidR="00E35BF8" w:rsidRPr="001127BE" w:rsidRDefault="00E35BF8" w:rsidP="007F18EE">
            <w:pPr>
              <w:pStyle w:val="napomena"/>
              <w:spacing w:after="0" w:line="240" w:lineRule="auto"/>
              <w:jc w:val="center"/>
              <w:rPr>
                <w:rFonts w:ascii="Times New Roman" w:hAnsi="Times New Roman" w:cs="Times New Roman"/>
                <w:sz w:val="24"/>
                <w:szCs w:val="24"/>
              </w:rPr>
            </w:pPr>
            <w:r w:rsidRPr="001127BE">
              <w:rPr>
                <w:rFonts w:ascii="Times New Roman" w:hAnsi="Times New Roman"/>
                <w:sz w:val="24"/>
              </w:rPr>
              <w:t>8</w:t>
            </w:r>
          </w:p>
        </w:tc>
      </w:tr>
      <w:tr w:rsidR="004321E9" w:rsidRPr="001127BE" w14:paraId="74AE979C" w14:textId="77777777" w:rsidTr="00E04BE6">
        <w:trPr>
          <w:trHeight w:val="273"/>
          <w:jc w:val="center"/>
        </w:trPr>
        <w:tc>
          <w:tcPr>
            <w:tcW w:w="7773" w:type="dxa"/>
            <w:tcBorders>
              <w:top w:val="single" w:sz="4" w:space="0" w:color="000000"/>
              <w:left w:val="single" w:sz="4" w:space="0" w:color="000000"/>
              <w:bottom w:val="single" w:sz="4" w:space="0" w:color="000000"/>
              <w:right w:val="single" w:sz="4" w:space="0" w:color="000000"/>
            </w:tcBorders>
            <w:vAlign w:val="center"/>
          </w:tcPr>
          <w:p w14:paraId="42E08D5F" w14:textId="45D06F53" w:rsidR="004321E9" w:rsidRPr="001127BE" w:rsidRDefault="00E35BF8" w:rsidP="007F18EE">
            <w:pPr>
              <w:pStyle w:val="napomena"/>
              <w:spacing w:after="0" w:line="240" w:lineRule="auto"/>
              <w:jc w:val="center"/>
              <w:rPr>
                <w:rFonts w:ascii="Times New Roman" w:hAnsi="Times New Roman" w:cs="Times New Roman"/>
                <w:sz w:val="24"/>
                <w:szCs w:val="24"/>
              </w:rPr>
            </w:pPr>
            <w:r w:rsidRPr="001127BE">
              <w:rPr>
                <w:rFonts w:ascii="Times New Roman" w:hAnsi="Times New Roman"/>
                <w:sz w:val="24"/>
              </w:rPr>
              <w:t>5 and more years</w:t>
            </w:r>
          </w:p>
        </w:tc>
        <w:tc>
          <w:tcPr>
            <w:tcW w:w="1418" w:type="dxa"/>
            <w:tcBorders>
              <w:top w:val="single" w:sz="4" w:space="0" w:color="000000"/>
              <w:left w:val="single" w:sz="4" w:space="0" w:color="000000"/>
              <w:bottom w:val="single" w:sz="4" w:space="0" w:color="000000"/>
              <w:right w:val="single" w:sz="4" w:space="0" w:color="000000"/>
            </w:tcBorders>
            <w:vAlign w:val="center"/>
          </w:tcPr>
          <w:p w14:paraId="3B9C4277" w14:textId="77777777" w:rsidR="004321E9" w:rsidRPr="001127BE" w:rsidRDefault="004321E9" w:rsidP="007F18EE">
            <w:pPr>
              <w:pStyle w:val="napomena"/>
              <w:spacing w:after="0" w:line="240" w:lineRule="auto"/>
              <w:jc w:val="center"/>
              <w:rPr>
                <w:rFonts w:ascii="Times New Roman" w:hAnsi="Times New Roman" w:cs="Times New Roman"/>
                <w:sz w:val="24"/>
                <w:szCs w:val="24"/>
              </w:rPr>
            </w:pPr>
            <w:r w:rsidRPr="001127BE">
              <w:rPr>
                <w:rFonts w:ascii="Times New Roman" w:hAnsi="Times New Roman"/>
                <w:sz w:val="24"/>
              </w:rPr>
              <w:t>10</w:t>
            </w:r>
          </w:p>
        </w:tc>
      </w:tr>
      <w:bookmarkEnd w:id="7"/>
    </w:tbl>
    <w:p w14:paraId="6ED55579" w14:textId="77777777" w:rsidR="00214C37" w:rsidRPr="001127BE" w:rsidRDefault="00214C37" w:rsidP="00214C37">
      <w:pPr>
        <w:pStyle w:val="body"/>
        <w:spacing w:before="0"/>
        <w:rPr>
          <w:rFonts w:ascii="Times New Roman" w:hAnsi="Times New Roman" w:cs="Times New Roman"/>
          <w:b/>
          <w:u w:val="single"/>
        </w:rPr>
      </w:pPr>
    </w:p>
    <w:p w14:paraId="06213590" w14:textId="03838C1C" w:rsidR="004321E9" w:rsidRPr="001127BE" w:rsidRDefault="00C444E5" w:rsidP="007F18EE">
      <w:pPr>
        <w:pStyle w:val="body"/>
        <w:rPr>
          <w:rFonts w:ascii="Times New Roman" w:hAnsi="Times New Roman" w:cs="Times New Roman"/>
          <w:b/>
          <w:u w:val="single"/>
        </w:rPr>
      </w:pPr>
      <w:r w:rsidRPr="001127BE">
        <w:rPr>
          <w:rFonts w:ascii="Times New Roman" w:hAnsi="Times New Roman"/>
          <w:b/>
          <w:u w:val="single"/>
        </w:rPr>
        <w:t>4. Calculating the total number of weights in a tender:</w:t>
      </w:r>
    </w:p>
    <w:p w14:paraId="43107994" w14:textId="4767696A" w:rsidR="004321E9" w:rsidRPr="001127BE" w:rsidRDefault="00A14368" w:rsidP="007F18EE">
      <w:pPr>
        <w:pStyle w:val="body"/>
        <w:rPr>
          <w:rFonts w:ascii="Times New Roman" w:hAnsi="Times New Roman" w:cs="Times New Roman"/>
          <w:highlight w:val="yellow"/>
        </w:rPr>
      </w:pPr>
      <w:r w:rsidRPr="001127BE">
        <w:rPr>
          <w:rFonts w:ascii="Times New Roman" w:hAnsi="Times New Roman"/>
        </w:rPr>
        <w:t>Most economically advantageous tender is the tender with the highest number of weights, calculated as follows:</w:t>
      </w:r>
    </w:p>
    <w:p w14:paraId="6A14F94E" w14:textId="5FDDAFFE" w:rsidR="004321E9" w:rsidRPr="001127BE" w:rsidRDefault="00A14368" w:rsidP="007F18EE">
      <w:pPr>
        <w:pStyle w:val="body"/>
        <w:jc w:val="center"/>
        <w:rPr>
          <w:rFonts w:ascii="Times New Roman" w:hAnsi="Times New Roman" w:cs="Times New Roman"/>
          <w:b/>
        </w:rPr>
      </w:pPr>
      <w:r w:rsidRPr="001127BE">
        <w:rPr>
          <w:rFonts w:ascii="Times New Roman" w:hAnsi="Times New Roman"/>
          <w:b/>
        </w:rPr>
        <w:t xml:space="preserve">MEAT = </w:t>
      </w:r>
      <w:r w:rsidR="00CE1470">
        <w:rPr>
          <w:rFonts w:ascii="Times New Roman" w:hAnsi="Times New Roman"/>
          <w:b/>
        </w:rPr>
        <w:t>P</w:t>
      </w:r>
      <w:r w:rsidRPr="001127BE">
        <w:rPr>
          <w:rFonts w:ascii="Times New Roman" w:hAnsi="Times New Roman"/>
          <w:b/>
        </w:rPr>
        <w:t xml:space="preserve"> + EE + </w:t>
      </w:r>
      <w:r w:rsidR="00CE1470">
        <w:rPr>
          <w:rFonts w:ascii="Times New Roman" w:hAnsi="Times New Roman"/>
          <w:b/>
        </w:rPr>
        <w:t>WP</w:t>
      </w:r>
    </w:p>
    <w:p w14:paraId="08CF23BB" w14:textId="77777777" w:rsidR="00461335" w:rsidRPr="001127BE" w:rsidRDefault="00461335" w:rsidP="007F18EE">
      <w:pPr>
        <w:pStyle w:val="napomena"/>
        <w:spacing w:line="240" w:lineRule="auto"/>
        <w:rPr>
          <w:rFonts w:ascii="Times New Roman" w:hAnsi="Times New Roman" w:cs="Times New Roman"/>
          <w:b/>
          <w:i/>
          <w:szCs w:val="20"/>
        </w:rPr>
      </w:pPr>
    </w:p>
    <w:p w14:paraId="41AD1DAC" w14:textId="57CD3320" w:rsidR="004321E9" w:rsidRPr="001127BE" w:rsidRDefault="00A14368" w:rsidP="007F18EE">
      <w:pPr>
        <w:pStyle w:val="napomena"/>
        <w:spacing w:line="240" w:lineRule="auto"/>
        <w:rPr>
          <w:rFonts w:ascii="Times New Roman" w:hAnsi="Times New Roman" w:cs="Times New Roman"/>
          <w:b/>
          <w:i/>
          <w:sz w:val="24"/>
          <w:szCs w:val="24"/>
        </w:rPr>
      </w:pPr>
      <w:r w:rsidRPr="001127BE">
        <w:rPr>
          <w:rFonts w:ascii="Times New Roman" w:hAnsi="Times New Roman"/>
          <w:b/>
          <w:i/>
          <w:sz w:val="24"/>
        </w:rPr>
        <w:t>Note:</w:t>
      </w:r>
    </w:p>
    <w:p w14:paraId="349279B5" w14:textId="304060D0" w:rsidR="004321E9" w:rsidRPr="001127BE" w:rsidRDefault="00A14368" w:rsidP="007F18EE">
      <w:pPr>
        <w:pStyle w:val="napomena"/>
        <w:spacing w:after="0" w:line="240" w:lineRule="auto"/>
        <w:rPr>
          <w:rFonts w:ascii="Times New Roman" w:hAnsi="Times New Roman" w:cs="Times New Roman"/>
          <w:i/>
          <w:sz w:val="24"/>
          <w:szCs w:val="24"/>
        </w:rPr>
      </w:pPr>
      <w:r w:rsidRPr="001127BE">
        <w:rPr>
          <w:rFonts w:ascii="Times New Roman" w:hAnsi="Times New Roman"/>
          <w:i/>
          <w:sz w:val="24"/>
        </w:rPr>
        <w:t xml:space="preserve">In addition to, and instead of, suggested criteria, the Procurer may use </w:t>
      </w:r>
      <w:proofErr w:type="spellStart"/>
      <w:r w:rsidRPr="001127BE">
        <w:rPr>
          <w:rFonts w:ascii="Times New Roman" w:hAnsi="Times New Roman"/>
          <w:i/>
          <w:sz w:val="24"/>
        </w:rPr>
        <w:t>othe</w:t>
      </w:r>
      <w:proofErr w:type="spellEnd"/>
      <w:r w:rsidRPr="001127BE">
        <w:rPr>
          <w:rFonts w:ascii="Times New Roman" w:hAnsi="Times New Roman"/>
          <w:i/>
          <w:sz w:val="24"/>
        </w:rPr>
        <w:t xml:space="preserve"> criteria. See Articles 132 and 133 PPL</w:t>
      </w:r>
    </w:p>
    <w:p w14:paraId="7253E201" w14:textId="77777777" w:rsidR="004321E9" w:rsidRPr="001127BE" w:rsidRDefault="004321E9" w:rsidP="007F18EE">
      <w:pPr>
        <w:jc w:val="center"/>
        <w:rPr>
          <w:b/>
          <w:sz w:val="12"/>
          <w:highlight w:val="yellow"/>
        </w:rPr>
      </w:pPr>
    </w:p>
    <w:p w14:paraId="1712249F" w14:textId="1606999F" w:rsidR="004321E9" w:rsidRPr="001127BE" w:rsidRDefault="00A14368" w:rsidP="007F18EE">
      <w:pPr>
        <w:pStyle w:val="Heading2"/>
        <w:keepNext w:val="0"/>
        <w:tabs>
          <w:tab w:val="left" w:pos="284"/>
        </w:tabs>
        <w:spacing w:before="240" w:after="120"/>
        <w:jc w:val="both"/>
        <w:rPr>
          <w:rFonts w:ascii="Times New Roman" w:hAnsi="Times New Roman"/>
          <w:i/>
          <w:iCs/>
          <w:sz w:val="24"/>
          <w:szCs w:val="24"/>
          <w:u w:val="single"/>
        </w:rPr>
      </w:pPr>
      <w:r w:rsidRPr="001127BE">
        <w:rPr>
          <w:rFonts w:ascii="Times New Roman" w:hAnsi="Times New Roman"/>
          <w:sz w:val="24"/>
          <w:u w:val="single"/>
        </w:rPr>
        <w:t>Reserve criteria pursuant to which will be awarded contract, in the case of two or more tenders ending up equal after applying the criterion:</w:t>
      </w:r>
    </w:p>
    <w:p w14:paraId="2E139CBD" w14:textId="27CF820C" w:rsidR="004321E9" w:rsidRPr="001127BE" w:rsidRDefault="00A14368" w:rsidP="007F18EE">
      <w:pPr>
        <w:pStyle w:val="body"/>
        <w:spacing w:after="120"/>
        <w:rPr>
          <w:rFonts w:ascii="Times New Roman" w:hAnsi="Times New Roman" w:cs="Times New Roman"/>
        </w:rPr>
      </w:pPr>
      <w:r w:rsidRPr="001127BE">
        <w:rPr>
          <w:rFonts w:ascii="Times New Roman" w:hAnsi="Times New Roman"/>
        </w:rPr>
        <w:t xml:space="preserve">Where two or more tenders end up having the same number of weights, as the most advantageous one will be selected the tender of </w:t>
      </w:r>
      <w:r w:rsidR="001A42B5">
        <w:rPr>
          <w:rFonts w:ascii="Times New Roman" w:hAnsi="Times New Roman"/>
        </w:rPr>
        <w:t>the tenderer</w:t>
      </w:r>
      <w:r w:rsidRPr="001127BE">
        <w:rPr>
          <w:rFonts w:ascii="Times New Roman" w:hAnsi="Times New Roman"/>
        </w:rPr>
        <w:t xml:space="preserve"> which offered a shorter deadline for repairing defect within the warranty period. </w:t>
      </w:r>
    </w:p>
    <w:p w14:paraId="4170C23F" w14:textId="0A4EAB9D" w:rsidR="004321E9" w:rsidRPr="001127BE" w:rsidRDefault="00A14368" w:rsidP="007F18EE">
      <w:pPr>
        <w:pStyle w:val="body"/>
        <w:spacing w:after="120"/>
        <w:rPr>
          <w:rFonts w:ascii="Times New Roman" w:hAnsi="Times New Roman" w:cs="Times New Roman"/>
          <w:highlight w:val="yellow"/>
        </w:rPr>
      </w:pPr>
      <w:r w:rsidRPr="001127BE">
        <w:rPr>
          <w:rFonts w:ascii="Times New Roman" w:hAnsi="Times New Roman"/>
        </w:rPr>
        <w:t xml:space="preserve">Where it is not possible to take decision on the award even after applying the above reserve criterion, the Procurer will award the contract to </w:t>
      </w:r>
      <w:r w:rsidR="001A42B5">
        <w:rPr>
          <w:rFonts w:ascii="Times New Roman" w:hAnsi="Times New Roman"/>
        </w:rPr>
        <w:t>the tenderer</w:t>
      </w:r>
      <w:r w:rsidRPr="001127BE">
        <w:rPr>
          <w:rFonts w:ascii="Times New Roman" w:hAnsi="Times New Roman"/>
        </w:rPr>
        <w:t xml:space="preserve"> which offered a shorter delivery time.</w:t>
      </w:r>
    </w:p>
    <w:p w14:paraId="1F142FD9" w14:textId="4F8D07DC" w:rsidR="004321E9" w:rsidRPr="001127BE" w:rsidRDefault="00A14368" w:rsidP="007F18EE">
      <w:pPr>
        <w:pStyle w:val="body"/>
        <w:spacing w:after="120"/>
        <w:rPr>
          <w:rFonts w:ascii="Times New Roman" w:hAnsi="Times New Roman" w:cs="Times New Roman"/>
        </w:rPr>
      </w:pPr>
      <w:r w:rsidRPr="001127BE">
        <w:rPr>
          <w:rFonts w:ascii="Times New Roman" w:hAnsi="Times New Roman"/>
        </w:rPr>
        <w:t xml:space="preserve">Where it is not possible to take decision on the award even after applying the above reserve criteria, the Procurer will award the contract to </w:t>
      </w:r>
      <w:r w:rsidR="001A42B5">
        <w:rPr>
          <w:rFonts w:ascii="Times New Roman" w:hAnsi="Times New Roman"/>
        </w:rPr>
        <w:t>the tenderer</w:t>
      </w:r>
      <w:r w:rsidRPr="001127BE">
        <w:rPr>
          <w:rFonts w:ascii="Times New Roman" w:hAnsi="Times New Roman"/>
        </w:rPr>
        <w:t xml:space="preserve"> drawn by lot. The Procurer will notify, in writing, all tenderers who have submitted tenders of the date the drawing by lot is going to take place. The draw will only include tenders having the same number of weights and the same delivery time, and the same deadline for repairing defect within the warranty period. The Procurer’s drawing by lot will be open, in the presence of tenderers, by writing the names of tenderers on separate sheets of paper, all of the same size and color, and then by folding them and placing into a transparent box, to be drawn one sheet at a time and, by following the order of drawn names of tenderers, the tenders will be ranked so that </w:t>
      </w:r>
      <w:r w:rsidR="001A42B5">
        <w:rPr>
          <w:rFonts w:ascii="Times New Roman" w:hAnsi="Times New Roman"/>
        </w:rPr>
        <w:t>the tenderer</w:t>
      </w:r>
      <w:r w:rsidRPr="001127BE">
        <w:rPr>
          <w:rFonts w:ascii="Times New Roman" w:hAnsi="Times New Roman"/>
        </w:rPr>
        <w:t xml:space="preserve"> whose name was on the first-drawn sheet of paper will be the first-ranked tenderer. </w:t>
      </w:r>
    </w:p>
    <w:p w14:paraId="647C69E0" w14:textId="307E6001" w:rsidR="004321E9" w:rsidRPr="001127BE" w:rsidRDefault="00A14368" w:rsidP="007F18EE">
      <w:pPr>
        <w:pStyle w:val="body"/>
        <w:spacing w:after="120"/>
        <w:rPr>
          <w:rFonts w:ascii="Times New Roman" w:hAnsi="Times New Roman" w:cs="Times New Roman"/>
        </w:rPr>
      </w:pPr>
      <w:r w:rsidRPr="001127BE">
        <w:rPr>
          <w:rFonts w:ascii="Times New Roman" w:hAnsi="Times New Roman"/>
        </w:rPr>
        <w:t>The Procurer will send the minutes of the drawing by lot to those tenderers who did not attend the procedure.</w:t>
      </w:r>
    </w:p>
    <w:p w14:paraId="13F6B29C" w14:textId="2F753C6C" w:rsidR="004321E9" w:rsidRPr="001127BE" w:rsidRDefault="00A14368" w:rsidP="007F18EE">
      <w:pPr>
        <w:pStyle w:val="body"/>
        <w:spacing w:after="120"/>
        <w:rPr>
          <w:rFonts w:ascii="Times New Roman" w:hAnsi="Times New Roman" w:cs="Times New Roman"/>
          <w:i/>
        </w:rPr>
      </w:pPr>
      <w:r w:rsidRPr="001127BE">
        <w:rPr>
          <w:rFonts w:ascii="Times New Roman" w:hAnsi="Times New Roman"/>
          <w:b/>
          <w:i/>
        </w:rPr>
        <w:t xml:space="preserve">Note: </w:t>
      </w:r>
      <w:r w:rsidRPr="001127BE">
        <w:rPr>
          <w:rFonts w:ascii="Times New Roman" w:hAnsi="Times New Roman"/>
          <w:i/>
        </w:rPr>
        <w:t>The Procurer may also define the draw procedure otherwise</w:t>
      </w:r>
    </w:p>
    <w:p w14:paraId="50C1CF60" w14:textId="77777777" w:rsidR="006505AC" w:rsidRPr="001127BE" w:rsidRDefault="006505AC" w:rsidP="007F18EE">
      <w:pPr>
        <w:adjustRightInd w:val="0"/>
        <w:rPr>
          <w:bCs/>
        </w:rPr>
      </w:pPr>
    </w:p>
    <w:p w14:paraId="363D6839" w14:textId="4CA4921E" w:rsidR="006505AC" w:rsidRPr="001127BE" w:rsidRDefault="00A14368" w:rsidP="007F18EE">
      <w:pPr>
        <w:adjustRightInd w:val="0"/>
        <w:spacing w:after="240"/>
        <w:rPr>
          <w:bCs/>
        </w:rPr>
      </w:pPr>
      <w:r w:rsidRPr="001127BE">
        <w:t>Other procurement requirements (not listed above as criteria)</w:t>
      </w:r>
    </w:p>
    <w:p w14:paraId="6CD41E15" w14:textId="19C7AF93" w:rsidR="006505AC" w:rsidRPr="001127BE" w:rsidRDefault="00A14368" w:rsidP="007F18EE">
      <w:pPr>
        <w:adjustRightInd w:val="0"/>
        <w:spacing w:after="240"/>
        <w:rPr>
          <w:bCs/>
          <w:i/>
        </w:rPr>
      </w:pPr>
      <w:r w:rsidRPr="001127BE">
        <w:rPr>
          <w:b/>
        </w:rPr>
        <w:t xml:space="preserve">Title: Deadline for repairing defect within the warranty period </w:t>
      </w:r>
      <w:r w:rsidRPr="001127BE">
        <w:rPr>
          <w:i/>
          <w:color w:val="000000"/>
        </w:rPr>
        <w:t>(reserve criterion)</w:t>
      </w:r>
    </w:p>
    <w:p w14:paraId="2093017E" w14:textId="48BF97A7" w:rsidR="006505AC" w:rsidRPr="001127BE" w:rsidRDefault="00A14368" w:rsidP="007F18EE">
      <w:pPr>
        <w:adjustRightInd w:val="0"/>
        <w:spacing w:after="240"/>
        <w:rPr>
          <w:bCs/>
        </w:rPr>
      </w:pPr>
      <w:r w:rsidRPr="001127BE">
        <w:t>Unit of measure: day</w:t>
      </w:r>
    </w:p>
    <w:p w14:paraId="42AD0DF9" w14:textId="4820E66C" w:rsidR="00CF1824" w:rsidRPr="001127BE" w:rsidRDefault="00A14368" w:rsidP="007F18EE">
      <w:pPr>
        <w:adjustRightInd w:val="0"/>
        <w:spacing w:after="240"/>
        <w:rPr>
          <w:bCs/>
        </w:rPr>
      </w:pPr>
      <w:r w:rsidRPr="001127BE">
        <w:t>Minimum permitted value: 1 (one)</w:t>
      </w:r>
    </w:p>
    <w:p w14:paraId="03FDE313" w14:textId="5634A00F" w:rsidR="006505AC" w:rsidRPr="001127BE" w:rsidRDefault="00A14368" w:rsidP="007F18EE">
      <w:pPr>
        <w:adjustRightInd w:val="0"/>
        <w:spacing w:after="240"/>
        <w:rPr>
          <w:bCs/>
        </w:rPr>
      </w:pPr>
      <w:r w:rsidRPr="001127BE">
        <w:t>Maximum permitted value: 3 (three)</w:t>
      </w:r>
    </w:p>
    <w:p w14:paraId="0AD917D8" w14:textId="77777777" w:rsidR="00214C37" w:rsidRPr="001127BE" w:rsidRDefault="00214C37" w:rsidP="00214C37">
      <w:pPr>
        <w:adjustRightInd w:val="0"/>
        <w:rPr>
          <w:bCs/>
        </w:rPr>
      </w:pPr>
    </w:p>
    <w:p w14:paraId="7CD76235" w14:textId="1E0AFDA4" w:rsidR="00B42784" w:rsidRPr="001127BE" w:rsidRDefault="00A14368" w:rsidP="007F18EE">
      <w:pPr>
        <w:adjustRightInd w:val="0"/>
        <w:spacing w:after="240"/>
        <w:rPr>
          <w:bCs/>
          <w:i/>
        </w:rPr>
      </w:pPr>
      <w:r w:rsidRPr="001127BE">
        <w:t xml:space="preserve">Title: </w:t>
      </w:r>
      <w:r w:rsidRPr="001127BE">
        <w:rPr>
          <w:b/>
          <w:color w:val="000000"/>
        </w:rPr>
        <w:t xml:space="preserve">Delivery time </w:t>
      </w:r>
      <w:r w:rsidRPr="001127BE">
        <w:rPr>
          <w:i/>
        </w:rPr>
        <w:t xml:space="preserve">(reserve criterion) </w:t>
      </w:r>
    </w:p>
    <w:p w14:paraId="6DDF829D" w14:textId="50F71CCE" w:rsidR="00B42784" w:rsidRPr="001127BE" w:rsidRDefault="00A14368" w:rsidP="007F18EE">
      <w:pPr>
        <w:adjustRightInd w:val="0"/>
        <w:spacing w:after="240"/>
        <w:rPr>
          <w:bCs/>
        </w:rPr>
      </w:pPr>
      <w:r w:rsidRPr="001127BE">
        <w:t>Unit of measure: day</w:t>
      </w:r>
    </w:p>
    <w:p w14:paraId="32A2A883" w14:textId="10741AA8" w:rsidR="00B42784" w:rsidRPr="001127BE" w:rsidRDefault="00A14368" w:rsidP="007F18EE">
      <w:pPr>
        <w:adjustRightInd w:val="0"/>
        <w:spacing w:after="240"/>
        <w:rPr>
          <w:bCs/>
        </w:rPr>
      </w:pPr>
      <w:r w:rsidRPr="001127BE">
        <w:t>Minimum permitted value: 1 (one)</w:t>
      </w:r>
    </w:p>
    <w:p w14:paraId="25277D96" w14:textId="787CAB65" w:rsidR="00B42784" w:rsidRPr="001127BE" w:rsidRDefault="00A14368" w:rsidP="007F18EE">
      <w:pPr>
        <w:adjustRightInd w:val="0"/>
        <w:spacing w:after="240"/>
        <w:rPr>
          <w:bCs/>
        </w:rPr>
      </w:pPr>
      <w:r w:rsidRPr="001127BE">
        <w:t>Maximum permitted value: 3 (three)</w:t>
      </w:r>
    </w:p>
    <w:p w14:paraId="5A940D84" w14:textId="77777777" w:rsidR="00B42784" w:rsidRPr="001127BE" w:rsidRDefault="00B42784" w:rsidP="007F18EE">
      <w:pPr>
        <w:adjustRightInd w:val="0"/>
        <w:spacing w:after="240"/>
        <w:rPr>
          <w:bCs/>
        </w:rPr>
      </w:pPr>
    </w:p>
    <w:p w14:paraId="419FC528" w14:textId="0CC94476" w:rsidR="00B42784" w:rsidRPr="001127BE" w:rsidRDefault="00B42784" w:rsidP="007F18EE">
      <w:pPr>
        <w:ind w:left="360"/>
        <w:jc w:val="both"/>
        <w:rPr>
          <w:highlight w:val="yellow"/>
        </w:rPr>
      </w:pPr>
    </w:p>
    <w:p w14:paraId="20542B67" w14:textId="77777777" w:rsidR="00B42784" w:rsidRPr="001127BE" w:rsidRDefault="00B42784" w:rsidP="007F18EE">
      <w:pPr>
        <w:ind w:left="360"/>
        <w:jc w:val="both"/>
        <w:rPr>
          <w:highlight w:val="yellow"/>
        </w:rPr>
      </w:pPr>
    </w:p>
    <w:p w14:paraId="30345239" w14:textId="624325B4" w:rsidR="00B42784" w:rsidRPr="001127BE" w:rsidRDefault="00B42784" w:rsidP="007F18EE">
      <w:pPr>
        <w:ind w:left="360"/>
        <w:jc w:val="both"/>
        <w:rPr>
          <w:highlight w:val="yellow"/>
        </w:rPr>
      </w:pPr>
    </w:p>
    <w:p w14:paraId="450A51CB" w14:textId="37F0A5B3" w:rsidR="00B42784" w:rsidRPr="001127BE" w:rsidRDefault="00B42784" w:rsidP="007F18EE">
      <w:pPr>
        <w:ind w:left="360"/>
        <w:jc w:val="both"/>
        <w:rPr>
          <w:highlight w:val="yellow"/>
        </w:rPr>
      </w:pPr>
    </w:p>
    <w:p w14:paraId="26118C69" w14:textId="0BEB3DE6" w:rsidR="00B42784" w:rsidRPr="001127BE" w:rsidRDefault="00B42784" w:rsidP="007F18EE">
      <w:pPr>
        <w:ind w:left="360"/>
        <w:jc w:val="both"/>
        <w:rPr>
          <w:highlight w:val="yellow"/>
        </w:rPr>
      </w:pPr>
    </w:p>
    <w:p w14:paraId="5AB2553A" w14:textId="067C8683" w:rsidR="00B42784" w:rsidRPr="001127BE" w:rsidRDefault="00B42784" w:rsidP="007F18EE">
      <w:pPr>
        <w:ind w:left="360"/>
        <w:jc w:val="both"/>
        <w:rPr>
          <w:highlight w:val="yellow"/>
        </w:rPr>
      </w:pPr>
    </w:p>
    <w:p w14:paraId="72410D67" w14:textId="44AC2300" w:rsidR="00B42784" w:rsidRPr="001127BE" w:rsidRDefault="00B42784" w:rsidP="007F18EE">
      <w:pPr>
        <w:ind w:left="360"/>
        <w:jc w:val="both"/>
        <w:rPr>
          <w:highlight w:val="yellow"/>
        </w:rPr>
      </w:pPr>
    </w:p>
    <w:p w14:paraId="1AC79723" w14:textId="7220A0FB" w:rsidR="00B42784" w:rsidRPr="001127BE" w:rsidRDefault="00B42784" w:rsidP="007F18EE">
      <w:pPr>
        <w:ind w:left="360"/>
        <w:jc w:val="both"/>
        <w:rPr>
          <w:highlight w:val="yellow"/>
        </w:rPr>
      </w:pPr>
    </w:p>
    <w:p w14:paraId="68CCA688" w14:textId="0E1DAF2A" w:rsidR="00214C37" w:rsidRPr="001127BE" w:rsidRDefault="00214C37" w:rsidP="007F18EE">
      <w:pPr>
        <w:ind w:left="360"/>
        <w:jc w:val="both"/>
        <w:rPr>
          <w:highlight w:val="yellow"/>
        </w:rPr>
      </w:pPr>
    </w:p>
    <w:p w14:paraId="23D5861F" w14:textId="51871F03" w:rsidR="00214C37" w:rsidRPr="001127BE" w:rsidRDefault="00214C37" w:rsidP="007F18EE">
      <w:pPr>
        <w:ind w:left="360"/>
        <w:jc w:val="both"/>
        <w:rPr>
          <w:highlight w:val="yellow"/>
        </w:rPr>
      </w:pPr>
    </w:p>
    <w:p w14:paraId="47BDA86E" w14:textId="51F364D8" w:rsidR="00214C37" w:rsidRPr="001127BE" w:rsidRDefault="00214C37" w:rsidP="007F18EE">
      <w:pPr>
        <w:ind w:left="360"/>
        <w:jc w:val="both"/>
        <w:rPr>
          <w:highlight w:val="yellow"/>
        </w:rPr>
      </w:pPr>
    </w:p>
    <w:p w14:paraId="017086FE" w14:textId="54F76D8D" w:rsidR="00214C37" w:rsidRPr="001127BE" w:rsidRDefault="00214C37" w:rsidP="007F18EE">
      <w:pPr>
        <w:ind w:left="360"/>
        <w:jc w:val="both"/>
        <w:rPr>
          <w:highlight w:val="yellow"/>
        </w:rPr>
      </w:pPr>
    </w:p>
    <w:p w14:paraId="3332ABAB" w14:textId="39F07E36" w:rsidR="00214C37" w:rsidRPr="001127BE" w:rsidRDefault="00214C37" w:rsidP="007F18EE">
      <w:pPr>
        <w:ind w:left="360"/>
        <w:jc w:val="both"/>
        <w:rPr>
          <w:highlight w:val="yellow"/>
        </w:rPr>
      </w:pPr>
    </w:p>
    <w:p w14:paraId="5A26B535" w14:textId="1A02990F" w:rsidR="00214C37" w:rsidRPr="001127BE" w:rsidRDefault="00214C37" w:rsidP="007F18EE">
      <w:pPr>
        <w:ind w:left="360"/>
        <w:jc w:val="both"/>
        <w:rPr>
          <w:highlight w:val="yellow"/>
        </w:rPr>
      </w:pPr>
    </w:p>
    <w:p w14:paraId="70B69004" w14:textId="26BFD2CE" w:rsidR="00214C37" w:rsidRPr="001127BE" w:rsidRDefault="00214C37" w:rsidP="007F18EE">
      <w:pPr>
        <w:ind w:left="360"/>
        <w:jc w:val="both"/>
        <w:rPr>
          <w:highlight w:val="yellow"/>
        </w:rPr>
      </w:pPr>
    </w:p>
    <w:p w14:paraId="2806EB4D" w14:textId="2C7DA0DF" w:rsidR="00214C37" w:rsidRPr="001127BE" w:rsidRDefault="00214C37" w:rsidP="007F18EE">
      <w:pPr>
        <w:ind w:left="360"/>
        <w:jc w:val="both"/>
        <w:rPr>
          <w:highlight w:val="yellow"/>
        </w:rPr>
      </w:pPr>
    </w:p>
    <w:p w14:paraId="6A9151D1" w14:textId="63FCB1B7" w:rsidR="00214C37" w:rsidRPr="001127BE" w:rsidRDefault="00214C37" w:rsidP="007F18EE">
      <w:pPr>
        <w:ind w:left="360"/>
        <w:jc w:val="both"/>
        <w:rPr>
          <w:highlight w:val="yellow"/>
        </w:rPr>
      </w:pPr>
    </w:p>
    <w:p w14:paraId="703A9DCF" w14:textId="13C4F05C" w:rsidR="00214C37" w:rsidRPr="001127BE" w:rsidRDefault="00214C37" w:rsidP="007F18EE">
      <w:pPr>
        <w:ind w:left="360"/>
        <w:jc w:val="both"/>
        <w:rPr>
          <w:highlight w:val="yellow"/>
        </w:rPr>
      </w:pPr>
    </w:p>
    <w:p w14:paraId="0545AB1A" w14:textId="5CC1C854" w:rsidR="00214C37" w:rsidRPr="001127BE" w:rsidRDefault="00214C37" w:rsidP="007F18EE">
      <w:pPr>
        <w:ind w:left="360"/>
        <w:jc w:val="both"/>
        <w:rPr>
          <w:highlight w:val="yellow"/>
        </w:rPr>
      </w:pPr>
    </w:p>
    <w:p w14:paraId="112F2E16" w14:textId="5A07C73A" w:rsidR="00214C37" w:rsidRPr="001127BE" w:rsidRDefault="00214C37" w:rsidP="007F18EE">
      <w:pPr>
        <w:ind w:left="360"/>
        <w:jc w:val="both"/>
        <w:rPr>
          <w:highlight w:val="yellow"/>
        </w:rPr>
      </w:pPr>
    </w:p>
    <w:p w14:paraId="7772CF9D" w14:textId="0A93A82F" w:rsidR="00214C37" w:rsidRPr="001127BE" w:rsidRDefault="00214C37" w:rsidP="007F18EE">
      <w:pPr>
        <w:ind w:left="360"/>
        <w:jc w:val="both"/>
        <w:rPr>
          <w:highlight w:val="yellow"/>
        </w:rPr>
      </w:pPr>
    </w:p>
    <w:p w14:paraId="5DA7C726" w14:textId="088FDFDD" w:rsidR="00214C37" w:rsidRPr="001127BE" w:rsidRDefault="00214C37" w:rsidP="007F18EE">
      <w:pPr>
        <w:ind w:left="360"/>
        <w:jc w:val="both"/>
        <w:rPr>
          <w:highlight w:val="yellow"/>
        </w:rPr>
      </w:pPr>
    </w:p>
    <w:p w14:paraId="128BD9B6" w14:textId="1A2BC5FB" w:rsidR="00214C37" w:rsidRPr="001127BE" w:rsidRDefault="00214C37" w:rsidP="007F18EE">
      <w:pPr>
        <w:ind w:left="360"/>
        <w:jc w:val="both"/>
        <w:rPr>
          <w:highlight w:val="yellow"/>
        </w:rPr>
      </w:pPr>
    </w:p>
    <w:p w14:paraId="1C56DDC4" w14:textId="4B8668CA" w:rsidR="00214C37" w:rsidRPr="001127BE" w:rsidRDefault="00214C37" w:rsidP="007F18EE">
      <w:pPr>
        <w:ind w:left="360"/>
        <w:jc w:val="both"/>
        <w:rPr>
          <w:highlight w:val="yellow"/>
        </w:rPr>
      </w:pPr>
    </w:p>
    <w:p w14:paraId="7E6EFD3F" w14:textId="02F6615C" w:rsidR="00214C37" w:rsidRPr="001127BE" w:rsidRDefault="00214C37" w:rsidP="007F18EE">
      <w:pPr>
        <w:ind w:left="360"/>
        <w:jc w:val="both"/>
        <w:rPr>
          <w:highlight w:val="yellow"/>
        </w:rPr>
      </w:pPr>
    </w:p>
    <w:p w14:paraId="4101C97C" w14:textId="7C9B6353" w:rsidR="00214C37" w:rsidRPr="001127BE" w:rsidRDefault="00214C37" w:rsidP="007F18EE">
      <w:pPr>
        <w:ind w:left="360"/>
        <w:jc w:val="both"/>
        <w:rPr>
          <w:highlight w:val="yellow"/>
        </w:rPr>
      </w:pPr>
    </w:p>
    <w:p w14:paraId="703E70B8" w14:textId="26772F91" w:rsidR="00214C37" w:rsidRPr="001127BE" w:rsidRDefault="00214C37" w:rsidP="007F18EE">
      <w:pPr>
        <w:ind w:left="360"/>
        <w:jc w:val="both"/>
        <w:rPr>
          <w:highlight w:val="yellow"/>
        </w:rPr>
      </w:pPr>
    </w:p>
    <w:p w14:paraId="456896BB" w14:textId="586B6198" w:rsidR="00214C37" w:rsidRPr="001127BE" w:rsidRDefault="00214C37" w:rsidP="007F18EE">
      <w:pPr>
        <w:ind w:left="360"/>
        <w:jc w:val="both"/>
        <w:rPr>
          <w:highlight w:val="yellow"/>
        </w:rPr>
      </w:pPr>
    </w:p>
    <w:p w14:paraId="2A8BE002" w14:textId="531D73C2" w:rsidR="00214C37" w:rsidRPr="001127BE" w:rsidRDefault="00214C37" w:rsidP="007F18EE">
      <w:pPr>
        <w:ind w:left="360"/>
        <w:jc w:val="both"/>
        <w:rPr>
          <w:highlight w:val="yellow"/>
        </w:rPr>
      </w:pPr>
    </w:p>
    <w:p w14:paraId="2BEEBACF" w14:textId="00816F2B" w:rsidR="00214C37" w:rsidRPr="001127BE" w:rsidRDefault="00214C37" w:rsidP="007F18EE">
      <w:pPr>
        <w:ind w:left="360"/>
        <w:jc w:val="both"/>
        <w:rPr>
          <w:highlight w:val="yellow"/>
        </w:rPr>
      </w:pPr>
    </w:p>
    <w:p w14:paraId="0092818B" w14:textId="0F805877" w:rsidR="00214C37" w:rsidRPr="001127BE" w:rsidRDefault="00214C37" w:rsidP="007F18EE">
      <w:pPr>
        <w:ind w:left="360"/>
        <w:jc w:val="both"/>
        <w:rPr>
          <w:highlight w:val="yellow"/>
        </w:rPr>
      </w:pPr>
    </w:p>
    <w:p w14:paraId="49CE773A" w14:textId="10C0BAC9" w:rsidR="00214C37" w:rsidRPr="001127BE" w:rsidRDefault="00214C37" w:rsidP="007F18EE">
      <w:pPr>
        <w:ind w:left="360"/>
        <w:jc w:val="both"/>
        <w:rPr>
          <w:highlight w:val="yellow"/>
        </w:rPr>
      </w:pPr>
    </w:p>
    <w:p w14:paraId="4CCA708F" w14:textId="0D4CF8FE" w:rsidR="00214C37" w:rsidRPr="001127BE" w:rsidRDefault="00214C37" w:rsidP="007F18EE">
      <w:pPr>
        <w:ind w:left="360"/>
        <w:jc w:val="both"/>
        <w:rPr>
          <w:highlight w:val="yellow"/>
        </w:rPr>
      </w:pPr>
    </w:p>
    <w:p w14:paraId="5CF8CFFC" w14:textId="296EDFF2" w:rsidR="00214C37" w:rsidRPr="001127BE" w:rsidRDefault="00214C37" w:rsidP="007F18EE">
      <w:pPr>
        <w:ind w:left="360"/>
        <w:jc w:val="both"/>
        <w:rPr>
          <w:highlight w:val="yellow"/>
        </w:rPr>
      </w:pPr>
    </w:p>
    <w:p w14:paraId="1D921956" w14:textId="77777777" w:rsidR="003F1B3C" w:rsidRPr="001127BE" w:rsidRDefault="003F1B3C" w:rsidP="007F18EE">
      <w:pPr>
        <w:ind w:left="360"/>
        <w:jc w:val="both"/>
        <w:rPr>
          <w:highlight w:val="yellow"/>
        </w:rPr>
      </w:pPr>
    </w:p>
    <w:p w14:paraId="2286E5CB" w14:textId="77777777" w:rsidR="00214C37" w:rsidRPr="001127BE" w:rsidRDefault="00214C37" w:rsidP="007F18EE">
      <w:pPr>
        <w:ind w:left="360"/>
        <w:jc w:val="both"/>
        <w:rPr>
          <w:highlight w:val="yellow"/>
        </w:rPr>
      </w:pPr>
    </w:p>
    <w:p w14:paraId="7A48DF49" w14:textId="77777777" w:rsidR="005069B0" w:rsidRPr="001127BE" w:rsidRDefault="005069B0" w:rsidP="007F18EE">
      <w:pPr>
        <w:ind w:left="360"/>
        <w:jc w:val="both"/>
        <w:rPr>
          <w:highlight w:val="yellow"/>
        </w:rPr>
      </w:pPr>
    </w:p>
    <w:p w14:paraId="58AAFE23" w14:textId="77777777" w:rsidR="005069B0" w:rsidRPr="001127BE" w:rsidRDefault="005069B0" w:rsidP="007F18EE">
      <w:pPr>
        <w:ind w:left="360"/>
        <w:jc w:val="both"/>
        <w:rPr>
          <w:highlight w:val="yellow"/>
        </w:rPr>
      </w:pPr>
    </w:p>
    <w:p w14:paraId="32E4600E" w14:textId="77777777" w:rsidR="005069B0" w:rsidRPr="001127BE" w:rsidRDefault="005069B0" w:rsidP="007F18EE">
      <w:pPr>
        <w:ind w:left="360"/>
        <w:jc w:val="both"/>
        <w:rPr>
          <w:highlight w:val="yellow"/>
        </w:rPr>
      </w:pPr>
    </w:p>
    <w:p w14:paraId="7E45BCAB" w14:textId="77777777" w:rsidR="005069B0" w:rsidRPr="001127BE" w:rsidRDefault="005069B0" w:rsidP="007F18EE">
      <w:pPr>
        <w:ind w:left="360"/>
        <w:jc w:val="both"/>
        <w:rPr>
          <w:highlight w:val="yellow"/>
        </w:rPr>
      </w:pPr>
    </w:p>
    <w:p w14:paraId="5463E62E" w14:textId="77777777" w:rsidR="005069B0" w:rsidRPr="001127BE" w:rsidRDefault="005069B0" w:rsidP="007F18EE">
      <w:pPr>
        <w:ind w:left="360"/>
        <w:jc w:val="both"/>
        <w:rPr>
          <w:highlight w:val="yellow"/>
        </w:rPr>
      </w:pPr>
    </w:p>
    <w:p w14:paraId="17824882" w14:textId="386EAB2F" w:rsidR="00310FFD" w:rsidRPr="001127BE" w:rsidRDefault="00A14368" w:rsidP="007F18EE">
      <w:pPr>
        <w:pStyle w:val="napomena"/>
        <w:numPr>
          <w:ilvl w:val="0"/>
          <w:numId w:val="25"/>
        </w:numPr>
        <w:spacing w:line="240" w:lineRule="auto"/>
        <w:jc w:val="center"/>
        <w:rPr>
          <w:rFonts w:ascii="Times New Roman" w:hAnsi="Times New Roman" w:cs="Times New Roman"/>
          <w:b/>
          <w:sz w:val="24"/>
          <w:szCs w:val="24"/>
        </w:rPr>
      </w:pPr>
      <w:r w:rsidRPr="001127BE">
        <w:rPr>
          <w:rFonts w:ascii="Times New Roman" w:hAnsi="Times New Roman"/>
          <w:b/>
          <w:sz w:val="24"/>
        </w:rPr>
        <w:t>DATA PURSUANT TO WHICH TENDERERS PREPARE THE TENDER FORM</w:t>
      </w:r>
    </w:p>
    <w:p w14:paraId="7C2455E0" w14:textId="77777777" w:rsidR="00310FFD" w:rsidRPr="001127BE" w:rsidRDefault="00310FFD" w:rsidP="007F18EE">
      <w:pPr>
        <w:pStyle w:val="napomena"/>
        <w:spacing w:line="240" w:lineRule="auto"/>
        <w:rPr>
          <w:b/>
          <w:sz w:val="18"/>
          <w:szCs w:val="24"/>
        </w:rPr>
      </w:pPr>
    </w:p>
    <w:p w14:paraId="18FF6A7D" w14:textId="559DEA5A" w:rsidR="00310FFD" w:rsidRPr="001127BE" w:rsidRDefault="00A14368" w:rsidP="007F18EE">
      <w:pPr>
        <w:pStyle w:val="napomena"/>
        <w:spacing w:line="240" w:lineRule="auto"/>
        <w:rPr>
          <w:rFonts w:ascii="Times New Roman" w:hAnsi="Times New Roman" w:cs="Times New Roman"/>
          <w:sz w:val="24"/>
          <w:szCs w:val="24"/>
        </w:rPr>
      </w:pPr>
      <w:r w:rsidRPr="001127BE">
        <w:rPr>
          <w:rFonts w:ascii="Times New Roman" w:hAnsi="Times New Roman"/>
          <w:sz w:val="24"/>
        </w:rPr>
        <w:t xml:space="preserve">Tender documents contain data pursuant to which tenderers prepare the tender form that contains the following data: </w:t>
      </w:r>
    </w:p>
    <w:p w14:paraId="19A4F77B" w14:textId="77777777" w:rsidR="00092652" w:rsidRPr="001127BE" w:rsidRDefault="00092652" w:rsidP="007F18EE">
      <w:pPr>
        <w:pStyle w:val="napomena"/>
        <w:spacing w:line="240" w:lineRule="auto"/>
        <w:rPr>
          <w:rFonts w:ascii="Times New Roman" w:hAnsi="Times New Roman" w:cs="Times New Roman"/>
          <w:sz w:val="24"/>
          <w:szCs w:val="24"/>
        </w:rPr>
      </w:pPr>
    </w:p>
    <w:p w14:paraId="68B6FAC1" w14:textId="51259F25" w:rsidR="00310FFD" w:rsidRPr="001127BE" w:rsidRDefault="00310FFD" w:rsidP="007F18EE">
      <w:pPr>
        <w:pStyle w:val="CommentText"/>
        <w:jc w:val="both"/>
        <w:rPr>
          <w:rFonts w:eastAsiaTheme="minorHAnsi"/>
          <w:sz w:val="24"/>
          <w:szCs w:val="24"/>
        </w:rPr>
      </w:pPr>
      <w:r w:rsidRPr="001127BE">
        <w:rPr>
          <w:sz w:val="24"/>
        </w:rPr>
        <w:t>1) general information about tenderer, i.e., each tenderer from the group of tenderers, and also subcontractors (business name or abbreviated name from relevant register, address of the seat, registration number and tax identification number, contacts, etc.);</w:t>
      </w:r>
    </w:p>
    <w:p w14:paraId="4EBEAC7B" w14:textId="744EA7B5" w:rsidR="00310FFD" w:rsidRPr="001127BE" w:rsidRDefault="00310FFD" w:rsidP="007F18EE">
      <w:pPr>
        <w:pStyle w:val="CommentText"/>
        <w:jc w:val="both"/>
        <w:rPr>
          <w:rFonts w:eastAsiaTheme="minorHAnsi"/>
          <w:sz w:val="24"/>
          <w:szCs w:val="24"/>
        </w:rPr>
      </w:pPr>
      <w:r w:rsidRPr="001127BE">
        <w:rPr>
          <w:sz w:val="24"/>
        </w:rPr>
        <w:t>2) tender’s validity period as the number of days from the date of tender opening, which cannot be shorter than 30 days;</w:t>
      </w:r>
    </w:p>
    <w:p w14:paraId="03EBD9E2" w14:textId="58B9F898" w:rsidR="00310FFD" w:rsidRPr="001127BE" w:rsidRDefault="00310FFD" w:rsidP="007F18EE">
      <w:pPr>
        <w:pStyle w:val="CommentText"/>
        <w:jc w:val="both"/>
        <w:rPr>
          <w:rFonts w:eastAsiaTheme="minorHAnsi"/>
          <w:sz w:val="24"/>
          <w:szCs w:val="24"/>
        </w:rPr>
      </w:pPr>
      <w:r w:rsidRPr="001127BE">
        <w:rPr>
          <w:sz w:val="24"/>
        </w:rPr>
        <w:t>3) subject of public procurement;</w:t>
      </w:r>
    </w:p>
    <w:p w14:paraId="0A12557F" w14:textId="342CB049" w:rsidR="00310FFD" w:rsidRPr="001127BE" w:rsidRDefault="00310FFD" w:rsidP="007F18EE">
      <w:pPr>
        <w:pStyle w:val="CommentText"/>
        <w:jc w:val="both"/>
        <w:rPr>
          <w:rFonts w:eastAsiaTheme="minorHAnsi"/>
          <w:sz w:val="24"/>
          <w:szCs w:val="24"/>
        </w:rPr>
      </w:pPr>
      <w:r w:rsidRPr="001127BE">
        <w:rPr>
          <w:sz w:val="24"/>
        </w:rPr>
        <w:t>4) price;</w:t>
      </w:r>
    </w:p>
    <w:p w14:paraId="7C66AAEC" w14:textId="01E1D5B6" w:rsidR="00310FFD" w:rsidRPr="001127BE" w:rsidRDefault="00310FFD" w:rsidP="007F18EE">
      <w:pPr>
        <w:pStyle w:val="CommentText"/>
        <w:jc w:val="both"/>
        <w:rPr>
          <w:rFonts w:eastAsiaTheme="minorHAnsi"/>
          <w:sz w:val="24"/>
          <w:szCs w:val="24"/>
        </w:rPr>
      </w:pPr>
      <w:r w:rsidRPr="001127BE">
        <w:rPr>
          <w:sz w:val="24"/>
        </w:rPr>
        <w:t>5) other procurement requirements that the Procurer deems relevant for the conclusion of contract, suitable to be expressed numerically;</w:t>
      </w:r>
    </w:p>
    <w:p w14:paraId="09B80C02" w14:textId="2657EA3E" w:rsidR="00310FFD" w:rsidRPr="001127BE" w:rsidRDefault="00310FFD" w:rsidP="007F18EE">
      <w:pPr>
        <w:pStyle w:val="CommentText"/>
        <w:jc w:val="both"/>
        <w:rPr>
          <w:rFonts w:eastAsiaTheme="minorHAnsi"/>
          <w:sz w:val="24"/>
          <w:szCs w:val="24"/>
        </w:rPr>
      </w:pPr>
      <w:r w:rsidRPr="001127BE">
        <w:rPr>
          <w:sz w:val="24"/>
        </w:rPr>
        <w:t>6) data on the segment of contract to be entrusted to the subcontractor by tenderer (per subject, or by quantity, value or percent), data on the subcontractor, and whether the Procurer will make the payment directly to the subcontractor, if subcontractor requests direct payment of due claims;</w:t>
      </w:r>
    </w:p>
    <w:p w14:paraId="74B16E55" w14:textId="52D6A003" w:rsidR="00310FFD" w:rsidRPr="001127BE" w:rsidRDefault="00310FFD" w:rsidP="007F18EE">
      <w:pPr>
        <w:pStyle w:val="CommentText"/>
        <w:jc w:val="both"/>
        <w:rPr>
          <w:rFonts w:eastAsiaTheme="minorHAnsi"/>
          <w:sz w:val="24"/>
          <w:szCs w:val="24"/>
        </w:rPr>
      </w:pPr>
      <w:r w:rsidRPr="001127BE">
        <w:rPr>
          <w:sz w:val="24"/>
        </w:rPr>
        <w:t>7) integrity statement by which tenderer confirms under full material and criminal liability that it submits its tender independently, free of collusion with other tenderers or interested persons, and that it guarantees the accuracy of data given in tender.</w:t>
      </w:r>
    </w:p>
    <w:p w14:paraId="55E2A944" w14:textId="77777777" w:rsidR="00A07B55" w:rsidRPr="001127BE" w:rsidRDefault="00A07B55" w:rsidP="007F18EE">
      <w:pPr>
        <w:pStyle w:val="CommentText"/>
        <w:jc w:val="both"/>
        <w:rPr>
          <w:rFonts w:eastAsiaTheme="minorHAnsi"/>
          <w:sz w:val="24"/>
          <w:szCs w:val="24"/>
          <w:lang w:eastAsia="sr-Latn-RS"/>
        </w:rPr>
      </w:pPr>
    </w:p>
    <w:p w14:paraId="73846F3D" w14:textId="77777777" w:rsidR="00A07B55" w:rsidRPr="001127BE" w:rsidRDefault="00A07B55" w:rsidP="007F18EE">
      <w:pPr>
        <w:pStyle w:val="CommentText"/>
        <w:jc w:val="both"/>
        <w:rPr>
          <w:sz w:val="24"/>
          <w:szCs w:val="24"/>
        </w:rPr>
      </w:pPr>
    </w:p>
    <w:p w14:paraId="3AAC79B0" w14:textId="19577ECD" w:rsidR="00A07B55" w:rsidRPr="001127BE" w:rsidRDefault="00A14368" w:rsidP="007F18EE">
      <w:pPr>
        <w:pStyle w:val="napomena"/>
        <w:spacing w:line="240" w:lineRule="auto"/>
        <w:rPr>
          <w:rFonts w:ascii="Times New Roman" w:hAnsi="Times New Roman" w:cs="Times New Roman"/>
          <w:i/>
          <w:iCs/>
          <w:sz w:val="24"/>
          <w:szCs w:val="24"/>
        </w:rPr>
      </w:pPr>
      <w:r w:rsidRPr="001127BE">
        <w:rPr>
          <w:rFonts w:ascii="Times New Roman" w:hAnsi="Times New Roman"/>
          <w:b/>
          <w:i/>
          <w:sz w:val="24"/>
        </w:rPr>
        <w:t>Note:</w:t>
      </w:r>
      <w:r w:rsidRPr="001127BE">
        <w:rPr>
          <w:rFonts w:ascii="Times New Roman" w:hAnsi="Times New Roman"/>
          <w:i/>
          <w:sz w:val="24"/>
        </w:rPr>
        <w:t xml:space="preserve"> The tender form is automatically generated on the Portal on the basis of data entered by the Procurer at this step: </w:t>
      </w:r>
      <w:r w:rsidRPr="001127BE">
        <w:rPr>
          <w:rFonts w:ascii="Times New Roman" w:hAnsi="Times New Roman"/>
          <w:i/>
          <w:sz w:val="24"/>
          <w:u w:val="single"/>
        </w:rPr>
        <w:t>Criteria for awarding contract and other procurement requirements</w:t>
      </w:r>
      <w:r w:rsidRPr="001127BE">
        <w:rPr>
          <w:rFonts w:ascii="Times New Roman" w:hAnsi="Times New Roman"/>
          <w:i/>
          <w:sz w:val="24"/>
        </w:rPr>
        <w:t xml:space="preserve">. </w:t>
      </w:r>
    </w:p>
    <w:p w14:paraId="05C5189A" w14:textId="77777777" w:rsidR="00310FFD" w:rsidRPr="001127BE" w:rsidRDefault="00310FFD" w:rsidP="007F18EE">
      <w:pPr>
        <w:pStyle w:val="napomena"/>
        <w:spacing w:line="240" w:lineRule="auto"/>
        <w:rPr>
          <w:b/>
          <w:i/>
          <w:iCs/>
          <w:sz w:val="24"/>
          <w:szCs w:val="24"/>
          <w:highlight w:val="yellow"/>
        </w:rPr>
      </w:pPr>
    </w:p>
    <w:p w14:paraId="754D803E" w14:textId="77777777" w:rsidR="00310FFD" w:rsidRPr="001127BE" w:rsidRDefault="00310FFD" w:rsidP="007F18EE">
      <w:pPr>
        <w:pStyle w:val="napomena"/>
        <w:spacing w:line="240" w:lineRule="auto"/>
        <w:rPr>
          <w:b/>
          <w:sz w:val="18"/>
          <w:szCs w:val="24"/>
          <w:highlight w:val="yellow"/>
        </w:rPr>
      </w:pPr>
    </w:p>
    <w:p w14:paraId="393DC27C" w14:textId="77777777" w:rsidR="00310FFD" w:rsidRPr="001127BE" w:rsidRDefault="00310FFD" w:rsidP="007F18EE">
      <w:pPr>
        <w:pStyle w:val="napomena"/>
        <w:spacing w:line="240" w:lineRule="auto"/>
        <w:rPr>
          <w:b/>
          <w:sz w:val="18"/>
          <w:szCs w:val="24"/>
          <w:highlight w:val="yellow"/>
        </w:rPr>
      </w:pPr>
    </w:p>
    <w:p w14:paraId="115AE18C" w14:textId="77777777" w:rsidR="00310FFD" w:rsidRPr="001127BE" w:rsidRDefault="00310FFD" w:rsidP="007F18EE">
      <w:pPr>
        <w:pStyle w:val="napomena"/>
        <w:spacing w:line="240" w:lineRule="auto"/>
        <w:rPr>
          <w:b/>
          <w:sz w:val="18"/>
          <w:szCs w:val="24"/>
          <w:highlight w:val="yellow"/>
        </w:rPr>
      </w:pPr>
    </w:p>
    <w:p w14:paraId="668B6ACF" w14:textId="77777777" w:rsidR="00310FFD" w:rsidRPr="001127BE" w:rsidRDefault="00310FFD" w:rsidP="007F18EE">
      <w:pPr>
        <w:pStyle w:val="napomena"/>
        <w:spacing w:line="240" w:lineRule="auto"/>
        <w:rPr>
          <w:b/>
          <w:sz w:val="18"/>
          <w:szCs w:val="24"/>
          <w:highlight w:val="yellow"/>
        </w:rPr>
      </w:pPr>
    </w:p>
    <w:p w14:paraId="0D8D74D3" w14:textId="77777777" w:rsidR="00310FFD" w:rsidRPr="001127BE" w:rsidRDefault="00310FFD" w:rsidP="007F18EE">
      <w:pPr>
        <w:pStyle w:val="napomena"/>
        <w:spacing w:line="240" w:lineRule="auto"/>
        <w:rPr>
          <w:b/>
          <w:sz w:val="18"/>
          <w:szCs w:val="24"/>
          <w:highlight w:val="yellow"/>
        </w:rPr>
      </w:pPr>
    </w:p>
    <w:p w14:paraId="06C76C2B" w14:textId="77777777" w:rsidR="00310FFD" w:rsidRPr="001127BE" w:rsidRDefault="00310FFD" w:rsidP="007F18EE">
      <w:pPr>
        <w:rPr>
          <w:rFonts w:ascii="Calibri" w:hAnsi="Calibri" w:cs="Calibri"/>
          <w:b/>
          <w:bCs/>
          <w:highlight w:val="yellow"/>
          <w:u w:val="single"/>
        </w:rPr>
      </w:pPr>
      <w:bookmarkStart w:id="8" w:name="_Toc5128288"/>
      <w:bookmarkStart w:id="9" w:name="_Toc5128312"/>
      <w:bookmarkStart w:id="10" w:name="_Toc5128314"/>
      <w:bookmarkStart w:id="11" w:name="_Toc5128316"/>
      <w:bookmarkEnd w:id="8"/>
      <w:bookmarkEnd w:id="9"/>
      <w:bookmarkEnd w:id="10"/>
      <w:bookmarkEnd w:id="11"/>
    </w:p>
    <w:p w14:paraId="2B8D52DD" w14:textId="77777777" w:rsidR="005069B0" w:rsidRPr="001127BE" w:rsidRDefault="005069B0" w:rsidP="007F18EE">
      <w:pPr>
        <w:rPr>
          <w:rFonts w:ascii="Calibri" w:hAnsi="Calibri" w:cs="Calibri"/>
          <w:b/>
          <w:bCs/>
          <w:highlight w:val="yellow"/>
          <w:u w:val="single"/>
        </w:rPr>
      </w:pPr>
    </w:p>
    <w:p w14:paraId="67B0A653" w14:textId="77777777" w:rsidR="005069B0" w:rsidRPr="001127BE" w:rsidRDefault="005069B0" w:rsidP="007F18EE">
      <w:pPr>
        <w:rPr>
          <w:rFonts w:ascii="Calibri" w:hAnsi="Calibri" w:cs="Calibri"/>
          <w:b/>
          <w:bCs/>
          <w:highlight w:val="yellow"/>
          <w:u w:val="single"/>
        </w:rPr>
      </w:pPr>
    </w:p>
    <w:p w14:paraId="7EE9A746" w14:textId="77777777" w:rsidR="005069B0" w:rsidRPr="001127BE" w:rsidRDefault="005069B0" w:rsidP="007F18EE">
      <w:pPr>
        <w:rPr>
          <w:rFonts w:ascii="Calibri" w:hAnsi="Calibri" w:cs="Calibri"/>
          <w:b/>
          <w:bCs/>
          <w:highlight w:val="yellow"/>
          <w:u w:val="single"/>
        </w:rPr>
      </w:pPr>
    </w:p>
    <w:p w14:paraId="64C32290" w14:textId="77777777" w:rsidR="005069B0" w:rsidRPr="001127BE" w:rsidRDefault="005069B0" w:rsidP="007F18EE">
      <w:pPr>
        <w:rPr>
          <w:rFonts w:ascii="Calibri" w:hAnsi="Calibri" w:cs="Calibri"/>
          <w:b/>
          <w:bCs/>
          <w:highlight w:val="yellow"/>
          <w:u w:val="single"/>
        </w:rPr>
      </w:pPr>
    </w:p>
    <w:p w14:paraId="2D11CB26" w14:textId="77777777" w:rsidR="005A0911" w:rsidRPr="001127BE" w:rsidRDefault="005A0911" w:rsidP="007F18EE">
      <w:pPr>
        <w:rPr>
          <w:rFonts w:ascii="Calibri" w:hAnsi="Calibri" w:cs="Calibri"/>
          <w:b/>
          <w:bCs/>
          <w:highlight w:val="yellow"/>
          <w:u w:val="single"/>
        </w:rPr>
      </w:pPr>
    </w:p>
    <w:p w14:paraId="1EAB4CAB" w14:textId="77777777" w:rsidR="005A0911" w:rsidRPr="001127BE" w:rsidRDefault="005A0911" w:rsidP="007F18EE">
      <w:pPr>
        <w:rPr>
          <w:rFonts w:ascii="Calibri" w:hAnsi="Calibri" w:cs="Calibri"/>
          <w:b/>
          <w:bCs/>
          <w:highlight w:val="yellow"/>
          <w:u w:val="single"/>
        </w:rPr>
      </w:pPr>
    </w:p>
    <w:p w14:paraId="2CA90A1F" w14:textId="77777777" w:rsidR="00F32037" w:rsidRPr="001127BE" w:rsidRDefault="00F32037" w:rsidP="007F18EE">
      <w:pPr>
        <w:rPr>
          <w:rFonts w:ascii="Calibri" w:hAnsi="Calibri" w:cs="Calibri"/>
          <w:b/>
          <w:bCs/>
          <w:highlight w:val="yellow"/>
          <w:u w:val="single"/>
        </w:rPr>
      </w:pPr>
    </w:p>
    <w:p w14:paraId="6BF62478" w14:textId="77777777" w:rsidR="005A0911" w:rsidRPr="001127BE" w:rsidRDefault="005A0911" w:rsidP="007F18EE">
      <w:pPr>
        <w:rPr>
          <w:rFonts w:ascii="Calibri" w:hAnsi="Calibri" w:cs="Calibri"/>
          <w:b/>
          <w:bCs/>
          <w:highlight w:val="yellow"/>
          <w:u w:val="single"/>
        </w:rPr>
      </w:pPr>
    </w:p>
    <w:p w14:paraId="5CE20E4C" w14:textId="048BDDD9" w:rsidR="00604417" w:rsidRPr="001127BE" w:rsidRDefault="00604417" w:rsidP="007F18EE">
      <w:pPr>
        <w:rPr>
          <w:rFonts w:ascii="Calibri" w:hAnsi="Calibri" w:cs="Calibri"/>
          <w:b/>
          <w:bCs/>
          <w:highlight w:val="yellow"/>
          <w:u w:val="single"/>
        </w:rPr>
      </w:pPr>
    </w:p>
    <w:p w14:paraId="04CA8595" w14:textId="68735DFF" w:rsidR="00236384" w:rsidRPr="001127BE" w:rsidRDefault="00236384" w:rsidP="007F18EE">
      <w:pPr>
        <w:rPr>
          <w:rFonts w:ascii="Calibri" w:hAnsi="Calibri" w:cs="Calibri"/>
          <w:b/>
          <w:bCs/>
          <w:highlight w:val="yellow"/>
          <w:u w:val="single"/>
        </w:rPr>
      </w:pPr>
    </w:p>
    <w:p w14:paraId="2CE9FAAC" w14:textId="77777777" w:rsidR="00236384" w:rsidRPr="001127BE" w:rsidRDefault="00236384" w:rsidP="007F18EE">
      <w:pPr>
        <w:rPr>
          <w:rFonts w:ascii="Calibri" w:hAnsi="Calibri" w:cs="Calibri"/>
          <w:b/>
          <w:bCs/>
          <w:highlight w:val="yellow"/>
          <w:u w:val="single"/>
        </w:rPr>
      </w:pPr>
    </w:p>
    <w:p w14:paraId="674B5971" w14:textId="77777777" w:rsidR="005A0911" w:rsidRPr="001127BE" w:rsidRDefault="005A0911" w:rsidP="007F18EE">
      <w:pPr>
        <w:rPr>
          <w:rFonts w:ascii="Calibri" w:hAnsi="Calibri" w:cs="Calibri"/>
          <w:b/>
          <w:bCs/>
          <w:highlight w:val="yellow"/>
          <w:u w:val="single"/>
        </w:rPr>
      </w:pPr>
    </w:p>
    <w:p w14:paraId="50B32A1A" w14:textId="77777777" w:rsidR="005A0911" w:rsidRPr="001127BE" w:rsidRDefault="005A0911" w:rsidP="007F18EE">
      <w:pPr>
        <w:rPr>
          <w:rFonts w:ascii="Calibri" w:hAnsi="Calibri" w:cs="Calibri"/>
          <w:b/>
          <w:bCs/>
          <w:highlight w:val="yellow"/>
          <w:u w:val="single"/>
        </w:rPr>
      </w:pPr>
    </w:p>
    <w:p w14:paraId="0463106C" w14:textId="77777777" w:rsidR="005069B0" w:rsidRPr="001127BE" w:rsidRDefault="005069B0" w:rsidP="007F18EE">
      <w:pPr>
        <w:rPr>
          <w:rFonts w:ascii="Calibri" w:hAnsi="Calibri" w:cs="Calibri"/>
          <w:b/>
          <w:bCs/>
          <w:highlight w:val="yellow"/>
          <w:u w:val="single"/>
        </w:rPr>
      </w:pPr>
    </w:p>
    <w:p w14:paraId="458A021B" w14:textId="7B2053CD" w:rsidR="00310FFD" w:rsidRPr="001127BE" w:rsidRDefault="00A14368" w:rsidP="007F18EE">
      <w:pPr>
        <w:pStyle w:val="ListParagraph"/>
        <w:numPr>
          <w:ilvl w:val="0"/>
          <w:numId w:val="25"/>
        </w:numPr>
        <w:jc w:val="center"/>
        <w:rPr>
          <w:b/>
        </w:rPr>
      </w:pPr>
      <w:r w:rsidRPr="001127BE">
        <w:rPr>
          <w:b/>
        </w:rPr>
        <w:lastRenderedPageBreak/>
        <w:t>DATA PURSUANT TO WHICH TENDERERS PREPARE THE FORM OF STATEMENT ON MEETING CRITERIA FOR QUALITATIVE SELECTION OF ECONOMIC OPERATOR</w:t>
      </w:r>
    </w:p>
    <w:p w14:paraId="5A7F92FC" w14:textId="77777777" w:rsidR="00310FFD" w:rsidRPr="001127BE" w:rsidRDefault="00310FFD" w:rsidP="007F18EE">
      <w:pPr>
        <w:rPr>
          <w:b/>
          <w:i/>
        </w:rPr>
      </w:pPr>
    </w:p>
    <w:p w14:paraId="6B36AAD5" w14:textId="6F42BE66" w:rsidR="00A07B55" w:rsidRPr="001127BE" w:rsidRDefault="00A14368" w:rsidP="007F18EE">
      <w:pPr>
        <w:pStyle w:val="napomena"/>
        <w:spacing w:after="0" w:line="240" w:lineRule="auto"/>
        <w:rPr>
          <w:rFonts w:ascii="Times New Roman" w:hAnsi="Times New Roman" w:cs="Times New Roman"/>
          <w:b/>
          <w:sz w:val="24"/>
          <w:szCs w:val="24"/>
        </w:rPr>
      </w:pPr>
      <w:r w:rsidRPr="001127BE">
        <w:rPr>
          <w:rFonts w:ascii="Times New Roman" w:hAnsi="Times New Roman"/>
          <w:sz w:val="24"/>
        </w:rPr>
        <w:t>The form of statement on the fulfillment of criteria for the qualitative selection of economic operator is automatically generated on the Portal on the basis of data entered by the Procurer at this step: Criteria for qualitative selection of economic operator. The Portal automatically generates this part of tender documents: Criteria for the qualitative selection of economic operator and instruction how to prove the fulfillment of those criteria.</w:t>
      </w:r>
      <w:r w:rsidRPr="001127BE">
        <w:rPr>
          <w:rFonts w:ascii="Times New Roman" w:hAnsi="Times New Roman"/>
          <w:b/>
          <w:sz w:val="24"/>
        </w:rPr>
        <w:t xml:space="preserve"> </w:t>
      </w:r>
    </w:p>
    <w:p w14:paraId="2B448CB0" w14:textId="77777777" w:rsidR="00A07B55" w:rsidRPr="001127BE" w:rsidRDefault="00A07B55" w:rsidP="007F18EE">
      <w:pPr>
        <w:pStyle w:val="napomena"/>
        <w:spacing w:after="0" w:line="240" w:lineRule="auto"/>
        <w:rPr>
          <w:rFonts w:ascii="Times New Roman" w:hAnsi="Times New Roman" w:cs="Times New Roman"/>
          <w:b/>
          <w:sz w:val="24"/>
          <w:szCs w:val="24"/>
        </w:rPr>
      </w:pPr>
    </w:p>
    <w:p w14:paraId="7FD61792" w14:textId="67E656D7" w:rsidR="00310FFD" w:rsidRPr="001127BE" w:rsidRDefault="00A14368" w:rsidP="007F18EE">
      <w:pPr>
        <w:pStyle w:val="napomena"/>
        <w:spacing w:after="0" w:line="240" w:lineRule="auto"/>
        <w:rPr>
          <w:rFonts w:ascii="Times New Roman" w:hAnsi="Times New Roman" w:cs="Times New Roman"/>
          <w:sz w:val="24"/>
          <w:szCs w:val="24"/>
        </w:rPr>
      </w:pPr>
      <w:r w:rsidRPr="001127BE">
        <w:rPr>
          <w:rFonts w:ascii="Times New Roman" w:hAnsi="Times New Roman"/>
          <w:sz w:val="24"/>
        </w:rPr>
        <w:t xml:space="preserve">Where tender is submitted by a group of economic operators, this requires submission of separate Statements of each member of the group of economic operators, containing data for relevant capacities of a group member. </w:t>
      </w:r>
    </w:p>
    <w:p w14:paraId="535341DC" w14:textId="77777777" w:rsidR="00092652" w:rsidRPr="001127BE" w:rsidRDefault="00092652" w:rsidP="007F18EE">
      <w:pPr>
        <w:pStyle w:val="napomena"/>
        <w:spacing w:after="0" w:line="240" w:lineRule="auto"/>
        <w:rPr>
          <w:rFonts w:ascii="Times New Roman" w:hAnsi="Times New Roman" w:cs="Times New Roman"/>
          <w:sz w:val="24"/>
          <w:szCs w:val="24"/>
        </w:rPr>
      </w:pPr>
    </w:p>
    <w:p w14:paraId="3C127EA5" w14:textId="603EA552" w:rsidR="00310FFD" w:rsidRPr="001127BE" w:rsidRDefault="00A14368" w:rsidP="007F18EE">
      <w:pPr>
        <w:pStyle w:val="napomena"/>
        <w:spacing w:after="0" w:line="240" w:lineRule="auto"/>
        <w:rPr>
          <w:rFonts w:ascii="Times New Roman" w:hAnsi="Times New Roman" w:cs="Times New Roman"/>
          <w:sz w:val="24"/>
          <w:szCs w:val="24"/>
        </w:rPr>
      </w:pPr>
      <w:r w:rsidRPr="001127BE">
        <w:rPr>
          <w:rFonts w:ascii="Times New Roman" w:hAnsi="Times New Roman"/>
          <w:sz w:val="24"/>
        </w:rPr>
        <w:t xml:space="preserve">Where economic operator intends to subcontract a segment of the contract, or to use capacities of other operators, it should also provide separate statements for subcontractor or another operator whose capacities it uses, which contain data on relevant capacities of the subcontractor, or of that other operator, that it intends to use. </w:t>
      </w:r>
    </w:p>
    <w:p w14:paraId="2C916519" w14:textId="77777777" w:rsidR="00092652" w:rsidRPr="001127BE" w:rsidRDefault="00092652" w:rsidP="007F18EE">
      <w:pPr>
        <w:pStyle w:val="napomena"/>
        <w:spacing w:after="0" w:line="240" w:lineRule="auto"/>
        <w:rPr>
          <w:rFonts w:ascii="Times New Roman" w:hAnsi="Times New Roman" w:cs="Times New Roman"/>
          <w:sz w:val="24"/>
          <w:szCs w:val="24"/>
        </w:rPr>
      </w:pPr>
    </w:p>
    <w:p w14:paraId="60E02BCC" w14:textId="1B454CFB" w:rsidR="00310FFD" w:rsidRPr="001127BE" w:rsidRDefault="00A14368" w:rsidP="007F18EE">
      <w:pPr>
        <w:pStyle w:val="napomena"/>
        <w:spacing w:after="0" w:line="240" w:lineRule="auto"/>
        <w:rPr>
          <w:rFonts w:ascii="Times New Roman" w:hAnsi="Times New Roman" w:cs="Times New Roman"/>
          <w:sz w:val="24"/>
          <w:szCs w:val="24"/>
        </w:rPr>
      </w:pPr>
      <w:r w:rsidRPr="001127BE">
        <w:rPr>
          <w:rFonts w:ascii="Times New Roman" w:hAnsi="Times New Roman"/>
          <w:sz w:val="24"/>
        </w:rPr>
        <w:t xml:space="preserve">In statements on the fulfillment of criteria, economic operators specify the issuers of evidence of the fulfillment of criteria for the qualitative selection of economic operator, and declare they will provide such evidence upon the Procurer’s request, without delay. </w:t>
      </w:r>
    </w:p>
    <w:p w14:paraId="12FD2866" w14:textId="77777777" w:rsidR="00092652" w:rsidRPr="001127BE" w:rsidRDefault="00092652" w:rsidP="007F18EE">
      <w:pPr>
        <w:pStyle w:val="napomena"/>
        <w:spacing w:after="0" w:line="240" w:lineRule="auto"/>
        <w:rPr>
          <w:rFonts w:ascii="Times New Roman" w:hAnsi="Times New Roman" w:cs="Times New Roman"/>
          <w:sz w:val="24"/>
          <w:szCs w:val="24"/>
        </w:rPr>
      </w:pPr>
    </w:p>
    <w:p w14:paraId="15038B21" w14:textId="456F8976" w:rsidR="00310FFD" w:rsidRPr="001127BE" w:rsidRDefault="00A14368" w:rsidP="007F18EE">
      <w:pPr>
        <w:jc w:val="both"/>
      </w:pPr>
      <w:r w:rsidRPr="001127BE">
        <w:t>In a statement on the fulfillment of criteria, economic operator may include the database Internet address, any necessary identification data, and a statement of consent, that enable obtaining of evidence or insight into evidence of the fulfillment of criteria for the qualitative selection of economic operator.</w:t>
      </w:r>
      <w:r w:rsidRPr="001127BE">
        <w:br w:type="page"/>
      </w:r>
    </w:p>
    <w:p w14:paraId="43FD1BB3" w14:textId="77777777" w:rsidR="000E675C" w:rsidRPr="001127BE" w:rsidRDefault="000E675C" w:rsidP="007F18EE">
      <w:pPr>
        <w:pStyle w:val="ListParagraph"/>
        <w:numPr>
          <w:ilvl w:val="0"/>
          <w:numId w:val="25"/>
        </w:numPr>
        <w:spacing w:after="240"/>
        <w:jc w:val="center"/>
        <w:rPr>
          <w:b/>
        </w:rPr>
        <w:sectPr w:rsidR="000E675C" w:rsidRPr="001127BE" w:rsidSect="00366FD2">
          <w:headerReference w:type="default" r:id="rId12"/>
          <w:footerReference w:type="default" r:id="rId13"/>
          <w:pgSz w:w="11910" w:h="16840"/>
          <w:pgMar w:top="1100" w:right="1240" w:bottom="1320" w:left="1260" w:header="567" w:footer="1121"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601C6A08" w14:textId="16CCF56F" w:rsidR="005069B0" w:rsidRPr="001127BE" w:rsidRDefault="00A14368" w:rsidP="007F18EE">
      <w:pPr>
        <w:pStyle w:val="ListParagraph"/>
        <w:numPr>
          <w:ilvl w:val="0"/>
          <w:numId w:val="25"/>
        </w:numPr>
        <w:spacing w:after="240"/>
        <w:jc w:val="center"/>
        <w:rPr>
          <w:b/>
          <w:bCs/>
          <w:iCs/>
        </w:rPr>
      </w:pPr>
      <w:r w:rsidRPr="001127BE">
        <w:rPr>
          <w:b/>
        </w:rPr>
        <w:lastRenderedPageBreak/>
        <w:t>THE FORM OF THE STRUCTURE OF THE OFFERED PRICE</w:t>
      </w:r>
    </w:p>
    <w:p w14:paraId="58935619" w14:textId="563CBA4A" w:rsidR="002D0F8F" w:rsidRPr="001127BE" w:rsidRDefault="002D0F8F" w:rsidP="007F18EE">
      <w:pPr>
        <w:spacing w:after="240"/>
        <w:jc w:val="center"/>
        <w:rPr>
          <w:b/>
          <w:bCs/>
          <w:iCs/>
        </w:rPr>
      </w:pPr>
    </w:p>
    <w:p w14:paraId="72C39620" w14:textId="77777777" w:rsidR="002D0F8F" w:rsidRPr="001127BE" w:rsidRDefault="002D0F8F" w:rsidP="007F18EE">
      <w:pPr>
        <w:spacing w:after="240"/>
        <w:jc w:val="center"/>
        <w:rPr>
          <w:b/>
          <w:bCs/>
          <w:iCs/>
        </w:rPr>
      </w:pP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2693"/>
        <w:gridCol w:w="1843"/>
        <w:gridCol w:w="1842"/>
        <w:gridCol w:w="1843"/>
        <w:gridCol w:w="1985"/>
        <w:gridCol w:w="1984"/>
        <w:gridCol w:w="1843"/>
      </w:tblGrid>
      <w:tr w:rsidR="00526A3C" w:rsidRPr="001127BE" w14:paraId="59B6A336" w14:textId="77777777" w:rsidTr="00264064">
        <w:trPr>
          <w:trHeight w:val="239"/>
        </w:trPr>
        <w:tc>
          <w:tcPr>
            <w:tcW w:w="852" w:type="dxa"/>
          </w:tcPr>
          <w:p w14:paraId="3D1CA41A" w14:textId="3C0B2C2E" w:rsidR="00526A3C" w:rsidRPr="001127BE" w:rsidRDefault="00A14368" w:rsidP="007F18EE">
            <w:pPr>
              <w:pStyle w:val="body"/>
              <w:spacing w:before="0"/>
              <w:jc w:val="center"/>
              <w:rPr>
                <w:rFonts w:ascii="Times New Roman" w:hAnsi="Times New Roman" w:cs="Times New Roman"/>
                <w:b/>
              </w:rPr>
            </w:pPr>
            <w:r w:rsidRPr="001127BE">
              <w:rPr>
                <w:rFonts w:ascii="Times New Roman" w:hAnsi="Times New Roman"/>
                <w:b/>
              </w:rPr>
              <w:t>No.</w:t>
            </w:r>
          </w:p>
        </w:tc>
        <w:tc>
          <w:tcPr>
            <w:tcW w:w="2693" w:type="dxa"/>
            <w:vAlign w:val="center"/>
          </w:tcPr>
          <w:p w14:paraId="0ED04234" w14:textId="77777777" w:rsidR="00526A3C" w:rsidRPr="001127BE" w:rsidRDefault="00526A3C" w:rsidP="007F18EE">
            <w:pPr>
              <w:pStyle w:val="body"/>
              <w:spacing w:before="0"/>
              <w:jc w:val="center"/>
              <w:rPr>
                <w:rFonts w:ascii="Times New Roman" w:hAnsi="Times New Roman" w:cs="Times New Roman"/>
                <w:b/>
              </w:rPr>
            </w:pPr>
            <w:r w:rsidRPr="001127BE">
              <w:rPr>
                <w:rFonts w:ascii="Times New Roman" w:hAnsi="Times New Roman"/>
                <w:b/>
              </w:rPr>
              <w:t>1</w:t>
            </w:r>
          </w:p>
        </w:tc>
        <w:tc>
          <w:tcPr>
            <w:tcW w:w="1843" w:type="dxa"/>
            <w:vAlign w:val="center"/>
          </w:tcPr>
          <w:p w14:paraId="668886AD" w14:textId="77777777" w:rsidR="00526A3C" w:rsidRPr="001127BE" w:rsidRDefault="00526A3C" w:rsidP="007F18EE">
            <w:pPr>
              <w:pStyle w:val="body"/>
              <w:spacing w:before="0"/>
              <w:jc w:val="center"/>
              <w:rPr>
                <w:rFonts w:ascii="Times New Roman" w:hAnsi="Times New Roman" w:cs="Times New Roman"/>
                <w:b/>
              </w:rPr>
            </w:pPr>
            <w:r w:rsidRPr="001127BE">
              <w:rPr>
                <w:rFonts w:ascii="Times New Roman" w:hAnsi="Times New Roman"/>
                <w:b/>
              </w:rPr>
              <w:t>2</w:t>
            </w:r>
          </w:p>
        </w:tc>
        <w:tc>
          <w:tcPr>
            <w:tcW w:w="1842" w:type="dxa"/>
            <w:vAlign w:val="center"/>
          </w:tcPr>
          <w:p w14:paraId="1EA3871F" w14:textId="77777777" w:rsidR="00526A3C" w:rsidRPr="001127BE" w:rsidRDefault="00526A3C" w:rsidP="007F18EE">
            <w:pPr>
              <w:pStyle w:val="body"/>
              <w:spacing w:before="0"/>
              <w:jc w:val="center"/>
              <w:rPr>
                <w:rFonts w:ascii="Times New Roman" w:hAnsi="Times New Roman" w:cs="Times New Roman"/>
                <w:b/>
              </w:rPr>
            </w:pPr>
            <w:r w:rsidRPr="001127BE">
              <w:rPr>
                <w:rFonts w:ascii="Times New Roman" w:hAnsi="Times New Roman"/>
                <w:b/>
              </w:rPr>
              <w:t>3</w:t>
            </w:r>
          </w:p>
        </w:tc>
        <w:tc>
          <w:tcPr>
            <w:tcW w:w="1843" w:type="dxa"/>
            <w:vAlign w:val="center"/>
          </w:tcPr>
          <w:p w14:paraId="028375CD" w14:textId="77777777" w:rsidR="00526A3C" w:rsidRPr="001127BE" w:rsidRDefault="00526A3C" w:rsidP="007F18EE">
            <w:pPr>
              <w:pStyle w:val="body"/>
              <w:spacing w:before="0"/>
              <w:jc w:val="center"/>
              <w:rPr>
                <w:rFonts w:ascii="Times New Roman" w:hAnsi="Times New Roman" w:cs="Times New Roman"/>
                <w:b/>
              </w:rPr>
            </w:pPr>
            <w:r w:rsidRPr="001127BE">
              <w:rPr>
                <w:rFonts w:ascii="Times New Roman" w:hAnsi="Times New Roman"/>
                <w:b/>
              </w:rPr>
              <w:t>4</w:t>
            </w:r>
          </w:p>
        </w:tc>
        <w:tc>
          <w:tcPr>
            <w:tcW w:w="1985" w:type="dxa"/>
            <w:vAlign w:val="center"/>
          </w:tcPr>
          <w:p w14:paraId="084ADC2B" w14:textId="77777777" w:rsidR="00526A3C" w:rsidRPr="001127BE" w:rsidRDefault="00526A3C" w:rsidP="007F18EE">
            <w:pPr>
              <w:pStyle w:val="body"/>
              <w:spacing w:before="0"/>
              <w:jc w:val="center"/>
              <w:rPr>
                <w:rFonts w:ascii="Times New Roman" w:hAnsi="Times New Roman" w:cs="Times New Roman"/>
                <w:b/>
              </w:rPr>
            </w:pPr>
            <w:r w:rsidRPr="001127BE">
              <w:rPr>
                <w:rFonts w:ascii="Times New Roman" w:hAnsi="Times New Roman"/>
                <w:b/>
              </w:rPr>
              <w:t>5</w:t>
            </w:r>
          </w:p>
        </w:tc>
        <w:tc>
          <w:tcPr>
            <w:tcW w:w="1984" w:type="dxa"/>
            <w:vAlign w:val="center"/>
          </w:tcPr>
          <w:p w14:paraId="3AED14EC" w14:textId="77777777" w:rsidR="00526A3C" w:rsidRPr="001127BE" w:rsidRDefault="00526A3C" w:rsidP="007F18EE">
            <w:pPr>
              <w:pStyle w:val="body"/>
              <w:spacing w:before="0"/>
              <w:jc w:val="center"/>
              <w:rPr>
                <w:rFonts w:ascii="Times New Roman" w:hAnsi="Times New Roman" w:cs="Times New Roman"/>
                <w:b/>
              </w:rPr>
            </w:pPr>
            <w:r w:rsidRPr="001127BE">
              <w:rPr>
                <w:rFonts w:ascii="Times New Roman" w:hAnsi="Times New Roman"/>
                <w:b/>
              </w:rPr>
              <w:t>6 (3x4)</w:t>
            </w:r>
          </w:p>
        </w:tc>
        <w:tc>
          <w:tcPr>
            <w:tcW w:w="1843" w:type="dxa"/>
            <w:vAlign w:val="center"/>
          </w:tcPr>
          <w:p w14:paraId="34486E27" w14:textId="77777777" w:rsidR="00526A3C" w:rsidRPr="001127BE" w:rsidRDefault="00526A3C" w:rsidP="007F18EE">
            <w:pPr>
              <w:pStyle w:val="body"/>
              <w:spacing w:before="0"/>
              <w:jc w:val="center"/>
              <w:rPr>
                <w:rFonts w:ascii="Times New Roman" w:hAnsi="Times New Roman" w:cs="Times New Roman"/>
                <w:b/>
                <w:i/>
                <w:iCs/>
              </w:rPr>
            </w:pPr>
            <w:r w:rsidRPr="001127BE">
              <w:rPr>
                <w:rFonts w:ascii="Times New Roman" w:hAnsi="Times New Roman"/>
                <w:b/>
              </w:rPr>
              <w:t>7 (3x5)</w:t>
            </w:r>
          </w:p>
        </w:tc>
      </w:tr>
      <w:tr w:rsidR="00526A3C" w:rsidRPr="001127BE" w14:paraId="24B26F3A" w14:textId="77777777" w:rsidTr="00264064">
        <w:trPr>
          <w:trHeight w:val="1039"/>
        </w:trPr>
        <w:tc>
          <w:tcPr>
            <w:tcW w:w="852" w:type="dxa"/>
          </w:tcPr>
          <w:p w14:paraId="4EA02EAD" w14:textId="77777777" w:rsidR="00526A3C" w:rsidRPr="001127BE" w:rsidRDefault="00526A3C" w:rsidP="007F18EE">
            <w:pPr>
              <w:jc w:val="center"/>
              <w:rPr>
                <w:b/>
              </w:rPr>
            </w:pPr>
          </w:p>
        </w:tc>
        <w:tc>
          <w:tcPr>
            <w:tcW w:w="2693" w:type="dxa"/>
            <w:vAlign w:val="center"/>
          </w:tcPr>
          <w:p w14:paraId="722B7770" w14:textId="11F255D2" w:rsidR="00526A3C" w:rsidRPr="001127BE" w:rsidRDefault="00A14368" w:rsidP="007F18EE">
            <w:pPr>
              <w:jc w:val="center"/>
              <w:rPr>
                <w:b/>
              </w:rPr>
            </w:pPr>
            <w:r w:rsidRPr="001127BE">
              <w:rPr>
                <w:b/>
              </w:rPr>
              <w:t>Subject-matter of PP</w:t>
            </w:r>
          </w:p>
        </w:tc>
        <w:tc>
          <w:tcPr>
            <w:tcW w:w="1843" w:type="dxa"/>
            <w:vAlign w:val="center"/>
          </w:tcPr>
          <w:p w14:paraId="089206AA" w14:textId="79FDF0DB" w:rsidR="00526A3C" w:rsidRPr="001127BE" w:rsidRDefault="00A14368" w:rsidP="007F18EE">
            <w:pPr>
              <w:pStyle w:val="body"/>
              <w:spacing w:before="0"/>
              <w:jc w:val="center"/>
              <w:rPr>
                <w:rFonts w:ascii="Times New Roman" w:hAnsi="Times New Roman" w:cs="Times New Roman"/>
                <w:b/>
              </w:rPr>
            </w:pPr>
            <w:r w:rsidRPr="001127BE">
              <w:rPr>
                <w:rFonts w:ascii="Times New Roman" w:hAnsi="Times New Roman"/>
                <w:b/>
              </w:rPr>
              <w:t>Unit of measure</w:t>
            </w:r>
          </w:p>
        </w:tc>
        <w:tc>
          <w:tcPr>
            <w:tcW w:w="1842" w:type="dxa"/>
            <w:vAlign w:val="center"/>
          </w:tcPr>
          <w:p w14:paraId="65166EB7" w14:textId="1BC4D86A" w:rsidR="00526A3C" w:rsidRPr="001127BE" w:rsidRDefault="00A14368" w:rsidP="007F18EE">
            <w:pPr>
              <w:jc w:val="center"/>
              <w:rPr>
                <w:b/>
              </w:rPr>
            </w:pPr>
            <w:r w:rsidRPr="001127BE">
              <w:rPr>
                <w:b/>
              </w:rPr>
              <w:t>Quantity</w:t>
            </w:r>
          </w:p>
        </w:tc>
        <w:tc>
          <w:tcPr>
            <w:tcW w:w="1843" w:type="dxa"/>
            <w:vAlign w:val="center"/>
          </w:tcPr>
          <w:p w14:paraId="28A23CD9" w14:textId="4BB868A0" w:rsidR="00526A3C" w:rsidRPr="001127BE" w:rsidRDefault="00A14368" w:rsidP="007F18EE">
            <w:pPr>
              <w:jc w:val="center"/>
              <w:rPr>
                <w:b/>
              </w:rPr>
            </w:pPr>
            <w:r w:rsidRPr="001127BE">
              <w:rPr>
                <w:b/>
              </w:rPr>
              <w:t>Unit price without VAT</w:t>
            </w:r>
          </w:p>
        </w:tc>
        <w:tc>
          <w:tcPr>
            <w:tcW w:w="1985" w:type="dxa"/>
            <w:vAlign w:val="center"/>
          </w:tcPr>
          <w:p w14:paraId="7305068E" w14:textId="21BACA48" w:rsidR="00526A3C" w:rsidRPr="001127BE" w:rsidRDefault="00A14368" w:rsidP="007F18EE">
            <w:pPr>
              <w:jc w:val="center"/>
              <w:rPr>
                <w:b/>
              </w:rPr>
            </w:pPr>
            <w:r w:rsidRPr="001127BE">
              <w:rPr>
                <w:b/>
              </w:rPr>
              <w:t>Unit price with VAT</w:t>
            </w:r>
          </w:p>
        </w:tc>
        <w:tc>
          <w:tcPr>
            <w:tcW w:w="1984" w:type="dxa"/>
            <w:vAlign w:val="center"/>
          </w:tcPr>
          <w:p w14:paraId="22D9587E" w14:textId="7345675A" w:rsidR="00526A3C" w:rsidRPr="001127BE" w:rsidRDefault="00A14368" w:rsidP="007F18EE">
            <w:pPr>
              <w:jc w:val="center"/>
              <w:rPr>
                <w:b/>
              </w:rPr>
            </w:pPr>
            <w:r w:rsidRPr="001127BE">
              <w:rPr>
                <w:b/>
              </w:rPr>
              <w:t>Total value without VAT</w:t>
            </w:r>
          </w:p>
        </w:tc>
        <w:tc>
          <w:tcPr>
            <w:tcW w:w="1843" w:type="dxa"/>
            <w:vAlign w:val="center"/>
          </w:tcPr>
          <w:p w14:paraId="0724AAA0" w14:textId="796BD820" w:rsidR="00526A3C" w:rsidRPr="001127BE" w:rsidRDefault="00A14368" w:rsidP="007F18EE">
            <w:pPr>
              <w:jc w:val="center"/>
              <w:rPr>
                <w:b/>
              </w:rPr>
            </w:pPr>
            <w:r w:rsidRPr="001127BE">
              <w:rPr>
                <w:b/>
              </w:rPr>
              <w:t>Total value with VAT</w:t>
            </w:r>
          </w:p>
        </w:tc>
      </w:tr>
      <w:tr w:rsidR="00526A3C" w:rsidRPr="001127BE" w14:paraId="55C0335D" w14:textId="77777777" w:rsidTr="00264064">
        <w:trPr>
          <w:trHeight w:val="511"/>
        </w:trPr>
        <w:tc>
          <w:tcPr>
            <w:tcW w:w="852" w:type="dxa"/>
          </w:tcPr>
          <w:p w14:paraId="6C61D943" w14:textId="77777777" w:rsidR="00526A3C" w:rsidRPr="001127BE" w:rsidRDefault="00526A3C" w:rsidP="007F18EE">
            <w:pPr>
              <w:jc w:val="center"/>
            </w:pPr>
            <w:r w:rsidRPr="001127BE">
              <w:t>1.</w:t>
            </w:r>
          </w:p>
        </w:tc>
        <w:tc>
          <w:tcPr>
            <w:tcW w:w="2693" w:type="dxa"/>
            <w:vAlign w:val="center"/>
          </w:tcPr>
          <w:p w14:paraId="184A2899" w14:textId="478B0B3C" w:rsidR="00526A3C" w:rsidRPr="001127BE" w:rsidRDefault="00A14368" w:rsidP="007F18EE">
            <w:pPr>
              <w:jc w:val="both"/>
            </w:pPr>
            <w:r w:rsidRPr="001127BE">
              <w:t>Professional washing machine</w:t>
            </w:r>
          </w:p>
        </w:tc>
        <w:tc>
          <w:tcPr>
            <w:tcW w:w="1843" w:type="dxa"/>
            <w:vAlign w:val="center"/>
          </w:tcPr>
          <w:p w14:paraId="70042C94" w14:textId="4682E7A8" w:rsidR="00526A3C" w:rsidRPr="001127BE" w:rsidRDefault="00A14368" w:rsidP="007F18EE">
            <w:pPr>
              <w:jc w:val="center"/>
            </w:pPr>
            <w:r w:rsidRPr="001127BE">
              <w:t>pieces</w:t>
            </w:r>
          </w:p>
        </w:tc>
        <w:tc>
          <w:tcPr>
            <w:tcW w:w="1842" w:type="dxa"/>
            <w:vAlign w:val="center"/>
          </w:tcPr>
          <w:p w14:paraId="6B2F1B8B" w14:textId="132189E0" w:rsidR="00526A3C" w:rsidRPr="001127BE" w:rsidRDefault="002D0F8F" w:rsidP="007F18EE">
            <w:pPr>
              <w:jc w:val="center"/>
            </w:pPr>
            <w:r w:rsidRPr="001127BE">
              <w:t>2</w:t>
            </w:r>
          </w:p>
        </w:tc>
        <w:tc>
          <w:tcPr>
            <w:tcW w:w="1843" w:type="dxa"/>
            <w:vAlign w:val="center"/>
          </w:tcPr>
          <w:p w14:paraId="094089C7" w14:textId="77777777" w:rsidR="00526A3C" w:rsidRPr="001127BE" w:rsidRDefault="00526A3C" w:rsidP="007F18EE">
            <w:pPr>
              <w:pStyle w:val="body"/>
              <w:spacing w:before="0"/>
              <w:jc w:val="center"/>
              <w:rPr>
                <w:rFonts w:ascii="Times New Roman" w:hAnsi="Times New Roman" w:cs="Times New Roman"/>
                <w:highlight w:val="yellow"/>
              </w:rPr>
            </w:pPr>
          </w:p>
        </w:tc>
        <w:tc>
          <w:tcPr>
            <w:tcW w:w="1985" w:type="dxa"/>
            <w:vAlign w:val="center"/>
          </w:tcPr>
          <w:p w14:paraId="0BF24886" w14:textId="77777777" w:rsidR="00526A3C" w:rsidRPr="001127BE" w:rsidRDefault="00526A3C" w:rsidP="007F18EE">
            <w:pPr>
              <w:pStyle w:val="body"/>
              <w:spacing w:before="0"/>
              <w:jc w:val="center"/>
              <w:rPr>
                <w:rFonts w:ascii="Times New Roman" w:hAnsi="Times New Roman" w:cs="Times New Roman"/>
                <w:highlight w:val="yellow"/>
              </w:rPr>
            </w:pPr>
          </w:p>
        </w:tc>
        <w:tc>
          <w:tcPr>
            <w:tcW w:w="1984" w:type="dxa"/>
            <w:vAlign w:val="center"/>
          </w:tcPr>
          <w:p w14:paraId="68D4FD1E" w14:textId="77777777" w:rsidR="00526A3C" w:rsidRPr="001127BE" w:rsidRDefault="00526A3C" w:rsidP="007F18EE">
            <w:pPr>
              <w:pStyle w:val="body"/>
              <w:spacing w:before="0"/>
              <w:jc w:val="center"/>
              <w:rPr>
                <w:rFonts w:ascii="Times New Roman" w:hAnsi="Times New Roman" w:cs="Times New Roman"/>
                <w:highlight w:val="yellow"/>
              </w:rPr>
            </w:pPr>
          </w:p>
        </w:tc>
        <w:tc>
          <w:tcPr>
            <w:tcW w:w="1843" w:type="dxa"/>
            <w:vAlign w:val="center"/>
          </w:tcPr>
          <w:p w14:paraId="4DFF49D4" w14:textId="77777777" w:rsidR="00526A3C" w:rsidRPr="001127BE" w:rsidRDefault="00526A3C" w:rsidP="007F18EE">
            <w:pPr>
              <w:pStyle w:val="body"/>
              <w:spacing w:before="0"/>
              <w:jc w:val="center"/>
              <w:rPr>
                <w:rFonts w:ascii="Times New Roman" w:hAnsi="Times New Roman" w:cs="Times New Roman"/>
                <w:highlight w:val="yellow"/>
              </w:rPr>
            </w:pPr>
          </w:p>
        </w:tc>
      </w:tr>
    </w:tbl>
    <w:p w14:paraId="4C4349DD" w14:textId="77777777" w:rsidR="00310FFD" w:rsidRPr="001127BE" w:rsidRDefault="00310FFD" w:rsidP="007F18EE">
      <w:pPr>
        <w:spacing w:after="160"/>
      </w:pPr>
      <w:r w:rsidRPr="001127BE">
        <w:br w:type="page"/>
      </w:r>
    </w:p>
    <w:p w14:paraId="4C757DDF" w14:textId="77777777" w:rsidR="000E675C" w:rsidRPr="001127BE" w:rsidRDefault="000E675C" w:rsidP="007F18EE">
      <w:pPr>
        <w:spacing w:after="240"/>
        <w:jc w:val="center"/>
        <w:rPr>
          <w:b/>
          <w:bCs/>
          <w:iCs/>
        </w:rPr>
        <w:sectPr w:rsidR="000E675C" w:rsidRPr="001127BE" w:rsidSect="00366FD2">
          <w:pgSz w:w="16840" w:h="11910" w:orient="landscape"/>
          <w:pgMar w:top="1134" w:right="1100" w:bottom="1242" w:left="1321" w:header="567" w:footer="1121" w:gutter="0"/>
          <w:pgBorders w:offsetFrom="page">
            <w:top w:val="single" w:sz="4" w:space="24" w:color="auto"/>
            <w:left w:val="single" w:sz="4" w:space="24" w:color="auto"/>
            <w:bottom w:val="single" w:sz="4" w:space="24" w:color="auto"/>
            <w:right w:val="single" w:sz="4" w:space="24" w:color="auto"/>
          </w:pgBorders>
          <w:pgNumType w:start="20"/>
          <w:cols w:space="720"/>
          <w:docGrid w:linePitch="326"/>
        </w:sectPr>
      </w:pPr>
    </w:p>
    <w:p w14:paraId="526AC501" w14:textId="53522DE6" w:rsidR="00DE5A47" w:rsidRPr="001127BE" w:rsidRDefault="00A14368" w:rsidP="007F18EE">
      <w:pPr>
        <w:pStyle w:val="ListParagraph"/>
        <w:ind w:left="1146"/>
        <w:jc w:val="center"/>
        <w:rPr>
          <w:b/>
          <w:i/>
          <w:sz w:val="28"/>
        </w:rPr>
      </w:pPr>
      <w:r w:rsidRPr="001127BE">
        <w:rPr>
          <w:b/>
          <w:i/>
          <w:sz w:val="28"/>
        </w:rPr>
        <w:lastRenderedPageBreak/>
        <w:t>INSTRUCTION HOW TO FILL OUT THE FORM OF THE STRUCTURE OF THE OFFERED PRICE</w:t>
      </w:r>
    </w:p>
    <w:p w14:paraId="65148DE7" w14:textId="77777777" w:rsidR="00DE5A47" w:rsidRPr="001127BE" w:rsidRDefault="00DE5A47" w:rsidP="007F18EE">
      <w:pPr>
        <w:jc w:val="center"/>
      </w:pPr>
    </w:p>
    <w:p w14:paraId="6094CF40" w14:textId="77777777" w:rsidR="00DE5A47" w:rsidRPr="001127BE" w:rsidRDefault="00DE5A47" w:rsidP="007F18EE">
      <w:pPr>
        <w:jc w:val="center"/>
      </w:pPr>
    </w:p>
    <w:p w14:paraId="47DFBF83" w14:textId="5F51151A" w:rsidR="00F44B06" w:rsidRPr="001127BE" w:rsidRDefault="001A42B5" w:rsidP="007F18EE">
      <w:pPr>
        <w:jc w:val="both"/>
      </w:pPr>
      <w:r>
        <w:t>The tenderer</w:t>
      </w:r>
      <w:r w:rsidR="00A14368" w:rsidRPr="001127BE">
        <w:t xml:space="preserve"> fills out the form of the structure of the offered price as follows:</w:t>
      </w:r>
    </w:p>
    <w:p w14:paraId="6DC2E8B1" w14:textId="77777777" w:rsidR="00F44B06" w:rsidRPr="001127BE" w:rsidRDefault="00F44B06" w:rsidP="007F18EE">
      <w:pPr>
        <w:jc w:val="both"/>
      </w:pPr>
    </w:p>
    <w:p w14:paraId="6965C1EA" w14:textId="4EB6B3E4" w:rsidR="00F44B06" w:rsidRPr="001127BE" w:rsidRDefault="00A14368" w:rsidP="007F18EE">
      <w:pPr>
        <w:numPr>
          <w:ilvl w:val="0"/>
          <w:numId w:val="23"/>
        </w:numPr>
        <w:jc w:val="both"/>
      </w:pPr>
      <w:r w:rsidRPr="001127BE">
        <w:t xml:space="preserve">in Column 4, </w:t>
      </w:r>
      <w:r w:rsidR="001A42B5">
        <w:t>the tenderer</w:t>
      </w:r>
      <w:r w:rsidRPr="001127BE">
        <w:t xml:space="preserve"> enters the unit price (without VAT);</w:t>
      </w:r>
    </w:p>
    <w:p w14:paraId="7FCD1255" w14:textId="357A4D9E" w:rsidR="00F44B06" w:rsidRPr="001127BE" w:rsidRDefault="00A14368" w:rsidP="007F18EE">
      <w:pPr>
        <w:numPr>
          <w:ilvl w:val="0"/>
          <w:numId w:val="23"/>
        </w:numPr>
        <w:jc w:val="both"/>
      </w:pPr>
      <w:r w:rsidRPr="001127BE">
        <w:t xml:space="preserve">In Column 5, </w:t>
      </w:r>
      <w:r w:rsidR="001A42B5">
        <w:t>the tenderer</w:t>
      </w:r>
      <w:r w:rsidRPr="001127BE">
        <w:t xml:space="preserve"> enters the unit price (with VAT);</w:t>
      </w:r>
    </w:p>
    <w:p w14:paraId="79454F65" w14:textId="1CF14518" w:rsidR="00F44B06" w:rsidRPr="001127BE" w:rsidRDefault="00A14368" w:rsidP="007F18EE">
      <w:pPr>
        <w:numPr>
          <w:ilvl w:val="0"/>
          <w:numId w:val="23"/>
        </w:numPr>
        <w:jc w:val="both"/>
      </w:pPr>
      <w:r w:rsidRPr="001127BE">
        <w:t xml:space="preserve">In Column 6, </w:t>
      </w:r>
      <w:r w:rsidR="001A42B5">
        <w:t>the tenderer</w:t>
      </w:r>
      <w:r w:rsidRPr="001127BE">
        <w:t xml:space="preserve"> enters the total value (without VAT);</w:t>
      </w:r>
    </w:p>
    <w:p w14:paraId="7303D418" w14:textId="33796CDE" w:rsidR="00F44B06" w:rsidRPr="001127BE" w:rsidRDefault="00A14368" w:rsidP="007F18EE">
      <w:pPr>
        <w:numPr>
          <w:ilvl w:val="0"/>
          <w:numId w:val="23"/>
        </w:numPr>
        <w:jc w:val="both"/>
      </w:pPr>
      <w:r w:rsidRPr="001127BE">
        <w:t xml:space="preserve">in Column 7, </w:t>
      </w:r>
      <w:r w:rsidR="001A42B5">
        <w:t>the tenderer</w:t>
      </w:r>
      <w:r w:rsidRPr="001127BE">
        <w:t xml:space="preserve"> enters the total price (with VAT).</w:t>
      </w:r>
    </w:p>
    <w:p w14:paraId="3B3C160B" w14:textId="77777777" w:rsidR="00DE5A47" w:rsidRPr="001127BE" w:rsidRDefault="00DE5A47" w:rsidP="007F18EE">
      <w:pPr>
        <w:spacing w:after="240"/>
        <w:ind w:left="786"/>
        <w:jc w:val="center"/>
        <w:rPr>
          <w:b/>
          <w:bCs/>
          <w:iCs/>
        </w:rPr>
      </w:pPr>
    </w:p>
    <w:p w14:paraId="0B267AC4" w14:textId="77777777" w:rsidR="00F44B06" w:rsidRPr="001127BE" w:rsidRDefault="00F44B06" w:rsidP="007F18EE">
      <w:pPr>
        <w:spacing w:after="240"/>
        <w:ind w:left="786"/>
        <w:jc w:val="center"/>
        <w:rPr>
          <w:b/>
          <w:bCs/>
          <w:iCs/>
        </w:rPr>
      </w:pPr>
    </w:p>
    <w:p w14:paraId="5E4071B7" w14:textId="77777777" w:rsidR="00F44B06" w:rsidRPr="001127BE" w:rsidRDefault="00F44B06" w:rsidP="007F18EE">
      <w:pPr>
        <w:spacing w:after="240"/>
        <w:ind w:left="786"/>
        <w:jc w:val="center"/>
        <w:rPr>
          <w:b/>
          <w:bCs/>
          <w:iCs/>
        </w:rPr>
      </w:pPr>
    </w:p>
    <w:p w14:paraId="69576261" w14:textId="77777777" w:rsidR="00F44B06" w:rsidRPr="001127BE" w:rsidRDefault="00F44B06" w:rsidP="007F18EE">
      <w:pPr>
        <w:spacing w:after="240"/>
        <w:ind w:left="786"/>
        <w:jc w:val="center"/>
        <w:rPr>
          <w:b/>
          <w:bCs/>
          <w:iCs/>
        </w:rPr>
      </w:pPr>
    </w:p>
    <w:p w14:paraId="58660877" w14:textId="77777777" w:rsidR="00F44B06" w:rsidRPr="001127BE" w:rsidRDefault="00F44B06" w:rsidP="007F18EE">
      <w:pPr>
        <w:spacing w:after="240"/>
        <w:ind w:left="786"/>
        <w:jc w:val="center"/>
        <w:rPr>
          <w:b/>
          <w:bCs/>
          <w:iCs/>
        </w:rPr>
      </w:pPr>
    </w:p>
    <w:p w14:paraId="5D5FA647" w14:textId="77777777" w:rsidR="00F44B06" w:rsidRPr="001127BE" w:rsidRDefault="00F44B06" w:rsidP="007F18EE">
      <w:pPr>
        <w:spacing w:after="240"/>
        <w:ind w:left="786"/>
        <w:jc w:val="center"/>
        <w:rPr>
          <w:b/>
          <w:bCs/>
          <w:iCs/>
        </w:rPr>
      </w:pPr>
    </w:p>
    <w:p w14:paraId="397AE4F5" w14:textId="77777777" w:rsidR="00F44B06" w:rsidRPr="001127BE" w:rsidRDefault="00F44B06" w:rsidP="007F18EE">
      <w:pPr>
        <w:spacing w:after="240"/>
        <w:ind w:left="786"/>
        <w:jc w:val="center"/>
        <w:rPr>
          <w:b/>
          <w:bCs/>
          <w:iCs/>
        </w:rPr>
      </w:pPr>
    </w:p>
    <w:p w14:paraId="3AAE6BD0" w14:textId="77777777" w:rsidR="00F44B06" w:rsidRPr="001127BE" w:rsidRDefault="00F44B06" w:rsidP="007F18EE">
      <w:pPr>
        <w:spacing w:after="240"/>
        <w:ind w:left="786"/>
        <w:jc w:val="center"/>
        <w:rPr>
          <w:b/>
          <w:bCs/>
          <w:iCs/>
        </w:rPr>
      </w:pPr>
    </w:p>
    <w:p w14:paraId="506AD81D" w14:textId="77777777" w:rsidR="00F44B06" w:rsidRPr="001127BE" w:rsidRDefault="00F44B06" w:rsidP="007F18EE">
      <w:pPr>
        <w:spacing w:after="240"/>
        <w:ind w:left="786"/>
        <w:jc w:val="center"/>
        <w:rPr>
          <w:b/>
          <w:bCs/>
          <w:iCs/>
        </w:rPr>
      </w:pPr>
    </w:p>
    <w:p w14:paraId="2DF1AA4D" w14:textId="77777777" w:rsidR="00F44B06" w:rsidRPr="001127BE" w:rsidRDefault="00F44B06" w:rsidP="007F18EE">
      <w:pPr>
        <w:spacing w:after="240"/>
        <w:ind w:left="786"/>
        <w:jc w:val="center"/>
        <w:rPr>
          <w:b/>
          <w:bCs/>
          <w:iCs/>
        </w:rPr>
      </w:pPr>
    </w:p>
    <w:p w14:paraId="2B1F16AE" w14:textId="77777777" w:rsidR="00F44B06" w:rsidRPr="001127BE" w:rsidRDefault="00F44B06" w:rsidP="007F18EE">
      <w:pPr>
        <w:spacing w:after="240"/>
        <w:ind w:left="786"/>
        <w:jc w:val="center"/>
        <w:rPr>
          <w:b/>
          <w:bCs/>
          <w:iCs/>
        </w:rPr>
      </w:pPr>
    </w:p>
    <w:p w14:paraId="62B5C85B" w14:textId="77777777" w:rsidR="00F44B06" w:rsidRPr="001127BE" w:rsidRDefault="00F44B06" w:rsidP="007F18EE">
      <w:pPr>
        <w:spacing w:after="240"/>
        <w:ind w:left="786"/>
        <w:jc w:val="center"/>
        <w:rPr>
          <w:b/>
          <w:bCs/>
          <w:iCs/>
        </w:rPr>
      </w:pPr>
    </w:p>
    <w:p w14:paraId="72D43F45" w14:textId="77777777" w:rsidR="00F44B06" w:rsidRPr="001127BE" w:rsidRDefault="00F44B06" w:rsidP="007F18EE">
      <w:pPr>
        <w:spacing w:after="240"/>
        <w:ind w:left="786"/>
        <w:jc w:val="center"/>
        <w:rPr>
          <w:b/>
          <w:bCs/>
          <w:iCs/>
        </w:rPr>
      </w:pPr>
    </w:p>
    <w:p w14:paraId="538C2FB4" w14:textId="77777777" w:rsidR="00F44B06" w:rsidRPr="001127BE" w:rsidRDefault="00F44B06" w:rsidP="007F18EE">
      <w:pPr>
        <w:spacing w:after="240"/>
        <w:ind w:left="786"/>
        <w:jc w:val="center"/>
        <w:rPr>
          <w:b/>
          <w:bCs/>
          <w:iCs/>
        </w:rPr>
      </w:pPr>
    </w:p>
    <w:p w14:paraId="440EED20" w14:textId="77777777" w:rsidR="00F44B06" w:rsidRPr="001127BE" w:rsidRDefault="00F44B06" w:rsidP="007F18EE">
      <w:pPr>
        <w:spacing w:after="240"/>
        <w:ind w:left="786"/>
        <w:jc w:val="center"/>
        <w:rPr>
          <w:b/>
          <w:bCs/>
          <w:iCs/>
        </w:rPr>
      </w:pPr>
    </w:p>
    <w:p w14:paraId="0BABAB36" w14:textId="77777777" w:rsidR="003F4D6D" w:rsidRPr="001127BE" w:rsidRDefault="003F4D6D" w:rsidP="007F18EE">
      <w:pPr>
        <w:spacing w:after="240"/>
        <w:ind w:left="786"/>
        <w:jc w:val="center"/>
        <w:rPr>
          <w:b/>
          <w:bCs/>
          <w:iCs/>
        </w:rPr>
      </w:pPr>
    </w:p>
    <w:p w14:paraId="53D3EE23" w14:textId="77777777" w:rsidR="003F4D6D" w:rsidRPr="001127BE" w:rsidRDefault="003F4D6D" w:rsidP="007F18EE">
      <w:pPr>
        <w:spacing w:after="240"/>
        <w:ind w:left="786"/>
        <w:jc w:val="center"/>
        <w:rPr>
          <w:b/>
          <w:bCs/>
          <w:iCs/>
        </w:rPr>
      </w:pPr>
    </w:p>
    <w:p w14:paraId="0463A569" w14:textId="54634362" w:rsidR="003F4D6D" w:rsidRPr="001127BE" w:rsidRDefault="003F4D6D" w:rsidP="007F18EE">
      <w:pPr>
        <w:spacing w:after="240"/>
        <w:ind w:left="786"/>
        <w:jc w:val="center"/>
        <w:rPr>
          <w:b/>
          <w:bCs/>
          <w:iCs/>
        </w:rPr>
      </w:pPr>
    </w:p>
    <w:p w14:paraId="7F1CE6E2" w14:textId="582EA34B" w:rsidR="002D0F8F" w:rsidRPr="001127BE" w:rsidRDefault="002D0F8F" w:rsidP="007F18EE">
      <w:pPr>
        <w:spacing w:after="240"/>
        <w:ind w:left="786"/>
        <w:jc w:val="center"/>
        <w:rPr>
          <w:b/>
          <w:bCs/>
          <w:iCs/>
        </w:rPr>
      </w:pPr>
    </w:p>
    <w:p w14:paraId="103B69D0" w14:textId="525703D0" w:rsidR="003F1B3C" w:rsidRPr="001127BE" w:rsidRDefault="003F1B3C" w:rsidP="007F18EE">
      <w:pPr>
        <w:spacing w:after="240"/>
        <w:ind w:left="786"/>
        <w:jc w:val="center"/>
        <w:rPr>
          <w:b/>
          <w:bCs/>
          <w:iCs/>
        </w:rPr>
      </w:pPr>
    </w:p>
    <w:p w14:paraId="6F3A25B1" w14:textId="77777777" w:rsidR="003F1B3C" w:rsidRPr="001127BE" w:rsidRDefault="003F1B3C" w:rsidP="007F18EE">
      <w:pPr>
        <w:spacing w:after="240"/>
        <w:ind w:left="786"/>
        <w:jc w:val="center"/>
        <w:rPr>
          <w:b/>
          <w:bCs/>
          <w:iCs/>
        </w:rPr>
      </w:pPr>
    </w:p>
    <w:p w14:paraId="7DCD67CF" w14:textId="77777777" w:rsidR="003F4D6D" w:rsidRPr="001127BE" w:rsidRDefault="003F4D6D" w:rsidP="007F18EE">
      <w:pPr>
        <w:spacing w:after="240"/>
        <w:ind w:left="786"/>
        <w:jc w:val="center"/>
        <w:rPr>
          <w:b/>
          <w:bCs/>
          <w:iCs/>
        </w:rPr>
      </w:pPr>
    </w:p>
    <w:p w14:paraId="4873825E" w14:textId="40D80C5F" w:rsidR="00731032" w:rsidRPr="001127BE" w:rsidRDefault="00A14368" w:rsidP="007F18EE">
      <w:pPr>
        <w:pStyle w:val="ListParagraph"/>
        <w:numPr>
          <w:ilvl w:val="0"/>
          <w:numId w:val="25"/>
        </w:numPr>
        <w:spacing w:after="240"/>
        <w:jc w:val="center"/>
        <w:rPr>
          <w:b/>
          <w:bCs/>
          <w:iCs/>
        </w:rPr>
      </w:pPr>
      <w:r w:rsidRPr="001127BE">
        <w:rPr>
          <w:b/>
        </w:rPr>
        <w:lastRenderedPageBreak/>
        <w:t>THE FORM OF TENDER PREPARATION COSTS</w:t>
      </w:r>
    </w:p>
    <w:p w14:paraId="125D29EA" w14:textId="73586241" w:rsidR="00310FFD" w:rsidRPr="001127BE" w:rsidRDefault="00A14368" w:rsidP="007F18EE">
      <w:pPr>
        <w:pStyle w:val="body"/>
        <w:spacing w:after="120"/>
        <w:rPr>
          <w:rFonts w:ascii="Times New Roman" w:hAnsi="Times New Roman" w:cs="Times New Roman"/>
        </w:rPr>
      </w:pPr>
      <w:r w:rsidRPr="001127BE">
        <w:rPr>
          <w:rFonts w:ascii="Times New Roman" w:hAnsi="Times New Roman"/>
        </w:rPr>
        <w:t xml:space="preserve">Pursuant to Article 138 of the Law, </w:t>
      </w:r>
      <w:r w:rsidR="001A42B5">
        <w:rPr>
          <w:rFonts w:ascii="Times New Roman" w:hAnsi="Times New Roman"/>
        </w:rPr>
        <w:t>the tenderer</w:t>
      </w:r>
      <w:r w:rsidRPr="001127BE">
        <w:rPr>
          <w:rFonts w:ascii="Times New Roman" w:hAnsi="Times New Roman"/>
        </w:rPr>
        <w:t xml:space="preserve"> _________________</w:t>
      </w:r>
      <w:proofErr w:type="gramStart"/>
      <w:r w:rsidRPr="001127BE">
        <w:rPr>
          <w:rFonts w:ascii="Times New Roman" w:hAnsi="Times New Roman"/>
        </w:rPr>
        <w:t>_</w:t>
      </w:r>
      <w:r w:rsidRPr="001127BE">
        <w:rPr>
          <w:rFonts w:ascii="Times New Roman" w:hAnsi="Times New Roman"/>
          <w:i/>
        </w:rPr>
        <w:t>[</w:t>
      </w:r>
      <w:proofErr w:type="gramEnd"/>
      <w:r w:rsidRPr="001127BE">
        <w:rPr>
          <w:rFonts w:ascii="Times New Roman" w:hAnsi="Times New Roman"/>
          <w:i/>
        </w:rPr>
        <w:t xml:space="preserve">insert name], </w:t>
      </w:r>
      <w:r w:rsidRPr="001127BE">
        <w:rPr>
          <w:rFonts w:ascii="Times New Roman" w:hAnsi="Times New Roman"/>
        </w:rPr>
        <w:t>submits the total amount and the structure of the costs of preparing its tender, as in this table:</w:t>
      </w:r>
    </w:p>
    <w:p w14:paraId="2A2AC532" w14:textId="77777777" w:rsidR="002D0F8F" w:rsidRPr="001127BE" w:rsidRDefault="002D0F8F" w:rsidP="007F18EE">
      <w:pPr>
        <w:pStyle w:val="body"/>
        <w:spacing w:after="120"/>
        <w:rPr>
          <w:rFonts w:ascii="Times New Roman" w:hAnsi="Times New Roman" w:cs="Times New Roman"/>
        </w:rPr>
      </w:pPr>
    </w:p>
    <w:tbl>
      <w:tblPr>
        <w:tblW w:w="5000" w:type="pct"/>
        <w:tblLook w:val="0000" w:firstRow="0" w:lastRow="0" w:firstColumn="0" w:lastColumn="0" w:noHBand="0" w:noVBand="0"/>
      </w:tblPr>
      <w:tblGrid>
        <w:gridCol w:w="5979"/>
        <w:gridCol w:w="3545"/>
      </w:tblGrid>
      <w:tr w:rsidR="00310FFD" w:rsidRPr="001127BE" w14:paraId="6F076556" w14:textId="77777777" w:rsidTr="00310FFD">
        <w:tc>
          <w:tcPr>
            <w:tcW w:w="3139" w:type="pct"/>
            <w:tcBorders>
              <w:top w:val="single" w:sz="4" w:space="0" w:color="000000"/>
              <w:left w:val="single" w:sz="4" w:space="0" w:color="000000"/>
              <w:bottom w:val="single" w:sz="4" w:space="0" w:color="000000"/>
            </w:tcBorders>
            <w:vAlign w:val="center"/>
          </w:tcPr>
          <w:p w14:paraId="1B1DC0B7" w14:textId="5A1F9C6E" w:rsidR="00310FFD" w:rsidRPr="001127BE" w:rsidRDefault="00A14368" w:rsidP="007F18EE">
            <w:pPr>
              <w:jc w:val="center"/>
            </w:pPr>
            <w:r w:rsidRPr="001127BE">
              <w:rPr>
                <w:b/>
              </w:rPr>
              <w:t>TYPE OF EXPENSE</w:t>
            </w:r>
          </w:p>
        </w:tc>
        <w:tc>
          <w:tcPr>
            <w:tcW w:w="1861" w:type="pct"/>
            <w:tcBorders>
              <w:top w:val="single" w:sz="4" w:space="0" w:color="000000"/>
              <w:left w:val="single" w:sz="4" w:space="0" w:color="000000"/>
              <w:bottom w:val="single" w:sz="4" w:space="0" w:color="000000"/>
              <w:right w:val="single" w:sz="4" w:space="0" w:color="000000"/>
            </w:tcBorders>
            <w:vAlign w:val="center"/>
          </w:tcPr>
          <w:p w14:paraId="5F76E3A0" w14:textId="50F27328" w:rsidR="00310FFD" w:rsidRPr="001127BE" w:rsidRDefault="00A14368" w:rsidP="007F18EE">
            <w:pPr>
              <w:jc w:val="center"/>
            </w:pPr>
            <w:r w:rsidRPr="001127BE">
              <w:rPr>
                <w:b/>
              </w:rPr>
              <w:t>AMOUNT OF EXPENSE IN RSD</w:t>
            </w:r>
          </w:p>
        </w:tc>
      </w:tr>
      <w:tr w:rsidR="00310FFD" w:rsidRPr="001127BE" w14:paraId="1A6BB18B" w14:textId="77777777" w:rsidTr="00310FFD">
        <w:tc>
          <w:tcPr>
            <w:tcW w:w="3139" w:type="pct"/>
            <w:tcBorders>
              <w:top w:val="single" w:sz="4" w:space="0" w:color="000000"/>
              <w:left w:val="single" w:sz="4" w:space="0" w:color="000000"/>
              <w:bottom w:val="single" w:sz="4" w:space="0" w:color="000000"/>
            </w:tcBorders>
            <w:vAlign w:val="center"/>
          </w:tcPr>
          <w:p w14:paraId="09C789E2" w14:textId="77777777" w:rsidR="00310FFD" w:rsidRPr="001127BE" w:rsidRDefault="00310FFD" w:rsidP="007F18EE">
            <w:pPr>
              <w:pStyle w:val="body"/>
              <w:spacing w:before="20" w:after="20"/>
              <w:jc w:val="center"/>
              <w:rPr>
                <w:rFonts w:ascii="Times New Roman" w:hAnsi="Times New Roman" w:cs="Times New Roman"/>
                <w:b/>
                <w:highlight w:val="yellow"/>
              </w:rPr>
            </w:pPr>
          </w:p>
        </w:tc>
        <w:tc>
          <w:tcPr>
            <w:tcW w:w="1861" w:type="pct"/>
            <w:tcBorders>
              <w:top w:val="single" w:sz="4" w:space="0" w:color="000000"/>
              <w:left w:val="single" w:sz="4" w:space="0" w:color="000000"/>
              <w:bottom w:val="single" w:sz="4" w:space="0" w:color="000000"/>
              <w:right w:val="single" w:sz="4" w:space="0" w:color="000000"/>
            </w:tcBorders>
            <w:vAlign w:val="center"/>
          </w:tcPr>
          <w:p w14:paraId="47015D78" w14:textId="77777777" w:rsidR="00310FFD" w:rsidRPr="001127BE" w:rsidRDefault="00310FFD" w:rsidP="007F18EE">
            <w:pPr>
              <w:pStyle w:val="body"/>
              <w:spacing w:before="20" w:after="20"/>
              <w:jc w:val="center"/>
              <w:rPr>
                <w:rFonts w:ascii="Times New Roman" w:hAnsi="Times New Roman" w:cs="Times New Roman"/>
                <w:b/>
                <w:highlight w:val="yellow"/>
              </w:rPr>
            </w:pPr>
          </w:p>
        </w:tc>
      </w:tr>
      <w:tr w:rsidR="00310FFD" w:rsidRPr="001127BE" w14:paraId="008EEF7A" w14:textId="77777777" w:rsidTr="00310FFD">
        <w:tc>
          <w:tcPr>
            <w:tcW w:w="3139" w:type="pct"/>
            <w:tcBorders>
              <w:top w:val="single" w:sz="4" w:space="0" w:color="000000"/>
              <w:left w:val="single" w:sz="4" w:space="0" w:color="000000"/>
              <w:bottom w:val="single" w:sz="4" w:space="0" w:color="000000"/>
            </w:tcBorders>
            <w:vAlign w:val="center"/>
          </w:tcPr>
          <w:p w14:paraId="3086D905" w14:textId="77777777" w:rsidR="00310FFD" w:rsidRPr="001127BE" w:rsidRDefault="00310FFD" w:rsidP="007F18EE">
            <w:pPr>
              <w:pStyle w:val="body"/>
              <w:spacing w:before="20" w:after="20"/>
              <w:jc w:val="center"/>
              <w:rPr>
                <w:rFonts w:ascii="Times New Roman" w:hAnsi="Times New Roman" w:cs="Times New Roman"/>
                <w:b/>
                <w:highlight w:val="yellow"/>
              </w:rPr>
            </w:pPr>
          </w:p>
        </w:tc>
        <w:tc>
          <w:tcPr>
            <w:tcW w:w="1861" w:type="pct"/>
            <w:tcBorders>
              <w:top w:val="single" w:sz="4" w:space="0" w:color="000000"/>
              <w:left w:val="single" w:sz="4" w:space="0" w:color="000000"/>
              <w:bottom w:val="single" w:sz="4" w:space="0" w:color="000000"/>
              <w:right w:val="single" w:sz="4" w:space="0" w:color="000000"/>
            </w:tcBorders>
            <w:vAlign w:val="center"/>
          </w:tcPr>
          <w:p w14:paraId="40405F25" w14:textId="77777777" w:rsidR="00310FFD" w:rsidRPr="001127BE" w:rsidRDefault="00310FFD" w:rsidP="007F18EE">
            <w:pPr>
              <w:pStyle w:val="body"/>
              <w:spacing w:before="20" w:after="20"/>
              <w:jc w:val="center"/>
              <w:rPr>
                <w:rFonts w:ascii="Times New Roman" w:hAnsi="Times New Roman" w:cs="Times New Roman"/>
                <w:b/>
                <w:highlight w:val="yellow"/>
              </w:rPr>
            </w:pPr>
          </w:p>
        </w:tc>
      </w:tr>
      <w:tr w:rsidR="00310FFD" w:rsidRPr="001127BE" w14:paraId="0E6623F9" w14:textId="77777777" w:rsidTr="00310FFD">
        <w:tc>
          <w:tcPr>
            <w:tcW w:w="3139" w:type="pct"/>
            <w:tcBorders>
              <w:top w:val="single" w:sz="4" w:space="0" w:color="000000"/>
              <w:left w:val="single" w:sz="4" w:space="0" w:color="000000"/>
              <w:bottom w:val="single" w:sz="4" w:space="0" w:color="000000"/>
            </w:tcBorders>
            <w:vAlign w:val="center"/>
          </w:tcPr>
          <w:p w14:paraId="0685D76B" w14:textId="77777777" w:rsidR="00310FFD" w:rsidRPr="001127BE" w:rsidRDefault="00310FFD" w:rsidP="007F18EE">
            <w:pPr>
              <w:pStyle w:val="body"/>
              <w:spacing w:before="20" w:after="20"/>
              <w:jc w:val="center"/>
              <w:rPr>
                <w:rFonts w:ascii="Times New Roman" w:hAnsi="Times New Roman" w:cs="Times New Roman"/>
                <w:b/>
                <w:highlight w:val="yellow"/>
              </w:rPr>
            </w:pPr>
          </w:p>
        </w:tc>
        <w:tc>
          <w:tcPr>
            <w:tcW w:w="1861" w:type="pct"/>
            <w:tcBorders>
              <w:top w:val="single" w:sz="4" w:space="0" w:color="000000"/>
              <w:left w:val="single" w:sz="4" w:space="0" w:color="000000"/>
              <w:bottom w:val="single" w:sz="4" w:space="0" w:color="000000"/>
              <w:right w:val="single" w:sz="4" w:space="0" w:color="000000"/>
            </w:tcBorders>
            <w:vAlign w:val="center"/>
          </w:tcPr>
          <w:p w14:paraId="57A5CAE9" w14:textId="77777777" w:rsidR="00310FFD" w:rsidRPr="001127BE" w:rsidRDefault="00310FFD" w:rsidP="007F18EE">
            <w:pPr>
              <w:pStyle w:val="body"/>
              <w:spacing w:before="20" w:after="20"/>
              <w:jc w:val="center"/>
              <w:rPr>
                <w:rFonts w:ascii="Times New Roman" w:hAnsi="Times New Roman" w:cs="Times New Roman"/>
                <w:b/>
                <w:highlight w:val="yellow"/>
              </w:rPr>
            </w:pPr>
          </w:p>
        </w:tc>
      </w:tr>
      <w:tr w:rsidR="00310FFD" w:rsidRPr="001127BE" w14:paraId="00359950" w14:textId="77777777" w:rsidTr="00310FFD">
        <w:tc>
          <w:tcPr>
            <w:tcW w:w="3139" w:type="pct"/>
            <w:tcBorders>
              <w:top w:val="single" w:sz="4" w:space="0" w:color="000000"/>
              <w:left w:val="single" w:sz="4" w:space="0" w:color="000000"/>
              <w:bottom w:val="single" w:sz="4" w:space="0" w:color="000000"/>
            </w:tcBorders>
            <w:vAlign w:val="center"/>
          </w:tcPr>
          <w:p w14:paraId="7F7EBB14" w14:textId="77777777" w:rsidR="00310FFD" w:rsidRPr="001127BE" w:rsidRDefault="00310FFD" w:rsidP="007F18EE">
            <w:pPr>
              <w:pStyle w:val="body"/>
              <w:spacing w:before="20" w:after="20"/>
              <w:jc w:val="center"/>
              <w:rPr>
                <w:rFonts w:ascii="Times New Roman" w:hAnsi="Times New Roman" w:cs="Times New Roman"/>
                <w:b/>
                <w:highlight w:val="yellow"/>
              </w:rPr>
            </w:pPr>
          </w:p>
        </w:tc>
        <w:tc>
          <w:tcPr>
            <w:tcW w:w="1861" w:type="pct"/>
            <w:tcBorders>
              <w:top w:val="single" w:sz="4" w:space="0" w:color="000000"/>
              <w:left w:val="single" w:sz="4" w:space="0" w:color="000000"/>
              <w:bottom w:val="single" w:sz="4" w:space="0" w:color="000000"/>
              <w:right w:val="single" w:sz="4" w:space="0" w:color="000000"/>
            </w:tcBorders>
            <w:vAlign w:val="center"/>
          </w:tcPr>
          <w:p w14:paraId="3BDBF43D" w14:textId="77777777" w:rsidR="00310FFD" w:rsidRPr="001127BE" w:rsidRDefault="00310FFD" w:rsidP="007F18EE">
            <w:pPr>
              <w:pStyle w:val="body"/>
              <w:spacing w:before="20" w:after="20"/>
              <w:jc w:val="center"/>
              <w:rPr>
                <w:rFonts w:ascii="Times New Roman" w:hAnsi="Times New Roman" w:cs="Times New Roman"/>
                <w:b/>
                <w:highlight w:val="yellow"/>
              </w:rPr>
            </w:pPr>
          </w:p>
        </w:tc>
      </w:tr>
      <w:tr w:rsidR="00310FFD" w:rsidRPr="001127BE" w14:paraId="45351C77" w14:textId="77777777" w:rsidTr="00310FFD">
        <w:tc>
          <w:tcPr>
            <w:tcW w:w="3139" w:type="pct"/>
            <w:tcBorders>
              <w:top w:val="single" w:sz="4" w:space="0" w:color="000000"/>
              <w:left w:val="single" w:sz="4" w:space="0" w:color="000000"/>
              <w:bottom w:val="single" w:sz="4" w:space="0" w:color="000000"/>
            </w:tcBorders>
            <w:vAlign w:val="center"/>
          </w:tcPr>
          <w:p w14:paraId="23473AAD" w14:textId="77777777" w:rsidR="00310FFD" w:rsidRPr="001127BE" w:rsidRDefault="00310FFD" w:rsidP="007F18EE">
            <w:pPr>
              <w:pStyle w:val="body"/>
              <w:spacing w:before="20" w:after="20"/>
              <w:jc w:val="center"/>
              <w:rPr>
                <w:rFonts w:ascii="Times New Roman" w:hAnsi="Times New Roman" w:cs="Times New Roman"/>
                <w:b/>
                <w:highlight w:val="yellow"/>
              </w:rPr>
            </w:pPr>
          </w:p>
        </w:tc>
        <w:tc>
          <w:tcPr>
            <w:tcW w:w="1861" w:type="pct"/>
            <w:tcBorders>
              <w:top w:val="single" w:sz="4" w:space="0" w:color="000000"/>
              <w:left w:val="single" w:sz="4" w:space="0" w:color="000000"/>
              <w:bottom w:val="single" w:sz="4" w:space="0" w:color="000000"/>
              <w:right w:val="single" w:sz="4" w:space="0" w:color="000000"/>
            </w:tcBorders>
            <w:vAlign w:val="center"/>
          </w:tcPr>
          <w:p w14:paraId="7EA2C38E" w14:textId="77777777" w:rsidR="00310FFD" w:rsidRPr="001127BE" w:rsidRDefault="00310FFD" w:rsidP="007F18EE">
            <w:pPr>
              <w:pStyle w:val="body"/>
              <w:spacing w:before="20" w:after="20"/>
              <w:jc w:val="center"/>
              <w:rPr>
                <w:rFonts w:ascii="Times New Roman" w:hAnsi="Times New Roman" w:cs="Times New Roman"/>
                <w:b/>
                <w:highlight w:val="yellow"/>
              </w:rPr>
            </w:pPr>
          </w:p>
        </w:tc>
      </w:tr>
      <w:tr w:rsidR="00310FFD" w:rsidRPr="001127BE" w14:paraId="2284EF43" w14:textId="77777777" w:rsidTr="00310FFD">
        <w:tc>
          <w:tcPr>
            <w:tcW w:w="3139" w:type="pct"/>
            <w:tcBorders>
              <w:top w:val="single" w:sz="4" w:space="0" w:color="000000"/>
              <w:left w:val="single" w:sz="4" w:space="0" w:color="000000"/>
              <w:bottom w:val="single" w:sz="4" w:space="0" w:color="000000"/>
            </w:tcBorders>
            <w:vAlign w:val="center"/>
          </w:tcPr>
          <w:p w14:paraId="2191E111" w14:textId="77777777" w:rsidR="00310FFD" w:rsidRPr="001127BE" w:rsidRDefault="00310FFD" w:rsidP="007F18EE">
            <w:pPr>
              <w:pStyle w:val="body"/>
              <w:spacing w:before="20" w:after="20"/>
              <w:jc w:val="center"/>
              <w:rPr>
                <w:rFonts w:ascii="Times New Roman" w:hAnsi="Times New Roman" w:cs="Times New Roman"/>
                <w:b/>
                <w:highlight w:val="yellow"/>
              </w:rPr>
            </w:pPr>
          </w:p>
        </w:tc>
        <w:tc>
          <w:tcPr>
            <w:tcW w:w="1861" w:type="pct"/>
            <w:tcBorders>
              <w:top w:val="single" w:sz="4" w:space="0" w:color="000000"/>
              <w:left w:val="single" w:sz="4" w:space="0" w:color="000000"/>
              <w:bottom w:val="single" w:sz="4" w:space="0" w:color="000000"/>
              <w:right w:val="single" w:sz="4" w:space="0" w:color="000000"/>
            </w:tcBorders>
            <w:vAlign w:val="center"/>
          </w:tcPr>
          <w:p w14:paraId="747408DD" w14:textId="77777777" w:rsidR="00310FFD" w:rsidRPr="001127BE" w:rsidRDefault="00310FFD" w:rsidP="007F18EE">
            <w:pPr>
              <w:pStyle w:val="body"/>
              <w:spacing w:before="20" w:after="20"/>
              <w:jc w:val="center"/>
              <w:rPr>
                <w:rFonts w:ascii="Times New Roman" w:hAnsi="Times New Roman" w:cs="Times New Roman"/>
                <w:b/>
                <w:highlight w:val="yellow"/>
              </w:rPr>
            </w:pPr>
          </w:p>
        </w:tc>
      </w:tr>
      <w:tr w:rsidR="00310FFD" w:rsidRPr="001127BE" w14:paraId="14BC4F14" w14:textId="77777777" w:rsidTr="00310FFD">
        <w:tc>
          <w:tcPr>
            <w:tcW w:w="3139" w:type="pct"/>
            <w:tcBorders>
              <w:top w:val="single" w:sz="4" w:space="0" w:color="000000"/>
              <w:left w:val="single" w:sz="4" w:space="0" w:color="000000"/>
              <w:bottom w:val="single" w:sz="4" w:space="0" w:color="000000"/>
            </w:tcBorders>
            <w:vAlign w:val="center"/>
          </w:tcPr>
          <w:p w14:paraId="60DBA33F" w14:textId="16275E1E" w:rsidR="00310FFD" w:rsidRPr="001127BE" w:rsidRDefault="00A14368" w:rsidP="007F18EE">
            <w:pPr>
              <w:pStyle w:val="body"/>
              <w:spacing w:before="20" w:after="20"/>
              <w:jc w:val="left"/>
              <w:rPr>
                <w:rFonts w:ascii="Times New Roman" w:hAnsi="Times New Roman" w:cs="Times New Roman"/>
                <w:b/>
              </w:rPr>
            </w:pPr>
            <w:r w:rsidRPr="001127BE">
              <w:rPr>
                <w:rFonts w:ascii="Times New Roman" w:hAnsi="Times New Roman"/>
                <w:b/>
              </w:rPr>
              <w:t xml:space="preserve">TOTAL AMOUNT OF EXPENSES FOR PREPARING TENDER </w:t>
            </w:r>
          </w:p>
        </w:tc>
        <w:tc>
          <w:tcPr>
            <w:tcW w:w="1861" w:type="pct"/>
            <w:tcBorders>
              <w:top w:val="single" w:sz="4" w:space="0" w:color="000000"/>
              <w:left w:val="single" w:sz="4" w:space="0" w:color="000000"/>
              <w:bottom w:val="single" w:sz="4" w:space="0" w:color="000000"/>
              <w:right w:val="single" w:sz="4" w:space="0" w:color="000000"/>
            </w:tcBorders>
            <w:vAlign w:val="center"/>
          </w:tcPr>
          <w:p w14:paraId="651293C8" w14:textId="77777777" w:rsidR="00310FFD" w:rsidRPr="001127BE" w:rsidRDefault="00310FFD" w:rsidP="007F18EE">
            <w:pPr>
              <w:pStyle w:val="body"/>
              <w:spacing w:before="20" w:after="20"/>
              <w:jc w:val="center"/>
              <w:rPr>
                <w:rFonts w:ascii="Times New Roman" w:hAnsi="Times New Roman" w:cs="Times New Roman"/>
                <w:b/>
              </w:rPr>
            </w:pPr>
          </w:p>
        </w:tc>
      </w:tr>
    </w:tbl>
    <w:p w14:paraId="17326991" w14:textId="77777777" w:rsidR="00310FFD" w:rsidRPr="001127BE" w:rsidRDefault="00310FFD" w:rsidP="007F18EE">
      <w:pPr>
        <w:jc w:val="both"/>
      </w:pPr>
    </w:p>
    <w:p w14:paraId="0408951B" w14:textId="77777777" w:rsidR="00335527" w:rsidRPr="001127BE" w:rsidRDefault="00335527" w:rsidP="007F18EE">
      <w:pPr>
        <w:pStyle w:val="napomena"/>
        <w:spacing w:line="240" w:lineRule="auto"/>
        <w:rPr>
          <w:rFonts w:ascii="Times New Roman" w:hAnsi="Times New Roman" w:cs="Times New Roman"/>
          <w:b/>
          <w:sz w:val="24"/>
          <w:szCs w:val="24"/>
        </w:rPr>
      </w:pPr>
    </w:p>
    <w:p w14:paraId="584CCD7A" w14:textId="26CB554B" w:rsidR="00310FFD" w:rsidRPr="001127BE" w:rsidRDefault="00A14368" w:rsidP="007F18EE">
      <w:pPr>
        <w:pStyle w:val="napomena"/>
        <w:spacing w:line="240" w:lineRule="auto"/>
        <w:rPr>
          <w:rFonts w:ascii="Times New Roman" w:hAnsi="Times New Roman" w:cs="Times New Roman"/>
          <w:b/>
          <w:sz w:val="24"/>
          <w:szCs w:val="24"/>
        </w:rPr>
      </w:pPr>
      <w:r w:rsidRPr="001127BE">
        <w:rPr>
          <w:rFonts w:ascii="Times New Roman" w:hAnsi="Times New Roman"/>
          <w:b/>
          <w:sz w:val="24"/>
        </w:rPr>
        <w:t>Note:</w:t>
      </w:r>
    </w:p>
    <w:p w14:paraId="1573A2A8" w14:textId="77777777" w:rsidR="00335527" w:rsidRPr="001127BE" w:rsidRDefault="00335527" w:rsidP="007F18EE">
      <w:pPr>
        <w:pStyle w:val="napomena"/>
        <w:spacing w:line="240" w:lineRule="auto"/>
        <w:rPr>
          <w:rFonts w:ascii="Times New Roman" w:hAnsi="Times New Roman" w:cs="Times New Roman"/>
          <w:b/>
          <w:i/>
          <w:sz w:val="24"/>
          <w:szCs w:val="24"/>
        </w:rPr>
      </w:pPr>
    </w:p>
    <w:p w14:paraId="1033B8A3" w14:textId="381748F2" w:rsidR="00310FFD" w:rsidRPr="001127BE" w:rsidRDefault="00A14368" w:rsidP="007F18EE">
      <w:pPr>
        <w:pStyle w:val="napomena"/>
        <w:spacing w:line="240" w:lineRule="auto"/>
        <w:rPr>
          <w:rFonts w:ascii="Times New Roman" w:hAnsi="Times New Roman" w:cs="Times New Roman"/>
          <w:sz w:val="24"/>
          <w:szCs w:val="24"/>
        </w:rPr>
      </w:pPr>
      <w:r w:rsidRPr="001127BE">
        <w:rPr>
          <w:rFonts w:ascii="Times New Roman" w:hAnsi="Times New Roman"/>
          <w:sz w:val="24"/>
        </w:rPr>
        <w:t xml:space="preserve">The costs of preparing and submitting tender are borne solely by </w:t>
      </w:r>
      <w:r w:rsidR="001A42B5">
        <w:rPr>
          <w:rFonts w:ascii="Times New Roman" w:hAnsi="Times New Roman"/>
          <w:sz w:val="24"/>
        </w:rPr>
        <w:t>the tenderer</w:t>
      </w:r>
      <w:r w:rsidRPr="001127BE">
        <w:rPr>
          <w:rFonts w:ascii="Times New Roman" w:hAnsi="Times New Roman"/>
          <w:sz w:val="24"/>
        </w:rPr>
        <w:t xml:space="preserve">, who cannot claim reimbursement thereof from the Procurer. Where a public procurement procedure is canceled due to reasons attributable to the Procurer, it is required to compensate </w:t>
      </w:r>
      <w:r w:rsidR="001A42B5">
        <w:rPr>
          <w:rFonts w:ascii="Times New Roman" w:hAnsi="Times New Roman"/>
          <w:sz w:val="24"/>
        </w:rPr>
        <w:t>the tenderer</w:t>
      </w:r>
      <w:r w:rsidRPr="001127BE">
        <w:rPr>
          <w:rFonts w:ascii="Times New Roman" w:hAnsi="Times New Roman"/>
          <w:sz w:val="24"/>
        </w:rPr>
        <w:t xml:space="preserve">’s costs of making a sample or a model, if those were made in accordance with the Procurer’s technical specifications, plus the costs of obtaining the collateral, provided that </w:t>
      </w:r>
      <w:r w:rsidR="001A42B5">
        <w:rPr>
          <w:rFonts w:ascii="Times New Roman" w:hAnsi="Times New Roman"/>
          <w:sz w:val="24"/>
        </w:rPr>
        <w:t>the tenderer</w:t>
      </w:r>
      <w:r w:rsidRPr="001127BE">
        <w:rPr>
          <w:rFonts w:ascii="Times New Roman" w:hAnsi="Times New Roman"/>
          <w:sz w:val="24"/>
        </w:rPr>
        <w:t xml:space="preserve"> had requested the reimbursement thereof in its tender.</w:t>
      </w:r>
    </w:p>
    <w:p w14:paraId="2B3F0222" w14:textId="77777777" w:rsidR="00335527" w:rsidRPr="001127BE" w:rsidRDefault="00335527" w:rsidP="007F18EE">
      <w:pPr>
        <w:pStyle w:val="napomena"/>
        <w:spacing w:line="240" w:lineRule="auto"/>
        <w:rPr>
          <w:rFonts w:ascii="Times New Roman" w:hAnsi="Times New Roman" w:cs="Times New Roman"/>
          <w:sz w:val="24"/>
          <w:szCs w:val="24"/>
        </w:rPr>
      </w:pPr>
    </w:p>
    <w:p w14:paraId="2B419FAE" w14:textId="7BDC38B2" w:rsidR="00310FFD" w:rsidRPr="001127BE" w:rsidRDefault="00A14368" w:rsidP="007F18EE">
      <w:pPr>
        <w:jc w:val="both"/>
      </w:pPr>
      <w:r w:rsidRPr="001127BE">
        <w:rPr>
          <w:b/>
        </w:rPr>
        <w:t>The submission of this form is not mandatory.</w:t>
      </w:r>
    </w:p>
    <w:p w14:paraId="0F979B13" w14:textId="77777777" w:rsidR="00310FFD" w:rsidRPr="001127BE" w:rsidRDefault="00310FFD" w:rsidP="007F18EE">
      <w:pPr>
        <w:jc w:val="both"/>
      </w:pPr>
    </w:p>
    <w:p w14:paraId="4624D89B" w14:textId="77777777" w:rsidR="00310FFD" w:rsidRPr="001127BE" w:rsidRDefault="00310FFD" w:rsidP="007F18EE">
      <w:pPr>
        <w:jc w:val="both"/>
        <w:rPr>
          <w:rFonts w:asciiTheme="minorHAnsi" w:hAnsiTheme="minorHAnsi" w:cstheme="minorHAnsi"/>
        </w:rPr>
      </w:pPr>
    </w:p>
    <w:p w14:paraId="0E968EB3" w14:textId="77777777" w:rsidR="00310FFD" w:rsidRPr="001127BE" w:rsidRDefault="00310FFD" w:rsidP="007F18EE">
      <w:pPr>
        <w:jc w:val="both"/>
        <w:rPr>
          <w:rFonts w:asciiTheme="minorHAnsi" w:hAnsiTheme="minorHAnsi" w:cstheme="minorHAnsi"/>
          <w:highlight w:val="yellow"/>
        </w:rPr>
      </w:pPr>
    </w:p>
    <w:p w14:paraId="40ED1B14" w14:textId="77777777" w:rsidR="00310FFD" w:rsidRPr="001127BE" w:rsidRDefault="00310FFD" w:rsidP="007F18EE">
      <w:pPr>
        <w:rPr>
          <w:rFonts w:asciiTheme="minorHAnsi" w:hAnsiTheme="minorHAnsi" w:cstheme="minorHAnsi"/>
        </w:rPr>
      </w:pPr>
      <w:r w:rsidRPr="001127BE">
        <w:br w:type="page"/>
      </w:r>
    </w:p>
    <w:p w14:paraId="4C0F4449" w14:textId="4FEC3EEC" w:rsidR="00F44B06" w:rsidRPr="001127BE" w:rsidRDefault="00310FFD" w:rsidP="007F18EE">
      <w:pPr>
        <w:jc w:val="center"/>
        <w:rPr>
          <w:b/>
          <w:color w:val="000000"/>
        </w:rPr>
      </w:pPr>
      <w:r w:rsidRPr="001127BE">
        <w:rPr>
          <w:b/>
        </w:rPr>
        <w:lastRenderedPageBreak/>
        <w:t>9.</w:t>
      </w:r>
      <w:r w:rsidRPr="001127BE">
        <w:rPr>
          <w:rFonts w:asciiTheme="minorHAnsi" w:hAnsiTheme="minorHAnsi"/>
          <w:b/>
          <w:sz w:val="28"/>
        </w:rPr>
        <w:t xml:space="preserve"> </w:t>
      </w:r>
      <w:r w:rsidRPr="001127BE">
        <w:rPr>
          <w:b/>
        </w:rPr>
        <w:t>CONTRACT MODEL</w:t>
      </w:r>
    </w:p>
    <w:p w14:paraId="00BB78F8" w14:textId="77777777" w:rsidR="00F44B06" w:rsidRPr="001127BE" w:rsidRDefault="00F44B06" w:rsidP="007F18EE">
      <w:pPr>
        <w:jc w:val="center"/>
        <w:rPr>
          <w:b/>
          <w:bCs/>
          <w:iCs/>
        </w:rPr>
      </w:pPr>
    </w:p>
    <w:p w14:paraId="331C6A68" w14:textId="77777777" w:rsidR="00F44B06" w:rsidRPr="001127BE" w:rsidRDefault="00F44B06" w:rsidP="007F18EE">
      <w:pPr>
        <w:jc w:val="center"/>
        <w:rPr>
          <w:b/>
          <w:bCs/>
          <w:iCs/>
        </w:rPr>
      </w:pPr>
      <w:r w:rsidRPr="001127BE">
        <w:rPr>
          <w:b/>
        </w:rPr>
        <w:t xml:space="preserve"> </w:t>
      </w:r>
    </w:p>
    <w:p w14:paraId="642AE6FB" w14:textId="3135848D" w:rsidR="00F44B06" w:rsidRPr="001127BE" w:rsidRDefault="00A14368" w:rsidP="007F18EE">
      <w:pPr>
        <w:jc w:val="center"/>
        <w:rPr>
          <w:b/>
          <w:bCs/>
          <w:iCs/>
        </w:rPr>
      </w:pPr>
      <w:r w:rsidRPr="001127BE">
        <w:rPr>
          <w:b/>
        </w:rPr>
        <w:t>PUBLIC PROCUREMENT CONTRACT NO. ____</w:t>
      </w:r>
    </w:p>
    <w:p w14:paraId="5CEC104C" w14:textId="77777777" w:rsidR="00F44B06" w:rsidRPr="001127BE" w:rsidRDefault="00F44B06" w:rsidP="007F18EE">
      <w:pPr>
        <w:jc w:val="center"/>
        <w:rPr>
          <w:i/>
          <w:iCs/>
          <w:highlight w:val="yellow"/>
        </w:rPr>
      </w:pPr>
    </w:p>
    <w:p w14:paraId="673A2559" w14:textId="65437D79" w:rsidR="00F44B06" w:rsidRPr="001127BE" w:rsidRDefault="00A14368" w:rsidP="007F18EE">
      <w:pPr>
        <w:rPr>
          <w:b/>
          <w:iCs/>
        </w:rPr>
      </w:pPr>
      <w:r w:rsidRPr="001127BE">
        <w:rPr>
          <w:b/>
        </w:rPr>
        <w:t>Concluded between:</w:t>
      </w:r>
    </w:p>
    <w:p w14:paraId="18B0DB8F" w14:textId="77777777" w:rsidR="002D0F8F" w:rsidRPr="001127BE" w:rsidRDefault="002D0F8F" w:rsidP="007F18EE">
      <w:pPr>
        <w:rPr>
          <w:b/>
          <w:iCs/>
        </w:rPr>
      </w:pPr>
    </w:p>
    <w:p w14:paraId="3CB7BD32" w14:textId="288445CF" w:rsidR="00F44B06" w:rsidRPr="001127BE" w:rsidRDefault="00A14368" w:rsidP="007F18EE">
      <w:pPr>
        <w:numPr>
          <w:ilvl w:val="0"/>
          <w:numId w:val="16"/>
        </w:numPr>
        <w:ind w:left="2268" w:hanging="283"/>
        <w:rPr>
          <w:iCs/>
        </w:rPr>
      </w:pPr>
      <w:r w:rsidRPr="001127BE">
        <w:t xml:space="preserve">Procurer .............................................................................. </w:t>
      </w:r>
    </w:p>
    <w:p w14:paraId="6FE1F649" w14:textId="29F14E61" w:rsidR="00F44B06" w:rsidRPr="001127BE" w:rsidRDefault="00A14368" w:rsidP="007F18EE">
      <w:pPr>
        <w:ind w:left="2268"/>
        <w:rPr>
          <w:iCs/>
        </w:rPr>
      </w:pPr>
      <w:r w:rsidRPr="001127BE">
        <w:t xml:space="preserve">with its seat in ........................................., </w:t>
      </w:r>
    </w:p>
    <w:p w14:paraId="4AB24787" w14:textId="31628241" w:rsidR="00F44B06" w:rsidRPr="001127BE" w:rsidRDefault="00A14368" w:rsidP="007F18EE">
      <w:pPr>
        <w:ind w:left="2268"/>
      </w:pPr>
      <w:r w:rsidRPr="001127BE">
        <w:t xml:space="preserve">Street .........................................., </w:t>
      </w:r>
    </w:p>
    <w:p w14:paraId="346EED5F" w14:textId="51B8EC81" w:rsidR="00F44B06" w:rsidRPr="001127BE" w:rsidRDefault="00A14368" w:rsidP="007F18EE">
      <w:pPr>
        <w:ind w:left="2268"/>
        <w:rPr>
          <w:iCs/>
        </w:rPr>
      </w:pPr>
      <w:r w:rsidRPr="001127BE">
        <w:t xml:space="preserve">represented by ............................................................... </w:t>
      </w:r>
    </w:p>
    <w:p w14:paraId="1E951B7F" w14:textId="0DA9FAE6" w:rsidR="00F44B06" w:rsidRPr="001127BE" w:rsidRDefault="00CE1470" w:rsidP="007F18EE">
      <w:pPr>
        <w:ind w:left="2268"/>
        <w:rPr>
          <w:b/>
          <w:iCs/>
        </w:rPr>
      </w:pPr>
      <w:r w:rsidRPr="001127BE">
        <w:rPr>
          <w:b/>
        </w:rPr>
        <w:t>(hereinafter</w:t>
      </w:r>
      <w:r w:rsidR="00F44B06" w:rsidRPr="001127BE">
        <w:rPr>
          <w:b/>
        </w:rPr>
        <w:t>: the Procurer)</w:t>
      </w:r>
    </w:p>
    <w:p w14:paraId="594CA3A3" w14:textId="73BE7731" w:rsidR="00F44B06" w:rsidRPr="001127BE" w:rsidRDefault="00A14368" w:rsidP="007F18EE">
      <w:pPr>
        <w:ind w:left="2268"/>
        <w:rPr>
          <w:iCs/>
        </w:rPr>
      </w:pPr>
      <w:r w:rsidRPr="001127BE">
        <w:t>and</w:t>
      </w:r>
    </w:p>
    <w:p w14:paraId="6C2E8F83" w14:textId="77777777" w:rsidR="00F44B06" w:rsidRPr="001127BE" w:rsidRDefault="00F44B06" w:rsidP="007F18EE">
      <w:pPr>
        <w:numPr>
          <w:ilvl w:val="0"/>
          <w:numId w:val="16"/>
        </w:numPr>
        <w:ind w:left="2268" w:hanging="283"/>
        <w:rPr>
          <w:iCs/>
        </w:rPr>
      </w:pPr>
      <w:r w:rsidRPr="001127BE">
        <w:t>________________________________________________,</w:t>
      </w:r>
    </w:p>
    <w:p w14:paraId="514472A0" w14:textId="37B93A8E" w:rsidR="00F44B06" w:rsidRPr="001127BE" w:rsidRDefault="00F44B06" w:rsidP="007F18EE">
      <w:pPr>
        <w:ind w:left="2268"/>
        <w:rPr>
          <w:iCs/>
        </w:rPr>
      </w:pPr>
      <w:r w:rsidRPr="001127BE">
        <w:t xml:space="preserve">(Name of </w:t>
      </w:r>
      <w:r w:rsidR="001A42B5">
        <w:t>the tenderer</w:t>
      </w:r>
      <w:r w:rsidRPr="001127BE">
        <w:t>, or of all members of a group of tenderers)</w:t>
      </w:r>
    </w:p>
    <w:p w14:paraId="49EE3C77" w14:textId="77777777" w:rsidR="00F44B06" w:rsidRPr="001127BE" w:rsidRDefault="00F44B06" w:rsidP="007F18EE">
      <w:pPr>
        <w:ind w:left="2268"/>
        <w:rPr>
          <w:iCs/>
        </w:rPr>
      </w:pPr>
      <w:r w:rsidRPr="001127BE">
        <w:t>____________________________________________________________,</w:t>
      </w:r>
    </w:p>
    <w:p w14:paraId="539280FD" w14:textId="4C50BDCA" w:rsidR="00F44B06" w:rsidRPr="001127BE" w:rsidRDefault="00F44B06" w:rsidP="007F18EE">
      <w:pPr>
        <w:ind w:left="2268"/>
        <w:rPr>
          <w:iCs/>
        </w:rPr>
      </w:pPr>
      <w:r w:rsidRPr="001127BE">
        <w:t xml:space="preserve">(Place, street &amp; number of </w:t>
      </w:r>
      <w:r w:rsidR="001A42B5">
        <w:t>the tenderer</w:t>
      </w:r>
      <w:r w:rsidRPr="001127BE">
        <w:t>, or of all members of a group of tenderers)</w:t>
      </w:r>
    </w:p>
    <w:p w14:paraId="366B48FF" w14:textId="177151FC" w:rsidR="00F44B06" w:rsidRPr="001127BE" w:rsidRDefault="00A14368" w:rsidP="007F18EE">
      <w:pPr>
        <w:ind w:left="2268"/>
        <w:rPr>
          <w:iCs/>
        </w:rPr>
      </w:pPr>
      <w:r w:rsidRPr="001127BE">
        <w:t>represented by _____________________</w:t>
      </w:r>
    </w:p>
    <w:p w14:paraId="4CDC255E" w14:textId="197CB9EB" w:rsidR="00F44B06" w:rsidRPr="001127BE" w:rsidRDefault="00F44B06" w:rsidP="007F18EE">
      <w:pPr>
        <w:ind w:left="2268"/>
        <w:rPr>
          <w:b/>
          <w:iCs/>
        </w:rPr>
      </w:pPr>
      <w:r w:rsidRPr="001127BE">
        <w:t>(</w:t>
      </w:r>
      <w:r w:rsidRPr="001127BE">
        <w:rPr>
          <w:b/>
        </w:rPr>
        <w:t xml:space="preserve">hereinafter: the Supplier), </w:t>
      </w:r>
    </w:p>
    <w:p w14:paraId="349272F9" w14:textId="77777777" w:rsidR="00F44B06" w:rsidRPr="001127BE" w:rsidRDefault="00F44B06" w:rsidP="007F18EE">
      <w:pPr>
        <w:rPr>
          <w:iCs/>
          <w:highlight w:val="yellow"/>
        </w:rPr>
      </w:pPr>
    </w:p>
    <w:p w14:paraId="2DC7CC2E" w14:textId="1FDD0AA9" w:rsidR="002D0F8F" w:rsidRPr="001127BE" w:rsidRDefault="00A14368" w:rsidP="007F18EE">
      <w:pPr>
        <w:pStyle w:val="Heading1"/>
        <w:spacing w:before="90" w:after="240"/>
        <w:jc w:val="left"/>
        <w:rPr>
          <w:rFonts w:ascii="Times New Roman" w:hAnsi="Times New Roman"/>
          <w:szCs w:val="24"/>
        </w:rPr>
      </w:pPr>
      <w:r w:rsidRPr="001127BE">
        <w:rPr>
          <w:rFonts w:ascii="Times New Roman" w:hAnsi="Times New Roman"/>
        </w:rPr>
        <w:t>The contracting parties jointly acknowledge that:</w:t>
      </w:r>
    </w:p>
    <w:p w14:paraId="64F0D587" w14:textId="59460FAA" w:rsidR="002D0F8F" w:rsidRPr="001127BE" w:rsidRDefault="00A14368" w:rsidP="007F18EE">
      <w:pPr>
        <w:pStyle w:val="BodyText"/>
        <w:widowControl w:val="0"/>
        <w:numPr>
          <w:ilvl w:val="0"/>
          <w:numId w:val="34"/>
        </w:numPr>
        <w:autoSpaceDE w:val="0"/>
        <w:autoSpaceDN w:val="0"/>
        <w:ind w:right="165"/>
        <w:jc w:val="both"/>
        <w:rPr>
          <w:sz w:val="24"/>
        </w:rPr>
      </w:pPr>
      <w:r w:rsidRPr="001127BE">
        <w:rPr>
          <w:sz w:val="24"/>
        </w:rPr>
        <w:t xml:space="preserve">The Procurer has conducted an open procedure for public procurement of goods: Procurement of professional washing machine, PP No. </w:t>
      </w:r>
      <w:r w:rsidRPr="001127BE">
        <w:rPr>
          <w:sz w:val="24"/>
          <w:u w:val="single"/>
        </w:rPr>
        <w:tab/>
        <w:t>;</w:t>
      </w:r>
    </w:p>
    <w:p w14:paraId="063C8D90" w14:textId="4421C4D9" w:rsidR="002D0F8F" w:rsidRPr="001127BE" w:rsidRDefault="00A14368" w:rsidP="007F18EE">
      <w:pPr>
        <w:pStyle w:val="BodyText"/>
        <w:widowControl w:val="0"/>
        <w:numPr>
          <w:ilvl w:val="0"/>
          <w:numId w:val="34"/>
        </w:numPr>
        <w:autoSpaceDE w:val="0"/>
        <w:autoSpaceDN w:val="0"/>
        <w:ind w:right="165"/>
        <w:jc w:val="both"/>
        <w:rPr>
          <w:sz w:val="24"/>
        </w:rPr>
      </w:pPr>
      <w:r w:rsidRPr="001127BE">
        <w:rPr>
          <w:sz w:val="24"/>
        </w:rPr>
        <w:t xml:space="preserve">The Supplier has submitted Tender No. </w:t>
      </w:r>
      <w:r w:rsidRPr="001127BE">
        <w:rPr>
          <w:sz w:val="24"/>
          <w:u w:val="single"/>
        </w:rPr>
        <w:tab/>
      </w:r>
      <w:r w:rsidRPr="001127BE">
        <w:rPr>
          <w:sz w:val="24"/>
        </w:rPr>
        <w:t>dated __________, fully compliant with the tender documents;</w:t>
      </w:r>
    </w:p>
    <w:p w14:paraId="5C0F87E8" w14:textId="29A7B691" w:rsidR="002D0F8F" w:rsidRPr="001127BE" w:rsidRDefault="00A14368" w:rsidP="007F18EE">
      <w:pPr>
        <w:pStyle w:val="BodyText"/>
        <w:widowControl w:val="0"/>
        <w:numPr>
          <w:ilvl w:val="0"/>
          <w:numId w:val="34"/>
        </w:numPr>
        <w:autoSpaceDE w:val="0"/>
        <w:autoSpaceDN w:val="0"/>
        <w:ind w:right="165"/>
        <w:jc w:val="both"/>
        <w:rPr>
          <w:sz w:val="24"/>
        </w:rPr>
      </w:pPr>
      <w:r w:rsidRPr="001127BE">
        <w:rPr>
          <w:sz w:val="24"/>
        </w:rPr>
        <w:t xml:space="preserve">The Procurer has awarded contract to the Supplier, based on the Report on public procurement procedure and the Decision on awarding contract No. </w:t>
      </w:r>
      <w:r w:rsidRPr="001127BE">
        <w:rPr>
          <w:sz w:val="24"/>
          <w:u w:val="single"/>
        </w:rPr>
        <w:tab/>
      </w:r>
      <w:r w:rsidRPr="001127BE">
        <w:rPr>
          <w:sz w:val="24"/>
        </w:rPr>
        <w:t>dated</w:t>
      </w:r>
      <w:r w:rsidRPr="001127BE">
        <w:rPr>
          <w:sz w:val="24"/>
          <w:u w:val="single"/>
        </w:rPr>
        <w:tab/>
      </w:r>
      <w:r w:rsidRPr="001127BE">
        <w:rPr>
          <w:sz w:val="24"/>
        </w:rPr>
        <w:t>, fully compliant with the Public Procurement Law (“Official Gazette of the RS” Nos. 91/2019 and 92/2023);</w:t>
      </w:r>
    </w:p>
    <w:p w14:paraId="5ADDAAC4" w14:textId="6994CC65" w:rsidR="002D0F8F" w:rsidRPr="001127BE" w:rsidRDefault="00A14368" w:rsidP="007F18EE">
      <w:pPr>
        <w:pStyle w:val="BodyText"/>
        <w:widowControl w:val="0"/>
        <w:numPr>
          <w:ilvl w:val="0"/>
          <w:numId w:val="34"/>
        </w:numPr>
        <w:autoSpaceDE w:val="0"/>
        <w:autoSpaceDN w:val="0"/>
        <w:ind w:right="165"/>
        <w:jc w:val="both"/>
        <w:rPr>
          <w:sz w:val="24"/>
        </w:rPr>
      </w:pPr>
      <w:r w:rsidRPr="001127BE">
        <w:rPr>
          <w:sz w:val="24"/>
        </w:rPr>
        <w:t xml:space="preserve">that the contract is concluded with a group of tenderers, comprising: ______________________________, from ________________, Street ___________________ No. ______, represented by director _____________________ (to be completed in the case of a joint tender; list all members of the group of tenderers) which, in accordance with their tender, jointly and severally commit to the Procurer to execute the procurement, in which case the group of tenderers is obliged to supply to the Procurer the information about </w:t>
      </w:r>
      <w:r w:rsidR="001A42B5">
        <w:rPr>
          <w:sz w:val="24"/>
        </w:rPr>
        <w:t>the tenderer</w:t>
      </w:r>
      <w:r w:rsidRPr="001127BE">
        <w:rPr>
          <w:sz w:val="24"/>
        </w:rPr>
        <w:t xml:space="preserve"> issuing the invoice, either in their tender or once the decision on awarding contract is taken;</w:t>
      </w:r>
    </w:p>
    <w:p w14:paraId="04ED1918" w14:textId="5A330C92" w:rsidR="002D0F8F" w:rsidRPr="001127BE" w:rsidRDefault="00A14368" w:rsidP="007F18EE">
      <w:pPr>
        <w:pStyle w:val="BodyText"/>
        <w:widowControl w:val="0"/>
        <w:numPr>
          <w:ilvl w:val="0"/>
          <w:numId w:val="34"/>
        </w:numPr>
        <w:autoSpaceDE w:val="0"/>
        <w:autoSpaceDN w:val="0"/>
        <w:ind w:right="165"/>
        <w:jc w:val="both"/>
        <w:rPr>
          <w:sz w:val="24"/>
        </w:rPr>
      </w:pPr>
      <w:r w:rsidRPr="001127BE">
        <w:rPr>
          <w:sz w:val="24"/>
        </w:rPr>
        <w:t>that the Supplier has entrusted a partial execution of the procurement to the subcontractor(s): ______________________________, from ________________, Street ___________________ No. ______, represented by director _____________________ (to be completed only for tender with subcontractor(s); list all subcontractors entrusted with partial executions of the procurement.  The Supplier is fully responsible to the Procurer for the execution of contractual obligations, regardless of the number of subcontractors.</w:t>
      </w:r>
    </w:p>
    <w:p w14:paraId="44C31EF9" w14:textId="77777777" w:rsidR="008B2A5E" w:rsidRPr="001127BE" w:rsidRDefault="008B2A5E" w:rsidP="007F18EE">
      <w:pPr>
        <w:jc w:val="center"/>
        <w:rPr>
          <w:b/>
        </w:rPr>
      </w:pPr>
    </w:p>
    <w:p w14:paraId="06DBFDE6" w14:textId="1E430B94" w:rsidR="008B2A5E" w:rsidRPr="001127BE" w:rsidRDefault="00A14368" w:rsidP="007F18EE">
      <w:pPr>
        <w:pStyle w:val="Heading1"/>
        <w:spacing w:before="1"/>
        <w:ind w:right="72"/>
        <w:rPr>
          <w:rFonts w:ascii="Times New Roman" w:hAnsi="Times New Roman"/>
          <w:szCs w:val="24"/>
        </w:rPr>
      </w:pPr>
      <w:r w:rsidRPr="001127BE">
        <w:rPr>
          <w:rFonts w:ascii="Times New Roman" w:hAnsi="Times New Roman"/>
        </w:rPr>
        <w:t>Article 1</w:t>
      </w:r>
    </w:p>
    <w:p w14:paraId="40A81587" w14:textId="2F857469" w:rsidR="008B2A5E" w:rsidRPr="001127BE" w:rsidRDefault="00A14368" w:rsidP="007F18EE">
      <w:pPr>
        <w:pStyle w:val="BodyText"/>
        <w:ind w:left="100" w:right="72" w:firstLine="620"/>
        <w:jc w:val="both"/>
        <w:rPr>
          <w:sz w:val="24"/>
        </w:rPr>
      </w:pPr>
      <w:r w:rsidRPr="001127BE">
        <w:rPr>
          <w:sz w:val="24"/>
        </w:rPr>
        <w:t>The subject of the present Contract is the procurement of professional washing machine (hereinafter: good), in all aspect complying with the technical specifications contained in tender documents (hereinafter: Technical specifications) and with the Supplier’s tender (hereinafter referred to as: tender), both being integral parts of the present Contract.</w:t>
      </w:r>
    </w:p>
    <w:p w14:paraId="0B4EC5FF" w14:textId="77777777" w:rsidR="008B2A5E" w:rsidRPr="001127BE" w:rsidRDefault="008B2A5E" w:rsidP="007F18EE">
      <w:pPr>
        <w:pStyle w:val="BodyText"/>
        <w:ind w:left="100" w:right="72"/>
        <w:jc w:val="both"/>
        <w:rPr>
          <w:sz w:val="24"/>
        </w:rPr>
      </w:pPr>
    </w:p>
    <w:p w14:paraId="680E74F7" w14:textId="1EE6EE49" w:rsidR="008B2A5E" w:rsidRPr="001127BE" w:rsidRDefault="00A14368" w:rsidP="007F18EE">
      <w:pPr>
        <w:pStyle w:val="BodyText"/>
        <w:ind w:left="100" w:right="72"/>
        <w:jc w:val="center"/>
        <w:rPr>
          <w:b/>
          <w:sz w:val="24"/>
        </w:rPr>
      </w:pPr>
      <w:r w:rsidRPr="001127BE">
        <w:rPr>
          <w:b/>
          <w:sz w:val="24"/>
        </w:rPr>
        <w:t>Article 2</w:t>
      </w:r>
    </w:p>
    <w:p w14:paraId="0DAA23D1" w14:textId="6E3FBA8C" w:rsidR="008B2A5E" w:rsidRPr="001127BE" w:rsidRDefault="008B2A5E" w:rsidP="007F18EE">
      <w:pPr>
        <w:pStyle w:val="BodyText"/>
        <w:tabs>
          <w:tab w:val="left" w:pos="709"/>
        </w:tabs>
        <w:ind w:left="100" w:right="72"/>
        <w:rPr>
          <w:sz w:val="24"/>
        </w:rPr>
      </w:pPr>
      <w:r w:rsidRPr="001127BE">
        <w:rPr>
          <w:sz w:val="24"/>
        </w:rPr>
        <w:tab/>
        <w:t>The total price under Article 1 of this Contract is RSD ____________ without VAT, or RSD _________ with VAT.</w:t>
      </w:r>
    </w:p>
    <w:p w14:paraId="532CB49C" w14:textId="628341E3" w:rsidR="008B2A5E" w:rsidRPr="001127BE" w:rsidRDefault="00A14368" w:rsidP="007F18EE">
      <w:pPr>
        <w:pStyle w:val="BodyText"/>
        <w:ind w:left="100" w:right="72" w:firstLine="620"/>
        <w:jc w:val="both"/>
        <w:rPr>
          <w:sz w:val="24"/>
        </w:rPr>
      </w:pPr>
      <w:r w:rsidRPr="001127BE">
        <w:rPr>
          <w:sz w:val="24"/>
        </w:rPr>
        <w:t>Unit prices are fixed, and cannot be changed for the duration of this Contract.</w:t>
      </w:r>
    </w:p>
    <w:p w14:paraId="75199A89" w14:textId="14559346" w:rsidR="008B2A5E" w:rsidRPr="001127BE" w:rsidRDefault="00A14368" w:rsidP="007F18EE">
      <w:pPr>
        <w:pStyle w:val="BodyText"/>
        <w:ind w:left="100" w:right="72" w:firstLine="620"/>
        <w:jc w:val="both"/>
        <w:rPr>
          <w:sz w:val="24"/>
        </w:rPr>
      </w:pPr>
      <w:r w:rsidRPr="001127BE">
        <w:rPr>
          <w:sz w:val="24"/>
        </w:rPr>
        <w:t>Unit price includes the delivery of goods at the Procurer’s address and any other accompanying and related costs borne by the Supplier during the contract implementation.</w:t>
      </w:r>
    </w:p>
    <w:p w14:paraId="724A801D" w14:textId="77777777" w:rsidR="008B2A5E" w:rsidRPr="001127BE" w:rsidRDefault="008B2A5E" w:rsidP="007F18EE">
      <w:pPr>
        <w:pStyle w:val="BodyText"/>
        <w:ind w:right="72"/>
        <w:rPr>
          <w:sz w:val="24"/>
        </w:rPr>
      </w:pPr>
    </w:p>
    <w:p w14:paraId="2F21CC9A" w14:textId="4CEA44CB" w:rsidR="008B2A5E" w:rsidRPr="001127BE" w:rsidRDefault="00A14368" w:rsidP="007F18EE">
      <w:pPr>
        <w:pStyle w:val="Heading1"/>
        <w:ind w:right="72"/>
        <w:rPr>
          <w:rFonts w:ascii="Times New Roman" w:hAnsi="Times New Roman"/>
          <w:szCs w:val="24"/>
        </w:rPr>
      </w:pPr>
      <w:r w:rsidRPr="001127BE">
        <w:rPr>
          <w:rFonts w:ascii="Times New Roman" w:hAnsi="Times New Roman"/>
        </w:rPr>
        <w:t>Article 3</w:t>
      </w:r>
    </w:p>
    <w:p w14:paraId="3EB2F15C" w14:textId="385ECF54" w:rsidR="008B2A5E" w:rsidRPr="001127BE" w:rsidRDefault="00A14368" w:rsidP="007F18EE">
      <w:pPr>
        <w:pStyle w:val="BodyText"/>
        <w:ind w:left="142" w:right="72" w:firstLine="578"/>
        <w:jc w:val="both"/>
        <w:rPr>
          <w:sz w:val="24"/>
        </w:rPr>
      </w:pPr>
      <w:bookmarkStart w:id="12" w:name="_Hlk183005107"/>
      <w:r w:rsidRPr="00CE1470">
        <w:rPr>
          <w:sz w:val="24"/>
        </w:rPr>
        <w:t>The Procurer undertakes to pay the contracted price with included VAT to the Supplier upon execution of delivery, through payment to the Supplier’s current account ____________ kept at the ___________ Bank, within 45 days from the day of receipt of a correct E-invoice, in accordance with the Law on Deadlines for Settling Monetary Obligations in Commercial Transactions (“Official Gazette of the RS” Nos.</w:t>
      </w:r>
      <w:bookmarkStart w:id="13" w:name="_Hlk223345895"/>
      <w:r w:rsidRPr="001127BE">
        <w:rPr>
          <w:sz w:val="24"/>
        </w:rPr>
        <w:t xml:space="preserve"> 119/12, 68/15, 113/17, 91/19, 44/2021- other Law, 129/21 - other Law, 130/21, 138/22 and 109/2025)</w:t>
      </w:r>
      <w:bookmarkEnd w:id="13"/>
      <w:r w:rsidRPr="001127BE">
        <w:rPr>
          <w:sz w:val="24"/>
        </w:rPr>
        <w:t xml:space="preserve">, on the basis of signed and delivered Minutes on Quantitative and Qualitative Acceptance of the relevant goods. </w:t>
      </w:r>
    </w:p>
    <w:p w14:paraId="71E21FD9" w14:textId="1A38A71B" w:rsidR="008B2A5E" w:rsidRPr="001127BE" w:rsidRDefault="00A14368" w:rsidP="007F18EE">
      <w:pPr>
        <w:pStyle w:val="BodyText"/>
        <w:ind w:left="142" w:right="72" w:firstLine="578"/>
        <w:jc w:val="both"/>
        <w:rPr>
          <w:sz w:val="24"/>
        </w:rPr>
      </w:pPr>
      <w:r w:rsidRPr="001127BE">
        <w:rPr>
          <w:sz w:val="24"/>
        </w:rPr>
        <w:t xml:space="preserve">The Supplier is required to issue invoices in accordance with the Law on Electronic Invoicing (“Official Gazette of the RS” Nos. 44/2021, 129/2021, 138/2022, 92/2023, 94/2024 and 109/2025).  </w:t>
      </w:r>
    </w:p>
    <w:p w14:paraId="0AECC856" w14:textId="6C91E7D9" w:rsidR="008B2A5E" w:rsidRPr="001127BE" w:rsidRDefault="00A14368" w:rsidP="00594E83">
      <w:pPr>
        <w:spacing w:after="240"/>
        <w:ind w:firstLine="720"/>
        <w:jc w:val="both"/>
      </w:pPr>
      <w:r w:rsidRPr="001127BE">
        <w:t xml:space="preserve">Obligations becoming due in the subsequent budget years will be realized up to the amount of funds to be approved for that purpose to the Procurer in the subsequent budget years. </w:t>
      </w:r>
      <w:bookmarkEnd w:id="12"/>
    </w:p>
    <w:p w14:paraId="38CE5280" w14:textId="7A7EDE30" w:rsidR="008B2A5E" w:rsidRPr="001127BE" w:rsidRDefault="00A14368" w:rsidP="007F18EE">
      <w:pPr>
        <w:pStyle w:val="Heading1"/>
        <w:spacing w:before="1"/>
        <w:ind w:right="72"/>
        <w:rPr>
          <w:rFonts w:ascii="Times New Roman" w:hAnsi="Times New Roman"/>
          <w:szCs w:val="24"/>
        </w:rPr>
      </w:pPr>
      <w:r w:rsidRPr="001127BE">
        <w:rPr>
          <w:rFonts w:ascii="Times New Roman" w:hAnsi="Times New Roman"/>
        </w:rPr>
        <w:t>Article 4</w:t>
      </w:r>
    </w:p>
    <w:p w14:paraId="5E3FC85F" w14:textId="1CD93CBA" w:rsidR="008B2A5E" w:rsidRPr="001127BE" w:rsidRDefault="008B2A5E" w:rsidP="007F18EE">
      <w:pPr>
        <w:pStyle w:val="BodyText"/>
        <w:tabs>
          <w:tab w:val="left" w:pos="426"/>
        </w:tabs>
        <w:ind w:left="100" w:right="72"/>
        <w:jc w:val="both"/>
        <w:rPr>
          <w:i/>
          <w:sz w:val="24"/>
        </w:rPr>
      </w:pPr>
      <w:r w:rsidRPr="001127BE">
        <w:rPr>
          <w:sz w:val="24"/>
        </w:rPr>
        <w:tab/>
      </w:r>
      <w:r w:rsidRPr="001127BE">
        <w:rPr>
          <w:sz w:val="24"/>
        </w:rPr>
        <w:tab/>
        <w:t xml:space="preserve">The Supplier undertakes to deliver the goods under Article 1 of the present Contract upon Procurer’s requests, within ____ days since the date of receiving such requests. </w:t>
      </w:r>
    </w:p>
    <w:p w14:paraId="4FF6D67A" w14:textId="77777777" w:rsidR="008B2A5E" w:rsidRDefault="008B2A5E" w:rsidP="007F18EE">
      <w:pPr>
        <w:pStyle w:val="BodyText"/>
        <w:ind w:right="72"/>
        <w:rPr>
          <w:sz w:val="24"/>
        </w:rPr>
      </w:pPr>
    </w:p>
    <w:p w14:paraId="1AEB9CCB" w14:textId="77777777" w:rsidR="00CE1470" w:rsidRPr="001127BE" w:rsidRDefault="00CE1470" w:rsidP="007F18EE">
      <w:pPr>
        <w:pStyle w:val="BodyText"/>
        <w:ind w:right="72"/>
        <w:rPr>
          <w:sz w:val="24"/>
        </w:rPr>
      </w:pPr>
    </w:p>
    <w:p w14:paraId="4B8EEAB9" w14:textId="677D8031" w:rsidR="008B2A5E" w:rsidRPr="001127BE" w:rsidRDefault="00A14368" w:rsidP="00CE1470">
      <w:pPr>
        <w:pStyle w:val="Heading1"/>
        <w:ind w:right="72"/>
        <w:rPr>
          <w:rFonts w:ascii="Times New Roman" w:hAnsi="Times New Roman"/>
          <w:szCs w:val="24"/>
        </w:rPr>
      </w:pPr>
      <w:r w:rsidRPr="001127BE">
        <w:rPr>
          <w:rFonts w:ascii="Times New Roman" w:hAnsi="Times New Roman"/>
        </w:rPr>
        <w:t>Article 5</w:t>
      </w:r>
    </w:p>
    <w:p w14:paraId="10540F7A" w14:textId="5E9DC871" w:rsidR="001C372D" w:rsidRPr="001127BE" w:rsidRDefault="00A14368" w:rsidP="007F18EE">
      <w:pPr>
        <w:widowControl w:val="0"/>
        <w:autoSpaceDE w:val="0"/>
        <w:autoSpaceDN w:val="0"/>
        <w:ind w:right="-22" w:firstLine="500"/>
        <w:jc w:val="both"/>
        <w:rPr>
          <w:spacing w:val="1"/>
        </w:rPr>
      </w:pPr>
      <w:r w:rsidRPr="001127BE">
        <w:t xml:space="preserve">At the delivery, the Commission for Quantitative and Qualitative Acceptance of Goods, appointed by the Procurer, will conduct quantitative and qualitative review of the delivered goods and compile the Minutes on Quantitative and Qualitative Acceptance, which will be signed by the members of the Commission and the representative of the Supplier. </w:t>
      </w:r>
    </w:p>
    <w:p w14:paraId="03E27325" w14:textId="1B11F684" w:rsidR="001C372D" w:rsidRPr="001127BE" w:rsidRDefault="00A14368" w:rsidP="007F18EE">
      <w:pPr>
        <w:widowControl w:val="0"/>
        <w:autoSpaceDE w:val="0"/>
        <w:autoSpaceDN w:val="0"/>
        <w:ind w:right="-22" w:firstLine="500"/>
        <w:jc w:val="both"/>
      </w:pPr>
      <w:r w:rsidRPr="001127BE">
        <w:t>The Commission compiles the Minutes on Quantitative and Qualitative Acceptance of goods, thus confirming the receipt of goods and that the delivered goods in all respects correspond to what has been agreed upon.</w:t>
      </w:r>
    </w:p>
    <w:p w14:paraId="21681248" w14:textId="4D29E920" w:rsidR="001C372D" w:rsidRPr="001127BE" w:rsidRDefault="00A14368" w:rsidP="007F18EE">
      <w:pPr>
        <w:widowControl w:val="0"/>
        <w:autoSpaceDE w:val="0"/>
        <w:autoSpaceDN w:val="0"/>
        <w:ind w:right="-22" w:firstLine="500"/>
        <w:jc w:val="both"/>
      </w:pPr>
      <w:r w:rsidRPr="001127BE">
        <w:t>The Commission drafts this Minutes in two identical copies, to be signed by all members of the Commission and the representative of the Supplier, of which contract parties keep one copy each.</w:t>
      </w:r>
    </w:p>
    <w:p w14:paraId="309224B5" w14:textId="602FB070" w:rsidR="001C372D" w:rsidRPr="001127BE" w:rsidRDefault="00A14368" w:rsidP="007F18EE">
      <w:pPr>
        <w:widowControl w:val="0"/>
        <w:autoSpaceDE w:val="0"/>
        <w:autoSpaceDN w:val="0"/>
        <w:ind w:right="-22" w:firstLine="500"/>
        <w:jc w:val="both"/>
      </w:pPr>
      <w:r w:rsidRPr="001127BE">
        <w:t>Where the Commission for Quantitative and Qualitative Acceptance finds that quality of the delivered goods does not correspond to the agreed one, it does not draft the Minutes on Quantitative and Qualitative Acceptance, and instead drafts and signs the Complaint Record, specifying therein the divergence.</w:t>
      </w:r>
    </w:p>
    <w:p w14:paraId="7196F158" w14:textId="04B1828A" w:rsidR="001C372D" w:rsidRPr="001127BE" w:rsidRDefault="00A14368" w:rsidP="007F18EE">
      <w:pPr>
        <w:widowControl w:val="0"/>
        <w:autoSpaceDE w:val="0"/>
        <w:autoSpaceDN w:val="0"/>
        <w:ind w:right="-22" w:firstLine="500"/>
        <w:jc w:val="both"/>
      </w:pPr>
      <w:r w:rsidRPr="001127BE">
        <w:t>The Supplier is obliged to remove defects stated in the Complaint Record and deliver goods fully complying with the tender and contract, no later than within 3 days from the delivery of the Complaint Record. Upon elimination of deficiencies and delivery of goods, the Minutes on Quantitative and Qualitative Acceptance will be compiled.</w:t>
      </w:r>
    </w:p>
    <w:p w14:paraId="46B5A2A5" w14:textId="381447BF" w:rsidR="001C372D" w:rsidRPr="001127BE" w:rsidRDefault="00A14368" w:rsidP="007F18EE">
      <w:pPr>
        <w:widowControl w:val="0"/>
        <w:autoSpaceDE w:val="0"/>
        <w:autoSpaceDN w:val="0"/>
        <w:ind w:firstLine="500"/>
        <w:jc w:val="both"/>
      </w:pPr>
      <w:r w:rsidRPr="001127BE">
        <w:t xml:space="preserve">For all noted deficiencies - hidden defects, not visible at the time the good was received, the Procurer will send its complaint with the Defects record to the Supplier no later than within ____ days from having identified the deficiencies. </w:t>
      </w:r>
    </w:p>
    <w:p w14:paraId="0DA0E765" w14:textId="38693B4A" w:rsidR="001C372D" w:rsidRPr="001127BE" w:rsidRDefault="00A14368" w:rsidP="007F18EE">
      <w:pPr>
        <w:widowControl w:val="0"/>
        <w:autoSpaceDE w:val="0"/>
        <w:autoSpaceDN w:val="0"/>
        <w:spacing w:after="240"/>
        <w:ind w:right="-22" w:firstLine="567"/>
        <w:jc w:val="both"/>
      </w:pPr>
      <w:r w:rsidRPr="001127BE">
        <w:t>The Supplier undertakes to remove defects or to replace the defective ones with the goods of contracted quality, within ___</w:t>
      </w:r>
      <w:r w:rsidR="00CE1470" w:rsidRPr="001127BE">
        <w:t>_ days</w:t>
      </w:r>
      <w:r w:rsidRPr="001127BE">
        <w:t xml:space="preserve"> from the receipt of complaint.</w:t>
      </w:r>
    </w:p>
    <w:p w14:paraId="39BD7B4B" w14:textId="5CCD0F97" w:rsidR="008B2A5E" w:rsidRPr="001127BE" w:rsidRDefault="00A14368" w:rsidP="007F18EE">
      <w:pPr>
        <w:widowControl w:val="0"/>
        <w:autoSpaceDE w:val="0"/>
        <w:autoSpaceDN w:val="0"/>
        <w:ind w:right="-22" w:firstLine="567"/>
        <w:jc w:val="center"/>
        <w:rPr>
          <w:b/>
        </w:rPr>
      </w:pPr>
      <w:r w:rsidRPr="001127BE">
        <w:rPr>
          <w:b/>
        </w:rPr>
        <w:lastRenderedPageBreak/>
        <w:t>Article 6</w:t>
      </w:r>
    </w:p>
    <w:p w14:paraId="352FB8E6" w14:textId="605BDC6E" w:rsidR="008B2A5E" w:rsidRPr="001127BE" w:rsidRDefault="00A14368" w:rsidP="007F18EE">
      <w:pPr>
        <w:pStyle w:val="BodyText"/>
        <w:spacing w:before="2"/>
        <w:ind w:left="142" w:right="72" w:firstLine="578"/>
        <w:jc w:val="both"/>
        <w:rPr>
          <w:bCs/>
          <w:sz w:val="24"/>
        </w:rPr>
      </w:pPr>
      <w:r w:rsidRPr="001127BE">
        <w:rPr>
          <w:sz w:val="24"/>
        </w:rPr>
        <w:t xml:space="preserve">Once the contract is concluded, at the Supplier’s written request, the Procurer may allow the delivery of goods that differ from the contracted ones, should the Supplier, due to objective and demonstrable reasons which arose after the submission of tender in public procurement procedure and which it could not foresee prior to the submission of tender, rests unable to deliver the contracted goods (manufacturer of the goods ceased to exist, production of the offered machine model ended, etc.). </w:t>
      </w:r>
    </w:p>
    <w:p w14:paraId="02D5226E" w14:textId="3D574DC1" w:rsidR="008B2A5E" w:rsidRPr="001127BE" w:rsidRDefault="00A14368" w:rsidP="007F18EE">
      <w:pPr>
        <w:pStyle w:val="BodyText"/>
        <w:spacing w:before="2"/>
        <w:ind w:left="142" w:right="72" w:firstLine="578"/>
        <w:jc w:val="both"/>
        <w:rPr>
          <w:bCs/>
          <w:sz w:val="24"/>
        </w:rPr>
      </w:pPr>
      <w:r w:rsidRPr="001127BE">
        <w:rPr>
          <w:sz w:val="24"/>
        </w:rPr>
        <w:t>The Supplier is required to submit proof, issued by the goods manufacturer, that the new good complies with technical requirements under the technical specifications, in that they are of the same or better features than those of the contracted goods.</w:t>
      </w:r>
    </w:p>
    <w:p w14:paraId="45968564" w14:textId="3EE072B7" w:rsidR="008B2A5E" w:rsidRPr="001127BE" w:rsidRDefault="00A14368" w:rsidP="007F18EE">
      <w:pPr>
        <w:pStyle w:val="BodyText"/>
        <w:spacing w:before="2"/>
        <w:ind w:left="142" w:right="72" w:firstLine="578"/>
        <w:jc w:val="both"/>
        <w:rPr>
          <w:bCs/>
          <w:sz w:val="24"/>
        </w:rPr>
      </w:pPr>
      <w:r w:rsidRPr="001127BE">
        <w:rPr>
          <w:sz w:val="24"/>
        </w:rPr>
        <w:t>The Supplier is required to also submit adequate proof of the objective reasons that make delivery of the contracted goods impossible and the timing those reasons occurred.</w:t>
      </w:r>
    </w:p>
    <w:p w14:paraId="5C1410F1" w14:textId="77777777" w:rsidR="00A8675B" w:rsidRPr="001127BE" w:rsidRDefault="00A8675B" w:rsidP="007F18EE">
      <w:pPr>
        <w:pStyle w:val="BodyText"/>
        <w:spacing w:before="2"/>
        <w:ind w:left="142" w:right="72" w:firstLine="578"/>
        <w:jc w:val="both"/>
        <w:rPr>
          <w:bCs/>
          <w:sz w:val="24"/>
        </w:rPr>
      </w:pPr>
    </w:p>
    <w:p w14:paraId="3AD55BE6" w14:textId="2E5FCA25" w:rsidR="008B2A5E" w:rsidRPr="001127BE" w:rsidRDefault="00A14368" w:rsidP="007F18EE">
      <w:pPr>
        <w:pStyle w:val="BodyText"/>
        <w:spacing w:before="2"/>
        <w:ind w:left="142" w:right="72" w:firstLine="578"/>
        <w:jc w:val="center"/>
        <w:rPr>
          <w:b/>
          <w:bCs/>
          <w:sz w:val="24"/>
        </w:rPr>
      </w:pPr>
      <w:r w:rsidRPr="001127BE">
        <w:rPr>
          <w:b/>
          <w:sz w:val="24"/>
        </w:rPr>
        <w:t>Article 7</w:t>
      </w:r>
    </w:p>
    <w:p w14:paraId="06A5D92E" w14:textId="13C9E83B" w:rsidR="008B2A5E" w:rsidRPr="001127BE" w:rsidRDefault="00A14368" w:rsidP="007F18EE">
      <w:pPr>
        <w:ind w:firstLine="500"/>
        <w:jc w:val="both"/>
      </w:pPr>
      <w:r w:rsidRPr="001127BE">
        <w:t>The warranty period for delivered goods is ____ years, effective from the date of signing the Minutes on Quantitative and Qualitative Acceptance.</w:t>
      </w:r>
    </w:p>
    <w:p w14:paraId="23896984" w14:textId="7F8CF193" w:rsidR="008B2A5E" w:rsidRPr="001127BE" w:rsidRDefault="00A14368" w:rsidP="007F18EE">
      <w:pPr>
        <w:ind w:firstLine="500"/>
        <w:jc w:val="both"/>
      </w:pPr>
      <w:r w:rsidRPr="001127BE">
        <w:t>The Supplier is required to also deliver the warranty list, certified on the delivery date.</w:t>
      </w:r>
    </w:p>
    <w:p w14:paraId="69A1C272" w14:textId="7002645A" w:rsidR="008B2A5E" w:rsidRPr="001127BE" w:rsidRDefault="00A14368" w:rsidP="007F18EE">
      <w:pPr>
        <w:ind w:firstLine="500"/>
        <w:jc w:val="both"/>
        <w:rPr>
          <w:i/>
        </w:rPr>
      </w:pPr>
      <w:bookmarkStart w:id="14" w:name="_Hlk228180818"/>
      <w:r w:rsidRPr="001127BE">
        <w:t xml:space="preserve">The Supplier undertakes to ensure the servicing of the delivered goods </w:t>
      </w:r>
      <w:proofErr w:type="spellStart"/>
      <w:r w:rsidRPr="001127BE">
        <w:t>duing</w:t>
      </w:r>
      <w:proofErr w:type="spellEnd"/>
      <w:r w:rsidRPr="001127BE">
        <w:t xml:space="preserve"> the warranty period</w:t>
      </w:r>
      <w:bookmarkEnd w:id="14"/>
      <w:r w:rsidRPr="001127BE">
        <w:t>. The Supplier can only perform servicing during the Procurer’s working hours, Monday to Friday, beginning from _______________ hours.</w:t>
      </w:r>
    </w:p>
    <w:p w14:paraId="7DAD72EA" w14:textId="61974D6B" w:rsidR="008B2A5E" w:rsidRPr="001127BE" w:rsidRDefault="00A14368" w:rsidP="007F18EE">
      <w:pPr>
        <w:ind w:firstLine="500"/>
        <w:jc w:val="both"/>
      </w:pPr>
      <w:r w:rsidRPr="001127BE">
        <w:t xml:space="preserve">Deadline for responding to a defect report within the warranty period is at most ___ days from the date of reported defect (e-mail). </w:t>
      </w:r>
    </w:p>
    <w:p w14:paraId="021E839B" w14:textId="46DFDC60" w:rsidR="008B2A5E" w:rsidRPr="001127BE" w:rsidRDefault="00A14368" w:rsidP="007F18EE">
      <w:pPr>
        <w:ind w:firstLine="500"/>
        <w:jc w:val="both"/>
      </w:pPr>
      <w:r w:rsidRPr="001127BE">
        <w:t xml:space="preserve">Deadline for remedying defect within the warranty period is ___ days from the date of reported defect. Where the Supplier fails to remove the defect within the set deadline, it is obliged, as of the next day after the deadline expiry, to deliver, as a replacement, the goods that is by its quality and technical features of identical or better characteristics than the initially delivered goods. </w:t>
      </w:r>
    </w:p>
    <w:p w14:paraId="0B1B7755" w14:textId="77777777" w:rsidR="00A8675B" w:rsidRPr="001127BE" w:rsidRDefault="00A8675B" w:rsidP="007F18EE">
      <w:pPr>
        <w:ind w:firstLine="500"/>
        <w:jc w:val="both"/>
        <w:rPr>
          <w:rFonts w:eastAsia="Calibri"/>
          <w:spacing w:val="-6"/>
        </w:rPr>
      </w:pPr>
    </w:p>
    <w:p w14:paraId="400A21A5" w14:textId="0349E4C3" w:rsidR="008B2A5E" w:rsidRPr="001127BE" w:rsidRDefault="00A14368" w:rsidP="007F18EE">
      <w:pPr>
        <w:pStyle w:val="Heading1"/>
        <w:tabs>
          <w:tab w:val="left" w:pos="5103"/>
        </w:tabs>
        <w:spacing w:before="90"/>
        <w:ind w:right="36"/>
        <w:rPr>
          <w:rFonts w:ascii="Times New Roman" w:hAnsi="Times New Roman"/>
          <w:szCs w:val="24"/>
        </w:rPr>
      </w:pPr>
      <w:r w:rsidRPr="001127BE">
        <w:rPr>
          <w:rFonts w:ascii="Times New Roman" w:hAnsi="Times New Roman"/>
        </w:rPr>
        <w:t>Article 8</w:t>
      </w:r>
    </w:p>
    <w:p w14:paraId="2906C606" w14:textId="28968D68" w:rsidR="008B2A5E" w:rsidRPr="001127BE" w:rsidRDefault="00A14368" w:rsidP="006F5A29">
      <w:pPr>
        <w:pStyle w:val="BodyText"/>
        <w:ind w:left="89" w:right="36" w:firstLine="631"/>
        <w:jc w:val="both"/>
        <w:rPr>
          <w:sz w:val="24"/>
        </w:rPr>
      </w:pPr>
      <w:r w:rsidRPr="001127BE">
        <w:rPr>
          <w:sz w:val="24"/>
        </w:rPr>
        <w:t>Should the validity of certificate 14001 - Environmental protection management system, expires within the contract duration, the Supplier undertakes to ensure its recertification as proof of its continuous compliance with standards, and its control over the environmental impact of its doings, products and services, and the further improvement of performances.</w:t>
      </w:r>
    </w:p>
    <w:p w14:paraId="75FAB6C4" w14:textId="46089719" w:rsidR="00A8675B" w:rsidRPr="001127BE" w:rsidRDefault="006F5A29" w:rsidP="007F18EE">
      <w:pPr>
        <w:widowControl w:val="0"/>
        <w:tabs>
          <w:tab w:val="left" w:pos="667"/>
        </w:tabs>
        <w:autoSpaceDE w:val="0"/>
        <w:autoSpaceDN w:val="0"/>
        <w:ind w:left="240" w:right="160"/>
        <w:jc w:val="both"/>
      </w:pPr>
      <w:r w:rsidRPr="001127BE">
        <w:t xml:space="preserve">  </w:t>
      </w:r>
    </w:p>
    <w:p w14:paraId="57303144" w14:textId="72406340" w:rsidR="008B2A5E" w:rsidRPr="001127BE" w:rsidRDefault="00A14368" w:rsidP="007F18EE">
      <w:pPr>
        <w:pStyle w:val="Heading1"/>
        <w:rPr>
          <w:rFonts w:ascii="Times New Roman" w:hAnsi="Times New Roman"/>
          <w:szCs w:val="24"/>
        </w:rPr>
      </w:pPr>
      <w:r w:rsidRPr="001127BE">
        <w:rPr>
          <w:rFonts w:ascii="Times New Roman" w:hAnsi="Times New Roman"/>
        </w:rPr>
        <w:t>Article 9</w:t>
      </w:r>
    </w:p>
    <w:p w14:paraId="6EDEDF8F" w14:textId="009289F9" w:rsidR="008B2A5E" w:rsidRPr="001127BE" w:rsidRDefault="00A14368" w:rsidP="006F5A29">
      <w:pPr>
        <w:pStyle w:val="BodyText"/>
        <w:ind w:left="100" w:right="36" w:firstLine="620"/>
        <w:jc w:val="both"/>
        <w:rPr>
          <w:sz w:val="24"/>
        </w:rPr>
      </w:pPr>
      <w:r w:rsidRPr="001127BE">
        <w:rPr>
          <w:sz w:val="24"/>
        </w:rPr>
        <w:t>The contract parties agree that the Supplier is obliged to pay to the Procurer, as a contractual penalty, an amount of                   0,2 % of the total required value of goods for each day of default, where the former fails through its own fault to make the delivery within the stipulated deadline, whereby the total amount of contractual penalty cannot exceed 5% of the total contracted value.</w:t>
      </w:r>
    </w:p>
    <w:p w14:paraId="77335354" w14:textId="4ED552A1" w:rsidR="008B2A5E" w:rsidRPr="001127BE" w:rsidRDefault="00A14368" w:rsidP="006F5A29">
      <w:pPr>
        <w:pStyle w:val="BodyText"/>
        <w:ind w:left="100" w:right="36" w:firstLine="620"/>
        <w:jc w:val="both"/>
        <w:rPr>
          <w:sz w:val="24"/>
        </w:rPr>
      </w:pPr>
      <w:r w:rsidRPr="001127BE">
        <w:rPr>
          <w:sz w:val="24"/>
        </w:rPr>
        <w:t>At the moment of receiving belated delay, the Procurer will issue to the Supplier a notice of the reserved right to a contractual penalty, which the Supplier has to sign and accept.</w:t>
      </w:r>
    </w:p>
    <w:p w14:paraId="0710AA64" w14:textId="63DBB89D" w:rsidR="008B2A5E" w:rsidRPr="001127BE" w:rsidRDefault="00A14368" w:rsidP="006F5A29">
      <w:pPr>
        <w:pStyle w:val="BodyText"/>
        <w:ind w:right="36" w:firstLine="720"/>
        <w:jc w:val="both"/>
        <w:rPr>
          <w:sz w:val="24"/>
        </w:rPr>
      </w:pPr>
      <w:r w:rsidRPr="001127BE">
        <w:rPr>
          <w:sz w:val="24"/>
        </w:rPr>
        <w:t>The Procurer will collect the contractual penalty by activating the performance security, and in this case the Supplier commits to provide another performance security without delay, and at the latest within 3 days from having received the Procurer’s notice to do so.</w:t>
      </w:r>
    </w:p>
    <w:p w14:paraId="25656EF5" w14:textId="77777777" w:rsidR="008B2A5E" w:rsidRPr="001127BE" w:rsidRDefault="008B2A5E" w:rsidP="007F18EE">
      <w:pPr>
        <w:pStyle w:val="BodyText"/>
        <w:rPr>
          <w:sz w:val="24"/>
        </w:rPr>
      </w:pPr>
    </w:p>
    <w:p w14:paraId="3F5E826C" w14:textId="6605F99C" w:rsidR="008B2A5E" w:rsidRPr="001127BE" w:rsidRDefault="00A14368" w:rsidP="007F18EE">
      <w:pPr>
        <w:pStyle w:val="Heading1"/>
        <w:rPr>
          <w:rFonts w:ascii="Times New Roman" w:hAnsi="Times New Roman"/>
          <w:szCs w:val="24"/>
        </w:rPr>
      </w:pPr>
      <w:r w:rsidRPr="001127BE">
        <w:rPr>
          <w:rFonts w:ascii="Times New Roman" w:hAnsi="Times New Roman"/>
        </w:rPr>
        <w:t>Article 10</w:t>
      </w:r>
    </w:p>
    <w:p w14:paraId="27BE45C6" w14:textId="49813BAD" w:rsidR="008B2A5E" w:rsidRPr="001127BE" w:rsidRDefault="00A14368" w:rsidP="007F18EE">
      <w:pPr>
        <w:ind w:firstLine="720"/>
        <w:jc w:val="both"/>
      </w:pPr>
      <w:r w:rsidRPr="001127BE">
        <w:t>The Supplier provides the following collateral for the execution of the contract:</w:t>
      </w:r>
    </w:p>
    <w:p w14:paraId="49877CEB" w14:textId="6AF9F56E" w:rsidR="008B2A5E" w:rsidRPr="001127BE" w:rsidRDefault="00821628" w:rsidP="007F18EE">
      <w:pPr>
        <w:pStyle w:val="ListParagraph"/>
        <w:ind w:left="1440"/>
        <w:jc w:val="both"/>
      </w:pPr>
      <w:r w:rsidRPr="001127BE">
        <w:t>- for the fulfillment of contractual obligations, and</w:t>
      </w:r>
    </w:p>
    <w:p w14:paraId="2A8CF99C" w14:textId="4419E6AD" w:rsidR="00821628" w:rsidRPr="001127BE" w:rsidRDefault="00821628" w:rsidP="007F18EE">
      <w:pPr>
        <w:pStyle w:val="ListParagraph"/>
        <w:ind w:left="1440"/>
        <w:jc w:val="both"/>
      </w:pPr>
      <w:r w:rsidRPr="001127BE">
        <w:t>- for eliminating defects within the warranty period.</w:t>
      </w:r>
    </w:p>
    <w:p w14:paraId="6DD021DA" w14:textId="3D741D18" w:rsidR="008B2A5E" w:rsidRPr="001127BE" w:rsidRDefault="008B2A5E" w:rsidP="007F18EE">
      <w:pPr>
        <w:pStyle w:val="ListParagraph"/>
        <w:ind w:left="720"/>
        <w:jc w:val="both"/>
      </w:pPr>
      <w:r w:rsidRPr="001127BE">
        <w:t xml:space="preserve"> </w:t>
      </w:r>
    </w:p>
    <w:p w14:paraId="64AFAA45" w14:textId="13DE4025" w:rsidR="008B2A5E" w:rsidRPr="001127BE" w:rsidRDefault="001A42B5" w:rsidP="00594E83">
      <w:pPr>
        <w:ind w:firstLine="567"/>
        <w:jc w:val="both"/>
      </w:pPr>
      <w:bookmarkStart w:id="15" w:name="_Hlk183005727"/>
      <w:r>
        <w:lastRenderedPageBreak/>
        <w:t>The tenderer</w:t>
      </w:r>
      <w:r w:rsidR="00A14368" w:rsidRPr="001127BE">
        <w:t xml:space="preserve"> undertakes to give to the Procurer its own blank promissory note at the point of the conclusion of contract, as a guarantee for the fulfillment of contractual obligations.   </w:t>
      </w:r>
    </w:p>
    <w:p w14:paraId="4223FF7E" w14:textId="460F4FD9" w:rsidR="008B2A5E" w:rsidRPr="001127BE" w:rsidRDefault="008B2A5E" w:rsidP="007F18EE">
      <w:pPr>
        <w:tabs>
          <w:tab w:val="left" w:pos="540"/>
          <w:tab w:val="left" w:pos="1080"/>
          <w:tab w:val="left" w:pos="1134"/>
          <w:tab w:val="left" w:pos="1200"/>
        </w:tabs>
        <w:jc w:val="both"/>
        <w:rPr>
          <w:bCs/>
        </w:rPr>
      </w:pPr>
      <w:r w:rsidRPr="001127BE">
        <w:tab/>
      </w:r>
      <w:r w:rsidR="001A42B5">
        <w:t>The tenderer</w:t>
      </w:r>
      <w:r w:rsidRPr="001127BE">
        <w:t xml:space="preserve"> is obliged to provide its own blank promissory note, which must be recorded in the Register of Promissory Notes and Authorizations of the National Bank of Serbia. One’s own blank promissory note must be signed by the person authorized for representation in hand-written signature (as opposed to a facsimile). Such promissory note must be accompanied by a duly completed and signed promissory note authorization – a letter, with a ‘no protest’ clause, for contractual obligations, with the specified amount of 10% of the total contract value without VAT, and a certificate attesting the registration of the promissory note (listing from the NBS website, as proof that the promissory note is registered). Along with the promissory note must be provided a copy of the certified OP Form and a copy of the signature deposition card, issued by the commercial bank specified by </w:t>
      </w:r>
      <w:r w:rsidR="001A42B5">
        <w:t>the tenderer</w:t>
      </w:r>
      <w:r w:rsidRPr="001127BE">
        <w:t xml:space="preserve"> in its promissory note authorization - letter. The promissory note authorization - letter remains valid if the person authorized for representation gets replaced. The signature of the authorized person on the promissory note and promissory note authorization - letter, must be identical to the signature(s) on the signature deposition card.</w:t>
      </w:r>
    </w:p>
    <w:p w14:paraId="7A0D6A39" w14:textId="5451A0B1" w:rsidR="008B2A5E" w:rsidRPr="001127BE" w:rsidRDefault="008B2A5E" w:rsidP="007F18EE">
      <w:pPr>
        <w:tabs>
          <w:tab w:val="left" w:pos="540"/>
          <w:tab w:val="left" w:pos="1440"/>
        </w:tabs>
        <w:jc w:val="both"/>
      </w:pPr>
      <w:r w:rsidRPr="001127BE">
        <w:tab/>
        <w:t>The validity of the financial collateral is at least 30 days longer than the date of expiry of the validity of contract.</w:t>
      </w:r>
    </w:p>
    <w:p w14:paraId="6FB10AA9" w14:textId="79326B07" w:rsidR="008B2A5E" w:rsidRPr="001127BE" w:rsidRDefault="008B2A5E" w:rsidP="007F18EE">
      <w:pPr>
        <w:tabs>
          <w:tab w:val="left" w:pos="540"/>
          <w:tab w:val="left" w:pos="1440"/>
        </w:tabs>
        <w:jc w:val="both"/>
        <w:rPr>
          <w:bCs/>
        </w:rPr>
      </w:pPr>
      <w:r w:rsidRPr="001127BE">
        <w:tab/>
      </w:r>
      <w:r w:rsidR="00CE1470">
        <w:t xml:space="preserve">Where </w:t>
      </w:r>
      <w:r w:rsidR="001A42B5">
        <w:t>the tenderer</w:t>
      </w:r>
      <w:r w:rsidRPr="001127BE">
        <w:t xml:space="preserve"> fails to fulfill contractual obligations in full compliance with the concluded contract, or fulfills them partially or belatedly, the Procurer will activate the collateral.</w:t>
      </w:r>
    </w:p>
    <w:p w14:paraId="5DAA9E5A" w14:textId="77777777" w:rsidR="00821628" w:rsidRPr="001127BE" w:rsidRDefault="00821628" w:rsidP="007F18EE">
      <w:pPr>
        <w:tabs>
          <w:tab w:val="left" w:pos="540"/>
          <w:tab w:val="left" w:pos="1440"/>
        </w:tabs>
        <w:jc w:val="both"/>
        <w:rPr>
          <w:bCs/>
        </w:rPr>
      </w:pPr>
    </w:p>
    <w:p w14:paraId="75F2DC45" w14:textId="36335C99" w:rsidR="008B2A5E" w:rsidRPr="001127BE" w:rsidRDefault="00A14368" w:rsidP="007F18EE">
      <w:pPr>
        <w:ind w:firstLine="720"/>
        <w:jc w:val="both"/>
      </w:pPr>
      <w:r w:rsidRPr="001127BE">
        <w:t xml:space="preserve">Together with the Minutes on Quantitative and Qualitative Acceptance of Goods, the Supplier has to also provide its own blank promissory note as a guarantee for removing defects within the warranty period.    </w:t>
      </w:r>
    </w:p>
    <w:p w14:paraId="00F92C0C" w14:textId="20F31659" w:rsidR="008B2A5E" w:rsidRPr="001127BE" w:rsidRDefault="00A14368" w:rsidP="007F18EE">
      <w:pPr>
        <w:ind w:firstLine="720"/>
        <w:jc w:val="both"/>
      </w:pPr>
      <w:r w:rsidRPr="001127BE">
        <w:t>The Supplier is obliged to provide its own blank promissory note, which must be recorded in the Register of Promissory Notes and Authorizations of the National Bank of Serbia. One’s own blank promissory note must be signed by the person authorized for representation in hand-written signature (as opposed to a facsimile). Such promissory note must be accompanied by a duly completed and signed promissory note authorization – letter, with a ‘no protest’ clause, for removing defects within the warranty period, with the specified amount of 10% of the total contract value without VAT, and a certificate attesting the registration of the promissory note (listing from the NBS website, as proof that the promissory note is registered). Along with the promissory note must be provided a copy of the certified OP Form and a copy of the signature deposition card, issued by the commercial bank specified by the Supplier in its promissory note authorization - letter. The promissory note authorization - letter remains valid if the person authorized for representation gets replaced. The signature of the authorized person on the promissory note and promissory note authorization - letter, must be identical to the signature(s) on the signature deposition card.</w:t>
      </w:r>
    </w:p>
    <w:p w14:paraId="721B67E7" w14:textId="664F2435" w:rsidR="008B2A5E" w:rsidRPr="001127BE" w:rsidRDefault="00A14368" w:rsidP="007F18EE">
      <w:pPr>
        <w:ind w:right="182" w:firstLine="720"/>
        <w:jc w:val="both"/>
      </w:pPr>
      <w:r w:rsidRPr="001127BE">
        <w:t>The Procurer will collect the collateral for removing defects within the warranty period if the Supplier fails to adjust the quality of the procured goods with the Procurer’s requirements within the warranty period, within deadline under Article 7, Paragraph 5 of this Contract.</w:t>
      </w:r>
    </w:p>
    <w:bookmarkEnd w:id="15"/>
    <w:p w14:paraId="206DF4D1" w14:textId="77777777" w:rsidR="008B2A5E" w:rsidRPr="001127BE" w:rsidRDefault="008B2A5E" w:rsidP="007F18EE">
      <w:pPr>
        <w:pStyle w:val="BodyText"/>
        <w:spacing w:before="1"/>
        <w:rPr>
          <w:sz w:val="24"/>
        </w:rPr>
      </w:pPr>
    </w:p>
    <w:p w14:paraId="3555CA85" w14:textId="246D8F1D" w:rsidR="008B2A5E" w:rsidRPr="001127BE" w:rsidRDefault="00A14368" w:rsidP="007F18EE">
      <w:pPr>
        <w:pStyle w:val="Heading1"/>
        <w:rPr>
          <w:rFonts w:ascii="Times New Roman" w:hAnsi="Times New Roman"/>
          <w:szCs w:val="24"/>
        </w:rPr>
      </w:pPr>
      <w:r w:rsidRPr="001127BE">
        <w:rPr>
          <w:rFonts w:ascii="Times New Roman" w:hAnsi="Times New Roman"/>
        </w:rPr>
        <w:t>Article 11</w:t>
      </w:r>
    </w:p>
    <w:p w14:paraId="37472CEE" w14:textId="64CA1CE4" w:rsidR="008B2A5E" w:rsidRPr="001127BE" w:rsidRDefault="00A14368" w:rsidP="007F18EE">
      <w:pPr>
        <w:pStyle w:val="BodyText"/>
        <w:ind w:firstLine="720"/>
        <w:jc w:val="both"/>
        <w:rPr>
          <w:sz w:val="24"/>
        </w:rPr>
      </w:pPr>
      <w:r w:rsidRPr="001127BE">
        <w:rPr>
          <w:sz w:val="24"/>
        </w:rPr>
        <w:t xml:space="preserve">Each contract party may terminate this contract if the other party fails to fulfill own contractual obligations in all respects in the agreed manner and the agreed time frame, that is, in the case of the other party’s material breach of the contract, in terms of the provisions of the Law on Obligations. </w:t>
      </w:r>
    </w:p>
    <w:p w14:paraId="40936D6B" w14:textId="2D89955E" w:rsidR="008B2A5E" w:rsidRPr="001127BE" w:rsidRDefault="00A14368" w:rsidP="007F18EE">
      <w:pPr>
        <w:pStyle w:val="BodyText"/>
        <w:ind w:firstLine="720"/>
        <w:jc w:val="both"/>
        <w:rPr>
          <w:sz w:val="24"/>
        </w:rPr>
      </w:pPr>
      <w:r w:rsidRPr="001127BE">
        <w:rPr>
          <w:sz w:val="24"/>
        </w:rPr>
        <w:t xml:space="preserve">The contract party intending to terminate the contract must, prior to that, notify the other contract party of the breach of contractual obligations, specify what that breach consists of, and request it be corrected within 15 days from the date of this notice, whereby no additional deadline for the fulfillment of this duty can be granted once the deadline for the performance of all contractual obligations has expired. </w:t>
      </w:r>
    </w:p>
    <w:p w14:paraId="72D97C3B" w14:textId="1B030947" w:rsidR="008B2A5E" w:rsidRPr="001127BE" w:rsidRDefault="00A14368" w:rsidP="007F18EE">
      <w:pPr>
        <w:pStyle w:val="BodyText"/>
        <w:ind w:firstLine="720"/>
        <w:jc w:val="both"/>
        <w:rPr>
          <w:sz w:val="24"/>
        </w:rPr>
      </w:pPr>
      <w:r w:rsidRPr="001127BE">
        <w:rPr>
          <w:sz w:val="24"/>
        </w:rPr>
        <w:lastRenderedPageBreak/>
        <w:t xml:space="preserve">In the event of a mutual termination of the contract, the contract parties will regulate mutual claims related to, and arising from, the present contract. </w:t>
      </w:r>
    </w:p>
    <w:p w14:paraId="1C7FE5E3" w14:textId="1D4C24F1" w:rsidR="008B2A5E" w:rsidRPr="001127BE" w:rsidRDefault="00A14368" w:rsidP="00594E83">
      <w:pPr>
        <w:pStyle w:val="BodyText"/>
        <w:spacing w:after="240"/>
        <w:ind w:firstLine="720"/>
        <w:jc w:val="both"/>
        <w:rPr>
          <w:sz w:val="24"/>
        </w:rPr>
      </w:pPr>
      <w:r w:rsidRPr="001127BE">
        <w:rPr>
          <w:sz w:val="24"/>
        </w:rPr>
        <w:t>Rescission of contract does not affect the contract parties’ rights and obligations created before the termination.</w:t>
      </w:r>
    </w:p>
    <w:p w14:paraId="6314D5C1" w14:textId="29FD1575" w:rsidR="008B2A5E" w:rsidRPr="001127BE" w:rsidRDefault="00A14368" w:rsidP="007F18EE">
      <w:pPr>
        <w:pStyle w:val="Heading1"/>
        <w:rPr>
          <w:rFonts w:ascii="Times New Roman" w:hAnsi="Times New Roman"/>
          <w:szCs w:val="24"/>
        </w:rPr>
      </w:pPr>
      <w:r w:rsidRPr="001127BE">
        <w:rPr>
          <w:rFonts w:ascii="Times New Roman" w:hAnsi="Times New Roman"/>
        </w:rPr>
        <w:t>Article 12</w:t>
      </w:r>
    </w:p>
    <w:p w14:paraId="3159490C" w14:textId="6E71BA23" w:rsidR="008B2A5E" w:rsidRPr="001127BE" w:rsidRDefault="00A14368" w:rsidP="007F18EE">
      <w:pPr>
        <w:pStyle w:val="BodyText"/>
        <w:ind w:left="100" w:right="164" w:firstLine="620"/>
        <w:jc w:val="both"/>
        <w:rPr>
          <w:sz w:val="24"/>
        </w:rPr>
      </w:pPr>
      <w:r w:rsidRPr="001127BE">
        <w:rPr>
          <w:sz w:val="24"/>
        </w:rPr>
        <w:t>The present Contract enters into force on the day of its signing by authorized persons of the contract parties and once the financial collateral has been provided by the Supplier.</w:t>
      </w:r>
    </w:p>
    <w:p w14:paraId="49541578" w14:textId="7B826F99" w:rsidR="008B2A5E" w:rsidRPr="001127BE" w:rsidRDefault="00A14368" w:rsidP="007F18EE">
      <w:pPr>
        <w:pStyle w:val="BodyText"/>
        <w:ind w:left="100" w:right="162" w:firstLine="620"/>
        <w:jc w:val="both"/>
        <w:rPr>
          <w:sz w:val="24"/>
        </w:rPr>
      </w:pPr>
      <w:r w:rsidRPr="001127BE">
        <w:rPr>
          <w:sz w:val="24"/>
        </w:rPr>
        <w:t>Where the dates of signing the present Contract differ, the Contract enters into force on the date it is signed by the contract party that signs it later.</w:t>
      </w:r>
    </w:p>
    <w:p w14:paraId="39C87AB4" w14:textId="642F406A" w:rsidR="008B2A5E" w:rsidRPr="001127BE" w:rsidRDefault="008B2A5E" w:rsidP="007F18EE">
      <w:pPr>
        <w:pStyle w:val="BodyText"/>
        <w:ind w:left="100"/>
        <w:jc w:val="both"/>
        <w:rPr>
          <w:sz w:val="24"/>
        </w:rPr>
      </w:pPr>
      <w:r w:rsidRPr="001127BE">
        <w:rPr>
          <w:sz w:val="24"/>
        </w:rPr>
        <w:tab/>
        <w:t>The validity of the Contract is    months from the date of its conclusion, or until the contractual obligations are fulfilled.</w:t>
      </w:r>
    </w:p>
    <w:p w14:paraId="5B182AA0" w14:textId="17AD6FA0" w:rsidR="008B2A5E" w:rsidRPr="001127BE" w:rsidRDefault="00A14368" w:rsidP="007F18EE">
      <w:pPr>
        <w:pStyle w:val="BodyA"/>
        <w:spacing w:after="0" w:line="240" w:lineRule="auto"/>
        <w:ind w:firstLine="720"/>
        <w:jc w:val="both"/>
        <w:rPr>
          <w:rStyle w:val="None"/>
          <w:rFonts w:ascii="Times New Roman" w:hAnsi="Times New Roman" w:cs="Times New Roman"/>
          <w:sz w:val="24"/>
          <w:szCs w:val="24"/>
        </w:rPr>
      </w:pPr>
      <w:r w:rsidRPr="001127BE">
        <w:rPr>
          <w:rStyle w:val="None"/>
          <w:rFonts w:ascii="Times New Roman" w:hAnsi="Times New Roman"/>
          <w:sz w:val="24"/>
        </w:rPr>
        <w:t>Any matter not regulated by the present contract will be governed by the Law on Obligations and relevant applicable laws and bylaws that govern the subject of the contract.</w:t>
      </w:r>
    </w:p>
    <w:p w14:paraId="492810CB" w14:textId="77777777" w:rsidR="008B2A5E" w:rsidRPr="001127BE" w:rsidRDefault="008B2A5E" w:rsidP="007F18EE">
      <w:pPr>
        <w:pStyle w:val="Heading1"/>
        <w:ind w:firstLine="620"/>
        <w:rPr>
          <w:rFonts w:ascii="Times New Roman" w:hAnsi="Times New Roman"/>
          <w:b w:val="0"/>
          <w:szCs w:val="24"/>
        </w:rPr>
      </w:pPr>
      <w:r w:rsidRPr="001127BE">
        <w:rPr>
          <w:rFonts w:ascii="Times New Roman" w:hAnsi="Times New Roman"/>
          <w:b w:val="0"/>
        </w:rPr>
        <w:tab/>
      </w:r>
    </w:p>
    <w:p w14:paraId="21191F54" w14:textId="6E4E6D88" w:rsidR="008B2A5E" w:rsidRPr="001127BE" w:rsidRDefault="00A14368" w:rsidP="007F18EE">
      <w:pPr>
        <w:pStyle w:val="Heading1"/>
        <w:rPr>
          <w:rFonts w:ascii="Times New Roman" w:hAnsi="Times New Roman"/>
          <w:bCs/>
          <w:szCs w:val="24"/>
        </w:rPr>
      </w:pPr>
      <w:r w:rsidRPr="001127BE">
        <w:rPr>
          <w:rFonts w:ascii="Times New Roman" w:hAnsi="Times New Roman"/>
        </w:rPr>
        <w:t>Article 13</w:t>
      </w:r>
    </w:p>
    <w:p w14:paraId="5BD39C5A" w14:textId="658C3015" w:rsidR="008B2A5E" w:rsidRPr="001127BE" w:rsidRDefault="00A14368" w:rsidP="007F18EE">
      <w:pPr>
        <w:pStyle w:val="BodyText"/>
        <w:ind w:left="100" w:right="155" w:firstLine="620"/>
        <w:jc w:val="both"/>
        <w:rPr>
          <w:sz w:val="24"/>
        </w:rPr>
      </w:pPr>
      <w:r w:rsidRPr="001127BE">
        <w:rPr>
          <w:sz w:val="24"/>
        </w:rPr>
        <w:t xml:space="preserve">The contract parties agree to settle amicably any possible dispute arising from the present Contract, and failing such arrangement, they endorse the jurisdiction of the competent per the Procurer’s seat. </w:t>
      </w:r>
    </w:p>
    <w:p w14:paraId="6022036F" w14:textId="77777777" w:rsidR="008B2A5E" w:rsidRPr="001127BE" w:rsidRDefault="008B2A5E" w:rsidP="007F18EE">
      <w:pPr>
        <w:pStyle w:val="BodyText"/>
        <w:rPr>
          <w:sz w:val="24"/>
        </w:rPr>
      </w:pPr>
    </w:p>
    <w:p w14:paraId="13EA91E4" w14:textId="3F49C955" w:rsidR="008B2A5E" w:rsidRPr="001127BE" w:rsidRDefault="00A14368" w:rsidP="007F18EE">
      <w:pPr>
        <w:pStyle w:val="Heading1"/>
        <w:rPr>
          <w:rFonts w:ascii="Times New Roman" w:hAnsi="Times New Roman"/>
          <w:szCs w:val="24"/>
        </w:rPr>
      </w:pPr>
      <w:r w:rsidRPr="001127BE">
        <w:rPr>
          <w:rFonts w:ascii="Times New Roman" w:hAnsi="Times New Roman"/>
        </w:rPr>
        <w:t>Article 14</w:t>
      </w:r>
    </w:p>
    <w:p w14:paraId="28EBA621" w14:textId="56CE3950" w:rsidR="008B2A5E" w:rsidRPr="001127BE" w:rsidRDefault="00A14368" w:rsidP="007F18EE">
      <w:pPr>
        <w:pStyle w:val="BodyText"/>
        <w:ind w:left="100" w:right="165" w:firstLine="620"/>
        <w:jc w:val="both"/>
        <w:rPr>
          <w:sz w:val="24"/>
        </w:rPr>
      </w:pPr>
      <w:r w:rsidRPr="001127BE">
        <w:rPr>
          <w:sz w:val="24"/>
        </w:rPr>
        <w:t>The present Contract is made in 4 (four) identical copies, of which 3 (three) are kept by the Procurer, and the last one by the Supplier.</w:t>
      </w:r>
    </w:p>
    <w:p w14:paraId="735112B5" w14:textId="77777777" w:rsidR="008B2A5E" w:rsidRPr="001127BE" w:rsidRDefault="008B2A5E" w:rsidP="007F18EE">
      <w:pPr>
        <w:pStyle w:val="BodyText"/>
        <w:rPr>
          <w:sz w:val="24"/>
        </w:rPr>
      </w:pPr>
    </w:p>
    <w:p w14:paraId="084797FA" w14:textId="77777777" w:rsidR="008B2A5E" w:rsidRPr="001127BE" w:rsidRDefault="008B2A5E" w:rsidP="007F18EE">
      <w:pPr>
        <w:pStyle w:val="BodyText"/>
        <w:rPr>
          <w:sz w:val="24"/>
        </w:rPr>
      </w:pPr>
    </w:p>
    <w:p w14:paraId="3D9E0CCA" w14:textId="77777777" w:rsidR="008B2A5E" w:rsidRPr="001127BE" w:rsidRDefault="008B2A5E" w:rsidP="007F18EE"/>
    <w:p w14:paraId="735D7959" w14:textId="59A57059" w:rsidR="008B2A5E" w:rsidRPr="001127BE" w:rsidRDefault="008B2A5E" w:rsidP="007F18EE">
      <w:r w:rsidRPr="001127BE">
        <w:t xml:space="preserve">            </w:t>
      </w:r>
      <w:r w:rsidRPr="001127BE">
        <w:rPr>
          <w:b/>
        </w:rPr>
        <w:t>PROCURER</w:t>
      </w:r>
      <w:r w:rsidRPr="001127BE">
        <w:t xml:space="preserve">                                                                                           </w:t>
      </w:r>
      <w:r w:rsidRPr="001127BE">
        <w:rPr>
          <w:b/>
        </w:rPr>
        <w:t>SUPPLIER</w:t>
      </w:r>
    </w:p>
    <w:p w14:paraId="64052E9C" w14:textId="43EAF785" w:rsidR="008B2A5E" w:rsidRPr="001127BE" w:rsidRDefault="008B2A5E" w:rsidP="007F18EE"/>
    <w:p w14:paraId="2826809C" w14:textId="76A7B84D" w:rsidR="00B51641" w:rsidRPr="001127BE" w:rsidRDefault="00B51641" w:rsidP="007F18EE">
      <w:r w:rsidRPr="001127BE">
        <w:t xml:space="preserve">  _____________________                                                            _______________________</w:t>
      </w:r>
    </w:p>
    <w:p w14:paraId="621D8C0C" w14:textId="77777777" w:rsidR="00B51641" w:rsidRPr="001127BE" w:rsidRDefault="00B51641" w:rsidP="007F18EE">
      <w:pPr>
        <w:rPr>
          <w:i/>
        </w:rPr>
      </w:pPr>
    </w:p>
    <w:p w14:paraId="56497452" w14:textId="77777777" w:rsidR="008B2A5E" w:rsidRPr="001127BE" w:rsidRDefault="008B2A5E" w:rsidP="007F18EE">
      <w:pPr>
        <w:rPr>
          <w:i/>
        </w:rPr>
      </w:pPr>
    </w:p>
    <w:p w14:paraId="5B003FFC" w14:textId="77777777" w:rsidR="008B2A5E" w:rsidRPr="001127BE" w:rsidRDefault="008B2A5E" w:rsidP="007F18EE">
      <w:pPr>
        <w:rPr>
          <w:i/>
        </w:rPr>
      </w:pPr>
    </w:p>
    <w:p w14:paraId="786E9BDF" w14:textId="77777777" w:rsidR="004B4970" w:rsidRPr="001127BE" w:rsidRDefault="004B4970" w:rsidP="007F18EE">
      <w:pPr>
        <w:rPr>
          <w:i/>
        </w:rPr>
      </w:pPr>
    </w:p>
    <w:p w14:paraId="3BD5793F" w14:textId="77777777" w:rsidR="004B4970" w:rsidRPr="001127BE" w:rsidRDefault="004B4970" w:rsidP="007F18EE">
      <w:pPr>
        <w:rPr>
          <w:i/>
        </w:rPr>
      </w:pPr>
    </w:p>
    <w:p w14:paraId="1D3733DB" w14:textId="77777777" w:rsidR="004B4970" w:rsidRPr="001127BE" w:rsidRDefault="004B4970" w:rsidP="007F18EE">
      <w:pPr>
        <w:rPr>
          <w:i/>
        </w:rPr>
      </w:pPr>
    </w:p>
    <w:p w14:paraId="7E27BAD6" w14:textId="77777777" w:rsidR="004B4970" w:rsidRPr="001127BE" w:rsidRDefault="004B4970" w:rsidP="007F18EE">
      <w:pPr>
        <w:rPr>
          <w:i/>
        </w:rPr>
      </w:pPr>
    </w:p>
    <w:p w14:paraId="54A75511" w14:textId="77777777" w:rsidR="004B4970" w:rsidRPr="001127BE" w:rsidRDefault="004B4970" w:rsidP="007F18EE">
      <w:pPr>
        <w:rPr>
          <w:i/>
        </w:rPr>
      </w:pPr>
    </w:p>
    <w:p w14:paraId="28E8A837" w14:textId="77777777" w:rsidR="004B4970" w:rsidRPr="001127BE" w:rsidRDefault="004B4970" w:rsidP="007F18EE">
      <w:pPr>
        <w:rPr>
          <w:i/>
        </w:rPr>
      </w:pPr>
    </w:p>
    <w:p w14:paraId="4D1BF6A9" w14:textId="77777777" w:rsidR="004B4970" w:rsidRPr="001127BE" w:rsidRDefault="004B4970" w:rsidP="007F18EE">
      <w:pPr>
        <w:rPr>
          <w:i/>
        </w:rPr>
      </w:pPr>
    </w:p>
    <w:p w14:paraId="717551B4" w14:textId="77777777" w:rsidR="004B4970" w:rsidRPr="001127BE" w:rsidRDefault="004B4970" w:rsidP="007F18EE">
      <w:pPr>
        <w:rPr>
          <w:i/>
        </w:rPr>
      </w:pPr>
    </w:p>
    <w:p w14:paraId="089FA5EF" w14:textId="4F17C2B1" w:rsidR="004B4970" w:rsidRPr="001127BE" w:rsidRDefault="004B4970" w:rsidP="007F18EE">
      <w:pPr>
        <w:rPr>
          <w:i/>
        </w:rPr>
      </w:pPr>
    </w:p>
    <w:p w14:paraId="5D94D771" w14:textId="3219ED68" w:rsidR="007D72D9" w:rsidRPr="001127BE" w:rsidRDefault="007D72D9" w:rsidP="007F18EE">
      <w:pPr>
        <w:rPr>
          <w:i/>
        </w:rPr>
      </w:pPr>
    </w:p>
    <w:p w14:paraId="27B58314" w14:textId="79725700" w:rsidR="007D72D9" w:rsidRPr="001127BE" w:rsidRDefault="007D72D9" w:rsidP="007F18EE">
      <w:pPr>
        <w:rPr>
          <w:i/>
        </w:rPr>
      </w:pPr>
    </w:p>
    <w:p w14:paraId="76657012" w14:textId="77777777" w:rsidR="007D72D9" w:rsidRPr="001127BE" w:rsidRDefault="007D72D9" w:rsidP="007F18EE">
      <w:pPr>
        <w:rPr>
          <w:i/>
        </w:rPr>
      </w:pPr>
    </w:p>
    <w:p w14:paraId="6E42E814" w14:textId="77777777" w:rsidR="004B4970" w:rsidRPr="001127BE" w:rsidRDefault="004B4970" w:rsidP="007F18EE">
      <w:pPr>
        <w:rPr>
          <w:i/>
        </w:rPr>
      </w:pPr>
    </w:p>
    <w:p w14:paraId="33A38A5A" w14:textId="245C2188" w:rsidR="008B2A5E" w:rsidRPr="001127BE" w:rsidRDefault="00A14368" w:rsidP="007F18EE">
      <w:pPr>
        <w:rPr>
          <w:i/>
        </w:rPr>
      </w:pPr>
      <w:r w:rsidRPr="001127BE">
        <w:rPr>
          <w:i/>
        </w:rPr>
        <w:t>Instruction how to work on the Public Procurement Portal:</w:t>
      </w:r>
    </w:p>
    <w:p w14:paraId="3D1C13E0" w14:textId="7BADFB4B" w:rsidR="006F5A29" w:rsidRPr="001127BE" w:rsidRDefault="00A14368" w:rsidP="007F18EE">
      <w:pPr>
        <w:spacing w:after="160"/>
        <w:contextualSpacing/>
        <w:jc w:val="both"/>
        <w:rPr>
          <w:i/>
        </w:rPr>
      </w:pPr>
      <w:r w:rsidRPr="001127BE">
        <w:rPr>
          <w:i/>
        </w:rPr>
        <w:t>The Procurer specially prepares this segment of tender documents and uploads it on the Portal at the appropriate step.</w:t>
      </w:r>
    </w:p>
    <w:p w14:paraId="7F071CF0" w14:textId="77777777" w:rsidR="006F5A29" w:rsidRPr="001127BE" w:rsidRDefault="006F5A29" w:rsidP="007F18EE">
      <w:pPr>
        <w:spacing w:after="160"/>
        <w:contextualSpacing/>
        <w:jc w:val="both"/>
        <w:rPr>
          <w:b/>
          <w:color w:val="000000"/>
        </w:rPr>
      </w:pPr>
    </w:p>
    <w:p w14:paraId="2ACE0BFE" w14:textId="77777777" w:rsidR="00CE1470" w:rsidRDefault="00CE1470">
      <w:pPr>
        <w:spacing w:after="160" w:line="259" w:lineRule="auto"/>
        <w:rPr>
          <w:b/>
        </w:rPr>
      </w:pPr>
      <w:r>
        <w:rPr>
          <w:b/>
        </w:rPr>
        <w:br w:type="page"/>
      </w:r>
    </w:p>
    <w:p w14:paraId="7AF1C79A" w14:textId="4ACCB87A" w:rsidR="003F51E2" w:rsidRPr="001127BE" w:rsidRDefault="00A14368" w:rsidP="00CE1470">
      <w:pPr>
        <w:spacing w:after="160"/>
        <w:contextualSpacing/>
        <w:jc w:val="center"/>
        <w:rPr>
          <w:rFonts w:eastAsia="Calibri"/>
          <w:b/>
          <w:bCs/>
        </w:rPr>
      </w:pPr>
      <w:r w:rsidRPr="001127BE">
        <w:rPr>
          <w:b/>
        </w:rPr>
        <w:lastRenderedPageBreak/>
        <w:t>INSTRUCTION</w:t>
      </w:r>
    </w:p>
    <w:p w14:paraId="28836B10" w14:textId="0F71DEBC" w:rsidR="00310FFD" w:rsidRPr="001127BE" w:rsidRDefault="00A14368" w:rsidP="00CE1470">
      <w:pPr>
        <w:pStyle w:val="ListParagraph"/>
        <w:widowControl w:val="0"/>
        <w:autoSpaceDE w:val="0"/>
        <w:autoSpaceDN w:val="0"/>
        <w:spacing w:before="16"/>
        <w:ind w:left="1146" w:right="54"/>
        <w:jc w:val="center"/>
        <w:rPr>
          <w:rFonts w:eastAsia="Calibri"/>
          <w:b/>
          <w:bCs/>
        </w:rPr>
      </w:pPr>
      <w:r w:rsidRPr="001127BE">
        <w:rPr>
          <w:b/>
        </w:rPr>
        <w:t>TO TENDERERS HOW TO PREPARE TENDER</w:t>
      </w:r>
    </w:p>
    <w:p w14:paraId="54AF1210" w14:textId="77777777" w:rsidR="00310FFD" w:rsidRPr="001127BE" w:rsidRDefault="00310FFD" w:rsidP="00CE1470">
      <w:pPr>
        <w:widowControl w:val="0"/>
        <w:autoSpaceDE w:val="0"/>
        <w:autoSpaceDN w:val="0"/>
        <w:spacing w:before="8"/>
        <w:jc w:val="center"/>
        <w:rPr>
          <w:rFonts w:eastAsia="Calibri"/>
          <w:b/>
        </w:rPr>
      </w:pPr>
    </w:p>
    <w:p w14:paraId="5B54D411" w14:textId="77777777" w:rsidR="00310FFD" w:rsidRPr="001127BE" w:rsidRDefault="00310FFD" w:rsidP="007F18EE">
      <w:pPr>
        <w:widowControl w:val="0"/>
        <w:autoSpaceDE w:val="0"/>
        <w:autoSpaceDN w:val="0"/>
        <w:rPr>
          <w:rFonts w:eastAsia="Calibri"/>
          <w:i/>
        </w:rPr>
      </w:pPr>
    </w:p>
    <w:p w14:paraId="60586B5D" w14:textId="77777777" w:rsidR="00310FFD" w:rsidRPr="001127BE" w:rsidRDefault="00310FFD" w:rsidP="007F18EE">
      <w:pPr>
        <w:widowControl w:val="0"/>
        <w:autoSpaceDE w:val="0"/>
        <w:autoSpaceDN w:val="0"/>
        <w:spacing w:before="8"/>
        <w:rPr>
          <w:rFonts w:eastAsia="Calibri"/>
          <w:i/>
        </w:rPr>
      </w:pPr>
    </w:p>
    <w:p w14:paraId="3B1BAACC" w14:textId="5E2B51CD" w:rsidR="00310FFD" w:rsidRPr="001127BE" w:rsidRDefault="00A14368" w:rsidP="007F18EE">
      <w:pPr>
        <w:widowControl w:val="0"/>
        <w:autoSpaceDE w:val="0"/>
        <w:autoSpaceDN w:val="0"/>
        <w:outlineLvl w:val="0"/>
        <w:rPr>
          <w:rFonts w:eastAsia="Calibri"/>
          <w:b/>
          <w:bCs/>
        </w:rPr>
      </w:pPr>
      <w:r w:rsidRPr="001127BE">
        <w:rPr>
          <w:b/>
        </w:rPr>
        <w:t>Information about Procurer</w:t>
      </w:r>
    </w:p>
    <w:p w14:paraId="2F74300C" w14:textId="77777777" w:rsidR="00310FFD" w:rsidRPr="001127BE" w:rsidRDefault="00310FFD" w:rsidP="007F18EE">
      <w:pPr>
        <w:widowControl w:val="0"/>
        <w:autoSpaceDE w:val="0"/>
        <w:autoSpaceDN w:val="0"/>
        <w:spacing w:before="10"/>
        <w:rPr>
          <w:rFonts w:eastAsia="Calibri"/>
          <w:b/>
        </w:rPr>
      </w:pPr>
    </w:p>
    <w:tbl>
      <w:tblPr>
        <w:tblW w:w="0" w:type="auto"/>
        <w:tblInd w:w="111"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CellMar>
          <w:left w:w="0" w:type="dxa"/>
          <w:right w:w="0" w:type="dxa"/>
        </w:tblCellMar>
        <w:tblLook w:val="01E0" w:firstRow="1" w:lastRow="1" w:firstColumn="1" w:lastColumn="1" w:noHBand="0" w:noVBand="0"/>
      </w:tblPr>
      <w:tblGrid>
        <w:gridCol w:w="2948"/>
        <w:gridCol w:w="6237"/>
      </w:tblGrid>
      <w:tr w:rsidR="00310FFD" w:rsidRPr="001127BE" w14:paraId="26F9BF07" w14:textId="77777777" w:rsidTr="00310FFD">
        <w:trPr>
          <w:trHeight w:val="364"/>
        </w:trPr>
        <w:tc>
          <w:tcPr>
            <w:tcW w:w="2948" w:type="dxa"/>
            <w:shd w:val="clear" w:color="auto" w:fill="E7E6E6"/>
          </w:tcPr>
          <w:p w14:paraId="17641155" w14:textId="4BAA8EC2" w:rsidR="00310FFD" w:rsidRPr="001127BE" w:rsidRDefault="00A14368" w:rsidP="007F18EE">
            <w:pPr>
              <w:widowControl w:val="0"/>
              <w:autoSpaceDE w:val="0"/>
              <w:autoSpaceDN w:val="0"/>
              <w:spacing w:before="60"/>
              <w:rPr>
                <w:rFonts w:eastAsia="Calibri"/>
              </w:rPr>
            </w:pPr>
            <w:r w:rsidRPr="001127BE">
              <w:t>Procurer:</w:t>
            </w:r>
          </w:p>
        </w:tc>
        <w:tc>
          <w:tcPr>
            <w:tcW w:w="6237" w:type="dxa"/>
            <w:shd w:val="clear" w:color="auto" w:fill="E7E6E6"/>
          </w:tcPr>
          <w:p w14:paraId="74F99C9A" w14:textId="7B14ECD3" w:rsidR="00310FFD" w:rsidRPr="001127BE" w:rsidRDefault="00310FFD" w:rsidP="007F18EE">
            <w:pPr>
              <w:widowControl w:val="0"/>
              <w:autoSpaceDE w:val="0"/>
              <w:autoSpaceDN w:val="0"/>
              <w:spacing w:before="60"/>
              <w:rPr>
                <w:rFonts w:eastAsia="Calibri"/>
                <w:i/>
              </w:rPr>
            </w:pPr>
            <w:r w:rsidRPr="001127BE">
              <w:rPr>
                <w:i/>
              </w:rPr>
              <w:t>(The Portal withdraws relevant data)</w:t>
            </w:r>
          </w:p>
        </w:tc>
      </w:tr>
      <w:tr w:rsidR="00310FFD" w:rsidRPr="001127BE" w14:paraId="2D04F94D" w14:textId="77777777" w:rsidTr="00310FFD">
        <w:trPr>
          <w:trHeight w:val="364"/>
        </w:trPr>
        <w:tc>
          <w:tcPr>
            <w:tcW w:w="2948" w:type="dxa"/>
          </w:tcPr>
          <w:p w14:paraId="5622256A" w14:textId="60DE7B0F" w:rsidR="00310FFD" w:rsidRPr="001127BE" w:rsidRDefault="00A14368" w:rsidP="007F18EE">
            <w:pPr>
              <w:widowControl w:val="0"/>
              <w:autoSpaceDE w:val="0"/>
              <w:autoSpaceDN w:val="0"/>
              <w:spacing w:before="60"/>
              <w:rPr>
                <w:rFonts w:eastAsia="Calibri"/>
              </w:rPr>
            </w:pPr>
            <w:r w:rsidRPr="001127BE">
              <w:t>Tax identification number (TIN):</w:t>
            </w:r>
          </w:p>
        </w:tc>
        <w:tc>
          <w:tcPr>
            <w:tcW w:w="6237" w:type="dxa"/>
          </w:tcPr>
          <w:p w14:paraId="77024459" w14:textId="40C01511" w:rsidR="00310FFD" w:rsidRPr="001127BE" w:rsidRDefault="00310FFD" w:rsidP="007F18EE">
            <w:pPr>
              <w:widowControl w:val="0"/>
              <w:autoSpaceDE w:val="0"/>
              <w:autoSpaceDN w:val="0"/>
              <w:spacing w:before="60"/>
              <w:rPr>
                <w:rFonts w:eastAsia="Calibri"/>
                <w:b/>
              </w:rPr>
            </w:pPr>
            <w:r w:rsidRPr="001127BE">
              <w:rPr>
                <w:i/>
              </w:rPr>
              <w:t>(The Portal withdraws relevant data)</w:t>
            </w:r>
          </w:p>
        </w:tc>
      </w:tr>
      <w:tr w:rsidR="00310FFD" w:rsidRPr="001127BE" w14:paraId="3A22D388" w14:textId="77777777" w:rsidTr="00310FFD">
        <w:trPr>
          <w:trHeight w:val="429"/>
        </w:trPr>
        <w:tc>
          <w:tcPr>
            <w:tcW w:w="2948" w:type="dxa"/>
          </w:tcPr>
          <w:p w14:paraId="32DCD943" w14:textId="463ED185" w:rsidR="00310FFD" w:rsidRPr="001127BE" w:rsidRDefault="00A14368" w:rsidP="007F18EE">
            <w:pPr>
              <w:widowControl w:val="0"/>
              <w:autoSpaceDE w:val="0"/>
              <w:autoSpaceDN w:val="0"/>
              <w:spacing w:before="60"/>
              <w:rPr>
                <w:rFonts w:eastAsia="Calibri"/>
              </w:rPr>
            </w:pPr>
            <w:r w:rsidRPr="001127BE">
              <w:t>Address:</w:t>
            </w:r>
          </w:p>
        </w:tc>
        <w:tc>
          <w:tcPr>
            <w:tcW w:w="6237" w:type="dxa"/>
          </w:tcPr>
          <w:p w14:paraId="5D87B475" w14:textId="08380BDB" w:rsidR="00310FFD" w:rsidRPr="001127BE" w:rsidRDefault="00310FFD" w:rsidP="007F18EE">
            <w:pPr>
              <w:widowControl w:val="0"/>
              <w:autoSpaceDE w:val="0"/>
              <w:autoSpaceDN w:val="0"/>
              <w:spacing w:before="4"/>
              <w:ind w:right="2536"/>
              <w:rPr>
                <w:rFonts w:eastAsia="Calibri"/>
                <w:b/>
              </w:rPr>
            </w:pPr>
            <w:r w:rsidRPr="001127BE">
              <w:rPr>
                <w:i/>
              </w:rPr>
              <w:t>(The Portal withdraws relevant data)</w:t>
            </w:r>
          </w:p>
        </w:tc>
      </w:tr>
      <w:tr w:rsidR="00310FFD" w:rsidRPr="001127BE" w14:paraId="02CEFF03" w14:textId="77777777" w:rsidTr="00310FFD">
        <w:trPr>
          <w:trHeight w:val="364"/>
        </w:trPr>
        <w:tc>
          <w:tcPr>
            <w:tcW w:w="2948" w:type="dxa"/>
          </w:tcPr>
          <w:p w14:paraId="6519D8E1" w14:textId="43B5FA50" w:rsidR="00310FFD" w:rsidRPr="001127BE" w:rsidRDefault="00A14368" w:rsidP="007F18EE">
            <w:pPr>
              <w:widowControl w:val="0"/>
              <w:autoSpaceDE w:val="0"/>
              <w:autoSpaceDN w:val="0"/>
              <w:spacing w:before="60"/>
              <w:rPr>
                <w:rFonts w:eastAsia="Calibri"/>
              </w:rPr>
            </w:pPr>
            <w:r w:rsidRPr="001127BE">
              <w:t>Web page:</w:t>
            </w:r>
          </w:p>
        </w:tc>
        <w:tc>
          <w:tcPr>
            <w:tcW w:w="6237" w:type="dxa"/>
          </w:tcPr>
          <w:p w14:paraId="2BA20CBA" w14:textId="45A8DC9D" w:rsidR="00310FFD" w:rsidRPr="001127BE" w:rsidRDefault="00310FFD" w:rsidP="007F18EE">
            <w:pPr>
              <w:widowControl w:val="0"/>
              <w:autoSpaceDE w:val="0"/>
              <w:autoSpaceDN w:val="0"/>
              <w:spacing w:before="60"/>
              <w:rPr>
                <w:rFonts w:eastAsia="Calibri"/>
                <w:b/>
              </w:rPr>
            </w:pPr>
            <w:r w:rsidRPr="001127BE">
              <w:rPr>
                <w:i/>
              </w:rPr>
              <w:t>(The Portal withdraws relevant data)</w:t>
            </w:r>
          </w:p>
        </w:tc>
      </w:tr>
    </w:tbl>
    <w:p w14:paraId="5A19B57C" w14:textId="299DD7EC" w:rsidR="00310FFD" w:rsidRPr="001127BE" w:rsidRDefault="00A14368" w:rsidP="007F18EE">
      <w:pPr>
        <w:widowControl w:val="0"/>
        <w:autoSpaceDE w:val="0"/>
        <w:autoSpaceDN w:val="0"/>
        <w:spacing w:before="240"/>
        <w:rPr>
          <w:rFonts w:eastAsia="Calibri"/>
          <w:b/>
        </w:rPr>
      </w:pPr>
      <w:r w:rsidRPr="001127BE">
        <w:rPr>
          <w:b/>
        </w:rPr>
        <w:t>Key information about the procedure</w:t>
      </w:r>
    </w:p>
    <w:p w14:paraId="27543403" w14:textId="77777777" w:rsidR="00310FFD" w:rsidRPr="001127BE" w:rsidRDefault="00310FFD" w:rsidP="007F18EE">
      <w:pPr>
        <w:widowControl w:val="0"/>
        <w:autoSpaceDE w:val="0"/>
        <w:autoSpaceDN w:val="0"/>
        <w:spacing w:before="10"/>
        <w:rPr>
          <w:rFonts w:eastAsia="Calibri"/>
          <w:b/>
        </w:rPr>
      </w:pPr>
    </w:p>
    <w:tbl>
      <w:tblPr>
        <w:tblW w:w="0" w:type="auto"/>
        <w:tblInd w:w="111"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CellMar>
          <w:left w:w="0" w:type="dxa"/>
          <w:right w:w="0" w:type="dxa"/>
        </w:tblCellMar>
        <w:tblLook w:val="01E0" w:firstRow="1" w:lastRow="1" w:firstColumn="1" w:lastColumn="1" w:noHBand="0" w:noVBand="0"/>
      </w:tblPr>
      <w:tblGrid>
        <w:gridCol w:w="2320"/>
        <w:gridCol w:w="6865"/>
      </w:tblGrid>
      <w:tr w:rsidR="00310FFD" w:rsidRPr="001127BE" w14:paraId="702ABA9E" w14:textId="77777777" w:rsidTr="00310FFD">
        <w:trPr>
          <w:trHeight w:val="608"/>
        </w:trPr>
        <w:tc>
          <w:tcPr>
            <w:tcW w:w="2320" w:type="dxa"/>
            <w:shd w:val="clear" w:color="auto" w:fill="E7E6E6"/>
          </w:tcPr>
          <w:p w14:paraId="645C1906" w14:textId="0829DB52" w:rsidR="00310FFD" w:rsidRPr="001127BE" w:rsidRDefault="00A14368" w:rsidP="007F18EE">
            <w:pPr>
              <w:widowControl w:val="0"/>
              <w:autoSpaceDE w:val="0"/>
              <w:autoSpaceDN w:val="0"/>
              <w:spacing w:before="60"/>
              <w:rPr>
                <w:rFonts w:eastAsia="Calibri"/>
              </w:rPr>
            </w:pPr>
            <w:r w:rsidRPr="001127BE">
              <w:t>Title of the procedure:</w:t>
            </w:r>
          </w:p>
        </w:tc>
        <w:tc>
          <w:tcPr>
            <w:tcW w:w="6865" w:type="dxa"/>
            <w:shd w:val="clear" w:color="auto" w:fill="E7E6E6"/>
          </w:tcPr>
          <w:p w14:paraId="3C38F563" w14:textId="244D0D68" w:rsidR="00310FFD" w:rsidRPr="001127BE" w:rsidRDefault="00A14368" w:rsidP="007F18EE">
            <w:pPr>
              <w:widowControl w:val="0"/>
              <w:autoSpaceDE w:val="0"/>
              <w:autoSpaceDN w:val="0"/>
              <w:spacing w:before="60"/>
              <w:rPr>
                <w:rFonts w:eastAsia="Calibri"/>
                <w:b/>
              </w:rPr>
            </w:pPr>
            <w:r w:rsidRPr="001127BE">
              <w:rPr>
                <w:b/>
              </w:rPr>
              <w:t>Professional washing machine</w:t>
            </w:r>
          </w:p>
        </w:tc>
      </w:tr>
      <w:tr w:rsidR="00310FFD" w:rsidRPr="001127BE" w14:paraId="72FD8A0E" w14:textId="77777777" w:rsidTr="00310FFD">
        <w:trPr>
          <w:trHeight w:val="364"/>
        </w:trPr>
        <w:tc>
          <w:tcPr>
            <w:tcW w:w="2320" w:type="dxa"/>
          </w:tcPr>
          <w:p w14:paraId="32462F91" w14:textId="7A3A6690" w:rsidR="00310FFD" w:rsidRPr="001127BE" w:rsidRDefault="00A14368" w:rsidP="007F18EE">
            <w:pPr>
              <w:widowControl w:val="0"/>
              <w:autoSpaceDE w:val="0"/>
              <w:autoSpaceDN w:val="0"/>
              <w:spacing w:before="60"/>
              <w:rPr>
                <w:rFonts w:eastAsia="Calibri"/>
              </w:rPr>
            </w:pPr>
            <w:r w:rsidRPr="001127BE">
              <w:t>Reference number:</w:t>
            </w:r>
          </w:p>
        </w:tc>
        <w:tc>
          <w:tcPr>
            <w:tcW w:w="6865" w:type="dxa"/>
          </w:tcPr>
          <w:p w14:paraId="499BA45E" w14:textId="5DF67B6D" w:rsidR="00310FFD" w:rsidRPr="001127BE" w:rsidRDefault="00310FFD" w:rsidP="007F18EE">
            <w:pPr>
              <w:widowControl w:val="0"/>
              <w:autoSpaceDE w:val="0"/>
              <w:autoSpaceDN w:val="0"/>
              <w:spacing w:before="60"/>
              <w:rPr>
                <w:rFonts w:eastAsia="Calibri"/>
                <w:b/>
              </w:rPr>
            </w:pPr>
            <w:r w:rsidRPr="001127BE">
              <w:rPr>
                <w:i/>
              </w:rPr>
              <w:t>(The Portal withdraws relevant data)</w:t>
            </w:r>
          </w:p>
        </w:tc>
      </w:tr>
      <w:tr w:rsidR="00310FFD" w:rsidRPr="001127BE" w14:paraId="54EDB7D6" w14:textId="77777777" w:rsidTr="00310FFD">
        <w:trPr>
          <w:trHeight w:val="364"/>
        </w:trPr>
        <w:tc>
          <w:tcPr>
            <w:tcW w:w="2320" w:type="dxa"/>
          </w:tcPr>
          <w:p w14:paraId="03A6281C" w14:textId="5E924F5F" w:rsidR="00310FFD" w:rsidRPr="001127BE" w:rsidRDefault="00A14368" w:rsidP="007F18EE">
            <w:pPr>
              <w:widowControl w:val="0"/>
              <w:autoSpaceDE w:val="0"/>
              <w:autoSpaceDN w:val="0"/>
              <w:spacing w:before="60"/>
              <w:rPr>
                <w:rFonts w:eastAsia="Calibri"/>
              </w:rPr>
            </w:pPr>
            <w:r w:rsidRPr="001127BE">
              <w:t>Type of the procedure:</w:t>
            </w:r>
          </w:p>
        </w:tc>
        <w:tc>
          <w:tcPr>
            <w:tcW w:w="6865" w:type="dxa"/>
          </w:tcPr>
          <w:p w14:paraId="185D78BD" w14:textId="32707073" w:rsidR="00310FFD" w:rsidRPr="001127BE" w:rsidRDefault="00A14368" w:rsidP="007F18EE">
            <w:pPr>
              <w:widowControl w:val="0"/>
              <w:autoSpaceDE w:val="0"/>
              <w:autoSpaceDN w:val="0"/>
              <w:spacing w:before="60"/>
              <w:rPr>
                <w:rFonts w:eastAsia="Calibri"/>
                <w:b/>
              </w:rPr>
            </w:pPr>
            <w:r w:rsidRPr="001127BE">
              <w:rPr>
                <w:b/>
              </w:rPr>
              <w:t>Open procedure</w:t>
            </w:r>
          </w:p>
        </w:tc>
      </w:tr>
      <w:tr w:rsidR="00310FFD" w:rsidRPr="001127BE" w14:paraId="08751FD6" w14:textId="77777777" w:rsidTr="00310FFD">
        <w:trPr>
          <w:trHeight w:val="364"/>
        </w:trPr>
        <w:tc>
          <w:tcPr>
            <w:tcW w:w="2320" w:type="dxa"/>
          </w:tcPr>
          <w:p w14:paraId="3EB26A07" w14:textId="4368C692" w:rsidR="00310FFD" w:rsidRPr="001127BE" w:rsidRDefault="00A14368" w:rsidP="007F18EE">
            <w:pPr>
              <w:widowControl w:val="0"/>
              <w:autoSpaceDE w:val="0"/>
              <w:autoSpaceDN w:val="0"/>
              <w:spacing w:before="60"/>
              <w:rPr>
                <w:rFonts w:eastAsia="Calibri"/>
              </w:rPr>
            </w:pPr>
            <w:r w:rsidRPr="001127BE">
              <w:t>Type of the procurement subject:</w:t>
            </w:r>
          </w:p>
        </w:tc>
        <w:tc>
          <w:tcPr>
            <w:tcW w:w="6865" w:type="dxa"/>
          </w:tcPr>
          <w:p w14:paraId="5D9A6DDA" w14:textId="2EC69A68" w:rsidR="00310FFD" w:rsidRPr="001127BE" w:rsidRDefault="00A14368" w:rsidP="007F18EE">
            <w:pPr>
              <w:widowControl w:val="0"/>
              <w:autoSpaceDE w:val="0"/>
              <w:autoSpaceDN w:val="0"/>
              <w:spacing w:before="60"/>
              <w:rPr>
                <w:rFonts w:eastAsia="Calibri"/>
                <w:b/>
              </w:rPr>
            </w:pPr>
            <w:r w:rsidRPr="001127BE">
              <w:rPr>
                <w:b/>
              </w:rPr>
              <w:t>Goods</w:t>
            </w:r>
          </w:p>
        </w:tc>
      </w:tr>
      <w:tr w:rsidR="00310FFD" w:rsidRPr="001127BE" w14:paraId="7C805EA4" w14:textId="77777777" w:rsidTr="00310FFD">
        <w:trPr>
          <w:trHeight w:val="608"/>
        </w:trPr>
        <w:tc>
          <w:tcPr>
            <w:tcW w:w="2320" w:type="dxa"/>
            <w:tcBorders>
              <w:bottom w:val="single" w:sz="4" w:space="0" w:color="BFBFBF"/>
            </w:tcBorders>
          </w:tcPr>
          <w:p w14:paraId="10530DD7" w14:textId="54A23AF1" w:rsidR="00310FFD" w:rsidRPr="001127BE" w:rsidRDefault="00A14368" w:rsidP="007F18EE">
            <w:pPr>
              <w:widowControl w:val="0"/>
              <w:autoSpaceDE w:val="0"/>
              <w:autoSpaceDN w:val="0"/>
              <w:spacing w:before="60"/>
              <w:rPr>
                <w:rFonts w:eastAsia="Calibri"/>
              </w:rPr>
            </w:pPr>
            <w:r w:rsidRPr="001127BE">
              <w:t>Description:</w:t>
            </w:r>
          </w:p>
        </w:tc>
        <w:tc>
          <w:tcPr>
            <w:tcW w:w="6865" w:type="dxa"/>
            <w:tcBorders>
              <w:bottom w:val="single" w:sz="4" w:space="0" w:color="BFBFBF"/>
            </w:tcBorders>
          </w:tcPr>
          <w:p w14:paraId="5D46B451" w14:textId="4DF04165" w:rsidR="00310FFD" w:rsidRPr="001127BE" w:rsidRDefault="00310FFD" w:rsidP="007F18EE">
            <w:pPr>
              <w:widowControl w:val="0"/>
              <w:autoSpaceDE w:val="0"/>
              <w:autoSpaceDN w:val="0"/>
              <w:spacing w:before="60"/>
              <w:ind w:right="600"/>
              <w:rPr>
                <w:rFonts w:eastAsia="Calibri"/>
                <w:i/>
              </w:rPr>
            </w:pPr>
            <w:r w:rsidRPr="001127BE">
              <w:rPr>
                <w:i/>
              </w:rPr>
              <w:t>(The Portal withdraws relevant data)</w:t>
            </w:r>
          </w:p>
        </w:tc>
      </w:tr>
      <w:tr w:rsidR="00310FFD" w:rsidRPr="001127BE" w14:paraId="784C2AB3" w14:textId="77777777" w:rsidTr="00310FFD">
        <w:trPr>
          <w:trHeight w:val="364"/>
        </w:trPr>
        <w:tc>
          <w:tcPr>
            <w:tcW w:w="2320" w:type="dxa"/>
            <w:tcBorders>
              <w:top w:val="single" w:sz="4" w:space="0" w:color="BFBFBF"/>
              <w:left w:val="single" w:sz="4" w:space="0" w:color="BFBFBF"/>
              <w:bottom w:val="single" w:sz="4" w:space="0" w:color="BFBFBF"/>
              <w:right w:val="single" w:sz="4" w:space="0" w:color="BFBFBF"/>
            </w:tcBorders>
          </w:tcPr>
          <w:p w14:paraId="63BBA3E6" w14:textId="40D2070A" w:rsidR="00310FFD" w:rsidRPr="001127BE" w:rsidRDefault="00A14368" w:rsidP="007F18EE">
            <w:pPr>
              <w:widowControl w:val="0"/>
              <w:autoSpaceDE w:val="0"/>
              <w:autoSpaceDN w:val="0"/>
              <w:spacing w:before="60"/>
              <w:rPr>
                <w:rFonts w:eastAsia="Calibri"/>
              </w:rPr>
            </w:pPr>
            <w:r w:rsidRPr="001127BE">
              <w:t>Deadline for submission:</w:t>
            </w:r>
          </w:p>
        </w:tc>
        <w:tc>
          <w:tcPr>
            <w:tcW w:w="6865" w:type="dxa"/>
            <w:tcBorders>
              <w:top w:val="single" w:sz="4" w:space="0" w:color="BFBFBF"/>
              <w:left w:val="single" w:sz="4" w:space="0" w:color="BFBFBF"/>
              <w:bottom w:val="single" w:sz="4" w:space="0" w:color="BFBFBF"/>
              <w:right w:val="single" w:sz="4" w:space="0" w:color="BFBFBF"/>
            </w:tcBorders>
          </w:tcPr>
          <w:p w14:paraId="308BA52B" w14:textId="2B73922B" w:rsidR="00310FFD" w:rsidRPr="001127BE" w:rsidRDefault="00310FFD" w:rsidP="007F18EE">
            <w:pPr>
              <w:widowControl w:val="0"/>
              <w:autoSpaceDE w:val="0"/>
              <w:autoSpaceDN w:val="0"/>
              <w:spacing w:before="60"/>
              <w:rPr>
                <w:rFonts w:eastAsia="Calibri"/>
              </w:rPr>
            </w:pPr>
            <w:r w:rsidRPr="001127BE">
              <w:rPr>
                <w:i/>
              </w:rPr>
              <w:t>(The Portal withdraws relevant data)</w:t>
            </w:r>
          </w:p>
        </w:tc>
      </w:tr>
    </w:tbl>
    <w:p w14:paraId="1D0F0B31" w14:textId="1039C422" w:rsidR="00310FFD" w:rsidRPr="001127BE" w:rsidRDefault="00A14368" w:rsidP="007F18EE">
      <w:pPr>
        <w:widowControl w:val="0"/>
        <w:autoSpaceDE w:val="0"/>
        <w:autoSpaceDN w:val="0"/>
        <w:spacing w:before="240"/>
        <w:rPr>
          <w:rFonts w:eastAsia="Calibri"/>
          <w:i/>
        </w:rPr>
      </w:pPr>
      <w:r w:rsidRPr="001127BE">
        <w:rPr>
          <w:b/>
        </w:rPr>
        <w:t xml:space="preserve">Features of public procurement procedure </w:t>
      </w:r>
      <w:r w:rsidRPr="001127BE">
        <w:rPr>
          <w:i/>
        </w:rPr>
        <w:t>(instruments and techniques)</w:t>
      </w:r>
    </w:p>
    <w:p w14:paraId="652D1B82" w14:textId="1442D908" w:rsidR="00310FFD" w:rsidRPr="001127BE" w:rsidRDefault="00310FFD" w:rsidP="007F18EE">
      <w:pPr>
        <w:widowControl w:val="0"/>
        <w:autoSpaceDE w:val="0"/>
        <w:autoSpaceDN w:val="0"/>
        <w:spacing w:before="120"/>
        <w:rPr>
          <w:rFonts w:eastAsia="Calibri"/>
          <w:i/>
        </w:rPr>
      </w:pPr>
      <w:r w:rsidRPr="001127BE">
        <w:rPr>
          <w:i/>
        </w:rPr>
        <w:t>(Where applicable)</w:t>
      </w:r>
    </w:p>
    <w:p w14:paraId="0E8539B9" w14:textId="77777777" w:rsidR="00310FFD" w:rsidRPr="001127BE" w:rsidRDefault="00310FFD" w:rsidP="007F18EE">
      <w:pPr>
        <w:widowControl w:val="0"/>
        <w:autoSpaceDE w:val="0"/>
        <w:autoSpaceDN w:val="0"/>
        <w:rPr>
          <w:rFonts w:eastAsia="Calibri"/>
        </w:rPr>
      </w:pPr>
    </w:p>
    <w:p w14:paraId="28042C79" w14:textId="2FC0CACD" w:rsidR="00310FFD" w:rsidRPr="001127BE" w:rsidRDefault="00310FFD" w:rsidP="007F18EE">
      <w:pPr>
        <w:widowControl w:val="0"/>
        <w:autoSpaceDE w:val="0"/>
        <w:autoSpaceDN w:val="0"/>
        <w:spacing w:before="36"/>
        <w:outlineLvl w:val="1"/>
        <w:rPr>
          <w:rFonts w:eastAsia="Calibri"/>
          <w:b/>
          <w:bCs/>
        </w:rPr>
      </w:pPr>
      <w:r w:rsidRPr="001127BE">
        <w:rPr>
          <w:b/>
        </w:rPr>
        <mc:AlternateContent>
          <mc:Choice Requires="wps">
            <w:drawing>
              <wp:anchor distT="0" distB="0" distL="0" distR="0" simplePos="0" relativeHeight="251659264" behindDoc="1" locked="0" layoutInCell="1" allowOverlap="1" wp14:anchorId="28ABF001" wp14:editId="672312D4">
                <wp:simplePos x="0" y="0"/>
                <wp:positionH relativeFrom="page">
                  <wp:posOffset>900430</wp:posOffset>
                </wp:positionH>
                <wp:positionV relativeFrom="paragraph">
                  <wp:posOffset>269875</wp:posOffset>
                </wp:positionV>
                <wp:extent cx="5759450" cy="310515"/>
                <wp:effectExtent l="0" t="3175" r="0" b="635"/>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310515"/>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45346C" w14:textId="4BF370FB" w:rsidR="00A14368" w:rsidRPr="0004405C" w:rsidRDefault="00A14368" w:rsidP="00310FFD">
                            <w:pPr>
                              <w:ind w:right="-15"/>
                              <w:rPr>
                                <w:b/>
                              </w:rPr>
                            </w:pPr>
                            <w:r>
                              <w:rPr>
                                <w:b/>
                              </w:rPr>
                              <w:t>Professional washing machine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ABF001" id="_x0000_t202" coordsize="21600,21600" o:spt="202" path="m,l,21600r21600,l21600,xe">
                <v:stroke joinstyle="miter"/>
                <v:path gradientshapeok="t" o:connecttype="rect"/>
              </v:shapetype>
              <v:shape id="Text Box 1" o:spid="_x0000_s1026" type="#_x0000_t202" style="position:absolute;margin-left:70.9pt;margin-top:21.25pt;width:453.5pt;height:24.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" fillcolor="#e7e6e6" stroked="f">
                <v:textbox inset="0,0,0,0">
                  <w:txbxContent>
                    <w:p w14:paraId="0E45346C" w14:textId="4BF370FB" w:rsidR="00A14368" w:rsidRPr="0004405C" w:rsidRDefault="00A14368" w:rsidP="00310FFD">
                      <w:pPr>
                        <w:ind w:right="-15"/>
                        <w:rPr>
                          <w:b/>
                        </w:rPr>
                      </w:pPr>
                      <w:r>
                        <w:rPr>
                          <w:b/>
                        </w:rPr>
                        <w:t>Professional washing machine</w:t>
                      </w:r>
                    </w:p>
                  </w:txbxContent>
                </v:textbox>
                <w10:wrap type="topAndBottom" anchorx="page"/>
              </v:shape>
            </w:pict>
          </mc:Fallback>
        </mc:AlternateContent>
      </w:r>
      <w:r w:rsidRPr="001127BE">
        <w:rPr>
          <w:b/>
        </w:rPr>
        <w:t>Description of the subject/lots</w:t>
      </w:r>
    </w:p>
    <w:p w14:paraId="432AF5A0" w14:textId="759E379D" w:rsidR="00310FFD" w:rsidRPr="001127BE" w:rsidRDefault="00A14368" w:rsidP="007F18EE">
      <w:pPr>
        <w:widowControl w:val="0"/>
        <w:autoSpaceDE w:val="0"/>
        <w:autoSpaceDN w:val="0"/>
        <w:spacing w:before="105"/>
        <w:outlineLvl w:val="2"/>
        <w:rPr>
          <w:rFonts w:eastAsia="Calibri"/>
          <w:b/>
          <w:bCs/>
        </w:rPr>
      </w:pPr>
      <w:r w:rsidRPr="001127BE">
        <w:rPr>
          <w:b/>
        </w:rPr>
        <w:t>Description of the procurement:</w:t>
      </w:r>
    </w:p>
    <w:p w14:paraId="621DC288" w14:textId="29270B71" w:rsidR="00310FFD" w:rsidRPr="001127BE" w:rsidRDefault="00310FFD" w:rsidP="007F18EE">
      <w:pPr>
        <w:widowControl w:val="0"/>
        <w:autoSpaceDE w:val="0"/>
        <w:autoSpaceDN w:val="0"/>
        <w:spacing w:before="120"/>
        <w:rPr>
          <w:rFonts w:eastAsia="Calibri"/>
          <w:i/>
        </w:rPr>
      </w:pPr>
      <w:r w:rsidRPr="001127BE">
        <w:rPr>
          <w:i/>
        </w:rPr>
        <w:t xml:space="preserve">(The Portal withdraws relevant data) </w:t>
      </w:r>
    </w:p>
    <w:p w14:paraId="2ABCB938" w14:textId="77777777" w:rsidR="00310FFD" w:rsidRPr="001127BE" w:rsidRDefault="00310FFD" w:rsidP="007F18EE">
      <w:pPr>
        <w:widowControl w:val="0"/>
        <w:autoSpaceDE w:val="0"/>
        <w:autoSpaceDN w:val="0"/>
        <w:spacing w:before="120"/>
        <w:rPr>
          <w:rFonts w:eastAsia="Calibri"/>
          <w:i/>
        </w:rPr>
      </w:pPr>
    </w:p>
    <w:p w14:paraId="251A5CB5" w14:textId="37469536" w:rsidR="00310FFD" w:rsidRPr="001127BE" w:rsidRDefault="00A14368" w:rsidP="007F18EE">
      <w:pPr>
        <w:widowControl w:val="0"/>
        <w:autoSpaceDE w:val="0"/>
        <w:autoSpaceDN w:val="0"/>
        <w:spacing w:before="120"/>
        <w:rPr>
          <w:rFonts w:eastAsia="Calibri"/>
        </w:rPr>
      </w:pPr>
      <w:r w:rsidRPr="001127BE">
        <w:t>The Procurer defined the criteria for awarding contract on the basis of:</w:t>
      </w:r>
    </w:p>
    <w:p w14:paraId="7F634A8A" w14:textId="37540D90" w:rsidR="00310FFD" w:rsidRPr="001127BE" w:rsidRDefault="00310FFD" w:rsidP="007F18EE">
      <w:pPr>
        <w:widowControl w:val="0"/>
        <w:autoSpaceDE w:val="0"/>
        <w:autoSpaceDN w:val="0"/>
        <w:spacing w:before="120"/>
        <w:rPr>
          <w:rFonts w:eastAsia="Calibri"/>
          <w:i/>
        </w:rPr>
      </w:pPr>
      <w:r w:rsidRPr="001127BE">
        <w:rPr>
          <w:i/>
        </w:rPr>
        <w:t>(The Portal withdraws relevant data)</w:t>
      </w:r>
    </w:p>
    <w:p w14:paraId="1F2F9894" w14:textId="77777777" w:rsidR="00310FFD" w:rsidRPr="001127BE" w:rsidRDefault="00310FFD" w:rsidP="007F18EE">
      <w:pPr>
        <w:widowControl w:val="0"/>
        <w:autoSpaceDE w:val="0"/>
        <w:autoSpaceDN w:val="0"/>
        <w:spacing w:before="120"/>
        <w:rPr>
          <w:rFonts w:eastAsia="Calibri"/>
          <w:i/>
        </w:rPr>
      </w:pPr>
    </w:p>
    <w:p w14:paraId="7FFD36C2" w14:textId="40D6BF00" w:rsidR="00310FFD" w:rsidRPr="001127BE" w:rsidRDefault="00A14368" w:rsidP="007F18EE">
      <w:pPr>
        <w:widowControl w:val="0"/>
        <w:autoSpaceDE w:val="0"/>
        <w:autoSpaceDN w:val="0"/>
        <w:spacing w:before="120"/>
        <w:rPr>
          <w:rFonts w:eastAsia="Calibri"/>
        </w:rPr>
      </w:pPr>
      <w:r w:rsidRPr="001127BE">
        <w:t>Method of ranking acceptable tenders:</w:t>
      </w:r>
    </w:p>
    <w:p w14:paraId="302ABE3E" w14:textId="4BB85542" w:rsidR="00310FFD" w:rsidRPr="001127BE" w:rsidRDefault="00310FFD" w:rsidP="007F18EE">
      <w:pPr>
        <w:widowControl w:val="0"/>
        <w:autoSpaceDE w:val="0"/>
        <w:autoSpaceDN w:val="0"/>
        <w:spacing w:before="8"/>
        <w:rPr>
          <w:rFonts w:eastAsia="Calibri"/>
          <w:i/>
        </w:rPr>
      </w:pPr>
      <w:r w:rsidRPr="001127BE">
        <w:rPr>
          <w:i/>
        </w:rPr>
        <w:t>(The Portal withdraws relevant data)</w:t>
      </w:r>
    </w:p>
    <w:p w14:paraId="72D11D79" w14:textId="77777777" w:rsidR="00310FFD" w:rsidRPr="001127BE" w:rsidRDefault="00310FFD" w:rsidP="007F18EE">
      <w:pPr>
        <w:widowControl w:val="0"/>
        <w:autoSpaceDE w:val="0"/>
        <w:autoSpaceDN w:val="0"/>
        <w:spacing w:before="8"/>
        <w:rPr>
          <w:rFonts w:eastAsia="Calibri"/>
          <w:b/>
        </w:rPr>
      </w:pPr>
    </w:p>
    <w:p w14:paraId="5B6499B3" w14:textId="0F36A041" w:rsidR="00310FFD" w:rsidRPr="001127BE" w:rsidRDefault="00A14368" w:rsidP="007F18EE">
      <w:pPr>
        <w:widowControl w:val="0"/>
        <w:autoSpaceDE w:val="0"/>
        <w:autoSpaceDN w:val="0"/>
        <w:jc w:val="both"/>
        <w:outlineLvl w:val="0"/>
        <w:rPr>
          <w:rFonts w:eastAsia="Calibri"/>
          <w:b/>
          <w:bCs/>
        </w:rPr>
      </w:pPr>
      <w:r w:rsidRPr="001127BE">
        <w:rPr>
          <w:b/>
        </w:rPr>
        <w:t>Electronic communication and exchange of data on the Public Procurement Portal</w:t>
      </w:r>
    </w:p>
    <w:p w14:paraId="3D6953DA" w14:textId="6CDE7294" w:rsidR="00310FFD" w:rsidRPr="001127BE" w:rsidRDefault="00A14368" w:rsidP="007F18EE">
      <w:pPr>
        <w:widowControl w:val="0"/>
        <w:autoSpaceDE w:val="0"/>
        <w:autoSpaceDN w:val="0"/>
        <w:spacing w:before="120"/>
        <w:jc w:val="both"/>
        <w:rPr>
          <w:rFonts w:eastAsia="Calibri"/>
        </w:rPr>
      </w:pPr>
      <w:r w:rsidRPr="001127BE">
        <w:lastRenderedPageBreak/>
        <w:t>In the procedure, electronic communication is required.</w:t>
      </w:r>
    </w:p>
    <w:p w14:paraId="0CC29449" w14:textId="4B2EA49C" w:rsidR="00310FFD" w:rsidRPr="001127BE" w:rsidRDefault="00A14368" w:rsidP="007F18EE">
      <w:pPr>
        <w:widowControl w:val="0"/>
        <w:autoSpaceDE w:val="0"/>
        <w:autoSpaceDN w:val="0"/>
        <w:spacing w:before="120"/>
        <w:jc w:val="both"/>
        <w:rPr>
          <w:rFonts w:eastAsia="Calibri"/>
        </w:rPr>
      </w:pPr>
      <w:r w:rsidRPr="001127BE">
        <w:t>Tender/application is submitted through the Public Procurement Portal, as described in this instruction.</w:t>
      </w:r>
    </w:p>
    <w:p w14:paraId="1FBF6FF1" w14:textId="6F2C37BB" w:rsidR="00310FFD" w:rsidRPr="001127BE" w:rsidRDefault="00A14368" w:rsidP="007F18EE">
      <w:pPr>
        <w:widowControl w:val="0"/>
        <w:autoSpaceDE w:val="0"/>
        <w:autoSpaceDN w:val="0"/>
        <w:spacing w:before="120"/>
        <w:jc w:val="both"/>
        <w:rPr>
          <w:rFonts w:eastAsia="Calibri"/>
        </w:rPr>
      </w:pPr>
      <w:r w:rsidRPr="001127BE">
        <w:t>Users interested in given public procurement procedure shall communicate with the Procurer only through the Public Procurement Portal.</w:t>
      </w:r>
    </w:p>
    <w:p w14:paraId="0E36259A" w14:textId="3F19368F" w:rsidR="00310FFD" w:rsidRPr="001127BE" w:rsidRDefault="00A14368" w:rsidP="007F18EE">
      <w:pPr>
        <w:widowControl w:val="0"/>
        <w:autoSpaceDE w:val="0"/>
        <w:autoSpaceDN w:val="0"/>
        <w:spacing w:before="120"/>
        <w:jc w:val="both"/>
        <w:rPr>
          <w:rFonts w:eastAsia="Calibri"/>
        </w:rPr>
      </w:pPr>
      <w:r w:rsidRPr="001127BE">
        <w:t>Users of the Public Procurement Portal can express their interest in a published public procurement procedure by downloading documentation, or by indicating their interest.</w:t>
      </w:r>
    </w:p>
    <w:p w14:paraId="4E4D4F80" w14:textId="42AD76F2" w:rsidR="00310FFD" w:rsidRPr="001127BE" w:rsidRDefault="00A14368" w:rsidP="007F18EE">
      <w:pPr>
        <w:widowControl w:val="0"/>
        <w:autoSpaceDE w:val="0"/>
        <w:autoSpaceDN w:val="0"/>
        <w:spacing w:before="120"/>
        <w:jc w:val="both"/>
        <w:rPr>
          <w:rFonts w:eastAsia="Calibri"/>
          <w:b/>
        </w:rPr>
      </w:pPr>
      <w:r w:rsidRPr="001127BE">
        <w:t xml:space="preserve">Documentation in this public procurement procedure on the Public Procurement Portal is accessed at the </w:t>
      </w:r>
      <w:r w:rsidRPr="001127BE">
        <w:rPr>
          <w:b/>
        </w:rPr>
        <w:t>page of the procedure:</w:t>
      </w:r>
    </w:p>
    <w:p w14:paraId="06EFB114" w14:textId="77777777" w:rsidR="00310FFD" w:rsidRPr="001127BE" w:rsidRDefault="00310FFD" w:rsidP="007F18EE">
      <w:pPr>
        <w:widowControl w:val="0"/>
        <w:autoSpaceDE w:val="0"/>
        <w:autoSpaceDN w:val="0"/>
        <w:rPr>
          <w:rFonts w:eastAsia="Calibri"/>
          <w:b/>
          <w:i/>
        </w:rPr>
      </w:pPr>
      <w:r w:rsidRPr="001127BE">
        <w:rPr>
          <w:b/>
          <w:i/>
        </w:rPr>
        <w:t>https://jnportal.ujn.gov.rs/</w:t>
      </w:r>
    </w:p>
    <w:p w14:paraId="3468FBFF" w14:textId="3782B09C" w:rsidR="00310FFD" w:rsidRPr="001127BE" w:rsidRDefault="00A14368" w:rsidP="007F18EE">
      <w:pPr>
        <w:widowControl w:val="0"/>
        <w:autoSpaceDE w:val="0"/>
        <w:autoSpaceDN w:val="0"/>
        <w:spacing w:before="120"/>
        <w:jc w:val="both"/>
        <w:rPr>
          <w:rFonts w:eastAsia="Calibri"/>
        </w:rPr>
      </w:pPr>
      <w:r w:rsidRPr="001127BE">
        <w:t>Actions in public procurement procedure that you can take on that page of the procedure:</w:t>
      </w:r>
    </w:p>
    <w:p w14:paraId="3A98342A" w14:textId="7A4BAE0A" w:rsidR="00310FFD" w:rsidRPr="001127BE" w:rsidRDefault="00A14368" w:rsidP="007F18EE">
      <w:pPr>
        <w:widowControl w:val="0"/>
        <w:numPr>
          <w:ilvl w:val="0"/>
          <w:numId w:val="21"/>
        </w:numPr>
        <w:tabs>
          <w:tab w:val="left" w:pos="866"/>
          <w:tab w:val="left" w:pos="867"/>
        </w:tabs>
        <w:autoSpaceDE w:val="0"/>
        <w:autoSpaceDN w:val="0"/>
        <w:spacing w:before="120"/>
        <w:ind w:right="883"/>
        <w:jc w:val="both"/>
        <w:outlineLvl w:val="2"/>
        <w:rPr>
          <w:rFonts w:eastAsia="Calibri"/>
          <w:b/>
          <w:bCs/>
        </w:rPr>
      </w:pPr>
      <w:r w:rsidRPr="001127BE">
        <w:t xml:space="preserve">sending </w:t>
      </w:r>
      <w:r w:rsidRPr="001127BE">
        <w:rPr>
          <w:b/>
          <w:bCs/>
        </w:rPr>
        <w:t xml:space="preserve">request for additional information or clarification in terms of the procurement documents, and alerting the Procurer of </w:t>
      </w:r>
      <w:r w:rsidR="00CE1470" w:rsidRPr="001127BE">
        <w:rPr>
          <w:b/>
          <w:bCs/>
        </w:rPr>
        <w:t>any possibly</w:t>
      </w:r>
      <w:r w:rsidRPr="001127BE">
        <w:rPr>
          <w:b/>
          <w:bCs/>
        </w:rPr>
        <w:t xml:space="preserve"> identified deficiencies and irregularities in the procurement documents</w:t>
      </w:r>
    </w:p>
    <w:p w14:paraId="7C15F084" w14:textId="6E84D4BF" w:rsidR="00310FFD" w:rsidRPr="001127BE" w:rsidRDefault="00A14368" w:rsidP="007F18EE">
      <w:pPr>
        <w:widowControl w:val="0"/>
        <w:autoSpaceDE w:val="0"/>
        <w:autoSpaceDN w:val="0"/>
        <w:jc w:val="both"/>
        <w:rPr>
          <w:rFonts w:eastAsia="Calibri"/>
        </w:rPr>
      </w:pPr>
      <w:hyperlink r:id="rId14">
        <w:r w:rsidRPr="001127BE">
          <w:rPr>
            <w:color w:val="0000FF"/>
            <w:u w:val="single" w:color="0000FF"/>
          </w:rPr>
          <w:t>See general instruction for the Portal users</w:t>
        </w:r>
      </w:hyperlink>
    </w:p>
    <w:p w14:paraId="70B9002C" w14:textId="7737E2AD" w:rsidR="00310FFD" w:rsidRPr="001127BE" w:rsidRDefault="00A14368" w:rsidP="007F18EE">
      <w:pPr>
        <w:widowControl w:val="0"/>
        <w:numPr>
          <w:ilvl w:val="0"/>
          <w:numId w:val="21"/>
        </w:numPr>
        <w:tabs>
          <w:tab w:val="left" w:pos="866"/>
          <w:tab w:val="left" w:pos="867"/>
        </w:tabs>
        <w:autoSpaceDE w:val="0"/>
        <w:autoSpaceDN w:val="0"/>
        <w:spacing w:before="120"/>
        <w:jc w:val="both"/>
        <w:rPr>
          <w:rFonts w:eastAsia="Calibri"/>
          <w:b/>
        </w:rPr>
      </w:pPr>
      <w:r w:rsidRPr="001127BE">
        <w:t xml:space="preserve">forming </w:t>
      </w:r>
      <w:r w:rsidRPr="001127BE">
        <w:rPr>
          <w:b/>
        </w:rPr>
        <w:t>a group of tenderers</w:t>
      </w:r>
    </w:p>
    <w:p w14:paraId="04487A85" w14:textId="2893D639" w:rsidR="00310FFD" w:rsidRPr="001127BE" w:rsidRDefault="00A14368" w:rsidP="007F18EE">
      <w:pPr>
        <w:widowControl w:val="0"/>
        <w:autoSpaceDE w:val="0"/>
        <w:autoSpaceDN w:val="0"/>
        <w:jc w:val="both"/>
        <w:rPr>
          <w:rFonts w:eastAsia="Calibri"/>
        </w:rPr>
      </w:pPr>
      <w:r w:rsidRPr="001127BE">
        <w:rPr>
          <w:color w:val="0000FF"/>
          <w:u w:val="single" w:color="0000FF"/>
        </w:rPr>
        <w:t>See general instruction for the Portal users</w:t>
      </w:r>
    </w:p>
    <w:p w14:paraId="6B90EE65" w14:textId="4882B588" w:rsidR="00310FFD" w:rsidRPr="001127BE" w:rsidRDefault="00A14368" w:rsidP="007F18EE">
      <w:pPr>
        <w:widowControl w:val="0"/>
        <w:numPr>
          <w:ilvl w:val="0"/>
          <w:numId w:val="21"/>
        </w:numPr>
        <w:tabs>
          <w:tab w:val="left" w:pos="866"/>
          <w:tab w:val="left" w:pos="867"/>
        </w:tabs>
        <w:autoSpaceDE w:val="0"/>
        <w:autoSpaceDN w:val="0"/>
        <w:spacing w:before="120"/>
        <w:jc w:val="both"/>
        <w:rPr>
          <w:rFonts w:eastAsia="Calibri"/>
          <w:b/>
        </w:rPr>
      </w:pPr>
      <w:r w:rsidRPr="001127BE">
        <w:t xml:space="preserve">preparing and submitting </w:t>
      </w:r>
      <w:r w:rsidRPr="001127BE">
        <w:rPr>
          <w:b/>
        </w:rPr>
        <w:t>tenders</w:t>
      </w:r>
    </w:p>
    <w:p w14:paraId="32168DBB" w14:textId="60C0F0D0" w:rsidR="00310FFD" w:rsidRPr="001127BE" w:rsidRDefault="00A14368" w:rsidP="007F18EE">
      <w:pPr>
        <w:widowControl w:val="0"/>
        <w:autoSpaceDE w:val="0"/>
        <w:autoSpaceDN w:val="0"/>
        <w:jc w:val="both"/>
        <w:rPr>
          <w:rFonts w:eastAsia="Calibri"/>
        </w:rPr>
      </w:pPr>
      <w:hyperlink r:id="rId15">
        <w:r w:rsidRPr="001127BE">
          <w:rPr>
            <w:color w:val="0000FF"/>
            <w:u w:val="single" w:color="0000FF"/>
          </w:rPr>
          <w:t>See general instruction for the Portal users</w:t>
        </w:r>
      </w:hyperlink>
    </w:p>
    <w:p w14:paraId="26480E49" w14:textId="74306518" w:rsidR="00310FFD" w:rsidRPr="001127BE" w:rsidRDefault="00A14368" w:rsidP="007F18EE">
      <w:pPr>
        <w:widowControl w:val="0"/>
        <w:numPr>
          <w:ilvl w:val="0"/>
          <w:numId w:val="21"/>
        </w:numPr>
        <w:tabs>
          <w:tab w:val="left" w:pos="866"/>
          <w:tab w:val="left" w:pos="867"/>
        </w:tabs>
        <w:autoSpaceDE w:val="0"/>
        <w:autoSpaceDN w:val="0"/>
        <w:spacing w:before="120"/>
        <w:jc w:val="both"/>
        <w:outlineLvl w:val="2"/>
        <w:rPr>
          <w:rFonts w:eastAsia="Calibri"/>
          <w:b/>
          <w:bCs/>
        </w:rPr>
      </w:pPr>
      <w:r w:rsidRPr="001127BE">
        <w:rPr>
          <w:b/>
        </w:rPr>
        <w:t>Completing e-Statement on the fulfillment of criteria for the qualitative selection of economic operators</w:t>
      </w:r>
    </w:p>
    <w:p w14:paraId="3558C7B5" w14:textId="7D226F77" w:rsidR="00310FFD" w:rsidRPr="001127BE" w:rsidRDefault="00A14368" w:rsidP="007F18EE">
      <w:pPr>
        <w:widowControl w:val="0"/>
        <w:autoSpaceDE w:val="0"/>
        <w:autoSpaceDN w:val="0"/>
        <w:jc w:val="both"/>
        <w:rPr>
          <w:rFonts w:eastAsia="Calibri"/>
        </w:rPr>
      </w:pPr>
      <w:hyperlink r:id="rId16">
        <w:r w:rsidRPr="001127BE">
          <w:rPr>
            <w:color w:val="0000FF"/>
            <w:u w:val="single" w:color="0000FF"/>
          </w:rPr>
          <w:t>See general instruction for the Portal users</w:t>
        </w:r>
      </w:hyperlink>
    </w:p>
    <w:p w14:paraId="29F245A5" w14:textId="07C1D610" w:rsidR="00310FFD" w:rsidRPr="001127BE" w:rsidRDefault="00A14368" w:rsidP="007F18EE">
      <w:pPr>
        <w:widowControl w:val="0"/>
        <w:numPr>
          <w:ilvl w:val="0"/>
          <w:numId w:val="21"/>
        </w:numPr>
        <w:tabs>
          <w:tab w:val="left" w:pos="866"/>
          <w:tab w:val="left" w:pos="867"/>
        </w:tabs>
        <w:autoSpaceDE w:val="0"/>
        <w:autoSpaceDN w:val="0"/>
        <w:spacing w:before="120"/>
        <w:jc w:val="both"/>
        <w:rPr>
          <w:rFonts w:eastAsia="Calibri"/>
          <w:i/>
        </w:rPr>
      </w:pPr>
      <w:r w:rsidRPr="001127BE">
        <w:rPr>
          <w:b/>
        </w:rPr>
        <w:t xml:space="preserve">granting the right to a procedure </w:t>
      </w:r>
      <w:r w:rsidRPr="001127BE">
        <w:rPr>
          <w:i/>
        </w:rPr>
        <w:t>(to a person within an economic operator)</w:t>
      </w:r>
    </w:p>
    <w:p w14:paraId="4E668B14" w14:textId="0327DBE4" w:rsidR="00310FFD" w:rsidRPr="001127BE" w:rsidRDefault="00A14368" w:rsidP="007F18EE">
      <w:pPr>
        <w:widowControl w:val="0"/>
        <w:autoSpaceDE w:val="0"/>
        <w:autoSpaceDN w:val="0"/>
        <w:jc w:val="both"/>
        <w:rPr>
          <w:rFonts w:eastAsia="Calibri"/>
        </w:rPr>
      </w:pPr>
      <w:hyperlink r:id="rId17">
        <w:r w:rsidRPr="001127BE">
          <w:rPr>
            <w:color w:val="0000FF"/>
            <w:u w:val="single" w:color="0000FF"/>
          </w:rPr>
          <w:t>See general instruction for the Portal users</w:t>
        </w:r>
      </w:hyperlink>
    </w:p>
    <w:p w14:paraId="4EF26AB0" w14:textId="39BA15C8" w:rsidR="00310FFD" w:rsidRPr="001127BE" w:rsidRDefault="00A14368" w:rsidP="007F18EE">
      <w:pPr>
        <w:widowControl w:val="0"/>
        <w:numPr>
          <w:ilvl w:val="0"/>
          <w:numId w:val="21"/>
        </w:numPr>
        <w:tabs>
          <w:tab w:val="left" w:pos="866"/>
          <w:tab w:val="left" w:pos="867"/>
        </w:tabs>
        <w:autoSpaceDE w:val="0"/>
        <w:autoSpaceDN w:val="0"/>
        <w:spacing w:before="120"/>
        <w:jc w:val="both"/>
        <w:rPr>
          <w:rFonts w:eastAsia="Calibri"/>
          <w:b/>
        </w:rPr>
      </w:pPr>
      <w:r w:rsidRPr="001127BE">
        <w:t xml:space="preserve">sending </w:t>
      </w:r>
      <w:r w:rsidRPr="001127BE">
        <w:rPr>
          <w:b/>
          <w:bCs/>
        </w:rPr>
        <w:t>request for the protection of rights</w:t>
      </w:r>
    </w:p>
    <w:p w14:paraId="44F3B568" w14:textId="3372EC73" w:rsidR="00310FFD" w:rsidRPr="001127BE" w:rsidRDefault="00A14368" w:rsidP="007F18EE">
      <w:pPr>
        <w:widowControl w:val="0"/>
        <w:autoSpaceDE w:val="0"/>
        <w:autoSpaceDN w:val="0"/>
        <w:jc w:val="both"/>
        <w:rPr>
          <w:rFonts w:eastAsia="Calibri"/>
        </w:rPr>
      </w:pPr>
      <w:hyperlink r:id="rId18">
        <w:r w:rsidRPr="001127BE">
          <w:rPr>
            <w:color w:val="0000FF"/>
            <w:u w:val="single" w:color="0000FF"/>
          </w:rPr>
          <w:t>See general instruction for the Portal users</w:t>
        </w:r>
      </w:hyperlink>
    </w:p>
    <w:p w14:paraId="54833DF5" w14:textId="1130A001" w:rsidR="00310FFD" w:rsidRPr="001127BE" w:rsidRDefault="00A14368" w:rsidP="007F18EE">
      <w:pPr>
        <w:widowControl w:val="0"/>
        <w:numPr>
          <w:ilvl w:val="0"/>
          <w:numId w:val="21"/>
        </w:numPr>
        <w:tabs>
          <w:tab w:val="left" w:pos="866"/>
          <w:tab w:val="left" w:pos="867"/>
        </w:tabs>
        <w:autoSpaceDE w:val="0"/>
        <w:autoSpaceDN w:val="0"/>
        <w:spacing w:before="120"/>
        <w:jc w:val="both"/>
        <w:rPr>
          <w:rFonts w:eastAsia="Calibri"/>
          <w:b/>
        </w:rPr>
      </w:pPr>
      <w:r w:rsidRPr="001127BE">
        <w:t xml:space="preserve">authorizing proxy </w:t>
      </w:r>
      <w:r w:rsidRPr="001127BE">
        <w:rPr>
          <w:b/>
        </w:rPr>
        <w:t>for representation in the procedure of the protection of rights</w:t>
      </w:r>
    </w:p>
    <w:p w14:paraId="49ECBE6A" w14:textId="1B250CBF" w:rsidR="00310FFD" w:rsidRPr="001127BE" w:rsidRDefault="00A14368" w:rsidP="007F18EE">
      <w:pPr>
        <w:widowControl w:val="0"/>
        <w:autoSpaceDE w:val="0"/>
        <w:autoSpaceDN w:val="0"/>
        <w:jc w:val="both"/>
        <w:rPr>
          <w:rFonts w:eastAsia="Calibri"/>
        </w:rPr>
      </w:pPr>
      <w:hyperlink r:id="rId19">
        <w:r w:rsidRPr="001127BE">
          <w:rPr>
            <w:color w:val="0000FF"/>
            <w:u w:val="single" w:color="0000FF"/>
          </w:rPr>
          <w:t>See general instruction for the Portal users</w:t>
        </w:r>
      </w:hyperlink>
    </w:p>
    <w:p w14:paraId="1A51BD41" w14:textId="43F8EB27" w:rsidR="00310FFD" w:rsidRPr="001127BE" w:rsidRDefault="00A14368" w:rsidP="007F18EE">
      <w:pPr>
        <w:widowControl w:val="0"/>
        <w:autoSpaceDE w:val="0"/>
        <w:autoSpaceDN w:val="0"/>
        <w:spacing w:before="120"/>
        <w:ind w:right="176"/>
        <w:jc w:val="both"/>
        <w:rPr>
          <w:rFonts w:eastAsia="Calibri"/>
        </w:rPr>
      </w:pPr>
      <w:r w:rsidRPr="001127BE">
        <w:t xml:space="preserve">Economic operator may, through the Public Procurement Portal, request from the Procurer additional information or clarification related to the procurement documentation, whereby they may also notify the Procurer of the perceived deficiencies and/or irregularities in the procurement documentation, no later than </w:t>
      </w:r>
      <w:r w:rsidRPr="001127BE">
        <w:rPr>
          <w:b/>
        </w:rPr>
        <w:t xml:space="preserve">8 </w:t>
      </w:r>
      <w:r w:rsidRPr="001127BE">
        <w:rPr>
          <w:i/>
        </w:rPr>
        <w:t xml:space="preserve">(to be inserted by the Procurer) </w:t>
      </w:r>
      <w:r w:rsidRPr="001127BE">
        <w:t>days prior to expiry of the deadline for submission.</w:t>
      </w:r>
    </w:p>
    <w:p w14:paraId="4CD62ACC" w14:textId="77777777" w:rsidR="00310FFD" w:rsidRPr="001127BE" w:rsidRDefault="00310FFD" w:rsidP="007F18EE">
      <w:pPr>
        <w:widowControl w:val="0"/>
        <w:autoSpaceDE w:val="0"/>
        <w:autoSpaceDN w:val="0"/>
        <w:spacing w:before="8"/>
        <w:rPr>
          <w:rFonts w:eastAsia="Calibri"/>
        </w:rPr>
      </w:pPr>
    </w:p>
    <w:p w14:paraId="4F34B930" w14:textId="2FAF1159" w:rsidR="00310FFD" w:rsidRPr="001127BE" w:rsidRDefault="00A14368" w:rsidP="007F18EE">
      <w:pPr>
        <w:widowControl w:val="0"/>
        <w:autoSpaceDE w:val="0"/>
        <w:autoSpaceDN w:val="0"/>
        <w:jc w:val="both"/>
        <w:rPr>
          <w:rFonts w:eastAsia="Calibri"/>
          <w:b/>
        </w:rPr>
      </w:pPr>
      <w:r w:rsidRPr="001127BE">
        <w:rPr>
          <w:b/>
        </w:rPr>
        <w:t>Email inbox in the procedure</w:t>
      </w:r>
    </w:p>
    <w:p w14:paraId="34B1418D" w14:textId="3550B750" w:rsidR="00310FFD" w:rsidRPr="001127BE" w:rsidRDefault="00A14368" w:rsidP="007F18EE">
      <w:pPr>
        <w:widowControl w:val="0"/>
        <w:autoSpaceDE w:val="0"/>
        <w:autoSpaceDN w:val="0"/>
        <w:spacing w:before="120"/>
        <w:rPr>
          <w:rFonts w:eastAsia="Calibri"/>
        </w:rPr>
      </w:pPr>
      <w:hyperlink r:id="rId20">
        <w:r w:rsidRPr="001127BE">
          <w:rPr>
            <w:color w:val="0000FF"/>
            <w:u w:val="single" w:color="0000FF"/>
          </w:rPr>
          <w:t>See general instruction for the Portal users</w:t>
        </w:r>
      </w:hyperlink>
    </w:p>
    <w:p w14:paraId="0F2C9345" w14:textId="1E9F262A" w:rsidR="00310FFD" w:rsidRPr="001127BE" w:rsidRDefault="00A14368" w:rsidP="007F18EE">
      <w:pPr>
        <w:widowControl w:val="0"/>
        <w:autoSpaceDE w:val="0"/>
        <w:autoSpaceDN w:val="0"/>
        <w:spacing w:before="120"/>
        <w:ind w:right="173"/>
        <w:rPr>
          <w:rFonts w:eastAsia="Calibri"/>
        </w:rPr>
      </w:pPr>
      <w:r w:rsidRPr="001127BE">
        <w:t>Throughout the duration of a public procurement procedure, users interested in the procedure will receive on their Portal mailbox the following information:</w:t>
      </w:r>
    </w:p>
    <w:p w14:paraId="3C1A77C3" w14:textId="108ED651" w:rsidR="00310FFD" w:rsidRPr="001127BE" w:rsidRDefault="00A14368" w:rsidP="007F18EE">
      <w:pPr>
        <w:widowControl w:val="0"/>
        <w:numPr>
          <w:ilvl w:val="0"/>
          <w:numId w:val="20"/>
        </w:numPr>
        <w:tabs>
          <w:tab w:val="left" w:pos="1575"/>
          <w:tab w:val="left" w:pos="1576"/>
        </w:tabs>
        <w:autoSpaceDE w:val="0"/>
        <w:autoSpaceDN w:val="0"/>
        <w:spacing w:before="120"/>
        <w:rPr>
          <w:rFonts w:eastAsia="Calibri"/>
        </w:rPr>
      </w:pPr>
      <w:r w:rsidRPr="001127BE">
        <w:t>Changes to tender documentation</w:t>
      </w:r>
    </w:p>
    <w:p w14:paraId="5E71486F" w14:textId="266A1E1C" w:rsidR="00310FFD" w:rsidRPr="001127BE" w:rsidRDefault="00A14368" w:rsidP="007F18EE">
      <w:pPr>
        <w:widowControl w:val="0"/>
        <w:numPr>
          <w:ilvl w:val="0"/>
          <w:numId w:val="20"/>
        </w:numPr>
        <w:tabs>
          <w:tab w:val="left" w:pos="1575"/>
          <w:tab w:val="left" w:pos="1576"/>
        </w:tabs>
        <w:autoSpaceDE w:val="0"/>
        <w:autoSpaceDN w:val="0"/>
        <w:spacing w:before="56"/>
        <w:rPr>
          <w:rFonts w:eastAsia="Calibri"/>
        </w:rPr>
      </w:pPr>
      <w:r w:rsidRPr="001127BE">
        <w:t>Additional information or clarification concerning the procurement documentation</w:t>
      </w:r>
    </w:p>
    <w:p w14:paraId="3AF4A6F0" w14:textId="05862FD6" w:rsidR="00310FFD" w:rsidRPr="001127BE" w:rsidRDefault="00A14368" w:rsidP="007F18EE">
      <w:pPr>
        <w:widowControl w:val="0"/>
        <w:numPr>
          <w:ilvl w:val="0"/>
          <w:numId w:val="20"/>
        </w:numPr>
        <w:tabs>
          <w:tab w:val="left" w:pos="1575"/>
          <w:tab w:val="left" w:pos="1576"/>
        </w:tabs>
        <w:autoSpaceDE w:val="0"/>
        <w:autoSpaceDN w:val="0"/>
        <w:spacing w:before="113"/>
        <w:rPr>
          <w:rFonts w:eastAsia="Calibri"/>
        </w:rPr>
      </w:pPr>
      <w:r w:rsidRPr="001127BE">
        <w:t>Changes to the electronic catalog</w:t>
      </w:r>
    </w:p>
    <w:p w14:paraId="56B50C25" w14:textId="3428A65C" w:rsidR="00310FFD" w:rsidRPr="001127BE" w:rsidRDefault="00A14368" w:rsidP="007F18EE">
      <w:pPr>
        <w:widowControl w:val="0"/>
        <w:numPr>
          <w:ilvl w:val="0"/>
          <w:numId w:val="20"/>
        </w:numPr>
        <w:tabs>
          <w:tab w:val="left" w:pos="1575"/>
          <w:tab w:val="left" w:pos="1576"/>
        </w:tabs>
        <w:autoSpaceDE w:val="0"/>
        <w:autoSpaceDN w:val="0"/>
        <w:spacing w:before="114"/>
        <w:rPr>
          <w:rFonts w:eastAsia="Calibri"/>
        </w:rPr>
      </w:pPr>
      <w:r w:rsidRPr="001127BE">
        <w:t>Decision on award/cancellation</w:t>
      </w:r>
    </w:p>
    <w:p w14:paraId="7A9FC1CD" w14:textId="435ECD6E" w:rsidR="00310FFD" w:rsidRPr="001127BE" w:rsidRDefault="00A14368" w:rsidP="007F18EE">
      <w:pPr>
        <w:widowControl w:val="0"/>
        <w:numPr>
          <w:ilvl w:val="0"/>
          <w:numId w:val="20"/>
        </w:numPr>
        <w:tabs>
          <w:tab w:val="left" w:pos="1575"/>
          <w:tab w:val="left" w:pos="1576"/>
        </w:tabs>
        <w:autoSpaceDE w:val="0"/>
        <w:autoSpaceDN w:val="0"/>
        <w:spacing w:before="114"/>
        <w:rPr>
          <w:rFonts w:eastAsia="Calibri"/>
        </w:rPr>
      </w:pPr>
      <w:r w:rsidRPr="001127BE">
        <w:lastRenderedPageBreak/>
        <w:t>Published public procurement notices</w:t>
      </w:r>
    </w:p>
    <w:p w14:paraId="5DDAD7EC" w14:textId="39A22D29" w:rsidR="00310FFD" w:rsidRPr="001127BE" w:rsidRDefault="00A14368" w:rsidP="007F18EE">
      <w:pPr>
        <w:widowControl w:val="0"/>
        <w:autoSpaceDE w:val="0"/>
        <w:autoSpaceDN w:val="0"/>
        <w:spacing w:before="113"/>
        <w:rPr>
          <w:rFonts w:eastAsia="Calibri"/>
        </w:rPr>
      </w:pPr>
      <w:r w:rsidRPr="001127BE">
        <w:t>Users or economic operators participating in the procedure will receive on their Portal mailbox:</w:t>
      </w:r>
    </w:p>
    <w:p w14:paraId="2F9A5BB7" w14:textId="583114C8" w:rsidR="00310FFD" w:rsidRPr="001127BE" w:rsidRDefault="00A14368" w:rsidP="007F18EE">
      <w:pPr>
        <w:widowControl w:val="0"/>
        <w:numPr>
          <w:ilvl w:val="0"/>
          <w:numId w:val="20"/>
        </w:numPr>
        <w:tabs>
          <w:tab w:val="left" w:pos="1575"/>
          <w:tab w:val="left" w:pos="1576"/>
        </w:tabs>
        <w:autoSpaceDE w:val="0"/>
        <w:autoSpaceDN w:val="0"/>
        <w:spacing w:before="120"/>
        <w:rPr>
          <w:rFonts w:eastAsia="Calibri"/>
        </w:rPr>
      </w:pPr>
      <w:r w:rsidRPr="001127BE">
        <w:t>Confirmation on successfully submitted tender/application</w:t>
      </w:r>
    </w:p>
    <w:p w14:paraId="4FBD534C" w14:textId="3E6E320C" w:rsidR="00310FFD" w:rsidRPr="001127BE" w:rsidRDefault="00A14368" w:rsidP="007F18EE">
      <w:pPr>
        <w:widowControl w:val="0"/>
        <w:numPr>
          <w:ilvl w:val="0"/>
          <w:numId w:val="20"/>
        </w:numPr>
        <w:tabs>
          <w:tab w:val="left" w:pos="1575"/>
          <w:tab w:val="left" w:pos="1576"/>
        </w:tabs>
        <w:autoSpaceDE w:val="0"/>
        <w:autoSpaceDN w:val="0"/>
        <w:spacing w:before="114"/>
        <w:rPr>
          <w:rFonts w:eastAsia="Calibri"/>
        </w:rPr>
      </w:pPr>
      <w:r w:rsidRPr="001127BE">
        <w:t>Confirmation on successfully submitted amendments to tender/application</w:t>
      </w:r>
    </w:p>
    <w:p w14:paraId="2D315FF4" w14:textId="18BCC5CE" w:rsidR="00310FFD" w:rsidRPr="001127BE" w:rsidRDefault="00A14368" w:rsidP="007F18EE">
      <w:pPr>
        <w:widowControl w:val="0"/>
        <w:numPr>
          <w:ilvl w:val="0"/>
          <w:numId w:val="20"/>
        </w:numPr>
        <w:tabs>
          <w:tab w:val="left" w:pos="1575"/>
          <w:tab w:val="left" w:pos="1576"/>
        </w:tabs>
        <w:autoSpaceDE w:val="0"/>
        <w:autoSpaceDN w:val="0"/>
        <w:spacing w:before="114"/>
        <w:rPr>
          <w:rFonts w:eastAsia="Calibri"/>
        </w:rPr>
      </w:pPr>
      <w:r w:rsidRPr="001127BE">
        <w:t>Confirmation on revocation of tender/application</w:t>
      </w:r>
    </w:p>
    <w:p w14:paraId="5A3AE935" w14:textId="47521F08" w:rsidR="00310FFD" w:rsidRPr="001127BE" w:rsidRDefault="00A14368" w:rsidP="007F18EE">
      <w:pPr>
        <w:widowControl w:val="0"/>
        <w:numPr>
          <w:ilvl w:val="0"/>
          <w:numId w:val="20"/>
        </w:numPr>
        <w:tabs>
          <w:tab w:val="left" w:pos="1575"/>
          <w:tab w:val="left" w:pos="1576"/>
        </w:tabs>
        <w:autoSpaceDE w:val="0"/>
        <w:autoSpaceDN w:val="0"/>
        <w:spacing w:before="113"/>
        <w:rPr>
          <w:rFonts w:eastAsia="Calibri"/>
        </w:rPr>
      </w:pPr>
      <w:r w:rsidRPr="001127BE">
        <w:t>Invitation to submit tender</w:t>
      </w:r>
    </w:p>
    <w:p w14:paraId="211180BB" w14:textId="442FFDAA" w:rsidR="00310FFD" w:rsidRPr="001127BE" w:rsidRDefault="00A14368" w:rsidP="007F18EE">
      <w:pPr>
        <w:widowControl w:val="0"/>
        <w:numPr>
          <w:ilvl w:val="0"/>
          <w:numId w:val="20"/>
        </w:numPr>
        <w:tabs>
          <w:tab w:val="left" w:pos="1575"/>
          <w:tab w:val="left" w:pos="1576"/>
        </w:tabs>
        <w:autoSpaceDE w:val="0"/>
        <w:autoSpaceDN w:val="0"/>
        <w:spacing w:before="114"/>
        <w:rPr>
          <w:rFonts w:eastAsia="Calibri"/>
        </w:rPr>
      </w:pPr>
      <w:r w:rsidRPr="001127BE">
        <w:t>Invitation to participate in the e-auctioning</w:t>
      </w:r>
    </w:p>
    <w:p w14:paraId="37843DAE" w14:textId="5C490C35" w:rsidR="00310FFD" w:rsidRPr="001127BE" w:rsidRDefault="00A14368" w:rsidP="007F18EE">
      <w:pPr>
        <w:widowControl w:val="0"/>
        <w:numPr>
          <w:ilvl w:val="0"/>
          <w:numId w:val="20"/>
        </w:numPr>
        <w:tabs>
          <w:tab w:val="left" w:pos="1575"/>
          <w:tab w:val="left" w:pos="1576"/>
        </w:tabs>
        <w:autoSpaceDE w:val="0"/>
        <w:autoSpaceDN w:val="0"/>
        <w:spacing w:before="114"/>
        <w:rPr>
          <w:rFonts w:eastAsia="Calibri"/>
        </w:rPr>
      </w:pPr>
      <w:r w:rsidRPr="001127BE">
        <w:t>Minutes of the tender opening</w:t>
      </w:r>
    </w:p>
    <w:p w14:paraId="673F1B71" w14:textId="77777777" w:rsidR="00310FFD" w:rsidRPr="001127BE" w:rsidRDefault="00310FFD" w:rsidP="007F18EE">
      <w:pPr>
        <w:widowControl w:val="0"/>
        <w:autoSpaceDE w:val="0"/>
        <w:autoSpaceDN w:val="0"/>
        <w:spacing w:before="1"/>
        <w:rPr>
          <w:rFonts w:eastAsia="Calibri"/>
        </w:rPr>
      </w:pPr>
    </w:p>
    <w:p w14:paraId="7B0CB914" w14:textId="6453FA2E" w:rsidR="00310FFD" w:rsidRPr="001127BE" w:rsidRDefault="00A14368" w:rsidP="007F18EE">
      <w:pPr>
        <w:widowControl w:val="0"/>
        <w:autoSpaceDE w:val="0"/>
        <w:autoSpaceDN w:val="0"/>
        <w:rPr>
          <w:rFonts w:eastAsia="Calibri"/>
        </w:rPr>
      </w:pPr>
      <w:r w:rsidRPr="001127BE">
        <w:t>Users will also receive copies of those messages to the email address through which they registered on the Portal</w:t>
      </w:r>
    </w:p>
    <w:p w14:paraId="32253E36" w14:textId="77777777" w:rsidR="00310FFD" w:rsidRPr="001127BE" w:rsidRDefault="00310FFD" w:rsidP="007F18EE">
      <w:pPr>
        <w:widowControl w:val="0"/>
        <w:autoSpaceDE w:val="0"/>
        <w:autoSpaceDN w:val="0"/>
        <w:spacing w:before="8"/>
        <w:rPr>
          <w:rFonts w:eastAsia="Calibri"/>
        </w:rPr>
      </w:pPr>
    </w:p>
    <w:p w14:paraId="59D06087" w14:textId="2FA95BBE" w:rsidR="00310FFD" w:rsidRPr="001127BE" w:rsidRDefault="00A14368" w:rsidP="007F18EE">
      <w:pPr>
        <w:widowControl w:val="0"/>
        <w:autoSpaceDE w:val="0"/>
        <w:autoSpaceDN w:val="0"/>
        <w:outlineLvl w:val="0"/>
        <w:rPr>
          <w:rFonts w:eastAsia="Calibri"/>
          <w:b/>
          <w:bCs/>
        </w:rPr>
      </w:pPr>
      <w:r w:rsidRPr="001127BE">
        <w:rPr>
          <w:b/>
        </w:rPr>
        <w:t>Preparing and submitting tender/application</w:t>
      </w:r>
    </w:p>
    <w:p w14:paraId="2A13FCC0" w14:textId="1A8B2781" w:rsidR="00310FFD" w:rsidRPr="001127BE" w:rsidRDefault="00A14368" w:rsidP="007F18EE">
      <w:pPr>
        <w:widowControl w:val="0"/>
        <w:autoSpaceDE w:val="0"/>
        <w:autoSpaceDN w:val="0"/>
        <w:spacing w:before="120"/>
        <w:jc w:val="both"/>
        <w:rPr>
          <w:rFonts w:eastAsia="Calibri"/>
        </w:rPr>
      </w:pPr>
      <w:r w:rsidRPr="001127BE">
        <w:t>Economic operator prepares tender/application on the Public Procurement Portal according to the structure and content defined by the Procurer when preparing the public procurement procedure on the Portal.</w:t>
      </w:r>
    </w:p>
    <w:p w14:paraId="5BD42631" w14:textId="7103554E" w:rsidR="00310FFD" w:rsidRPr="001127BE" w:rsidRDefault="00A14368" w:rsidP="007F18EE">
      <w:pPr>
        <w:widowControl w:val="0"/>
        <w:autoSpaceDE w:val="0"/>
        <w:autoSpaceDN w:val="0"/>
        <w:spacing w:before="120"/>
        <w:jc w:val="both"/>
        <w:rPr>
          <w:rFonts w:eastAsia="Calibri"/>
        </w:rPr>
      </w:pPr>
      <w:r w:rsidRPr="001127BE">
        <w:t>Economic operator submitting tender/application must be registered on the Portal with at least one and preferably several users (meaning, user accounts).</w:t>
      </w:r>
    </w:p>
    <w:p w14:paraId="74CA1AD6" w14:textId="36BE0DBB" w:rsidR="00310FFD" w:rsidRPr="001127BE" w:rsidRDefault="00A14368" w:rsidP="007F18EE">
      <w:pPr>
        <w:widowControl w:val="0"/>
        <w:autoSpaceDE w:val="0"/>
        <w:autoSpaceDN w:val="0"/>
        <w:jc w:val="both"/>
        <w:rPr>
          <w:rFonts w:eastAsia="Calibri"/>
        </w:rPr>
      </w:pPr>
      <w:hyperlink r:id="rId21">
        <w:r w:rsidRPr="001127BE">
          <w:rPr>
            <w:color w:val="0000FF"/>
            <w:u w:val="single" w:color="0000FF"/>
          </w:rPr>
          <w:t>See general instruction for the Portal users</w:t>
        </w:r>
      </w:hyperlink>
    </w:p>
    <w:p w14:paraId="0874794F" w14:textId="04CCB9B0" w:rsidR="00310FFD" w:rsidRPr="001127BE" w:rsidRDefault="00A14368" w:rsidP="007F18EE">
      <w:pPr>
        <w:widowControl w:val="0"/>
        <w:autoSpaceDE w:val="0"/>
        <w:autoSpaceDN w:val="0"/>
        <w:spacing w:before="120"/>
        <w:jc w:val="both"/>
        <w:rPr>
          <w:rFonts w:eastAsia="Calibri"/>
        </w:rPr>
      </w:pPr>
      <w:r w:rsidRPr="001127BE">
        <w:t>An independently bidding tender cannot concurrently participate in a joint tender or as a sub-contractor, nor can the same subject take part in several joint tenders.</w:t>
      </w:r>
    </w:p>
    <w:p w14:paraId="775E7F06" w14:textId="35367EE5" w:rsidR="00310FFD" w:rsidRPr="001127BE" w:rsidRDefault="00A14368" w:rsidP="007F18EE">
      <w:pPr>
        <w:widowControl w:val="0"/>
        <w:autoSpaceDE w:val="0"/>
        <w:autoSpaceDN w:val="0"/>
        <w:spacing w:before="120"/>
        <w:jc w:val="both"/>
        <w:rPr>
          <w:rFonts w:eastAsia="Calibri"/>
        </w:rPr>
      </w:pPr>
      <w:r w:rsidRPr="001127BE">
        <w:t>A tender may only submit a single tender, except in the case where the submission of tender with variants is permitted or required.</w:t>
      </w:r>
    </w:p>
    <w:p w14:paraId="7F3BF346" w14:textId="42C23786" w:rsidR="00310FFD" w:rsidRPr="001127BE" w:rsidRDefault="00A14368" w:rsidP="007F18EE">
      <w:pPr>
        <w:widowControl w:val="0"/>
        <w:autoSpaceDE w:val="0"/>
        <w:autoSpaceDN w:val="0"/>
        <w:spacing w:before="120"/>
        <w:jc w:val="both"/>
        <w:rPr>
          <w:rFonts w:eastAsia="Calibri"/>
        </w:rPr>
      </w:pPr>
      <w:r w:rsidRPr="001127BE">
        <w:t>Detailed instruction how to prepare tender through the Portal:</w:t>
      </w:r>
    </w:p>
    <w:p w14:paraId="39F0CC6D" w14:textId="01C8E16B" w:rsidR="00310FFD" w:rsidRPr="001127BE" w:rsidRDefault="00A14368" w:rsidP="007F18EE">
      <w:pPr>
        <w:widowControl w:val="0"/>
        <w:autoSpaceDE w:val="0"/>
        <w:autoSpaceDN w:val="0"/>
        <w:jc w:val="both"/>
        <w:rPr>
          <w:rFonts w:eastAsia="Calibri"/>
        </w:rPr>
      </w:pPr>
      <w:hyperlink r:id="rId22">
        <w:r w:rsidRPr="001127BE">
          <w:rPr>
            <w:color w:val="0000FF"/>
            <w:u w:val="single" w:color="0000FF"/>
          </w:rPr>
          <w:t>See general instruction for the Portal users</w:t>
        </w:r>
      </w:hyperlink>
    </w:p>
    <w:p w14:paraId="43E768EE" w14:textId="61B3BDE0" w:rsidR="00B51641" w:rsidRPr="001127BE" w:rsidRDefault="00A14368" w:rsidP="007F18EE">
      <w:pPr>
        <w:widowControl w:val="0"/>
        <w:autoSpaceDE w:val="0"/>
        <w:autoSpaceDN w:val="0"/>
        <w:spacing w:before="120"/>
        <w:ind w:right="4209"/>
        <w:jc w:val="both"/>
        <w:outlineLvl w:val="2"/>
        <w:rPr>
          <w:rFonts w:eastAsia="Calibri"/>
          <w:b/>
          <w:bCs/>
          <w:spacing w:val="53"/>
        </w:rPr>
      </w:pPr>
      <w:r w:rsidRPr="001127BE">
        <w:rPr>
          <w:b/>
        </w:rPr>
        <w:t>Deadline for submission of tenders or</w:t>
      </w:r>
      <w:r w:rsidR="00CE1470">
        <w:rPr>
          <w:b/>
        </w:rPr>
        <w:t xml:space="preserve"> a</w:t>
      </w:r>
      <w:r w:rsidRPr="001127BE">
        <w:rPr>
          <w:b/>
        </w:rPr>
        <w:t xml:space="preserve">pplications: </w:t>
      </w:r>
    </w:p>
    <w:p w14:paraId="65DF3F25" w14:textId="2BF1F922" w:rsidR="00310FFD" w:rsidRPr="001127BE" w:rsidRDefault="00310FFD" w:rsidP="007F18EE">
      <w:pPr>
        <w:widowControl w:val="0"/>
        <w:autoSpaceDE w:val="0"/>
        <w:autoSpaceDN w:val="0"/>
        <w:spacing w:before="120"/>
        <w:ind w:right="4209"/>
        <w:jc w:val="both"/>
        <w:outlineLvl w:val="2"/>
        <w:rPr>
          <w:rFonts w:eastAsia="Calibri"/>
          <w:i/>
        </w:rPr>
      </w:pPr>
      <w:r w:rsidRPr="001127BE">
        <w:rPr>
          <w:i/>
        </w:rPr>
        <w:t>(The Portal withdraws relevant data)</w:t>
      </w:r>
    </w:p>
    <w:p w14:paraId="02865318" w14:textId="522BED3D" w:rsidR="00B51641" w:rsidRPr="001127BE" w:rsidRDefault="00A14368" w:rsidP="007F18EE">
      <w:pPr>
        <w:widowControl w:val="0"/>
        <w:autoSpaceDE w:val="0"/>
        <w:autoSpaceDN w:val="0"/>
        <w:spacing w:before="120"/>
        <w:ind w:right="4209"/>
        <w:jc w:val="both"/>
        <w:outlineLvl w:val="2"/>
        <w:rPr>
          <w:rFonts w:eastAsia="Calibri"/>
          <w:b/>
          <w:bCs/>
        </w:rPr>
      </w:pPr>
      <w:r w:rsidRPr="001127BE">
        <w:rPr>
          <w:b/>
        </w:rPr>
        <w:t xml:space="preserve">Applications may be submitted: In Serbian </w:t>
      </w:r>
    </w:p>
    <w:p w14:paraId="40866E92" w14:textId="05DB258C" w:rsidR="00310FFD" w:rsidRPr="001127BE" w:rsidRDefault="00A5729A" w:rsidP="007F18EE">
      <w:pPr>
        <w:widowControl w:val="0"/>
        <w:autoSpaceDE w:val="0"/>
        <w:autoSpaceDN w:val="0"/>
        <w:spacing w:before="120"/>
        <w:ind w:right="4209"/>
        <w:jc w:val="both"/>
        <w:outlineLvl w:val="2"/>
        <w:rPr>
          <w:rFonts w:eastAsia="Calibri"/>
          <w:bCs/>
          <w:i/>
        </w:rPr>
      </w:pPr>
      <w:r w:rsidRPr="001127BE">
        <w:rPr>
          <w:i/>
        </w:rPr>
        <w:t>(to be inserted by the Procurer)</w:t>
      </w:r>
    </w:p>
    <w:p w14:paraId="004CA1BF" w14:textId="77777777" w:rsidR="00310FFD" w:rsidRPr="001127BE" w:rsidRDefault="00310FFD" w:rsidP="007F18EE">
      <w:pPr>
        <w:widowControl w:val="0"/>
        <w:autoSpaceDE w:val="0"/>
        <w:autoSpaceDN w:val="0"/>
        <w:spacing w:before="9"/>
        <w:jc w:val="both"/>
        <w:rPr>
          <w:rFonts w:eastAsia="Calibri"/>
          <w:b/>
        </w:rPr>
      </w:pPr>
    </w:p>
    <w:p w14:paraId="16E5D389" w14:textId="3F241D03" w:rsidR="00310FFD" w:rsidRPr="001127BE" w:rsidRDefault="00A14368" w:rsidP="007F18EE">
      <w:pPr>
        <w:widowControl w:val="0"/>
        <w:autoSpaceDE w:val="0"/>
        <w:autoSpaceDN w:val="0"/>
        <w:ind w:right="177"/>
        <w:jc w:val="both"/>
        <w:rPr>
          <w:rFonts w:eastAsia="Calibri"/>
        </w:rPr>
      </w:pPr>
      <w:r w:rsidRPr="001127BE">
        <w:t>In its tender/application form, tenderer/candidate must confirm, by means of integrity statement given under full material and criminal liability, that it submits its tender independently, free of collusion with other tenderers/candidates or interested persons, and that it guarantees the accuracy of data given in tender/application.</w:t>
      </w:r>
    </w:p>
    <w:p w14:paraId="09F0FCA0" w14:textId="77777777" w:rsidR="00310FFD" w:rsidRPr="001127BE" w:rsidRDefault="00310FFD" w:rsidP="007F18EE">
      <w:pPr>
        <w:widowControl w:val="0"/>
        <w:autoSpaceDE w:val="0"/>
        <w:autoSpaceDN w:val="0"/>
        <w:spacing w:before="8"/>
        <w:jc w:val="both"/>
        <w:rPr>
          <w:rFonts w:eastAsia="Calibri"/>
        </w:rPr>
      </w:pPr>
    </w:p>
    <w:p w14:paraId="7D183D66" w14:textId="49D708B3" w:rsidR="00310FFD" w:rsidRPr="001127BE" w:rsidRDefault="00A14368" w:rsidP="007F18EE">
      <w:pPr>
        <w:widowControl w:val="0"/>
        <w:autoSpaceDE w:val="0"/>
        <w:autoSpaceDN w:val="0"/>
        <w:jc w:val="both"/>
        <w:rPr>
          <w:rFonts w:eastAsia="Calibri"/>
          <w:b/>
        </w:rPr>
      </w:pPr>
      <w:r w:rsidRPr="001127BE">
        <w:rPr>
          <w:b/>
        </w:rPr>
        <w:t>Preparing and submitting joint tender/application</w:t>
      </w:r>
    </w:p>
    <w:p w14:paraId="25F87C0E" w14:textId="0EF3D94A" w:rsidR="00310FFD" w:rsidRPr="001127BE" w:rsidRDefault="00A14368" w:rsidP="007F18EE">
      <w:pPr>
        <w:widowControl w:val="0"/>
        <w:autoSpaceDE w:val="0"/>
        <w:autoSpaceDN w:val="0"/>
        <w:spacing w:before="120"/>
        <w:jc w:val="both"/>
        <w:rPr>
          <w:rFonts w:eastAsia="Calibri"/>
        </w:rPr>
      </w:pPr>
      <w:r w:rsidRPr="001127BE">
        <w:t>On the Portal’s procedure page, economic operator can create a group of economic operators (tenderers/candidates) for the purpose of submitting joint tender/application.</w:t>
      </w:r>
    </w:p>
    <w:p w14:paraId="48BBF6D5" w14:textId="45D438E1" w:rsidR="00310FFD" w:rsidRPr="001127BE" w:rsidRDefault="00A14368" w:rsidP="007F18EE">
      <w:pPr>
        <w:widowControl w:val="0"/>
        <w:autoSpaceDE w:val="0"/>
        <w:autoSpaceDN w:val="0"/>
        <w:spacing w:before="120"/>
        <w:ind w:right="174"/>
        <w:jc w:val="both"/>
        <w:rPr>
          <w:rFonts w:eastAsia="Calibri"/>
        </w:rPr>
      </w:pPr>
      <w:r w:rsidRPr="001127BE">
        <w:t>The member of a group of economic operators that submits tender/application must be authorized to submit a joint tender/application on behalf of the group. The group members give authorization to submit tender/application on behalf of the group of economic operators through the Public Procurement Portal. All members of the group must be registered users of the Public Procurement Portal.</w:t>
      </w:r>
    </w:p>
    <w:p w14:paraId="6DF929BC" w14:textId="2B807BFA" w:rsidR="00310FFD" w:rsidRPr="001127BE" w:rsidRDefault="00A14368" w:rsidP="007F18EE">
      <w:pPr>
        <w:widowControl w:val="0"/>
        <w:autoSpaceDE w:val="0"/>
        <w:autoSpaceDN w:val="0"/>
        <w:spacing w:before="120"/>
        <w:jc w:val="both"/>
        <w:rPr>
          <w:rFonts w:eastAsia="Calibri"/>
        </w:rPr>
      </w:pPr>
      <w:r w:rsidRPr="001127BE">
        <w:lastRenderedPageBreak/>
        <w:t>For more information how to create a group of economic operators:</w:t>
      </w:r>
    </w:p>
    <w:p w14:paraId="0AC301C5" w14:textId="39566697" w:rsidR="00310FFD" w:rsidRPr="001127BE" w:rsidRDefault="00A14368" w:rsidP="007F18EE">
      <w:pPr>
        <w:widowControl w:val="0"/>
        <w:autoSpaceDE w:val="0"/>
        <w:autoSpaceDN w:val="0"/>
        <w:jc w:val="both"/>
        <w:rPr>
          <w:rFonts w:eastAsia="Calibri"/>
        </w:rPr>
      </w:pPr>
      <w:hyperlink r:id="rId23">
        <w:r w:rsidRPr="001127BE">
          <w:rPr>
            <w:color w:val="0000FF"/>
            <w:u w:val="single" w:color="0000FF"/>
          </w:rPr>
          <w:t>See general instruction for the Portal users</w:t>
        </w:r>
      </w:hyperlink>
    </w:p>
    <w:p w14:paraId="76278867" w14:textId="0CD9B2F3" w:rsidR="00310FFD" w:rsidRPr="001127BE" w:rsidRDefault="00A14368" w:rsidP="007F18EE">
      <w:pPr>
        <w:widowControl w:val="0"/>
        <w:autoSpaceDE w:val="0"/>
        <w:autoSpaceDN w:val="0"/>
        <w:spacing w:before="120"/>
        <w:ind w:right="178"/>
        <w:jc w:val="both"/>
        <w:rPr>
          <w:rFonts w:eastAsia="Calibri"/>
        </w:rPr>
      </w:pPr>
      <w:r w:rsidRPr="001127BE">
        <w:t>Tender/application is prepared and submitted by the member of the group authorized to submit the joint tender/application on behalf of the group of economic operators.</w:t>
      </w:r>
    </w:p>
    <w:p w14:paraId="65A8CD34" w14:textId="138C6383" w:rsidR="00310FFD" w:rsidRPr="001127BE" w:rsidRDefault="00A14368" w:rsidP="007F18EE">
      <w:pPr>
        <w:widowControl w:val="0"/>
        <w:autoSpaceDE w:val="0"/>
        <w:autoSpaceDN w:val="0"/>
        <w:spacing w:before="120"/>
        <w:jc w:val="both"/>
        <w:rPr>
          <w:rFonts w:eastAsia="Calibri"/>
        </w:rPr>
      </w:pPr>
      <w:r w:rsidRPr="001127BE">
        <w:t>In the case of joint tender/application, data on the members of the group are parts of the tender/application form.</w:t>
      </w:r>
    </w:p>
    <w:p w14:paraId="17D5326A" w14:textId="77777777" w:rsidR="00E11882" w:rsidRPr="001127BE" w:rsidRDefault="00E11882" w:rsidP="007F18EE">
      <w:pPr>
        <w:widowControl w:val="0"/>
        <w:autoSpaceDE w:val="0"/>
        <w:autoSpaceDN w:val="0"/>
        <w:spacing w:before="36"/>
        <w:ind w:right="50"/>
        <w:jc w:val="both"/>
        <w:rPr>
          <w:rFonts w:eastAsia="Calibri"/>
        </w:rPr>
      </w:pPr>
    </w:p>
    <w:p w14:paraId="68FBBCE9" w14:textId="6663693A" w:rsidR="00310FFD" w:rsidRPr="001127BE" w:rsidRDefault="00A14368" w:rsidP="007F18EE">
      <w:pPr>
        <w:widowControl w:val="0"/>
        <w:autoSpaceDE w:val="0"/>
        <w:autoSpaceDN w:val="0"/>
        <w:spacing w:before="36"/>
        <w:ind w:right="50"/>
        <w:jc w:val="both"/>
        <w:rPr>
          <w:rFonts w:eastAsia="Calibri"/>
        </w:rPr>
      </w:pPr>
      <w:r w:rsidRPr="001127BE">
        <w:t>When completing the form of tender by a group of tenderers on the Public Procurement Portal, one must include the procurement value or the percent of this value, or the quantity of the procurement subject to be executed by each member of the group of tenderers pursuant to their agreement. When completing the form of application by a group of candidates, these data are included, if known.</w:t>
      </w:r>
    </w:p>
    <w:p w14:paraId="1C8B1D86" w14:textId="1BF03E58" w:rsidR="00310FFD" w:rsidRPr="001127BE" w:rsidRDefault="00A14368" w:rsidP="007F18EE">
      <w:pPr>
        <w:widowControl w:val="0"/>
        <w:autoSpaceDE w:val="0"/>
        <w:autoSpaceDN w:val="0"/>
        <w:spacing w:before="120"/>
        <w:ind w:right="50"/>
        <w:jc w:val="both"/>
        <w:rPr>
          <w:rFonts w:eastAsia="Calibri"/>
        </w:rPr>
      </w:pPr>
      <w:r w:rsidRPr="001127BE">
        <w:t>All members of a group of economic operators must fill in the statement on the fulfillment of criteria for the qualitative selection of economic operator.</w:t>
      </w:r>
    </w:p>
    <w:p w14:paraId="1FF86038" w14:textId="77777777" w:rsidR="00310FFD" w:rsidRDefault="00310FFD" w:rsidP="007F18EE">
      <w:pPr>
        <w:widowControl w:val="0"/>
        <w:autoSpaceDE w:val="0"/>
        <w:autoSpaceDN w:val="0"/>
        <w:spacing w:before="8"/>
        <w:ind w:right="50"/>
        <w:jc w:val="both"/>
        <w:rPr>
          <w:rFonts w:eastAsia="Calibri"/>
        </w:rPr>
      </w:pPr>
    </w:p>
    <w:p w14:paraId="6FED6582" w14:textId="77777777" w:rsidR="00D86453" w:rsidRPr="001127BE" w:rsidRDefault="00D86453" w:rsidP="007F18EE">
      <w:pPr>
        <w:widowControl w:val="0"/>
        <w:autoSpaceDE w:val="0"/>
        <w:autoSpaceDN w:val="0"/>
        <w:spacing w:before="8"/>
        <w:ind w:right="50"/>
        <w:jc w:val="both"/>
        <w:rPr>
          <w:rFonts w:eastAsia="Calibri"/>
        </w:rPr>
      </w:pPr>
    </w:p>
    <w:p w14:paraId="16900336" w14:textId="5CB793E7" w:rsidR="00310FFD" w:rsidRPr="001127BE" w:rsidRDefault="00A14368" w:rsidP="007F18EE">
      <w:pPr>
        <w:widowControl w:val="0"/>
        <w:autoSpaceDE w:val="0"/>
        <w:autoSpaceDN w:val="0"/>
        <w:ind w:right="50"/>
        <w:jc w:val="both"/>
        <w:outlineLvl w:val="1"/>
        <w:rPr>
          <w:rFonts w:eastAsia="Calibri"/>
          <w:b/>
          <w:bCs/>
        </w:rPr>
      </w:pPr>
      <w:r w:rsidRPr="001127BE">
        <w:rPr>
          <w:b/>
        </w:rPr>
        <w:t>Preparing tender/application with sub-contractor</w:t>
      </w:r>
    </w:p>
    <w:p w14:paraId="2DD7F14E" w14:textId="48895BD8" w:rsidR="00310FFD" w:rsidRPr="001127BE" w:rsidRDefault="00A14368" w:rsidP="007F18EE">
      <w:pPr>
        <w:widowControl w:val="0"/>
        <w:autoSpaceDE w:val="0"/>
        <w:autoSpaceDN w:val="0"/>
        <w:spacing w:before="120"/>
        <w:ind w:right="50"/>
        <w:jc w:val="both"/>
        <w:rPr>
          <w:rFonts w:eastAsia="Calibri"/>
        </w:rPr>
      </w:pPr>
      <w:r w:rsidRPr="001127BE">
        <w:t>Where tender/application involves subcontractors, these must be registered users of the Public Procurement Portal, but need not give their consents to the economic operator for the submission of tender/application through the Portal.</w:t>
      </w:r>
    </w:p>
    <w:p w14:paraId="50510A23" w14:textId="733663D9" w:rsidR="00310FFD" w:rsidRPr="001127BE" w:rsidRDefault="00A14368" w:rsidP="007F18EE">
      <w:pPr>
        <w:widowControl w:val="0"/>
        <w:autoSpaceDE w:val="0"/>
        <w:autoSpaceDN w:val="0"/>
        <w:spacing w:before="120"/>
        <w:jc w:val="both"/>
        <w:rPr>
          <w:rFonts w:eastAsia="Calibri"/>
        </w:rPr>
      </w:pPr>
      <w:r w:rsidRPr="001127BE">
        <w:t>Economic operator intending to entrust the execution of a part of the contract to subcontractors is required to state the following for each individual subcontractor:</w:t>
      </w:r>
    </w:p>
    <w:p w14:paraId="4FFEC186" w14:textId="00494208" w:rsidR="00310FFD" w:rsidRPr="001127BE" w:rsidRDefault="00A14368" w:rsidP="007F18EE">
      <w:pPr>
        <w:widowControl w:val="0"/>
        <w:numPr>
          <w:ilvl w:val="0"/>
          <w:numId w:val="19"/>
        </w:numPr>
        <w:tabs>
          <w:tab w:val="left" w:pos="866"/>
          <w:tab w:val="left" w:pos="868"/>
        </w:tabs>
        <w:autoSpaceDE w:val="0"/>
        <w:autoSpaceDN w:val="0"/>
        <w:spacing w:before="120"/>
        <w:ind w:right="884" w:hanging="709"/>
        <w:jc w:val="both"/>
        <w:rPr>
          <w:rFonts w:eastAsia="Calibri"/>
        </w:rPr>
      </w:pPr>
      <w:r w:rsidRPr="001127BE">
        <w:t xml:space="preserve">data on subcontractor </w:t>
      </w:r>
      <w:r w:rsidRPr="001127BE">
        <w:rPr>
          <w:i/>
        </w:rPr>
        <w:t>(subcontractor’s name, address, registration number, tax identification number, name of the contact person)</w:t>
      </w:r>
      <w:r w:rsidRPr="001127BE">
        <w:t>.</w:t>
      </w:r>
    </w:p>
    <w:p w14:paraId="7B52FF3A" w14:textId="5624701B" w:rsidR="00310FFD" w:rsidRPr="001127BE" w:rsidRDefault="00A14368" w:rsidP="007F18EE">
      <w:pPr>
        <w:widowControl w:val="0"/>
        <w:numPr>
          <w:ilvl w:val="0"/>
          <w:numId w:val="19"/>
        </w:numPr>
        <w:tabs>
          <w:tab w:val="left" w:pos="866"/>
          <w:tab w:val="left" w:pos="868"/>
        </w:tabs>
        <w:autoSpaceDE w:val="0"/>
        <w:autoSpaceDN w:val="0"/>
        <w:spacing w:before="120"/>
        <w:ind w:right="887" w:hanging="709"/>
        <w:jc w:val="both"/>
        <w:rPr>
          <w:rFonts w:eastAsia="Calibri"/>
        </w:rPr>
      </w:pPr>
      <w:r w:rsidRPr="001127BE">
        <w:t xml:space="preserve">data on the part of the contract to be entrusted to subcontractor </w:t>
      </w:r>
      <w:r w:rsidRPr="001127BE">
        <w:rPr>
          <w:i/>
        </w:rPr>
        <w:t>(per subject, or by quantity, value, or percent)</w:t>
      </w:r>
      <w:r w:rsidRPr="001127BE">
        <w:t>.</w:t>
      </w:r>
    </w:p>
    <w:p w14:paraId="3A165433" w14:textId="36AFF08D" w:rsidR="00310FFD" w:rsidRPr="001127BE" w:rsidRDefault="00A14368" w:rsidP="007F18EE">
      <w:pPr>
        <w:widowControl w:val="0"/>
        <w:numPr>
          <w:ilvl w:val="0"/>
          <w:numId w:val="19"/>
        </w:numPr>
        <w:tabs>
          <w:tab w:val="left" w:pos="866"/>
          <w:tab w:val="left" w:pos="868"/>
        </w:tabs>
        <w:autoSpaceDE w:val="0"/>
        <w:autoSpaceDN w:val="0"/>
        <w:spacing w:before="120"/>
        <w:ind w:right="888" w:hanging="709"/>
        <w:jc w:val="both"/>
        <w:rPr>
          <w:rFonts w:eastAsia="Calibri"/>
        </w:rPr>
      </w:pPr>
      <w:r w:rsidRPr="001127BE">
        <w:t>whether subcontractor demands direct payments of due claims made to it by the Procurer for the segment of the contract completed by subcontractor.</w:t>
      </w:r>
    </w:p>
    <w:p w14:paraId="05A8F362" w14:textId="3AC45DCF" w:rsidR="00310FFD" w:rsidRPr="001127BE" w:rsidRDefault="00A14368" w:rsidP="007F18EE">
      <w:pPr>
        <w:widowControl w:val="0"/>
        <w:autoSpaceDE w:val="0"/>
        <w:autoSpaceDN w:val="0"/>
        <w:spacing w:before="120"/>
        <w:ind w:right="50"/>
        <w:jc w:val="both"/>
        <w:rPr>
          <w:rFonts w:eastAsia="Calibri"/>
        </w:rPr>
      </w:pPr>
      <w:r w:rsidRPr="001127BE">
        <w:t>Economic operator is required to provide statements on the fulfillment of criteria for the qualitative selection of economic operator for each subcontractor specified in tender/application.</w:t>
      </w:r>
    </w:p>
    <w:p w14:paraId="3D8DBBB0" w14:textId="77777777" w:rsidR="00310FFD" w:rsidRPr="001127BE" w:rsidRDefault="00310FFD" w:rsidP="007F18EE">
      <w:pPr>
        <w:widowControl w:val="0"/>
        <w:autoSpaceDE w:val="0"/>
        <w:autoSpaceDN w:val="0"/>
        <w:spacing w:before="8"/>
        <w:ind w:right="50"/>
        <w:rPr>
          <w:rFonts w:eastAsia="Calibri"/>
        </w:rPr>
      </w:pPr>
    </w:p>
    <w:p w14:paraId="0166148D" w14:textId="38CA3268" w:rsidR="00310FFD" w:rsidRPr="001127BE" w:rsidRDefault="00A14368" w:rsidP="007F18EE">
      <w:pPr>
        <w:widowControl w:val="0"/>
        <w:autoSpaceDE w:val="0"/>
        <w:autoSpaceDN w:val="0"/>
        <w:ind w:right="50"/>
        <w:jc w:val="both"/>
        <w:outlineLvl w:val="1"/>
        <w:rPr>
          <w:rFonts w:eastAsia="Calibri"/>
          <w:b/>
          <w:bCs/>
        </w:rPr>
      </w:pPr>
      <w:r w:rsidRPr="001127BE">
        <w:rPr>
          <w:b/>
        </w:rPr>
        <w:t>Preparing documents within tender/application</w:t>
      </w:r>
    </w:p>
    <w:p w14:paraId="442F0EE2" w14:textId="33AA4E07" w:rsidR="00310FFD" w:rsidRPr="001127BE" w:rsidRDefault="00A14368" w:rsidP="007F18EE">
      <w:pPr>
        <w:widowControl w:val="0"/>
        <w:autoSpaceDE w:val="0"/>
        <w:autoSpaceDN w:val="0"/>
        <w:spacing w:before="120"/>
        <w:ind w:right="50"/>
        <w:jc w:val="both"/>
        <w:rPr>
          <w:rFonts w:eastAsia="Calibri"/>
        </w:rPr>
      </w:pPr>
      <w:r w:rsidRPr="001127BE">
        <w:t>Economic operator uploads documents of tender/application according to the predefined structure. The supported formats and size of documents are prescribed by the Instruction for using the Public Procurement Portal. Where a single document exceeds the enabled size on the Public Procurement Portal, it is recommended to resort to its compression or to dividing it into smaller-size documents, and then to upload smaller and/or compressed documents to the Public Procurement Portal.</w:t>
      </w:r>
    </w:p>
    <w:p w14:paraId="5C5ACDA4" w14:textId="2DC4D696" w:rsidR="00310FFD" w:rsidRPr="001127BE" w:rsidRDefault="00A14368" w:rsidP="007F18EE">
      <w:pPr>
        <w:widowControl w:val="0"/>
        <w:autoSpaceDE w:val="0"/>
        <w:autoSpaceDN w:val="0"/>
        <w:spacing w:before="120"/>
        <w:ind w:right="50"/>
        <w:jc w:val="both"/>
        <w:rPr>
          <w:rFonts w:eastAsia="Calibri"/>
        </w:rPr>
      </w:pPr>
      <w:r w:rsidRPr="001127BE">
        <w:t>Economic operator cannot encrypt documents it uploads within its tender/application. The Public Procurement Portal encrypts tenders/applications and parts thereof and maintains confidentiality of the contents of tenders/applications and of the economic operators’ identities until the date and time of the opening of tenders.</w:t>
      </w:r>
    </w:p>
    <w:p w14:paraId="228FF435" w14:textId="1FE004D7" w:rsidR="00310FFD" w:rsidRPr="001127BE" w:rsidRDefault="00A14368" w:rsidP="007F18EE">
      <w:pPr>
        <w:widowControl w:val="0"/>
        <w:autoSpaceDE w:val="0"/>
        <w:autoSpaceDN w:val="0"/>
        <w:spacing w:before="113"/>
        <w:ind w:right="50"/>
        <w:jc w:val="both"/>
        <w:rPr>
          <w:rFonts w:eastAsia="Calibri"/>
        </w:rPr>
      </w:pPr>
      <w:r w:rsidRPr="001127BE">
        <w:t>Economic operator can prepare, upload to the Portal (</w:t>
      </w:r>
      <w:r w:rsidRPr="001127BE">
        <w:rPr>
          <w:i/>
        </w:rPr>
        <w:t xml:space="preserve">Procedure page </w:t>
      </w:r>
      <w:r w:rsidRPr="001127BE">
        <w:rPr>
          <w:i/>
        </w:rPr>
        <w:t xml:space="preserve"> Tenders or Applications </w:t>
      </w:r>
      <w:r w:rsidRPr="001127BE">
        <w:rPr>
          <w:i/>
        </w:rPr>
        <w:t> Preparing documentation</w:t>
      </w:r>
      <w:r w:rsidRPr="001127BE">
        <w:t>) documents it plans to attach as parts of its tender/application.</w:t>
      </w:r>
    </w:p>
    <w:p w14:paraId="079850C0" w14:textId="7E1AA773" w:rsidR="00397C75" w:rsidRPr="001127BE" w:rsidRDefault="00A14368" w:rsidP="007F18EE">
      <w:pPr>
        <w:widowControl w:val="0"/>
        <w:autoSpaceDE w:val="0"/>
        <w:autoSpaceDN w:val="0"/>
        <w:ind w:right="50"/>
        <w:rPr>
          <w:rFonts w:eastAsia="Calibri"/>
        </w:rPr>
      </w:pPr>
      <w:hyperlink r:id="rId24">
        <w:r w:rsidRPr="001127BE">
          <w:rPr>
            <w:color w:val="0000FF"/>
            <w:u w:val="single" w:color="0000FF"/>
          </w:rPr>
          <w:t>See general instruction for the Portal users</w:t>
        </w:r>
      </w:hyperlink>
    </w:p>
    <w:p w14:paraId="795E91C4" w14:textId="77777777" w:rsidR="00E11882" w:rsidRPr="001127BE" w:rsidRDefault="00E11882" w:rsidP="007F18EE">
      <w:pPr>
        <w:widowControl w:val="0"/>
        <w:autoSpaceDE w:val="0"/>
        <w:autoSpaceDN w:val="0"/>
        <w:ind w:right="50"/>
        <w:rPr>
          <w:rFonts w:eastAsia="Calibri"/>
        </w:rPr>
      </w:pPr>
    </w:p>
    <w:p w14:paraId="3C0AF900" w14:textId="13B43BD0" w:rsidR="00310FFD" w:rsidRPr="001127BE" w:rsidRDefault="00A14368" w:rsidP="007F18EE">
      <w:pPr>
        <w:widowControl w:val="0"/>
        <w:autoSpaceDE w:val="0"/>
        <w:autoSpaceDN w:val="0"/>
        <w:spacing w:before="105"/>
        <w:outlineLvl w:val="2"/>
        <w:rPr>
          <w:rFonts w:eastAsia="Calibri"/>
          <w:b/>
          <w:bCs/>
        </w:rPr>
      </w:pPr>
      <w:r w:rsidRPr="001127BE">
        <w:rPr>
          <w:b/>
        </w:rPr>
        <w:lastRenderedPageBreak/>
        <w:t xml:space="preserve">The Procurer requests that </w:t>
      </w:r>
      <w:r w:rsidR="001A42B5">
        <w:rPr>
          <w:b/>
        </w:rPr>
        <w:t>the tenderer</w:t>
      </w:r>
      <w:r w:rsidRPr="001127BE">
        <w:rPr>
          <w:b/>
        </w:rPr>
        <w:t xml:space="preserve"> provides the following documents in its tender/application:</w:t>
      </w:r>
    </w:p>
    <w:p w14:paraId="46F75E6C" w14:textId="43F19C84" w:rsidR="00E35BF8" w:rsidRPr="001127BE" w:rsidRDefault="00A14368" w:rsidP="007F18EE">
      <w:pPr>
        <w:pStyle w:val="bullet"/>
        <w:spacing w:after="0"/>
        <w:rPr>
          <w:rFonts w:ascii="Times New Roman" w:hAnsi="Times New Roman"/>
        </w:rPr>
      </w:pPr>
      <w:r w:rsidRPr="001127BE">
        <w:rPr>
          <w:rFonts w:ascii="Times New Roman" w:hAnsi="Times New Roman"/>
          <w:b/>
        </w:rPr>
        <w:t>The form of tender</w:t>
      </w:r>
      <w:r w:rsidRPr="001127BE">
        <w:rPr>
          <w:rFonts w:ascii="Times New Roman" w:hAnsi="Times New Roman"/>
        </w:rPr>
        <w:t xml:space="preserve"> - The Portal automatically generates the completed tender form on the basis of data entered by economic operator on the Portal;</w:t>
      </w:r>
    </w:p>
    <w:p w14:paraId="1AEE3A2A" w14:textId="0B23BC0F" w:rsidR="00E35BF8" w:rsidRPr="001127BE" w:rsidRDefault="00A14368" w:rsidP="007F18EE">
      <w:pPr>
        <w:pStyle w:val="bullet"/>
        <w:spacing w:after="0"/>
        <w:rPr>
          <w:rFonts w:ascii="Times New Roman" w:hAnsi="Times New Roman"/>
        </w:rPr>
      </w:pPr>
      <w:r w:rsidRPr="001127BE">
        <w:rPr>
          <w:rFonts w:ascii="Times New Roman" w:hAnsi="Times New Roman"/>
          <w:b/>
        </w:rPr>
        <w:t xml:space="preserve">The form of the structure of the offered price </w:t>
      </w:r>
      <w:r w:rsidRPr="001127BE">
        <w:rPr>
          <w:rFonts w:ascii="Times New Roman" w:hAnsi="Times New Roman"/>
        </w:rPr>
        <w:t xml:space="preserve">– </w:t>
      </w:r>
      <w:r w:rsidR="001A42B5">
        <w:rPr>
          <w:rFonts w:ascii="Times New Roman" w:hAnsi="Times New Roman"/>
        </w:rPr>
        <w:t>the tenderer</w:t>
      </w:r>
      <w:r w:rsidRPr="001127BE">
        <w:rPr>
          <w:rFonts w:ascii="Times New Roman" w:hAnsi="Times New Roman"/>
        </w:rPr>
        <w:t xml:space="preserve"> is required to fill in and </w:t>
      </w:r>
      <w:r w:rsidR="00D86453" w:rsidRPr="001127BE">
        <w:rPr>
          <w:rFonts w:ascii="Times New Roman" w:hAnsi="Times New Roman"/>
        </w:rPr>
        <w:t>submit the</w:t>
      </w:r>
      <w:r w:rsidRPr="001127BE">
        <w:rPr>
          <w:rFonts w:ascii="Times New Roman" w:hAnsi="Times New Roman"/>
        </w:rPr>
        <w:t xml:space="preserve"> structure of the offered price in electronic tender, too. The form itself contains instruction how to fill it out;</w:t>
      </w:r>
    </w:p>
    <w:p w14:paraId="403A2A6F" w14:textId="1E8E6A4E" w:rsidR="00E35BF8" w:rsidRPr="001127BE" w:rsidRDefault="00A14368" w:rsidP="007F18EE">
      <w:pPr>
        <w:pStyle w:val="bullet"/>
        <w:spacing w:after="0"/>
        <w:rPr>
          <w:rFonts w:ascii="Times New Roman" w:hAnsi="Times New Roman"/>
        </w:rPr>
      </w:pPr>
      <w:r w:rsidRPr="001127BE">
        <w:rPr>
          <w:rFonts w:ascii="Times New Roman" w:hAnsi="Times New Roman"/>
          <w:b/>
        </w:rPr>
        <w:t xml:space="preserve">The form of the tender preparation costs </w:t>
      </w:r>
      <w:r w:rsidRPr="001127BE">
        <w:rPr>
          <w:rFonts w:ascii="Times New Roman" w:hAnsi="Times New Roman"/>
        </w:rPr>
        <w:t>– Where tenderer does not present the costs, it may upload this form as unfilled (blank), in the place designated to upload this document;</w:t>
      </w:r>
    </w:p>
    <w:p w14:paraId="286F1411" w14:textId="30897B92" w:rsidR="00E35BF8" w:rsidRPr="001127BE" w:rsidRDefault="00A14368" w:rsidP="007F18EE">
      <w:pPr>
        <w:pStyle w:val="bullet"/>
        <w:spacing w:after="0"/>
        <w:rPr>
          <w:rFonts w:ascii="Times New Roman" w:hAnsi="Times New Roman"/>
        </w:rPr>
      </w:pPr>
      <w:r w:rsidRPr="001127BE">
        <w:rPr>
          <w:rFonts w:ascii="Times New Roman" w:hAnsi="Times New Roman"/>
          <w:b/>
          <w:bCs/>
        </w:rPr>
        <w:t>The statement on the fulfillment of criteria for the qualitative selection of economic operator</w:t>
      </w:r>
      <w:r w:rsidRPr="001127BE">
        <w:rPr>
          <w:rFonts w:ascii="Times New Roman" w:hAnsi="Times New Roman"/>
        </w:rPr>
        <w:t xml:space="preserve"> - The Portal automatically generates the completed form of statement on the basis of data entered by economic operator on the Portal;</w:t>
      </w:r>
    </w:p>
    <w:p w14:paraId="45A0D431" w14:textId="4C1A73B9" w:rsidR="00F44B06" w:rsidRPr="001127BE" w:rsidRDefault="00A14368" w:rsidP="007F18EE">
      <w:pPr>
        <w:pStyle w:val="bullet"/>
        <w:spacing w:after="0"/>
        <w:rPr>
          <w:rFonts w:ascii="Times New Roman" w:hAnsi="Times New Roman"/>
          <w:bCs/>
        </w:rPr>
      </w:pPr>
      <w:r w:rsidRPr="001127BE">
        <w:rPr>
          <w:rFonts w:ascii="Times New Roman" w:hAnsi="Times New Roman"/>
          <w:b/>
        </w:rPr>
        <w:t xml:space="preserve">Collateral for surety bond - </w:t>
      </w:r>
      <w:r w:rsidRPr="001127BE">
        <w:rPr>
          <w:rFonts w:ascii="Times New Roman" w:hAnsi="Times New Roman"/>
        </w:rPr>
        <w:t>Data on the type, content, way of submission, amount and deadlines of ensuring the fulfillment of tenderer’s obligations are listed in a separate chapter of this Instruction;</w:t>
      </w:r>
    </w:p>
    <w:p w14:paraId="77D70EC4" w14:textId="0A56D371" w:rsidR="00A213CD" w:rsidRPr="001127BE" w:rsidRDefault="00A14368" w:rsidP="007F18EE">
      <w:pPr>
        <w:pStyle w:val="bullet"/>
        <w:spacing w:after="0"/>
        <w:rPr>
          <w:rFonts w:ascii="Times New Roman" w:hAnsi="Times New Roman"/>
          <w:bCs/>
        </w:rPr>
      </w:pPr>
      <w:r w:rsidRPr="001127BE">
        <w:rPr>
          <w:rFonts w:ascii="Times New Roman" w:hAnsi="Times New Roman"/>
          <w:b/>
        </w:rPr>
        <w:t>Contract model –</w:t>
      </w:r>
      <w:r w:rsidRPr="001127BE">
        <w:rPr>
          <w:rFonts w:ascii="Times New Roman" w:hAnsi="Times New Roman"/>
        </w:rPr>
        <w:t xml:space="preserve"> </w:t>
      </w:r>
      <w:r w:rsidR="001A42B5">
        <w:rPr>
          <w:rFonts w:ascii="Times New Roman" w:hAnsi="Times New Roman"/>
        </w:rPr>
        <w:t>the tenderer</w:t>
      </w:r>
      <w:r w:rsidRPr="001127BE">
        <w:rPr>
          <w:rFonts w:ascii="Times New Roman" w:hAnsi="Times New Roman"/>
        </w:rPr>
        <w:t xml:space="preserve"> is required to submit a completed contract model together with tender;</w:t>
      </w:r>
    </w:p>
    <w:p w14:paraId="439547C9" w14:textId="7DDE28FD" w:rsidR="00214C37" w:rsidRPr="001127BE" w:rsidRDefault="00A14368" w:rsidP="007F18EE">
      <w:pPr>
        <w:pStyle w:val="bullet"/>
        <w:spacing w:after="0"/>
        <w:rPr>
          <w:rFonts w:ascii="Times New Roman" w:hAnsi="Times New Roman"/>
          <w:bCs/>
        </w:rPr>
      </w:pPr>
      <w:r w:rsidRPr="001127BE">
        <w:rPr>
          <w:rFonts w:ascii="Times New Roman" w:hAnsi="Times New Roman"/>
          <w:b/>
          <w:bCs/>
        </w:rPr>
        <w:t>Catalog</w:t>
      </w:r>
      <w:r w:rsidRPr="001127BE">
        <w:rPr>
          <w:rFonts w:ascii="Times New Roman" w:hAnsi="Times New Roman"/>
        </w:rPr>
        <w:t xml:space="preserve"> - As the proof of fulfillment of the required features of the offered goods, </w:t>
      </w:r>
      <w:r w:rsidR="001A42B5">
        <w:rPr>
          <w:rFonts w:ascii="Times New Roman" w:hAnsi="Times New Roman"/>
        </w:rPr>
        <w:t>the tenderer</w:t>
      </w:r>
      <w:r w:rsidRPr="001127BE">
        <w:rPr>
          <w:rFonts w:ascii="Times New Roman" w:hAnsi="Times New Roman"/>
        </w:rPr>
        <w:t xml:space="preserve"> attaches to its tender the machine manufacturer’s catalog or technical documentation that should have manufacturer’s name, the model of the offered machine, and detailed specification of the offered goods.</w:t>
      </w:r>
    </w:p>
    <w:p w14:paraId="59B4625D" w14:textId="3C1EBED0" w:rsidR="00E35BF8" w:rsidRPr="001127BE" w:rsidRDefault="00A14368" w:rsidP="007F18EE">
      <w:pPr>
        <w:pStyle w:val="bullet"/>
        <w:spacing w:after="0"/>
        <w:rPr>
          <w:rFonts w:ascii="Times New Roman" w:hAnsi="Times New Roman"/>
          <w:bCs/>
        </w:rPr>
      </w:pPr>
      <w:r w:rsidRPr="001127BE">
        <w:rPr>
          <w:rFonts w:ascii="Times New Roman" w:hAnsi="Times New Roman"/>
          <w:b/>
        </w:rPr>
        <w:t>Other documents</w:t>
      </w:r>
      <w:r w:rsidRPr="001127BE">
        <w:rPr>
          <w:rFonts w:ascii="Times New Roman" w:hAnsi="Times New Roman"/>
        </w:rPr>
        <w:t xml:space="preserve"> - </w:t>
      </w:r>
      <w:r w:rsidR="001A42B5">
        <w:rPr>
          <w:rFonts w:ascii="Times New Roman" w:hAnsi="Times New Roman"/>
          <w:color w:val="000000"/>
        </w:rPr>
        <w:t>The tenderer</w:t>
      </w:r>
      <w:r w:rsidRPr="001127BE">
        <w:rPr>
          <w:rFonts w:ascii="Times New Roman" w:hAnsi="Times New Roman"/>
          <w:color w:val="000000"/>
        </w:rPr>
        <w:t xml:space="preserve"> is required to attach Statement on the warranty period duration, expressed in full years, to its tender.</w:t>
      </w:r>
    </w:p>
    <w:p w14:paraId="45F94453" w14:textId="77777777" w:rsidR="00397C75" w:rsidRPr="001127BE" w:rsidRDefault="00397C75" w:rsidP="007F18EE">
      <w:pPr>
        <w:pStyle w:val="bullet"/>
        <w:numPr>
          <w:ilvl w:val="0"/>
          <w:numId w:val="0"/>
        </w:numPr>
        <w:spacing w:after="0"/>
        <w:ind w:left="567" w:hanging="210"/>
      </w:pPr>
    </w:p>
    <w:p w14:paraId="06BF0CE8" w14:textId="13A9C443" w:rsidR="0013149E" w:rsidRPr="001127BE" w:rsidRDefault="00A14368" w:rsidP="007F18EE">
      <w:pPr>
        <w:widowControl w:val="0"/>
        <w:autoSpaceDE w:val="0"/>
        <w:autoSpaceDN w:val="0"/>
        <w:spacing w:before="1"/>
        <w:ind w:right="179"/>
        <w:jc w:val="both"/>
        <w:rPr>
          <w:rFonts w:eastAsia="Calibri"/>
        </w:rPr>
      </w:pPr>
      <w:r w:rsidRPr="001127BE">
        <w:t>Economic operator delivers its collateral for surety bond pursuant to Article 45, Paragraph 4 of the Law, within the deadline for submission of tenders.</w:t>
      </w:r>
    </w:p>
    <w:p w14:paraId="6A5ED135" w14:textId="77777777" w:rsidR="0013149E" w:rsidRPr="001127BE" w:rsidRDefault="0013149E" w:rsidP="007F18EE">
      <w:pPr>
        <w:widowControl w:val="0"/>
        <w:autoSpaceDE w:val="0"/>
        <w:autoSpaceDN w:val="0"/>
        <w:spacing w:before="1"/>
        <w:ind w:right="179"/>
        <w:jc w:val="both"/>
        <w:rPr>
          <w:rFonts w:eastAsia="Calibri"/>
        </w:rPr>
      </w:pPr>
      <w:r w:rsidRPr="001127BE">
        <w:t xml:space="preserve"> </w:t>
      </w:r>
    </w:p>
    <w:p w14:paraId="528CCF8B" w14:textId="3844C8B3" w:rsidR="00310FFD" w:rsidRPr="001127BE" w:rsidRDefault="00A14368" w:rsidP="007F18EE">
      <w:pPr>
        <w:widowControl w:val="0"/>
        <w:autoSpaceDE w:val="0"/>
        <w:autoSpaceDN w:val="0"/>
        <w:spacing w:before="1"/>
        <w:ind w:right="179"/>
        <w:jc w:val="both"/>
        <w:rPr>
          <w:rFonts w:eastAsia="Calibri"/>
        </w:rPr>
      </w:pPr>
      <w:r w:rsidRPr="001127BE">
        <w:t>Together with each requested document, economic operator can upload several files where such document consists of several parts.</w:t>
      </w:r>
    </w:p>
    <w:p w14:paraId="7F02F9E8" w14:textId="2C992403" w:rsidR="00310FFD" w:rsidRPr="001127BE" w:rsidRDefault="00A14368" w:rsidP="007F18EE">
      <w:pPr>
        <w:widowControl w:val="0"/>
        <w:autoSpaceDE w:val="0"/>
        <w:autoSpaceDN w:val="0"/>
        <w:spacing w:before="120"/>
        <w:ind w:right="176"/>
        <w:jc w:val="both"/>
        <w:rPr>
          <w:rFonts w:eastAsia="Calibri"/>
        </w:rPr>
      </w:pPr>
      <w:r w:rsidRPr="001127BE">
        <w:t>While uploading documents on the Public Procurement Portal, economic operator indicates on the Portal whether an individual tender document is confidential (pursuant to Article 38 of the Public Procurement Law), the legal grounds on the basis of which such documents have been marked as confidential, and provides reason(s) for confidentiality. Where only certain parts of a specific document are confidential, prior to uploading such document on the Portal, economic operator needs to extract the confidential parts in a separate document, mark it as confidential and then upload it as such on the Public Procurement Portal. Non-confidential parts ought to be saved in separate document or documents and then upload them as such on the Public Procurement Portal. No part of electronic tender/application needs to be signed, stamped, or scanned.</w:t>
      </w:r>
    </w:p>
    <w:p w14:paraId="303A477F" w14:textId="77777777" w:rsidR="00471EC6" w:rsidRPr="001127BE" w:rsidRDefault="00471EC6" w:rsidP="007F18EE">
      <w:pPr>
        <w:widowControl w:val="0"/>
        <w:autoSpaceDE w:val="0"/>
        <w:autoSpaceDN w:val="0"/>
        <w:outlineLvl w:val="1"/>
        <w:rPr>
          <w:rFonts w:eastAsia="Calibri"/>
          <w:b/>
          <w:bCs/>
        </w:rPr>
      </w:pPr>
    </w:p>
    <w:p w14:paraId="46D5A3AF" w14:textId="5C90C167" w:rsidR="00310FFD" w:rsidRPr="001127BE" w:rsidRDefault="00A14368" w:rsidP="007F18EE">
      <w:pPr>
        <w:widowControl w:val="0"/>
        <w:autoSpaceDE w:val="0"/>
        <w:autoSpaceDN w:val="0"/>
        <w:jc w:val="both"/>
        <w:outlineLvl w:val="1"/>
        <w:rPr>
          <w:rFonts w:eastAsia="Calibri"/>
          <w:b/>
          <w:bCs/>
        </w:rPr>
      </w:pPr>
      <w:r w:rsidRPr="001127BE">
        <w:rPr>
          <w:b/>
        </w:rPr>
        <w:t>The Statement on the fulfillment the criteria for the qualitative selection of economic operators</w:t>
      </w:r>
    </w:p>
    <w:p w14:paraId="0CF55488" w14:textId="17A5EC33" w:rsidR="00310FFD" w:rsidRPr="001127BE" w:rsidRDefault="00A14368" w:rsidP="007F18EE">
      <w:pPr>
        <w:widowControl w:val="0"/>
        <w:autoSpaceDE w:val="0"/>
        <w:autoSpaceDN w:val="0"/>
        <w:spacing w:before="120"/>
        <w:jc w:val="both"/>
        <w:rPr>
          <w:rFonts w:eastAsia="Calibri"/>
        </w:rPr>
      </w:pPr>
      <w:r w:rsidRPr="001127BE">
        <w:t>The Statement on the fulfillment of the criteria for the qualitative selection of economic operators is completed electronically on the Portal.</w:t>
      </w:r>
    </w:p>
    <w:p w14:paraId="3AB8A4B9" w14:textId="6D5E5D57" w:rsidR="00310FFD" w:rsidRPr="001127BE" w:rsidRDefault="00A14368" w:rsidP="007F18EE">
      <w:pPr>
        <w:widowControl w:val="0"/>
        <w:autoSpaceDE w:val="0"/>
        <w:autoSpaceDN w:val="0"/>
        <w:spacing w:before="120"/>
        <w:jc w:val="both"/>
        <w:rPr>
          <w:rFonts w:eastAsia="Calibri"/>
        </w:rPr>
      </w:pPr>
      <w:r w:rsidRPr="001127BE">
        <w:t xml:space="preserve">Part of tender documents titled </w:t>
      </w:r>
      <w:r w:rsidRPr="001127BE">
        <w:rPr>
          <w:b/>
        </w:rPr>
        <w:t xml:space="preserve">Criteria for the qualitative selection of economic operator with Instruction </w:t>
      </w:r>
      <w:r w:rsidRPr="001127BE">
        <w:t>is generated on the Portal and attached to the tender documents.</w:t>
      </w:r>
    </w:p>
    <w:p w14:paraId="58941357" w14:textId="77777777" w:rsidR="0013149E" w:rsidRPr="001127BE" w:rsidRDefault="0013149E" w:rsidP="007F18EE">
      <w:pPr>
        <w:widowControl w:val="0"/>
        <w:autoSpaceDE w:val="0"/>
        <w:autoSpaceDN w:val="0"/>
        <w:spacing w:before="120"/>
        <w:jc w:val="both"/>
        <w:rPr>
          <w:rFonts w:eastAsia="Calibri"/>
        </w:rPr>
      </w:pPr>
    </w:p>
    <w:p w14:paraId="43B6CB0B" w14:textId="54AEC3B5" w:rsidR="00310FFD" w:rsidRPr="001127BE" w:rsidRDefault="00A14368" w:rsidP="007F18EE">
      <w:pPr>
        <w:widowControl w:val="0"/>
        <w:autoSpaceDE w:val="0"/>
        <w:autoSpaceDN w:val="0"/>
        <w:spacing w:before="120"/>
        <w:jc w:val="both"/>
        <w:rPr>
          <w:rFonts w:eastAsia="Calibri"/>
        </w:rPr>
      </w:pPr>
      <w:r w:rsidRPr="001127BE">
        <w:t>How to complete e-Statement through the Portal:</w:t>
      </w:r>
    </w:p>
    <w:p w14:paraId="5698480D" w14:textId="072DB854" w:rsidR="00310FFD" w:rsidRPr="001127BE" w:rsidRDefault="00A14368" w:rsidP="007F18EE">
      <w:pPr>
        <w:widowControl w:val="0"/>
        <w:autoSpaceDE w:val="0"/>
        <w:autoSpaceDN w:val="0"/>
        <w:jc w:val="both"/>
        <w:rPr>
          <w:rFonts w:eastAsia="Calibri"/>
        </w:rPr>
      </w:pPr>
      <w:hyperlink r:id="rId25">
        <w:r w:rsidRPr="001127BE">
          <w:rPr>
            <w:color w:val="0000FF"/>
            <w:u w:val="single" w:color="0000FF"/>
          </w:rPr>
          <w:t>See general instruction for the Portal users</w:t>
        </w:r>
      </w:hyperlink>
    </w:p>
    <w:p w14:paraId="2B10F982" w14:textId="3B94417F" w:rsidR="00310FFD" w:rsidRPr="001127BE" w:rsidRDefault="00A14368" w:rsidP="007F18EE">
      <w:pPr>
        <w:widowControl w:val="0"/>
        <w:autoSpaceDE w:val="0"/>
        <w:autoSpaceDN w:val="0"/>
        <w:spacing w:before="120"/>
        <w:jc w:val="both"/>
        <w:rPr>
          <w:rFonts w:eastAsia="Calibri"/>
        </w:rPr>
      </w:pPr>
      <w:r w:rsidRPr="001127BE">
        <w:lastRenderedPageBreak/>
        <w:t>Filling out the Statement through the Portal, according to the defined criteria, is carried out on the procedure page under</w:t>
      </w:r>
    </w:p>
    <w:p w14:paraId="4540C173" w14:textId="7D85F157" w:rsidR="00310FFD" w:rsidRPr="001127BE" w:rsidRDefault="00A14368" w:rsidP="007F18EE">
      <w:pPr>
        <w:widowControl w:val="0"/>
        <w:autoSpaceDE w:val="0"/>
        <w:autoSpaceDN w:val="0"/>
        <w:jc w:val="both"/>
        <w:rPr>
          <w:rFonts w:eastAsia="Calibri"/>
        </w:rPr>
      </w:pPr>
      <w:r w:rsidRPr="001127BE">
        <w:rPr>
          <w:i/>
        </w:rPr>
        <w:t xml:space="preserve">Applications / Tenders </w:t>
      </w:r>
      <w:r w:rsidRPr="001127BE">
        <w:rPr>
          <w:i/>
        </w:rPr>
        <w:t xml:space="preserve"> New Statement or Statements in Preparation </w:t>
      </w:r>
      <w:r w:rsidRPr="001127BE">
        <w:t>to update a statement.</w:t>
      </w:r>
    </w:p>
    <w:p w14:paraId="604A2EB8" w14:textId="56E77FF8" w:rsidR="00310FFD" w:rsidRPr="001127BE" w:rsidRDefault="00A14368" w:rsidP="007F18EE">
      <w:pPr>
        <w:widowControl w:val="0"/>
        <w:autoSpaceDE w:val="0"/>
        <w:autoSpaceDN w:val="0"/>
        <w:spacing w:before="120"/>
        <w:jc w:val="both"/>
        <w:rPr>
          <w:rFonts w:eastAsia="Calibri"/>
        </w:rPr>
      </w:pPr>
      <w:r w:rsidRPr="001127BE">
        <w:t>Members of the group, sub-contractors, or other entities whose capacities are being used by the economic operator, shall complete own e-Statements each, whereas the economic operator can download completed e-statements through the Portal and attach to its tender/application.</w:t>
      </w:r>
    </w:p>
    <w:p w14:paraId="18EF2FCC" w14:textId="77777777" w:rsidR="00310FFD" w:rsidRPr="001127BE" w:rsidRDefault="00310FFD" w:rsidP="007F18EE">
      <w:pPr>
        <w:widowControl w:val="0"/>
        <w:autoSpaceDE w:val="0"/>
        <w:autoSpaceDN w:val="0"/>
        <w:spacing w:before="5"/>
        <w:jc w:val="both"/>
        <w:rPr>
          <w:rFonts w:eastAsia="Calibri"/>
        </w:rPr>
      </w:pPr>
    </w:p>
    <w:p w14:paraId="2B096E9E" w14:textId="7FA6CA72" w:rsidR="00310FFD" w:rsidRPr="001127BE" w:rsidRDefault="00A14368" w:rsidP="007F18EE">
      <w:pPr>
        <w:widowControl w:val="0"/>
        <w:autoSpaceDE w:val="0"/>
        <w:autoSpaceDN w:val="0"/>
        <w:spacing w:before="1"/>
        <w:jc w:val="both"/>
        <w:outlineLvl w:val="1"/>
        <w:rPr>
          <w:rFonts w:eastAsia="Calibri"/>
          <w:b/>
          <w:bCs/>
        </w:rPr>
      </w:pPr>
      <w:r w:rsidRPr="001127BE">
        <w:rPr>
          <w:b/>
        </w:rPr>
        <w:t>Parts of tender/application that cannot be delivered electronically</w:t>
      </w:r>
    </w:p>
    <w:p w14:paraId="23E55E25" w14:textId="4152ECBD" w:rsidR="00310FFD" w:rsidRPr="001127BE" w:rsidRDefault="00A14368" w:rsidP="007F18EE">
      <w:pPr>
        <w:widowControl w:val="0"/>
        <w:autoSpaceDE w:val="0"/>
        <w:autoSpaceDN w:val="0"/>
        <w:spacing w:before="120"/>
        <w:ind w:right="50"/>
        <w:jc w:val="both"/>
        <w:rPr>
          <w:rFonts w:eastAsia="Calibri"/>
        </w:rPr>
      </w:pPr>
      <w:r w:rsidRPr="001127BE">
        <w:t>Where part(s) of tender/application cannot be delivered electronically via the Public Procurement Portal (see Article 45, Paragraph 3, of the Public Procurement Law), economic operator is required to specify in its tender/application the exact part(s) of tender/application to be submitted non-electronically.</w:t>
      </w:r>
    </w:p>
    <w:p w14:paraId="31597481" w14:textId="6E39753A" w:rsidR="00310FFD" w:rsidRPr="001127BE" w:rsidRDefault="00A14368" w:rsidP="007F18EE">
      <w:pPr>
        <w:widowControl w:val="0"/>
        <w:autoSpaceDE w:val="0"/>
        <w:autoSpaceDN w:val="0"/>
        <w:spacing w:before="120"/>
        <w:ind w:right="176"/>
        <w:jc w:val="both"/>
        <w:rPr>
          <w:rFonts w:eastAsia="Calibri"/>
        </w:rPr>
      </w:pPr>
      <w:r w:rsidRPr="001127BE">
        <w:t xml:space="preserve">Such part(s) of tender/application cannot be </w:t>
      </w:r>
      <w:proofErr w:type="gramStart"/>
      <w:r w:rsidRPr="001127BE">
        <w:t>delivered  electronically</w:t>
      </w:r>
      <w:proofErr w:type="gramEnd"/>
      <w:r w:rsidRPr="001127BE">
        <w:t xml:space="preserve"> via the Public Procurement Portal, economic operator delivers to the Procurer before the expiry of deadline for the submission of tenders/applications by mail, courier service, or in person, in an envelope or a box closed in such a way that, at the point of its opening, one can deduce with certainty that it is being opened for the first time.</w:t>
      </w:r>
    </w:p>
    <w:p w14:paraId="4FD74224" w14:textId="02FE7A62" w:rsidR="00310FFD" w:rsidRPr="001127BE" w:rsidRDefault="00A14368" w:rsidP="007F18EE">
      <w:pPr>
        <w:widowControl w:val="0"/>
        <w:autoSpaceDE w:val="0"/>
        <w:autoSpaceDN w:val="0"/>
        <w:spacing w:before="120"/>
        <w:ind w:right="177"/>
        <w:jc w:val="both"/>
        <w:rPr>
          <w:rFonts w:eastAsia="Calibri"/>
        </w:rPr>
      </w:pPr>
      <w:r w:rsidRPr="001127BE">
        <w:t xml:space="preserve">Part(s) of tender/application cannot be </w:t>
      </w:r>
      <w:proofErr w:type="gramStart"/>
      <w:r w:rsidRPr="001127BE">
        <w:t>delivered  electronically</w:t>
      </w:r>
      <w:proofErr w:type="gramEnd"/>
      <w:r w:rsidRPr="001127BE">
        <w:t xml:space="preserve"> via the Public Procurement </w:t>
      </w:r>
      <w:proofErr w:type="gramStart"/>
      <w:r w:rsidRPr="001127BE">
        <w:t>Portal,</w:t>
      </w:r>
      <w:proofErr w:type="gramEnd"/>
      <w:r w:rsidRPr="001127BE">
        <w:t xml:space="preserve"> economic operator sends to the following address:</w:t>
      </w:r>
    </w:p>
    <w:p w14:paraId="101151A6" w14:textId="28E64443" w:rsidR="00310FFD" w:rsidRPr="001127BE" w:rsidRDefault="00310FFD" w:rsidP="007F18EE">
      <w:pPr>
        <w:widowControl w:val="0"/>
        <w:autoSpaceDE w:val="0"/>
        <w:autoSpaceDN w:val="0"/>
        <w:spacing w:before="120"/>
        <w:ind w:right="3578"/>
        <w:jc w:val="both"/>
        <w:rPr>
          <w:rFonts w:eastAsia="Calibri"/>
          <w:i/>
        </w:rPr>
      </w:pPr>
      <w:r w:rsidRPr="001127BE">
        <w:rPr>
          <w:i/>
        </w:rPr>
        <w:t>(The Portal withdraws relevant data)</w:t>
      </w:r>
    </w:p>
    <w:p w14:paraId="0375F65F" w14:textId="4DF660DD" w:rsidR="00310FFD" w:rsidRPr="001127BE" w:rsidRDefault="00A14368" w:rsidP="007F18EE">
      <w:pPr>
        <w:widowControl w:val="0"/>
        <w:autoSpaceDE w:val="0"/>
        <w:autoSpaceDN w:val="0"/>
        <w:spacing w:before="120"/>
        <w:ind w:right="3578"/>
        <w:jc w:val="both"/>
        <w:rPr>
          <w:rFonts w:eastAsia="Calibri"/>
        </w:rPr>
      </w:pPr>
      <w:r w:rsidRPr="001127BE">
        <w:t>With indication:</w:t>
      </w:r>
    </w:p>
    <w:p w14:paraId="5F793C4E" w14:textId="3FB8DC68" w:rsidR="00E10137" w:rsidRPr="001127BE" w:rsidRDefault="00A14368" w:rsidP="007F18EE">
      <w:pPr>
        <w:widowControl w:val="0"/>
        <w:autoSpaceDE w:val="0"/>
        <w:autoSpaceDN w:val="0"/>
        <w:spacing w:before="120"/>
        <w:ind w:right="589"/>
        <w:jc w:val="both"/>
        <w:rPr>
          <w:rFonts w:eastAsia="Calibri"/>
          <w:i/>
        </w:rPr>
      </w:pPr>
      <w:r w:rsidRPr="001127BE">
        <w:t xml:space="preserve">Part of a tender/application for public procurement: </w:t>
      </w:r>
      <w:r w:rsidRPr="001127BE">
        <w:rPr>
          <w:i/>
        </w:rPr>
        <w:t>(Professional washing machine)</w:t>
      </w:r>
    </w:p>
    <w:p w14:paraId="527FF352" w14:textId="28E9516E" w:rsidR="00E10137" w:rsidRPr="001127BE" w:rsidRDefault="00A14368" w:rsidP="007F18EE">
      <w:pPr>
        <w:widowControl w:val="0"/>
        <w:autoSpaceDE w:val="0"/>
        <w:autoSpaceDN w:val="0"/>
        <w:spacing w:before="120"/>
        <w:ind w:right="589"/>
        <w:jc w:val="both"/>
        <w:rPr>
          <w:rFonts w:eastAsia="Calibri"/>
        </w:rPr>
      </w:pPr>
      <w:r w:rsidRPr="001127BE">
        <w:t>DO NOT OPEN</w:t>
      </w:r>
    </w:p>
    <w:p w14:paraId="11A679B1" w14:textId="518CAB11" w:rsidR="00310FFD" w:rsidRPr="001127BE" w:rsidRDefault="00A14368" w:rsidP="007F18EE">
      <w:pPr>
        <w:widowControl w:val="0"/>
        <w:autoSpaceDE w:val="0"/>
        <w:autoSpaceDN w:val="0"/>
        <w:spacing w:before="120"/>
        <w:jc w:val="both"/>
        <w:rPr>
          <w:rFonts w:eastAsia="Calibri"/>
        </w:rPr>
      </w:pPr>
      <w:r w:rsidRPr="001127BE">
        <w:t>While preparing tender/application on the Portal, economic operator specifies part(s) of tender/application to be delivered non-electronically (by mail, couriers, or in person).</w:t>
      </w:r>
    </w:p>
    <w:p w14:paraId="3A973A2B" w14:textId="59AB3A59" w:rsidR="00310FFD" w:rsidRPr="001127BE" w:rsidRDefault="00A14368" w:rsidP="007F18EE">
      <w:pPr>
        <w:widowControl w:val="0"/>
        <w:autoSpaceDE w:val="0"/>
        <w:autoSpaceDN w:val="0"/>
        <w:spacing w:before="120"/>
        <w:ind w:right="50"/>
        <w:jc w:val="both"/>
        <w:rPr>
          <w:rFonts w:eastAsia="Calibri"/>
        </w:rPr>
      </w:pPr>
      <w:r w:rsidRPr="001127BE">
        <w:t>Economic operator’s name and address have to be stated on the back of the envelope or the box. Where part(s) of tender/application are submitted by a group of economic operators, the status of a group of economic operators has to be stated on the envelope as well as names and addresses of all members of the group.</w:t>
      </w:r>
    </w:p>
    <w:p w14:paraId="569F464E" w14:textId="788FF6C1" w:rsidR="00310FFD" w:rsidRPr="001127BE" w:rsidRDefault="00A14368" w:rsidP="007F18EE">
      <w:pPr>
        <w:widowControl w:val="0"/>
        <w:autoSpaceDE w:val="0"/>
        <w:autoSpaceDN w:val="0"/>
        <w:spacing w:before="120"/>
        <w:ind w:right="50"/>
        <w:jc w:val="both"/>
        <w:rPr>
          <w:rFonts w:eastAsia="Calibri"/>
        </w:rPr>
      </w:pPr>
      <w:r w:rsidRPr="001127BE">
        <w:t>Part(s) of tender/application are deemed timely if received by the Procurer no later than (</w:t>
      </w:r>
      <w:r w:rsidRPr="001127BE">
        <w:rPr>
          <w:i/>
          <w:iCs/>
        </w:rPr>
        <w:t>the Portal withdraws relevant data</w:t>
      </w:r>
      <w:r w:rsidRPr="001127BE">
        <w:t>).</w:t>
      </w:r>
    </w:p>
    <w:p w14:paraId="37591180" w14:textId="4D1A103B" w:rsidR="00310FFD" w:rsidRPr="001127BE" w:rsidRDefault="00A14368" w:rsidP="007F18EE">
      <w:pPr>
        <w:widowControl w:val="0"/>
        <w:autoSpaceDE w:val="0"/>
        <w:autoSpaceDN w:val="0"/>
        <w:spacing w:before="120"/>
        <w:ind w:right="50"/>
        <w:jc w:val="both"/>
        <w:rPr>
          <w:rFonts w:eastAsia="Calibri"/>
        </w:rPr>
      </w:pPr>
      <w:r w:rsidRPr="001127BE">
        <w:t>The Procurer will issue confirmation of receipt to economic operator. In its confirmation, the Procurer will state the date and time of receipt.</w:t>
      </w:r>
    </w:p>
    <w:p w14:paraId="6F013C4E" w14:textId="2E416A39" w:rsidR="00E10137" w:rsidRPr="001127BE" w:rsidRDefault="00A14368" w:rsidP="007F18EE">
      <w:pPr>
        <w:widowControl w:val="0"/>
        <w:autoSpaceDE w:val="0"/>
        <w:autoSpaceDN w:val="0"/>
        <w:spacing w:before="120"/>
        <w:ind w:right="50"/>
        <w:jc w:val="both"/>
        <w:rPr>
          <w:rFonts w:eastAsia="Calibri"/>
        </w:rPr>
      </w:pPr>
      <w:r w:rsidRPr="001127BE">
        <w:t>Part(s) of tender/application not received by the Procurer within the deadline specified for the submission of tenders/applications, i.e., those received upon expiry of the day and hour by which tenders/applications were to be submitted, will be considered untimely. Upon the completion of the procedure, the Procurer will return untimely part(s) of tender/application to tenderer unopened, with an indication of having been submitted belatedly.</w:t>
      </w:r>
    </w:p>
    <w:p w14:paraId="1D737041" w14:textId="66B388A7" w:rsidR="00310FFD" w:rsidRPr="001127BE" w:rsidRDefault="00A14368" w:rsidP="007F18EE">
      <w:pPr>
        <w:widowControl w:val="0"/>
        <w:autoSpaceDE w:val="0"/>
        <w:autoSpaceDN w:val="0"/>
        <w:spacing w:before="100"/>
        <w:jc w:val="both"/>
        <w:outlineLvl w:val="1"/>
        <w:rPr>
          <w:rFonts w:eastAsia="Calibri"/>
          <w:b/>
          <w:bCs/>
        </w:rPr>
      </w:pPr>
      <w:r w:rsidRPr="001127BE">
        <w:rPr>
          <w:b/>
        </w:rPr>
        <w:t>Completing the tender form</w:t>
      </w:r>
    </w:p>
    <w:p w14:paraId="70A62116" w14:textId="2D3289B8" w:rsidR="00310FFD" w:rsidRPr="001127BE" w:rsidRDefault="00A14368" w:rsidP="007F18EE">
      <w:pPr>
        <w:widowControl w:val="0"/>
        <w:autoSpaceDE w:val="0"/>
        <w:autoSpaceDN w:val="0"/>
        <w:spacing w:before="98"/>
        <w:jc w:val="both"/>
        <w:rPr>
          <w:rFonts w:eastAsia="Calibri"/>
          <w:spacing w:val="1"/>
        </w:rPr>
      </w:pPr>
      <w:r w:rsidRPr="001127BE">
        <w:t xml:space="preserve">The price is expressed in RSD, with and without value added tax, with all costs incurred by </w:t>
      </w:r>
      <w:r w:rsidR="001A42B5">
        <w:t>the tenderer</w:t>
      </w:r>
      <w:r w:rsidRPr="001127BE">
        <w:t xml:space="preserve"> in the implementation of given public procurement. </w:t>
      </w:r>
    </w:p>
    <w:p w14:paraId="30504107" w14:textId="77777777" w:rsidR="0004405C" w:rsidRPr="001127BE" w:rsidRDefault="0004405C" w:rsidP="007F18EE">
      <w:pPr>
        <w:widowControl w:val="0"/>
        <w:autoSpaceDE w:val="0"/>
        <w:autoSpaceDN w:val="0"/>
        <w:spacing w:before="98"/>
        <w:jc w:val="both"/>
        <w:rPr>
          <w:rFonts w:eastAsia="Calibri"/>
          <w:spacing w:val="1"/>
        </w:rPr>
      </w:pPr>
    </w:p>
    <w:p w14:paraId="11DB8316" w14:textId="2081F7E4" w:rsidR="00A61672" w:rsidRPr="001127BE" w:rsidRDefault="00A14368" w:rsidP="007F18EE">
      <w:pPr>
        <w:adjustRightInd w:val="0"/>
        <w:spacing w:after="240"/>
        <w:rPr>
          <w:b/>
        </w:rPr>
      </w:pPr>
      <w:r w:rsidRPr="001127BE">
        <w:rPr>
          <w:b/>
        </w:rPr>
        <w:t>Other procurement requirements (not listed above as criteria)</w:t>
      </w:r>
    </w:p>
    <w:p w14:paraId="2D4098CB" w14:textId="741B8F1D" w:rsidR="00A61672" w:rsidRPr="001127BE" w:rsidRDefault="00A14368" w:rsidP="007F18EE">
      <w:pPr>
        <w:adjustRightInd w:val="0"/>
        <w:spacing w:after="240"/>
        <w:rPr>
          <w:b/>
          <w:bCs/>
        </w:rPr>
      </w:pPr>
      <w:r w:rsidRPr="001127BE">
        <w:rPr>
          <w:b/>
        </w:rPr>
        <w:lastRenderedPageBreak/>
        <w:t xml:space="preserve">Title: Deadline for repairing defect within the warranty period </w:t>
      </w:r>
    </w:p>
    <w:p w14:paraId="22326742" w14:textId="50B1370B" w:rsidR="00A61672" w:rsidRPr="001127BE" w:rsidRDefault="00A14368" w:rsidP="007F18EE">
      <w:pPr>
        <w:adjustRightInd w:val="0"/>
        <w:spacing w:after="240"/>
        <w:rPr>
          <w:bCs/>
        </w:rPr>
      </w:pPr>
      <w:r w:rsidRPr="001127BE">
        <w:t>Unit of measure: day</w:t>
      </w:r>
    </w:p>
    <w:p w14:paraId="02B01BB5" w14:textId="5DF82652" w:rsidR="00DE1D49" w:rsidRPr="001127BE" w:rsidRDefault="00A14368" w:rsidP="007F18EE">
      <w:pPr>
        <w:adjustRightInd w:val="0"/>
        <w:spacing w:after="240"/>
        <w:rPr>
          <w:bCs/>
        </w:rPr>
      </w:pPr>
      <w:r w:rsidRPr="001127BE">
        <w:t>Minimum permitted value: 1 (one)</w:t>
      </w:r>
    </w:p>
    <w:p w14:paraId="0B7B424E" w14:textId="5EFC65E2" w:rsidR="00B51641" w:rsidRPr="001127BE" w:rsidRDefault="00A14368" w:rsidP="007F18EE">
      <w:pPr>
        <w:adjustRightInd w:val="0"/>
        <w:spacing w:after="240"/>
        <w:rPr>
          <w:bCs/>
        </w:rPr>
      </w:pPr>
      <w:r w:rsidRPr="001127BE">
        <w:t>Maximum permitted value: 3 (three)</w:t>
      </w:r>
    </w:p>
    <w:p w14:paraId="662818CA" w14:textId="34C839E9" w:rsidR="007D72D9" w:rsidRPr="001127BE" w:rsidRDefault="00A14368" w:rsidP="007D72D9">
      <w:pPr>
        <w:adjustRightInd w:val="0"/>
        <w:spacing w:after="240"/>
        <w:rPr>
          <w:b/>
          <w:bCs/>
        </w:rPr>
      </w:pPr>
      <w:r w:rsidRPr="001127BE">
        <w:rPr>
          <w:b/>
        </w:rPr>
        <w:t xml:space="preserve">Title: </w:t>
      </w:r>
      <w:r w:rsidRPr="001127BE">
        <w:rPr>
          <w:b/>
          <w:color w:val="000000"/>
        </w:rPr>
        <w:t>Delivery time</w:t>
      </w:r>
    </w:p>
    <w:p w14:paraId="5F51E41C" w14:textId="5012D507" w:rsidR="00B51641" w:rsidRPr="001127BE" w:rsidRDefault="00A14368" w:rsidP="007F18EE">
      <w:pPr>
        <w:adjustRightInd w:val="0"/>
        <w:spacing w:after="240"/>
        <w:rPr>
          <w:bCs/>
        </w:rPr>
      </w:pPr>
      <w:r w:rsidRPr="001127BE">
        <w:t>Unit of measure: day</w:t>
      </w:r>
    </w:p>
    <w:p w14:paraId="63A8E2C8" w14:textId="3054B41F" w:rsidR="00B51641" w:rsidRPr="001127BE" w:rsidRDefault="00A14368" w:rsidP="007F18EE">
      <w:pPr>
        <w:adjustRightInd w:val="0"/>
        <w:spacing w:after="240"/>
        <w:rPr>
          <w:bCs/>
        </w:rPr>
      </w:pPr>
      <w:r w:rsidRPr="001127BE">
        <w:t>Minimum permitted value: 1 (one)</w:t>
      </w:r>
    </w:p>
    <w:p w14:paraId="536BA409" w14:textId="28CB5DE0" w:rsidR="00B51641" w:rsidRPr="001127BE" w:rsidRDefault="00A14368" w:rsidP="007F18EE">
      <w:pPr>
        <w:adjustRightInd w:val="0"/>
        <w:spacing w:after="240"/>
        <w:rPr>
          <w:bCs/>
        </w:rPr>
      </w:pPr>
      <w:r w:rsidRPr="001127BE">
        <w:t>Maximum permitted value: 3 (three)</w:t>
      </w:r>
    </w:p>
    <w:p w14:paraId="2713831C" w14:textId="59628CE8" w:rsidR="00A61672" w:rsidRPr="001127BE" w:rsidRDefault="00A14368" w:rsidP="007F18EE">
      <w:pPr>
        <w:spacing w:before="90" w:after="240"/>
        <w:rPr>
          <w:b/>
          <w:u w:val="thick"/>
        </w:rPr>
      </w:pPr>
      <w:r w:rsidRPr="001127BE">
        <w:rPr>
          <w:b/>
          <w:u w:val="single"/>
        </w:rPr>
        <w:t>Reserve criteria pursuant to which will be awarded contract, in the case of two or more tenders ending up equal after applying the criterion:</w:t>
      </w:r>
    </w:p>
    <w:p w14:paraId="5BBA64D4" w14:textId="784436B1" w:rsidR="00B51641" w:rsidRPr="001127BE" w:rsidRDefault="00A14368" w:rsidP="007F18EE">
      <w:pPr>
        <w:pStyle w:val="body"/>
        <w:spacing w:after="120"/>
        <w:rPr>
          <w:rFonts w:ascii="Times New Roman" w:hAnsi="Times New Roman" w:cs="Times New Roman"/>
        </w:rPr>
      </w:pPr>
      <w:r w:rsidRPr="001127BE">
        <w:rPr>
          <w:rFonts w:ascii="Times New Roman" w:hAnsi="Times New Roman"/>
        </w:rPr>
        <w:t xml:space="preserve">Where two or more tenders end up having the same number of weights, as the most advantageous one will be selected the tender of </w:t>
      </w:r>
      <w:r w:rsidR="001A42B5">
        <w:rPr>
          <w:rFonts w:ascii="Times New Roman" w:hAnsi="Times New Roman"/>
        </w:rPr>
        <w:t>the tenderer</w:t>
      </w:r>
      <w:r w:rsidRPr="001127BE">
        <w:rPr>
          <w:rFonts w:ascii="Times New Roman" w:hAnsi="Times New Roman"/>
        </w:rPr>
        <w:t xml:space="preserve"> which offered a shorter deadline for repairing defect within the warranty period. </w:t>
      </w:r>
    </w:p>
    <w:p w14:paraId="18BB0BBC" w14:textId="67035AAE" w:rsidR="00B51641" w:rsidRPr="001127BE" w:rsidRDefault="00A14368" w:rsidP="007F18EE">
      <w:pPr>
        <w:pStyle w:val="body"/>
        <w:spacing w:after="120"/>
        <w:rPr>
          <w:rFonts w:ascii="Times New Roman" w:hAnsi="Times New Roman" w:cs="Times New Roman"/>
          <w:highlight w:val="yellow"/>
        </w:rPr>
      </w:pPr>
      <w:r w:rsidRPr="001127BE">
        <w:rPr>
          <w:rFonts w:ascii="Times New Roman" w:hAnsi="Times New Roman"/>
        </w:rPr>
        <w:t xml:space="preserve">Where it is not possible to take decision on the award even after applying the reserve criterion, the Procurer will award the contract to </w:t>
      </w:r>
      <w:r w:rsidR="001A42B5">
        <w:rPr>
          <w:rFonts w:ascii="Times New Roman" w:hAnsi="Times New Roman"/>
        </w:rPr>
        <w:t>the tenderer</w:t>
      </w:r>
      <w:r w:rsidRPr="001127BE">
        <w:rPr>
          <w:rFonts w:ascii="Times New Roman" w:hAnsi="Times New Roman"/>
        </w:rPr>
        <w:t xml:space="preserve"> who offered a shorter delivery time.</w:t>
      </w:r>
    </w:p>
    <w:p w14:paraId="5ABDE24B" w14:textId="53CDD334" w:rsidR="00B51641" w:rsidRPr="001127BE" w:rsidRDefault="00A14368" w:rsidP="007F18EE">
      <w:pPr>
        <w:pStyle w:val="body"/>
        <w:spacing w:after="120"/>
        <w:rPr>
          <w:rFonts w:ascii="Times New Roman" w:hAnsi="Times New Roman" w:cs="Times New Roman"/>
        </w:rPr>
      </w:pPr>
      <w:r w:rsidRPr="001127BE">
        <w:rPr>
          <w:rFonts w:ascii="Times New Roman" w:hAnsi="Times New Roman"/>
        </w:rPr>
        <w:t xml:space="preserve">Where it is not possible to take decision on the award even after applying the above reserve criterion, the Procurer will award the contract to </w:t>
      </w:r>
      <w:r w:rsidR="001A42B5">
        <w:rPr>
          <w:rFonts w:ascii="Times New Roman" w:hAnsi="Times New Roman"/>
        </w:rPr>
        <w:t>the tenderer</w:t>
      </w:r>
      <w:r w:rsidRPr="001127BE">
        <w:rPr>
          <w:rFonts w:ascii="Times New Roman" w:hAnsi="Times New Roman"/>
        </w:rPr>
        <w:t xml:space="preserve"> drawn by lot. The Procurer will notify, in writing, all tenderers who have submitted tenders of the date the drawing by lot is going to take place. The draw will only include tenders having the same number of weights and the same delivery dates, and the same deadline for repairing defect within the warranty period. The Procurer’s drawing by lot will be open, in the presence of tenderers, by writing the names of tenderers on separate sheets of paper, all of the same size and color, and then by folding them and placing into a transparent box, to be drawn one sheet at a time and, by following the order of drawn names of tenderers, the tenders will be ranked so that </w:t>
      </w:r>
      <w:r w:rsidR="001A42B5">
        <w:rPr>
          <w:rFonts w:ascii="Times New Roman" w:hAnsi="Times New Roman"/>
        </w:rPr>
        <w:t>the tenderer</w:t>
      </w:r>
      <w:r w:rsidRPr="001127BE">
        <w:rPr>
          <w:rFonts w:ascii="Times New Roman" w:hAnsi="Times New Roman"/>
        </w:rPr>
        <w:t xml:space="preserve"> whose name was on the first-drawn sheet of paper will be the first-ranked tenderer. </w:t>
      </w:r>
    </w:p>
    <w:p w14:paraId="419F3D86" w14:textId="48BD84F4" w:rsidR="00B51641" w:rsidRPr="001127BE" w:rsidRDefault="00A14368" w:rsidP="007F18EE">
      <w:pPr>
        <w:pStyle w:val="body"/>
        <w:spacing w:after="120"/>
        <w:rPr>
          <w:rFonts w:ascii="Times New Roman" w:hAnsi="Times New Roman" w:cs="Times New Roman"/>
        </w:rPr>
      </w:pPr>
      <w:r w:rsidRPr="001127BE">
        <w:rPr>
          <w:rFonts w:ascii="Times New Roman" w:hAnsi="Times New Roman"/>
        </w:rPr>
        <w:t>The Procurer will send the minutes of the drawing by lot to tenderers who did not attend.</w:t>
      </w:r>
    </w:p>
    <w:p w14:paraId="6C0EED85" w14:textId="15081533" w:rsidR="00AA07CE" w:rsidRPr="001127BE" w:rsidRDefault="00B51641" w:rsidP="007F18EE">
      <w:pPr>
        <w:pStyle w:val="body"/>
        <w:spacing w:before="0"/>
        <w:rPr>
          <w:rFonts w:ascii="Times New Roman" w:hAnsi="Times New Roman" w:cs="Times New Roman"/>
        </w:rPr>
      </w:pPr>
      <w:r w:rsidRPr="001127BE">
        <w:rPr>
          <w:rFonts w:ascii="Times New Roman" w:hAnsi="Times New Roman"/>
        </w:rPr>
        <w:t xml:space="preserve"> </w:t>
      </w:r>
    </w:p>
    <w:p w14:paraId="13BB0307" w14:textId="60E54146" w:rsidR="00A61672" w:rsidRPr="001127BE" w:rsidRDefault="00A14368" w:rsidP="007F18EE">
      <w:pPr>
        <w:ind w:left="52" w:right="3"/>
        <w:jc w:val="both"/>
        <w:rPr>
          <w:bCs/>
        </w:rPr>
      </w:pPr>
      <w:r w:rsidRPr="001127BE">
        <w:rPr>
          <w:b/>
        </w:rPr>
        <w:t>Payment method and deadline:</w:t>
      </w:r>
      <w:r w:rsidRPr="001127BE">
        <w:t xml:space="preserve"> The Procurer is obliged to pay the contracted price to the Supplier within 45 (forty-five) days from the day of receipt of the correct e-invoice, in accordance with the Law on Deadlines for Settling Monetary Obligations in Commercial Transactions (“Official Gazette of RS”, Nos. 119/12, 68/15, 113/17, 91/19, 44/2021- other Law, 129/21- other law, 130/21, 138/22 and 109/2025), on the basis of signed and delivered Minutes on Quantitative and Qualitative Acceptance of the relevant goods. </w:t>
      </w:r>
    </w:p>
    <w:p w14:paraId="086FD2D4" w14:textId="3E0B6625" w:rsidR="00A61672" w:rsidRPr="001127BE" w:rsidRDefault="00A14368" w:rsidP="007F18EE">
      <w:pPr>
        <w:suppressAutoHyphens/>
        <w:ind w:left="52" w:right="3"/>
        <w:jc w:val="both"/>
        <w:rPr>
          <w:rFonts w:eastAsia="Arial Unicode MS"/>
          <w:bCs/>
          <w:kern w:val="2"/>
        </w:rPr>
      </w:pPr>
      <w:r w:rsidRPr="001127BE">
        <w:t>The Supplier is required to issue invoices in accordance with the Law on Electronic Invoicing (“Official Gazette of the RS” Nos. 44/2021, 129/2021, 138/2022, 92/2023, 94/2024 and 109/2025).</w:t>
      </w:r>
    </w:p>
    <w:p w14:paraId="44F7B3BB" w14:textId="24BF6B47" w:rsidR="005813C4" w:rsidRPr="001127BE" w:rsidRDefault="00A14368" w:rsidP="007F18EE">
      <w:pPr>
        <w:jc w:val="both"/>
      </w:pPr>
      <w:r w:rsidRPr="001127BE">
        <w:t>Obligations becoming due in the subsequent budget years will be realized up to the amount of funds to be approved for that purpose to the Procurer in the subsequent budget years.</w:t>
      </w:r>
    </w:p>
    <w:p w14:paraId="6DB6E6EC" w14:textId="22320E12" w:rsidR="005813C4" w:rsidRPr="001127BE" w:rsidRDefault="00A14368" w:rsidP="007F18EE">
      <w:pPr>
        <w:widowControl w:val="0"/>
        <w:autoSpaceDE w:val="0"/>
        <w:autoSpaceDN w:val="0"/>
        <w:spacing w:before="120"/>
        <w:jc w:val="both"/>
        <w:outlineLvl w:val="1"/>
        <w:rPr>
          <w:rFonts w:eastAsia="Calibri"/>
          <w:b/>
          <w:bCs/>
        </w:rPr>
      </w:pPr>
      <w:r w:rsidRPr="001127BE">
        <w:rPr>
          <w:b/>
        </w:rPr>
        <w:t>Tender must remain valid for 30 days from the date of opening of tenders.</w:t>
      </w:r>
    </w:p>
    <w:p w14:paraId="1CC5CB58" w14:textId="6B38C190" w:rsidR="005813C4" w:rsidRPr="001127BE" w:rsidRDefault="00A14368" w:rsidP="007F18EE">
      <w:pPr>
        <w:widowControl w:val="0"/>
        <w:autoSpaceDE w:val="0"/>
        <w:autoSpaceDN w:val="0"/>
        <w:spacing w:before="120"/>
        <w:ind w:right="177"/>
        <w:jc w:val="both"/>
        <w:rPr>
          <w:rFonts w:eastAsia="Calibri"/>
        </w:rPr>
      </w:pPr>
      <w:r w:rsidRPr="001127BE">
        <w:t>Upon entering all the data, economic operator generates the form of tender/application and can review data contained in tender/application before submitting its tender/application.</w:t>
      </w:r>
    </w:p>
    <w:p w14:paraId="6B16C01D" w14:textId="77777777" w:rsidR="005813C4" w:rsidRPr="001127BE" w:rsidRDefault="005813C4" w:rsidP="007F18EE">
      <w:pPr>
        <w:widowControl w:val="0"/>
        <w:autoSpaceDE w:val="0"/>
        <w:autoSpaceDN w:val="0"/>
        <w:spacing w:before="8"/>
        <w:rPr>
          <w:rFonts w:eastAsia="Calibri"/>
        </w:rPr>
      </w:pPr>
    </w:p>
    <w:p w14:paraId="62D50DDF" w14:textId="5887191C" w:rsidR="005813C4" w:rsidRPr="001127BE" w:rsidRDefault="00A14368" w:rsidP="007F18EE">
      <w:pPr>
        <w:widowControl w:val="0"/>
        <w:autoSpaceDE w:val="0"/>
        <w:autoSpaceDN w:val="0"/>
        <w:jc w:val="both"/>
        <w:outlineLvl w:val="1"/>
        <w:rPr>
          <w:rFonts w:eastAsia="Calibri"/>
          <w:b/>
          <w:bCs/>
        </w:rPr>
      </w:pPr>
      <w:r w:rsidRPr="001127BE">
        <w:rPr>
          <w:b/>
        </w:rPr>
        <w:t>How to amend tender/application</w:t>
      </w:r>
    </w:p>
    <w:p w14:paraId="22820F3C" w14:textId="2BEEBB23" w:rsidR="005813C4" w:rsidRPr="001127BE" w:rsidRDefault="00A14368" w:rsidP="007F18EE">
      <w:pPr>
        <w:widowControl w:val="0"/>
        <w:autoSpaceDE w:val="0"/>
        <w:autoSpaceDN w:val="0"/>
        <w:spacing w:before="120"/>
        <w:rPr>
          <w:rFonts w:eastAsia="Calibri"/>
        </w:rPr>
      </w:pPr>
      <w:hyperlink r:id="rId26">
        <w:r w:rsidRPr="001127BE">
          <w:rPr>
            <w:color w:val="0000FF"/>
            <w:u w:val="single" w:color="0000FF"/>
          </w:rPr>
          <w:t>See general instruction for the Portal users</w:t>
        </w:r>
      </w:hyperlink>
    </w:p>
    <w:p w14:paraId="728F47DC" w14:textId="77777777" w:rsidR="005813C4" w:rsidRPr="001127BE" w:rsidRDefault="005813C4" w:rsidP="007F18EE">
      <w:pPr>
        <w:widowControl w:val="0"/>
        <w:autoSpaceDE w:val="0"/>
        <w:autoSpaceDN w:val="0"/>
        <w:spacing w:before="1"/>
        <w:rPr>
          <w:rFonts w:eastAsia="Calibri"/>
        </w:rPr>
      </w:pPr>
    </w:p>
    <w:p w14:paraId="7DC4C5AB" w14:textId="626DF524" w:rsidR="005813C4" w:rsidRPr="001127BE" w:rsidRDefault="00A14368" w:rsidP="007F18EE">
      <w:pPr>
        <w:widowControl w:val="0"/>
        <w:autoSpaceDE w:val="0"/>
        <w:autoSpaceDN w:val="0"/>
        <w:spacing w:before="56"/>
        <w:outlineLvl w:val="1"/>
        <w:rPr>
          <w:rFonts w:eastAsia="Calibri"/>
          <w:b/>
          <w:bCs/>
        </w:rPr>
      </w:pPr>
      <w:r w:rsidRPr="001127BE">
        <w:rPr>
          <w:b/>
        </w:rPr>
        <w:t>How to revoke tender/application</w:t>
      </w:r>
    </w:p>
    <w:p w14:paraId="00E02FFB" w14:textId="5ED99CE7" w:rsidR="005813C4" w:rsidRPr="001127BE" w:rsidRDefault="00A14368" w:rsidP="007F18EE">
      <w:pPr>
        <w:widowControl w:val="0"/>
        <w:autoSpaceDE w:val="0"/>
        <w:autoSpaceDN w:val="0"/>
        <w:spacing w:before="120"/>
        <w:rPr>
          <w:rFonts w:eastAsia="Calibri"/>
        </w:rPr>
      </w:pPr>
      <w:hyperlink r:id="rId27">
        <w:r w:rsidRPr="001127BE">
          <w:rPr>
            <w:color w:val="0000FF"/>
            <w:u w:val="single" w:color="0000FF"/>
          </w:rPr>
          <w:t>See general instruction for the Portal users</w:t>
        </w:r>
      </w:hyperlink>
    </w:p>
    <w:p w14:paraId="339D513A" w14:textId="0C532408" w:rsidR="0004405C" w:rsidRPr="001127BE" w:rsidRDefault="00A14368" w:rsidP="007F18EE">
      <w:pPr>
        <w:pStyle w:val="Heading1"/>
        <w:spacing w:beforeLines="120" w:before="288" w:after="240"/>
        <w:jc w:val="both"/>
        <w:rPr>
          <w:rFonts w:ascii="Times New Roman" w:hAnsi="Times New Roman"/>
          <w:szCs w:val="24"/>
        </w:rPr>
      </w:pPr>
      <w:bookmarkStart w:id="16" w:name="_Toc66444754"/>
      <w:r w:rsidRPr="001127BE">
        <w:rPr>
          <w:rFonts w:ascii="Times New Roman" w:hAnsi="Times New Roman"/>
        </w:rPr>
        <w:t>Data on the type, content, way of submission, amount and deadlines of ensuring the fulfillment of tenderer’s obligations</w:t>
      </w:r>
      <w:bookmarkEnd w:id="16"/>
    </w:p>
    <w:p w14:paraId="3541FBE2" w14:textId="6748375F" w:rsidR="001F37E9" w:rsidRPr="001127BE" w:rsidRDefault="00A14368" w:rsidP="007F18EE">
      <w:pPr>
        <w:tabs>
          <w:tab w:val="left" w:pos="120"/>
          <w:tab w:val="left" w:pos="1134"/>
          <w:tab w:val="left" w:pos="1276"/>
          <w:tab w:val="left" w:pos="1418"/>
          <w:tab w:val="left" w:pos="1701"/>
        </w:tabs>
        <w:spacing w:after="240"/>
        <w:ind w:right="-34"/>
        <w:jc w:val="both"/>
        <w:rPr>
          <w:b/>
          <w:bCs/>
          <w:u w:val="single"/>
        </w:rPr>
      </w:pPr>
      <w:r w:rsidRPr="001127BE">
        <w:rPr>
          <w:b/>
          <w:u w:val="single"/>
        </w:rPr>
        <w:t>Collateral for surety bond:</w:t>
      </w:r>
    </w:p>
    <w:p w14:paraId="3F68DBF7" w14:textId="32F1791F" w:rsidR="001F37E9" w:rsidRPr="001127BE" w:rsidRDefault="001A42B5" w:rsidP="007F18EE">
      <w:pPr>
        <w:tabs>
          <w:tab w:val="left" w:pos="900"/>
          <w:tab w:val="left" w:pos="1080"/>
          <w:tab w:val="left" w:pos="1200"/>
          <w:tab w:val="left" w:pos="1440"/>
        </w:tabs>
        <w:spacing w:after="240"/>
        <w:ind w:right="23"/>
        <w:jc w:val="both"/>
        <w:rPr>
          <w:bCs/>
        </w:rPr>
      </w:pPr>
      <w:r>
        <w:t>The tenderer</w:t>
      </w:r>
      <w:r w:rsidR="00A14368" w:rsidRPr="001127BE">
        <w:t xml:space="preserve"> undertakes to also provide, with its tender, its own blank promissory note as the collateral for surety bond.</w:t>
      </w:r>
    </w:p>
    <w:p w14:paraId="34CB602B" w14:textId="134D3C7C" w:rsidR="001F37E9" w:rsidRPr="001127BE" w:rsidRDefault="00A14368" w:rsidP="007F18EE">
      <w:pPr>
        <w:tabs>
          <w:tab w:val="left" w:pos="0"/>
          <w:tab w:val="left" w:pos="1080"/>
          <w:tab w:val="left" w:pos="1440"/>
        </w:tabs>
        <w:spacing w:after="240"/>
        <w:ind w:right="23"/>
        <w:jc w:val="both"/>
        <w:rPr>
          <w:bCs/>
        </w:rPr>
      </w:pPr>
      <w:r w:rsidRPr="001127BE">
        <w:t xml:space="preserve">This own blank promissory note must be registered in the Register of promissory notes and authorizations of the National Bank of Serbia, and must be signed by the person authorized for representation in hand-written signature (as opposed to a facsimile). Such promissory note must be accompanied by a duly completed and signed </w:t>
      </w:r>
      <w:r w:rsidRPr="001127BE">
        <w:rPr>
          <w:b/>
          <w:bCs/>
        </w:rPr>
        <w:t>promissory note</w:t>
      </w:r>
      <w:r w:rsidRPr="001127BE">
        <w:t xml:space="preserve"> authorization – </w:t>
      </w:r>
      <w:r w:rsidRPr="001127BE">
        <w:rPr>
          <w:b/>
          <w:bCs/>
        </w:rPr>
        <w:t>letter</w:t>
      </w:r>
      <w:r w:rsidRPr="001127BE">
        <w:t xml:space="preserve">, with a ‘no protest’ clause, for surety bond, with the specified amount of 3% of the total contract value without VAT, and a certificate attesting the registration of the promissory note (listing from the NBS website, </w:t>
      </w:r>
      <w:r w:rsidRPr="001127BE">
        <w:rPr>
          <w:b/>
          <w:bCs/>
        </w:rPr>
        <w:t>as proof that the promissory note has been registered).</w:t>
      </w:r>
      <w:r w:rsidRPr="001127BE">
        <w:t xml:space="preserve"> Along with the promissory note must be provided a copy of the certified OP Form and a copy of the signature deposition card, issued by the commercial bank specified by </w:t>
      </w:r>
      <w:r w:rsidR="001A42B5">
        <w:t>the tenderer</w:t>
      </w:r>
      <w:r w:rsidRPr="001127BE">
        <w:t xml:space="preserve"> in its promissory note authorization - letter. The promissory note authorization - letter remains valid if the person authorized for representation gets replaced. The signature of the authorized person on the promissory note and promissory note authorization - letter, must be identical to the signature(s) on the signature deposition card.</w:t>
      </w:r>
    </w:p>
    <w:p w14:paraId="06555C07" w14:textId="5593D2E8" w:rsidR="001F37E9" w:rsidRPr="001127BE" w:rsidRDefault="00A14368" w:rsidP="007F18EE">
      <w:pPr>
        <w:tabs>
          <w:tab w:val="left" w:pos="993"/>
        </w:tabs>
        <w:spacing w:after="240"/>
        <w:ind w:right="23"/>
        <w:jc w:val="both"/>
        <w:rPr>
          <w:i/>
          <w:iCs/>
        </w:rPr>
      </w:pPr>
      <w:r w:rsidRPr="001127BE">
        <w:t>The collateral for surety bond - promissory note, promissory note authorization, card of deposited signatures and OP Form are attached (uploaded) to the Public Procurement Portal in pdf format, while the original collateral for surety bond (promissory note) is delivered to the Procurer in the following way</w:t>
      </w:r>
      <w:r w:rsidRPr="001127BE">
        <w:rPr>
          <w:i/>
          <w:iCs/>
        </w:rPr>
        <w:t xml:space="preserve"> (the Procurer enters precise instructions on how to deliver the collateral)</w:t>
      </w:r>
      <w:r w:rsidRPr="001127BE">
        <w:t>.</w:t>
      </w:r>
    </w:p>
    <w:p w14:paraId="13B82C19" w14:textId="4627F519" w:rsidR="001F37E9" w:rsidRPr="001127BE" w:rsidRDefault="00A14368" w:rsidP="007F18EE">
      <w:pPr>
        <w:tabs>
          <w:tab w:val="left" w:pos="480"/>
        </w:tabs>
        <w:spacing w:after="240"/>
        <w:ind w:right="23"/>
        <w:jc w:val="both"/>
        <w:rPr>
          <w:bCs/>
        </w:rPr>
      </w:pPr>
      <w:r w:rsidRPr="001127BE">
        <w:t>The validity of the financial collateral is at least 30 (thirty) days from the date of opening of tenders.</w:t>
      </w:r>
    </w:p>
    <w:p w14:paraId="1B806D5D" w14:textId="0F28FBCC" w:rsidR="001F37E9" w:rsidRPr="001127BE" w:rsidRDefault="00A14368" w:rsidP="007F18EE">
      <w:pPr>
        <w:spacing w:after="240"/>
        <w:jc w:val="both"/>
        <w:rPr>
          <w:rFonts w:eastAsia="Calibri"/>
        </w:rPr>
      </w:pPr>
      <w:r w:rsidRPr="001127BE">
        <w:t xml:space="preserve">The Procurer will collect the promissory note supplied with the tender if </w:t>
      </w:r>
      <w:r w:rsidR="001A42B5">
        <w:t>the tenderer</w:t>
      </w:r>
      <w:r w:rsidRPr="001127BE">
        <w:t xml:space="preserve"> withdraws its tender within the tender validity period, or fails to provide evidence on the fulfillment of criterion for the qualitative selection of economic operator under Article 119 of the PPL, or unjustifiably refuses to conclude framework agreement, or fails to deliver the collateral for the execution of framework agreement.</w:t>
      </w:r>
    </w:p>
    <w:p w14:paraId="28F037B1" w14:textId="53AC7E2B" w:rsidR="001F37E9" w:rsidRPr="001127BE" w:rsidRDefault="00A14368" w:rsidP="007F18EE">
      <w:pPr>
        <w:tabs>
          <w:tab w:val="left" w:pos="993"/>
        </w:tabs>
        <w:spacing w:after="240"/>
        <w:ind w:right="23"/>
        <w:jc w:val="both"/>
      </w:pPr>
      <w:r w:rsidRPr="001127BE">
        <w:t>The collaterals of unsuccessful tenderers will be returned to them, upon their request, immediately upon the conclusion of the framework agreement with the successful tenderer.</w:t>
      </w:r>
    </w:p>
    <w:p w14:paraId="22954FE7" w14:textId="5AA699D3" w:rsidR="001F37E9" w:rsidRPr="001127BE" w:rsidRDefault="00A14368" w:rsidP="007F18EE">
      <w:pPr>
        <w:tabs>
          <w:tab w:val="left" w:pos="120"/>
          <w:tab w:val="left" w:pos="1134"/>
          <w:tab w:val="left" w:pos="1276"/>
          <w:tab w:val="left" w:pos="1418"/>
          <w:tab w:val="left" w:pos="1701"/>
        </w:tabs>
        <w:spacing w:after="240"/>
        <w:ind w:right="-29"/>
        <w:jc w:val="both"/>
        <w:rPr>
          <w:b/>
          <w:bCs/>
          <w:u w:val="single"/>
        </w:rPr>
      </w:pPr>
      <w:r w:rsidRPr="001127BE">
        <w:t>Where tenderer fails to provide promissory note, its tender will be refused as unacceptable.</w:t>
      </w:r>
    </w:p>
    <w:p w14:paraId="55271926" w14:textId="77777777" w:rsidR="001F37E9" w:rsidRPr="001127BE" w:rsidRDefault="001F37E9" w:rsidP="007F18EE">
      <w:pPr>
        <w:tabs>
          <w:tab w:val="left" w:pos="0"/>
          <w:tab w:val="left" w:pos="1080"/>
          <w:tab w:val="left" w:pos="1440"/>
        </w:tabs>
        <w:ind w:right="-34"/>
        <w:jc w:val="both"/>
        <w:rPr>
          <w:b/>
          <w:bCs/>
          <w:sz w:val="12"/>
          <w:u w:val="single"/>
        </w:rPr>
      </w:pPr>
    </w:p>
    <w:p w14:paraId="32B2B1AF" w14:textId="692BFC61" w:rsidR="00C01D41" w:rsidRPr="001127BE" w:rsidRDefault="00A14368" w:rsidP="007F18EE">
      <w:pPr>
        <w:spacing w:after="240"/>
        <w:jc w:val="both"/>
        <w:rPr>
          <w:b/>
          <w:bCs/>
        </w:rPr>
      </w:pPr>
      <w:r w:rsidRPr="001127BE">
        <w:rPr>
          <w:b/>
        </w:rPr>
        <w:t>Collateral for the fulfillment of contractual obligations:</w:t>
      </w:r>
    </w:p>
    <w:p w14:paraId="57DBF652" w14:textId="55671B36" w:rsidR="00B51641" w:rsidRPr="001127BE" w:rsidRDefault="001A42B5" w:rsidP="007F18EE">
      <w:pPr>
        <w:ind w:firstLine="567"/>
        <w:jc w:val="both"/>
      </w:pPr>
      <w:r>
        <w:t>The tenderer</w:t>
      </w:r>
      <w:r w:rsidR="00A14368" w:rsidRPr="001127BE">
        <w:t xml:space="preserve"> undertakes to give to the Procurer its own blank promissory note at the point of the conclusion of contract, as a guarantee for the fulfillment of contractual obligations.   </w:t>
      </w:r>
    </w:p>
    <w:p w14:paraId="2C857AD0" w14:textId="2C262275" w:rsidR="00B51641" w:rsidRPr="001127BE" w:rsidRDefault="004B4970" w:rsidP="007F18EE">
      <w:pPr>
        <w:tabs>
          <w:tab w:val="left" w:pos="540"/>
          <w:tab w:val="left" w:pos="1080"/>
          <w:tab w:val="left" w:pos="1134"/>
          <w:tab w:val="left" w:pos="1200"/>
        </w:tabs>
        <w:jc w:val="both"/>
        <w:rPr>
          <w:bCs/>
        </w:rPr>
      </w:pPr>
      <w:r w:rsidRPr="001127BE">
        <w:lastRenderedPageBreak/>
        <w:tab/>
      </w:r>
      <w:r w:rsidR="001A42B5">
        <w:t>The tenderer</w:t>
      </w:r>
      <w:r w:rsidRPr="001127BE">
        <w:t xml:space="preserve"> is obliged to provide its own blank promissory note, which must be recorded in the Register of Promissory Notes and Authorizations of the National Bank of Serbia. One’s own blank promissory note must be signed by the person authorized for representation in hand-written signature (as opposed to a facsimile). Such promissory note must be accompanied by a duly completed and signed promissory note authorization – a letter, with a ‘no protest’ clause, for contractual obligations, with the specified amount of 10% of the total contract value without VAT, and a certificate attesting the registration of the promissory note (listing from the NBS website, as proof that the promissory note is registered). Along with the promissory note must be provided a copy of the certified OP Form and a copy of the signature deposition card, issued by the commercial bank specified by </w:t>
      </w:r>
      <w:r w:rsidR="001A42B5">
        <w:t>the tenderer</w:t>
      </w:r>
      <w:r w:rsidRPr="001127BE">
        <w:t xml:space="preserve"> in its promissory note authorization - letter. The promissory note authorization - letter remains valid if the person authorized for representation gets replaced. The signature of the authorized person on the promissory note and promissory note authorization - letter, must be identical to the signature(s) on the signature deposition card.</w:t>
      </w:r>
    </w:p>
    <w:p w14:paraId="17C53AEE" w14:textId="7A5766E2" w:rsidR="00B51641" w:rsidRPr="001127BE" w:rsidRDefault="00B51641" w:rsidP="007F18EE">
      <w:pPr>
        <w:tabs>
          <w:tab w:val="left" w:pos="540"/>
          <w:tab w:val="left" w:pos="1440"/>
        </w:tabs>
        <w:jc w:val="both"/>
      </w:pPr>
      <w:r w:rsidRPr="001127BE">
        <w:tab/>
        <w:t>The validity of the financial collateral is at least 30 days longer than the date of expiry of the validity of contract.</w:t>
      </w:r>
    </w:p>
    <w:p w14:paraId="04728D3D" w14:textId="260815A9" w:rsidR="00B51641" w:rsidRPr="001127BE" w:rsidRDefault="00B51641" w:rsidP="007F18EE">
      <w:pPr>
        <w:tabs>
          <w:tab w:val="left" w:pos="540"/>
          <w:tab w:val="left" w:pos="1440"/>
        </w:tabs>
        <w:jc w:val="both"/>
        <w:rPr>
          <w:bCs/>
        </w:rPr>
      </w:pPr>
      <w:r w:rsidRPr="001127BE">
        <w:tab/>
      </w:r>
      <w:r w:rsidR="00D86453">
        <w:t xml:space="preserve">Where </w:t>
      </w:r>
      <w:r w:rsidR="001A42B5">
        <w:t>the tenderer</w:t>
      </w:r>
      <w:r w:rsidRPr="001127BE">
        <w:t xml:space="preserve"> fails to fulfill its contractual obligations in full compliance with the concluded contract, or it fulfills them partially or belatedly, the Procurer will activate the collateral.</w:t>
      </w:r>
    </w:p>
    <w:p w14:paraId="21E60FF0" w14:textId="11FE2622" w:rsidR="00B51641" w:rsidRPr="001127BE" w:rsidRDefault="00B51641" w:rsidP="007F18EE">
      <w:pPr>
        <w:tabs>
          <w:tab w:val="left" w:pos="540"/>
          <w:tab w:val="left" w:pos="1440"/>
        </w:tabs>
        <w:jc w:val="both"/>
        <w:rPr>
          <w:bCs/>
        </w:rPr>
      </w:pPr>
    </w:p>
    <w:p w14:paraId="5E09A5D0" w14:textId="1338D193" w:rsidR="00B51641" w:rsidRPr="001127BE" w:rsidRDefault="00A14368" w:rsidP="007F18EE">
      <w:pPr>
        <w:tabs>
          <w:tab w:val="left" w:pos="540"/>
          <w:tab w:val="left" w:pos="1440"/>
        </w:tabs>
        <w:jc w:val="both"/>
        <w:rPr>
          <w:b/>
          <w:u w:val="single"/>
        </w:rPr>
      </w:pPr>
      <w:r w:rsidRPr="001127BE">
        <w:rPr>
          <w:b/>
          <w:u w:val="single"/>
        </w:rPr>
        <w:t xml:space="preserve">Collateral for </w:t>
      </w:r>
      <w:proofErr w:type="spellStart"/>
      <w:r w:rsidRPr="001127BE">
        <w:rPr>
          <w:b/>
          <w:u w:val="single"/>
        </w:rPr>
        <w:t>rpairing</w:t>
      </w:r>
      <w:proofErr w:type="spellEnd"/>
      <w:r w:rsidRPr="001127BE">
        <w:rPr>
          <w:b/>
          <w:u w:val="single"/>
        </w:rPr>
        <w:t xml:space="preserve"> defects within the warranty period: </w:t>
      </w:r>
    </w:p>
    <w:p w14:paraId="75A7C109" w14:textId="77777777" w:rsidR="00B51641" w:rsidRPr="001127BE" w:rsidRDefault="00B51641" w:rsidP="007F18EE">
      <w:pPr>
        <w:tabs>
          <w:tab w:val="left" w:pos="540"/>
          <w:tab w:val="left" w:pos="1440"/>
        </w:tabs>
        <w:jc w:val="both"/>
        <w:rPr>
          <w:b/>
          <w:bCs/>
          <w:u w:val="single"/>
        </w:rPr>
      </w:pPr>
    </w:p>
    <w:p w14:paraId="39A1094B" w14:textId="6A17AD6F" w:rsidR="00B51641" w:rsidRPr="001127BE" w:rsidRDefault="00A14368" w:rsidP="007F18EE">
      <w:pPr>
        <w:ind w:firstLine="720"/>
        <w:jc w:val="both"/>
      </w:pPr>
      <w:r w:rsidRPr="001127BE">
        <w:t xml:space="preserve">Together with the Minutes on Quantitative and Qualitative Acceptance of Goods, the Supplier has to also provide its own blank promissory note as a guarantee for removing defects within the warranty period.    </w:t>
      </w:r>
    </w:p>
    <w:p w14:paraId="71EE5B8F" w14:textId="3E7A23A2" w:rsidR="00B51641" w:rsidRPr="001127BE" w:rsidRDefault="00A14368" w:rsidP="007F18EE">
      <w:pPr>
        <w:ind w:firstLine="720"/>
        <w:jc w:val="both"/>
      </w:pPr>
      <w:r w:rsidRPr="001127BE">
        <w:t>The Supplier is obliged to provide its own blank promissory note, which must be recorded in the Register of Promissory Notes and Authorizations of the National Bank of Serbia. One’s own blank promissory note must be signed by the person authorized for representation in hand-written signature (as opposed to a facsimile). Such promissory note must be accompanied by a duly completed and signed promissory note authorization – letter, with a ‘no protest’ clause, for removing defects within the warranty period, with the specified amount of 10% of the total contract value without VAT, and a certificate attesting the registration of the promissory note (listing from the NBS website, as proof that the promissory note is registered). Along with the promissory note must be provided a copy of the certified OP Form and a copy of the signature deposition card, issued by the commercial bank specified by the Supplier in its promissory note authorization - letter. The promissory note authorization - letter remains valid if the person authorized for representation gets replaced. The signature of the authorized person on the promissory note and promissory note authorization - letter, must be identical to the signature(s) on the signature deposition card.</w:t>
      </w:r>
    </w:p>
    <w:p w14:paraId="603B6A91" w14:textId="041FD007" w:rsidR="00B51641" w:rsidRPr="001127BE" w:rsidRDefault="00A14368" w:rsidP="007F18EE">
      <w:pPr>
        <w:ind w:right="182" w:firstLine="720"/>
        <w:jc w:val="both"/>
      </w:pPr>
      <w:r w:rsidRPr="001127BE">
        <w:t xml:space="preserve">The Procurer will collect the collateral for removing defects within the warranty period if the Supplier fails to adjust the quality of the procured goods with the Procurer’s requirements within the warranty period, within deadline under Article 7, Paragraph 5 of this Contract. </w:t>
      </w:r>
    </w:p>
    <w:p w14:paraId="246D05F7" w14:textId="77777777" w:rsidR="00310FFD" w:rsidRPr="001127BE" w:rsidRDefault="00310FFD" w:rsidP="007F18EE">
      <w:pPr>
        <w:pStyle w:val="Heading2"/>
        <w:jc w:val="both"/>
        <w:rPr>
          <w:rFonts w:ascii="Times New Roman" w:hAnsi="Times New Roman"/>
          <w:sz w:val="24"/>
          <w:szCs w:val="24"/>
          <w:highlight w:val="yellow"/>
        </w:rPr>
      </w:pPr>
    </w:p>
    <w:p w14:paraId="058AAA74" w14:textId="51BFEC27" w:rsidR="00310FFD" w:rsidRPr="001127BE" w:rsidRDefault="00A14368" w:rsidP="007F18EE">
      <w:pPr>
        <w:widowControl w:val="0"/>
        <w:autoSpaceDE w:val="0"/>
        <w:autoSpaceDN w:val="0"/>
        <w:spacing w:before="16"/>
        <w:outlineLvl w:val="0"/>
        <w:rPr>
          <w:rFonts w:eastAsia="Calibri"/>
          <w:b/>
          <w:bCs/>
        </w:rPr>
      </w:pPr>
      <w:r w:rsidRPr="001127BE">
        <w:rPr>
          <w:b/>
        </w:rPr>
        <w:t>Opening of tenders/lots</w:t>
      </w:r>
    </w:p>
    <w:p w14:paraId="33B9CFD3" w14:textId="5A9B12D5" w:rsidR="00310FFD" w:rsidRPr="001127BE" w:rsidRDefault="00A14368" w:rsidP="007F18EE">
      <w:pPr>
        <w:widowControl w:val="0"/>
        <w:autoSpaceDE w:val="0"/>
        <w:autoSpaceDN w:val="0"/>
        <w:spacing w:before="240"/>
        <w:outlineLvl w:val="1"/>
        <w:rPr>
          <w:rFonts w:eastAsia="Calibri"/>
          <w:b/>
          <w:bCs/>
        </w:rPr>
      </w:pPr>
      <w:r w:rsidRPr="001127BE">
        <w:rPr>
          <w:b/>
        </w:rPr>
        <w:t xml:space="preserve">Data related to the opening of tenders/lots, as specified in the </w:t>
      </w:r>
      <w:proofErr w:type="spellStart"/>
      <w:r w:rsidRPr="001127BE">
        <w:rPr>
          <w:b/>
        </w:rPr>
        <w:t>ublic</w:t>
      </w:r>
      <w:proofErr w:type="spellEnd"/>
      <w:r w:rsidRPr="001127BE">
        <w:rPr>
          <w:b/>
        </w:rPr>
        <w:t xml:space="preserve"> call</w:t>
      </w:r>
    </w:p>
    <w:p w14:paraId="7A66A784" w14:textId="63F6D766" w:rsidR="00310FFD" w:rsidRPr="001127BE" w:rsidRDefault="00A14368" w:rsidP="007F18EE">
      <w:pPr>
        <w:widowControl w:val="0"/>
        <w:tabs>
          <w:tab w:val="left" w:pos="2000"/>
        </w:tabs>
        <w:autoSpaceDE w:val="0"/>
        <w:autoSpaceDN w:val="0"/>
        <w:spacing w:before="120"/>
        <w:rPr>
          <w:rFonts w:eastAsia="Calibri"/>
          <w:i/>
        </w:rPr>
      </w:pPr>
      <w:r w:rsidRPr="001127BE">
        <w:t xml:space="preserve">Date: </w:t>
      </w:r>
      <w:r w:rsidRPr="001127BE">
        <w:rPr>
          <w:i/>
        </w:rPr>
        <w:t>(The Portal withdraws relevant data)</w:t>
      </w:r>
    </w:p>
    <w:p w14:paraId="4F35794D" w14:textId="477E2383" w:rsidR="00310FFD" w:rsidRPr="001127BE" w:rsidRDefault="00A14368" w:rsidP="007F18EE">
      <w:pPr>
        <w:widowControl w:val="0"/>
        <w:tabs>
          <w:tab w:val="left" w:pos="2000"/>
        </w:tabs>
        <w:autoSpaceDE w:val="0"/>
        <w:autoSpaceDN w:val="0"/>
        <w:spacing w:before="120"/>
        <w:rPr>
          <w:rFonts w:eastAsia="Calibri"/>
          <w:i/>
        </w:rPr>
      </w:pPr>
      <w:r w:rsidRPr="001127BE">
        <w:t xml:space="preserve">Place: </w:t>
      </w:r>
      <w:r w:rsidRPr="001127BE">
        <w:rPr>
          <w:i/>
        </w:rPr>
        <w:t>(The Portal withdraws relevant data)</w:t>
      </w:r>
    </w:p>
    <w:p w14:paraId="517B4CAC" w14:textId="77777777" w:rsidR="00310FFD" w:rsidRPr="001127BE" w:rsidRDefault="00310FFD" w:rsidP="007F18EE">
      <w:pPr>
        <w:widowControl w:val="0"/>
        <w:autoSpaceDE w:val="0"/>
        <w:autoSpaceDN w:val="0"/>
        <w:spacing w:before="8"/>
        <w:rPr>
          <w:rFonts w:eastAsia="Calibri"/>
          <w:b/>
        </w:rPr>
      </w:pPr>
    </w:p>
    <w:p w14:paraId="02394A30" w14:textId="4FE44133" w:rsidR="00310FFD" w:rsidRPr="001127BE" w:rsidRDefault="00A14368" w:rsidP="007F18EE">
      <w:pPr>
        <w:widowControl w:val="0"/>
        <w:autoSpaceDE w:val="0"/>
        <w:autoSpaceDN w:val="0"/>
        <w:jc w:val="both"/>
        <w:outlineLvl w:val="1"/>
        <w:rPr>
          <w:rFonts w:eastAsia="Calibri"/>
          <w:b/>
          <w:bCs/>
        </w:rPr>
      </w:pPr>
      <w:r w:rsidRPr="001127BE">
        <w:rPr>
          <w:b/>
        </w:rPr>
        <w:t>Data on authorized persons and the procedure of opening:</w:t>
      </w:r>
    </w:p>
    <w:p w14:paraId="6ADFD5E6" w14:textId="1F763CC0" w:rsidR="00310FFD" w:rsidRPr="001127BE" w:rsidRDefault="00A14368" w:rsidP="007F18EE">
      <w:pPr>
        <w:widowControl w:val="0"/>
        <w:autoSpaceDE w:val="0"/>
        <w:autoSpaceDN w:val="0"/>
        <w:spacing w:before="113"/>
        <w:ind w:right="176"/>
        <w:jc w:val="both"/>
        <w:rPr>
          <w:rFonts w:eastAsia="Calibri"/>
        </w:rPr>
      </w:pPr>
      <w:r w:rsidRPr="001127BE">
        <w:t xml:space="preserve">The Procurer has not excluded the public from the tender opening procedure. At the procedure page </w:t>
      </w:r>
      <w:r w:rsidRPr="001127BE">
        <w:rPr>
          <w:i/>
        </w:rPr>
        <w:t xml:space="preserve">Tenders </w:t>
      </w:r>
      <w:r w:rsidRPr="001127BE">
        <w:rPr>
          <w:i/>
        </w:rPr>
        <w:t xml:space="preserve"> Opening of Tenders, </w:t>
      </w:r>
      <w:r w:rsidR="001A42B5">
        <w:t>the tenderer</w:t>
      </w:r>
      <w:r w:rsidRPr="001127BE">
        <w:t xml:space="preserve"> can monitor the countdown until the opening of </w:t>
      </w:r>
      <w:r w:rsidRPr="001127BE">
        <w:lastRenderedPageBreak/>
        <w:t>tenders. Once the Portal opens the tenders, the minutes of the tender opening is generated and simultaneously sent to tenderers, and can be downloaded from the procedure page.</w:t>
      </w:r>
    </w:p>
    <w:p w14:paraId="281DB6D2" w14:textId="77777777" w:rsidR="00310FFD" w:rsidRPr="001127BE" w:rsidRDefault="00310FFD" w:rsidP="007F18EE">
      <w:pPr>
        <w:widowControl w:val="0"/>
        <w:autoSpaceDE w:val="0"/>
        <w:autoSpaceDN w:val="0"/>
        <w:spacing w:before="8"/>
        <w:rPr>
          <w:rFonts w:eastAsia="Calibri"/>
        </w:rPr>
      </w:pPr>
    </w:p>
    <w:p w14:paraId="16FB4DD0" w14:textId="3B9F2CD1" w:rsidR="00310FFD" w:rsidRPr="001127BE" w:rsidRDefault="00A14368" w:rsidP="007F18EE">
      <w:pPr>
        <w:widowControl w:val="0"/>
        <w:autoSpaceDE w:val="0"/>
        <w:autoSpaceDN w:val="0"/>
        <w:jc w:val="both"/>
        <w:outlineLvl w:val="0"/>
        <w:rPr>
          <w:rFonts w:eastAsia="Calibri"/>
          <w:b/>
          <w:bCs/>
        </w:rPr>
      </w:pPr>
      <w:r w:rsidRPr="001127BE">
        <w:rPr>
          <w:b/>
        </w:rPr>
        <w:t>Clarifying tender/application, form and manner of supplying evidence</w:t>
      </w:r>
    </w:p>
    <w:p w14:paraId="41E4EEE4" w14:textId="651ABE46" w:rsidR="00310FFD" w:rsidRPr="001127BE" w:rsidRDefault="00A14368" w:rsidP="007F18EE">
      <w:pPr>
        <w:widowControl w:val="0"/>
        <w:autoSpaceDE w:val="0"/>
        <w:autoSpaceDN w:val="0"/>
        <w:spacing w:before="120"/>
        <w:ind w:right="177"/>
        <w:jc w:val="both"/>
        <w:rPr>
          <w:rFonts w:eastAsia="Calibri"/>
        </w:rPr>
      </w:pPr>
      <w:r w:rsidRPr="001127BE">
        <w:t xml:space="preserve">After opening of tenders/applications, the Procurer can request additional explanations that will help it review, evaluate, and compare tenders/applications; the Procurer can also conduct control (insight) at </w:t>
      </w:r>
      <w:r w:rsidR="001A42B5">
        <w:t>the tenderer</w:t>
      </w:r>
      <w:proofErr w:type="gramStart"/>
      <w:r w:rsidRPr="001127BE">
        <w:t>’s</w:t>
      </w:r>
      <w:proofErr w:type="gramEnd"/>
      <w:r w:rsidRPr="001127BE">
        <w:t xml:space="preserve"> or its subcontractor’s.</w:t>
      </w:r>
    </w:p>
    <w:p w14:paraId="06AD81DD" w14:textId="086BF50E" w:rsidR="00310FFD" w:rsidRPr="001127BE" w:rsidRDefault="00A14368" w:rsidP="007F18EE">
      <w:pPr>
        <w:widowControl w:val="0"/>
        <w:autoSpaceDE w:val="0"/>
        <w:autoSpaceDN w:val="0"/>
        <w:spacing w:before="120"/>
        <w:ind w:right="176"/>
        <w:jc w:val="both"/>
        <w:rPr>
          <w:rFonts w:eastAsia="Calibri"/>
        </w:rPr>
      </w:pPr>
      <w:r w:rsidRPr="001127BE">
        <w:t>Where data or documentation supplied by economic operator is incomplete or unclear, the Procurer can, while observing the principles of equality and transparency, resort to the Public Procurement Portal to request the economic operator to submit necessary information or additional documentation.</w:t>
      </w:r>
    </w:p>
    <w:p w14:paraId="495BB761" w14:textId="3BB9F2A4" w:rsidR="00310FFD" w:rsidRPr="001127BE" w:rsidRDefault="00A14368" w:rsidP="007F18EE">
      <w:pPr>
        <w:widowControl w:val="0"/>
        <w:autoSpaceDE w:val="0"/>
        <w:autoSpaceDN w:val="0"/>
        <w:spacing w:before="120"/>
        <w:jc w:val="both"/>
        <w:rPr>
          <w:rFonts w:eastAsia="Calibri"/>
        </w:rPr>
      </w:pPr>
      <w:hyperlink r:id="rId28">
        <w:r w:rsidRPr="001127BE">
          <w:rPr>
            <w:color w:val="0000FF"/>
            <w:u w:val="single" w:color="0000FF"/>
          </w:rPr>
          <w:t>See general instruction for the Portal users</w:t>
        </w:r>
      </w:hyperlink>
    </w:p>
    <w:p w14:paraId="5E96D1A3" w14:textId="77777777" w:rsidR="00310FFD" w:rsidRPr="001127BE" w:rsidRDefault="00310FFD" w:rsidP="007F18EE">
      <w:pPr>
        <w:widowControl w:val="0"/>
        <w:autoSpaceDE w:val="0"/>
        <w:autoSpaceDN w:val="0"/>
        <w:spacing w:before="1"/>
        <w:rPr>
          <w:rFonts w:eastAsia="Calibri"/>
        </w:rPr>
      </w:pPr>
    </w:p>
    <w:p w14:paraId="5AF54C67" w14:textId="425E2098" w:rsidR="00310FFD" w:rsidRPr="001127BE" w:rsidRDefault="00A14368" w:rsidP="007F18EE">
      <w:pPr>
        <w:widowControl w:val="0"/>
        <w:autoSpaceDE w:val="0"/>
        <w:autoSpaceDN w:val="0"/>
        <w:spacing w:before="44"/>
        <w:jc w:val="both"/>
        <w:outlineLvl w:val="0"/>
        <w:rPr>
          <w:rFonts w:eastAsia="Calibri"/>
          <w:b/>
          <w:bCs/>
        </w:rPr>
      </w:pPr>
      <w:r w:rsidRPr="001127BE">
        <w:rPr>
          <w:b/>
        </w:rPr>
        <w:t>Protection of rights</w:t>
      </w:r>
    </w:p>
    <w:p w14:paraId="0F8104BB" w14:textId="0F52CBCE" w:rsidR="00310FFD" w:rsidRPr="001127BE" w:rsidRDefault="00A14368" w:rsidP="007F18EE">
      <w:pPr>
        <w:widowControl w:val="0"/>
        <w:autoSpaceDE w:val="0"/>
        <w:autoSpaceDN w:val="0"/>
        <w:spacing w:before="120"/>
        <w:ind w:right="176"/>
        <w:jc w:val="both"/>
        <w:rPr>
          <w:rFonts w:eastAsia="Calibri"/>
        </w:rPr>
      </w:pPr>
      <w:r w:rsidRPr="001127BE">
        <w:t>Request for the protection of rights can be filed by economic operator or tenderer which had, or has, an interest in the award of contract in given public procurement procedure and which alleges that the Procurer’s conduct contrary to the provisions of the PPL has damaged them or that the award of contract contrary to the provisions of the PPL could cause a damage (hereinafter: the complainant).</w:t>
      </w:r>
    </w:p>
    <w:p w14:paraId="639F3054" w14:textId="6F3916B1" w:rsidR="00C01D41" w:rsidRPr="001127BE" w:rsidRDefault="00A14368" w:rsidP="007F18EE">
      <w:pPr>
        <w:widowControl w:val="0"/>
        <w:autoSpaceDE w:val="0"/>
        <w:autoSpaceDN w:val="0"/>
        <w:spacing w:before="120"/>
        <w:ind w:right="175"/>
        <w:jc w:val="both"/>
        <w:rPr>
          <w:rFonts w:eastAsia="Calibri"/>
        </w:rPr>
      </w:pPr>
      <w:r w:rsidRPr="001127BE">
        <w:t>Request for the protection of rights is filed electronically via the Public Procurement Portal simultaneously to the Procurer and the Republic Commission for the Protection of Rights in Public Procurement Procedures (hereinafter: the Republic Commission), whereby the date of its filing via the Public Procurement Portal is deemed to be the date of its receipt.</w:t>
      </w:r>
    </w:p>
    <w:p w14:paraId="6D0E01C5" w14:textId="77777777" w:rsidR="00397C75" w:rsidRPr="001127BE" w:rsidRDefault="00397C75" w:rsidP="007F18EE">
      <w:pPr>
        <w:widowControl w:val="0"/>
        <w:autoSpaceDE w:val="0"/>
        <w:autoSpaceDN w:val="0"/>
        <w:spacing w:before="120"/>
        <w:ind w:right="175"/>
        <w:jc w:val="both"/>
        <w:rPr>
          <w:rFonts w:eastAsia="Calibri"/>
        </w:rPr>
      </w:pPr>
    </w:p>
    <w:p w14:paraId="4D66DB0D" w14:textId="2F0DFDC3" w:rsidR="00310FFD" w:rsidRPr="001127BE" w:rsidRDefault="00A14368" w:rsidP="007F18EE">
      <w:pPr>
        <w:widowControl w:val="0"/>
        <w:autoSpaceDE w:val="0"/>
        <w:autoSpaceDN w:val="0"/>
        <w:jc w:val="both"/>
        <w:outlineLvl w:val="1"/>
        <w:rPr>
          <w:rFonts w:eastAsia="Calibri"/>
          <w:b/>
          <w:bCs/>
        </w:rPr>
      </w:pPr>
      <w:r w:rsidRPr="001127BE">
        <w:rPr>
          <w:b/>
        </w:rPr>
        <w:t>Filing request for the protection of rights electronically</w:t>
      </w:r>
    </w:p>
    <w:p w14:paraId="7DEE5E8E" w14:textId="3FAF6197" w:rsidR="00310FFD" w:rsidRPr="001127BE" w:rsidRDefault="00A14368" w:rsidP="007F18EE">
      <w:pPr>
        <w:widowControl w:val="0"/>
        <w:autoSpaceDE w:val="0"/>
        <w:autoSpaceDN w:val="0"/>
        <w:spacing w:before="120"/>
        <w:rPr>
          <w:rFonts w:eastAsia="Calibri"/>
        </w:rPr>
      </w:pPr>
      <w:hyperlink r:id="rId29">
        <w:r w:rsidRPr="001127BE">
          <w:rPr>
            <w:color w:val="0000FF"/>
            <w:u w:val="single" w:color="0000FF"/>
          </w:rPr>
          <w:t>See general instruction for the Portal users</w:t>
        </w:r>
      </w:hyperlink>
    </w:p>
    <w:p w14:paraId="3CAE6FD0" w14:textId="234B5DB9" w:rsidR="00310FFD" w:rsidRPr="001127BE" w:rsidRDefault="00A14368" w:rsidP="007F18EE">
      <w:pPr>
        <w:widowControl w:val="0"/>
        <w:autoSpaceDE w:val="0"/>
        <w:autoSpaceDN w:val="0"/>
        <w:spacing w:before="120"/>
        <w:rPr>
          <w:rFonts w:eastAsia="Calibri"/>
        </w:rPr>
      </w:pPr>
      <w:r w:rsidRPr="001127BE">
        <w:t>Steps:</w:t>
      </w:r>
    </w:p>
    <w:p w14:paraId="0B044CB7" w14:textId="179EE082" w:rsidR="00310FFD" w:rsidRPr="001127BE" w:rsidRDefault="00A14368" w:rsidP="007F18EE">
      <w:pPr>
        <w:widowControl w:val="0"/>
        <w:numPr>
          <w:ilvl w:val="0"/>
          <w:numId w:val="21"/>
        </w:numPr>
        <w:tabs>
          <w:tab w:val="left" w:pos="866"/>
          <w:tab w:val="left" w:pos="867"/>
        </w:tabs>
        <w:autoSpaceDE w:val="0"/>
        <w:autoSpaceDN w:val="0"/>
        <w:spacing w:before="120"/>
        <w:rPr>
          <w:rFonts w:eastAsia="Calibri"/>
        </w:rPr>
      </w:pPr>
      <w:r w:rsidRPr="001127BE">
        <w:t>Enter the reference number of the request</w:t>
      </w:r>
    </w:p>
    <w:p w14:paraId="3EFFCD44" w14:textId="09FABB87" w:rsidR="00310FFD" w:rsidRPr="001127BE" w:rsidRDefault="00A14368" w:rsidP="007F18EE">
      <w:pPr>
        <w:widowControl w:val="0"/>
        <w:numPr>
          <w:ilvl w:val="0"/>
          <w:numId w:val="21"/>
        </w:numPr>
        <w:tabs>
          <w:tab w:val="left" w:pos="866"/>
          <w:tab w:val="left" w:pos="867"/>
        </w:tabs>
        <w:autoSpaceDE w:val="0"/>
        <w:autoSpaceDN w:val="0"/>
        <w:spacing w:before="120"/>
        <w:rPr>
          <w:rFonts w:eastAsia="Calibri"/>
        </w:rPr>
      </w:pPr>
      <w:r w:rsidRPr="001127BE">
        <w:t>Data on the complainant, the Procurer and the procedure challenged by the request are automatically withdrawn from the system</w:t>
      </w:r>
    </w:p>
    <w:p w14:paraId="767279CC" w14:textId="52C36C68" w:rsidR="00310FFD" w:rsidRPr="001127BE" w:rsidRDefault="00A14368" w:rsidP="007F18EE">
      <w:pPr>
        <w:widowControl w:val="0"/>
        <w:numPr>
          <w:ilvl w:val="0"/>
          <w:numId w:val="21"/>
        </w:numPr>
        <w:tabs>
          <w:tab w:val="left" w:pos="866"/>
          <w:tab w:val="left" w:pos="867"/>
        </w:tabs>
        <w:autoSpaceDE w:val="0"/>
        <w:autoSpaceDN w:val="0"/>
        <w:spacing w:before="120"/>
        <w:rPr>
          <w:rFonts w:eastAsia="Calibri"/>
        </w:rPr>
      </w:pPr>
      <w:r w:rsidRPr="001127BE">
        <w:t>Where the complainant acts in the procedure through proxy, they can authorize such proxy via the Public Procurement Portal</w:t>
      </w:r>
    </w:p>
    <w:p w14:paraId="20B78DFC" w14:textId="35E10902" w:rsidR="00310FFD" w:rsidRPr="001127BE" w:rsidRDefault="00A14368" w:rsidP="007F18EE">
      <w:pPr>
        <w:widowControl w:val="0"/>
        <w:numPr>
          <w:ilvl w:val="0"/>
          <w:numId w:val="21"/>
        </w:numPr>
        <w:tabs>
          <w:tab w:val="left" w:pos="866"/>
          <w:tab w:val="left" w:pos="867"/>
        </w:tabs>
        <w:autoSpaceDE w:val="0"/>
        <w:autoSpaceDN w:val="0"/>
        <w:spacing w:before="120"/>
        <w:ind w:right="885"/>
        <w:jc w:val="both"/>
        <w:rPr>
          <w:rFonts w:eastAsia="Calibri"/>
        </w:rPr>
      </w:pPr>
      <w:r w:rsidRPr="001127BE">
        <w:t>Where the request is filed on behalf of a group of tenderers, the complainant must upload the authorizations of other members of the group, or an agreement clarifying the right to file this request on behalf of the group</w:t>
      </w:r>
    </w:p>
    <w:p w14:paraId="3CCEAE3A" w14:textId="520BE996" w:rsidR="00310FFD" w:rsidRPr="001127BE" w:rsidRDefault="00A14368" w:rsidP="007F18EE">
      <w:pPr>
        <w:widowControl w:val="0"/>
        <w:numPr>
          <w:ilvl w:val="0"/>
          <w:numId w:val="21"/>
        </w:numPr>
        <w:tabs>
          <w:tab w:val="left" w:pos="866"/>
          <w:tab w:val="left" w:pos="867"/>
        </w:tabs>
        <w:autoSpaceDE w:val="0"/>
        <w:autoSpaceDN w:val="0"/>
        <w:spacing w:before="120"/>
        <w:ind w:right="885"/>
        <w:jc w:val="both"/>
        <w:rPr>
          <w:rFonts w:eastAsia="Calibri"/>
        </w:rPr>
      </w:pPr>
      <w:r w:rsidRPr="001127BE">
        <w:t>Specify whether request for the protection of rights refers to the procurement subject as a whole, or to an individual lot of procurement subject (if so, specify)</w:t>
      </w:r>
    </w:p>
    <w:p w14:paraId="5FFEAAF4" w14:textId="014C11F3" w:rsidR="00310FFD" w:rsidRPr="001127BE" w:rsidRDefault="00A14368" w:rsidP="007F18EE">
      <w:pPr>
        <w:widowControl w:val="0"/>
        <w:numPr>
          <w:ilvl w:val="0"/>
          <w:numId w:val="21"/>
        </w:numPr>
        <w:tabs>
          <w:tab w:val="left" w:pos="866"/>
          <w:tab w:val="left" w:pos="867"/>
        </w:tabs>
        <w:autoSpaceDE w:val="0"/>
        <w:autoSpaceDN w:val="0"/>
        <w:spacing w:before="120"/>
        <w:jc w:val="both"/>
        <w:rPr>
          <w:rFonts w:eastAsia="Calibri"/>
        </w:rPr>
      </w:pPr>
      <w:r w:rsidRPr="001127BE">
        <w:t>Documents you need to upload from your computer:</w:t>
      </w:r>
    </w:p>
    <w:p w14:paraId="47F14235" w14:textId="200EDCE3" w:rsidR="00310FFD" w:rsidRPr="001127BE" w:rsidRDefault="00A14368" w:rsidP="007F18EE">
      <w:pPr>
        <w:widowControl w:val="0"/>
        <w:numPr>
          <w:ilvl w:val="1"/>
          <w:numId w:val="21"/>
        </w:numPr>
        <w:tabs>
          <w:tab w:val="left" w:pos="1575"/>
          <w:tab w:val="left" w:pos="1576"/>
        </w:tabs>
        <w:autoSpaceDE w:val="0"/>
        <w:autoSpaceDN w:val="0"/>
        <w:spacing w:before="120"/>
        <w:ind w:right="884"/>
        <w:jc w:val="both"/>
        <w:rPr>
          <w:rFonts w:eastAsia="Calibri"/>
        </w:rPr>
      </w:pPr>
      <w:r w:rsidRPr="001127BE">
        <w:t>Document of the request for the protection of rights (along with the request, you can also upload additional documentation)</w:t>
      </w:r>
    </w:p>
    <w:p w14:paraId="0D85D6DB" w14:textId="3C4D4846" w:rsidR="00310FFD" w:rsidRPr="001127BE" w:rsidRDefault="00A14368" w:rsidP="007F18EE">
      <w:pPr>
        <w:widowControl w:val="0"/>
        <w:numPr>
          <w:ilvl w:val="1"/>
          <w:numId w:val="21"/>
        </w:numPr>
        <w:tabs>
          <w:tab w:val="left" w:pos="1575"/>
          <w:tab w:val="left" w:pos="1576"/>
        </w:tabs>
        <w:autoSpaceDE w:val="0"/>
        <w:autoSpaceDN w:val="0"/>
        <w:spacing w:before="120"/>
        <w:jc w:val="both"/>
        <w:rPr>
          <w:rFonts w:eastAsia="Calibri"/>
        </w:rPr>
      </w:pPr>
      <w:r w:rsidRPr="001127BE">
        <w:t>Evidence on paid up administrative fee</w:t>
      </w:r>
    </w:p>
    <w:p w14:paraId="62903CBD" w14:textId="77777777" w:rsidR="00C01D41" w:rsidRPr="001127BE" w:rsidRDefault="00C01D41" w:rsidP="007F18EE">
      <w:pPr>
        <w:widowControl w:val="0"/>
        <w:autoSpaceDE w:val="0"/>
        <w:autoSpaceDN w:val="0"/>
        <w:jc w:val="both"/>
        <w:rPr>
          <w:rFonts w:eastAsia="Calibri"/>
        </w:rPr>
      </w:pPr>
    </w:p>
    <w:p w14:paraId="52770CCE" w14:textId="350AC7F6" w:rsidR="00310FFD" w:rsidRPr="001127BE" w:rsidRDefault="00A14368" w:rsidP="007F18EE">
      <w:pPr>
        <w:widowControl w:val="0"/>
        <w:autoSpaceDE w:val="0"/>
        <w:autoSpaceDN w:val="0"/>
        <w:spacing w:before="36"/>
        <w:jc w:val="both"/>
        <w:outlineLvl w:val="1"/>
        <w:rPr>
          <w:rFonts w:eastAsia="Calibri"/>
          <w:b/>
          <w:bCs/>
        </w:rPr>
      </w:pPr>
      <w:r w:rsidRPr="001127BE">
        <w:rPr>
          <w:b/>
        </w:rPr>
        <w:t>Precise information about deadline(s) for the protection of rights</w:t>
      </w:r>
    </w:p>
    <w:p w14:paraId="3C331520" w14:textId="2D27E8CD" w:rsidR="00310FFD" w:rsidRPr="001127BE" w:rsidRDefault="00A14368" w:rsidP="007F18EE">
      <w:pPr>
        <w:widowControl w:val="0"/>
        <w:autoSpaceDE w:val="0"/>
        <w:autoSpaceDN w:val="0"/>
        <w:spacing w:before="120"/>
        <w:ind w:right="175"/>
        <w:jc w:val="both"/>
        <w:rPr>
          <w:rFonts w:eastAsia="Calibri"/>
        </w:rPr>
      </w:pPr>
      <w:r w:rsidRPr="001127BE">
        <w:lastRenderedPageBreak/>
        <w:t xml:space="preserve">Request for the protection of rights may be filed throughout public procurement procedure, unless the PPL provides for otherwise, and no later than ten days from the date Procurer’s decision on ending public procurement procedure in accordance with the PPL is published on the Public Procurement Portal. Request for the protection of rights contesting Procurer’s actions when determining the type of procedure, the content of the contract notice, and the tender documents, will be deemed timely </w:t>
      </w:r>
      <w:r w:rsidR="00D86453">
        <w:t>if</w:t>
      </w:r>
      <w:r w:rsidRPr="001127BE">
        <w:t xml:space="preserve"> received by the Procurer no later than three days prior to expiry of deadline for the submission of tenders or applications, regardless of the method of its delivery. Request for the protection of rights contesting Procurer’s actions taken upon expiry of deadline for the submission of tenders is filed within ten days since the date of publishing Procurer’s decision on the Public Procurement Portal, or since the date of receiving such decision in cases where the PPL does not provide for its publication on the Public Procurement Portal. After expiry of deadline for filing request for the protection of rights, complainant cannot supplement its request by presenting reasons that concern actions challenged by this request, or by contesting other Procurer’s actions that complainant was or could have been aware of prior to expiry of deadline for filing request for the protection of rights but which it failed to present in the request it had filed.</w:t>
      </w:r>
    </w:p>
    <w:p w14:paraId="0EBE41BF" w14:textId="15316053" w:rsidR="00310FFD" w:rsidRPr="001127BE" w:rsidRDefault="00A14368" w:rsidP="007F18EE">
      <w:pPr>
        <w:widowControl w:val="0"/>
        <w:autoSpaceDE w:val="0"/>
        <w:autoSpaceDN w:val="0"/>
        <w:spacing w:before="120"/>
        <w:ind w:right="175"/>
        <w:jc w:val="both"/>
        <w:rPr>
          <w:rFonts w:eastAsia="Calibri"/>
        </w:rPr>
      </w:pPr>
      <w:r w:rsidRPr="001127BE">
        <w:t>Request for the protection of rights cannot challenge Procurer’s actions taken in a public procurement procedure, where the complainant knew or could have known the reasons for challenging those before expiry of deadline for filing request but complainant did not file it before expiry of this deadline. Where, in the same public procurement procedure, the same complainant again files request for the protection of rights, this other request cannot challenge such Procurer’s actions that complainant knew or could have known of at the point of filing its previous request. Possible shortcomings or irregularities in procurement documentation that were not previously signaled as such in line with Article 97 of the PPL, cannot be contested in the procedure of the protection of rights. The Procurer publishes notice of filed request for the protection of rights on the Public Procurement Portal no later than on the day that follows the date it has received request for the protection of rights. The filing of request for the protection of rights suspends Procurer’s actions in public procurement procedure until the completion of the procedures for the protection of rights. Request for the protection of rights must contain data from Article 217 of the PPL.</w:t>
      </w:r>
    </w:p>
    <w:p w14:paraId="33ECFD0D" w14:textId="059897E2" w:rsidR="00310FFD" w:rsidRPr="001127BE" w:rsidRDefault="00A14368" w:rsidP="007F18EE">
      <w:pPr>
        <w:widowControl w:val="0"/>
        <w:autoSpaceDE w:val="0"/>
        <w:autoSpaceDN w:val="0"/>
        <w:spacing w:before="120"/>
        <w:ind w:right="175"/>
        <w:jc w:val="both"/>
        <w:rPr>
          <w:rFonts w:eastAsia="Calibri"/>
        </w:rPr>
      </w:pPr>
      <w:r w:rsidRPr="001127BE">
        <w:t>Where complainant acts in the procedure through proxy, it has to attach an authorization for representation in the procedure of the protection of rights to its request for the protection of rights. Complainant having a place of residence or domicile or seat abroad, has to appoint its proxy for receiving correspondence in the Republic of Serbia in its request for the protection of rights, and to include all information as necessary for communication with appointed person.</w:t>
      </w:r>
    </w:p>
    <w:p w14:paraId="25B4AC33" w14:textId="22C77BA9" w:rsidR="00310FFD" w:rsidRPr="001127BE" w:rsidRDefault="00A14368" w:rsidP="007F18EE">
      <w:pPr>
        <w:widowControl w:val="0"/>
        <w:autoSpaceDE w:val="0"/>
        <w:autoSpaceDN w:val="0"/>
        <w:spacing w:before="120"/>
        <w:ind w:right="179"/>
        <w:jc w:val="both"/>
        <w:rPr>
          <w:rFonts w:eastAsia="Calibri"/>
        </w:rPr>
      </w:pPr>
      <w:r w:rsidRPr="001127BE">
        <w:t>When filing request for the protection of rights to Procurer, complainant has to also supply evidence on paid up administrative fee.</w:t>
      </w:r>
    </w:p>
    <w:p w14:paraId="1F3ED727" w14:textId="795BFAA2" w:rsidR="00310FFD" w:rsidRPr="001127BE" w:rsidRDefault="00A14368" w:rsidP="007F18EE">
      <w:pPr>
        <w:widowControl w:val="0"/>
        <w:autoSpaceDE w:val="0"/>
        <w:autoSpaceDN w:val="0"/>
        <w:spacing w:before="120"/>
        <w:jc w:val="both"/>
        <w:rPr>
          <w:rFonts w:eastAsia="Calibri"/>
        </w:rPr>
      </w:pPr>
      <w:r w:rsidRPr="001127BE">
        <w:t>Such evidence is any document demonstrating an executed transaction for the appropriate amount under Article</w:t>
      </w:r>
    </w:p>
    <w:p w14:paraId="48D0B69A" w14:textId="3637E7E8" w:rsidR="00310FFD" w:rsidRPr="001127BE" w:rsidRDefault="00310FFD" w:rsidP="007F18EE">
      <w:pPr>
        <w:widowControl w:val="0"/>
        <w:autoSpaceDE w:val="0"/>
        <w:autoSpaceDN w:val="0"/>
        <w:jc w:val="both"/>
        <w:rPr>
          <w:rFonts w:eastAsia="Calibri"/>
        </w:rPr>
      </w:pPr>
      <w:r w:rsidRPr="001127BE">
        <w:t>225 of the PPL that refers to the given request for the protection of rights.</w:t>
      </w:r>
    </w:p>
    <w:p w14:paraId="09FA1E12" w14:textId="38D8FF66" w:rsidR="00310FFD" w:rsidRPr="001127BE" w:rsidRDefault="00A14368" w:rsidP="007F18EE">
      <w:pPr>
        <w:widowControl w:val="0"/>
        <w:autoSpaceDE w:val="0"/>
        <w:autoSpaceDN w:val="0"/>
        <w:spacing w:before="120"/>
        <w:ind w:right="175"/>
        <w:jc w:val="both"/>
        <w:rPr>
          <w:rFonts w:eastAsia="Calibri"/>
        </w:rPr>
      </w:pPr>
      <w:r w:rsidRPr="001127BE">
        <w:t>Valid proof of paid administrative fee, in accordance with the Instruction on payment of administrative fee for filing request for the protection of rights, has been published on the Republic Commission’s website.</w:t>
      </w:r>
    </w:p>
    <w:p w14:paraId="5B605022" w14:textId="196FE933" w:rsidR="00310FFD" w:rsidRPr="001127BE" w:rsidRDefault="00A14368" w:rsidP="007F18EE">
      <w:pPr>
        <w:widowControl w:val="0"/>
        <w:autoSpaceDE w:val="0"/>
        <w:autoSpaceDN w:val="0"/>
        <w:spacing w:before="120"/>
        <w:jc w:val="both"/>
        <w:rPr>
          <w:rFonts w:eastAsia="Calibri"/>
        </w:rPr>
      </w:pPr>
      <w:r w:rsidRPr="001127BE">
        <w:t>The administrative fee is RSD 120,000.</w:t>
      </w:r>
    </w:p>
    <w:p w14:paraId="18EF2004" w14:textId="77777777" w:rsidR="00C53DB1" w:rsidRPr="001127BE" w:rsidRDefault="00C53DB1" w:rsidP="007F18EE"/>
    <w:sectPr w:rsidR="00C53DB1" w:rsidRPr="001127BE" w:rsidSect="002D77D7">
      <w:pgSz w:w="11910" w:h="16840"/>
      <w:pgMar w:top="1100" w:right="1242" w:bottom="1560"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C2B6A" w14:textId="77777777" w:rsidR="00440C68" w:rsidRDefault="00440C68" w:rsidP="00310FFD">
      <w:r>
        <w:separator/>
      </w:r>
    </w:p>
  </w:endnote>
  <w:endnote w:type="continuationSeparator" w:id="0">
    <w:p w14:paraId="09D62752" w14:textId="77777777" w:rsidR="00440C68" w:rsidRDefault="00440C68" w:rsidP="00310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Gothic"/>
    <w:charset w:val="8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shelf Symbol 7">
    <w:panose1 w:val="05010101010101010101"/>
    <w:charset w:val="02"/>
    <w:family w:val="auto"/>
    <w:pitch w:val="variable"/>
    <w:sig w:usb0="00000000" w:usb1="10000000" w:usb2="00000000" w:usb3="00000000" w:csb0="80000000" w:csb1="00000000"/>
  </w:font>
  <w:font w:name="Times_Cyr">
    <w:altName w:val="Courier New"/>
    <w:charset w:val="00"/>
    <w:family w:val="roman"/>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Yu Gothic"/>
    <w:charset w:val="EE"/>
    <w:family w:val="auto"/>
    <w:pitch w:val="variable"/>
  </w:font>
  <w:font w:name="SymbolMT">
    <w:altName w:val="Times New Roman"/>
    <w:panose1 w:val="00000000000000000000"/>
    <w:charset w:val="00"/>
    <w:family w:val="roman"/>
    <w:notTrueType/>
    <w:pitch w:val="default"/>
  </w:font>
  <w:font w:name="SegoeUI">
    <w:altName w:val="Segoe U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931431"/>
      <w:docPartObj>
        <w:docPartGallery w:val="Page Numbers (Bottom of Page)"/>
        <w:docPartUnique/>
      </w:docPartObj>
    </w:sdtPr>
    <w:sdtEndPr>
      <w:rPr>
        <w:noProof/>
      </w:rPr>
    </w:sdtEndPr>
    <w:sdtContent>
      <w:p w14:paraId="2B5F9186" w14:textId="01E0E4F6" w:rsidR="00A14368" w:rsidRDefault="00A14368">
        <w:pPr>
          <w:pStyle w:val="Footer"/>
          <w:jc w:val="right"/>
        </w:pPr>
        <w:r>
          <w:fldChar w:fldCharType="begin"/>
        </w:r>
        <w:r>
          <w:instrText xml:space="preserve"> PAGE   \* MERGEFORMAT </w:instrText>
        </w:r>
        <w:r>
          <w:fldChar w:fldCharType="separate"/>
        </w:r>
        <w:r>
          <w:t>2</w:t>
        </w:r>
        <w:r>
          <w:fldChar w:fldCharType="end"/>
        </w:r>
      </w:p>
    </w:sdtContent>
  </w:sdt>
  <w:p w14:paraId="1A3AA14E" w14:textId="77777777" w:rsidR="00A14368" w:rsidRDefault="00A14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07672"/>
      <w:docPartObj>
        <w:docPartGallery w:val="Page Numbers (Bottom of Page)"/>
        <w:docPartUnique/>
      </w:docPartObj>
    </w:sdtPr>
    <w:sdtEndPr>
      <w:rPr>
        <w:noProof/>
      </w:rPr>
    </w:sdtEndPr>
    <w:sdtContent>
      <w:p w14:paraId="3D49A773" w14:textId="1CD59F78" w:rsidR="00A14368" w:rsidRDefault="00A14368">
        <w:pPr>
          <w:pStyle w:val="Footer"/>
          <w:jc w:val="right"/>
        </w:pPr>
        <w:r>
          <w:fldChar w:fldCharType="begin"/>
        </w:r>
        <w:r>
          <w:instrText xml:space="preserve"> PAGE   \* MERGEFORMAT </w:instrText>
        </w:r>
        <w:r>
          <w:fldChar w:fldCharType="separate"/>
        </w:r>
        <w:r>
          <w:t>23</w:t>
        </w:r>
        <w:r>
          <w:fldChar w:fldCharType="end"/>
        </w:r>
      </w:p>
    </w:sdtContent>
  </w:sdt>
  <w:p w14:paraId="02775621" w14:textId="77777777" w:rsidR="00A14368" w:rsidRPr="00AF664A" w:rsidRDefault="00A14368" w:rsidP="00AF664A">
    <w:pPr>
      <w:pStyle w:val="Footer"/>
      <w:tabs>
        <w:tab w:val="clear" w:pos="4536"/>
        <w:tab w:val="clear" w:pos="9072"/>
        <w:tab w:val="left" w:pos="715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F52E3" w14:textId="77777777" w:rsidR="00440C68" w:rsidRDefault="00440C68" w:rsidP="00310FFD">
      <w:r>
        <w:separator/>
      </w:r>
    </w:p>
  </w:footnote>
  <w:footnote w:type="continuationSeparator" w:id="0">
    <w:p w14:paraId="264DA600" w14:textId="77777777" w:rsidR="00440C68" w:rsidRDefault="00440C68" w:rsidP="00310FFD">
      <w:r>
        <w:continuationSeparator/>
      </w:r>
    </w:p>
  </w:footnote>
  <w:footnote w:id="1">
    <w:p w14:paraId="0814F3DF" w14:textId="3E04A70A" w:rsidR="00A14368" w:rsidRPr="00842717" w:rsidRDefault="00A14368" w:rsidP="00842717">
      <w:pPr>
        <w:pStyle w:val="FootnoteText"/>
        <w:jc w:val="both"/>
        <w:rPr>
          <w:i/>
        </w:rPr>
      </w:pPr>
      <w:r>
        <w:rPr>
          <w:rStyle w:val="FootnoteReference"/>
          <w:i/>
        </w:rPr>
        <w:footnoteRef/>
      </w:r>
      <w:r>
        <w:rPr>
          <w:i/>
        </w:rPr>
        <w:t xml:space="preserve"> In this case, the tender must include a separate statement on the fulfillment of the criteria for the qualitative selection of the economic operator, for the economic operator which is an authorized servicer of the offered good, in accordance with Article 118 of the PPL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5A216" w14:textId="77777777" w:rsidR="00A14368" w:rsidRDefault="00A14368">
    <w:pPr>
      <w:pStyle w:val="Header"/>
    </w:pPr>
  </w:p>
  <w:p w14:paraId="6DF7DAD0" w14:textId="77777777" w:rsidR="00A14368" w:rsidRDefault="00A143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C088702"/>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000007"/>
    <w:multiLevelType w:val="multilevel"/>
    <w:tmpl w:val="28407984"/>
    <w:lvl w:ilvl="0">
      <w:numFmt w:val="bullet"/>
      <w:pStyle w:val="a"/>
      <w:lvlText w:val="-"/>
      <w:lvlJc w:val="left"/>
      <w:pPr>
        <w:tabs>
          <w:tab w:val="num" w:pos="720"/>
        </w:tabs>
        <w:ind w:left="720" w:hanging="360"/>
      </w:pPr>
      <w:rPr>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11"/>
    <w:multiLevelType w:val="singleLevel"/>
    <w:tmpl w:val="17F21FA8"/>
    <w:name w:val="WW8Num16"/>
    <w:lvl w:ilvl="0">
      <w:numFmt w:val="bullet"/>
      <w:pStyle w:val="a0"/>
      <w:lvlText w:val="-"/>
      <w:lvlJc w:val="left"/>
      <w:pPr>
        <w:tabs>
          <w:tab w:val="num" w:pos="0"/>
        </w:tabs>
        <w:ind w:left="720" w:hanging="360"/>
      </w:pPr>
      <w:rPr>
        <w:b w:val="0"/>
        <w:bCs w:val="0"/>
        <w:i w:val="0"/>
        <w:iCs w:val="0"/>
        <w:caps w:val="0"/>
        <w:smallCaps w:val="0"/>
        <w:strike w:val="0"/>
        <w:dstrike w:val="0"/>
        <w:noProof w:val="0"/>
        <w:vanish w:val="0"/>
        <w:color w:val="000000"/>
        <w:spacing w:val="0"/>
        <w:kern w:val="0"/>
        <w:position w:val="0"/>
        <w:u w:val="none"/>
        <w:vertAlign w:val="baseline"/>
        <w:em w:val="none"/>
      </w:rPr>
    </w:lvl>
  </w:abstractNum>
  <w:abstractNum w:abstractNumId="3" w15:restartNumberingAfterBreak="0">
    <w:nsid w:val="014E2ACE"/>
    <w:multiLevelType w:val="multilevel"/>
    <w:tmpl w:val="081A001D"/>
    <w:styleLink w:val="Style12"/>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none"/>
      <w:lvlText w:val="%9."/>
      <w:lvlJc w:val="left"/>
      <w:pPr>
        <w:ind w:left="3240" w:hanging="360"/>
      </w:pPr>
    </w:lvl>
  </w:abstractNum>
  <w:abstractNum w:abstractNumId="4" w15:restartNumberingAfterBreak="0">
    <w:nsid w:val="02CF6D78"/>
    <w:multiLevelType w:val="hybridMultilevel"/>
    <w:tmpl w:val="A3E2B85A"/>
    <w:lvl w:ilvl="0" w:tplc="E46A3138">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227A19"/>
    <w:multiLevelType w:val="hybridMultilevel"/>
    <w:tmpl w:val="048A9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E42DA5"/>
    <w:multiLevelType w:val="singleLevel"/>
    <w:tmpl w:val="74A20752"/>
    <w:lvl w:ilvl="0">
      <w:numFmt w:val="bullet"/>
      <w:pStyle w:val="n"/>
      <w:lvlText w:val=""/>
      <w:lvlJc w:val="left"/>
      <w:pPr>
        <w:tabs>
          <w:tab w:val="num" w:pos="1080"/>
        </w:tabs>
        <w:ind w:left="1080" w:hanging="360"/>
      </w:pPr>
      <w:rPr>
        <w:rFonts w:ascii="Wingdings" w:hAnsi="Wingdings" w:hint="default"/>
      </w:rPr>
    </w:lvl>
  </w:abstractNum>
  <w:abstractNum w:abstractNumId="7" w15:restartNumberingAfterBreak="0">
    <w:nsid w:val="0D4719E4"/>
    <w:multiLevelType w:val="hybridMultilevel"/>
    <w:tmpl w:val="14985E9C"/>
    <w:lvl w:ilvl="0" w:tplc="1E0288F8">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805ED1"/>
    <w:multiLevelType w:val="hybridMultilevel"/>
    <w:tmpl w:val="073CDEE0"/>
    <w:styleLink w:val="Style11"/>
    <w:lvl w:ilvl="0" w:tplc="C792E57E">
      <w:start w:val="1"/>
      <w:numFmt w:val="bullet"/>
      <w:lvlText w:val=""/>
      <w:lvlJc w:val="left"/>
      <w:pPr>
        <w:ind w:left="1146" w:hanging="360"/>
      </w:pPr>
      <w:rPr>
        <w:rFonts w:ascii="Symbol" w:hAnsi="Symbol" w:hint="default"/>
        <w:color w:val="auto"/>
      </w:rPr>
    </w:lvl>
    <w:lvl w:ilvl="1" w:tplc="081A0003" w:tentative="1">
      <w:start w:val="1"/>
      <w:numFmt w:val="bullet"/>
      <w:lvlText w:val="o"/>
      <w:lvlJc w:val="left"/>
      <w:pPr>
        <w:ind w:left="1866" w:hanging="360"/>
      </w:pPr>
      <w:rPr>
        <w:rFonts w:ascii="Courier New" w:hAnsi="Courier New" w:cs="Courier New" w:hint="default"/>
      </w:rPr>
    </w:lvl>
    <w:lvl w:ilvl="2" w:tplc="081A0005" w:tentative="1">
      <w:start w:val="1"/>
      <w:numFmt w:val="bullet"/>
      <w:lvlText w:val=""/>
      <w:lvlJc w:val="left"/>
      <w:pPr>
        <w:ind w:left="2586" w:hanging="360"/>
      </w:pPr>
      <w:rPr>
        <w:rFonts w:ascii="Wingdings" w:hAnsi="Wingdings" w:hint="default"/>
      </w:rPr>
    </w:lvl>
    <w:lvl w:ilvl="3" w:tplc="081A0001" w:tentative="1">
      <w:start w:val="1"/>
      <w:numFmt w:val="bullet"/>
      <w:lvlText w:val=""/>
      <w:lvlJc w:val="left"/>
      <w:pPr>
        <w:ind w:left="3306" w:hanging="360"/>
      </w:pPr>
      <w:rPr>
        <w:rFonts w:ascii="Symbol" w:hAnsi="Symbol" w:hint="default"/>
      </w:rPr>
    </w:lvl>
    <w:lvl w:ilvl="4" w:tplc="081A0003" w:tentative="1">
      <w:start w:val="1"/>
      <w:numFmt w:val="bullet"/>
      <w:lvlText w:val="o"/>
      <w:lvlJc w:val="left"/>
      <w:pPr>
        <w:ind w:left="4026" w:hanging="360"/>
      </w:pPr>
      <w:rPr>
        <w:rFonts w:ascii="Courier New" w:hAnsi="Courier New" w:cs="Courier New" w:hint="default"/>
      </w:rPr>
    </w:lvl>
    <w:lvl w:ilvl="5" w:tplc="081A0005" w:tentative="1">
      <w:start w:val="1"/>
      <w:numFmt w:val="bullet"/>
      <w:lvlText w:val=""/>
      <w:lvlJc w:val="left"/>
      <w:pPr>
        <w:ind w:left="4746" w:hanging="360"/>
      </w:pPr>
      <w:rPr>
        <w:rFonts w:ascii="Wingdings" w:hAnsi="Wingdings" w:hint="default"/>
      </w:rPr>
    </w:lvl>
    <w:lvl w:ilvl="6" w:tplc="081A0001" w:tentative="1">
      <w:start w:val="1"/>
      <w:numFmt w:val="bullet"/>
      <w:lvlText w:val=""/>
      <w:lvlJc w:val="left"/>
      <w:pPr>
        <w:ind w:left="5466" w:hanging="360"/>
      </w:pPr>
      <w:rPr>
        <w:rFonts w:ascii="Symbol" w:hAnsi="Symbol" w:hint="default"/>
      </w:rPr>
    </w:lvl>
    <w:lvl w:ilvl="7" w:tplc="081A0003" w:tentative="1">
      <w:start w:val="1"/>
      <w:numFmt w:val="bullet"/>
      <w:lvlText w:val="o"/>
      <w:lvlJc w:val="left"/>
      <w:pPr>
        <w:ind w:left="6186" w:hanging="360"/>
      </w:pPr>
      <w:rPr>
        <w:rFonts w:ascii="Courier New" w:hAnsi="Courier New" w:cs="Courier New" w:hint="default"/>
      </w:rPr>
    </w:lvl>
    <w:lvl w:ilvl="8" w:tplc="081A0005" w:tentative="1">
      <w:start w:val="1"/>
      <w:numFmt w:val="bullet"/>
      <w:lvlText w:val=""/>
      <w:lvlJc w:val="left"/>
      <w:pPr>
        <w:ind w:left="6906" w:hanging="360"/>
      </w:pPr>
      <w:rPr>
        <w:rFonts w:ascii="Wingdings" w:hAnsi="Wingdings" w:hint="default"/>
      </w:rPr>
    </w:lvl>
  </w:abstractNum>
  <w:abstractNum w:abstractNumId="9" w15:restartNumberingAfterBreak="0">
    <w:nsid w:val="1AFF5A3D"/>
    <w:multiLevelType w:val="hybridMultilevel"/>
    <w:tmpl w:val="1504A558"/>
    <w:lvl w:ilvl="0" w:tplc="CA1078B4">
      <w:start w:val="1"/>
      <w:numFmt w:val="decimal"/>
      <w:lvlText w:val="%1)"/>
      <w:lvlJc w:val="left"/>
      <w:pPr>
        <w:ind w:left="37" w:hanging="208"/>
      </w:pPr>
      <w:rPr>
        <w:rFonts w:ascii="Times New Roman" w:eastAsia="Calibri" w:hAnsi="Times New Roman" w:cs="Times New Roman" w:hint="default"/>
        <w:w w:val="100"/>
        <w:sz w:val="24"/>
        <w:szCs w:val="24"/>
      </w:rPr>
    </w:lvl>
    <w:lvl w:ilvl="1" w:tplc="69706258">
      <w:numFmt w:val="bullet"/>
      <w:lvlText w:val="•"/>
      <w:lvlJc w:val="left"/>
      <w:pPr>
        <w:ind w:left="895" w:hanging="208"/>
      </w:pPr>
      <w:rPr>
        <w:rFonts w:hint="default"/>
      </w:rPr>
    </w:lvl>
    <w:lvl w:ilvl="2" w:tplc="50960DDA">
      <w:numFmt w:val="bullet"/>
      <w:lvlText w:val="•"/>
      <w:lvlJc w:val="left"/>
      <w:pPr>
        <w:ind w:left="1750" w:hanging="208"/>
      </w:pPr>
      <w:rPr>
        <w:rFonts w:hint="default"/>
      </w:rPr>
    </w:lvl>
    <w:lvl w:ilvl="3" w:tplc="CB8E93EA">
      <w:numFmt w:val="bullet"/>
      <w:lvlText w:val="•"/>
      <w:lvlJc w:val="left"/>
      <w:pPr>
        <w:ind w:left="2606" w:hanging="208"/>
      </w:pPr>
      <w:rPr>
        <w:rFonts w:hint="default"/>
      </w:rPr>
    </w:lvl>
    <w:lvl w:ilvl="4" w:tplc="F13E6328">
      <w:numFmt w:val="bullet"/>
      <w:lvlText w:val="•"/>
      <w:lvlJc w:val="left"/>
      <w:pPr>
        <w:ind w:left="3461" w:hanging="208"/>
      </w:pPr>
      <w:rPr>
        <w:rFonts w:hint="default"/>
      </w:rPr>
    </w:lvl>
    <w:lvl w:ilvl="5" w:tplc="5896EE06">
      <w:numFmt w:val="bullet"/>
      <w:lvlText w:val="•"/>
      <w:lvlJc w:val="left"/>
      <w:pPr>
        <w:ind w:left="4317" w:hanging="208"/>
      </w:pPr>
      <w:rPr>
        <w:rFonts w:hint="default"/>
      </w:rPr>
    </w:lvl>
    <w:lvl w:ilvl="6" w:tplc="12B28DA6">
      <w:numFmt w:val="bullet"/>
      <w:lvlText w:val="•"/>
      <w:lvlJc w:val="left"/>
      <w:pPr>
        <w:ind w:left="5172" w:hanging="208"/>
      </w:pPr>
      <w:rPr>
        <w:rFonts w:hint="default"/>
      </w:rPr>
    </w:lvl>
    <w:lvl w:ilvl="7" w:tplc="BDBED7F6">
      <w:numFmt w:val="bullet"/>
      <w:lvlText w:val="•"/>
      <w:lvlJc w:val="left"/>
      <w:pPr>
        <w:ind w:left="6027" w:hanging="208"/>
      </w:pPr>
      <w:rPr>
        <w:rFonts w:hint="default"/>
      </w:rPr>
    </w:lvl>
    <w:lvl w:ilvl="8" w:tplc="985A25D6">
      <w:numFmt w:val="bullet"/>
      <w:lvlText w:val="•"/>
      <w:lvlJc w:val="left"/>
      <w:pPr>
        <w:ind w:left="6883" w:hanging="208"/>
      </w:pPr>
      <w:rPr>
        <w:rFonts w:hint="default"/>
      </w:rPr>
    </w:lvl>
  </w:abstractNum>
  <w:abstractNum w:abstractNumId="10" w15:restartNumberingAfterBreak="0">
    <w:nsid w:val="1B6B070A"/>
    <w:multiLevelType w:val="hybridMultilevel"/>
    <w:tmpl w:val="D53AAC90"/>
    <w:lvl w:ilvl="0" w:tplc="8466D8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EC81670"/>
    <w:multiLevelType w:val="multilevel"/>
    <w:tmpl w:val="0AD27B88"/>
    <w:styleLink w:val="WW8Num7"/>
    <w:lvl w:ilvl="0">
      <w:numFmt w:val="bullet"/>
      <w:lvlText w:val="-"/>
      <w:lvlJc w:val="left"/>
      <w:rPr>
        <w:rFonts w:ascii="Calibri" w:eastAsia="Bookshelf Symbol 7" w:hAnsi="Calibri" w:cs="Bookshelf Symbol 7"/>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1F0A0275"/>
    <w:multiLevelType w:val="hybridMultilevel"/>
    <w:tmpl w:val="C7221BAC"/>
    <w:lvl w:ilvl="0" w:tplc="E46A3138">
      <w:start w:val="1"/>
      <w:numFmt w:val="bullet"/>
      <w:lvlText w:val="-"/>
      <w:lvlJc w:val="left"/>
      <w:pPr>
        <w:ind w:left="1003" w:hanging="360"/>
      </w:pPr>
      <w:rPr>
        <w:rFonts w:ascii="Calibri" w:eastAsia="Calibri" w:hAnsi="Calibri" w:cs="Calibri" w:hint="default"/>
      </w:rPr>
    </w:lvl>
    <w:lvl w:ilvl="1" w:tplc="241A0003" w:tentative="1">
      <w:start w:val="1"/>
      <w:numFmt w:val="bullet"/>
      <w:lvlText w:val="o"/>
      <w:lvlJc w:val="left"/>
      <w:pPr>
        <w:ind w:left="1723" w:hanging="360"/>
      </w:pPr>
      <w:rPr>
        <w:rFonts w:ascii="Courier New" w:hAnsi="Courier New" w:cs="Courier New" w:hint="default"/>
      </w:rPr>
    </w:lvl>
    <w:lvl w:ilvl="2" w:tplc="241A0005" w:tentative="1">
      <w:start w:val="1"/>
      <w:numFmt w:val="bullet"/>
      <w:lvlText w:val=""/>
      <w:lvlJc w:val="left"/>
      <w:pPr>
        <w:ind w:left="2443" w:hanging="360"/>
      </w:pPr>
      <w:rPr>
        <w:rFonts w:ascii="Wingdings" w:hAnsi="Wingdings" w:hint="default"/>
      </w:rPr>
    </w:lvl>
    <w:lvl w:ilvl="3" w:tplc="241A0001" w:tentative="1">
      <w:start w:val="1"/>
      <w:numFmt w:val="bullet"/>
      <w:lvlText w:val=""/>
      <w:lvlJc w:val="left"/>
      <w:pPr>
        <w:ind w:left="3163" w:hanging="360"/>
      </w:pPr>
      <w:rPr>
        <w:rFonts w:ascii="Symbol" w:hAnsi="Symbol" w:hint="default"/>
      </w:rPr>
    </w:lvl>
    <w:lvl w:ilvl="4" w:tplc="241A0003" w:tentative="1">
      <w:start w:val="1"/>
      <w:numFmt w:val="bullet"/>
      <w:lvlText w:val="o"/>
      <w:lvlJc w:val="left"/>
      <w:pPr>
        <w:ind w:left="3883" w:hanging="360"/>
      </w:pPr>
      <w:rPr>
        <w:rFonts w:ascii="Courier New" w:hAnsi="Courier New" w:cs="Courier New" w:hint="default"/>
      </w:rPr>
    </w:lvl>
    <w:lvl w:ilvl="5" w:tplc="241A0005" w:tentative="1">
      <w:start w:val="1"/>
      <w:numFmt w:val="bullet"/>
      <w:lvlText w:val=""/>
      <w:lvlJc w:val="left"/>
      <w:pPr>
        <w:ind w:left="4603" w:hanging="360"/>
      </w:pPr>
      <w:rPr>
        <w:rFonts w:ascii="Wingdings" w:hAnsi="Wingdings" w:hint="default"/>
      </w:rPr>
    </w:lvl>
    <w:lvl w:ilvl="6" w:tplc="241A0001" w:tentative="1">
      <w:start w:val="1"/>
      <w:numFmt w:val="bullet"/>
      <w:lvlText w:val=""/>
      <w:lvlJc w:val="left"/>
      <w:pPr>
        <w:ind w:left="5323" w:hanging="360"/>
      </w:pPr>
      <w:rPr>
        <w:rFonts w:ascii="Symbol" w:hAnsi="Symbol" w:hint="default"/>
      </w:rPr>
    </w:lvl>
    <w:lvl w:ilvl="7" w:tplc="241A0003" w:tentative="1">
      <w:start w:val="1"/>
      <w:numFmt w:val="bullet"/>
      <w:lvlText w:val="o"/>
      <w:lvlJc w:val="left"/>
      <w:pPr>
        <w:ind w:left="6043" w:hanging="360"/>
      </w:pPr>
      <w:rPr>
        <w:rFonts w:ascii="Courier New" w:hAnsi="Courier New" w:cs="Courier New" w:hint="default"/>
      </w:rPr>
    </w:lvl>
    <w:lvl w:ilvl="8" w:tplc="241A0005" w:tentative="1">
      <w:start w:val="1"/>
      <w:numFmt w:val="bullet"/>
      <w:lvlText w:val=""/>
      <w:lvlJc w:val="left"/>
      <w:pPr>
        <w:ind w:left="6763" w:hanging="360"/>
      </w:pPr>
      <w:rPr>
        <w:rFonts w:ascii="Wingdings" w:hAnsi="Wingdings" w:hint="default"/>
      </w:rPr>
    </w:lvl>
  </w:abstractNum>
  <w:abstractNum w:abstractNumId="13" w15:restartNumberingAfterBreak="0">
    <w:nsid w:val="28B30877"/>
    <w:multiLevelType w:val="hybridMultilevel"/>
    <w:tmpl w:val="A4F0120A"/>
    <w:lvl w:ilvl="0" w:tplc="3CA4D95A">
      <w:numFmt w:val="bullet"/>
      <w:lvlText w:val="-"/>
      <w:lvlJc w:val="left"/>
      <w:pPr>
        <w:ind w:left="1440" w:hanging="360"/>
      </w:pPr>
      <w:rPr>
        <w:rFonts w:ascii="Times New Roman" w:eastAsia="Times New Roman" w:hAnsi="Times New Roman" w:cs="Times New Roman" w:hint="default"/>
        <w:b/>
        <w:bCs/>
        <w:i w:val="0"/>
        <w:iCs w:val="0"/>
        <w:spacing w:val="0"/>
        <w:w w:val="100"/>
        <w:sz w:val="22"/>
        <w:szCs w:val="22"/>
        <w:lang w:eastAsia="en-US" w:bidi="ar-SA"/>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4" w15:restartNumberingAfterBreak="0">
    <w:nsid w:val="2ED447ED"/>
    <w:multiLevelType w:val="hybridMultilevel"/>
    <w:tmpl w:val="2DFC6524"/>
    <w:lvl w:ilvl="0" w:tplc="85B85814">
      <w:numFmt w:val="bullet"/>
      <w:lvlText w:val="•"/>
      <w:lvlJc w:val="left"/>
      <w:pPr>
        <w:ind w:left="1440" w:hanging="360"/>
      </w:pPr>
      <w:rPr>
        <w:rFonts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5" w15:restartNumberingAfterBreak="0">
    <w:nsid w:val="34C76EF3"/>
    <w:multiLevelType w:val="hybridMultilevel"/>
    <w:tmpl w:val="75A83CE2"/>
    <w:lvl w:ilvl="0" w:tplc="D5B89112">
      <w:start w:val="1"/>
      <w:numFmt w:val="bullet"/>
      <w:pStyle w:val="bullet"/>
      <w:lvlText w:val=""/>
      <w:lvlJc w:val="left"/>
      <w:pPr>
        <w:ind w:left="717"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8723BFA"/>
    <w:multiLevelType w:val="hybridMultilevel"/>
    <w:tmpl w:val="45A431C4"/>
    <w:lvl w:ilvl="0" w:tplc="63FACDB0">
      <w:start w:val="1"/>
      <w:numFmt w:val="bullet"/>
      <w:lvlText w:val=""/>
      <w:lvlJc w:val="left"/>
      <w:pPr>
        <w:ind w:left="720" w:hanging="360"/>
      </w:pPr>
      <w:rPr>
        <w:rFonts w:ascii="Symbol" w:hAnsi="Symbol" w:hint="default"/>
        <w:b/>
        <w:bCs/>
        <w:i w:val="0"/>
        <w:iCs w:val="0"/>
        <w:spacing w:val="0"/>
        <w:w w:val="100"/>
        <w:sz w:val="22"/>
        <w:szCs w:val="22"/>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F93230"/>
    <w:multiLevelType w:val="hybridMultilevel"/>
    <w:tmpl w:val="DBB2F502"/>
    <w:lvl w:ilvl="0" w:tplc="84AAFAF2">
      <w:start w:val="3"/>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3C6F3E15"/>
    <w:multiLevelType w:val="multilevel"/>
    <w:tmpl w:val="B69CFE08"/>
    <w:styleLink w:val="WW8Num7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3DF52C64"/>
    <w:multiLevelType w:val="hybridMultilevel"/>
    <w:tmpl w:val="B3429EE4"/>
    <w:lvl w:ilvl="0" w:tplc="00E2356A">
      <w:start w:val="4"/>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3EAA424C"/>
    <w:multiLevelType w:val="hybridMultilevel"/>
    <w:tmpl w:val="F3046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D12115"/>
    <w:multiLevelType w:val="hybridMultilevel"/>
    <w:tmpl w:val="A3D0CDA2"/>
    <w:lvl w:ilvl="0" w:tplc="49C43F10">
      <w:start w:val="1"/>
      <w:numFmt w:val="decimal"/>
      <w:lvlText w:val="%1)"/>
      <w:lvlJc w:val="left"/>
      <w:pPr>
        <w:ind w:left="666" w:hanging="426"/>
      </w:pPr>
      <w:rPr>
        <w:rFonts w:ascii="Times New Roman" w:eastAsia="Times New Roman" w:hAnsi="Times New Roman" w:cs="Times New Roman" w:hint="default"/>
        <w:w w:val="99"/>
        <w:sz w:val="24"/>
        <w:szCs w:val="24"/>
        <w:lang w:eastAsia="en-US" w:bidi="ar-SA"/>
      </w:rPr>
    </w:lvl>
    <w:lvl w:ilvl="1" w:tplc="C6809B0E">
      <w:numFmt w:val="bullet"/>
      <w:lvlText w:val="•"/>
      <w:lvlJc w:val="left"/>
      <w:pPr>
        <w:ind w:left="1616" w:hanging="426"/>
      </w:pPr>
      <w:rPr>
        <w:lang w:eastAsia="en-US" w:bidi="ar-SA"/>
      </w:rPr>
    </w:lvl>
    <w:lvl w:ilvl="2" w:tplc="EFB80734">
      <w:numFmt w:val="bullet"/>
      <w:lvlText w:val="•"/>
      <w:lvlJc w:val="left"/>
      <w:pPr>
        <w:ind w:left="2572" w:hanging="426"/>
      </w:pPr>
      <w:rPr>
        <w:lang w:eastAsia="en-US" w:bidi="ar-SA"/>
      </w:rPr>
    </w:lvl>
    <w:lvl w:ilvl="3" w:tplc="CC44E0F8">
      <w:numFmt w:val="bullet"/>
      <w:lvlText w:val="•"/>
      <w:lvlJc w:val="left"/>
      <w:pPr>
        <w:ind w:left="3528" w:hanging="426"/>
      </w:pPr>
      <w:rPr>
        <w:lang w:eastAsia="en-US" w:bidi="ar-SA"/>
      </w:rPr>
    </w:lvl>
    <w:lvl w:ilvl="4" w:tplc="31D07C2C">
      <w:numFmt w:val="bullet"/>
      <w:lvlText w:val="•"/>
      <w:lvlJc w:val="left"/>
      <w:pPr>
        <w:ind w:left="4484" w:hanging="426"/>
      </w:pPr>
      <w:rPr>
        <w:lang w:eastAsia="en-US" w:bidi="ar-SA"/>
      </w:rPr>
    </w:lvl>
    <w:lvl w:ilvl="5" w:tplc="37A6571A">
      <w:numFmt w:val="bullet"/>
      <w:lvlText w:val="•"/>
      <w:lvlJc w:val="left"/>
      <w:pPr>
        <w:ind w:left="5440" w:hanging="426"/>
      </w:pPr>
      <w:rPr>
        <w:lang w:eastAsia="en-US" w:bidi="ar-SA"/>
      </w:rPr>
    </w:lvl>
    <w:lvl w:ilvl="6" w:tplc="0EC63366">
      <w:numFmt w:val="bullet"/>
      <w:lvlText w:val="•"/>
      <w:lvlJc w:val="left"/>
      <w:pPr>
        <w:ind w:left="6396" w:hanging="426"/>
      </w:pPr>
      <w:rPr>
        <w:lang w:eastAsia="en-US" w:bidi="ar-SA"/>
      </w:rPr>
    </w:lvl>
    <w:lvl w:ilvl="7" w:tplc="51E4F9B4">
      <w:numFmt w:val="bullet"/>
      <w:lvlText w:val="•"/>
      <w:lvlJc w:val="left"/>
      <w:pPr>
        <w:ind w:left="7352" w:hanging="426"/>
      </w:pPr>
      <w:rPr>
        <w:lang w:eastAsia="en-US" w:bidi="ar-SA"/>
      </w:rPr>
    </w:lvl>
    <w:lvl w:ilvl="8" w:tplc="3A6EFCAE">
      <w:numFmt w:val="bullet"/>
      <w:lvlText w:val="•"/>
      <w:lvlJc w:val="left"/>
      <w:pPr>
        <w:ind w:left="8308" w:hanging="426"/>
      </w:pPr>
      <w:rPr>
        <w:lang w:eastAsia="en-US" w:bidi="ar-SA"/>
      </w:rPr>
    </w:lvl>
  </w:abstractNum>
  <w:abstractNum w:abstractNumId="22" w15:restartNumberingAfterBreak="0">
    <w:nsid w:val="42CB1E53"/>
    <w:multiLevelType w:val="multilevel"/>
    <w:tmpl w:val="737A85FC"/>
    <w:styleLink w:val="Style61"/>
    <w:lvl w:ilvl="0">
      <w:start w:val="1"/>
      <w:numFmt w:val="decimal"/>
      <w:lvlText w:val="%1."/>
      <w:lvlJc w:val="left"/>
      <w:pPr>
        <w:ind w:left="644" w:hanging="360"/>
      </w:pPr>
      <w:rPr>
        <w:b/>
      </w:rPr>
    </w:lvl>
    <w:lvl w:ilvl="1">
      <w:start w:val="4"/>
      <w:numFmt w:val="decimal"/>
      <w:isLgl/>
      <w:lvlText w:val="%1.%2"/>
      <w:lvlJc w:val="left"/>
      <w:pPr>
        <w:ind w:left="900"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772" w:hanging="72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2644" w:hanging="1080"/>
      </w:pPr>
      <w:rPr>
        <w:rFonts w:hint="default"/>
      </w:rPr>
    </w:lvl>
    <w:lvl w:ilvl="6">
      <w:start w:val="1"/>
      <w:numFmt w:val="decimal"/>
      <w:isLgl/>
      <w:lvlText w:val="%1.%2.%3.%4.%5.%6.%7"/>
      <w:lvlJc w:val="left"/>
      <w:pPr>
        <w:ind w:left="3260" w:hanging="1440"/>
      </w:pPr>
      <w:rPr>
        <w:rFonts w:hint="default"/>
      </w:rPr>
    </w:lvl>
    <w:lvl w:ilvl="7">
      <w:start w:val="1"/>
      <w:numFmt w:val="decimal"/>
      <w:isLgl/>
      <w:lvlText w:val="%1.%2.%3.%4.%5.%6.%7.%8"/>
      <w:lvlJc w:val="left"/>
      <w:pPr>
        <w:ind w:left="3516" w:hanging="1440"/>
      </w:pPr>
      <w:rPr>
        <w:rFonts w:hint="default"/>
      </w:rPr>
    </w:lvl>
    <w:lvl w:ilvl="8">
      <w:start w:val="1"/>
      <w:numFmt w:val="decimal"/>
      <w:isLgl/>
      <w:lvlText w:val="%1.%2.%3.%4.%5.%6.%7.%8.%9"/>
      <w:lvlJc w:val="left"/>
      <w:pPr>
        <w:ind w:left="4132" w:hanging="1800"/>
      </w:pPr>
      <w:rPr>
        <w:rFonts w:hint="default"/>
      </w:rPr>
    </w:lvl>
  </w:abstractNum>
  <w:abstractNum w:abstractNumId="23" w15:restartNumberingAfterBreak="0">
    <w:nsid w:val="465205AB"/>
    <w:multiLevelType w:val="hybridMultilevel"/>
    <w:tmpl w:val="EC946AE0"/>
    <w:lvl w:ilvl="0" w:tplc="975E66EA">
      <w:start w:val="1"/>
      <w:numFmt w:val="decimal"/>
      <w:lvlText w:val="%1)"/>
      <w:lvlJc w:val="left"/>
      <w:pPr>
        <w:ind w:left="720" w:hanging="360"/>
      </w:pPr>
      <w:rPr>
        <w:rFonts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6828B0"/>
    <w:multiLevelType w:val="multilevel"/>
    <w:tmpl w:val="C36C7DB2"/>
    <w:styleLink w:val="Style62"/>
    <w:lvl w:ilvl="0">
      <w:start w:val="6"/>
      <w:numFmt w:val="decimal"/>
      <w:lvlText w:val="%1"/>
      <w:lvlJc w:val="left"/>
      <w:pPr>
        <w:ind w:left="450" w:hanging="450"/>
      </w:pPr>
      <w:rPr>
        <w:rFonts w:hint="default"/>
        <w:b/>
      </w:rPr>
    </w:lvl>
    <w:lvl w:ilvl="1">
      <w:start w:val="1"/>
      <w:numFmt w:val="decimal"/>
      <w:lvlText w:val="%1.%2"/>
      <w:lvlJc w:val="left"/>
      <w:pPr>
        <w:ind w:left="876" w:hanging="450"/>
      </w:pPr>
      <w:rPr>
        <w:rFonts w:ascii="Times New Roman" w:hAnsi="Times New Roman" w:cs="Times New Roman" w:hint="default"/>
        <w:b/>
        <w:i w:val="0"/>
        <w:color w:val="auto"/>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25" w15:restartNumberingAfterBreak="0">
    <w:nsid w:val="4926035C"/>
    <w:multiLevelType w:val="hybridMultilevel"/>
    <w:tmpl w:val="FD146FC6"/>
    <w:lvl w:ilvl="0" w:tplc="8B5A6590">
      <w:start w:val="1"/>
      <w:numFmt w:val="decimal"/>
      <w:lvlText w:val="%1."/>
      <w:lvlJc w:val="left"/>
      <w:pPr>
        <w:ind w:left="504" w:hanging="284"/>
      </w:pPr>
      <w:rPr>
        <w:rFonts w:ascii="Times New Roman" w:eastAsia="Times New Roman" w:hAnsi="Times New Roman" w:cs="Times New Roman" w:hint="default"/>
        <w:b/>
        <w:bCs/>
        <w:w w:val="100"/>
        <w:sz w:val="24"/>
        <w:szCs w:val="24"/>
        <w:lang w:eastAsia="en-US" w:bidi="ar-SA"/>
      </w:rPr>
    </w:lvl>
    <w:lvl w:ilvl="1" w:tplc="C2746DE6">
      <w:numFmt w:val="bullet"/>
      <w:lvlText w:val="•"/>
      <w:lvlJc w:val="left"/>
      <w:pPr>
        <w:ind w:left="1490" w:hanging="284"/>
      </w:pPr>
      <w:rPr>
        <w:rFonts w:hint="default"/>
        <w:lang w:eastAsia="en-US" w:bidi="ar-SA"/>
      </w:rPr>
    </w:lvl>
    <w:lvl w:ilvl="2" w:tplc="85FCA5A4">
      <w:numFmt w:val="bullet"/>
      <w:lvlText w:val="•"/>
      <w:lvlJc w:val="left"/>
      <w:pPr>
        <w:ind w:left="2480" w:hanging="284"/>
      </w:pPr>
      <w:rPr>
        <w:rFonts w:hint="default"/>
        <w:lang w:eastAsia="en-US" w:bidi="ar-SA"/>
      </w:rPr>
    </w:lvl>
    <w:lvl w:ilvl="3" w:tplc="12BE3FFC">
      <w:numFmt w:val="bullet"/>
      <w:lvlText w:val="•"/>
      <w:lvlJc w:val="left"/>
      <w:pPr>
        <w:ind w:left="3470" w:hanging="284"/>
      </w:pPr>
      <w:rPr>
        <w:rFonts w:hint="default"/>
        <w:lang w:eastAsia="en-US" w:bidi="ar-SA"/>
      </w:rPr>
    </w:lvl>
    <w:lvl w:ilvl="4" w:tplc="F2D6A9E2">
      <w:numFmt w:val="bullet"/>
      <w:lvlText w:val="•"/>
      <w:lvlJc w:val="left"/>
      <w:pPr>
        <w:ind w:left="4460" w:hanging="284"/>
      </w:pPr>
      <w:rPr>
        <w:rFonts w:hint="default"/>
        <w:lang w:eastAsia="en-US" w:bidi="ar-SA"/>
      </w:rPr>
    </w:lvl>
    <w:lvl w:ilvl="5" w:tplc="CC7EA2DC">
      <w:numFmt w:val="bullet"/>
      <w:lvlText w:val="•"/>
      <w:lvlJc w:val="left"/>
      <w:pPr>
        <w:ind w:left="5450" w:hanging="284"/>
      </w:pPr>
      <w:rPr>
        <w:rFonts w:hint="default"/>
        <w:lang w:eastAsia="en-US" w:bidi="ar-SA"/>
      </w:rPr>
    </w:lvl>
    <w:lvl w:ilvl="6" w:tplc="43DE16F6">
      <w:numFmt w:val="bullet"/>
      <w:lvlText w:val="•"/>
      <w:lvlJc w:val="left"/>
      <w:pPr>
        <w:ind w:left="6440" w:hanging="284"/>
      </w:pPr>
      <w:rPr>
        <w:rFonts w:hint="default"/>
        <w:lang w:eastAsia="en-US" w:bidi="ar-SA"/>
      </w:rPr>
    </w:lvl>
    <w:lvl w:ilvl="7" w:tplc="1F6A883A">
      <w:numFmt w:val="bullet"/>
      <w:lvlText w:val="•"/>
      <w:lvlJc w:val="left"/>
      <w:pPr>
        <w:ind w:left="7430" w:hanging="284"/>
      </w:pPr>
      <w:rPr>
        <w:rFonts w:hint="default"/>
        <w:lang w:eastAsia="en-US" w:bidi="ar-SA"/>
      </w:rPr>
    </w:lvl>
    <w:lvl w:ilvl="8" w:tplc="8572DE4E">
      <w:numFmt w:val="bullet"/>
      <w:lvlText w:val="•"/>
      <w:lvlJc w:val="left"/>
      <w:pPr>
        <w:ind w:left="8420" w:hanging="284"/>
      </w:pPr>
      <w:rPr>
        <w:rFonts w:hint="default"/>
        <w:lang w:eastAsia="en-US" w:bidi="ar-SA"/>
      </w:rPr>
    </w:lvl>
  </w:abstractNum>
  <w:abstractNum w:abstractNumId="26" w15:restartNumberingAfterBreak="0">
    <w:nsid w:val="4AAC75C7"/>
    <w:multiLevelType w:val="hybridMultilevel"/>
    <w:tmpl w:val="CA8618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B46013"/>
    <w:multiLevelType w:val="hybridMultilevel"/>
    <w:tmpl w:val="18D06924"/>
    <w:lvl w:ilvl="0" w:tplc="15C4672E">
      <w:numFmt w:val="bullet"/>
      <w:lvlText w:val="-"/>
      <w:lvlJc w:val="left"/>
      <w:pPr>
        <w:ind w:left="867" w:hanging="709"/>
      </w:pPr>
      <w:rPr>
        <w:rFonts w:ascii="Calibri" w:eastAsia="Calibri" w:hAnsi="Calibri" w:cs="Calibri" w:hint="default"/>
        <w:w w:val="100"/>
        <w:sz w:val="20"/>
        <w:szCs w:val="20"/>
        <w:lang w:val="en-US" w:eastAsia="en-US" w:bidi="ar-SA"/>
      </w:rPr>
    </w:lvl>
    <w:lvl w:ilvl="1" w:tplc="EE1C5FEA">
      <w:numFmt w:val="bullet"/>
      <w:lvlText w:val="-"/>
      <w:lvlJc w:val="left"/>
      <w:pPr>
        <w:ind w:left="1576" w:hanging="709"/>
      </w:pPr>
      <w:rPr>
        <w:rFonts w:ascii="Calibri" w:eastAsia="Calibri" w:hAnsi="Calibri" w:cs="Calibri" w:hint="default"/>
        <w:w w:val="100"/>
        <w:sz w:val="20"/>
        <w:szCs w:val="20"/>
        <w:lang w:val="en-US" w:eastAsia="en-US" w:bidi="ar-SA"/>
      </w:rPr>
    </w:lvl>
    <w:lvl w:ilvl="2" w:tplc="F312A4A8">
      <w:numFmt w:val="bullet"/>
      <w:lvlText w:val="•"/>
      <w:lvlJc w:val="left"/>
      <w:pPr>
        <w:ind w:left="2449" w:hanging="709"/>
      </w:pPr>
      <w:rPr>
        <w:rFonts w:hint="default"/>
        <w:lang w:val="en-US" w:eastAsia="en-US" w:bidi="ar-SA"/>
      </w:rPr>
    </w:lvl>
    <w:lvl w:ilvl="3" w:tplc="4A86722E">
      <w:numFmt w:val="bullet"/>
      <w:lvlText w:val="•"/>
      <w:lvlJc w:val="left"/>
      <w:pPr>
        <w:ind w:left="3319" w:hanging="709"/>
      </w:pPr>
      <w:rPr>
        <w:rFonts w:hint="default"/>
        <w:lang w:val="en-US" w:eastAsia="en-US" w:bidi="ar-SA"/>
      </w:rPr>
    </w:lvl>
    <w:lvl w:ilvl="4" w:tplc="C0783528">
      <w:numFmt w:val="bullet"/>
      <w:lvlText w:val="•"/>
      <w:lvlJc w:val="left"/>
      <w:pPr>
        <w:ind w:left="4188" w:hanging="709"/>
      </w:pPr>
      <w:rPr>
        <w:rFonts w:hint="default"/>
        <w:lang w:val="en-US" w:eastAsia="en-US" w:bidi="ar-SA"/>
      </w:rPr>
    </w:lvl>
    <w:lvl w:ilvl="5" w:tplc="CD78FAA6">
      <w:numFmt w:val="bullet"/>
      <w:lvlText w:val="•"/>
      <w:lvlJc w:val="left"/>
      <w:pPr>
        <w:ind w:left="5058" w:hanging="709"/>
      </w:pPr>
      <w:rPr>
        <w:rFonts w:hint="default"/>
        <w:lang w:val="en-US" w:eastAsia="en-US" w:bidi="ar-SA"/>
      </w:rPr>
    </w:lvl>
    <w:lvl w:ilvl="6" w:tplc="7DEAD96A">
      <w:numFmt w:val="bullet"/>
      <w:lvlText w:val="•"/>
      <w:lvlJc w:val="left"/>
      <w:pPr>
        <w:ind w:left="5927" w:hanging="709"/>
      </w:pPr>
      <w:rPr>
        <w:rFonts w:hint="default"/>
        <w:lang w:val="en-US" w:eastAsia="en-US" w:bidi="ar-SA"/>
      </w:rPr>
    </w:lvl>
    <w:lvl w:ilvl="7" w:tplc="65669640">
      <w:numFmt w:val="bullet"/>
      <w:lvlText w:val="•"/>
      <w:lvlJc w:val="left"/>
      <w:pPr>
        <w:ind w:left="6797" w:hanging="709"/>
      </w:pPr>
      <w:rPr>
        <w:rFonts w:hint="default"/>
        <w:lang w:val="en-US" w:eastAsia="en-US" w:bidi="ar-SA"/>
      </w:rPr>
    </w:lvl>
    <w:lvl w:ilvl="8" w:tplc="9872D5BA">
      <w:numFmt w:val="bullet"/>
      <w:lvlText w:val="•"/>
      <w:lvlJc w:val="left"/>
      <w:pPr>
        <w:ind w:left="7666" w:hanging="709"/>
      </w:pPr>
      <w:rPr>
        <w:rFonts w:hint="default"/>
        <w:lang w:val="en-US" w:eastAsia="en-US" w:bidi="ar-SA"/>
      </w:rPr>
    </w:lvl>
  </w:abstractNum>
  <w:abstractNum w:abstractNumId="28" w15:restartNumberingAfterBreak="0">
    <w:nsid w:val="4D3D6A95"/>
    <w:multiLevelType w:val="hybridMultilevel"/>
    <w:tmpl w:val="28165104"/>
    <w:lvl w:ilvl="0" w:tplc="85B85814">
      <w:numFmt w:val="bullet"/>
      <w:lvlText w:val="•"/>
      <w:lvlJc w:val="left"/>
      <w:pPr>
        <w:ind w:left="1440" w:hanging="360"/>
      </w:pPr>
      <w:rPr>
        <w:rFonts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9" w15:restartNumberingAfterBreak="0">
    <w:nsid w:val="569A2AC8"/>
    <w:multiLevelType w:val="hybridMultilevel"/>
    <w:tmpl w:val="84C29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9F40FC"/>
    <w:multiLevelType w:val="hybridMultilevel"/>
    <w:tmpl w:val="9C3647C8"/>
    <w:lvl w:ilvl="0" w:tplc="3CA4D95A">
      <w:numFmt w:val="bullet"/>
      <w:lvlText w:val="-"/>
      <w:lvlJc w:val="left"/>
      <w:pPr>
        <w:ind w:left="720" w:hanging="360"/>
      </w:pPr>
      <w:rPr>
        <w:rFonts w:ascii="Times New Roman" w:eastAsia="Times New Roman" w:hAnsi="Times New Roman" w:cs="Times New Roman" w:hint="default"/>
        <w:b/>
        <w:bCs/>
        <w:i w:val="0"/>
        <w:iCs w:val="0"/>
        <w:spacing w:val="0"/>
        <w:w w:val="100"/>
        <w:sz w:val="22"/>
        <w:szCs w:val="22"/>
        <w:lang w:eastAsia="en-US" w:bidi="ar-SA"/>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1" w15:restartNumberingAfterBreak="0">
    <w:nsid w:val="59317C03"/>
    <w:multiLevelType w:val="hybridMultilevel"/>
    <w:tmpl w:val="8CF061BE"/>
    <w:lvl w:ilvl="0" w:tplc="0B0E83BC">
      <w:numFmt w:val="bullet"/>
      <w:lvlText w:val="o"/>
      <w:lvlJc w:val="left"/>
      <w:pPr>
        <w:ind w:left="1576" w:hanging="709"/>
      </w:pPr>
      <w:rPr>
        <w:rFonts w:ascii="Courier New" w:eastAsia="Courier New" w:hAnsi="Courier New" w:cs="Courier New" w:hint="default"/>
        <w:w w:val="100"/>
        <w:sz w:val="20"/>
        <w:szCs w:val="20"/>
        <w:lang w:val="en-US" w:eastAsia="en-US" w:bidi="ar-SA"/>
      </w:rPr>
    </w:lvl>
    <w:lvl w:ilvl="1" w:tplc="5E7E6D30">
      <w:numFmt w:val="bullet"/>
      <w:lvlText w:val="•"/>
      <w:lvlJc w:val="left"/>
      <w:pPr>
        <w:ind w:left="2362" w:hanging="709"/>
      </w:pPr>
      <w:rPr>
        <w:rFonts w:hint="default"/>
        <w:lang w:val="en-US" w:eastAsia="en-US" w:bidi="ar-SA"/>
      </w:rPr>
    </w:lvl>
    <w:lvl w:ilvl="2" w:tplc="50A2E7BC">
      <w:numFmt w:val="bullet"/>
      <w:lvlText w:val="•"/>
      <w:lvlJc w:val="left"/>
      <w:pPr>
        <w:ind w:left="3145" w:hanging="709"/>
      </w:pPr>
      <w:rPr>
        <w:rFonts w:hint="default"/>
        <w:lang w:val="en-US" w:eastAsia="en-US" w:bidi="ar-SA"/>
      </w:rPr>
    </w:lvl>
    <w:lvl w:ilvl="3" w:tplc="B07C0D1A">
      <w:numFmt w:val="bullet"/>
      <w:lvlText w:val="•"/>
      <w:lvlJc w:val="left"/>
      <w:pPr>
        <w:ind w:left="3927" w:hanging="709"/>
      </w:pPr>
      <w:rPr>
        <w:rFonts w:hint="default"/>
        <w:lang w:val="en-US" w:eastAsia="en-US" w:bidi="ar-SA"/>
      </w:rPr>
    </w:lvl>
    <w:lvl w:ilvl="4" w:tplc="EF0EAE3C">
      <w:numFmt w:val="bullet"/>
      <w:lvlText w:val="•"/>
      <w:lvlJc w:val="left"/>
      <w:pPr>
        <w:ind w:left="4710" w:hanging="709"/>
      </w:pPr>
      <w:rPr>
        <w:rFonts w:hint="default"/>
        <w:lang w:val="en-US" w:eastAsia="en-US" w:bidi="ar-SA"/>
      </w:rPr>
    </w:lvl>
    <w:lvl w:ilvl="5" w:tplc="CC7EA35A">
      <w:numFmt w:val="bullet"/>
      <w:lvlText w:val="•"/>
      <w:lvlJc w:val="left"/>
      <w:pPr>
        <w:ind w:left="5493" w:hanging="709"/>
      </w:pPr>
      <w:rPr>
        <w:rFonts w:hint="default"/>
        <w:lang w:val="en-US" w:eastAsia="en-US" w:bidi="ar-SA"/>
      </w:rPr>
    </w:lvl>
    <w:lvl w:ilvl="6" w:tplc="26BA0198">
      <w:numFmt w:val="bullet"/>
      <w:lvlText w:val="•"/>
      <w:lvlJc w:val="left"/>
      <w:pPr>
        <w:ind w:left="6275" w:hanging="709"/>
      </w:pPr>
      <w:rPr>
        <w:rFonts w:hint="default"/>
        <w:lang w:val="en-US" w:eastAsia="en-US" w:bidi="ar-SA"/>
      </w:rPr>
    </w:lvl>
    <w:lvl w:ilvl="7" w:tplc="792E34C2">
      <w:numFmt w:val="bullet"/>
      <w:lvlText w:val="•"/>
      <w:lvlJc w:val="left"/>
      <w:pPr>
        <w:ind w:left="7058" w:hanging="709"/>
      </w:pPr>
      <w:rPr>
        <w:rFonts w:hint="default"/>
        <w:lang w:val="en-US" w:eastAsia="en-US" w:bidi="ar-SA"/>
      </w:rPr>
    </w:lvl>
    <w:lvl w:ilvl="8" w:tplc="47724BF0">
      <w:numFmt w:val="bullet"/>
      <w:lvlText w:val="•"/>
      <w:lvlJc w:val="left"/>
      <w:pPr>
        <w:ind w:left="7840" w:hanging="709"/>
      </w:pPr>
      <w:rPr>
        <w:rFonts w:hint="default"/>
        <w:lang w:val="en-US" w:eastAsia="en-US" w:bidi="ar-SA"/>
      </w:rPr>
    </w:lvl>
  </w:abstractNum>
  <w:abstractNum w:abstractNumId="32" w15:restartNumberingAfterBreak="0">
    <w:nsid w:val="5AA66EC5"/>
    <w:multiLevelType w:val="multilevel"/>
    <w:tmpl w:val="9DB823A2"/>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5F551252"/>
    <w:multiLevelType w:val="hybridMultilevel"/>
    <w:tmpl w:val="FC62E942"/>
    <w:lvl w:ilvl="0" w:tplc="3CA4D95A">
      <w:numFmt w:val="bullet"/>
      <w:lvlText w:val="-"/>
      <w:lvlJc w:val="left"/>
      <w:pPr>
        <w:ind w:left="460" w:hanging="180"/>
      </w:pPr>
      <w:rPr>
        <w:rFonts w:ascii="Times New Roman" w:eastAsia="Times New Roman" w:hAnsi="Times New Roman" w:cs="Times New Roman" w:hint="default"/>
        <w:b/>
        <w:bCs/>
        <w:i w:val="0"/>
        <w:iCs w:val="0"/>
        <w:spacing w:val="0"/>
        <w:w w:val="100"/>
        <w:sz w:val="22"/>
        <w:szCs w:val="22"/>
        <w:lang w:eastAsia="en-US" w:bidi="ar-SA"/>
      </w:rPr>
    </w:lvl>
    <w:lvl w:ilvl="1" w:tplc="F2BCC9E2">
      <w:numFmt w:val="bullet"/>
      <w:lvlText w:val="-"/>
      <w:lvlJc w:val="left"/>
      <w:pPr>
        <w:ind w:left="820" w:hanging="360"/>
      </w:pPr>
      <w:rPr>
        <w:rFonts w:ascii="Times New Roman" w:eastAsia="Times New Roman" w:hAnsi="Times New Roman" w:cs="Times New Roman" w:hint="default"/>
        <w:b/>
        <w:bCs/>
        <w:i w:val="0"/>
        <w:iCs w:val="0"/>
        <w:spacing w:val="0"/>
        <w:w w:val="100"/>
        <w:sz w:val="22"/>
        <w:szCs w:val="22"/>
        <w:lang w:eastAsia="en-US" w:bidi="ar-SA"/>
      </w:rPr>
    </w:lvl>
    <w:lvl w:ilvl="2" w:tplc="6548D4EC">
      <w:numFmt w:val="bullet"/>
      <w:lvlText w:val="•"/>
      <w:lvlJc w:val="left"/>
      <w:pPr>
        <w:ind w:left="1864" w:hanging="360"/>
      </w:pPr>
      <w:rPr>
        <w:lang w:eastAsia="en-US" w:bidi="ar-SA"/>
      </w:rPr>
    </w:lvl>
    <w:lvl w:ilvl="3" w:tplc="E9C6E514">
      <w:numFmt w:val="bullet"/>
      <w:lvlText w:val="•"/>
      <w:lvlJc w:val="left"/>
      <w:pPr>
        <w:ind w:left="2909" w:hanging="360"/>
      </w:pPr>
      <w:rPr>
        <w:lang w:eastAsia="en-US" w:bidi="ar-SA"/>
      </w:rPr>
    </w:lvl>
    <w:lvl w:ilvl="4" w:tplc="B3B806E2">
      <w:numFmt w:val="bullet"/>
      <w:lvlText w:val="•"/>
      <w:lvlJc w:val="left"/>
      <w:pPr>
        <w:ind w:left="3953" w:hanging="360"/>
      </w:pPr>
      <w:rPr>
        <w:lang w:eastAsia="en-US" w:bidi="ar-SA"/>
      </w:rPr>
    </w:lvl>
    <w:lvl w:ilvl="5" w:tplc="7F64A500">
      <w:numFmt w:val="bullet"/>
      <w:lvlText w:val="•"/>
      <w:lvlJc w:val="left"/>
      <w:pPr>
        <w:ind w:left="4998" w:hanging="360"/>
      </w:pPr>
      <w:rPr>
        <w:lang w:eastAsia="en-US" w:bidi="ar-SA"/>
      </w:rPr>
    </w:lvl>
    <w:lvl w:ilvl="6" w:tplc="96884310">
      <w:numFmt w:val="bullet"/>
      <w:lvlText w:val="•"/>
      <w:lvlJc w:val="left"/>
      <w:pPr>
        <w:ind w:left="6042" w:hanging="360"/>
      </w:pPr>
      <w:rPr>
        <w:lang w:eastAsia="en-US" w:bidi="ar-SA"/>
      </w:rPr>
    </w:lvl>
    <w:lvl w:ilvl="7" w:tplc="46ACB376">
      <w:numFmt w:val="bullet"/>
      <w:lvlText w:val="•"/>
      <w:lvlJc w:val="left"/>
      <w:pPr>
        <w:ind w:left="7087" w:hanging="360"/>
      </w:pPr>
      <w:rPr>
        <w:lang w:eastAsia="en-US" w:bidi="ar-SA"/>
      </w:rPr>
    </w:lvl>
    <w:lvl w:ilvl="8" w:tplc="21E0EFE2">
      <w:numFmt w:val="bullet"/>
      <w:lvlText w:val="•"/>
      <w:lvlJc w:val="left"/>
      <w:pPr>
        <w:ind w:left="8131" w:hanging="360"/>
      </w:pPr>
      <w:rPr>
        <w:lang w:eastAsia="en-US" w:bidi="ar-SA"/>
      </w:rPr>
    </w:lvl>
  </w:abstractNum>
  <w:abstractNum w:abstractNumId="34" w15:restartNumberingAfterBreak="0">
    <w:nsid w:val="61111BC6"/>
    <w:multiLevelType w:val="multilevel"/>
    <w:tmpl w:val="4CE450D4"/>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15:restartNumberingAfterBreak="0">
    <w:nsid w:val="6214685E"/>
    <w:multiLevelType w:val="hybridMultilevel"/>
    <w:tmpl w:val="61A09186"/>
    <w:lvl w:ilvl="0" w:tplc="85B85814">
      <w:numFmt w:val="bullet"/>
      <w:lvlText w:val="•"/>
      <w:lvlJc w:val="left"/>
      <w:pPr>
        <w:ind w:left="1500" w:hanging="360"/>
      </w:pPr>
      <w:rPr>
        <w:rFonts w:hint="default"/>
      </w:rPr>
    </w:lvl>
    <w:lvl w:ilvl="1" w:tplc="241A0003" w:tentative="1">
      <w:start w:val="1"/>
      <w:numFmt w:val="bullet"/>
      <w:lvlText w:val="o"/>
      <w:lvlJc w:val="left"/>
      <w:pPr>
        <w:ind w:left="2220" w:hanging="360"/>
      </w:pPr>
      <w:rPr>
        <w:rFonts w:ascii="Courier New" w:hAnsi="Courier New" w:cs="Courier New" w:hint="default"/>
      </w:rPr>
    </w:lvl>
    <w:lvl w:ilvl="2" w:tplc="241A0005" w:tentative="1">
      <w:start w:val="1"/>
      <w:numFmt w:val="bullet"/>
      <w:lvlText w:val=""/>
      <w:lvlJc w:val="left"/>
      <w:pPr>
        <w:ind w:left="2940" w:hanging="360"/>
      </w:pPr>
      <w:rPr>
        <w:rFonts w:ascii="Wingdings" w:hAnsi="Wingdings" w:hint="default"/>
      </w:rPr>
    </w:lvl>
    <w:lvl w:ilvl="3" w:tplc="241A0001" w:tentative="1">
      <w:start w:val="1"/>
      <w:numFmt w:val="bullet"/>
      <w:lvlText w:val=""/>
      <w:lvlJc w:val="left"/>
      <w:pPr>
        <w:ind w:left="3660" w:hanging="360"/>
      </w:pPr>
      <w:rPr>
        <w:rFonts w:ascii="Symbol" w:hAnsi="Symbol" w:hint="default"/>
      </w:rPr>
    </w:lvl>
    <w:lvl w:ilvl="4" w:tplc="241A0003" w:tentative="1">
      <w:start w:val="1"/>
      <w:numFmt w:val="bullet"/>
      <w:lvlText w:val="o"/>
      <w:lvlJc w:val="left"/>
      <w:pPr>
        <w:ind w:left="4380" w:hanging="360"/>
      </w:pPr>
      <w:rPr>
        <w:rFonts w:ascii="Courier New" w:hAnsi="Courier New" w:cs="Courier New" w:hint="default"/>
      </w:rPr>
    </w:lvl>
    <w:lvl w:ilvl="5" w:tplc="241A0005" w:tentative="1">
      <w:start w:val="1"/>
      <w:numFmt w:val="bullet"/>
      <w:lvlText w:val=""/>
      <w:lvlJc w:val="left"/>
      <w:pPr>
        <w:ind w:left="5100" w:hanging="360"/>
      </w:pPr>
      <w:rPr>
        <w:rFonts w:ascii="Wingdings" w:hAnsi="Wingdings" w:hint="default"/>
      </w:rPr>
    </w:lvl>
    <w:lvl w:ilvl="6" w:tplc="241A0001" w:tentative="1">
      <w:start w:val="1"/>
      <w:numFmt w:val="bullet"/>
      <w:lvlText w:val=""/>
      <w:lvlJc w:val="left"/>
      <w:pPr>
        <w:ind w:left="5820" w:hanging="360"/>
      </w:pPr>
      <w:rPr>
        <w:rFonts w:ascii="Symbol" w:hAnsi="Symbol" w:hint="default"/>
      </w:rPr>
    </w:lvl>
    <w:lvl w:ilvl="7" w:tplc="241A0003" w:tentative="1">
      <w:start w:val="1"/>
      <w:numFmt w:val="bullet"/>
      <w:lvlText w:val="o"/>
      <w:lvlJc w:val="left"/>
      <w:pPr>
        <w:ind w:left="6540" w:hanging="360"/>
      </w:pPr>
      <w:rPr>
        <w:rFonts w:ascii="Courier New" w:hAnsi="Courier New" w:cs="Courier New" w:hint="default"/>
      </w:rPr>
    </w:lvl>
    <w:lvl w:ilvl="8" w:tplc="241A0005" w:tentative="1">
      <w:start w:val="1"/>
      <w:numFmt w:val="bullet"/>
      <w:lvlText w:val=""/>
      <w:lvlJc w:val="left"/>
      <w:pPr>
        <w:ind w:left="7260" w:hanging="360"/>
      </w:pPr>
      <w:rPr>
        <w:rFonts w:ascii="Wingdings" w:hAnsi="Wingdings" w:hint="default"/>
      </w:rPr>
    </w:lvl>
  </w:abstractNum>
  <w:abstractNum w:abstractNumId="36" w15:restartNumberingAfterBreak="0">
    <w:nsid w:val="66B20E0E"/>
    <w:multiLevelType w:val="hybridMultilevel"/>
    <w:tmpl w:val="6AF00810"/>
    <w:lvl w:ilvl="0" w:tplc="9D74164A">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6E7E1C8F"/>
    <w:multiLevelType w:val="hybridMultilevel"/>
    <w:tmpl w:val="BEAA2326"/>
    <w:lvl w:ilvl="0" w:tplc="E46A3138">
      <w:start w:val="1"/>
      <w:numFmt w:val="bullet"/>
      <w:lvlText w:val="-"/>
      <w:lvlJc w:val="left"/>
      <w:pPr>
        <w:ind w:left="720" w:hanging="360"/>
      </w:pPr>
      <w:rPr>
        <w:rFonts w:ascii="Calibri" w:eastAsia="Calibr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8" w15:restartNumberingAfterBreak="0">
    <w:nsid w:val="6FE167A6"/>
    <w:multiLevelType w:val="hybridMultilevel"/>
    <w:tmpl w:val="2FA64E50"/>
    <w:lvl w:ilvl="0" w:tplc="EB325AAA">
      <w:start w:val="1"/>
      <w:numFmt w:val="decimal"/>
      <w:lvlText w:val="%1)"/>
      <w:lvlJc w:val="left"/>
      <w:pPr>
        <w:ind w:left="37" w:hanging="208"/>
      </w:pPr>
      <w:rPr>
        <w:rFonts w:ascii="Calibri" w:eastAsia="Calibri" w:hAnsi="Calibri" w:cs="Calibri" w:hint="default"/>
        <w:w w:val="100"/>
        <w:sz w:val="20"/>
        <w:szCs w:val="20"/>
      </w:rPr>
    </w:lvl>
    <w:lvl w:ilvl="1" w:tplc="85B85814">
      <w:numFmt w:val="bullet"/>
      <w:lvlText w:val="•"/>
      <w:lvlJc w:val="left"/>
      <w:pPr>
        <w:ind w:left="895" w:hanging="208"/>
      </w:pPr>
      <w:rPr>
        <w:rFonts w:hint="default"/>
      </w:rPr>
    </w:lvl>
    <w:lvl w:ilvl="2" w:tplc="72269318">
      <w:numFmt w:val="bullet"/>
      <w:lvlText w:val="•"/>
      <w:lvlJc w:val="left"/>
      <w:pPr>
        <w:ind w:left="1750" w:hanging="208"/>
      </w:pPr>
      <w:rPr>
        <w:rFonts w:hint="default"/>
      </w:rPr>
    </w:lvl>
    <w:lvl w:ilvl="3" w:tplc="9474B4C6">
      <w:numFmt w:val="bullet"/>
      <w:lvlText w:val="•"/>
      <w:lvlJc w:val="left"/>
      <w:pPr>
        <w:ind w:left="2606" w:hanging="208"/>
      </w:pPr>
      <w:rPr>
        <w:rFonts w:hint="default"/>
      </w:rPr>
    </w:lvl>
    <w:lvl w:ilvl="4" w:tplc="9D7C10E0">
      <w:numFmt w:val="bullet"/>
      <w:lvlText w:val="•"/>
      <w:lvlJc w:val="left"/>
      <w:pPr>
        <w:ind w:left="3461" w:hanging="208"/>
      </w:pPr>
      <w:rPr>
        <w:rFonts w:hint="default"/>
      </w:rPr>
    </w:lvl>
    <w:lvl w:ilvl="5" w:tplc="CD92E53E">
      <w:numFmt w:val="bullet"/>
      <w:lvlText w:val="•"/>
      <w:lvlJc w:val="left"/>
      <w:pPr>
        <w:ind w:left="4317" w:hanging="208"/>
      </w:pPr>
      <w:rPr>
        <w:rFonts w:hint="default"/>
      </w:rPr>
    </w:lvl>
    <w:lvl w:ilvl="6" w:tplc="F7308E66">
      <w:numFmt w:val="bullet"/>
      <w:lvlText w:val="•"/>
      <w:lvlJc w:val="left"/>
      <w:pPr>
        <w:ind w:left="5172" w:hanging="208"/>
      </w:pPr>
      <w:rPr>
        <w:rFonts w:hint="default"/>
      </w:rPr>
    </w:lvl>
    <w:lvl w:ilvl="7" w:tplc="48E6044A">
      <w:numFmt w:val="bullet"/>
      <w:lvlText w:val="•"/>
      <w:lvlJc w:val="left"/>
      <w:pPr>
        <w:ind w:left="6027" w:hanging="208"/>
      </w:pPr>
      <w:rPr>
        <w:rFonts w:hint="default"/>
      </w:rPr>
    </w:lvl>
    <w:lvl w:ilvl="8" w:tplc="C492B9B0">
      <w:numFmt w:val="bullet"/>
      <w:lvlText w:val="•"/>
      <w:lvlJc w:val="left"/>
      <w:pPr>
        <w:ind w:left="6883" w:hanging="208"/>
      </w:pPr>
      <w:rPr>
        <w:rFonts w:hint="default"/>
      </w:rPr>
    </w:lvl>
  </w:abstractNum>
  <w:abstractNum w:abstractNumId="39" w15:restartNumberingAfterBreak="0">
    <w:nsid w:val="77321A73"/>
    <w:multiLevelType w:val="hybridMultilevel"/>
    <w:tmpl w:val="AC8CED80"/>
    <w:lvl w:ilvl="0" w:tplc="0D086A0A">
      <w:start w:val="1"/>
      <w:numFmt w:val="decimal"/>
      <w:lvlText w:val="%1)"/>
      <w:lvlJc w:val="left"/>
      <w:pPr>
        <w:ind w:left="867" w:hanging="710"/>
      </w:pPr>
      <w:rPr>
        <w:rFonts w:ascii="Times New Roman" w:eastAsia="Calibri" w:hAnsi="Times New Roman" w:cs="Times New Roman" w:hint="default"/>
        <w:w w:val="100"/>
        <w:sz w:val="24"/>
        <w:szCs w:val="24"/>
        <w:lang w:val="en-US" w:eastAsia="en-US" w:bidi="ar-SA"/>
      </w:rPr>
    </w:lvl>
    <w:lvl w:ilvl="1" w:tplc="73A0480E">
      <w:numFmt w:val="bullet"/>
      <w:lvlText w:val="•"/>
      <w:lvlJc w:val="left"/>
      <w:pPr>
        <w:ind w:left="1714" w:hanging="710"/>
      </w:pPr>
      <w:rPr>
        <w:rFonts w:hint="default"/>
        <w:lang w:val="en-US" w:eastAsia="en-US" w:bidi="ar-SA"/>
      </w:rPr>
    </w:lvl>
    <w:lvl w:ilvl="2" w:tplc="B1E40F56">
      <w:numFmt w:val="bullet"/>
      <w:lvlText w:val="•"/>
      <w:lvlJc w:val="left"/>
      <w:pPr>
        <w:ind w:left="2569" w:hanging="710"/>
      </w:pPr>
      <w:rPr>
        <w:rFonts w:hint="default"/>
        <w:lang w:val="en-US" w:eastAsia="en-US" w:bidi="ar-SA"/>
      </w:rPr>
    </w:lvl>
    <w:lvl w:ilvl="3" w:tplc="B5FCFB32">
      <w:numFmt w:val="bullet"/>
      <w:lvlText w:val="•"/>
      <w:lvlJc w:val="left"/>
      <w:pPr>
        <w:ind w:left="3423" w:hanging="710"/>
      </w:pPr>
      <w:rPr>
        <w:rFonts w:hint="default"/>
        <w:lang w:val="en-US" w:eastAsia="en-US" w:bidi="ar-SA"/>
      </w:rPr>
    </w:lvl>
    <w:lvl w:ilvl="4" w:tplc="5E72D4BE">
      <w:numFmt w:val="bullet"/>
      <w:lvlText w:val="•"/>
      <w:lvlJc w:val="left"/>
      <w:pPr>
        <w:ind w:left="4278" w:hanging="710"/>
      </w:pPr>
      <w:rPr>
        <w:rFonts w:hint="default"/>
        <w:lang w:val="en-US" w:eastAsia="en-US" w:bidi="ar-SA"/>
      </w:rPr>
    </w:lvl>
    <w:lvl w:ilvl="5" w:tplc="1BACFD06">
      <w:numFmt w:val="bullet"/>
      <w:lvlText w:val="•"/>
      <w:lvlJc w:val="left"/>
      <w:pPr>
        <w:ind w:left="5133" w:hanging="710"/>
      </w:pPr>
      <w:rPr>
        <w:rFonts w:hint="default"/>
        <w:lang w:val="en-US" w:eastAsia="en-US" w:bidi="ar-SA"/>
      </w:rPr>
    </w:lvl>
    <w:lvl w:ilvl="6" w:tplc="5A28150E">
      <w:numFmt w:val="bullet"/>
      <w:lvlText w:val="•"/>
      <w:lvlJc w:val="left"/>
      <w:pPr>
        <w:ind w:left="5987" w:hanging="710"/>
      </w:pPr>
      <w:rPr>
        <w:rFonts w:hint="default"/>
        <w:lang w:val="en-US" w:eastAsia="en-US" w:bidi="ar-SA"/>
      </w:rPr>
    </w:lvl>
    <w:lvl w:ilvl="7" w:tplc="3B72E524">
      <w:numFmt w:val="bullet"/>
      <w:lvlText w:val="•"/>
      <w:lvlJc w:val="left"/>
      <w:pPr>
        <w:ind w:left="6842" w:hanging="710"/>
      </w:pPr>
      <w:rPr>
        <w:rFonts w:hint="default"/>
        <w:lang w:val="en-US" w:eastAsia="en-US" w:bidi="ar-SA"/>
      </w:rPr>
    </w:lvl>
    <w:lvl w:ilvl="8" w:tplc="2D4E711C">
      <w:numFmt w:val="bullet"/>
      <w:lvlText w:val="•"/>
      <w:lvlJc w:val="left"/>
      <w:pPr>
        <w:ind w:left="7696" w:hanging="710"/>
      </w:pPr>
      <w:rPr>
        <w:rFonts w:hint="default"/>
        <w:lang w:val="en-US" w:eastAsia="en-US" w:bidi="ar-SA"/>
      </w:rPr>
    </w:lvl>
  </w:abstractNum>
  <w:abstractNum w:abstractNumId="40" w15:restartNumberingAfterBreak="0">
    <w:nsid w:val="7C1049B8"/>
    <w:multiLevelType w:val="hybridMultilevel"/>
    <w:tmpl w:val="BE52097A"/>
    <w:lvl w:ilvl="0" w:tplc="9D7416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3464020">
    <w:abstractNumId w:val="0"/>
  </w:num>
  <w:num w:numId="2" w16cid:durableId="1090665651">
    <w:abstractNumId w:val="1"/>
  </w:num>
  <w:num w:numId="3" w16cid:durableId="2144498562">
    <w:abstractNumId w:val="2"/>
  </w:num>
  <w:num w:numId="4" w16cid:durableId="384137453">
    <w:abstractNumId w:val="6"/>
  </w:num>
  <w:num w:numId="5" w16cid:durableId="699668630">
    <w:abstractNumId w:val="22"/>
  </w:num>
  <w:num w:numId="6" w16cid:durableId="94449156">
    <w:abstractNumId w:val="8"/>
  </w:num>
  <w:num w:numId="7" w16cid:durableId="1905139235">
    <w:abstractNumId w:val="24"/>
  </w:num>
  <w:num w:numId="8" w16cid:durableId="1525439636">
    <w:abstractNumId w:val="3"/>
  </w:num>
  <w:num w:numId="9" w16cid:durableId="1699352023">
    <w:abstractNumId w:val="11"/>
  </w:num>
  <w:num w:numId="10" w16cid:durableId="369768985">
    <w:abstractNumId w:val="34"/>
  </w:num>
  <w:num w:numId="11" w16cid:durableId="244800849">
    <w:abstractNumId w:val="32"/>
  </w:num>
  <w:num w:numId="12" w16cid:durableId="565653226">
    <w:abstractNumId w:val="18"/>
  </w:num>
  <w:num w:numId="13" w16cid:durableId="1250457245">
    <w:abstractNumId w:val="23"/>
  </w:num>
  <w:num w:numId="14" w16cid:durableId="1468161699">
    <w:abstractNumId w:val="15"/>
  </w:num>
  <w:num w:numId="15" w16cid:durableId="73571244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9672891">
    <w:abstractNumId w:val="20"/>
  </w:num>
  <w:num w:numId="17" w16cid:durableId="432210197">
    <w:abstractNumId w:val="38"/>
  </w:num>
  <w:num w:numId="18" w16cid:durableId="970865983">
    <w:abstractNumId w:val="9"/>
  </w:num>
  <w:num w:numId="19" w16cid:durableId="456795872">
    <w:abstractNumId w:val="39"/>
  </w:num>
  <w:num w:numId="20" w16cid:durableId="1343510832">
    <w:abstractNumId w:val="31"/>
  </w:num>
  <w:num w:numId="21" w16cid:durableId="531188913">
    <w:abstractNumId w:val="27"/>
  </w:num>
  <w:num w:numId="22" w16cid:durableId="1105420689">
    <w:abstractNumId w:val="4"/>
  </w:num>
  <w:num w:numId="23" w16cid:durableId="913666851">
    <w:abstractNumId w:val="40"/>
  </w:num>
  <w:num w:numId="24" w16cid:durableId="1068767646">
    <w:abstractNumId w:val="5"/>
  </w:num>
  <w:num w:numId="25" w16cid:durableId="2023507888">
    <w:abstractNumId w:val="19"/>
  </w:num>
  <w:num w:numId="26" w16cid:durableId="1915241394">
    <w:abstractNumId w:val="26"/>
  </w:num>
  <w:num w:numId="27" w16cid:durableId="155534873">
    <w:abstractNumId w:val="7"/>
  </w:num>
  <w:num w:numId="28" w16cid:durableId="355619758">
    <w:abstractNumId w:val="25"/>
  </w:num>
  <w:num w:numId="29" w16cid:durableId="223026826">
    <w:abstractNumId w:val="29"/>
  </w:num>
  <w:num w:numId="30" w16cid:durableId="1859856146">
    <w:abstractNumId w:val="16"/>
  </w:num>
  <w:num w:numId="31" w16cid:durableId="447092021">
    <w:abstractNumId w:val="37"/>
  </w:num>
  <w:num w:numId="32" w16cid:durableId="1612856650">
    <w:abstractNumId w:val="17"/>
  </w:num>
  <w:num w:numId="33" w16cid:durableId="2057075939">
    <w:abstractNumId w:val="12"/>
  </w:num>
  <w:num w:numId="34" w16cid:durableId="743650619">
    <w:abstractNumId w:val="33"/>
  </w:num>
  <w:num w:numId="35" w16cid:durableId="856623628">
    <w:abstractNumId w:val="21"/>
    <w:lvlOverride w:ilvl="0">
      <w:startOverride w:val="1"/>
    </w:lvlOverride>
    <w:lvlOverride w:ilvl="1"/>
    <w:lvlOverride w:ilvl="2"/>
    <w:lvlOverride w:ilvl="3"/>
    <w:lvlOverride w:ilvl="4"/>
    <w:lvlOverride w:ilvl="5"/>
    <w:lvlOverride w:ilvl="6"/>
    <w:lvlOverride w:ilvl="7"/>
    <w:lvlOverride w:ilvl="8"/>
  </w:num>
  <w:num w:numId="36" w16cid:durableId="1394545037">
    <w:abstractNumId w:val="10"/>
  </w:num>
  <w:num w:numId="37" w16cid:durableId="1846745394">
    <w:abstractNumId w:val="35"/>
  </w:num>
  <w:num w:numId="38" w16cid:durableId="2020310086">
    <w:abstractNumId w:val="33"/>
  </w:num>
  <w:num w:numId="39" w16cid:durableId="1017583861">
    <w:abstractNumId w:val="30"/>
  </w:num>
  <w:num w:numId="40" w16cid:durableId="1983464376">
    <w:abstractNumId w:val="13"/>
  </w:num>
  <w:num w:numId="41" w16cid:durableId="1479416385">
    <w:abstractNumId w:val="28"/>
  </w:num>
  <w:num w:numId="42" w16cid:durableId="1803573132">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1E5"/>
    <w:rsid w:val="00011CE9"/>
    <w:rsid w:val="00016885"/>
    <w:rsid w:val="000172C3"/>
    <w:rsid w:val="0004405C"/>
    <w:rsid w:val="00046A85"/>
    <w:rsid w:val="00047FEA"/>
    <w:rsid w:val="0009222F"/>
    <w:rsid w:val="00092652"/>
    <w:rsid w:val="00094598"/>
    <w:rsid w:val="000C2F75"/>
    <w:rsid w:val="000D5939"/>
    <w:rsid w:val="000E675C"/>
    <w:rsid w:val="000F164C"/>
    <w:rsid w:val="000F707D"/>
    <w:rsid w:val="001028D1"/>
    <w:rsid w:val="00103D7D"/>
    <w:rsid w:val="00111C24"/>
    <w:rsid w:val="001127BE"/>
    <w:rsid w:val="00121167"/>
    <w:rsid w:val="001266F4"/>
    <w:rsid w:val="0013149E"/>
    <w:rsid w:val="00137DAE"/>
    <w:rsid w:val="001542D0"/>
    <w:rsid w:val="00155390"/>
    <w:rsid w:val="001604B8"/>
    <w:rsid w:val="00171C04"/>
    <w:rsid w:val="00192B51"/>
    <w:rsid w:val="00194EFE"/>
    <w:rsid w:val="001A1A17"/>
    <w:rsid w:val="001A42B5"/>
    <w:rsid w:val="001A7B28"/>
    <w:rsid w:val="001C372D"/>
    <w:rsid w:val="001D16D7"/>
    <w:rsid w:val="001D7160"/>
    <w:rsid w:val="001D7CD8"/>
    <w:rsid w:val="001F08F7"/>
    <w:rsid w:val="001F37E9"/>
    <w:rsid w:val="002031E5"/>
    <w:rsid w:val="00214C37"/>
    <w:rsid w:val="00226888"/>
    <w:rsid w:val="0023040D"/>
    <w:rsid w:val="00234DD1"/>
    <w:rsid w:val="00236384"/>
    <w:rsid w:val="002457E7"/>
    <w:rsid w:val="00246F1D"/>
    <w:rsid w:val="00264064"/>
    <w:rsid w:val="00267F91"/>
    <w:rsid w:val="00281B4C"/>
    <w:rsid w:val="00290BB0"/>
    <w:rsid w:val="002A5064"/>
    <w:rsid w:val="002A734F"/>
    <w:rsid w:val="002D0F29"/>
    <w:rsid w:val="002D0F8F"/>
    <w:rsid w:val="002D77D7"/>
    <w:rsid w:val="002E2445"/>
    <w:rsid w:val="003024BD"/>
    <w:rsid w:val="00310FFD"/>
    <w:rsid w:val="00324B3A"/>
    <w:rsid w:val="00325075"/>
    <w:rsid w:val="00331306"/>
    <w:rsid w:val="00335527"/>
    <w:rsid w:val="00340D4D"/>
    <w:rsid w:val="00341909"/>
    <w:rsid w:val="00343835"/>
    <w:rsid w:val="0035190D"/>
    <w:rsid w:val="0035565E"/>
    <w:rsid w:val="00356C57"/>
    <w:rsid w:val="00360957"/>
    <w:rsid w:val="0036549A"/>
    <w:rsid w:val="00366FD2"/>
    <w:rsid w:val="00382510"/>
    <w:rsid w:val="00386256"/>
    <w:rsid w:val="00386B2B"/>
    <w:rsid w:val="00396B5A"/>
    <w:rsid w:val="0039738E"/>
    <w:rsid w:val="00397C75"/>
    <w:rsid w:val="003A4001"/>
    <w:rsid w:val="003A7473"/>
    <w:rsid w:val="003B690B"/>
    <w:rsid w:val="003C5459"/>
    <w:rsid w:val="003C7819"/>
    <w:rsid w:val="003C7C99"/>
    <w:rsid w:val="003F1B3C"/>
    <w:rsid w:val="003F2546"/>
    <w:rsid w:val="003F4D6D"/>
    <w:rsid w:val="003F51E2"/>
    <w:rsid w:val="004044D1"/>
    <w:rsid w:val="0042164B"/>
    <w:rsid w:val="0042265F"/>
    <w:rsid w:val="0042657A"/>
    <w:rsid w:val="004321E9"/>
    <w:rsid w:val="00440C68"/>
    <w:rsid w:val="00441E71"/>
    <w:rsid w:val="0045273B"/>
    <w:rsid w:val="00461335"/>
    <w:rsid w:val="00471EC6"/>
    <w:rsid w:val="00472059"/>
    <w:rsid w:val="00474458"/>
    <w:rsid w:val="004802CC"/>
    <w:rsid w:val="00484000"/>
    <w:rsid w:val="004856E8"/>
    <w:rsid w:val="004A24F4"/>
    <w:rsid w:val="004B4970"/>
    <w:rsid w:val="004B7AA2"/>
    <w:rsid w:val="004E7AFD"/>
    <w:rsid w:val="004F1DE6"/>
    <w:rsid w:val="004F5AB0"/>
    <w:rsid w:val="0050094F"/>
    <w:rsid w:val="00503E37"/>
    <w:rsid w:val="005069B0"/>
    <w:rsid w:val="00514B94"/>
    <w:rsid w:val="00526A3C"/>
    <w:rsid w:val="005312B7"/>
    <w:rsid w:val="00532CEC"/>
    <w:rsid w:val="00544208"/>
    <w:rsid w:val="005478EC"/>
    <w:rsid w:val="005551BE"/>
    <w:rsid w:val="00563D70"/>
    <w:rsid w:val="00567C75"/>
    <w:rsid w:val="005735B6"/>
    <w:rsid w:val="00573DC1"/>
    <w:rsid w:val="005813C4"/>
    <w:rsid w:val="00594E83"/>
    <w:rsid w:val="00595EA2"/>
    <w:rsid w:val="005A0911"/>
    <w:rsid w:val="005A21CB"/>
    <w:rsid w:val="005C2B08"/>
    <w:rsid w:val="005C2F97"/>
    <w:rsid w:val="005D0F62"/>
    <w:rsid w:val="005E0564"/>
    <w:rsid w:val="005F403B"/>
    <w:rsid w:val="00604417"/>
    <w:rsid w:val="006060B8"/>
    <w:rsid w:val="0061795D"/>
    <w:rsid w:val="006205C9"/>
    <w:rsid w:val="006215F2"/>
    <w:rsid w:val="0062400C"/>
    <w:rsid w:val="006243AF"/>
    <w:rsid w:val="00627529"/>
    <w:rsid w:val="0063620E"/>
    <w:rsid w:val="006505AC"/>
    <w:rsid w:val="00652239"/>
    <w:rsid w:val="0066467A"/>
    <w:rsid w:val="006731E6"/>
    <w:rsid w:val="00676CC6"/>
    <w:rsid w:val="006A434A"/>
    <w:rsid w:val="006C00E2"/>
    <w:rsid w:val="006C45EC"/>
    <w:rsid w:val="006C48BF"/>
    <w:rsid w:val="006C75B8"/>
    <w:rsid w:val="006D1DEF"/>
    <w:rsid w:val="006F0699"/>
    <w:rsid w:val="006F2BA9"/>
    <w:rsid w:val="006F5A29"/>
    <w:rsid w:val="00710875"/>
    <w:rsid w:val="00713456"/>
    <w:rsid w:val="00731032"/>
    <w:rsid w:val="00733096"/>
    <w:rsid w:val="00733139"/>
    <w:rsid w:val="00734781"/>
    <w:rsid w:val="00735571"/>
    <w:rsid w:val="007500F3"/>
    <w:rsid w:val="00765B3F"/>
    <w:rsid w:val="00777CCB"/>
    <w:rsid w:val="007923B1"/>
    <w:rsid w:val="007932F5"/>
    <w:rsid w:val="007A1C51"/>
    <w:rsid w:val="007B24AF"/>
    <w:rsid w:val="007B4E96"/>
    <w:rsid w:val="007C09C0"/>
    <w:rsid w:val="007C459F"/>
    <w:rsid w:val="007C6D7B"/>
    <w:rsid w:val="007D72D9"/>
    <w:rsid w:val="007E16B6"/>
    <w:rsid w:val="007E667A"/>
    <w:rsid w:val="007F18EE"/>
    <w:rsid w:val="007F39B2"/>
    <w:rsid w:val="00821628"/>
    <w:rsid w:val="0082582A"/>
    <w:rsid w:val="00827C0B"/>
    <w:rsid w:val="0084219F"/>
    <w:rsid w:val="00842717"/>
    <w:rsid w:val="00855C74"/>
    <w:rsid w:val="00867662"/>
    <w:rsid w:val="0087103A"/>
    <w:rsid w:val="00877134"/>
    <w:rsid w:val="008B2A5E"/>
    <w:rsid w:val="008B3FA8"/>
    <w:rsid w:val="008B4273"/>
    <w:rsid w:val="008C51FA"/>
    <w:rsid w:val="008C6B29"/>
    <w:rsid w:val="008E54CD"/>
    <w:rsid w:val="008F68E4"/>
    <w:rsid w:val="00904A8F"/>
    <w:rsid w:val="00906B1D"/>
    <w:rsid w:val="00916D33"/>
    <w:rsid w:val="00924729"/>
    <w:rsid w:val="00935418"/>
    <w:rsid w:val="00941833"/>
    <w:rsid w:val="00953667"/>
    <w:rsid w:val="00953E02"/>
    <w:rsid w:val="00974FD7"/>
    <w:rsid w:val="00976773"/>
    <w:rsid w:val="00980422"/>
    <w:rsid w:val="00990BDB"/>
    <w:rsid w:val="00997C28"/>
    <w:rsid w:val="009A7727"/>
    <w:rsid w:val="009A7A73"/>
    <w:rsid w:val="009B3C0B"/>
    <w:rsid w:val="009B4344"/>
    <w:rsid w:val="009D178E"/>
    <w:rsid w:val="009F293F"/>
    <w:rsid w:val="00A012D6"/>
    <w:rsid w:val="00A07B55"/>
    <w:rsid w:val="00A14368"/>
    <w:rsid w:val="00A213CD"/>
    <w:rsid w:val="00A239E6"/>
    <w:rsid w:val="00A37B37"/>
    <w:rsid w:val="00A40D82"/>
    <w:rsid w:val="00A44B1E"/>
    <w:rsid w:val="00A46FBC"/>
    <w:rsid w:val="00A54C74"/>
    <w:rsid w:val="00A5729A"/>
    <w:rsid w:val="00A61672"/>
    <w:rsid w:val="00A66405"/>
    <w:rsid w:val="00A75ADE"/>
    <w:rsid w:val="00A861BD"/>
    <w:rsid w:val="00A8675B"/>
    <w:rsid w:val="00A9684A"/>
    <w:rsid w:val="00A96D7F"/>
    <w:rsid w:val="00AA07CE"/>
    <w:rsid w:val="00AA08CC"/>
    <w:rsid w:val="00AB5054"/>
    <w:rsid w:val="00AE23F1"/>
    <w:rsid w:val="00AF664A"/>
    <w:rsid w:val="00B02055"/>
    <w:rsid w:val="00B05BC4"/>
    <w:rsid w:val="00B234D8"/>
    <w:rsid w:val="00B34149"/>
    <w:rsid w:val="00B42784"/>
    <w:rsid w:val="00B44C6C"/>
    <w:rsid w:val="00B4556B"/>
    <w:rsid w:val="00B50B32"/>
    <w:rsid w:val="00B51641"/>
    <w:rsid w:val="00B54AF3"/>
    <w:rsid w:val="00B70285"/>
    <w:rsid w:val="00B760B1"/>
    <w:rsid w:val="00B77226"/>
    <w:rsid w:val="00B80FF2"/>
    <w:rsid w:val="00B817A0"/>
    <w:rsid w:val="00B963F3"/>
    <w:rsid w:val="00BA4927"/>
    <w:rsid w:val="00BB1AB2"/>
    <w:rsid w:val="00BC13F0"/>
    <w:rsid w:val="00BE7DE1"/>
    <w:rsid w:val="00BF18B0"/>
    <w:rsid w:val="00BF1B27"/>
    <w:rsid w:val="00BF6244"/>
    <w:rsid w:val="00C01D41"/>
    <w:rsid w:val="00C06BB8"/>
    <w:rsid w:val="00C07BEC"/>
    <w:rsid w:val="00C36A54"/>
    <w:rsid w:val="00C43934"/>
    <w:rsid w:val="00C444E5"/>
    <w:rsid w:val="00C53DB1"/>
    <w:rsid w:val="00C57AA6"/>
    <w:rsid w:val="00C6637C"/>
    <w:rsid w:val="00C8190E"/>
    <w:rsid w:val="00C9278C"/>
    <w:rsid w:val="00C9607F"/>
    <w:rsid w:val="00CA7EED"/>
    <w:rsid w:val="00CB6626"/>
    <w:rsid w:val="00CC0305"/>
    <w:rsid w:val="00CC4100"/>
    <w:rsid w:val="00CD06B3"/>
    <w:rsid w:val="00CD6712"/>
    <w:rsid w:val="00CE1470"/>
    <w:rsid w:val="00CE5AB0"/>
    <w:rsid w:val="00CF1824"/>
    <w:rsid w:val="00CF6FD2"/>
    <w:rsid w:val="00D05B07"/>
    <w:rsid w:val="00D13DFA"/>
    <w:rsid w:val="00D1420D"/>
    <w:rsid w:val="00D14A82"/>
    <w:rsid w:val="00D2498E"/>
    <w:rsid w:val="00D27BD4"/>
    <w:rsid w:val="00D31221"/>
    <w:rsid w:val="00D32523"/>
    <w:rsid w:val="00D367D1"/>
    <w:rsid w:val="00D40AF0"/>
    <w:rsid w:val="00D43F91"/>
    <w:rsid w:val="00D47764"/>
    <w:rsid w:val="00D6040B"/>
    <w:rsid w:val="00D67391"/>
    <w:rsid w:val="00D72114"/>
    <w:rsid w:val="00D7389E"/>
    <w:rsid w:val="00D77A79"/>
    <w:rsid w:val="00D86453"/>
    <w:rsid w:val="00D91DA3"/>
    <w:rsid w:val="00DA06DC"/>
    <w:rsid w:val="00DC4DC0"/>
    <w:rsid w:val="00DC7F64"/>
    <w:rsid w:val="00DD0FD7"/>
    <w:rsid w:val="00DD2258"/>
    <w:rsid w:val="00DD7A33"/>
    <w:rsid w:val="00DE1D49"/>
    <w:rsid w:val="00DE5A47"/>
    <w:rsid w:val="00E01E1E"/>
    <w:rsid w:val="00E04BE6"/>
    <w:rsid w:val="00E10137"/>
    <w:rsid w:val="00E10AFF"/>
    <w:rsid w:val="00E11882"/>
    <w:rsid w:val="00E13B7F"/>
    <w:rsid w:val="00E17BFF"/>
    <w:rsid w:val="00E27617"/>
    <w:rsid w:val="00E35BF8"/>
    <w:rsid w:val="00E466D0"/>
    <w:rsid w:val="00E5223A"/>
    <w:rsid w:val="00E5250E"/>
    <w:rsid w:val="00E61B87"/>
    <w:rsid w:val="00E807D8"/>
    <w:rsid w:val="00EB1096"/>
    <w:rsid w:val="00EC1978"/>
    <w:rsid w:val="00EC2E26"/>
    <w:rsid w:val="00EC3260"/>
    <w:rsid w:val="00EC49B4"/>
    <w:rsid w:val="00ED277F"/>
    <w:rsid w:val="00EE03F2"/>
    <w:rsid w:val="00EE63FC"/>
    <w:rsid w:val="00F01108"/>
    <w:rsid w:val="00F23C28"/>
    <w:rsid w:val="00F32037"/>
    <w:rsid w:val="00F320D2"/>
    <w:rsid w:val="00F35475"/>
    <w:rsid w:val="00F36BC4"/>
    <w:rsid w:val="00F44B06"/>
    <w:rsid w:val="00F47674"/>
    <w:rsid w:val="00F55177"/>
    <w:rsid w:val="00F56B4E"/>
    <w:rsid w:val="00F56F99"/>
    <w:rsid w:val="00F609F5"/>
    <w:rsid w:val="00F646CF"/>
    <w:rsid w:val="00F83365"/>
    <w:rsid w:val="00F97D86"/>
    <w:rsid w:val="00FA4A83"/>
    <w:rsid w:val="00FB124E"/>
    <w:rsid w:val="00FC151D"/>
    <w:rsid w:val="00FE2DE4"/>
    <w:rsid w:val="00FE340F"/>
    <w:rsid w:val="00FF3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7FD8B"/>
  <w15:chartTrackingRefBased/>
  <w15:docId w15:val="{443763B6-984A-46DE-899A-65DFDE5FD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FF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310FFD"/>
    <w:pPr>
      <w:keepNext/>
      <w:jc w:val="center"/>
      <w:outlineLvl w:val="0"/>
    </w:pPr>
    <w:rPr>
      <w:rFonts w:ascii="Times_Cyr" w:hAnsi="Times_Cyr"/>
      <w:b/>
      <w:szCs w:val="20"/>
    </w:rPr>
  </w:style>
  <w:style w:type="paragraph" w:styleId="Heading2">
    <w:name w:val="heading 2"/>
    <w:basedOn w:val="Normal"/>
    <w:next w:val="Normal"/>
    <w:link w:val="Heading2Char"/>
    <w:qFormat/>
    <w:rsid w:val="00310FFD"/>
    <w:pPr>
      <w:keepNext/>
      <w:jc w:val="center"/>
      <w:outlineLvl w:val="1"/>
    </w:pPr>
    <w:rPr>
      <w:rFonts w:ascii="Times_Cyr" w:hAnsi="Times_Cyr"/>
      <w:b/>
      <w:sz w:val="22"/>
      <w:szCs w:val="20"/>
    </w:rPr>
  </w:style>
  <w:style w:type="paragraph" w:styleId="Heading3">
    <w:name w:val="heading 3"/>
    <w:basedOn w:val="Normal"/>
    <w:next w:val="Normal"/>
    <w:link w:val="Heading3Char"/>
    <w:uiPriority w:val="1"/>
    <w:qFormat/>
    <w:rsid w:val="00310FFD"/>
    <w:pPr>
      <w:keepNext/>
      <w:outlineLvl w:val="2"/>
    </w:pPr>
    <w:rPr>
      <w:b/>
      <w:bCs/>
      <w:sz w:val="28"/>
    </w:rPr>
  </w:style>
  <w:style w:type="paragraph" w:styleId="Heading4">
    <w:name w:val="heading 4"/>
    <w:basedOn w:val="Normal"/>
    <w:next w:val="Normal"/>
    <w:link w:val="Heading4Char"/>
    <w:qFormat/>
    <w:rsid w:val="00310FFD"/>
    <w:pPr>
      <w:keepNext/>
      <w:ind w:left="360"/>
      <w:jc w:val="center"/>
      <w:outlineLvl w:val="3"/>
    </w:pPr>
    <w:rPr>
      <w:b/>
      <w:bCs/>
      <w:sz w:val="28"/>
    </w:rPr>
  </w:style>
  <w:style w:type="paragraph" w:styleId="Heading5">
    <w:name w:val="heading 5"/>
    <w:basedOn w:val="Normal"/>
    <w:next w:val="Normal"/>
    <w:link w:val="Heading5Char"/>
    <w:qFormat/>
    <w:rsid w:val="00310FFD"/>
    <w:pPr>
      <w:keepNext/>
      <w:jc w:val="center"/>
      <w:outlineLvl w:val="4"/>
    </w:pPr>
    <w:rPr>
      <w:b/>
      <w:bCs/>
      <w:sz w:val="28"/>
    </w:rPr>
  </w:style>
  <w:style w:type="paragraph" w:styleId="Heading6">
    <w:name w:val="heading 6"/>
    <w:basedOn w:val="Normal"/>
    <w:next w:val="Normal"/>
    <w:link w:val="Heading6Char"/>
    <w:qFormat/>
    <w:rsid w:val="00310FFD"/>
    <w:pPr>
      <w:keepNext/>
      <w:ind w:left="360" w:firstLine="360"/>
      <w:jc w:val="both"/>
      <w:outlineLvl w:val="5"/>
    </w:pPr>
    <w:rPr>
      <w:b/>
      <w:bCs/>
    </w:rPr>
  </w:style>
  <w:style w:type="paragraph" w:styleId="Heading7">
    <w:name w:val="heading 7"/>
    <w:basedOn w:val="Normal"/>
    <w:next w:val="Normal"/>
    <w:link w:val="Heading7Char"/>
    <w:qFormat/>
    <w:rsid w:val="00310FFD"/>
    <w:pPr>
      <w:keepNext/>
      <w:jc w:val="both"/>
      <w:outlineLvl w:val="6"/>
    </w:pPr>
    <w:rPr>
      <w:b/>
      <w:color w:val="FF0000"/>
    </w:rPr>
  </w:style>
  <w:style w:type="paragraph" w:styleId="Heading8">
    <w:name w:val="heading 8"/>
    <w:basedOn w:val="Normal"/>
    <w:next w:val="Normal"/>
    <w:link w:val="Heading8Char"/>
    <w:qFormat/>
    <w:rsid w:val="00310FFD"/>
    <w:pPr>
      <w:keepNext/>
      <w:ind w:left="3600"/>
      <w:outlineLvl w:val="7"/>
    </w:pPr>
    <w:rPr>
      <w:b/>
    </w:rPr>
  </w:style>
  <w:style w:type="paragraph" w:styleId="Heading9">
    <w:name w:val="heading 9"/>
    <w:basedOn w:val="Normal"/>
    <w:next w:val="Normal"/>
    <w:link w:val="Heading9Char"/>
    <w:qFormat/>
    <w:rsid w:val="00310FFD"/>
    <w:pPr>
      <w:keepNext/>
      <w:spacing w:before="120" w:after="12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0FFD"/>
    <w:rPr>
      <w:rFonts w:ascii="Times_Cyr" w:eastAsia="Times New Roman" w:hAnsi="Times_Cyr" w:cs="Times New Roman"/>
      <w:b/>
      <w:sz w:val="24"/>
      <w:szCs w:val="20"/>
    </w:rPr>
  </w:style>
  <w:style w:type="character" w:customStyle="1" w:styleId="Heading2Char">
    <w:name w:val="Heading 2 Char"/>
    <w:basedOn w:val="DefaultParagraphFont"/>
    <w:link w:val="Heading2"/>
    <w:rsid w:val="00310FFD"/>
    <w:rPr>
      <w:rFonts w:ascii="Times_Cyr" w:eastAsia="Times New Roman" w:hAnsi="Times_Cyr" w:cs="Times New Roman"/>
      <w:b/>
      <w:szCs w:val="20"/>
      <w:lang w:val="en-US"/>
    </w:rPr>
  </w:style>
  <w:style w:type="character" w:customStyle="1" w:styleId="Heading3Char">
    <w:name w:val="Heading 3 Char"/>
    <w:basedOn w:val="DefaultParagraphFont"/>
    <w:link w:val="Heading3"/>
    <w:rsid w:val="00310FFD"/>
    <w:rPr>
      <w:rFonts w:ascii="Times New Roman" w:eastAsia="Times New Roman" w:hAnsi="Times New Roman" w:cs="Times New Roman"/>
      <w:b/>
      <w:bCs/>
      <w:sz w:val="28"/>
      <w:szCs w:val="24"/>
      <w:lang w:val="en-US"/>
    </w:rPr>
  </w:style>
  <w:style w:type="character" w:customStyle="1" w:styleId="Heading4Char">
    <w:name w:val="Heading 4 Char"/>
    <w:basedOn w:val="DefaultParagraphFont"/>
    <w:link w:val="Heading4"/>
    <w:rsid w:val="00310FFD"/>
    <w:rPr>
      <w:rFonts w:ascii="Times New Roman" w:eastAsia="Times New Roman" w:hAnsi="Times New Roman" w:cs="Times New Roman"/>
      <w:b/>
      <w:bCs/>
      <w:sz w:val="28"/>
      <w:szCs w:val="24"/>
      <w:lang w:val="en-US"/>
    </w:rPr>
  </w:style>
  <w:style w:type="character" w:customStyle="1" w:styleId="Heading5Char">
    <w:name w:val="Heading 5 Char"/>
    <w:basedOn w:val="DefaultParagraphFont"/>
    <w:link w:val="Heading5"/>
    <w:rsid w:val="00310FFD"/>
    <w:rPr>
      <w:rFonts w:ascii="Times New Roman" w:eastAsia="Times New Roman" w:hAnsi="Times New Roman" w:cs="Times New Roman"/>
      <w:b/>
      <w:bCs/>
      <w:sz w:val="28"/>
      <w:szCs w:val="24"/>
      <w:lang w:val="en-US"/>
    </w:rPr>
  </w:style>
  <w:style w:type="character" w:customStyle="1" w:styleId="Heading6Char">
    <w:name w:val="Heading 6 Char"/>
    <w:basedOn w:val="DefaultParagraphFont"/>
    <w:link w:val="Heading6"/>
    <w:rsid w:val="00310FFD"/>
    <w:rPr>
      <w:rFonts w:ascii="Times New Roman" w:eastAsia="Times New Roman" w:hAnsi="Times New Roman" w:cs="Times New Roman"/>
      <w:b/>
      <w:bCs/>
      <w:sz w:val="24"/>
      <w:szCs w:val="24"/>
      <w:lang w:val="en-US"/>
    </w:rPr>
  </w:style>
  <w:style w:type="character" w:customStyle="1" w:styleId="Heading7Char">
    <w:name w:val="Heading 7 Char"/>
    <w:basedOn w:val="DefaultParagraphFont"/>
    <w:link w:val="Heading7"/>
    <w:rsid w:val="00310FFD"/>
    <w:rPr>
      <w:rFonts w:ascii="Times New Roman" w:eastAsia="Times New Roman" w:hAnsi="Times New Roman" w:cs="Times New Roman"/>
      <w:b/>
      <w:color w:val="FF0000"/>
      <w:sz w:val="24"/>
      <w:szCs w:val="24"/>
      <w:lang w:val="en-US"/>
    </w:rPr>
  </w:style>
  <w:style w:type="character" w:customStyle="1" w:styleId="Heading8Char">
    <w:name w:val="Heading 8 Char"/>
    <w:basedOn w:val="DefaultParagraphFont"/>
    <w:link w:val="Heading8"/>
    <w:rsid w:val="00310FFD"/>
    <w:rPr>
      <w:rFonts w:ascii="Times New Roman" w:eastAsia="Times New Roman" w:hAnsi="Times New Roman" w:cs="Times New Roman"/>
      <w:b/>
      <w:sz w:val="24"/>
      <w:szCs w:val="24"/>
      <w:lang w:val="en-US"/>
    </w:rPr>
  </w:style>
  <w:style w:type="character" w:customStyle="1" w:styleId="Heading9Char">
    <w:name w:val="Heading 9 Char"/>
    <w:basedOn w:val="DefaultParagraphFont"/>
    <w:link w:val="Heading9"/>
    <w:rsid w:val="00310FFD"/>
    <w:rPr>
      <w:rFonts w:ascii="Times New Roman" w:eastAsia="Times New Roman" w:hAnsi="Times New Roman" w:cs="Times New Roman"/>
      <w:b/>
      <w:bCs/>
      <w:sz w:val="24"/>
      <w:szCs w:val="24"/>
      <w:lang w:val="en-US"/>
    </w:rPr>
  </w:style>
  <w:style w:type="paragraph" w:customStyle="1" w:styleId="CharCharCharCharCharCharCharCharCharCharCharChar1CharCharCharCharCharCharCharCharCharCharCharCharCharCharCharChar">
    <w:name w:val="Char Char Char Char Char Char Char Char Char Char Char Char1 Char Char Char Char Char Char Char Char Char Char Char Char Char Char Char Char"/>
    <w:basedOn w:val="Normal"/>
    <w:rsid w:val="00310FFD"/>
    <w:pPr>
      <w:spacing w:after="160" w:line="240" w:lineRule="exact"/>
    </w:pPr>
    <w:rPr>
      <w:rFonts w:ascii="Arial" w:hAnsi="Arial" w:cs="Verdana"/>
      <w:sz w:val="20"/>
      <w:szCs w:val="20"/>
    </w:rPr>
  </w:style>
  <w:style w:type="character" w:styleId="Hyperlink">
    <w:name w:val="Hyperlink"/>
    <w:uiPriority w:val="99"/>
    <w:rsid w:val="00310FFD"/>
    <w:rPr>
      <w:color w:val="0000FF"/>
      <w:u w:val="single"/>
    </w:rPr>
  </w:style>
  <w:style w:type="paragraph" w:styleId="BodyTextIndent">
    <w:name w:val="Body Text Indent"/>
    <w:basedOn w:val="Normal"/>
    <w:link w:val="BodyTextIndentChar"/>
    <w:rsid w:val="00310FFD"/>
    <w:pPr>
      <w:ind w:left="720"/>
      <w:jc w:val="center"/>
    </w:pPr>
    <w:rPr>
      <w:b/>
      <w:bCs/>
      <w:sz w:val="28"/>
    </w:rPr>
  </w:style>
  <w:style w:type="character" w:customStyle="1" w:styleId="BodyTextIndentChar">
    <w:name w:val="Body Text Indent Char"/>
    <w:basedOn w:val="DefaultParagraphFont"/>
    <w:link w:val="BodyTextIndent"/>
    <w:rsid w:val="00310FFD"/>
    <w:rPr>
      <w:rFonts w:ascii="Times New Roman" w:eastAsia="Times New Roman" w:hAnsi="Times New Roman" w:cs="Times New Roman"/>
      <w:b/>
      <w:bCs/>
      <w:sz w:val="28"/>
      <w:szCs w:val="24"/>
      <w:lang w:val="en-US"/>
    </w:rPr>
  </w:style>
  <w:style w:type="paragraph" w:styleId="BodyText">
    <w:name w:val="Body Text"/>
    <w:aliases w:val="Char"/>
    <w:basedOn w:val="Normal"/>
    <w:link w:val="BodyTextChar"/>
    <w:uiPriority w:val="99"/>
    <w:qFormat/>
    <w:rsid w:val="00310FFD"/>
    <w:rPr>
      <w:sz w:val="28"/>
    </w:rPr>
  </w:style>
  <w:style w:type="character" w:customStyle="1" w:styleId="BodyTextChar">
    <w:name w:val="Body Text Char"/>
    <w:aliases w:val="Char Char"/>
    <w:basedOn w:val="DefaultParagraphFont"/>
    <w:link w:val="BodyText"/>
    <w:uiPriority w:val="99"/>
    <w:rsid w:val="00310FFD"/>
    <w:rPr>
      <w:rFonts w:ascii="Times New Roman" w:eastAsia="Times New Roman" w:hAnsi="Times New Roman" w:cs="Times New Roman"/>
      <w:sz w:val="28"/>
      <w:szCs w:val="24"/>
      <w:lang w:val="en-US"/>
    </w:rPr>
  </w:style>
  <w:style w:type="paragraph" w:styleId="BodyTextIndent3">
    <w:name w:val="Body Text Indent 3"/>
    <w:basedOn w:val="Normal"/>
    <w:link w:val="BodyTextIndent3Char"/>
    <w:rsid w:val="00310FFD"/>
    <w:pPr>
      <w:ind w:firstLine="720"/>
    </w:pPr>
    <w:rPr>
      <w:b/>
      <w:bCs/>
      <w:sz w:val="28"/>
    </w:rPr>
  </w:style>
  <w:style w:type="character" w:customStyle="1" w:styleId="BodyTextIndent3Char">
    <w:name w:val="Body Text Indent 3 Char"/>
    <w:basedOn w:val="DefaultParagraphFont"/>
    <w:link w:val="BodyTextIndent3"/>
    <w:rsid w:val="00310FFD"/>
    <w:rPr>
      <w:rFonts w:ascii="Times New Roman" w:eastAsia="Times New Roman" w:hAnsi="Times New Roman" w:cs="Times New Roman"/>
      <w:b/>
      <w:bCs/>
      <w:sz w:val="28"/>
      <w:szCs w:val="24"/>
      <w:lang w:val="en-US"/>
    </w:rPr>
  </w:style>
  <w:style w:type="paragraph" w:styleId="Header">
    <w:name w:val="header"/>
    <w:aliases w:val="Header Char Char Char Char,Header Char Char Char Char Char,Header Char Char Char Char Char Char Char,Header Char Char Char Char Char Char Char Char"/>
    <w:basedOn w:val="Normal"/>
    <w:link w:val="HeaderChar"/>
    <w:uiPriority w:val="99"/>
    <w:rsid w:val="00310FFD"/>
    <w:pPr>
      <w:tabs>
        <w:tab w:val="center" w:pos="4536"/>
        <w:tab w:val="right" w:pos="9072"/>
      </w:tabs>
    </w:pPr>
  </w:style>
  <w:style w:type="character" w:customStyle="1" w:styleId="HeaderChar">
    <w:name w:val="Header Char"/>
    <w:aliases w:val="Header Char Char Char Char Char1,Header Char Char Char Char Char Char,Header Char Char Char Char Char Char Char Char1,Header Char Char Char Char Char Char Char Char Char"/>
    <w:basedOn w:val="DefaultParagraphFont"/>
    <w:link w:val="Header"/>
    <w:uiPriority w:val="99"/>
    <w:rsid w:val="00310FFD"/>
    <w:rPr>
      <w:rFonts w:ascii="Times New Roman" w:eastAsia="Times New Roman" w:hAnsi="Times New Roman" w:cs="Times New Roman"/>
      <w:sz w:val="24"/>
      <w:szCs w:val="24"/>
      <w:lang w:val="en-US"/>
    </w:rPr>
  </w:style>
  <w:style w:type="paragraph" w:styleId="Footer">
    <w:name w:val="footer"/>
    <w:basedOn w:val="Normal"/>
    <w:link w:val="FooterChar"/>
    <w:uiPriority w:val="99"/>
    <w:rsid w:val="00310FFD"/>
    <w:pPr>
      <w:tabs>
        <w:tab w:val="center" w:pos="4536"/>
        <w:tab w:val="right" w:pos="9072"/>
      </w:tabs>
    </w:pPr>
  </w:style>
  <w:style w:type="character" w:customStyle="1" w:styleId="FooterChar">
    <w:name w:val="Footer Char"/>
    <w:basedOn w:val="DefaultParagraphFont"/>
    <w:link w:val="Footer"/>
    <w:uiPriority w:val="99"/>
    <w:rsid w:val="00310FFD"/>
    <w:rPr>
      <w:rFonts w:ascii="Times New Roman" w:eastAsia="Times New Roman" w:hAnsi="Times New Roman" w:cs="Times New Roman"/>
      <w:sz w:val="24"/>
      <w:szCs w:val="24"/>
      <w:lang w:val="en-US"/>
    </w:rPr>
  </w:style>
  <w:style w:type="paragraph" w:styleId="BodyText2">
    <w:name w:val="Body Text 2"/>
    <w:basedOn w:val="Normal"/>
    <w:link w:val="BodyText2Char"/>
    <w:rsid w:val="00310FFD"/>
    <w:pPr>
      <w:tabs>
        <w:tab w:val="left" w:pos="0"/>
      </w:tabs>
      <w:jc w:val="both"/>
    </w:pPr>
  </w:style>
  <w:style w:type="character" w:customStyle="1" w:styleId="BodyText2Char">
    <w:name w:val="Body Text 2 Char"/>
    <w:basedOn w:val="DefaultParagraphFont"/>
    <w:link w:val="BodyText2"/>
    <w:rsid w:val="00310FFD"/>
    <w:rPr>
      <w:rFonts w:ascii="Times New Roman" w:eastAsia="Times New Roman" w:hAnsi="Times New Roman" w:cs="Times New Roman"/>
      <w:sz w:val="24"/>
      <w:szCs w:val="24"/>
      <w:lang w:val="en-US"/>
    </w:rPr>
  </w:style>
  <w:style w:type="paragraph" w:styleId="BodyTextIndent2">
    <w:name w:val="Body Text Indent 2"/>
    <w:basedOn w:val="Normal"/>
    <w:link w:val="BodyTextIndent2Char"/>
    <w:rsid w:val="00310FFD"/>
    <w:pPr>
      <w:ind w:left="360" w:firstLine="360"/>
      <w:jc w:val="both"/>
    </w:pPr>
  </w:style>
  <w:style w:type="character" w:customStyle="1" w:styleId="BodyTextIndent2Char">
    <w:name w:val="Body Text Indent 2 Char"/>
    <w:basedOn w:val="DefaultParagraphFont"/>
    <w:link w:val="BodyTextIndent2"/>
    <w:rsid w:val="00310FFD"/>
    <w:rPr>
      <w:rFonts w:ascii="Times New Roman" w:eastAsia="Times New Roman" w:hAnsi="Times New Roman" w:cs="Times New Roman"/>
      <w:sz w:val="24"/>
      <w:szCs w:val="24"/>
      <w:lang w:val="en-US"/>
    </w:rPr>
  </w:style>
  <w:style w:type="character" w:styleId="PageNumber">
    <w:name w:val="page number"/>
    <w:basedOn w:val="DefaultParagraphFont"/>
    <w:rsid w:val="00310FFD"/>
  </w:style>
  <w:style w:type="paragraph" w:styleId="Title">
    <w:name w:val="Title"/>
    <w:basedOn w:val="Normal"/>
    <w:link w:val="TitleChar"/>
    <w:uiPriority w:val="1"/>
    <w:qFormat/>
    <w:rsid w:val="00310FFD"/>
    <w:pPr>
      <w:widowControl w:val="0"/>
      <w:tabs>
        <w:tab w:val="left" w:pos="-720"/>
      </w:tabs>
      <w:suppressAutoHyphens/>
      <w:jc w:val="center"/>
    </w:pPr>
    <w:rPr>
      <w:b/>
      <w:sz w:val="48"/>
      <w:szCs w:val="20"/>
      <w:lang w:eastAsia="en-GB"/>
    </w:rPr>
  </w:style>
  <w:style w:type="character" w:customStyle="1" w:styleId="TitleChar">
    <w:name w:val="Title Char"/>
    <w:basedOn w:val="DefaultParagraphFont"/>
    <w:link w:val="Title"/>
    <w:rsid w:val="00310FFD"/>
    <w:rPr>
      <w:rFonts w:ascii="Times New Roman" w:eastAsia="Times New Roman" w:hAnsi="Times New Roman" w:cs="Times New Roman"/>
      <w:b/>
      <w:sz w:val="48"/>
      <w:szCs w:val="20"/>
      <w:lang w:val="en-US" w:eastAsia="en-GB"/>
    </w:rPr>
  </w:style>
  <w:style w:type="character" w:styleId="CommentReference">
    <w:name w:val="annotation reference"/>
    <w:semiHidden/>
    <w:rsid w:val="00310FFD"/>
    <w:rPr>
      <w:sz w:val="16"/>
      <w:szCs w:val="16"/>
    </w:rPr>
  </w:style>
  <w:style w:type="paragraph" w:styleId="CommentText">
    <w:name w:val="annotation text"/>
    <w:basedOn w:val="Normal"/>
    <w:link w:val="CommentTextChar"/>
    <w:uiPriority w:val="99"/>
    <w:rsid w:val="00310FFD"/>
    <w:rPr>
      <w:sz w:val="20"/>
      <w:szCs w:val="20"/>
    </w:rPr>
  </w:style>
  <w:style w:type="character" w:customStyle="1" w:styleId="CommentTextChar">
    <w:name w:val="Comment Text Char"/>
    <w:basedOn w:val="DefaultParagraphFont"/>
    <w:link w:val="CommentText"/>
    <w:uiPriority w:val="99"/>
    <w:rsid w:val="00310FF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sid w:val="00310FFD"/>
    <w:rPr>
      <w:b/>
      <w:bCs/>
    </w:rPr>
  </w:style>
  <w:style w:type="character" w:customStyle="1" w:styleId="CommentSubjectChar">
    <w:name w:val="Comment Subject Char"/>
    <w:basedOn w:val="CommentTextChar"/>
    <w:link w:val="CommentSubject"/>
    <w:semiHidden/>
    <w:rsid w:val="00310FFD"/>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rsid w:val="00310FFD"/>
    <w:rPr>
      <w:rFonts w:ascii="Tahoma" w:hAnsi="Tahoma"/>
      <w:sz w:val="16"/>
      <w:szCs w:val="16"/>
    </w:rPr>
  </w:style>
  <w:style w:type="character" w:customStyle="1" w:styleId="BalloonTextChar">
    <w:name w:val="Balloon Text Char"/>
    <w:basedOn w:val="DefaultParagraphFont"/>
    <w:link w:val="BalloonText"/>
    <w:uiPriority w:val="99"/>
    <w:semiHidden/>
    <w:rsid w:val="00310FFD"/>
    <w:rPr>
      <w:rFonts w:ascii="Tahoma" w:eastAsia="Times New Roman" w:hAnsi="Tahoma" w:cs="Times New Roman"/>
      <w:sz w:val="16"/>
      <w:szCs w:val="16"/>
      <w:lang w:val="en-US"/>
    </w:rPr>
  </w:style>
  <w:style w:type="character" w:styleId="FollowedHyperlink">
    <w:name w:val="FollowedHyperlink"/>
    <w:rsid w:val="00310FFD"/>
    <w:rPr>
      <w:color w:val="800080"/>
      <w:u w:val="single"/>
    </w:rPr>
  </w:style>
  <w:style w:type="table" w:styleId="TableGrid">
    <w:name w:val="Table Grid"/>
    <w:basedOn w:val="TableNormal"/>
    <w:uiPriority w:val="59"/>
    <w:rsid w:val="00310F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310FFD"/>
    <w:pPr>
      <w:shd w:val="clear" w:color="auto" w:fill="000080"/>
    </w:pPr>
    <w:rPr>
      <w:rFonts w:ascii="Tahoma" w:hAnsi="Tahoma"/>
    </w:rPr>
  </w:style>
  <w:style w:type="character" w:customStyle="1" w:styleId="DocumentMapChar">
    <w:name w:val="Document Map Char"/>
    <w:basedOn w:val="DefaultParagraphFont"/>
    <w:link w:val="DocumentMap"/>
    <w:semiHidden/>
    <w:rsid w:val="00310FFD"/>
    <w:rPr>
      <w:rFonts w:ascii="Tahoma" w:eastAsia="Times New Roman" w:hAnsi="Tahoma" w:cs="Times New Roman"/>
      <w:sz w:val="24"/>
      <w:szCs w:val="24"/>
      <w:shd w:val="clear" w:color="auto" w:fill="000080"/>
      <w:lang w:val="en-US"/>
    </w:rPr>
  </w:style>
  <w:style w:type="paragraph" w:styleId="Subtitle">
    <w:name w:val="Subtitle"/>
    <w:basedOn w:val="Normal"/>
    <w:link w:val="SubtitleChar"/>
    <w:qFormat/>
    <w:rsid w:val="00310FFD"/>
    <w:rPr>
      <w:b/>
      <w:szCs w:val="20"/>
      <w:u w:val="single"/>
    </w:rPr>
  </w:style>
  <w:style w:type="character" w:customStyle="1" w:styleId="SubtitleChar">
    <w:name w:val="Subtitle Char"/>
    <w:basedOn w:val="DefaultParagraphFont"/>
    <w:link w:val="Subtitle"/>
    <w:rsid w:val="00310FFD"/>
    <w:rPr>
      <w:rFonts w:ascii="Times New Roman" w:eastAsia="Times New Roman" w:hAnsi="Times New Roman" w:cs="Times New Roman"/>
      <w:b/>
      <w:sz w:val="24"/>
      <w:szCs w:val="20"/>
      <w:u w:val="single"/>
      <w:lang w:val="en-US"/>
    </w:rPr>
  </w:style>
  <w:style w:type="paragraph" w:styleId="BodyText3">
    <w:name w:val="Body Text 3"/>
    <w:basedOn w:val="Normal"/>
    <w:link w:val="BodyText3Char"/>
    <w:uiPriority w:val="99"/>
    <w:rsid w:val="00310FFD"/>
    <w:pPr>
      <w:spacing w:after="120"/>
    </w:pPr>
    <w:rPr>
      <w:sz w:val="16"/>
      <w:szCs w:val="16"/>
    </w:rPr>
  </w:style>
  <w:style w:type="character" w:customStyle="1" w:styleId="BodyText3Char">
    <w:name w:val="Body Text 3 Char"/>
    <w:basedOn w:val="DefaultParagraphFont"/>
    <w:link w:val="BodyText3"/>
    <w:uiPriority w:val="99"/>
    <w:rsid w:val="00310FFD"/>
    <w:rPr>
      <w:rFonts w:ascii="Times New Roman" w:eastAsia="Times New Roman" w:hAnsi="Times New Roman" w:cs="Times New Roman"/>
      <w:sz w:val="16"/>
      <w:szCs w:val="16"/>
    </w:rPr>
  </w:style>
  <w:style w:type="paragraph" w:customStyle="1" w:styleId="CharCharCharCharCharCharCharCharCharChar">
    <w:name w:val="Char Char Char Char Char Char Char Char Char Char"/>
    <w:basedOn w:val="Normal"/>
    <w:rsid w:val="00310FFD"/>
    <w:pPr>
      <w:spacing w:after="160" w:line="240" w:lineRule="exact"/>
    </w:pPr>
    <w:rPr>
      <w:rFonts w:ascii="Arial" w:hAnsi="Arial" w:cs="Verdana"/>
      <w:sz w:val="20"/>
      <w:szCs w:val="20"/>
    </w:rPr>
  </w:style>
  <w:style w:type="paragraph" w:customStyle="1" w:styleId="CharCharCharChar">
    <w:name w:val="Char Char Char Char"/>
    <w:basedOn w:val="Normal"/>
    <w:rsid w:val="00310FFD"/>
    <w:pPr>
      <w:spacing w:after="160" w:line="240" w:lineRule="exact"/>
    </w:pPr>
    <w:rPr>
      <w:rFonts w:ascii="Arial" w:hAnsi="Arial" w:cs="Verdana"/>
      <w:sz w:val="20"/>
      <w:szCs w:val="20"/>
    </w:rPr>
  </w:style>
  <w:style w:type="paragraph" w:customStyle="1" w:styleId="CharCharChar1Char">
    <w:name w:val="Char Char Char1 Char"/>
    <w:basedOn w:val="Normal"/>
    <w:rsid w:val="00310FFD"/>
    <w:pPr>
      <w:spacing w:after="160" w:line="240" w:lineRule="exact"/>
    </w:pPr>
    <w:rPr>
      <w:rFonts w:ascii="Arial" w:hAnsi="Arial" w:cs="Verdana"/>
      <w:sz w:val="20"/>
      <w:szCs w:val="20"/>
    </w:rPr>
  </w:style>
  <w:style w:type="paragraph" w:customStyle="1" w:styleId="CharCharCharCharCharCharCharCharCharCharCharCharChar">
    <w:name w:val="Char Char Char Char Char Char Char Char Char Char Char Char Char"/>
    <w:basedOn w:val="Normal"/>
    <w:rsid w:val="00310FFD"/>
    <w:pPr>
      <w:spacing w:after="160" w:line="240" w:lineRule="exact"/>
    </w:pPr>
    <w:rPr>
      <w:rFonts w:ascii="Arial" w:hAnsi="Arial" w:cs="Verdana"/>
      <w:sz w:val="20"/>
      <w:szCs w:val="20"/>
    </w:rPr>
  </w:style>
  <w:style w:type="paragraph" w:customStyle="1" w:styleId="CharCharCharCharCharCharCharCharChar1CharCharCharChar">
    <w:name w:val="Char Char Char Char Char Char Char Char Char1 Char Char Char Char"/>
    <w:basedOn w:val="Normal"/>
    <w:rsid w:val="00310FFD"/>
    <w:pPr>
      <w:spacing w:after="160" w:line="240" w:lineRule="exact"/>
    </w:pPr>
    <w:rPr>
      <w:rFonts w:ascii="Arial" w:hAnsi="Arial" w:cs="Verdana"/>
      <w:sz w:val="20"/>
      <w:szCs w:val="20"/>
    </w:rPr>
  </w:style>
  <w:style w:type="paragraph" w:customStyle="1" w:styleId="Char4">
    <w:name w:val="Char4"/>
    <w:basedOn w:val="Normal"/>
    <w:rsid w:val="00310FFD"/>
    <w:pPr>
      <w:spacing w:after="160" w:line="240" w:lineRule="exact"/>
    </w:pPr>
    <w:rPr>
      <w:rFonts w:ascii="Arial" w:hAnsi="Arial" w:cs="Verdana"/>
      <w:sz w:val="20"/>
      <w:szCs w:val="20"/>
    </w:rPr>
  </w:style>
  <w:style w:type="paragraph" w:customStyle="1" w:styleId="CharCharCharCharCharCharCharCharCharCharCharChar">
    <w:name w:val="Char Char Char Char Char Char Char Char Char Char Char Char"/>
    <w:basedOn w:val="Normal"/>
    <w:rsid w:val="00310FFD"/>
    <w:pPr>
      <w:spacing w:after="160" w:line="240" w:lineRule="exact"/>
    </w:pPr>
    <w:rPr>
      <w:rFonts w:ascii="Arial" w:hAnsi="Arial" w:cs="Verdana"/>
      <w:sz w:val="20"/>
      <w:szCs w:val="20"/>
    </w:rPr>
  </w:style>
  <w:style w:type="paragraph" w:customStyle="1" w:styleId="CharCharCharCharCharCharChar">
    <w:name w:val="Char Char Char Char Char Char Char"/>
    <w:basedOn w:val="Normal"/>
    <w:rsid w:val="00310FFD"/>
    <w:pPr>
      <w:spacing w:after="160" w:line="240" w:lineRule="exact"/>
    </w:pPr>
    <w:rPr>
      <w:rFonts w:ascii="Arial" w:hAnsi="Arial" w:cs="Verdana"/>
      <w:sz w:val="20"/>
      <w:szCs w:val="20"/>
    </w:rPr>
  </w:style>
  <w:style w:type="character" w:styleId="Strong">
    <w:name w:val="Strong"/>
    <w:uiPriority w:val="22"/>
    <w:qFormat/>
    <w:rsid w:val="00310FFD"/>
    <w:rPr>
      <w:b/>
      <w:bCs/>
    </w:rPr>
  </w:style>
  <w:style w:type="paragraph" w:customStyle="1" w:styleId="CharCharCharCharCharCharCharCharChar">
    <w:name w:val="Char Char Char Char Char Char Char Char Char"/>
    <w:basedOn w:val="Normal"/>
    <w:rsid w:val="00310FFD"/>
    <w:pPr>
      <w:spacing w:after="160" w:line="240" w:lineRule="exact"/>
    </w:pPr>
    <w:rPr>
      <w:rFonts w:ascii="Arial" w:hAnsi="Arial" w:cs="Verdana"/>
      <w:sz w:val="20"/>
      <w:szCs w:val="20"/>
    </w:rPr>
  </w:style>
  <w:style w:type="paragraph" w:customStyle="1" w:styleId="CharCharCharCharCharCharCharCharCharCharCharChar1">
    <w:name w:val="Char Char Char Char Char Char Char Char Char Char Char Char1"/>
    <w:basedOn w:val="Normal"/>
    <w:rsid w:val="00310FFD"/>
    <w:pPr>
      <w:spacing w:after="160" w:line="240" w:lineRule="exact"/>
    </w:pPr>
    <w:rPr>
      <w:rFonts w:ascii="Arial" w:hAnsi="Arial" w:cs="Verdana"/>
      <w:sz w:val="20"/>
      <w:szCs w:val="20"/>
    </w:rPr>
  </w:style>
  <w:style w:type="paragraph" w:customStyle="1" w:styleId="CharCharChar1">
    <w:name w:val="Char Char Char1"/>
    <w:basedOn w:val="Normal"/>
    <w:rsid w:val="00310FFD"/>
    <w:pPr>
      <w:spacing w:after="160" w:line="240" w:lineRule="exact"/>
    </w:pPr>
    <w:rPr>
      <w:rFonts w:ascii="Arial" w:hAnsi="Arial" w:cs="Verdana"/>
      <w:sz w:val="20"/>
      <w:szCs w:val="20"/>
    </w:rPr>
  </w:style>
  <w:style w:type="paragraph" w:customStyle="1" w:styleId="CharCharCharChar1">
    <w:name w:val="Char Char Char Char1"/>
    <w:basedOn w:val="Normal"/>
    <w:rsid w:val="00310FFD"/>
    <w:pPr>
      <w:spacing w:after="160" w:line="240" w:lineRule="exact"/>
    </w:pPr>
    <w:rPr>
      <w:rFonts w:ascii="Arial" w:hAnsi="Arial" w:cs="Verdana"/>
      <w:sz w:val="20"/>
      <w:szCs w:val="20"/>
    </w:rPr>
  </w:style>
  <w:style w:type="paragraph" w:customStyle="1" w:styleId="xl23">
    <w:name w:val="xl23"/>
    <w:basedOn w:val="Normal"/>
    <w:rsid w:val="00310FFD"/>
    <w:pPr>
      <w:pBdr>
        <w:top w:val="single" w:sz="8" w:space="0" w:color="auto"/>
        <w:left w:val="single" w:sz="4" w:space="0" w:color="auto"/>
        <w:right w:val="single" w:sz="4" w:space="0" w:color="auto"/>
      </w:pBdr>
      <w:shd w:val="clear" w:color="auto" w:fill="FFCC99"/>
      <w:spacing w:before="100" w:beforeAutospacing="1" w:after="100" w:afterAutospacing="1"/>
      <w:jc w:val="center"/>
      <w:textAlignment w:val="center"/>
    </w:pPr>
    <w:rPr>
      <w:sz w:val="18"/>
      <w:szCs w:val="18"/>
    </w:rPr>
  </w:style>
  <w:style w:type="paragraph" w:customStyle="1" w:styleId="xl24">
    <w:name w:val="xl24"/>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5">
    <w:name w:val="xl25"/>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6">
    <w:name w:val="xl26"/>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7">
    <w:name w:val="xl27"/>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8">
    <w:name w:val="xl28"/>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
    <w:name w:val="xl29"/>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0">
    <w:name w:val="xl30"/>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1">
    <w:name w:val="xl31"/>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2">
    <w:name w:val="xl32"/>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3">
    <w:name w:val="xl33"/>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4">
    <w:name w:val="xl34"/>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35">
    <w:name w:val="xl35"/>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36">
    <w:name w:val="xl36"/>
    <w:basedOn w:val="Normal"/>
    <w:rsid w:val="00310F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sz w:val="18"/>
      <w:szCs w:val="18"/>
    </w:rPr>
  </w:style>
  <w:style w:type="paragraph" w:customStyle="1" w:styleId="xl37">
    <w:name w:val="xl37"/>
    <w:basedOn w:val="Normal"/>
    <w:rsid w:val="00310F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8"/>
      <w:szCs w:val="18"/>
    </w:rPr>
  </w:style>
  <w:style w:type="paragraph" w:customStyle="1" w:styleId="xl38">
    <w:name w:val="xl38"/>
    <w:basedOn w:val="Normal"/>
    <w:rsid w:val="00310F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8"/>
      <w:szCs w:val="18"/>
    </w:rPr>
  </w:style>
  <w:style w:type="paragraph" w:customStyle="1" w:styleId="xl39">
    <w:name w:val="xl39"/>
    <w:basedOn w:val="Normal"/>
    <w:rsid w:val="00310F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40">
    <w:name w:val="xl40"/>
    <w:basedOn w:val="Normal"/>
    <w:rsid w:val="00310FFD"/>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pPr>
    <w:rPr>
      <w:sz w:val="18"/>
      <w:szCs w:val="18"/>
    </w:rPr>
  </w:style>
  <w:style w:type="paragraph" w:customStyle="1" w:styleId="xl41">
    <w:name w:val="xl41"/>
    <w:basedOn w:val="Normal"/>
    <w:rsid w:val="00310FFD"/>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pPr>
    <w:rPr>
      <w:sz w:val="18"/>
      <w:szCs w:val="18"/>
    </w:rPr>
  </w:style>
  <w:style w:type="paragraph" w:customStyle="1" w:styleId="xl42">
    <w:name w:val="xl42"/>
    <w:basedOn w:val="Normal"/>
    <w:rsid w:val="00310FFD"/>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pPr>
    <w:rPr>
      <w:sz w:val="18"/>
      <w:szCs w:val="18"/>
    </w:rPr>
  </w:style>
  <w:style w:type="paragraph" w:customStyle="1" w:styleId="xl43">
    <w:name w:val="xl43"/>
    <w:basedOn w:val="Normal"/>
    <w:rsid w:val="00310FFD"/>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pPr>
    <w:rPr>
      <w:b/>
      <w:bCs/>
      <w:sz w:val="18"/>
      <w:szCs w:val="18"/>
    </w:rPr>
  </w:style>
  <w:style w:type="paragraph" w:customStyle="1" w:styleId="xl44">
    <w:name w:val="xl44"/>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5">
    <w:name w:val="xl45"/>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46">
    <w:name w:val="xl46"/>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47">
    <w:name w:val="xl47"/>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48">
    <w:name w:val="xl48"/>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49">
    <w:name w:val="xl49"/>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50">
    <w:name w:val="xl50"/>
    <w:basedOn w:val="Normal"/>
    <w:rsid w:val="00310FFD"/>
    <w:pPr>
      <w:pBdr>
        <w:top w:val="single" w:sz="8" w:space="0" w:color="auto"/>
        <w:left w:val="single" w:sz="4" w:space="0" w:color="auto"/>
        <w:right w:val="single" w:sz="4" w:space="0" w:color="auto"/>
      </w:pBdr>
      <w:shd w:val="clear" w:color="auto" w:fill="FFCC99"/>
      <w:spacing w:before="100" w:beforeAutospacing="1" w:after="100" w:afterAutospacing="1"/>
      <w:jc w:val="center"/>
      <w:textAlignment w:val="center"/>
    </w:pPr>
    <w:rPr>
      <w:b/>
      <w:bCs/>
      <w:sz w:val="18"/>
      <w:szCs w:val="18"/>
    </w:rPr>
  </w:style>
  <w:style w:type="paragraph" w:customStyle="1" w:styleId="xl51">
    <w:name w:val="xl51"/>
    <w:basedOn w:val="Normal"/>
    <w:rsid w:val="00310F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sz w:val="18"/>
      <w:szCs w:val="18"/>
    </w:rPr>
  </w:style>
  <w:style w:type="paragraph" w:customStyle="1" w:styleId="xl52">
    <w:name w:val="xl52"/>
    <w:basedOn w:val="Normal"/>
    <w:rsid w:val="00310FFD"/>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pPr>
    <w:rPr>
      <w:b/>
      <w:bCs/>
      <w:sz w:val="18"/>
      <w:szCs w:val="18"/>
    </w:rPr>
  </w:style>
  <w:style w:type="paragraph" w:customStyle="1" w:styleId="xl53">
    <w:name w:val="xl53"/>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54">
    <w:name w:val="xl54"/>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55">
    <w:name w:val="xl55"/>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56">
    <w:name w:val="xl56"/>
    <w:basedOn w:val="Normal"/>
    <w:rsid w:val="00310FF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b/>
      <w:bCs/>
      <w:sz w:val="18"/>
      <w:szCs w:val="18"/>
    </w:rPr>
  </w:style>
  <w:style w:type="paragraph" w:customStyle="1" w:styleId="xl57">
    <w:name w:val="xl57"/>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8"/>
      <w:szCs w:val="18"/>
    </w:rPr>
  </w:style>
  <w:style w:type="paragraph" w:customStyle="1" w:styleId="xl58">
    <w:name w:val="xl58"/>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8"/>
      <w:szCs w:val="18"/>
    </w:rPr>
  </w:style>
  <w:style w:type="paragraph" w:customStyle="1" w:styleId="xl59">
    <w:name w:val="xl59"/>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8"/>
      <w:szCs w:val="18"/>
    </w:rPr>
  </w:style>
  <w:style w:type="paragraph" w:customStyle="1" w:styleId="xl60">
    <w:name w:val="xl60"/>
    <w:basedOn w:val="Normal"/>
    <w:rsid w:val="00310FF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sz w:val="18"/>
      <w:szCs w:val="18"/>
    </w:rPr>
  </w:style>
  <w:style w:type="paragraph" w:customStyle="1" w:styleId="xl61">
    <w:name w:val="xl61"/>
    <w:basedOn w:val="Normal"/>
    <w:rsid w:val="00310FF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rPr>
      <w:b/>
      <w:bCs/>
      <w:sz w:val="18"/>
      <w:szCs w:val="18"/>
    </w:rPr>
  </w:style>
  <w:style w:type="paragraph" w:customStyle="1" w:styleId="xl62">
    <w:name w:val="xl62"/>
    <w:basedOn w:val="Normal"/>
    <w:rsid w:val="00310FFD"/>
    <w:pPr>
      <w:pBdr>
        <w:top w:val="single" w:sz="8" w:space="0" w:color="auto"/>
        <w:bottom w:val="single" w:sz="4" w:space="0" w:color="auto"/>
      </w:pBdr>
      <w:shd w:val="clear" w:color="auto" w:fill="FFCC99"/>
      <w:spacing w:before="100" w:beforeAutospacing="1" w:after="100" w:afterAutospacing="1"/>
      <w:jc w:val="center"/>
      <w:textAlignment w:val="center"/>
    </w:pPr>
    <w:rPr>
      <w:sz w:val="18"/>
      <w:szCs w:val="18"/>
    </w:rPr>
  </w:style>
  <w:style w:type="paragraph" w:customStyle="1" w:styleId="xl63">
    <w:name w:val="xl63"/>
    <w:basedOn w:val="Normal"/>
    <w:rsid w:val="00310FFD"/>
    <w:pPr>
      <w:pBdr>
        <w:top w:val="single" w:sz="8" w:space="0" w:color="auto"/>
        <w:bottom w:val="single" w:sz="4" w:space="0" w:color="auto"/>
        <w:right w:val="single" w:sz="4" w:space="0" w:color="auto"/>
      </w:pBdr>
      <w:shd w:val="clear" w:color="auto" w:fill="FFCC99"/>
      <w:spacing w:before="100" w:beforeAutospacing="1" w:after="100" w:afterAutospacing="1"/>
      <w:jc w:val="center"/>
      <w:textAlignment w:val="center"/>
    </w:pPr>
    <w:rPr>
      <w:sz w:val="18"/>
      <w:szCs w:val="18"/>
    </w:rPr>
  </w:style>
  <w:style w:type="paragraph" w:customStyle="1" w:styleId="xl64">
    <w:name w:val="xl64"/>
    <w:basedOn w:val="Normal"/>
    <w:rsid w:val="00310FF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65">
    <w:name w:val="xl65"/>
    <w:basedOn w:val="Normal"/>
    <w:rsid w:val="00310FF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2"/>
      <w:szCs w:val="22"/>
    </w:rPr>
  </w:style>
  <w:style w:type="paragraph" w:customStyle="1" w:styleId="xl66">
    <w:name w:val="xl66"/>
    <w:basedOn w:val="Normal"/>
    <w:rsid w:val="00310FFD"/>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67">
    <w:name w:val="xl67"/>
    <w:basedOn w:val="Normal"/>
    <w:rsid w:val="00310FFD"/>
    <w:pPr>
      <w:pBdr>
        <w:left w:val="single" w:sz="8" w:space="0" w:color="auto"/>
        <w:bottom w:val="single" w:sz="8" w:space="0" w:color="auto"/>
        <w:right w:val="single" w:sz="8" w:space="0" w:color="auto"/>
      </w:pBdr>
      <w:shd w:val="clear" w:color="auto" w:fill="FFCC99"/>
      <w:spacing w:before="100" w:beforeAutospacing="1" w:after="100" w:afterAutospacing="1"/>
      <w:jc w:val="center"/>
    </w:pPr>
    <w:rPr>
      <w:b/>
      <w:bCs/>
      <w:sz w:val="22"/>
      <w:szCs w:val="22"/>
    </w:rPr>
  </w:style>
  <w:style w:type="paragraph" w:customStyle="1" w:styleId="xl68">
    <w:name w:val="xl68"/>
    <w:basedOn w:val="Normal"/>
    <w:rsid w:val="00310FFD"/>
    <w:pPr>
      <w:pBdr>
        <w:top w:val="single" w:sz="4" w:space="0" w:color="auto"/>
        <w:left w:val="single" w:sz="8" w:space="0" w:color="auto"/>
        <w:right w:val="single" w:sz="4" w:space="0" w:color="auto"/>
      </w:pBdr>
      <w:spacing w:before="100" w:beforeAutospacing="1" w:after="100" w:afterAutospacing="1"/>
    </w:pPr>
    <w:rPr>
      <w:sz w:val="22"/>
      <w:szCs w:val="22"/>
    </w:rPr>
  </w:style>
  <w:style w:type="paragraph" w:customStyle="1" w:styleId="xl69">
    <w:name w:val="xl69"/>
    <w:basedOn w:val="Normal"/>
    <w:rsid w:val="00310FFD"/>
    <w:pPr>
      <w:pBdr>
        <w:top w:val="single" w:sz="4" w:space="0" w:color="auto"/>
        <w:left w:val="single" w:sz="4" w:space="0" w:color="auto"/>
        <w:bottom w:val="single" w:sz="8" w:space="0" w:color="auto"/>
        <w:right w:val="single" w:sz="4" w:space="0" w:color="auto"/>
      </w:pBdr>
      <w:spacing w:before="100" w:beforeAutospacing="1" w:after="100" w:afterAutospacing="1"/>
    </w:pPr>
    <w:rPr>
      <w:b/>
      <w:bCs/>
      <w:sz w:val="22"/>
      <w:szCs w:val="22"/>
    </w:rPr>
  </w:style>
  <w:style w:type="paragraph" w:customStyle="1" w:styleId="xl70">
    <w:name w:val="xl70"/>
    <w:basedOn w:val="Normal"/>
    <w:rsid w:val="00310FF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1">
    <w:name w:val="xl71"/>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2">
    <w:name w:val="xl72"/>
    <w:basedOn w:val="Normal"/>
    <w:rsid w:val="00310FF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2"/>
      <w:szCs w:val="22"/>
    </w:rPr>
  </w:style>
  <w:style w:type="paragraph" w:customStyle="1" w:styleId="xl73">
    <w:name w:val="xl73"/>
    <w:basedOn w:val="Normal"/>
    <w:rsid w:val="00310FF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2"/>
      <w:szCs w:val="22"/>
    </w:rPr>
  </w:style>
  <w:style w:type="paragraph" w:customStyle="1" w:styleId="xl74">
    <w:name w:val="xl74"/>
    <w:basedOn w:val="Normal"/>
    <w:rsid w:val="00310F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5">
    <w:name w:val="xl75"/>
    <w:basedOn w:val="Normal"/>
    <w:rsid w:val="00310FF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2"/>
      <w:szCs w:val="22"/>
    </w:rPr>
  </w:style>
  <w:style w:type="paragraph" w:customStyle="1" w:styleId="xl76">
    <w:name w:val="xl76"/>
    <w:basedOn w:val="Normal"/>
    <w:rsid w:val="00310FFD"/>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7">
    <w:name w:val="xl77"/>
    <w:basedOn w:val="Normal"/>
    <w:rsid w:val="00310FFD"/>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8">
    <w:name w:val="xl78"/>
    <w:basedOn w:val="Normal"/>
    <w:rsid w:val="00310FFD"/>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9">
    <w:name w:val="xl79"/>
    <w:basedOn w:val="Normal"/>
    <w:rsid w:val="00310FFD"/>
    <w:pPr>
      <w:pBdr>
        <w:top w:val="single" w:sz="4" w:space="0" w:color="auto"/>
        <w:left w:val="single" w:sz="4" w:space="0" w:color="auto"/>
        <w:right w:val="single" w:sz="8" w:space="0" w:color="auto"/>
      </w:pBdr>
      <w:spacing w:before="100" w:beforeAutospacing="1" w:after="100" w:afterAutospacing="1"/>
      <w:jc w:val="center"/>
      <w:textAlignment w:val="center"/>
    </w:pPr>
    <w:rPr>
      <w:sz w:val="22"/>
      <w:szCs w:val="22"/>
    </w:rPr>
  </w:style>
  <w:style w:type="paragraph" w:customStyle="1" w:styleId="xl80">
    <w:name w:val="xl80"/>
    <w:basedOn w:val="Normal"/>
    <w:rsid w:val="00310FFD"/>
    <w:pPr>
      <w:pBdr>
        <w:left w:val="single" w:sz="4" w:space="0" w:color="auto"/>
        <w:right w:val="single" w:sz="8" w:space="0" w:color="auto"/>
      </w:pBdr>
      <w:spacing w:before="100" w:beforeAutospacing="1" w:after="100" w:afterAutospacing="1"/>
      <w:jc w:val="center"/>
      <w:textAlignment w:val="center"/>
    </w:pPr>
    <w:rPr>
      <w:sz w:val="22"/>
      <w:szCs w:val="22"/>
    </w:rPr>
  </w:style>
  <w:style w:type="paragraph" w:customStyle="1" w:styleId="xl81">
    <w:name w:val="xl81"/>
    <w:basedOn w:val="Normal"/>
    <w:rsid w:val="00310FFD"/>
    <w:pPr>
      <w:pBdr>
        <w:left w:val="single" w:sz="4" w:space="0" w:color="auto"/>
        <w:bottom w:val="single" w:sz="4" w:space="0" w:color="auto"/>
        <w:right w:val="single" w:sz="8" w:space="0" w:color="auto"/>
      </w:pBdr>
      <w:spacing w:before="100" w:beforeAutospacing="1" w:after="100" w:afterAutospacing="1"/>
      <w:jc w:val="center"/>
      <w:textAlignment w:val="center"/>
    </w:pPr>
    <w:rPr>
      <w:sz w:val="22"/>
      <w:szCs w:val="22"/>
    </w:rPr>
  </w:style>
  <w:style w:type="paragraph" w:customStyle="1" w:styleId="xl82">
    <w:name w:val="xl82"/>
    <w:basedOn w:val="Normal"/>
    <w:rsid w:val="00310FFD"/>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3">
    <w:name w:val="xl83"/>
    <w:basedOn w:val="Normal"/>
    <w:rsid w:val="00310FFD"/>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4">
    <w:name w:val="xl84"/>
    <w:basedOn w:val="Normal"/>
    <w:rsid w:val="00310FFD"/>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5">
    <w:name w:val="xl85"/>
    <w:basedOn w:val="Normal"/>
    <w:rsid w:val="00310FFD"/>
    <w:pPr>
      <w:pBdr>
        <w:top w:val="single" w:sz="4" w:space="0" w:color="auto"/>
        <w:left w:val="single" w:sz="4" w:space="0" w:color="auto"/>
        <w:right w:val="single" w:sz="8" w:space="0" w:color="auto"/>
      </w:pBdr>
      <w:spacing w:before="100" w:beforeAutospacing="1" w:after="100" w:afterAutospacing="1"/>
      <w:jc w:val="center"/>
      <w:textAlignment w:val="center"/>
    </w:pPr>
    <w:rPr>
      <w:sz w:val="22"/>
      <w:szCs w:val="22"/>
    </w:rPr>
  </w:style>
  <w:style w:type="paragraph" w:customStyle="1" w:styleId="xl86">
    <w:name w:val="xl86"/>
    <w:basedOn w:val="Normal"/>
    <w:rsid w:val="00310FFD"/>
    <w:pPr>
      <w:pBdr>
        <w:left w:val="single" w:sz="4" w:space="0" w:color="auto"/>
        <w:right w:val="single" w:sz="8" w:space="0" w:color="auto"/>
      </w:pBdr>
      <w:spacing w:before="100" w:beforeAutospacing="1" w:after="100" w:afterAutospacing="1"/>
      <w:jc w:val="center"/>
      <w:textAlignment w:val="center"/>
    </w:pPr>
    <w:rPr>
      <w:sz w:val="22"/>
      <w:szCs w:val="22"/>
    </w:rPr>
  </w:style>
  <w:style w:type="paragraph" w:customStyle="1" w:styleId="xl87">
    <w:name w:val="xl87"/>
    <w:basedOn w:val="Normal"/>
    <w:rsid w:val="00310FFD"/>
    <w:pPr>
      <w:pBdr>
        <w:left w:val="single" w:sz="4" w:space="0" w:color="auto"/>
        <w:bottom w:val="single" w:sz="4" w:space="0" w:color="auto"/>
        <w:right w:val="single" w:sz="8" w:space="0" w:color="auto"/>
      </w:pBdr>
      <w:spacing w:before="100" w:beforeAutospacing="1" w:after="100" w:afterAutospacing="1"/>
      <w:jc w:val="center"/>
      <w:textAlignment w:val="center"/>
    </w:pPr>
    <w:rPr>
      <w:sz w:val="22"/>
      <w:szCs w:val="22"/>
    </w:rPr>
  </w:style>
  <w:style w:type="paragraph" w:styleId="List">
    <w:name w:val="List"/>
    <w:basedOn w:val="Normal"/>
    <w:rsid w:val="00310FFD"/>
    <w:pPr>
      <w:ind w:left="360" w:hanging="360"/>
    </w:pPr>
  </w:style>
  <w:style w:type="paragraph" w:styleId="List2">
    <w:name w:val="List 2"/>
    <w:basedOn w:val="Normal"/>
    <w:rsid w:val="00310FFD"/>
    <w:pPr>
      <w:ind w:left="720" w:hanging="360"/>
    </w:pPr>
  </w:style>
  <w:style w:type="paragraph" w:styleId="List3">
    <w:name w:val="List 3"/>
    <w:basedOn w:val="Normal"/>
    <w:rsid w:val="00310FFD"/>
    <w:pPr>
      <w:ind w:left="1080" w:hanging="360"/>
    </w:pPr>
  </w:style>
  <w:style w:type="paragraph" w:styleId="ListBullet2">
    <w:name w:val="List Bullet 2"/>
    <w:basedOn w:val="Normal"/>
    <w:autoRedefine/>
    <w:rsid w:val="00310FFD"/>
    <w:pPr>
      <w:numPr>
        <w:numId w:val="1"/>
      </w:numPr>
      <w:tabs>
        <w:tab w:val="clear" w:pos="720"/>
        <w:tab w:val="num" w:pos="0"/>
      </w:tabs>
      <w:ind w:left="0" w:firstLine="720"/>
      <w:jc w:val="both"/>
    </w:pPr>
  </w:style>
  <w:style w:type="paragraph" w:styleId="ListContinue">
    <w:name w:val="List Continue"/>
    <w:basedOn w:val="Normal"/>
    <w:rsid w:val="00310FFD"/>
    <w:pPr>
      <w:spacing w:after="120"/>
      <w:ind w:left="360"/>
    </w:pPr>
  </w:style>
  <w:style w:type="paragraph" w:styleId="ListContinue2">
    <w:name w:val="List Continue 2"/>
    <w:basedOn w:val="Normal"/>
    <w:rsid w:val="00310FFD"/>
    <w:pPr>
      <w:spacing w:after="120"/>
      <w:ind w:left="720"/>
    </w:pPr>
  </w:style>
  <w:style w:type="paragraph" w:customStyle="1" w:styleId="Char1">
    <w:name w:val="Char1"/>
    <w:basedOn w:val="Normal"/>
    <w:rsid w:val="00310FFD"/>
    <w:pPr>
      <w:spacing w:after="160" w:line="240" w:lineRule="exact"/>
    </w:pPr>
    <w:rPr>
      <w:rFonts w:ascii="Arial" w:hAnsi="Arial" w:cs="Verdana"/>
      <w:sz w:val="20"/>
      <w:szCs w:val="20"/>
    </w:rPr>
  </w:style>
  <w:style w:type="paragraph" w:customStyle="1" w:styleId="CharCharCharCharCharCharCharCharCharCharCharChar1CharCharCharChar">
    <w:name w:val="Char Char Char Char Char Char Char Char Char Char Char Char1 Char Char Char Char"/>
    <w:basedOn w:val="Normal"/>
    <w:rsid w:val="00310FFD"/>
    <w:pPr>
      <w:spacing w:after="160" w:line="240" w:lineRule="exact"/>
    </w:pPr>
    <w:rPr>
      <w:rFonts w:ascii="Arial" w:hAnsi="Arial" w:cs="Verdana"/>
      <w:sz w:val="20"/>
      <w:szCs w:val="20"/>
    </w:rPr>
  </w:style>
  <w:style w:type="paragraph" w:customStyle="1" w:styleId="CharCharCharCharCharCharCharCharCharChar3">
    <w:name w:val="Char Char Char Char Char Char Char Char Char Char3"/>
    <w:basedOn w:val="Normal"/>
    <w:rsid w:val="00310FFD"/>
    <w:pPr>
      <w:spacing w:after="160" w:line="240" w:lineRule="exact"/>
    </w:pPr>
    <w:rPr>
      <w:rFonts w:ascii="Arial" w:hAnsi="Arial" w:cs="Verdana"/>
      <w:sz w:val="20"/>
      <w:szCs w:val="20"/>
    </w:rPr>
  </w:style>
  <w:style w:type="paragraph" w:customStyle="1" w:styleId="CharCharChar">
    <w:name w:val="Char Char Char"/>
    <w:basedOn w:val="Normal"/>
    <w:rsid w:val="00310FFD"/>
    <w:pPr>
      <w:spacing w:after="160" w:line="240" w:lineRule="exact"/>
    </w:pPr>
    <w:rPr>
      <w:rFonts w:ascii="Arial" w:hAnsi="Arial" w:cs="Verdana"/>
      <w:sz w:val="20"/>
      <w:szCs w:val="20"/>
    </w:rPr>
  </w:style>
  <w:style w:type="paragraph" w:customStyle="1" w:styleId="CharCharCharCharCharChar1CharCharCharChar">
    <w:name w:val="Char Char Char Char Char Char1 Char Char Char Char"/>
    <w:basedOn w:val="Normal"/>
    <w:rsid w:val="00310FFD"/>
    <w:pPr>
      <w:spacing w:after="160" w:line="240" w:lineRule="exact"/>
    </w:pPr>
    <w:rPr>
      <w:rFonts w:ascii="Arial" w:hAnsi="Arial" w:cs="Verdana"/>
      <w:sz w:val="20"/>
      <w:szCs w:val="20"/>
    </w:rPr>
  </w:style>
  <w:style w:type="paragraph" w:customStyle="1" w:styleId="CharCharCharCharCharChar1CharCharCharCharCharCharChar">
    <w:name w:val="Char Char Char Char Char Char1 Char Char Char Char Char Char Char"/>
    <w:basedOn w:val="Normal"/>
    <w:rsid w:val="00310FFD"/>
    <w:pPr>
      <w:spacing w:after="160" w:line="240" w:lineRule="exact"/>
    </w:pPr>
    <w:rPr>
      <w:rFonts w:ascii="Arial" w:hAnsi="Arial" w:cs="Verdana"/>
      <w:sz w:val="20"/>
      <w:szCs w:val="20"/>
    </w:rPr>
  </w:style>
  <w:style w:type="paragraph" w:styleId="BodyTextFirstIndent2">
    <w:name w:val="Body Text First Indent 2"/>
    <w:basedOn w:val="BodyTextIndent"/>
    <w:link w:val="BodyTextFirstIndent2Char"/>
    <w:rsid w:val="00310FFD"/>
    <w:pPr>
      <w:spacing w:after="120"/>
      <w:ind w:left="283" w:firstLine="210"/>
      <w:jc w:val="left"/>
    </w:pPr>
    <w:rPr>
      <w:b w:val="0"/>
      <w:bCs w:val="0"/>
      <w:sz w:val="24"/>
      <w:szCs w:val="20"/>
    </w:rPr>
  </w:style>
  <w:style w:type="character" w:customStyle="1" w:styleId="BodyTextFirstIndent2Char">
    <w:name w:val="Body Text First Indent 2 Char"/>
    <w:basedOn w:val="BodyTextIndentChar"/>
    <w:link w:val="BodyTextFirstIndent2"/>
    <w:rsid w:val="00310FFD"/>
    <w:rPr>
      <w:rFonts w:ascii="Times New Roman" w:eastAsia="Times New Roman" w:hAnsi="Times New Roman" w:cs="Times New Roman"/>
      <w:b w:val="0"/>
      <w:bCs w:val="0"/>
      <w:sz w:val="24"/>
      <w:szCs w:val="20"/>
      <w:lang w:val="en-US"/>
    </w:rPr>
  </w:style>
  <w:style w:type="paragraph" w:customStyle="1" w:styleId="CharCharCharCharCharCharCharCharCharCharCharChar1CharCharCharCharCharCharCharCharCharChar">
    <w:name w:val="Char Char Char Char Char Char Char Char Char Char Char Char1 Char Char Char Char Char Char Char Char Char Char"/>
    <w:basedOn w:val="Normal"/>
    <w:rsid w:val="00310FFD"/>
    <w:pPr>
      <w:spacing w:after="160" w:line="240" w:lineRule="exact"/>
    </w:pPr>
    <w:rPr>
      <w:rFonts w:ascii="Arial" w:hAnsi="Arial" w:cs="Verdana"/>
      <w:sz w:val="20"/>
      <w:szCs w:val="20"/>
    </w:rPr>
  </w:style>
  <w:style w:type="paragraph" w:styleId="ListParagraph">
    <w:name w:val="List Paragraph"/>
    <w:aliases w:val="Liste 1,List Paragraph1,Bullet Number,lp1,lp11,List Paragraph11,Bullet 1,Use Case List Paragraph,Bullet List,FooterText,Num Bullet 1,TOC style,List1,List11,Viñeta 1,Heading2,Colorful List - Accent 11,YC Bulet,numbered,Paragraphe de liste1"/>
    <w:basedOn w:val="Normal"/>
    <w:link w:val="ListParagraphChar"/>
    <w:uiPriority w:val="1"/>
    <w:qFormat/>
    <w:rsid w:val="00310FFD"/>
    <w:pPr>
      <w:ind w:left="708"/>
    </w:pPr>
  </w:style>
  <w:style w:type="paragraph" w:customStyle="1" w:styleId="CharCharCharCharCharCharCharCharCharCharCharChar1Char">
    <w:name w:val="Char Char Char Char Char Char Char Char Char Char Char Char1 Char"/>
    <w:basedOn w:val="Normal"/>
    <w:rsid w:val="00310FFD"/>
    <w:pPr>
      <w:spacing w:after="160" w:line="240" w:lineRule="exact"/>
    </w:pPr>
    <w:rPr>
      <w:rFonts w:ascii="Arial" w:hAnsi="Arial" w:cs="Verdana"/>
      <w:sz w:val="20"/>
      <w:szCs w:val="20"/>
    </w:rPr>
  </w:style>
  <w:style w:type="paragraph" w:customStyle="1" w:styleId="CharCharCharCharCharCharCharCharChar1CharCharCharCharCharCharCharCharCharChar">
    <w:name w:val="Char Char Char Char Char Char Char Char Char1 Char Char Char Char Char Char Char Char Char Char"/>
    <w:basedOn w:val="Normal"/>
    <w:rsid w:val="00310FFD"/>
    <w:pPr>
      <w:spacing w:after="160" w:line="240" w:lineRule="exact"/>
    </w:pPr>
    <w:rPr>
      <w:rFonts w:ascii="Arial" w:hAnsi="Arial" w:cs="Verdana"/>
      <w:sz w:val="20"/>
      <w:szCs w:val="20"/>
    </w:rPr>
  </w:style>
  <w:style w:type="paragraph" w:customStyle="1" w:styleId="CharCharCharChar4">
    <w:name w:val="Char Char Char Char4"/>
    <w:basedOn w:val="Normal"/>
    <w:link w:val="CharCharCharCharChar"/>
    <w:rsid w:val="00310FFD"/>
    <w:pPr>
      <w:spacing w:after="160" w:line="240" w:lineRule="exact"/>
    </w:pPr>
    <w:rPr>
      <w:rFonts w:ascii="Arial" w:hAnsi="Arial"/>
      <w:sz w:val="20"/>
      <w:szCs w:val="20"/>
    </w:rPr>
  </w:style>
  <w:style w:type="character" w:customStyle="1" w:styleId="CharCharCharCharChar">
    <w:name w:val="Char Char Char Char Char"/>
    <w:link w:val="CharCharCharChar4"/>
    <w:rsid w:val="00310FFD"/>
    <w:rPr>
      <w:rFonts w:ascii="Arial" w:eastAsia="Times New Roman" w:hAnsi="Arial" w:cs="Times New Roman"/>
      <w:sz w:val="20"/>
      <w:szCs w:val="20"/>
    </w:rPr>
  </w:style>
  <w:style w:type="character" w:customStyle="1" w:styleId="CharChar12">
    <w:name w:val="Char Char12"/>
    <w:rsid w:val="00310FFD"/>
    <w:rPr>
      <w:sz w:val="28"/>
      <w:szCs w:val="24"/>
      <w:lang w:val="en-US"/>
    </w:rPr>
  </w:style>
  <w:style w:type="character" w:customStyle="1" w:styleId="BodyText1">
    <w:name w:val="Body Text1"/>
    <w:rsid w:val="00310FFD"/>
    <w:rPr>
      <w:rFonts w:ascii="Times New Roman" w:eastAsia="Times New Roman" w:hAnsi="Times New Roman" w:cs="Times New Roman"/>
      <w:b w:val="0"/>
      <w:bCs w:val="0"/>
      <w:i w:val="0"/>
      <w:iCs w:val="0"/>
      <w:smallCaps w:val="0"/>
      <w:strike w:val="0"/>
      <w:spacing w:val="0"/>
      <w:sz w:val="19"/>
      <w:szCs w:val="19"/>
    </w:rPr>
  </w:style>
  <w:style w:type="character" w:customStyle="1" w:styleId="Heading20">
    <w:name w:val="Heading #2"/>
    <w:rsid w:val="00310FFD"/>
    <w:rPr>
      <w:rFonts w:ascii="Times New Roman" w:eastAsia="Times New Roman" w:hAnsi="Times New Roman" w:cs="Times New Roman"/>
      <w:b w:val="0"/>
      <w:bCs w:val="0"/>
      <w:i w:val="0"/>
      <w:iCs w:val="0"/>
      <w:smallCaps w:val="0"/>
      <w:strike w:val="0"/>
      <w:spacing w:val="0"/>
      <w:sz w:val="19"/>
      <w:szCs w:val="19"/>
    </w:rPr>
  </w:style>
  <w:style w:type="paragraph" w:customStyle="1" w:styleId="a1">
    <w:name w:val="Поднаслов"/>
    <w:basedOn w:val="Normal"/>
    <w:link w:val="Char"/>
    <w:qFormat/>
    <w:rsid w:val="00310FFD"/>
    <w:pPr>
      <w:keepNext/>
      <w:keepLines/>
    </w:pPr>
    <w:rPr>
      <w:rFonts w:eastAsia="Calibri"/>
      <w:b/>
      <w:lang w:eastAsia="sr-Latn-CS"/>
    </w:rPr>
  </w:style>
  <w:style w:type="character" w:customStyle="1" w:styleId="Char">
    <w:name w:val="Поднаслов Char"/>
    <w:link w:val="a1"/>
    <w:rsid w:val="00310FFD"/>
    <w:rPr>
      <w:rFonts w:ascii="Times New Roman" w:eastAsia="Calibri" w:hAnsi="Times New Roman" w:cs="Times New Roman"/>
      <w:b/>
      <w:sz w:val="24"/>
      <w:szCs w:val="24"/>
      <w:lang w:val="en-US" w:eastAsia="sr-Latn-CS"/>
    </w:rPr>
  </w:style>
  <w:style w:type="paragraph" w:customStyle="1" w:styleId="a0">
    <w:name w:val="ПодНабрајање"/>
    <w:basedOn w:val="BodyText"/>
    <w:link w:val="Char0"/>
    <w:qFormat/>
    <w:rsid w:val="00310FFD"/>
    <w:pPr>
      <w:numPr>
        <w:numId w:val="3"/>
      </w:numPr>
      <w:tabs>
        <w:tab w:val="clear" w:pos="0"/>
      </w:tabs>
      <w:suppressAutoHyphens/>
      <w:ind w:left="993" w:hanging="284"/>
    </w:pPr>
    <w:rPr>
      <w:sz w:val="24"/>
    </w:rPr>
  </w:style>
  <w:style w:type="character" w:customStyle="1" w:styleId="Char0">
    <w:name w:val="ПодНабрајање Char"/>
    <w:link w:val="a0"/>
    <w:rsid w:val="00310FFD"/>
    <w:rPr>
      <w:rFonts w:ascii="Times New Roman" w:eastAsia="Times New Roman" w:hAnsi="Times New Roman" w:cs="Times New Roman"/>
      <w:sz w:val="24"/>
      <w:szCs w:val="24"/>
      <w:lang w:val="en-US"/>
    </w:rPr>
  </w:style>
  <w:style w:type="paragraph" w:customStyle="1" w:styleId="a">
    <w:name w:val="Набрајање"/>
    <w:basedOn w:val="Normal"/>
    <w:link w:val="Char2"/>
    <w:qFormat/>
    <w:rsid w:val="00310FFD"/>
    <w:pPr>
      <w:widowControl w:val="0"/>
      <w:numPr>
        <w:numId w:val="2"/>
      </w:numPr>
      <w:tabs>
        <w:tab w:val="clear" w:pos="720"/>
      </w:tabs>
      <w:suppressAutoHyphens/>
      <w:ind w:left="567" w:hanging="207"/>
      <w:jc w:val="both"/>
    </w:pPr>
    <w:rPr>
      <w:bCs/>
    </w:rPr>
  </w:style>
  <w:style w:type="character" w:customStyle="1" w:styleId="Char2">
    <w:name w:val="Набрајање Char"/>
    <w:link w:val="a"/>
    <w:rsid w:val="00310FFD"/>
    <w:rPr>
      <w:rFonts w:ascii="Times New Roman" w:eastAsia="Times New Roman" w:hAnsi="Times New Roman" w:cs="Times New Roman"/>
      <w:bCs/>
      <w:sz w:val="24"/>
      <w:szCs w:val="24"/>
      <w:lang w:val="en-US"/>
    </w:rPr>
  </w:style>
  <w:style w:type="paragraph" w:customStyle="1" w:styleId="Default">
    <w:name w:val="Default"/>
    <w:qFormat/>
    <w:rsid w:val="00310FFD"/>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harCharCharCharCharCharCharCharCharCharCharChar1CharCharCharCharCharCharCharCharCharCharCharCharCharCharCharCharCharCharChar">
    <w:name w:val="Char Char Char Char Char Char Char Char Char Char Char Char1 Char Char Char Char Char Char Char Char Char Char Char Char Char Char Char Char Char Char Char"/>
    <w:basedOn w:val="Normal"/>
    <w:rsid w:val="00310FFD"/>
    <w:pPr>
      <w:spacing w:after="160" w:line="240" w:lineRule="exact"/>
    </w:pPr>
    <w:rPr>
      <w:rFonts w:ascii="Arial" w:hAnsi="Arial" w:cs="Verdana"/>
      <w:sz w:val="20"/>
      <w:szCs w:val="20"/>
    </w:rPr>
  </w:style>
  <w:style w:type="paragraph" w:customStyle="1" w:styleId="xl92">
    <w:name w:val="xl92"/>
    <w:basedOn w:val="Normal"/>
    <w:rsid w:val="00310FFD"/>
    <w:pPr>
      <w:spacing w:before="100" w:beforeAutospacing="1" w:after="100" w:afterAutospacing="1"/>
      <w:jc w:val="both"/>
      <w:textAlignment w:val="center"/>
    </w:pPr>
    <w:rPr>
      <w:b/>
      <w:bCs/>
    </w:rPr>
  </w:style>
  <w:style w:type="character" w:customStyle="1" w:styleId="hps">
    <w:name w:val="hps"/>
    <w:rsid w:val="00310FFD"/>
  </w:style>
  <w:style w:type="character" w:customStyle="1" w:styleId="ListParagraphChar">
    <w:name w:val="List Paragraph Char"/>
    <w:aliases w:val="Liste 1 Char,List Paragraph1 Char,Bullet Number Char,lp1 Char,lp11 Char,List Paragraph11 Char,Bullet 1 Char,Use Case List Paragraph Char,Bullet List Char,FooterText Char,Num Bullet 1 Char,TOC style Char,List1 Char,List11 Char"/>
    <w:link w:val="ListParagraph"/>
    <w:uiPriority w:val="34"/>
    <w:qFormat/>
    <w:locked/>
    <w:rsid w:val="00310FFD"/>
    <w:rPr>
      <w:rFonts w:ascii="Times New Roman" w:eastAsia="Times New Roman" w:hAnsi="Times New Roman" w:cs="Times New Roman"/>
      <w:sz w:val="24"/>
      <w:szCs w:val="24"/>
      <w:lang w:val="en-US"/>
    </w:rPr>
  </w:style>
  <w:style w:type="character" w:styleId="Emphasis">
    <w:name w:val="Emphasis"/>
    <w:qFormat/>
    <w:rsid w:val="00310FFD"/>
    <w:rPr>
      <w:b/>
      <w:bCs/>
      <w:i w:val="0"/>
      <w:iCs w:val="0"/>
    </w:rPr>
  </w:style>
  <w:style w:type="paragraph" w:customStyle="1" w:styleId="Heading31">
    <w:name w:val="Heading 31"/>
    <w:basedOn w:val="Normal"/>
    <w:next w:val="Normal"/>
    <w:autoRedefine/>
    <w:rsid w:val="00310FFD"/>
    <w:pPr>
      <w:keepNext/>
      <w:spacing w:before="240" w:after="240"/>
      <w:jc w:val="both"/>
      <w:outlineLvl w:val="2"/>
    </w:pPr>
    <w:rPr>
      <w:rFonts w:eastAsia="Calibri"/>
      <w:b/>
      <w:sz w:val="28"/>
      <w:szCs w:val="28"/>
      <w:lang w:eastAsia="sr-Latn-CS"/>
    </w:rPr>
  </w:style>
  <w:style w:type="paragraph" w:customStyle="1" w:styleId="n">
    <w:name w:val="n"/>
    <w:basedOn w:val="Normal"/>
    <w:autoRedefine/>
    <w:rsid w:val="00310FFD"/>
    <w:pPr>
      <w:numPr>
        <w:numId w:val="4"/>
      </w:numPr>
      <w:jc w:val="both"/>
    </w:pPr>
    <w:rPr>
      <w:rFonts w:ascii="Calibri" w:eastAsia="Calibri" w:hAnsi="Calibri" w:cs="Arial"/>
      <w:sz w:val="22"/>
    </w:rPr>
  </w:style>
  <w:style w:type="paragraph" w:styleId="NoSpacing">
    <w:name w:val="No Spacing"/>
    <w:basedOn w:val="Normal"/>
    <w:link w:val="NoSpacingChar"/>
    <w:uiPriority w:val="1"/>
    <w:qFormat/>
    <w:rsid w:val="00310FFD"/>
    <w:rPr>
      <w:rFonts w:ascii="Calibri" w:hAnsi="Calibri"/>
      <w:sz w:val="20"/>
      <w:szCs w:val="20"/>
    </w:rPr>
  </w:style>
  <w:style w:type="character" w:customStyle="1" w:styleId="NoSpacingChar">
    <w:name w:val="No Spacing Char"/>
    <w:link w:val="NoSpacing"/>
    <w:uiPriority w:val="1"/>
    <w:locked/>
    <w:rsid w:val="00310FFD"/>
    <w:rPr>
      <w:rFonts w:ascii="Calibri" w:eastAsia="Times New Roman" w:hAnsi="Calibri" w:cs="Times New Roman"/>
      <w:sz w:val="20"/>
      <w:szCs w:val="20"/>
    </w:rPr>
  </w:style>
  <w:style w:type="table" w:styleId="Table3Deffects3">
    <w:name w:val="Table 3D effects 3"/>
    <w:basedOn w:val="TableNormal"/>
    <w:rsid w:val="00310FF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tyle6">
    <w:name w:val="Style 6"/>
    <w:rsid w:val="00310FFD"/>
  </w:style>
  <w:style w:type="numbering" w:customStyle="1" w:styleId="Style1">
    <w:name w:val="Style1"/>
    <w:rsid w:val="00310FFD"/>
  </w:style>
  <w:style w:type="paragraph" w:customStyle="1" w:styleId="CharCharCharCharCharCharCharCharChar1CharCharCharCharCharCharChar">
    <w:name w:val="Char Char Char Char Char Char Char Char Char1 Char Char Char Char Char Char Char"/>
    <w:basedOn w:val="Normal"/>
    <w:rsid w:val="00310FFD"/>
    <w:pPr>
      <w:spacing w:after="160" w:line="240" w:lineRule="exact"/>
    </w:pPr>
    <w:rPr>
      <w:rFonts w:ascii="Arial" w:hAnsi="Arial" w:cs="Verdana"/>
      <w:sz w:val="20"/>
      <w:szCs w:val="20"/>
    </w:rPr>
  </w:style>
  <w:style w:type="character" w:customStyle="1" w:styleId="Bodytext6">
    <w:name w:val="Body text (6)_"/>
    <w:link w:val="Bodytext60"/>
    <w:uiPriority w:val="99"/>
    <w:locked/>
    <w:rsid w:val="00310FFD"/>
    <w:rPr>
      <w:sz w:val="24"/>
      <w:szCs w:val="24"/>
      <w:shd w:val="clear" w:color="auto" w:fill="FFFFFF"/>
    </w:rPr>
  </w:style>
  <w:style w:type="paragraph" w:customStyle="1" w:styleId="Bodytext60">
    <w:name w:val="Body text (6)"/>
    <w:basedOn w:val="Normal"/>
    <w:link w:val="Bodytext6"/>
    <w:uiPriority w:val="99"/>
    <w:rsid w:val="00310FFD"/>
    <w:pPr>
      <w:shd w:val="clear" w:color="auto" w:fill="FFFFFF"/>
      <w:spacing w:after="360" w:line="240" w:lineRule="atLeast"/>
    </w:pPr>
    <w:rPr>
      <w:rFonts w:asciiTheme="minorHAnsi" w:eastAsiaTheme="minorHAnsi" w:hAnsiTheme="minorHAnsi" w:cstheme="minorBidi"/>
    </w:rPr>
  </w:style>
  <w:style w:type="paragraph" w:customStyle="1" w:styleId="rvps1">
    <w:name w:val="rvps1"/>
    <w:basedOn w:val="Normal"/>
    <w:rsid w:val="00310FFD"/>
    <w:rPr>
      <w:lang w:eastAsia="sr-Latn-CS"/>
    </w:rPr>
  </w:style>
  <w:style w:type="character" w:customStyle="1" w:styleId="rvts1">
    <w:name w:val="rvts1"/>
    <w:rsid w:val="00310FFD"/>
    <w:rPr>
      <w:b w:val="0"/>
      <w:bCs w:val="0"/>
      <w:i/>
      <w:iCs/>
      <w:color w:val="008000"/>
      <w:sz w:val="20"/>
      <w:szCs w:val="20"/>
    </w:rPr>
  </w:style>
  <w:style w:type="paragraph" w:styleId="NormalIndent">
    <w:name w:val="Normal Indent"/>
    <w:basedOn w:val="Normal"/>
    <w:rsid w:val="00310FFD"/>
    <w:pPr>
      <w:ind w:left="1080"/>
      <w:jc w:val="center"/>
    </w:pPr>
    <w:rPr>
      <w:rFonts w:ascii="Helvetica" w:hAnsi="Helvetica"/>
      <w:sz w:val="22"/>
      <w:szCs w:val="20"/>
    </w:rPr>
  </w:style>
  <w:style w:type="paragraph" w:customStyle="1" w:styleId="CharCharChar1CharCharCharChar">
    <w:name w:val="Char Char Char1 Char Char Char Char"/>
    <w:basedOn w:val="Normal"/>
    <w:rsid w:val="00310FFD"/>
    <w:pPr>
      <w:spacing w:after="160" w:line="240" w:lineRule="exact"/>
    </w:pPr>
    <w:rPr>
      <w:rFonts w:ascii="Arial" w:hAnsi="Arial" w:cs="Verdana"/>
      <w:sz w:val="20"/>
      <w:szCs w:val="20"/>
    </w:rPr>
  </w:style>
  <w:style w:type="paragraph" w:customStyle="1" w:styleId="a2">
    <w:name w:val="текст"/>
    <w:basedOn w:val="Normal"/>
    <w:link w:val="Char3"/>
    <w:uiPriority w:val="99"/>
    <w:rsid w:val="00310FFD"/>
    <w:pPr>
      <w:ind w:left="-120" w:right="-89" w:firstLine="720"/>
      <w:jc w:val="both"/>
    </w:pPr>
    <w:rPr>
      <w:rFonts w:eastAsia="Calibri"/>
      <w:color w:val="000000"/>
    </w:rPr>
  </w:style>
  <w:style w:type="character" w:customStyle="1" w:styleId="Char3">
    <w:name w:val="текст Char"/>
    <w:link w:val="a2"/>
    <w:uiPriority w:val="99"/>
    <w:locked/>
    <w:rsid w:val="00310FFD"/>
    <w:rPr>
      <w:rFonts w:ascii="Times New Roman" w:eastAsia="Calibri" w:hAnsi="Times New Roman" w:cs="Times New Roman"/>
      <w:color w:val="000000"/>
      <w:sz w:val="24"/>
      <w:szCs w:val="24"/>
      <w:lang w:val="en-US"/>
    </w:rPr>
  </w:style>
  <w:style w:type="character" w:customStyle="1" w:styleId="WW8Num2z1">
    <w:name w:val="WW8Num2z1"/>
    <w:rsid w:val="00310FFD"/>
    <w:rPr>
      <w:rFonts w:ascii="Courier New" w:hAnsi="Courier New" w:cs="Courier New"/>
    </w:rPr>
  </w:style>
  <w:style w:type="paragraph" w:styleId="NormalWeb">
    <w:name w:val="Normal (Web)"/>
    <w:aliases w:val=" Char Char, Char Char2, Char Char1, Char, Char Char Char Char, Char Char1 Char Char Char Char, Char Char1 Char Char Char Char Char C, Char Char Char Char Char Char Char,Normal (Web) Char Char,Char Char Char1 Char Char Char"/>
    <w:basedOn w:val="Normal"/>
    <w:link w:val="NormalWebChar"/>
    <w:qFormat/>
    <w:rsid w:val="00310FFD"/>
    <w:pPr>
      <w:spacing w:before="100" w:beforeAutospacing="1" w:after="100" w:afterAutospacing="1"/>
    </w:pPr>
    <w:rPr>
      <w:rFonts w:ascii="Verdana" w:eastAsia="SimSun" w:hAnsi="Verdana"/>
      <w:sz w:val="10"/>
      <w:szCs w:val="10"/>
      <w:lang w:eastAsia="sr-Latn-CS"/>
    </w:rPr>
  </w:style>
  <w:style w:type="character" w:customStyle="1" w:styleId="NormalWebChar">
    <w:name w:val="Normal (Web) Char"/>
    <w:aliases w:val=" Char Char Char, Char Char2 Char, Char Char1 Char, Char Char3, Char Char Char Char Char, Char Char1 Char Char Char Char Char, Char Char1 Char Char Char Char Char C Char, Char Char Char Char Char Char Char Char"/>
    <w:link w:val="NormalWeb"/>
    <w:locked/>
    <w:rsid w:val="00310FFD"/>
    <w:rPr>
      <w:rFonts w:ascii="Verdana" w:eastAsia="SimSun" w:hAnsi="Verdana" w:cs="Times New Roman"/>
      <w:sz w:val="10"/>
      <w:szCs w:val="10"/>
      <w:lang w:val="en-US" w:eastAsia="sr-Latn-CS"/>
    </w:rPr>
  </w:style>
  <w:style w:type="paragraph" w:customStyle="1" w:styleId="Standard">
    <w:name w:val="Standard"/>
    <w:rsid w:val="00310FFD"/>
    <w:pPr>
      <w:suppressAutoHyphens/>
      <w:autoSpaceDN w:val="0"/>
      <w:spacing w:after="0" w:line="240" w:lineRule="auto"/>
      <w:textAlignment w:val="baseline"/>
    </w:pPr>
    <w:rPr>
      <w:rFonts w:ascii="Verdana" w:eastAsia="Times New Roman" w:hAnsi="Verdana" w:cs="Times New Roman"/>
      <w:kern w:val="3"/>
      <w:szCs w:val="24"/>
      <w:lang w:eastAsia="zh-CN"/>
    </w:rPr>
  </w:style>
  <w:style w:type="numbering" w:customStyle="1" w:styleId="WW8Num7">
    <w:name w:val="WW8Num7"/>
    <w:basedOn w:val="NoList"/>
    <w:rsid w:val="00310FFD"/>
    <w:pPr>
      <w:numPr>
        <w:numId w:val="9"/>
      </w:numPr>
    </w:pPr>
  </w:style>
  <w:style w:type="numbering" w:customStyle="1" w:styleId="WW8Num11">
    <w:name w:val="WW8Num11"/>
    <w:basedOn w:val="NoList"/>
    <w:rsid w:val="00310FFD"/>
    <w:pPr>
      <w:numPr>
        <w:numId w:val="10"/>
      </w:numPr>
    </w:pPr>
  </w:style>
  <w:style w:type="numbering" w:customStyle="1" w:styleId="WW8Num17">
    <w:name w:val="WW8Num17"/>
    <w:basedOn w:val="NoList"/>
    <w:rsid w:val="00310FFD"/>
    <w:pPr>
      <w:numPr>
        <w:numId w:val="11"/>
      </w:numPr>
    </w:pPr>
  </w:style>
  <w:style w:type="numbering" w:customStyle="1" w:styleId="WW8Num14">
    <w:name w:val="WW8Num14"/>
    <w:basedOn w:val="NoList"/>
    <w:rsid w:val="00310FFD"/>
  </w:style>
  <w:style w:type="numbering" w:customStyle="1" w:styleId="WW8Num71">
    <w:name w:val="WW8Num71"/>
    <w:basedOn w:val="NoList"/>
    <w:rsid w:val="00310FFD"/>
    <w:pPr>
      <w:numPr>
        <w:numId w:val="12"/>
      </w:numPr>
    </w:pPr>
  </w:style>
  <w:style w:type="paragraph" w:customStyle="1" w:styleId="010---deo">
    <w:name w:val="010---deo"/>
    <w:basedOn w:val="Normal"/>
    <w:rsid w:val="00310FFD"/>
    <w:pPr>
      <w:spacing w:before="100" w:beforeAutospacing="1" w:after="100" w:afterAutospacing="1"/>
    </w:pPr>
  </w:style>
  <w:style w:type="numbering" w:customStyle="1" w:styleId="Style62">
    <w:name w:val="Style 62"/>
    <w:rsid w:val="00310FFD"/>
    <w:pPr>
      <w:numPr>
        <w:numId w:val="7"/>
      </w:numPr>
    </w:pPr>
  </w:style>
  <w:style w:type="paragraph" w:customStyle="1" w:styleId="TableParagraph">
    <w:name w:val="Table Paragraph"/>
    <w:basedOn w:val="Normal"/>
    <w:uiPriority w:val="1"/>
    <w:qFormat/>
    <w:rsid w:val="00310FFD"/>
    <w:pPr>
      <w:widowControl w:val="0"/>
      <w:autoSpaceDE w:val="0"/>
      <w:autoSpaceDN w:val="0"/>
    </w:pPr>
    <w:rPr>
      <w:sz w:val="22"/>
      <w:szCs w:val="22"/>
    </w:rPr>
  </w:style>
  <w:style w:type="paragraph" w:customStyle="1" w:styleId="Char30">
    <w:name w:val="Char3"/>
    <w:basedOn w:val="Normal"/>
    <w:rsid w:val="00310FFD"/>
    <w:pPr>
      <w:spacing w:after="160" w:line="240" w:lineRule="exact"/>
    </w:pPr>
    <w:rPr>
      <w:rFonts w:ascii="Arial" w:hAnsi="Arial" w:cs="Verdana"/>
      <w:sz w:val="20"/>
      <w:szCs w:val="20"/>
    </w:rPr>
  </w:style>
  <w:style w:type="paragraph" w:customStyle="1" w:styleId="CharCharCharCharCharCharCharCharCharChar2">
    <w:name w:val="Char Char Char Char Char Char Char Char Char Char2"/>
    <w:basedOn w:val="Normal"/>
    <w:rsid w:val="00310FFD"/>
    <w:pPr>
      <w:spacing w:after="160" w:line="240" w:lineRule="exact"/>
    </w:pPr>
    <w:rPr>
      <w:rFonts w:ascii="Arial" w:hAnsi="Arial" w:cs="Verdana"/>
      <w:sz w:val="20"/>
      <w:szCs w:val="20"/>
    </w:rPr>
  </w:style>
  <w:style w:type="paragraph" w:customStyle="1" w:styleId="CharCharCharChar3">
    <w:name w:val="Char Char Char Char3"/>
    <w:basedOn w:val="Normal"/>
    <w:rsid w:val="00310FFD"/>
    <w:pPr>
      <w:spacing w:after="160" w:line="240" w:lineRule="exact"/>
    </w:pPr>
    <w:rPr>
      <w:rFonts w:ascii="Arial" w:hAnsi="Arial"/>
      <w:sz w:val="20"/>
      <w:szCs w:val="20"/>
    </w:rPr>
  </w:style>
  <w:style w:type="paragraph" w:customStyle="1" w:styleId="Style5">
    <w:name w:val="Style5"/>
    <w:basedOn w:val="Normal"/>
    <w:uiPriority w:val="99"/>
    <w:rsid w:val="00310FFD"/>
    <w:pPr>
      <w:widowControl w:val="0"/>
      <w:autoSpaceDE w:val="0"/>
      <w:autoSpaceDN w:val="0"/>
      <w:adjustRightInd w:val="0"/>
    </w:pPr>
  </w:style>
  <w:style w:type="paragraph" w:customStyle="1" w:styleId="Style7">
    <w:name w:val="Style7"/>
    <w:basedOn w:val="Normal"/>
    <w:uiPriority w:val="99"/>
    <w:rsid w:val="00310FFD"/>
    <w:pPr>
      <w:widowControl w:val="0"/>
      <w:autoSpaceDE w:val="0"/>
      <w:autoSpaceDN w:val="0"/>
      <w:adjustRightInd w:val="0"/>
    </w:pPr>
  </w:style>
  <w:style w:type="character" w:customStyle="1" w:styleId="FontStyle26">
    <w:name w:val="Font Style26"/>
    <w:uiPriority w:val="99"/>
    <w:rsid w:val="00310FFD"/>
    <w:rPr>
      <w:rFonts w:ascii="Times New Roman" w:hAnsi="Times New Roman" w:cs="Times New Roman"/>
      <w:sz w:val="22"/>
      <w:szCs w:val="22"/>
    </w:rPr>
  </w:style>
  <w:style w:type="character" w:customStyle="1" w:styleId="FontStyle12">
    <w:name w:val="Font Style12"/>
    <w:uiPriority w:val="99"/>
    <w:rsid w:val="00310FFD"/>
    <w:rPr>
      <w:rFonts w:ascii="Times New Roman" w:hAnsi="Times New Roman" w:cs="Times New Roman"/>
      <w:sz w:val="22"/>
      <w:szCs w:val="22"/>
    </w:rPr>
  </w:style>
  <w:style w:type="paragraph" w:customStyle="1" w:styleId="Char20">
    <w:name w:val="Char2"/>
    <w:basedOn w:val="Normal"/>
    <w:rsid w:val="00310FFD"/>
    <w:pPr>
      <w:spacing w:after="160" w:line="240" w:lineRule="exact"/>
    </w:pPr>
    <w:rPr>
      <w:rFonts w:ascii="Arial" w:hAnsi="Arial" w:cs="Verdana"/>
      <w:sz w:val="20"/>
      <w:szCs w:val="20"/>
    </w:rPr>
  </w:style>
  <w:style w:type="paragraph" w:customStyle="1" w:styleId="CharCharCharCharCharCharCharCharCharChar1">
    <w:name w:val="Char Char Char Char Char Char Char Char Char Char1"/>
    <w:basedOn w:val="Normal"/>
    <w:rsid w:val="00310FFD"/>
    <w:pPr>
      <w:spacing w:after="160" w:line="240" w:lineRule="exact"/>
    </w:pPr>
    <w:rPr>
      <w:rFonts w:ascii="Arial" w:hAnsi="Arial" w:cs="Verdana"/>
      <w:sz w:val="20"/>
      <w:szCs w:val="20"/>
    </w:rPr>
  </w:style>
  <w:style w:type="paragraph" w:customStyle="1" w:styleId="CharCharCharChar2">
    <w:name w:val="Char Char Char Char2"/>
    <w:basedOn w:val="Normal"/>
    <w:rsid w:val="00310FFD"/>
    <w:pPr>
      <w:spacing w:after="160" w:line="240" w:lineRule="exact"/>
    </w:pPr>
    <w:rPr>
      <w:rFonts w:ascii="Arial" w:hAnsi="Arial" w:cs="Verdana"/>
      <w:sz w:val="20"/>
      <w:szCs w:val="20"/>
    </w:rPr>
  </w:style>
  <w:style w:type="paragraph" w:customStyle="1" w:styleId="Style2">
    <w:name w:val="Style2"/>
    <w:basedOn w:val="Normal"/>
    <w:uiPriority w:val="99"/>
    <w:rsid w:val="00310FFD"/>
    <w:pPr>
      <w:widowControl w:val="0"/>
      <w:autoSpaceDE w:val="0"/>
      <w:autoSpaceDN w:val="0"/>
      <w:adjustRightInd w:val="0"/>
    </w:pPr>
  </w:style>
  <w:style w:type="paragraph" w:customStyle="1" w:styleId="Style3">
    <w:name w:val="Style3"/>
    <w:basedOn w:val="Normal"/>
    <w:uiPriority w:val="99"/>
    <w:rsid w:val="00310FFD"/>
    <w:pPr>
      <w:widowControl w:val="0"/>
      <w:autoSpaceDE w:val="0"/>
      <w:autoSpaceDN w:val="0"/>
      <w:adjustRightInd w:val="0"/>
    </w:pPr>
  </w:style>
  <w:style w:type="paragraph" w:customStyle="1" w:styleId="Style4">
    <w:name w:val="Style4"/>
    <w:basedOn w:val="Normal"/>
    <w:uiPriority w:val="99"/>
    <w:rsid w:val="00310FFD"/>
    <w:pPr>
      <w:widowControl w:val="0"/>
      <w:autoSpaceDE w:val="0"/>
      <w:autoSpaceDN w:val="0"/>
      <w:adjustRightInd w:val="0"/>
    </w:pPr>
  </w:style>
  <w:style w:type="paragraph" w:customStyle="1" w:styleId="Style60">
    <w:name w:val="Style6"/>
    <w:basedOn w:val="Normal"/>
    <w:uiPriority w:val="99"/>
    <w:rsid w:val="00310FFD"/>
    <w:pPr>
      <w:widowControl w:val="0"/>
      <w:autoSpaceDE w:val="0"/>
      <w:autoSpaceDN w:val="0"/>
      <w:adjustRightInd w:val="0"/>
      <w:spacing w:line="269" w:lineRule="exact"/>
      <w:ind w:firstLine="317"/>
    </w:pPr>
  </w:style>
  <w:style w:type="paragraph" w:customStyle="1" w:styleId="Style8">
    <w:name w:val="Style8"/>
    <w:basedOn w:val="Normal"/>
    <w:uiPriority w:val="99"/>
    <w:rsid w:val="00310FFD"/>
    <w:pPr>
      <w:widowControl w:val="0"/>
      <w:autoSpaceDE w:val="0"/>
      <w:autoSpaceDN w:val="0"/>
      <w:adjustRightInd w:val="0"/>
    </w:pPr>
  </w:style>
  <w:style w:type="paragraph" w:customStyle="1" w:styleId="Style16">
    <w:name w:val="Style16"/>
    <w:basedOn w:val="Normal"/>
    <w:uiPriority w:val="99"/>
    <w:rsid w:val="00310FFD"/>
    <w:pPr>
      <w:widowControl w:val="0"/>
      <w:autoSpaceDE w:val="0"/>
      <w:autoSpaceDN w:val="0"/>
      <w:adjustRightInd w:val="0"/>
      <w:spacing w:line="276" w:lineRule="exact"/>
      <w:ind w:firstLine="725"/>
      <w:jc w:val="both"/>
    </w:pPr>
  </w:style>
  <w:style w:type="character" w:customStyle="1" w:styleId="FontStyle13">
    <w:name w:val="Font Style13"/>
    <w:uiPriority w:val="99"/>
    <w:rsid w:val="00310FFD"/>
    <w:rPr>
      <w:rFonts w:ascii="Times New Roman" w:hAnsi="Times New Roman" w:cs="Times New Roman"/>
      <w:b/>
      <w:bCs/>
      <w:sz w:val="22"/>
      <w:szCs w:val="22"/>
    </w:rPr>
  </w:style>
  <w:style w:type="character" w:customStyle="1" w:styleId="FontStyle14">
    <w:name w:val="Font Style14"/>
    <w:uiPriority w:val="99"/>
    <w:rsid w:val="00310FFD"/>
    <w:rPr>
      <w:rFonts w:ascii="Times New Roman" w:hAnsi="Times New Roman" w:cs="Times New Roman"/>
      <w:b/>
      <w:bCs/>
      <w:spacing w:val="20"/>
      <w:sz w:val="20"/>
      <w:szCs w:val="20"/>
    </w:rPr>
  </w:style>
  <w:style w:type="numbering" w:customStyle="1" w:styleId="Style61">
    <w:name w:val="Style 61"/>
    <w:rsid w:val="00310FFD"/>
    <w:pPr>
      <w:numPr>
        <w:numId w:val="5"/>
      </w:numPr>
    </w:pPr>
  </w:style>
  <w:style w:type="numbering" w:customStyle="1" w:styleId="Style11">
    <w:name w:val="Style11"/>
    <w:rsid w:val="00310FFD"/>
    <w:pPr>
      <w:numPr>
        <w:numId w:val="6"/>
      </w:numPr>
    </w:pPr>
  </w:style>
  <w:style w:type="numbering" w:customStyle="1" w:styleId="NoList1">
    <w:name w:val="No List1"/>
    <w:next w:val="NoList"/>
    <w:uiPriority w:val="99"/>
    <w:semiHidden/>
    <w:unhideWhenUsed/>
    <w:rsid w:val="00310FFD"/>
  </w:style>
  <w:style w:type="numbering" w:customStyle="1" w:styleId="NoList11">
    <w:name w:val="No List11"/>
    <w:next w:val="NoList"/>
    <w:uiPriority w:val="99"/>
    <w:semiHidden/>
    <w:unhideWhenUsed/>
    <w:rsid w:val="00310FFD"/>
  </w:style>
  <w:style w:type="table" w:customStyle="1" w:styleId="TableGrid1">
    <w:name w:val="Table Grid1"/>
    <w:basedOn w:val="TableNormal"/>
    <w:next w:val="TableGrid"/>
    <w:rsid w:val="00310F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31">
    <w:name w:val="Table 3D effects 31"/>
    <w:basedOn w:val="TableNormal"/>
    <w:next w:val="Table3Deffects3"/>
    <w:rsid w:val="00310FF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tyle12">
    <w:name w:val="Style12"/>
    <w:rsid w:val="00310FFD"/>
    <w:pPr>
      <w:numPr>
        <w:numId w:val="8"/>
      </w:numPr>
    </w:pPr>
  </w:style>
  <w:style w:type="paragraph" w:styleId="Revision">
    <w:name w:val="Revision"/>
    <w:hidden/>
    <w:uiPriority w:val="99"/>
    <w:semiHidden/>
    <w:rsid w:val="00310FFD"/>
    <w:pPr>
      <w:spacing w:after="0" w:line="240" w:lineRule="auto"/>
    </w:pPr>
    <w:rPr>
      <w:rFonts w:ascii="Times New Roman" w:eastAsia="Times New Roman" w:hAnsi="Times New Roman" w:cs="Times New Roman"/>
      <w:sz w:val="24"/>
      <w:szCs w:val="24"/>
    </w:rPr>
  </w:style>
  <w:style w:type="character" w:styleId="SubtleEmphasis">
    <w:name w:val="Subtle Emphasis"/>
    <w:uiPriority w:val="19"/>
    <w:qFormat/>
    <w:rsid w:val="00310FFD"/>
    <w:rPr>
      <w:i/>
      <w:iCs/>
      <w:color w:val="808080"/>
    </w:rPr>
  </w:style>
  <w:style w:type="paragraph" w:styleId="Caption">
    <w:name w:val="caption"/>
    <w:basedOn w:val="Normal"/>
    <w:next w:val="Normal"/>
    <w:unhideWhenUsed/>
    <w:qFormat/>
    <w:rsid w:val="00310FFD"/>
    <w:pPr>
      <w:spacing w:after="200"/>
      <w:jc w:val="both"/>
    </w:pPr>
    <w:rPr>
      <w:rFonts w:eastAsia="Calibri" w:cs="Verdana"/>
      <w:i/>
      <w:iCs/>
      <w:color w:val="1F497D"/>
      <w:sz w:val="18"/>
      <w:szCs w:val="18"/>
    </w:rPr>
  </w:style>
  <w:style w:type="paragraph" w:styleId="TOC1">
    <w:name w:val="toc 1"/>
    <w:basedOn w:val="Normal"/>
    <w:next w:val="Normal"/>
    <w:autoRedefine/>
    <w:uiPriority w:val="39"/>
    <w:unhideWhenUsed/>
    <w:rsid w:val="00310FFD"/>
    <w:pPr>
      <w:tabs>
        <w:tab w:val="left" w:pos="440"/>
        <w:tab w:val="right" w:leader="dot" w:pos="9323"/>
      </w:tabs>
      <w:spacing w:before="120" w:after="120" w:line="276" w:lineRule="auto"/>
      <w:jc w:val="both"/>
    </w:pPr>
    <w:rPr>
      <w:rFonts w:ascii="Calibri" w:eastAsia="Calibri" w:hAnsi="Calibri" w:cs="Calibri"/>
      <w:b/>
      <w:bCs/>
      <w:caps/>
      <w:sz w:val="20"/>
      <w:szCs w:val="20"/>
    </w:rPr>
  </w:style>
  <w:style w:type="paragraph" w:customStyle="1" w:styleId="body">
    <w:name w:val="body"/>
    <w:basedOn w:val="Normal"/>
    <w:link w:val="bodyChar"/>
    <w:qFormat/>
    <w:rsid w:val="00310FFD"/>
    <w:pPr>
      <w:spacing w:before="120"/>
      <w:jc w:val="both"/>
    </w:pPr>
    <w:rPr>
      <w:rFonts w:ascii="Calibri" w:eastAsia="Calibri" w:hAnsi="Calibri" w:cs="Calibri"/>
    </w:rPr>
  </w:style>
  <w:style w:type="paragraph" w:customStyle="1" w:styleId="napomena">
    <w:name w:val="napomena"/>
    <w:link w:val="napomenaChar"/>
    <w:qFormat/>
    <w:rsid w:val="00310FFD"/>
    <w:pPr>
      <w:spacing w:after="60" w:line="216" w:lineRule="auto"/>
      <w:jc w:val="both"/>
    </w:pPr>
    <w:rPr>
      <w:rFonts w:ascii="Calibri" w:eastAsia="Calibri" w:hAnsi="Calibri" w:cs="Calibri"/>
      <w:sz w:val="20"/>
    </w:rPr>
  </w:style>
  <w:style w:type="character" w:customStyle="1" w:styleId="bodyChar">
    <w:name w:val="body Char"/>
    <w:link w:val="body"/>
    <w:rsid w:val="00310FFD"/>
    <w:rPr>
      <w:rFonts w:ascii="Calibri" w:eastAsia="Calibri" w:hAnsi="Calibri" w:cs="Calibri"/>
      <w:sz w:val="24"/>
      <w:szCs w:val="24"/>
    </w:rPr>
  </w:style>
  <w:style w:type="character" w:customStyle="1" w:styleId="napomenaChar">
    <w:name w:val="napomena Char"/>
    <w:link w:val="napomena"/>
    <w:rsid w:val="00310FFD"/>
    <w:rPr>
      <w:rFonts w:ascii="Calibri" w:eastAsia="Calibri" w:hAnsi="Calibri" w:cs="Calibri"/>
      <w:sz w:val="20"/>
    </w:rPr>
  </w:style>
  <w:style w:type="paragraph" w:customStyle="1" w:styleId="bullet">
    <w:name w:val="bullet"/>
    <w:basedOn w:val="Normal"/>
    <w:qFormat/>
    <w:rsid w:val="00310FFD"/>
    <w:pPr>
      <w:numPr>
        <w:numId w:val="14"/>
      </w:numPr>
      <w:spacing w:after="120"/>
      <w:jc w:val="both"/>
    </w:pPr>
    <w:rPr>
      <w:rFonts w:ascii="Calibri" w:eastAsia="Calibri" w:hAnsi="Calibri"/>
    </w:rPr>
  </w:style>
  <w:style w:type="character" w:styleId="PlaceholderText">
    <w:name w:val="Placeholder Text"/>
    <w:basedOn w:val="DefaultParagraphFont"/>
    <w:uiPriority w:val="99"/>
    <w:semiHidden/>
    <w:rsid w:val="00310FFD"/>
    <w:rPr>
      <w:color w:val="808080"/>
    </w:rPr>
  </w:style>
  <w:style w:type="numbering" w:customStyle="1" w:styleId="NoList2">
    <w:name w:val="No List2"/>
    <w:next w:val="NoList"/>
    <w:uiPriority w:val="99"/>
    <w:semiHidden/>
    <w:unhideWhenUsed/>
    <w:rsid w:val="00310FFD"/>
  </w:style>
  <w:style w:type="numbering" w:customStyle="1" w:styleId="NoList3">
    <w:name w:val="No List3"/>
    <w:next w:val="NoList"/>
    <w:uiPriority w:val="99"/>
    <w:semiHidden/>
    <w:unhideWhenUsed/>
    <w:rsid w:val="00310FFD"/>
  </w:style>
  <w:style w:type="numbering" w:customStyle="1" w:styleId="NoList4">
    <w:name w:val="No List4"/>
    <w:next w:val="NoList"/>
    <w:uiPriority w:val="99"/>
    <w:semiHidden/>
    <w:unhideWhenUsed/>
    <w:rsid w:val="00310FFD"/>
  </w:style>
  <w:style w:type="character" w:customStyle="1" w:styleId="fontstyle01">
    <w:name w:val="fontstyle01"/>
    <w:basedOn w:val="DefaultParagraphFont"/>
    <w:rsid w:val="000D5939"/>
    <w:rPr>
      <w:rFonts w:ascii="Calibri" w:hAnsi="Calibri" w:cs="Calibri" w:hint="default"/>
      <w:b w:val="0"/>
      <w:bCs w:val="0"/>
      <w:i w:val="0"/>
      <w:iCs w:val="0"/>
      <w:color w:val="000000"/>
      <w:sz w:val="20"/>
      <w:szCs w:val="20"/>
    </w:rPr>
  </w:style>
  <w:style w:type="character" w:customStyle="1" w:styleId="fontstyle11">
    <w:name w:val="fontstyle11"/>
    <w:basedOn w:val="DefaultParagraphFont"/>
    <w:rsid w:val="00340D4D"/>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340D4D"/>
    <w:rPr>
      <w:rFonts w:ascii="SymbolMT" w:hAnsi="SymbolMT" w:hint="default"/>
      <w:b w:val="0"/>
      <w:bCs w:val="0"/>
      <w:i w:val="0"/>
      <w:iCs w:val="0"/>
      <w:color w:val="000000"/>
      <w:sz w:val="24"/>
      <w:szCs w:val="24"/>
    </w:rPr>
  </w:style>
  <w:style w:type="paragraph" w:styleId="TOC3">
    <w:name w:val="toc 3"/>
    <w:basedOn w:val="Normal"/>
    <w:next w:val="Normal"/>
    <w:autoRedefine/>
    <w:uiPriority w:val="39"/>
    <w:semiHidden/>
    <w:unhideWhenUsed/>
    <w:rsid w:val="002A5064"/>
    <w:pPr>
      <w:spacing w:after="100"/>
      <w:ind w:left="480"/>
    </w:pPr>
  </w:style>
  <w:style w:type="paragraph" w:customStyle="1" w:styleId="BodyA">
    <w:name w:val="Body A"/>
    <w:rsid w:val="008B2A5E"/>
    <w:pPr>
      <w:spacing w:line="256" w:lineRule="auto"/>
    </w:pPr>
    <w:rPr>
      <w:rFonts w:ascii="Calibri" w:eastAsia="Calibri" w:hAnsi="Calibri" w:cs="Calibri"/>
      <w:color w:val="000000"/>
      <w:u w:color="000000"/>
    </w:rPr>
  </w:style>
  <w:style w:type="character" w:customStyle="1" w:styleId="None">
    <w:name w:val="None"/>
    <w:rsid w:val="008B2A5E"/>
  </w:style>
  <w:style w:type="character" w:customStyle="1" w:styleId="fontstyle21">
    <w:name w:val="fontstyle21"/>
    <w:basedOn w:val="DefaultParagraphFont"/>
    <w:rsid w:val="00E35BF8"/>
    <w:rPr>
      <w:rFonts w:ascii="SegoeUI" w:hAnsi="SegoeUI" w:hint="default"/>
      <w:b w:val="0"/>
      <w:bCs w:val="0"/>
      <w:i w:val="0"/>
      <w:iCs w:val="0"/>
      <w:color w:val="000000"/>
      <w:sz w:val="24"/>
      <w:szCs w:val="24"/>
    </w:rPr>
  </w:style>
  <w:style w:type="paragraph" w:styleId="FootnoteText">
    <w:name w:val="footnote text"/>
    <w:basedOn w:val="Normal"/>
    <w:link w:val="FootnoteTextChar"/>
    <w:uiPriority w:val="99"/>
    <w:semiHidden/>
    <w:unhideWhenUsed/>
    <w:rsid w:val="00842717"/>
    <w:rPr>
      <w:sz w:val="20"/>
      <w:szCs w:val="20"/>
    </w:rPr>
  </w:style>
  <w:style w:type="character" w:customStyle="1" w:styleId="FootnoteTextChar">
    <w:name w:val="Footnote Text Char"/>
    <w:basedOn w:val="DefaultParagraphFont"/>
    <w:link w:val="FootnoteText"/>
    <w:uiPriority w:val="99"/>
    <w:semiHidden/>
    <w:rsid w:val="00842717"/>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8427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431361">
      <w:bodyDiv w:val="1"/>
      <w:marLeft w:val="0"/>
      <w:marRight w:val="0"/>
      <w:marTop w:val="0"/>
      <w:marBottom w:val="0"/>
      <w:divBdr>
        <w:top w:val="none" w:sz="0" w:space="0" w:color="auto"/>
        <w:left w:val="none" w:sz="0" w:space="0" w:color="auto"/>
        <w:bottom w:val="none" w:sz="0" w:space="0" w:color="auto"/>
        <w:right w:val="none" w:sz="0" w:space="0" w:color="auto"/>
      </w:divBdr>
    </w:div>
    <w:div w:id="190000292">
      <w:bodyDiv w:val="1"/>
      <w:marLeft w:val="0"/>
      <w:marRight w:val="0"/>
      <w:marTop w:val="0"/>
      <w:marBottom w:val="0"/>
      <w:divBdr>
        <w:top w:val="none" w:sz="0" w:space="0" w:color="auto"/>
        <w:left w:val="none" w:sz="0" w:space="0" w:color="auto"/>
        <w:bottom w:val="none" w:sz="0" w:space="0" w:color="auto"/>
        <w:right w:val="none" w:sz="0" w:space="0" w:color="auto"/>
      </w:divBdr>
    </w:div>
    <w:div w:id="194926560">
      <w:bodyDiv w:val="1"/>
      <w:marLeft w:val="0"/>
      <w:marRight w:val="0"/>
      <w:marTop w:val="0"/>
      <w:marBottom w:val="0"/>
      <w:divBdr>
        <w:top w:val="none" w:sz="0" w:space="0" w:color="auto"/>
        <w:left w:val="none" w:sz="0" w:space="0" w:color="auto"/>
        <w:bottom w:val="none" w:sz="0" w:space="0" w:color="auto"/>
        <w:right w:val="none" w:sz="0" w:space="0" w:color="auto"/>
      </w:divBdr>
    </w:div>
    <w:div w:id="312834686">
      <w:bodyDiv w:val="1"/>
      <w:marLeft w:val="0"/>
      <w:marRight w:val="0"/>
      <w:marTop w:val="0"/>
      <w:marBottom w:val="0"/>
      <w:divBdr>
        <w:top w:val="none" w:sz="0" w:space="0" w:color="auto"/>
        <w:left w:val="none" w:sz="0" w:space="0" w:color="auto"/>
        <w:bottom w:val="none" w:sz="0" w:space="0" w:color="auto"/>
        <w:right w:val="none" w:sz="0" w:space="0" w:color="auto"/>
      </w:divBdr>
    </w:div>
    <w:div w:id="526988932">
      <w:bodyDiv w:val="1"/>
      <w:marLeft w:val="0"/>
      <w:marRight w:val="0"/>
      <w:marTop w:val="0"/>
      <w:marBottom w:val="0"/>
      <w:divBdr>
        <w:top w:val="none" w:sz="0" w:space="0" w:color="auto"/>
        <w:left w:val="none" w:sz="0" w:space="0" w:color="auto"/>
        <w:bottom w:val="none" w:sz="0" w:space="0" w:color="auto"/>
        <w:right w:val="none" w:sz="0" w:space="0" w:color="auto"/>
      </w:divBdr>
    </w:div>
    <w:div w:id="676273926">
      <w:bodyDiv w:val="1"/>
      <w:marLeft w:val="0"/>
      <w:marRight w:val="0"/>
      <w:marTop w:val="0"/>
      <w:marBottom w:val="0"/>
      <w:divBdr>
        <w:top w:val="none" w:sz="0" w:space="0" w:color="auto"/>
        <w:left w:val="none" w:sz="0" w:space="0" w:color="auto"/>
        <w:bottom w:val="none" w:sz="0" w:space="0" w:color="auto"/>
        <w:right w:val="none" w:sz="0" w:space="0" w:color="auto"/>
      </w:divBdr>
    </w:div>
    <w:div w:id="1044017175">
      <w:bodyDiv w:val="1"/>
      <w:marLeft w:val="0"/>
      <w:marRight w:val="0"/>
      <w:marTop w:val="0"/>
      <w:marBottom w:val="0"/>
      <w:divBdr>
        <w:top w:val="none" w:sz="0" w:space="0" w:color="auto"/>
        <w:left w:val="none" w:sz="0" w:space="0" w:color="auto"/>
        <w:bottom w:val="none" w:sz="0" w:space="0" w:color="auto"/>
        <w:right w:val="none" w:sz="0" w:space="0" w:color="auto"/>
      </w:divBdr>
    </w:div>
    <w:div w:id="1103064387">
      <w:bodyDiv w:val="1"/>
      <w:marLeft w:val="0"/>
      <w:marRight w:val="0"/>
      <w:marTop w:val="0"/>
      <w:marBottom w:val="0"/>
      <w:divBdr>
        <w:top w:val="none" w:sz="0" w:space="0" w:color="auto"/>
        <w:left w:val="none" w:sz="0" w:space="0" w:color="auto"/>
        <w:bottom w:val="none" w:sz="0" w:space="0" w:color="auto"/>
        <w:right w:val="none" w:sz="0" w:space="0" w:color="auto"/>
      </w:divBdr>
    </w:div>
    <w:div w:id="1214392581">
      <w:bodyDiv w:val="1"/>
      <w:marLeft w:val="0"/>
      <w:marRight w:val="0"/>
      <w:marTop w:val="0"/>
      <w:marBottom w:val="0"/>
      <w:divBdr>
        <w:top w:val="none" w:sz="0" w:space="0" w:color="auto"/>
        <w:left w:val="none" w:sz="0" w:space="0" w:color="auto"/>
        <w:bottom w:val="none" w:sz="0" w:space="0" w:color="auto"/>
        <w:right w:val="none" w:sz="0" w:space="0" w:color="auto"/>
      </w:divBdr>
    </w:div>
    <w:div w:id="1446847152">
      <w:bodyDiv w:val="1"/>
      <w:marLeft w:val="0"/>
      <w:marRight w:val="0"/>
      <w:marTop w:val="0"/>
      <w:marBottom w:val="0"/>
      <w:divBdr>
        <w:top w:val="none" w:sz="0" w:space="0" w:color="auto"/>
        <w:left w:val="none" w:sz="0" w:space="0" w:color="auto"/>
        <w:bottom w:val="none" w:sz="0" w:space="0" w:color="auto"/>
        <w:right w:val="none" w:sz="0" w:space="0" w:color="auto"/>
      </w:divBdr>
    </w:div>
    <w:div w:id="1488135733">
      <w:bodyDiv w:val="1"/>
      <w:marLeft w:val="0"/>
      <w:marRight w:val="0"/>
      <w:marTop w:val="0"/>
      <w:marBottom w:val="0"/>
      <w:divBdr>
        <w:top w:val="none" w:sz="0" w:space="0" w:color="auto"/>
        <w:left w:val="none" w:sz="0" w:space="0" w:color="auto"/>
        <w:bottom w:val="none" w:sz="0" w:space="0" w:color="auto"/>
        <w:right w:val="none" w:sz="0" w:space="0" w:color="auto"/>
      </w:divBdr>
    </w:div>
    <w:div w:id="1489790244">
      <w:bodyDiv w:val="1"/>
      <w:marLeft w:val="0"/>
      <w:marRight w:val="0"/>
      <w:marTop w:val="0"/>
      <w:marBottom w:val="0"/>
      <w:divBdr>
        <w:top w:val="none" w:sz="0" w:space="0" w:color="auto"/>
        <w:left w:val="none" w:sz="0" w:space="0" w:color="auto"/>
        <w:bottom w:val="none" w:sz="0" w:space="0" w:color="auto"/>
        <w:right w:val="none" w:sz="0" w:space="0" w:color="auto"/>
      </w:divBdr>
    </w:div>
    <w:div w:id="1551265711">
      <w:bodyDiv w:val="1"/>
      <w:marLeft w:val="0"/>
      <w:marRight w:val="0"/>
      <w:marTop w:val="0"/>
      <w:marBottom w:val="0"/>
      <w:divBdr>
        <w:top w:val="none" w:sz="0" w:space="0" w:color="auto"/>
        <w:left w:val="none" w:sz="0" w:space="0" w:color="auto"/>
        <w:bottom w:val="none" w:sz="0" w:space="0" w:color="auto"/>
        <w:right w:val="none" w:sz="0" w:space="0" w:color="auto"/>
      </w:divBdr>
    </w:div>
    <w:div w:id="1774131035">
      <w:bodyDiv w:val="1"/>
      <w:marLeft w:val="0"/>
      <w:marRight w:val="0"/>
      <w:marTop w:val="0"/>
      <w:marBottom w:val="0"/>
      <w:divBdr>
        <w:top w:val="none" w:sz="0" w:space="0" w:color="auto"/>
        <w:left w:val="none" w:sz="0" w:space="0" w:color="auto"/>
        <w:bottom w:val="none" w:sz="0" w:space="0" w:color="auto"/>
        <w:right w:val="none" w:sz="0" w:space="0" w:color="auto"/>
      </w:divBdr>
    </w:div>
    <w:div w:id="1789350818">
      <w:bodyDiv w:val="1"/>
      <w:marLeft w:val="0"/>
      <w:marRight w:val="0"/>
      <w:marTop w:val="0"/>
      <w:marBottom w:val="0"/>
      <w:divBdr>
        <w:top w:val="none" w:sz="0" w:space="0" w:color="auto"/>
        <w:left w:val="none" w:sz="0" w:space="0" w:color="auto"/>
        <w:bottom w:val="none" w:sz="0" w:space="0" w:color="auto"/>
        <w:right w:val="none" w:sz="0" w:space="0" w:color="auto"/>
      </w:divBdr>
    </w:div>
    <w:div w:id="1826779376">
      <w:bodyDiv w:val="1"/>
      <w:marLeft w:val="0"/>
      <w:marRight w:val="0"/>
      <w:marTop w:val="0"/>
      <w:marBottom w:val="0"/>
      <w:divBdr>
        <w:top w:val="none" w:sz="0" w:space="0" w:color="auto"/>
        <w:left w:val="none" w:sz="0" w:space="0" w:color="auto"/>
        <w:bottom w:val="none" w:sz="0" w:space="0" w:color="auto"/>
        <w:right w:val="none" w:sz="0" w:space="0" w:color="auto"/>
      </w:divBdr>
    </w:div>
    <w:div w:id="1932934581">
      <w:bodyDiv w:val="1"/>
      <w:marLeft w:val="0"/>
      <w:marRight w:val="0"/>
      <w:marTop w:val="0"/>
      <w:marBottom w:val="0"/>
      <w:divBdr>
        <w:top w:val="none" w:sz="0" w:space="0" w:color="auto"/>
        <w:left w:val="none" w:sz="0" w:space="0" w:color="auto"/>
        <w:bottom w:val="none" w:sz="0" w:space="0" w:color="auto"/>
        <w:right w:val="none" w:sz="0" w:space="0" w:color="auto"/>
      </w:divBdr>
    </w:div>
    <w:div w:id="2077894895">
      <w:bodyDiv w:val="1"/>
      <w:marLeft w:val="0"/>
      <w:marRight w:val="0"/>
      <w:marTop w:val="0"/>
      <w:marBottom w:val="0"/>
      <w:divBdr>
        <w:top w:val="none" w:sz="0" w:space="0" w:color="auto"/>
        <w:left w:val="none" w:sz="0" w:space="0" w:color="auto"/>
        <w:bottom w:val="none" w:sz="0" w:space="0" w:color="auto"/>
        <w:right w:val="none" w:sz="0" w:space="0" w:color="auto"/>
      </w:divBdr>
    </w:div>
    <w:div w:id="2099327324">
      <w:bodyDiv w:val="1"/>
      <w:marLeft w:val="0"/>
      <w:marRight w:val="0"/>
      <w:marTop w:val="0"/>
      <w:marBottom w:val="0"/>
      <w:divBdr>
        <w:top w:val="none" w:sz="0" w:space="0" w:color="auto"/>
        <w:left w:val="none" w:sz="0" w:space="0" w:color="auto"/>
        <w:bottom w:val="none" w:sz="0" w:space="0" w:color="auto"/>
        <w:right w:val="none" w:sz="0" w:space="0" w:color="auto"/>
      </w:divBdr>
    </w:div>
    <w:div w:id="214677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gizsr.visualstudio.com/Uputstva/_wiki/wikis/Uputstva/1352/e-Zahtev-za-za%C5%A1titu-prava" TargetMode="External"/><Relationship Id="rId26" Type="http://schemas.openxmlformats.org/officeDocument/2006/relationships/hyperlink" Target="https://gizsr.visualstudio.com/Uputstva/_wiki/wikis/Uputstva/1273/Ponuda-izmena-dopuna-ili-odustanak" TargetMode="External"/><Relationship Id="rId3" Type="http://schemas.openxmlformats.org/officeDocument/2006/relationships/customXml" Target="../customXml/item3.xml"/><Relationship Id="rId21" Type="http://schemas.openxmlformats.org/officeDocument/2006/relationships/hyperlink" Target="https://gizsr.visualstudio.com/Uputstva/_wiki/wikis/Uputstva/1291/Upravljanje-podacima-o-organizaciji-i-korisni%C4%8Dkim-nalozima-%E2%80%93-ponu%C4%91a%C4%8Di"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gizsr.visualstudio.com/Uputstva/_wiki/wikis/Uputstva/1284/Dodela-prava-na-postupak-%E2%80%93-ponu%C4%91a%C4%8Di" TargetMode="External"/><Relationship Id="rId25" Type="http://schemas.openxmlformats.org/officeDocument/2006/relationships/hyperlink" Target="https://gizsr.visualstudio.com/Uputstva/_wiki/wikis/Uputstva/1280/e-Izjava-o-ispunjenosti-kriterijuma-za-kvalitativni-izbor-privrednog-subjekta" TargetMode="External"/><Relationship Id="rId2" Type="http://schemas.openxmlformats.org/officeDocument/2006/relationships/customXml" Target="../customXml/item2.xml"/><Relationship Id="rId16" Type="http://schemas.openxmlformats.org/officeDocument/2006/relationships/hyperlink" Target="https://gizsr.visualstudio.com/Uputstva/_wiki/wikis/Uputstva/1280/e-Izjava-o-ispunjenosti-kriterijuma-za-kvalitativni-izbor-privrednog-subjekta" TargetMode="External"/><Relationship Id="rId20" Type="http://schemas.openxmlformats.org/officeDocument/2006/relationships/hyperlink" Target="https://gizsr.visualstudio.com/Uputstva/_wiki/wikis/Uputstva/1220/Sandu%C4%8De" TargetMode="External"/><Relationship Id="rId29" Type="http://schemas.openxmlformats.org/officeDocument/2006/relationships/hyperlink" Target="https://gizsr.visualstudio.com/Uputstva/_wiki/wikis/Uputstva/1344/Za%C5%A1tita-prava-na-Portal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gizsr.visualstudio.com/Uputstva/_wiki/wikis/Uputstva/1276/Priprema-i-podno%C5%A1enje-ponude-u-otvorenom-postupku?anchor=7.-u%C4%8Ditajte-dokumente-koje-prila%C5%BEete-uz-ponudu" TargetMode="External"/><Relationship Id="rId5" Type="http://schemas.openxmlformats.org/officeDocument/2006/relationships/numbering" Target="numbering.xml"/><Relationship Id="rId15" Type="http://schemas.openxmlformats.org/officeDocument/2006/relationships/hyperlink" Target="https://gizsr.visualstudio.com/Uputstva/_wiki/wikis/Uputstva/1271/Priprema-i-podno%C5%A1enje-ponuda-i-prijava-putem-Portala" TargetMode="External"/><Relationship Id="rId23" Type="http://schemas.openxmlformats.org/officeDocument/2006/relationships/hyperlink" Target="https://gizsr.visualstudio.com/Uputstva/_wiki/wikis/Uputstva/1272/Formiranje-grupe-ponu%C4%91a%C4%8Da-i-podno%C5%A1enje-ponude-u-ime-grupe-ponu%C4%91a%C4%8Da" TargetMode="External"/><Relationship Id="rId28" Type="http://schemas.openxmlformats.org/officeDocument/2006/relationships/hyperlink" Target="https://gizsr.visualstudio.com/Uputstva/_wiki/wikis/Uputstva/1308/Komunikacija-naru%C4%8Dioca-i-ponu%C4%91a%C4%8Da-nakon-otvaranja-ponuda" TargetMode="External"/><Relationship Id="rId10" Type="http://schemas.openxmlformats.org/officeDocument/2006/relationships/endnotes" Target="endnotes.xml"/><Relationship Id="rId19" Type="http://schemas.openxmlformats.org/officeDocument/2006/relationships/hyperlink" Target="https://gizsr.visualstudio.com/Uputstva/_wiki/wikis/Uputstva/1349/Punomo%C4%87nik-u-postupku-za%C5%A1tite-prava"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izsr.visualstudio.com/Uputstva/_wiki/wikis/Uputstva/1246/Zahtev-za-dodatnim-informacijama-ili-poja%C5%A1njenjima-u-vezi-sa-dokumentacijom-o-nabavci" TargetMode="External"/><Relationship Id="rId22" Type="http://schemas.openxmlformats.org/officeDocument/2006/relationships/hyperlink" Target="https://gizsr.visualstudio.com/Uputstva/_wiki/wikis/Uputstva/1276/Priprema-i-podno%C5%A1enje-ponude-u-otvorenom-postupku" TargetMode="External"/><Relationship Id="rId27" Type="http://schemas.openxmlformats.org/officeDocument/2006/relationships/hyperlink" Target="https://gizsr.visualstudio.com/Uputstva/_wiki/wikis/Uputstva/1273/Ponuda-izmena-dopuna-ili-odustanak"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C3F1559CF83341B70B752718C4A840" ma:contentTypeVersion="12" ma:contentTypeDescription="Create a new document." ma:contentTypeScope="" ma:versionID="80a8b84f8202743694c21691c99a74a7">
  <xsd:schema xmlns:xsd="http://www.w3.org/2001/XMLSchema" xmlns:xs="http://www.w3.org/2001/XMLSchema" xmlns:p="http://schemas.microsoft.com/office/2006/metadata/properties" xmlns:ns2="a341329c-3813-483b-b4c8-7ef273dab2c5" xmlns:ns3="551a70d6-b6be-4d1d-936f-9491e5ae7387" targetNamespace="http://schemas.microsoft.com/office/2006/metadata/properties" ma:root="true" ma:fieldsID="c549f77d5f9a83f5d78fab80dbe0c077" ns2:_="" ns3:_="">
    <xsd:import namespace="a341329c-3813-483b-b4c8-7ef273dab2c5"/>
    <xsd:import namespace="551a70d6-b6be-4d1d-936f-9491e5ae73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1329c-3813-483b-b4c8-7ef273dab2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1a70d6-b6be-4d1d-936f-9491e5ae738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6C1AC7-6154-4EEC-931C-DE622F7CE9C4}">
  <ds:schemaRefs>
    <ds:schemaRef ds:uri="http://schemas.openxmlformats.org/officeDocument/2006/bibliography"/>
  </ds:schemaRefs>
</ds:datastoreItem>
</file>

<file path=customXml/itemProps2.xml><?xml version="1.0" encoding="utf-8"?>
<ds:datastoreItem xmlns:ds="http://schemas.openxmlformats.org/officeDocument/2006/customXml" ds:itemID="{67BC7728-2CDA-4176-8069-144C012CCBB3}">
  <ds:schemaRefs>
    <ds:schemaRef ds:uri="http://schemas.microsoft.com/sharepoint/v3/contenttype/forms"/>
  </ds:schemaRefs>
</ds:datastoreItem>
</file>

<file path=customXml/itemProps3.xml><?xml version="1.0" encoding="utf-8"?>
<ds:datastoreItem xmlns:ds="http://schemas.openxmlformats.org/officeDocument/2006/customXml" ds:itemID="{36D20E2D-58AB-4455-999C-01923F7F7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1329c-3813-483b-b4c8-7ef273dab2c5"/>
    <ds:schemaRef ds:uri="551a70d6-b6be-4d1d-936f-9491e5ae73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EF6B1D-3779-4EFA-B81D-DBBA8FDB90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38</Pages>
  <Words>13931</Words>
  <Characters>79407</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 Bojović</dc:creator>
  <cp:keywords/>
  <dc:description/>
  <cp:lastModifiedBy>Branka</cp:lastModifiedBy>
  <cp:revision>6</cp:revision>
  <cp:lastPrinted>2026-03-02T13:42:00Z</cp:lastPrinted>
  <dcterms:created xsi:type="dcterms:W3CDTF">2026-07-21T15:25:00Z</dcterms:created>
  <dcterms:modified xsi:type="dcterms:W3CDTF">2026-07-21T21:05:00Z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0x0101008EC3F1559CF83341B70B752718C4A840</vt:lpwstr>
  </property>
</Properties>
</file>