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omments.xml" ContentType="application/vnd.openxmlformats-officedocument.wordprocessingml.comments+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50F" w:rsidRPr="00AF07C3" w:rsidRDefault="00DB2BA7">
      <w:pPr>
        <w:rPr>
          <w:lang w:val="en-GB"/>
        </w:rPr>
      </w:pPr>
      <w:r w:rsidRPr="00AF07C3">
        <w:rPr>
          <w:noProof/>
          <w:lang w:val="en-GB" w:eastAsia="sr-Cyrl-RS"/>
        </w:rPr>
        <w:drawing>
          <wp:anchor distT="0" distB="0" distL="114300" distR="114300" simplePos="0" relativeHeight="251665408" behindDoc="1" locked="0" layoutInCell="1" allowOverlap="1" wp14:anchorId="2B14E9A7" wp14:editId="5C547D90">
            <wp:simplePos x="0" y="0"/>
            <wp:positionH relativeFrom="page">
              <wp:posOffset>19049</wp:posOffset>
            </wp:positionH>
            <wp:positionV relativeFrom="page">
              <wp:align>top</wp:align>
            </wp:positionV>
            <wp:extent cx="7562108" cy="10688105"/>
            <wp:effectExtent l="0" t="0" r="1270" b="0"/>
            <wp:wrapNone/>
            <wp:docPr id="170512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2966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2108" cy="10688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C4124D" w:rsidRPr="00AF07C3" w:rsidRDefault="007F3910" w:rsidP="00CC5AE7">
      <w:pPr>
        <w:rPr>
          <w:rFonts w:ascii="Futura PT Bold" w:hAnsi="Futura PT Bold"/>
          <w:color w:val="2933D6"/>
          <w:sz w:val="72"/>
          <w:szCs w:val="72"/>
          <w:lang w:val="en-GB"/>
        </w:rPr>
      </w:pPr>
      <w:r w:rsidRPr="00AF07C3">
        <w:rPr>
          <w:rFonts w:ascii="Futura PT Bold" w:hAnsi="Futura PT Bold"/>
          <w:noProof/>
          <w:color w:val="2933D6"/>
          <w:sz w:val="72"/>
          <w:szCs w:val="72"/>
          <w:lang w:val="en-GB" w:eastAsia="sr-Cyrl-RS"/>
        </w:rPr>
        <w:lastRenderedPageBreak/>
        <w:drawing>
          <wp:anchor distT="0" distB="0" distL="114300" distR="114300" simplePos="0" relativeHeight="251657215" behindDoc="1" locked="0" layoutInCell="1" allowOverlap="1" wp14:anchorId="3061EB9C" wp14:editId="37988189">
            <wp:simplePos x="0" y="0"/>
            <wp:positionH relativeFrom="page">
              <wp:posOffset>19050</wp:posOffset>
            </wp:positionH>
            <wp:positionV relativeFrom="page">
              <wp:posOffset>4227</wp:posOffset>
            </wp:positionV>
            <wp:extent cx="7548641" cy="10669070"/>
            <wp:effectExtent l="0" t="0" r="0" b="0"/>
            <wp:wrapNone/>
            <wp:docPr id="1506427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27011"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48641" cy="10669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901" w:rsidRPr="00AF07C3" w:rsidRDefault="00D13414" w:rsidP="003E00AB">
      <w:pPr>
        <w:widowControl w:val="0"/>
        <w:autoSpaceDE w:val="0"/>
        <w:autoSpaceDN w:val="0"/>
        <w:spacing w:after="0" w:line="273" w:lineRule="auto"/>
        <w:ind w:left="3329" w:right="38"/>
        <w:rPr>
          <w:rFonts w:ascii="Trebuchet MS" w:eastAsia="Trebuchet MS" w:hAnsi="Trebuchet MS" w:cs="Trebuchet MS"/>
          <w:kern w:val="0"/>
          <w:sz w:val="64"/>
          <w:szCs w:val="64"/>
          <w:lang w:val="en-GB"/>
          <w14:ligatures w14:val="none"/>
        </w:rPr>
      </w:pPr>
      <w:r w:rsidRPr="00AF07C3">
        <w:rPr>
          <w:rFonts w:ascii="Trebuchet MS" w:eastAsia="Trebuchet MS" w:hAnsi="Trebuchet MS" w:cs="Trebuchet MS"/>
          <w:color w:val="156082"/>
          <w:spacing w:val="-2"/>
          <w:w w:val="105"/>
          <w:kern w:val="0"/>
          <w:sz w:val="64"/>
          <w:szCs w:val="64"/>
          <w:lang w:val="en-GB"/>
          <w14:ligatures w14:val="none"/>
        </w:rPr>
        <w:t xml:space="preserve">ANALYSIS OF </w:t>
      </w:r>
      <w:r w:rsidR="00701BD9" w:rsidRPr="00AF07C3">
        <w:rPr>
          <w:rFonts w:ascii="Trebuchet MS" w:eastAsia="Trebuchet MS" w:hAnsi="Trebuchet MS" w:cs="Trebuchet MS"/>
          <w:color w:val="156082"/>
          <w:spacing w:val="-2"/>
          <w:w w:val="105"/>
          <w:kern w:val="0"/>
          <w:sz w:val="64"/>
          <w:szCs w:val="64"/>
          <w:lang w:val="en-GB"/>
          <w14:ligatures w14:val="none"/>
        </w:rPr>
        <w:t xml:space="preserve">FACTORS </w:t>
      </w:r>
      <w:r w:rsidRPr="00AF07C3">
        <w:rPr>
          <w:rFonts w:ascii="Trebuchet MS" w:eastAsia="Trebuchet MS" w:hAnsi="Trebuchet MS" w:cs="Trebuchet MS"/>
          <w:color w:val="156082"/>
          <w:spacing w:val="-2"/>
          <w:w w:val="105"/>
          <w:kern w:val="0"/>
          <w:sz w:val="64"/>
          <w:szCs w:val="64"/>
          <w:lang w:val="en-GB"/>
          <w14:ligatures w14:val="none"/>
        </w:rPr>
        <w:t>LIMITING PARTICIPATION IN PUBLIC PROCUREMENT PROCEDURES</w:t>
      </w:r>
    </w:p>
    <w:p w:rsidR="00D96901" w:rsidRPr="00AF07C3" w:rsidRDefault="00D13414"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r w:rsidRPr="00AF07C3">
        <w:rPr>
          <w:rFonts w:ascii="Trebuchet MS" w:eastAsia="Calibri" w:hAnsi="Calibri" w:cs="Calibri"/>
          <w:color w:val="404040"/>
          <w:spacing w:val="-6"/>
          <w:kern w:val="0"/>
          <w:sz w:val="36"/>
          <w:lang w:val="en-GB"/>
          <w14:ligatures w14:val="none"/>
        </w:rPr>
        <w:t xml:space="preserve">A guide for bidders on how to recognize the </w:t>
      </w:r>
      <w:r w:rsidR="00701BD9" w:rsidRPr="00AF07C3">
        <w:rPr>
          <w:rFonts w:ascii="Trebuchet MS" w:eastAsia="Calibri" w:hAnsi="Calibri" w:cs="Calibri"/>
          <w:color w:val="404040"/>
          <w:spacing w:val="-6"/>
          <w:kern w:val="0"/>
          <w:sz w:val="36"/>
          <w:lang w:val="en-GB"/>
          <w14:ligatures w14:val="none"/>
        </w:rPr>
        <w:t xml:space="preserve">factors </w:t>
      </w:r>
      <w:r w:rsidRPr="00AF07C3">
        <w:rPr>
          <w:rFonts w:ascii="Trebuchet MS" w:eastAsia="Calibri" w:hAnsi="Calibri" w:cs="Calibri"/>
          <w:color w:val="404040"/>
          <w:spacing w:val="-6"/>
          <w:kern w:val="0"/>
          <w:sz w:val="36"/>
          <w:lang w:val="en-GB"/>
          <w14:ligatures w14:val="none"/>
        </w:rPr>
        <w:t>limiting participation in the public procurement procedure</w:t>
      </w: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color w:val="404040"/>
          <w:spacing w:val="-2"/>
          <w:kern w:val="0"/>
          <w:sz w:val="36"/>
          <w:lang w:val="en-GB"/>
          <w14:ligatures w14:val="none"/>
        </w:rPr>
      </w:pPr>
    </w:p>
    <w:p w:rsidR="003E00AB" w:rsidRPr="00AF07C3" w:rsidRDefault="003E00AB" w:rsidP="003E00AB">
      <w:pPr>
        <w:widowControl w:val="0"/>
        <w:autoSpaceDE w:val="0"/>
        <w:autoSpaceDN w:val="0"/>
        <w:spacing w:before="53" w:after="0" w:line="240" w:lineRule="auto"/>
        <w:ind w:right="1141"/>
        <w:rPr>
          <w:rFonts w:ascii="Trebuchet MS" w:eastAsia="Calibri" w:hAnsi="Calibri" w:cs="Calibri"/>
          <w:kern w:val="0"/>
          <w:sz w:val="36"/>
          <w:lang w:val="en-GB"/>
          <w14:ligatures w14:val="none"/>
        </w:rPr>
      </w:pPr>
    </w:p>
    <w:p w:rsidR="00D96901" w:rsidRPr="00AF07C3" w:rsidRDefault="00D96901" w:rsidP="00D96901">
      <w:pPr>
        <w:widowControl w:val="0"/>
        <w:autoSpaceDE w:val="0"/>
        <w:autoSpaceDN w:val="0"/>
        <w:spacing w:after="0" w:line="240" w:lineRule="auto"/>
        <w:rPr>
          <w:rFonts w:ascii="Trebuchet MS" w:eastAsia="Calibri" w:hAnsi="Calibri" w:cs="Calibri"/>
          <w:kern w:val="0"/>
          <w:sz w:val="36"/>
          <w:lang w:val="en-GB"/>
          <w14:ligatures w14:val="none"/>
        </w:rPr>
      </w:pPr>
    </w:p>
    <w:p w:rsidR="007F3910" w:rsidRPr="00AF07C3" w:rsidRDefault="007F3910" w:rsidP="00CC5AE7">
      <w:pPr>
        <w:rPr>
          <w:rFonts w:ascii="Futura PT Bold" w:hAnsi="Futura PT Bold"/>
          <w:color w:val="2933D6"/>
          <w:sz w:val="72"/>
          <w:szCs w:val="72"/>
          <w:lang w:val="en-GB"/>
        </w:rPr>
      </w:pPr>
    </w:p>
    <w:p w:rsidR="00D13414" w:rsidRPr="00AF07C3" w:rsidRDefault="00D13414" w:rsidP="00CC5AE7">
      <w:pPr>
        <w:rPr>
          <w:rFonts w:ascii="Futura PT Bold" w:hAnsi="Futura PT Bold"/>
          <w:color w:val="2933D6"/>
          <w:sz w:val="72"/>
          <w:szCs w:val="72"/>
          <w:lang w:val="en-GB"/>
        </w:rPr>
      </w:pPr>
    </w:p>
    <w:p w:rsidR="003D2AC2" w:rsidRPr="00AF07C3" w:rsidRDefault="00D13414" w:rsidP="00CC5AE7">
      <w:pPr>
        <w:rPr>
          <w:rFonts w:ascii="Futura PT Bold" w:hAnsi="Futura PT Bold"/>
          <w:color w:val="2933D6"/>
          <w:sz w:val="80"/>
          <w:szCs w:val="80"/>
          <w:lang w:val="en-GB"/>
        </w:rPr>
      </w:pPr>
      <w:bookmarkStart w:id="0" w:name="_Hlk226030278"/>
      <w:r w:rsidRPr="00AF07C3">
        <w:rPr>
          <w:rFonts w:ascii="Futura PT Bold" w:hAnsi="Futura PT Bold"/>
          <w:color w:val="2933D6"/>
          <w:sz w:val="80"/>
          <w:szCs w:val="80"/>
          <w:lang w:val="en-GB"/>
        </w:rPr>
        <w:lastRenderedPageBreak/>
        <w:t>Contents</w:t>
      </w:r>
      <w:bookmarkEnd w:id="0"/>
    </w:p>
    <w:p w:rsidR="00D13414" w:rsidRPr="00AF07C3" w:rsidRDefault="00D13414" w:rsidP="002762CF">
      <w:pPr>
        <w:pStyle w:val="Heading2"/>
        <w:spacing w:line="276" w:lineRule="auto"/>
        <w:rPr>
          <w:color w:val="auto"/>
          <w:lang w:val="en-GB"/>
        </w:rPr>
      </w:pPr>
      <w:r w:rsidRPr="00AF07C3">
        <w:rPr>
          <w:color w:val="auto"/>
          <w:lang w:val="en-GB"/>
        </w:rPr>
        <w:t>Introduction................................................................................................</w:t>
      </w:r>
      <w:r w:rsidR="00DB20CB" w:rsidRPr="00AF07C3">
        <w:rPr>
          <w:color w:val="auto"/>
          <w:lang w:val="en-GB"/>
        </w:rPr>
        <w:t>............</w:t>
      </w:r>
      <w:r w:rsidR="00241AAE" w:rsidRPr="00AF07C3">
        <w:rPr>
          <w:color w:val="auto"/>
          <w:lang w:val="en-GB"/>
        </w:rPr>
        <w:t>..... 4</w:t>
      </w:r>
    </w:p>
    <w:p w:rsidR="00D13414" w:rsidRPr="00AF07C3" w:rsidRDefault="00D13414" w:rsidP="002762CF">
      <w:pPr>
        <w:pStyle w:val="Heading2"/>
        <w:spacing w:line="276" w:lineRule="auto"/>
        <w:rPr>
          <w:color w:val="auto"/>
          <w:lang w:val="en-GB"/>
        </w:rPr>
      </w:pPr>
      <w:r w:rsidRPr="00AF07C3">
        <w:rPr>
          <w:color w:val="auto"/>
          <w:lang w:val="en-GB"/>
        </w:rPr>
        <w:t>State of competition in public procurement procedures...................</w:t>
      </w:r>
      <w:r w:rsidR="00DB20CB" w:rsidRPr="00AF07C3">
        <w:rPr>
          <w:color w:val="auto"/>
          <w:lang w:val="en-GB"/>
        </w:rPr>
        <w:t>........</w:t>
      </w:r>
      <w:r w:rsidRPr="00AF07C3">
        <w:rPr>
          <w:color w:val="auto"/>
          <w:lang w:val="en-GB"/>
        </w:rPr>
        <w:t xml:space="preserve">................ </w:t>
      </w:r>
      <w:r w:rsidR="00241AAE" w:rsidRPr="00AF07C3">
        <w:rPr>
          <w:color w:val="auto"/>
          <w:lang w:val="en-GB"/>
        </w:rPr>
        <w:t>5</w:t>
      </w:r>
    </w:p>
    <w:p w:rsidR="001A2ADC" w:rsidRPr="00AF07C3" w:rsidRDefault="001A2ADC" w:rsidP="002762CF">
      <w:pPr>
        <w:pStyle w:val="Heading2"/>
        <w:spacing w:line="276" w:lineRule="auto"/>
        <w:ind w:firstLine="708"/>
        <w:rPr>
          <w:color w:val="auto"/>
          <w:lang w:val="en-GB"/>
        </w:rPr>
      </w:pPr>
      <w:r w:rsidRPr="00AF07C3">
        <w:rPr>
          <w:color w:val="auto"/>
          <w:lang w:val="en-GB"/>
        </w:rPr>
        <w:t>European Union....................................................</w:t>
      </w:r>
      <w:r w:rsidR="00DB20CB" w:rsidRPr="00AF07C3">
        <w:rPr>
          <w:color w:val="auto"/>
          <w:lang w:val="en-GB"/>
        </w:rPr>
        <w:t>.............................................</w:t>
      </w:r>
      <w:r w:rsidR="00241AAE" w:rsidRPr="00AF07C3">
        <w:rPr>
          <w:color w:val="auto"/>
          <w:lang w:val="en-GB"/>
        </w:rPr>
        <w:t>5</w:t>
      </w:r>
    </w:p>
    <w:p w:rsidR="001A2ADC" w:rsidRPr="00AF07C3" w:rsidRDefault="001A2ADC" w:rsidP="002762CF">
      <w:pPr>
        <w:pStyle w:val="Heading2"/>
        <w:spacing w:before="0" w:line="276" w:lineRule="auto"/>
        <w:ind w:firstLine="708"/>
        <w:rPr>
          <w:color w:val="auto"/>
          <w:lang w:val="en-GB"/>
        </w:rPr>
      </w:pPr>
      <w:r w:rsidRPr="00AF07C3">
        <w:rPr>
          <w:color w:val="auto"/>
          <w:lang w:val="en-GB"/>
        </w:rPr>
        <w:t>Republic of Serbia............................................</w:t>
      </w:r>
      <w:r w:rsidR="00DB20CB" w:rsidRPr="00AF07C3">
        <w:rPr>
          <w:color w:val="auto"/>
          <w:lang w:val="en-GB"/>
        </w:rPr>
        <w:t>............................</w:t>
      </w:r>
      <w:r w:rsidR="00AF07C3">
        <w:rPr>
          <w:color w:val="auto"/>
          <w:lang w:val="en-GB"/>
        </w:rPr>
        <w:t>..............</w:t>
      </w:r>
      <w:r w:rsidR="00241AAE" w:rsidRPr="00AF07C3">
        <w:rPr>
          <w:color w:val="auto"/>
          <w:lang w:val="en-GB"/>
        </w:rPr>
        <w:t>........8</w:t>
      </w:r>
    </w:p>
    <w:p w:rsidR="001A2ADC" w:rsidRPr="00AF07C3" w:rsidRDefault="003B2165" w:rsidP="002762CF">
      <w:pPr>
        <w:pStyle w:val="Heading2"/>
        <w:spacing w:before="0" w:line="276" w:lineRule="auto"/>
        <w:rPr>
          <w:color w:val="auto"/>
          <w:lang w:val="en-GB"/>
        </w:rPr>
      </w:pPr>
      <w:r w:rsidRPr="00AF07C3">
        <w:rPr>
          <w:color w:val="auto"/>
          <w:lang w:val="en-GB"/>
        </w:rPr>
        <w:t>Factors l</w:t>
      </w:r>
      <w:r w:rsidR="00B0379D" w:rsidRPr="00AF07C3">
        <w:rPr>
          <w:color w:val="auto"/>
          <w:lang w:val="en-GB"/>
        </w:rPr>
        <w:t>imiting participation in the publ</w:t>
      </w:r>
      <w:r w:rsidR="005A31C6" w:rsidRPr="00AF07C3">
        <w:rPr>
          <w:color w:val="auto"/>
          <w:lang w:val="en-GB"/>
        </w:rPr>
        <w:t>ic procurement procedure</w:t>
      </w:r>
      <w:r w:rsidR="00B0379D" w:rsidRPr="00AF07C3">
        <w:rPr>
          <w:color w:val="auto"/>
          <w:lang w:val="en-GB"/>
        </w:rPr>
        <w:t>....</w:t>
      </w:r>
      <w:r w:rsidRPr="00AF07C3">
        <w:rPr>
          <w:color w:val="auto"/>
          <w:lang w:val="en-GB"/>
        </w:rPr>
        <w:t>.</w:t>
      </w:r>
      <w:r w:rsidR="00B0379D" w:rsidRPr="00AF07C3">
        <w:rPr>
          <w:color w:val="auto"/>
          <w:lang w:val="en-GB"/>
        </w:rPr>
        <w:t>.......</w:t>
      </w:r>
      <w:r w:rsidR="00DB20CB" w:rsidRPr="00AF07C3">
        <w:rPr>
          <w:color w:val="auto"/>
          <w:lang w:val="en-GB"/>
        </w:rPr>
        <w:t>...........</w:t>
      </w:r>
      <w:r w:rsidR="00B0379D" w:rsidRPr="00AF07C3">
        <w:rPr>
          <w:color w:val="auto"/>
          <w:lang w:val="en-GB"/>
        </w:rPr>
        <w:t xml:space="preserve"> </w:t>
      </w:r>
      <w:r w:rsidR="00241AAE" w:rsidRPr="00AF07C3">
        <w:rPr>
          <w:color w:val="auto"/>
          <w:lang w:val="en-GB"/>
        </w:rPr>
        <w:t>10</w:t>
      </w:r>
    </w:p>
    <w:p w:rsidR="001A2ADC" w:rsidRPr="00AF07C3" w:rsidRDefault="003B2165" w:rsidP="002762CF">
      <w:pPr>
        <w:pStyle w:val="Heading2"/>
        <w:spacing w:before="0" w:line="276" w:lineRule="auto"/>
        <w:ind w:firstLine="708"/>
        <w:rPr>
          <w:color w:val="auto"/>
          <w:lang w:val="en-GB"/>
        </w:rPr>
      </w:pPr>
      <w:r w:rsidRPr="00AF07C3">
        <w:rPr>
          <w:color w:val="auto"/>
          <w:lang w:val="en-GB"/>
        </w:rPr>
        <w:t>Conduct that undermines</w:t>
      </w:r>
      <w:r w:rsidR="00241AAE" w:rsidRPr="00AF07C3">
        <w:rPr>
          <w:color w:val="auto"/>
          <w:lang w:val="en-GB"/>
        </w:rPr>
        <w:t xml:space="preserve"> the principles of econom</w:t>
      </w:r>
      <w:r w:rsidRPr="00AF07C3">
        <w:rPr>
          <w:color w:val="auto"/>
          <w:lang w:val="en-GB"/>
        </w:rPr>
        <w:t>y and efficiency.......</w:t>
      </w:r>
      <w:r w:rsidR="00DB20CB" w:rsidRPr="00AF07C3">
        <w:rPr>
          <w:color w:val="auto"/>
          <w:lang w:val="en-GB"/>
        </w:rPr>
        <w:t>..</w:t>
      </w:r>
      <w:r w:rsidR="00241AAE" w:rsidRPr="00AF07C3">
        <w:rPr>
          <w:color w:val="auto"/>
          <w:lang w:val="en-GB"/>
        </w:rPr>
        <w:t>...10</w:t>
      </w:r>
    </w:p>
    <w:p w:rsidR="001A2ADC" w:rsidRPr="00AF07C3" w:rsidRDefault="003B2165" w:rsidP="002762CF">
      <w:pPr>
        <w:pStyle w:val="Heading2"/>
        <w:spacing w:before="0" w:line="276" w:lineRule="auto"/>
        <w:ind w:firstLine="708"/>
        <w:rPr>
          <w:color w:val="auto"/>
          <w:lang w:val="en-GB"/>
        </w:rPr>
      </w:pPr>
      <w:r w:rsidRPr="00AF07C3">
        <w:rPr>
          <w:color w:val="auto"/>
          <w:lang w:val="en-GB"/>
        </w:rPr>
        <w:t xml:space="preserve">Conduct that undermines the principles </w:t>
      </w:r>
      <w:r w:rsidR="00241AAE" w:rsidRPr="00AF07C3">
        <w:rPr>
          <w:color w:val="auto"/>
          <w:lang w:val="en-GB"/>
        </w:rPr>
        <w:t xml:space="preserve">of ensuring competition and prohibition of </w:t>
      </w:r>
      <w:r w:rsidRPr="00AF07C3">
        <w:rPr>
          <w:color w:val="auto"/>
          <w:lang w:val="en-GB"/>
        </w:rPr>
        <w:t>d</w:t>
      </w:r>
      <w:r w:rsidR="00241AAE" w:rsidRPr="00AF07C3">
        <w:rPr>
          <w:color w:val="auto"/>
          <w:lang w:val="en-GB"/>
        </w:rPr>
        <w:t>iscrimination.................................................</w:t>
      </w:r>
      <w:r w:rsidRPr="00AF07C3">
        <w:rPr>
          <w:color w:val="auto"/>
          <w:lang w:val="en-GB"/>
        </w:rPr>
        <w:t>.........</w:t>
      </w:r>
      <w:r w:rsidR="00241AAE" w:rsidRPr="00AF07C3">
        <w:rPr>
          <w:color w:val="auto"/>
          <w:lang w:val="en-GB"/>
        </w:rPr>
        <w:t>..................</w:t>
      </w:r>
      <w:r w:rsidR="00DB20CB" w:rsidRPr="00AF07C3">
        <w:rPr>
          <w:color w:val="auto"/>
          <w:lang w:val="en-GB"/>
        </w:rPr>
        <w:t>...........</w:t>
      </w:r>
      <w:r w:rsidR="005A31C6" w:rsidRPr="00AF07C3">
        <w:rPr>
          <w:color w:val="auto"/>
          <w:lang w:val="en-GB"/>
        </w:rPr>
        <w:t>14</w:t>
      </w:r>
    </w:p>
    <w:p w:rsidR="001A2ADC" w:rsidRPr="00AF07C3" w:rsidRDefault="003B2165" w:rsidP="002762CF">
      <w:pPr>
        <w:pStyle w:val="Heading2"/>
        <w:spacing w:before="0" w:line="276" w:lineRule="auto"/>
        <w:ind w:firstLine="708"/>
        <w:rPr>
          <w:color w:val="auto"/>
          <w:lang w:val="en-GB"/>
        </w:rPr>
      </w:pPr>
      <w:r w:rsidRPr="00AF07C3">
        <w:rPr>
          <w:color w:val="auto"/>
          <w:lang w:val="en-GB"/>
        </w:rPr>
        <w:t>Conduct that undermines the principle</w:t>
      </w:r>
      <w:r w:rsidR="00241AAE" w:rsidRPr="00AF07C3">
        <w:rPr>
          <w:color w:val="auto"/>
          <w:lang w:val="en-GB"/>
        </w:rPr>
        <w:t xml:space="preserve"> of transparency of the public procurement proced</w:t>
      </w:r>
      <w:r w:rsidR="00DB20CB" w:rsidRPr="00AF07C3">
        <w:rPr>
          <w:color w:val="auto"/>
          <w:lang w:val="en-GB"/>
        </w:rPr>
        <w:t>ure……………………</w:t>
      </w:r>
      <w:r w:rsidRPr="00AF07C3">
        <w:rPr>
          <w:color w:val="auto"/>
          <w:lang w:val="en-GB"/>
        </w:rPr>
        <w:t>……………………………………………………………….</w:t>
      </w:r>
      <w:r w:rsidR="00241AAE" w:rsidRPr="00AF07C3">
        <w:rPr>
          <w:color w:val="auto"/>
          <w:lang w:val="en-GB"/>
        </w:rPr>
        <w:t>....1</w:t>
      </w:r>
      <w:r w:rsidR="005A31C6" w:rsidRPr="00AF07C3">
        <w:rPr>
          <w:color w:val="auto"/>
          <w:lang w:val="en-GB"/>
        </w:rPr>
        <w:t>6</w:t>
      </w:r>
    </w:p>
    <w:p w:rsidR="00B30E4E" w:rsidRPr="00AF07C3" w:rsidRDefault="003B2165" w:rsidP="002762CF">
      <w:pPr>
        <w:pStyle w:val="Heading2"/>
        <w:spacing w:before="0" w:line="276" w:lineRule="auto"/>
        <w:ind w:firstLine="708"/>
        <w:rPr>
          <w:color w:val="auto"/>
          <w:lang w:val="en-GB"/>
        </w:rPr>
      </w:pPr>
      <w:r w:rsidRPr="00AF07C3">
        <w:rPr>
          <w:color w:val="auto"/>
          <w:lang w:val="en-GB"/>
        </w:rPr>
        <w:t>Conduct that undermines the principle o</w:t>
      </w:r>
      <w:r w:rsidR="00241AAE" w:rsidRPr="00AF07C3">
        <w:rPr>
          <w:color w:val="auto"/>
          <w:lang w:val="en-GB"/>
        </w:rPr>
        <w:t>f equality of eco</w:t>
      </w:r>
      <w:r w:rsidRPr="00AF07C3">
        <w:rPr>
          <w:color w:val="auto"/>
          <w:lang w:val="en-GB"/>
        </w:rPr>
        <w:t>nomic entities....</w:t>
      </w:r>
      <w:r w:rsidR="005A31C6" w:rsidRPr="00AF07C3">
        <w:rPr>
          <w:color w:val="auto"/>
          <w:lang w:val="en-GB"/>
        </w:rPr>
        <w:t>.18</w:t>
      </w:r>
    </w:p>
    <w:p w:rsidR="00B30E4E" w:rsidRPr="00AF07C3" w:rsidRDefault="003B2165" w:rsidP="002762CF">
      <w:pPr>
        <w:pStyle w:val="Heading2"/>
        <w:spacing w:before="0" w:line="276" w:lineRule="auto"/>
        <w:ind w:firstLine="708"/>
        <w:rPr>
          <w:rFonts w:cstheme="majorHAnsi"/>
          <w:color w:val="auto"/>
          <w:lang w:val="en-GB"/>
        </w:rPr>
      </w:pPr>
      <w:r w:rsidRPr="00AF07C3">
        <w:rPr>
          <w:color w:val="auto"/>
          <w:lang w:val="en-GB"/>
        </w:rPr>
        <w:t>Conduct that undermines the principle</w:t>
      </w:r>
      <w:r w:rsidR="00241AAE" w:rsidRPr="00AF07C3">
        <w:rPr>
          <w:rFonts w:cstheme="majorHAnsi"/>
          <w:color w:val="auto"/>
          <w:lang w:val="en-GB"/>
        </w:rPr>
        <w:t xml:space="preserve"> of proportionality............</w:t>
      </w:r>
      <w:r w:rsidR="00DB20CB" w:rsidRPr="00AF07C3">
        <w:rPr>
          <w:rFonts w:cstheme="majorHAnsi"/>
          <w:color w:val="auto"/>
          <w:lang w:val="en-GB"/>
        </w:rPr>
        <w:t>.</w:t>
      </w:r>
      <w:r w:rsidRPr="00AF07C3">
        <w:rPr>
          <w:rFonts w:cstheme="majorHAnsi"/>
          <w:color w:val="auto"/>
          <w:lang w:val="en-GB"/>
        </w:rPr>
        <w:t>........</w:t>
      </w:r>
      <w:r w:rsidR="00DB20CB" w:rsidRPr="00AF07C3">
        <w:rPr>
          <w:rFonts w:cstheme="majorHAnsi"/>
          <w:color w:val="auto"/>
          <w:lang w:val="en-GB"/>
        </w:rPr>
        <w:t>.....</w:t>
      </w:r>
      <w:r w:rsidR="005A31C6" w:rsidRPr="00AF07C3">
        <w:rPr>
          <w:rFonts w:cstheme="majorHAnsi"/>
          <w:color w:val="auto"/>
          <w:lang w:val="en-GB"/>
        </w:rPr>
        <w:t>..20</w:t>
      </w:r>
    </w:p>
    <w:p w:rsidR="005A31C6" w:rsidRPr="00AF07C3" w:rsidRDefault="003B2165" w:rsidP="002762CF">
      <w:pPr>
        <w:pStyle w:val="Heading2"/>
        <w:spacing w:before="0" w:line="276" w:lineRule="auto"/>
        <w:rPr>
          <w:rFonts w:cstheme="majorHAnsi"/>
          <w:color w:val="auto"/>
          <w:lang w:val="en-GB"/>
        </w:rPr>
      </w:pPr>
      <w:r w:rsidRPr="00AF07C3">
        <w:rPr>
          <w:rFonts w:cstheme="majorHAnsi"/>
          <w:color w:val="auto"/>
          <w:lang w:val="en-GB"/>
        </w:rPr>
        <w:t>Factors l</w:t>
      </w:r>
      <w:r w:rsidR="00D13414" w:rsidRPr="00AF07C3">
        <w:rPr>
          <w:rFonts w:cstheme="majorHAnsi"/>
          <w:color w:val="auto"/>
          <w:lang w:val="en-GB"/>
        </w:rPr>
        <w:t xml:space="preserve">imiting </w:t>
      </w:r>
      <w:r w:rsidR="000915D0" w:rsidRPr="00AF07C3">
        <w:rPr>
          <w:rFonts w:cstheme="majorHAnsi"/>
          <w:color w:val="auto"/>
          <w:lang w:val="en-GB"/>
        </w:rPr>
        <w:t xml:space="preserve">bidder </w:t>
      </w:r>
      <w:r w:rsidR="00D13414" w:rsidRPr="00AF07C3">
        <w:rPr>
          <w:rFonts w:cstheme="majorHAnsi"/>
          <w:color w:val="auto"/>
          <w:lang w:val="en-GB"/>
        </w:rPr>
        <w:t xml:space="preserve">participation in public procurement procedures in </w:t>
      </w:r>
    </w:p>
    <w:p w:rsidR="00B30E4E" w:rsidRPr="00AF07C3" w:rsidRDefault="005A31C6" w:rsidP="002762CF">
      <w:pPr>
        <w:pStyle w:val="Heading2"/>
        <w:spacing w:before="0" w:line="276" w:lineRule="auto"/>
        <w:rPr>
          <w:rFonts w:cstheme="majorHAnsi"/>
          <w:color w:val="auto"/>
          <w:lang w:val="en-GB"/>
        </w:rPr>
      </w:pPr>
      <w:r w:rsidRPr="00AF07C3">
        <w:rPr>
          <w:rFonts w:cstheme="majorHAnsi"/>
          <w:color w:val="auto"/>
          <w:lang w:val="en-GB"/>
        </w:rPr>
        <w:t>the planning p</w:t>
      </w:r>
      <w:r w:rsidR="00D13414" w:rsidRPr="00AF07C3">
        <w:rPr>
          <w:rFonts w:cstheme="majorHAnsi"/>
          <w:color w:val="auto"/>
          <w:lang w:val="en-GB"/>
        </w:rPr>
        <w:t>hase</w:t>
      </w:r>
      <w:r w:rsidR="000915D0" w:rsidRPr="00AF07C3">
        <w:rPr>
          <w:rFonts w:cstheme="majorHAnsi"/>
          <w:color w:val="auto"/>
          <w:lang w:val="en-GB"/>
        </w:rPr>
        <w:t>……………………………………</w:t>
      </w:r>
      <w:r w:rsidR="00D13414" w:rsidRPr="00AF07C3">
        <w:rPr>
          <w:rFonts w:cstheme="majorHAnsi"/>
          <w:color w:val="auto"/>
          <w:lang w:val="en-GB"/>
        </w:rPr>
        <w:t>.........</w:t>
      </w:r>
      <w:r w:rsidR="003B2165" w:rsidRPr="00AF07C3">
        <w:rPr>
          <w:rFonts w:cstheme="majorHAnsi"/>
          <w:color w:val="auto"/>
          <w:lang w:val="en-GB"/>
        </w:rPr>
        <w:t>......</w:t>
      </w:r>
      <w:r w:rsidR="00D13414" w:rsidRPr="00AF07C3">
        <w:rPr>
          <w:rFonts w:cstheme="majorHAnsi"/>
          <w:color w:val="auto"/>
          <w:lang w:val="en-GB"/>
        </w:rPr>
        <w:t>.....</w:t>
      </w:r>
      <w:r w:rsidRPr="00AF07C3">
        <w:rPr>
          <w:rFonts w:cstheme="majorHAnsi"/>
          <w:color w:val="auto"/>
          <w:lang w:val="en-GB"/>
        </w:rPr>
        <w:t>........</w:t>
      </w:r>
      <w:r w:rsidR="00D13414" w:rsidRPr="00AF07C3">
        <w:rPr>
          <w:rFonts w:cstheme="majorHAnsi"/>
          <w:color w:val="auto"/>
          <w:lang w:val="en-GB"/>
        </w:rPr>
        <w:t>..........</w:t>
      </w:r>
      <w:r w:rsidR="00DB20CB" w:rsidRPr="00AF07C3">
        <w:rPr>
          <w:rFonts w:cstheme="majorHAnsi"/>
          <w:color w:val="auto"/>
          <w:lang w:val="en-GB"/>
        </w:rPr>
        <w:t>......................</w:t>
      </w:r>
      <w:r w:rsidR="000915D0" w:rsidRPr="00AF07C3">
        <w:rPr>
          <w:rFonts w:cstheme="majorHAnsi"/>
          <w:color w:val="auto"/>
          <w:lang w:val="en-GB"/>
        </w:rPr>
        <w:t>...22</w:t>
      </w:r>
    </w:p>
    <w:p w:rsidR="001A2ADC" w:rsidRPr="00AF07C3" w:rsidRDefault="003B2165" w:rsidP="002762CF">
      <w:pPr>
        <w:pStyle w:val="Heading2"/>
        <w:spacing w:before="0" w:line="276" w:lineRule="auto"/>
        <w:rPr>
          <w:rFonts w:cstheme="majorHAnsi"/>
          <w:color w:val="auto"/>
          <w:lang w:val="en-GB"/>
        </w:rPr>
      </w:pPr>
      <w:r w:rsidRPr="00AF07C3">
        <w:rPr>
          <w:rFonts w:cstheme="majorHAnsi"/>
          <w:color w:val="auto"/>
          <w:lang w:val="en-GB"/>
        </w:rPr>
        <w:t>Factors l</w:t>
      </w:r>
      <w:r w:rsidR="00B30E4E" w:rsidRPr="00AF07C3">
        <w:rPr>
          <w:rFonts w:cstheme="majorHAnsi"/>
          <w:color w:val="auto"/>
          <w:lang w:val="en-GB"/>
        </w:rPr>
        <w:t xml:space="preserve">imiting </w:t>
      </w:r>
      <w:r w:rsidR="000915D0" w:rsidRPr="00AF07C3">
        <w:rPr>
          <w:rFonts w:cstheme="majorHAnsi"/>
          <w:color w:val="auto"/>
          <w:lang w:val="en-GB"/>
        </w:rPr>
        <w:t xml:space="preserve">bidder </w:t>
      </w:r>
      <w:r w:rsidR="00B30E4E" w:rsidRPr="00AF07C3">
        <w:rPr>
          <w:rFonts w:cstheme="majorHAnsi"/>
          <w:color w:val="auto"/>
          <w:lang w:val="en-GB"/>
        </w:rPr>
        <w:t xml:space="preserve">participation in the </w:t>
      </w:r>
      <w:r w:rsidR="000915D0" w:rsidRPr="00AF07C3">
        <w:rPr>
          <w:rFonts w:cstheme="majorHAnsi"/>
          <w:color w:val="auto"/>
          <w:lang w:val="en-GB"/>
        </w:rPr>
        <w:t>phase</w:t>
      </w:r>
      <w:r w:rsidR="00B30E4E" w:rsidRPr="00AF07C3">
        <w:rPr>
          <w:rFonts w:cstheme="majorHAnsi"/>
          <w:color w:val="auto"/>
          <w:lang w:val="en-GB"/>
        </w:rPr>
        <w:t xml:space="preserve"> of implementation of public procurement procedures.....................</w:t>
      </w:r>
      <w:r w:rsidRPr="00AF07C3">
        <w:rPr>
          <w:rFonts w:cstheme="majorHAnsi"/>
          <w:color w:val="auto"/>
          <w:lang w:val="en-GB"/>
        </w:rPr>
        <w:t>................................................................</w:t>
      </w:r>
      <w:r w:rsidR="000915D0" w:rsidRPr="00AF07C3">
        <w:rPr>
          <w:rFonts w:cstheme="majorHAnsi"/>
          <w:color w:val="auto"/>
          <w:lang w:val="en-GB"/>
        </w:rPr>
        <w:t>........25</w:t>
      </w:r>
    </w:p>
    <w:p w:rsidR="003142CF" w:rsidRPr="00AF07C3" w:rsidRDefault="003142CF" w:rsidP="002762CF">
      <w:pPr>
        <w:spacing w:after="0" w:line="276" w:lineRule="auto"/>
        <w:ind w:firstLine="708"/>
        <w:rPr>
          <w:rFonts w:asciiTheme="majorHAnsi" w:hAnsiTheme="majorHAnsi" w:cstheme="majorHAnsi"/>
          <w:sz w:val="26"/>
          <w:szCs w:val="26"/>
          <w:lang w:val="en-GB"/>
        </w:rPr>
      </w:pPr>
      <w:r w:rsidRPr="00AF07C3">
        <w:rPr>
          <w:rFonts w:asciiTheme="majorHAnsi" w:hAnsiTheme="majorHAnsi" w:cstheme="majorHAnsi"/>
          <w:sz w:val="26"/>
          <w:szCs w:val="26"/>
          <w:lang w:val="en-GB"/>
        </w:rPr>
        <w:t>Limiting factors in the technical specification</w:t>
      </w:r>
      <w:r w:rsidR="003B2165" w:rsidRPr="00AF07C3">
        <w:rPr>
          <w:rFonts w:asciiTheme="majorHAnsi" w:hAnsiTheme="majorHAnsi" w:cstheme="majorHAnsi"/>
          <w:sz w:val="26"/>
          <w:szCs w:val="26"/>
          <w:lang w:val="en-GB"/>
        </w:rPr>
        <w:t>s</w:t>
      </w:r>
      <w:r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.............................25</w:t>
      </w:r>
    </w:p>
    <w:p w:rsidR="003142CF" w:rsidRPr="00AF07C3" w:rsidRDefault="003142CF" w:rsidP="002762CF">
      <w:pPr>
        <w:spacing w:after="0" w:line="276" w:lineRule="auto"/>
        <w:ind w:firstLine="708"/>
        <w:rPr>
          <w:rFonts w:asciiTheme="majorHAnsi" w:hAnsiTheme="majorHAnsi" w:cstheme="majorHAnsi"/>
          <w:sz w:val="26"/>
          <w:szCs w:val="26"/>
          <w:lang w:val="en-GB"/>
        </w:rPr>
      </w:pPr>
      <w:r w:rsidRPr="00AF07C3">
        <w:rPr>
          <w:rFonts w:asciiTheme="majorHAnsi" w:hAnsiTheme="majorHAnsi" w:cstheme="majorHAnsi"/>
          <w:sz w:val="26"/>
          <w:szCs w:val="26"/>
          <w:lang w:val="en-GB"/>
        </w:rPr>
        <w:t>Limi</w:t>
      </w:r>
      <w:r w:rsidR="003B2165" w:rsidRPr="00AF07C3">
        <w:rPr>
          <w:rFonts w:asciiTheme="majorHAnsi" w:hAnsiTheme="majorHAnsi" w:cstheme="majorHAnsi"/>
          <w:sz w:val="26"/>
          <w:szCs w:val="26"/>
          <w:lang w:val="en-GB"/>
        </w:rPr>
        <w:t xml:space="preserve">ting factors in the selection criteria </w:t>
      </w:r>
      <w:r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3B2165"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...27</w:t>
      </w:r>
    </w:p>
    <w:p w:rsidR="003142CF" w:rsidRPr="00AF07C3" w:rsidRDefault="003142CF" w:rsidP="002762CF">
      <w:pPr>
        <w:spacing w:after="0" w:line="276" w:lineRule="auto"/>
        <w:ind w:firstLine="708"/>
        <w:rPr>
          <w:rFonts w:asciiTheme="majorHAnsi" w:hAnsiTheme="majorHAnsi" w:cstheme="majorHAnsi"/>
          <w:sz w:val="26"/>
          <w:szCs w:val="26"/>
          <w:lang w:val="en-GB"/>
        </w:rPr>
      </w:pPr>
      <w:bookmarkStart w:id="1" w:name="_Hlk227147188"/>
      <w:r w:rsidRPr="00AF07C3">
        <w:rPr>
          <w:rFonts w:asciiTheme="majorHAnsi" w:hAnsiTheme="majorHAnsi" w:cstheme="majorHAnsi"/>
          <w:sz w:val="26"/>
          <w:szCs w:val="26"/>
          <w:lang w:val="en-GB"/>
        </w:rPr>
        <w:t xml:space="preserve">Limiting factors in the </w:t>
      </w:r>
      <w:r w:rsidR="003B2165" w:rsidRPr="00AF07C3">
        <w:rPr>
          <w:rFonts w:asciiTheme="majorHAnsi" w:hAnsiTheme="majorHAnsi" w:cstheme="majorHAnsi"/>
          <w:sz w:val="26"/>
          <w:szCs w:val="26"/>
          <w:lang w:val="en-GB"/>
        </w:rPr>
        <w:t xml:space="preserve">contract award </w:t>
      </w:r>
      <w:r w:rsidRPr="00AF07C3">
        <w:rPr>
          <w:rFonts w:asciiTheme="majorHAnsi" w:hAnsiTheme="majorHAnsi" w:cstheme="majorHAnsi"/>
          <w:sz w:val="26"/>
          <w:szCs w:val="26"/>
          <w:lang w:val="en-GB"/>
        </w:rPr>
        <w:t>criteria</w:t>
      </w:r>
      <w:bookmarkEnd w:id="1"/>
      <w:r w:rsidRPr="00AF07C3">
        <w:rPr>
          <w:rFonts w:asciiTheme="majorHAnsi" w:hAnsiTheme="majorHAnsi" w:cstheme="majorHAnsi"/>
          <w:sz w:val="26"/>
          <w:szCs w:val="26"/>
          <w:lang w:val="en-GB"/>
        </w:rPr>
        <w:t>..........</w:t>
      </w:r>
      <w:r w:rsidR="003B2165" w:rsidRPr="00AF07C3">
        <w:rPr>
          <w:rFonts w:asciiTheme="majorHAnsi" w:hAnsiTheme="majorHAnsi" w:cstheme="majorHAnsi"/>
          <w:sz w:val="26"/>
          <w:szCs w:val="26"/>
          <w:lang w:val="en-GB"/>
        </w:rPr>
        <w:t>............</w:t>
      </w:r>
      <w:r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......33</w:t>
      </w:r>
    </w:p>
    <w:p w:rsidR="003142CF" w:rsidRPr="00AF07C3" w:rsidRDefault="003142CF" w:rsidP="002762CF">
      <w:pPr>
        <w:spacing w:after="0" w:line="276" w:lineRule="auto"/>
        <w:ind w:firstLine="708"/>
        <w:rPr>
          <w:rFonts w:asciiTheme="majorHAnsi" w:hAnsiTheme="majorHAnsi" w:cstheme="majorHAnsi"/>
          <w:sz w:val="26"/>
          <w:szCs w:val="26"/>
          <w:lang w:val="en-GB"/>
        </w:rPr>
      </w:pPr>
      <w:r w:rsidRPr="00AF07C3">
        <w:rPr>
          <w:rFonts w:asciiTheme="majorHAnsi" w:hAnsiTheme="majorHAnsi" w:cstheme="majorHAnsi"/>
          <w:sz w:val="26"/>
          <w:szCs w:val="26"/>
          <w:lang w:val="en-GB"/>
        </w:rPr>
        <w:t xml:space="preserve">Limiting factors in the </w:t>
      </w:r>
      <w:r w:rsidR="000915D0" w:rsidRPr="00AF07C3">
        <w:rPr>
          <w:rFonts w:asciiTheme="majorHAnsi" w:hAnsiTheme="majorHAnsi" w:cstheme="majorHAnsi"/>
          <w:sz w:val="26"/>
          <w:szCs w:val="26"/>
          <w:lang w:val="en-GB"/>
        </w:rPr>
        <w:t>phase</w:t>
      </w:r>
      <w:r w:rsidRPr="00AF07C3">
        <w:rPr>
          <w:rFonts w:asciiTheme="majorHAnsi" w:hAnsiTheme="majorHAnsi" w:cstheme="majorHAnsi"/>
          <w:sz w:val="26"/>
          <w:szCs w:val="26"/>
          <w:lang w:val="en-GB"/>
        </w:rPr>
        <w:t xml:space="preserve"> of review and expert evaluatio</w:t>
      </w:r>
      <w:r w:rsidR="00DB20CB" w:rsidRPr="00AF07C3">
        <w:rPr>
          <w:rFonts w:asciiTheme="majorHAnsi" w:hAnsiTheme="majorHAnsi" w:cstheme="majorHAnsi"/>
          <w:sz w:val="26"/>
          <w:szCs w:val="26"/>
          <w:lang w:val="en-GB"/>
        </w:rPr>
        <w:t>n of bids</w:t>
      </w:r>
      <w:r w:rsidR="003B2165"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..36</w:t>
      </w:r>
    </w:p>
    <w:p w:rsidR="003142CF" w:rsidRPr="00AF07C3" w:rsidRDefault="003142CF" w:rsidP="002762CF">
      <w:pPr>
        <w:spacing w:after="0" w:line="276" w:lineRule="auto"/>
        <w:rPr>
          <w:rFonts w:asciiTheme="majorHAnsi" w:hAnsiTheme="majorHAnsi" w:cstheme="majorHAnsi"/>
          <w:sz w:val="26"/>
          <w:szCs w:val="26"/>
          <w:lang w:val="en-GB"/>
        </w:rPr>
      </w:pPr>
      <w:r w:rsidRPr="00AF07C3">
        <w:rPr>
          <w:rFonts w:asciiTheme="majorHAnsi" w:hAnsiTheme="majorHAnsi" w:cstheme="majorHAnsi"/>
          <w:sz w:val="26"/>
          <w:szCs w:val="26"/>
          <w:lang w:val="en-GB"/>
        </w:rPr>
        <w:t xml:space="preserve">Limiting factors in the contract execution </w:t>
      </w:r>
      <w:r w:rsidR="000915D0" w:rsidRPr="00AF07C3">
        <w:rPr>
          <w:rFonts w:asciiTheme="majorHAnsi" w:hAnsiTheme="majorHAnsi" w:cstheme="majorHAnsi"/>
          <w:sz w:val="26"/>
          <w:szCs w:val="26"/>
          <w:lang w:val="en-GB"/>
        </w:rPr>
        <w:t>phase</w:t>
      </w:r>
      <w:r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w:t>
      </w:r>
      <w:r w:rsidR="00DB20CB" w:rsidRPr="00AF07C3">
        <w:rPr>
          <w:rFonts w:asciiTheme="majorHAnsi" w:hAnsiTheme="majorHAnsi" w:cstheme="majorHAnsi"/>
          <w:sz w:val="26"/>
          <w:szCs w:val="26"/>
          <w:lang w:val="en-GB"/>
        </w:rPr>
        <w:t>..............</w:t>
      </w:r>
      <w:r w:rsidR="000915D0" w:rsidRPr="00AF07C3">
        <w:rPr>
          <w:rFonts w:asciiTheme="majorHAnsi" w:hAnsiTheme="majorHAnsi" w:cstheme="majorHAnsi"/>
          <w:sz w:val="26"/>
          <w:szCs w:val="26"/>
          <w:lang w:val="en-GB"/>
        </w:rPr>
        <w:t>......39</w:t>
      </w:r>
    </w:p>
    <w:p w:rsidR="001A2ADC" w:rsidRPr="00AF07C3" w:rsidRDefault="001A2ADC" w:rsidP="002762CF">
      <w:pPr>
        <w:pStyle w:val="Heading2"/>
        <w:spacing w:before="0" w:line="276" w:lineRule="auto"/>
        <w:rPr>
          <w:rFonts w:cstheme="majorHAnsi"/>
          <w:color w:val="auto"/>
          <w:lang w:val="en-GB"/>
        </w:rPr>
      </w:pPr>
      <w:r w:rsidRPr="00AF07C3">
        <w:rPr>
          <w:rFonts w:cstheme="majorHAnsi"/>
          <w:color w:val="auto"/>
          <w:lang w:val="en-GB"/>
        </w:rPr>
        <w:t>Conclusion .......................................................................................</w:t>
      </w:r>
      <w:r w:rsidR="00DB20CB" w:rsidRPr="00AF07C3">
        <w:rPr>
          <w:rFonts w:cstheme="majorHAnsi"/>
          <w:color w:val="auto"/>
          <w:lang w:val="en-GB"/>
        </w:rPr>
        <w:t>...........</w:t>
      </w:r>
      <w:r w:rsidR="000915D0" w:rsidRPr="00AF07C3">
        <w:rPr>
          <w:rFonts w:cstheme="majorHAnsi"/>
          <w:color w:val="auto"/>
          <w:lang w:val="en-GB"/>
        </w:rPr>
        <w:t>.................44</w:t>
      </w:r>
    </w:p>
    <w:p w:rsidR="003D2AC2" w:rsidRPr="00AF07C3" w:rsidRDefault="003D2AC2" w:rsidP="002762CF">
      <w:pPr>
        <w:pStyle w:val="Heading2"/>
        <w:spacing w:before="0" w:line="276" w:lineRule="auto"/>
        <w:rPr>
          <w:lang w:val="en-GB"/>
        </w:rPr>
      </w:pPr>
    </w:p>
    <w:p w:rsidR="007F3910" w:rsidRPr="00AF07C3" w:rsidRDefault="007F3910" w:rsidP="002762CF">
      <w:pPr>
        <w:pStyle w:val="Heading2"/>
        <w:spacing w:before="0" w:line="276" w:lineRule="auto"/>
        <w:rPr>
          <w:lang w:val="en-GB"/>
        </w:rPr>
      </w:pPr>
    </w:p>
    <w:p w:rsidR="007F3910" w:rsidRPr="00AF07C3" w:rsidRDefault="007F3910" w:rsidP="002762CF">
      <w:pPr>
        <w:pStyle w:val="Heading2"/>
        <w:spacing w:before="0" w:line="276" w:lineRule="auto"/>
        <w:rPr>
          <w:lang w:val="en-GB"/>
        </w:rPr>
      </w:pPr>
    </w:p>
    <w:p w:rsidR="003D2AC2" w:rsidRPr="00AF07C3" w:rsidRDefault="003D2AC2" w:rsidP="002762CF">
      <w:pPr>
        <w:pStyle w:val="Heading2"/>
        <w:spacing w:line="276" w:lineRule="auto"/>
        <w:rPr>
          <w:lang w:val="en-GB"/>
        </w:rPr>
      </w:pPr>
    </w:p>
    <w:p w:rsidR="003D2AC2" w:rsidRPr="00AF07C3" w:rsidRDefault="003D2AC2" w:rsidP="002762CF">
      <w:pPr>
        <w:pStyle w:val="Heading2"/>
        <w:spacing w:line="276" w:lineRule="auto"/>
        <w:rPr>
          <w:lang w:val="en-GB"/>
        </w:rPr>
      </w:pPr>
    </w:p>
    <w:p w:rsidR="003D2AC2" w:rsidRPr="00AF07C3" w:rsidRDefault="003D2AC2" w:rsidP="002762CF">
      <w:pPr>
        <w:spacing w:line="276" w:lineRule="auto"/>
        <w:rPr>
          <w:rFonts w:ascii="Futura Light" w:hAnsi="Futura Light" w:cstheme="minorHAnsi"/>
          <w:sz w:val="28"/>
          <w:szCs w:val="28"/>
          <w:lang w:val="en-GB"/>
        </w:rPr>
      </w:pPr>
    </w:p>
    <w:p w:rsidR="00D13414" w:rsidRPr="00AF07C3" w:rsidRDefault="00D13414" w:rsidP="002762CF">
      <w:pPr>
        <w:spacing w:line="276" w:lineRule="auto"/>
        <w:rPr>
          <w:rFonts w:ascii="Futura Light" w:hAnsi="Futura Light" w:cstheme="minorHAnsi"/>
          <w:sz w:val="28"/>
          <w:szCs w:val="28"/>
          <w:lang w:val="en-GB"/>
        </w:rPr>
      </w:pPr>
    </w:p>
    <w:p w:rsidR="00D13414" w:rsidRPr="00AF07C3" w:rsidRDefault="00D13414" w:rsidP="002762CF">
      <w:pPr>
        <w:spacing w:line="276" w:lineRule="auto"/>
        <w:rPr>
          <w:rFonts w:ascii="Futura Light" w:hAnsi="Futura Light" w:cstheme="minorHAnsi"/>
          <w:sz w:val="28"/>
          <w:szCs w:val="28"/>
          <w:lang w:val="en-GB"/>
        </w:rPr>
      </w:pPr>
    </w:p>
    <w:p w:rsidR="00241AAE" w:rsidRPr="00AF07C3" w:rsidRDefault="00241AAE" w:rsidP="002762CF">
      <w:pPr>
        <w:spacing w:line="276" w:lineRule="auto"/>
        <w:rPr>
          <w:rFonts w:ascii="Futura Light" w:hAnsi="Futura Light" w:cstheme="minorHAnsi"/>
          <w:sz w:val="28"/>
          <w:szCs w:val="28"/>
          <w:lang w:val="en-GB"/>
        </w:rPr>
      </w:pPr>
    </w:p>
    <w:p w:rsidR="00D13414" w:rsidRPr="00AF07C3" w:rsidRDefault="00AB5C2A" w:rsidP="002762CF">
      <w:pPr>
        <w:spacing w:line="276" w:lineRule="auto"/>
        <w:rPr>
          <w:rFonts w:ascii="Futura PT Bold" w:hAnsi="Futura PT Bold"/>
          <w:color w:val="2933D6"/>
          <w:sz w:val="80"/>
          <w:szCs w:val="80"/>
          <w:lang w:val="en-GB"/>
        </w:rPr>
      </w:pPr>
      <w:bookmarkStart w:id="2" w:name="_Hlk226234430"/>
      <w:r w:rsidRPr="00AF07C3">
        <w:rPr>
          <w:rFonts w:ascii="Futura PT Bold" w:hAnsi="Futura PT Bold"/>
          <w:color w:val="2933D6"/>
          <w:sz w:val="80"/>
          <w:szCs w:val="80"/>
          <w:lang w:val="en-GB"/>
        </w:rPr>
        <w:lastRenderedPageBreak/>
        <w:t>Introduction</w:t>
      </w:r>
    </w:p>
    <w:p w:rsidR="00AB5C2A" w:rsidRPr="00AF07C3" w:rsidRDefault="003B2165" w:rsidP="002A4695">
      <w:pPr>
        <w:rPr>
          <w:rFonts w:ascii="Futura Light" w:hAnsi="Futura Light" w:cstheme="minorHAnsi"/>
          <w:b/>
          <w:bCs/>
          <w:color w:val="0E0E67"/>
          <w:sz w:val="48"/>
          <w:szCs w:val="48"/>
          <w:lang w:val="en-GB"/>
        </w:rPr>
      </w:pPr>
      <w:r w:rsidRPr="00AF07C3">
        <w:rPr>
          <w:rFonts w:ascii="Futura Light" w:hAnsi="Futura Light" w:cstheme="minorHAnsi"/>
          <w:b/>
          <w:bCs/>
          <w:color w:val="0E0E67"/>
          <w:sz w:val="48"/>
          <w:szCs w:val="48"/>
          <w:lang w:val="en-GB"/>
        </w:rPr>
        <w:t>A</w:t>
      </w:r>
      <w:r w:rsidR="00AB5C2A" w:rsidRPr="00AF07C3">
        <w:rPr>
          <w:rFonts w:ascii="Futura Light" w:hAnsi="Futura Light" w:cstheme="minorHAnsi"/>
          <w:b/>
          <w:bCs/>
          <w:color w:val="0E0E67"/>
          <w:sz w:val="48"/>
          <w:szCs w:val="48"/>
          <w:lang w:val="en-GB"/>
        </w:rPr>
        <w:t>bout this document</w:t>
      </w:r>
      <w:bookmarkEnd w:id="2"/>
    </w:p>
    <w:p w:rsidR="00A86B2D" w:rsidRPr="00AF07C3" w:rsidRDefault="00A86B2D"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The public procurement system in the Republic of Serbia is governed by the Law on Public Procurement ("Official Gazette of the RS", no. 9</w:t>
      </w:r>
      <w:r w:rsidR="00DB20CB" w:rsidRPr="00AF07C3">
        <w:rPr>
          <w:rFonts w:ascii="Segoe UI" w:hAnsi="Segoe UI" w:cs="Segoe UI"/>
          <w:sz w:val="24"/>
          <w:szCs w:val="24"/>
          <w:lang w:val="en-GB"/>
        </w:rPr>
        <w:t>1/19 and 92/23, hereinafter: LPP</w:t>
      </w:r>
      <w:r w:rsidRPr="00AF07C3">
        <w:rPr>
          <w:rFonts w:ascii="Segoe UI" w:hAnsi="Segoe UI" w:cs="Segoe UI"/>
          <w:sz w:val="24"/>
          <w:szCs w:val="24"/>
          <w:lang w:val="en-GB"/>
        </w:rPr>
        <w:t>) which entere</w:t>
      </w:r>
      <w:r w:rsidR="00DB20CB" w:rsidRPr="00AF07C3">
        <w:rPr>
          <w:rFonts w:ascii="Segoe UI" w:hAnsi="Segoe UI" w:cs="Segoe UI"/>
          <w:sz w:val="24"/>
          <w:szCs w:val="24"/>
          <w:lang w:val="en-GB"/>
        </w:rPr>
        <w:t>d into force on January 1, 2020;</w:t>
      </w:r>
      <w:r w:rsidRPr="00AF07C3">
        <w:rPr>
          <w:rFonts w:ascii="Segoe UI" w:hAnsi="Segoe UI" w:cs="Segoe UI"/>
          <w:sz w:val="24"/>
          <w:szCs w:val="24"/>
          <w:lang w:val="en-GB"/>
        </w:rPr>
        <w:t xml:space="preserve"> </w:t>
      </w:r>
      <w:r w:rsidR="00DB20CB" w:rsidRPr="00AF07C3">
        <w:rPr>
          <w:rFonts w:ascii="Segoe UI" w:hAnsi="Segoe UI" w:cs="Segoe UI"/>
          <w:sz w:val="24"/>
          <w:szCs w:val="24"/>
          <w:lang w:val="en-GB"/>
        </w:rPr>
        <w:t>whereas</w:t>
      </w:r>
      <w:r w:rsidRPr="00AF07C3">
        <w:rPr>
          <w:rFonts w:ascii="Segoe UI" w:hAnsi="Segoe UI" w:cs="Segoe UI"/>
          <w:sz w:val="24"/>
          <w:szCs w:val="24"/>
          <w:lang w:val="en-GB"/>
        </w:rPr>
        <w:t xml:space="preserve"> </w:t>
      </w:r>
      <w:r w:rsidR="00DB20CB" w:rsidRPr="00AF07C3">
        <w:rPr>
          <w:rFonts w:ascii="Segoe UI" w:hAnsi="Segoe UI" w:cs="Segoe UI"/>
          <w:sz w:val="24"/>
          <w:szCs w:val="24"/>
          <w:lang w:val="en-GB"/>
        </w:rPr>
        <w:t>its actual implementation began</w:t>
      </w:r>
      <w:r w:rsidRPr="00AF07C3">
        <w:rPr>
          <w:rFonts w:ascii="Segoe UI" w:hAnsi="Segoe UI" w:cs="Segoe UI"/>
          <w:sz w:val="24"/>
          <w:szCs w:val="24"/>
          <w:lang w:val="en-GB"/>
        </w:rPr>
        <w:t xml:space="preserve"> </w:t>
      </w:r>
      <w:r w:rsidR="00DB20CB" w:rsidRPr="00AF07C3">
        <w:rPr>
          <w:rFonts w:ascii="Segoe UI" w:hAnsi="Segoe UI" w:cs="Segoe UI"/>
          <w:sz w:val="24"/>
          <w:szCs w:val="24"/>
          <w:lang w:val="en-GB"/>
        </w:rPr>
        <w:t>on</w:t>
      </w:r>
      <w:r w:rsidRPr="00AF07C3">
        <w:rPr>
          <w:rFonts w:ascii="Segoe UI" w:hAnsi="Segoe UI" w:cs="Segoe UI"/>
          <w:sz w:val="24"/>
          <w:szCs w:val="24"/>
          <w:lang w:val="en-GB"/>
        </w:rPr>
        <w:t xml:space="preserve"> July 1, 2020.</w:t>
      </w:r>
    </w:p>
    <w:p w:rsidR="00A86B2D" w:rsidRPr="00AF07C3" w:rsidRDefault="00AB5C2A"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 xml:space="preserve">The provisions of the </w:t>
      </w:r>
      <w:r w:rsidR="00DB20CB" w:rsidRPr="00AF07C3">
        <w:rPr>
          <w:rFonts w:ascii="Segoe UI" w:hAnsi="Segoe UI" w:cs="Segoe UI"/>
          <w:sz w:val="24"/>
          <w:szCs w:val="24"/>
          <w:lang w:val="en-GB"/>
        </w:rPr>
        <w:t>LPP</w:t>
      </w:r>
      <w:r w:rsidRPr="00AF07C3">
        <w:rPr>
          <w:rFonts w:ascii="Segoe UI" w:hAnsi="Segoe UI" w:cs="Segoe UI"/>
          <w:sz w:val="24"/>
          <w:szCs w:val="24"/>
          <w:lang w:val="en-GB"/>
        </w:rPr>
        <w:t xml:space="preserve"> regulate the entire procurement process, </w:t>
      </w:r>
      <w:r w:rsidR="00DB20CB" w:rsidRPr="00AF07C3">
        <w:rPr>
          <w:rFonts w:ascii="Segoe UI" w:hAnsi="Segoe UI" w:cs="Segoe UI"/>
          <w:sz w:val="24"/>
          <w:szCs w:val="24"/>
          <w:lang w:val="en-GB"/>
        </w:rPr>
        <w:t>beginning with</w:t>
      </w:r>
      <w:r w:rsidRPr="00AF07C3">
        <w:rPr>
          <w:rFonts w:ascii="Segoe UI" w:hAnsi="Segoe UI" w:cs="Segoe UI"/>
          <w:sz w:val="24"/>
          <w:szCs w:val="24"/>
          <w:lang w:val="en-GB"/>
        </w:rPr>
        <w:t xml:space="preserve"> the planning and </w:t>
      </w:r>
      <w:r w:rsidR="00DB20CB" w:rsidRPr="00AF07C3">
        <w:rPr>
          <w:rFonts w:ascii="Segoe UI" w:hAnsi="Segoe UI" w:cs="Segoe UI"/>
          <w:sz w:val="24"/>
          <w:szCs w:val="24"/>
          <w:lang w:val="en-GB"/>
        </w:rPr>
        <w:t>identification of items to be procured</w:t>
      </w:r>
      <w:r w:rsidRPr="00AF07C3">
        <w:rPr>
          <w:rFonts w:ascii="Segoe UI" w:hAnsi="Segoe UI" w:cs="Segoe UI"/>
          <w:sz w:val="24"/>
          <w:szCs w:val="24"/>
          <w:lang w:val="en-GB"/>
        </w:rPr>
        <w:t xml:space="preserve">, through the implementation of the public procurement procedure to the conclusion of the </w:t>
      </w:r>
      <w:r w:rsidR="00DB20CB" w:rsidRPr="00AF07C3">
        <w:rPr>
          <w:rFonts w:ascii="Segoe UI" w:hAnsi="Segoe UI" w:cs="Segoe UI"/>
          <w:sz w:val="24"/>
          <w:szCs w:val="24"/>
          <w:lang w:val="en-GB"/>
        </w:rPr>
        <w:t xml:space="preserve">public procurement </w:t>
      </w:r>
      <w:r w:rsidRPr="00AF07C3">
        <w:rPr>
          <w:rFonts w:ascii="Segoe UI" w:hAnsi="Segoe UI" w:cs="Segoe UI"/>
          <w:sz w:val="24"/>
          <w:szCs w:val="24"/>
          <w:lang w:val="en-GB"/>
        </w:rPr>
        <w:t xml:space="preserve">contract, amendments to the contract, including the rules for the protection of rights in public procurement procedures, as well as </w:t>
      </w:r>
      <w:r w:rsidR="00AF07C3" w:rsidRPr="00AF07C3">
        <w:rPr>
          <w:rFonts w:ascii="Segoe UI" w:hAnsi="Segoe UI" w:cs="Segoe UI"/>
          <w:sz w:val="24"/>
          <w:szCs w:val="24"/>
          <w:lang w:val="en-GB"/>
        </w:rPr>
        <w:t>misdemeanour</w:t>
      </w:r>
      <w:r w:rsidRPr="00AF07C3">
        <w:rPr>
          <w:rFonts w:ascii="Segoe UI" w:hAnsi="Segoe UI" w:cs="Segoe UI"/>
          <w:sz w:val="24"/>
          <w:szCs w:val="24"/>
          <w:lang w:val="en-GB"/>
        </w:rPr>
        <w:t xml:space="preserve"> liability.</w:t>
      </w:r>
    </w:p>
    <w:p w:rsidR="00AB5C2A" w:rsidRPr="00AF07C3" w:rsidRDefault="00AB5C2A" w:rsidP="00C341E3">
      <w:pPr>
        <w:spacing w:after="0" w:line="276" w:lineRule="auto"/>
        <w:ind w:firstLine="709"/>
        <w:jc w:val="both"/>
        <w:rPr>
          <w:rFonts w:ascii="Segoe UI" w:hAnsi="Segoe UI" w:cs="Segoe UI"/>
          <w:lang w:val="en-GB"/>
        </w:rPr>
      </w:pPr>
      <w:r w:rsidRPr="00AF07C3">
        <w:rPr>
          <w:rFonts w:ascii="Segoe UI" w:hAnsi="Segoe UI" w:cs="Segoe UI"/>
          <w:sz w:val="24"/>
          <w:szCs w:val="24"/>
          <w:lang w:val="en-GB"/>
        </w:rPr>
        <w:t xml:space="preserve">The </w:t>
      </w:r>
      <w:r w:rsidR="00DB20CB" w:rsidRPr="00AF07C3">
        <w:rPr>
          <w:rFonts w:ascii="Segoe UI" w:hAnsi="Segoe UI" w:cs="Segoe UI"/>
          <w:sz w:val="24"/>
          <w:szCs w:val="24"/>
          <w:lang w:val="en-GB"/>
        </w:rPr>
        <w:t>LPP</w:t>
      </w:r>
      <w:r w:rsidRPr="00AF07C3">
        <w:rPr>
          <w:rFonts w:ascii="Segoe UI" w:hAnsi="Segoe UI" w:cs="Segoe UI"/>
          <w:sz w:val="24"/>
          <w:szCs w:val="24"/>
          <w:lang w:val="en-GB"/>
        </w:rPr>
        <w:t xml:space="preserve">'s </w:t>
      </w:r>
      <w:r w:rsidR="00DB20CB" w:rsidRPr="00AF07C3">
        <w:rPr>
          <w:rFonts w:ascii="Segoe UI" w:hAnsi="Segoe UI" w:cs="Segoe UI"/>
          <w:sz w:val="24"/>
          <w:szCs w:val="24"/>
          <w:lang w:val="en-GB"/>
        </w:rPr>
        <w:t>mechanisms</w:t>
      </w:r>
      <w:r w:rsidRPr="00AF07C3">
        <w:rPr>
          <w:rFonts w:ascii="Segoe UI" w:hAnsi="Segoe UI" w:cs="Segoe UI"/>
          <w:sz w:val="24"/>
          <w:szCs w:val="24"/>
          <w:lang w:val="en-GB"/>
        </w:rPr>
        <w:t xml:space="preserve"> are aimed at increasing transparency, </w:t>
      </w:r>
      <w:r w:rsidR="00DB20CB" w:rsidRPr="00AF07C3">
        <w:rPr>
          <w:rFonts w:ascii="Segoe UI" w:hAnsi="Segoe UI" w:cs="Segoe UI"/>
          <w:sz w:val="24"/>
          <w:szCs w:val="24"/>
          <w:lang w:val="en-GB"/>
        </w:rPr>
        <w:t xml:space="preserve">enabling </w:t>
      </w:r>
      <w:r w:rsidRPr="00AF07C3">
        <w:rPr>
          <w:rFonts w:ascii="Segoe UI" w:hAnsi="Segoe UI" w:cs="Segoe UI"/>
          <w:sz w:val="24"/>
          <w:szCs w:val="24"/>
          <w:lang w:val="en-GB"/>
        </w:rPr>
        <w:t xml:space="preserve">more efficient and economical implementation of public procurement procedures, as well as more effective protection of rights in </w:t>
      </w:r>
      <w:r w:rsidR="00DB20CB" w:rsidRPr="00AF07C3">
        <w:rPr>
          <w:rFonts w:ascii="Segoe UI" w:hAnsi="Segoe UI" w:cs="Segoe UI"/>
          <w:sz w:val="24"/>
          <w:szCs w:val="24"/>
          <w:lang w:val="en-GB"/>
        </w:rPr>
        <w:t>them</w:t>
      </w:r>
      <w:r w:rsidRPr="00AF07C3">
        <w:rPr>
          <w:rFonts w:ascii="Segoe UI" w:hAnsi="Segoe UI" w:cs="Segoe UI"/>
          <w:sz w:val="24"/>
          <w:szCs w:val="24"/>
          <w:lang w:val="en-GB"/>
        </w:rPr>
        <w:t>, which has a direct positive impact on the subjects involved in the implementation of this law, i.e. contracting authorities and economic subjects, but also the economy and society as a whole.</w:t>
      </w:r>
    </w:p>
    <w:p w:rsidR="00AB5C2A" w:rsidRPr="00AF07C3" w:rsidRDefault="00A86B2D"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 xml:space="preserve">However, it often happens that in certain public procurement procedures bidders are faced with clear, but also hidden or less obvious limiting factors that can influence their decision to participate in the public procurement procedure and to submit an offer. </w:t>
      </w:r>
      <w:r w:rsidR="00DA2EE7" w:rsidRPr="00AF07C3">
        <w:rPr>
          <w:rFonts w:ascii="Segoe UI" w:hAnsi="Segoe UI" w:cs="Segoe UI"/>
          <w:sz w:val="24"/>
          <w:szCs w:val="24"/>
          <w:lang w:val="en-GB"/>
        </w:rPr>
        <w:t xml:space="preserve">Such factors can be formal, such as complex </w:t>
      </w:r>
      <w:r w:rsidR="00DB20CB" w:rsidRPr="00AF07C3">
        <w:rPr>
          <w:rFonts w:ascii="Segoe UI" w:hAnsi="Segoe UI" w:cs="Segoe UI"/>
          <w:sz w:val="24"/>
          <w:szCs w:val="24"/>
          <w:lang w:val="en-GB"/>
        </w:rPr>
        <w:t xml:space="preserve">selection </w:t>
      </w:r>
      <w:r w:rsidR="00DA2EE7" w:rsidRPr="00AF07C3">
        <w:rPr>
          <w:rFonts w:ascii="Segoe UI" w:hAnsi="Segoe UI" w:cs="Segoe UI"/>
          <w:sz w:val="24"/>
          <w:szCs w:val="24"/>
          <w:lang w:val="en-GB"/>
        </w:rPr>
        <w:t>criteria or restrictive technical specifications, but also practical, such as short deadlines or insufficiently clear documentation.</w:t>
      </w:r>
      <w:r w:rsidRPr="00AF07C3">
        <w:rPr>
          <w:rFonts w:ascii="Segoe UI" w:hAnsi="Segoe UI" w:cs="Segoe UI"/>
          <w:sz w:val="24"/>
          <w:szCs w:val="24"/>
          <w:lang w:val="en-GB"/>
        </w:rPr>
        <w:t xml:space="preserve"> </w:t>
      </w:r>
    </w:p>
    <w:p w:rsidR="00DA2EE7" w:rsidRPr="00AF07C3" w:rsidRDefault="00DA2EE7"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Their timely recognition allows bidders to assess the real chances of success, optimize resources and avoid unnecessary costs.</w:t>
      </w:r>
    </w:p>
    <w:p w:rsidR="00DA2EE7" w:rsidRPr="00AF07C3" w:rsidRDefault="00DA2EE7"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This guide provides a framework for a systematic review of limiting factors, with the aim of facilitating bidders' decision-making and improving the quality of their participation in public procurement procedures.</w:t>
      </w:r>
    </w:p>
    <w:p w:rsidR="002A4695" w:rsidRPr="00AF07C3" w:rsidRDefault="002A4695"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The guide</w:t>
      </w:r>
      <w:r w:rsidR="00B73DD3" w:rsidRPr="00AF07C3">
        <w:rPr>
          <w:rFonts w:ascii="Segoe UI" w:hAnsi="Segoe UI" w:cs="Segoe UI"/>
          <w:sz w:val="24"/>
          <w:szCs w:val="24"/>
          <w:lang w:val="en-GB"/>
        </w:rPr>
        <w:t xml:space="preserve"> first provides an overview </w:t>
      </w:r>
      <w:r w:rsidRPr="00AF07C3">
        <w:rPr>
          <w:rFonts w:ascii="Segoe UI" w:hAnsi="Segoe UI" w:cs="Segoe UI"/>
          <w:sz w:val="24"/>
          <w:szCs w:val="24"/>
          <w:lang w:val="en-GB"/>
        </w:rPr>
        <w:t xml:space="preserve">of the state of competition in public procurement procedures in the European Union and the Republic of </w:t>
      </w:r>
      <w:r w:rsidR="00B73DD3" w:rsidRPr="00AF07C3">
        <w:rPr>
          <w:rFonts w:ascii="Segoe UI" w:hAnsi="Segoe UI" w:cs="Segoe UI"/>
          <w:sz w:val="24"/>
          <w:szCs w:val="24"/>
          <w:lang w:val="en-GB"/>
        </w:rPr>
        <w:t xml:space="preserve">Serbia. It then, presents </w:t>
      </w:r>
      <w:r w:rsidRPr="00AF07C3">
        <w:rPr>
          <w:rFonts w:ascii="Segoe UI" w:hAnsi="Segoe UI" w:cs="Segoe UI"/>
          <w:sz w:val="24"/>
          <w:szCs w:val="24"/>
          <w:lang w:val="en-GB"/>
        </w:rPr>
        <w:t>examples of violations of public procurement principles that directly affect competition in public procurement procedures</w:t>
      </w:r>
      <w:r w:rsidR="00B73DD3" w:rsidRPr="00AF07C3">
        <w:rPr>
          <w:rFonts w:ascii="Segoe UI" w:hAnsi="Segoe UI" w:cs="Segoe UI"/>
          <w:sz w:val="24"/>
          <w:szCs w:val="24"/>
          <w:lang w:val="en-GB"/>
        </w:rPr>
        <w:t>,</w:t>
      </w:r>
      <w:r w:rsidRPr="00AF07C3">
        <w:rPr>
          <w:rFonts w:ascii="Segoe UI" w:hAnsi="Segoe UI" w:cs="Segoe UI"/>
          <w:sz w:val="24"/>
          <w:szCs w:val="24"/>
          <w:lang w:val="en-GB"/>
        </w:rPr>
        <w:t xml:space="preserve"> and</w:t>
      </w:r>
      <w:r w:rsidR="00B73DD3" w:rsidRPr="00AF07C3">
        <w:rPr>
          <w:rFonts w:ascii="Segoe UI" w:hAnsi="Segoe UI" w:cs="Segoe UI"/>
          <w:sz w:val="24"/>
          <w:szCs w:val="24"/>
          <w:lang w:val="en-GB"/>
        </w:rPr>
        <w:t>,</w:t>
      </w:r>
      <w:r w:rsidRPr="00AF07C3">
        <w:rPr>
          <w:rFonts w:ascii="Segoe UI" w:hAnsi="Segoe UI" w:cs="Segoe UI"/>
          <w:sz w:val="24"/>
          <w:szCs w:val="24"/>
          <w:lang w:val="en-GB"/>
        </w:rPr>
        <w:t xml:space="preserve"> finally </w:t>
      </w:r>
      <w:r w:rsidR="00B73DD3" w:rsidRPr="00AF07C3">
        <w:rPr>
          <w:rFonts w:ascii="Segoe UI" w:hAnsi="Segoe UI" w:cs="Segoe UI"/>
          <w:sz w:val="24"/>
          <w:szCs w:val="24"/>
          <w:lang w:val="en-GB"/>
        </w:rPr>
        <w:t>analyses</w:t>
      </w:r>
      <w:r w:rsidRPr="00AF07C3">
        <w:rPr>
          <w:rFonts w:ascii="Segoe UI" w:hAnsi="Segoe UI" w:cs="Segoe UI"/>
          <w:sz w:val="24"/>
          <w:szCs w:val="24"/>
          <w:lang w:val="en-GB"/>
        </w:rPr>
        <w:t xml:space="preserve"> specific factors </w:t>
      </w:r>
      <w:r w:rsidR="00DB20CB" w:rsidRPr="00AF07C3">
        <w:rPr>
          <w:rFonts w:ascii="Segoe UI" w:hAnsi="Segoe UI" w:cs="Segoe UI"/>
          <w:sz w:val="24"/>
          <w:szCs w:val="24"/>
          <w:lang w:val="en-GB"/>
        </w:rPr>
        <w:t xml:space="preserve">limiting </w:t>
      </w:r>
      <w:r w:rsidRPr="00AF07C3">
        <w:rPr>
          <w:rFonts w:ascii="Segoe UI" w:hAnsi="Segoe UI" w:cs="Segoe UI"/>
          <w:sz w:val="24"/>
          <w:szCs w:val="24"/>
          <w:lang w:val="en-GB"/>
        </w:rPr>
        <w:t>participation in public procurement proce</w:t>
      </w:r>
      <w:r w:rsidR="00B73DD3" w:rsidRPr="00AF07C3">
        <w:rPr>
          <w:rFonts w:ascii="Segoe UI" w:hAnsi="Segoe UI" w:cs="Segoe UI"/>
          <w:sz w:val="24"/>
          <w:szCs w:val="24"/>
          <w:lang w:val="en-GB"/>
        </w:rPr>
        <w:t>dures</w:t>
      </w:r>
      <w:r w:rsidRPr="00AF07C3">
        <w:rPr>
          <w:rFonts w:ascii="Segoe UI" w:hAnsi="Segoe UI" w:cs="Segoe UI"/>
          <w:sz w:val="24"/>
          <w:szCs w:val="24"/>
          <w:lang w:val="en-GB"/>
        </w:rPr>
        <w:t xml:space="preserve"> at each stage of the procedure, as well as during contract execution.</w:t>
      </w:r>
    </w:p>
    <w:p w:rsidR="002A4695" w:rsidRPr="00AF07C3" w:rsidRDefault="00B73DD3" w:rsidP="00B73DD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lastRenderedPageBreak/>
        <w:t>Proposed</w:t>
      </w:r>
      <w:r w:rsidR="002A4695" w:rsidRPr="00AF07C3">
        <w:rPr>
          <w:rFonts w:ascii="Segoe UI" w:hAnsi="Segoe UI" w:cs="Segoe UI"/>
          <w:sz w:val="24"/>
          <w:szCs w:val="24"/>
          <w:lang w:val="en-GB"/>
        </w:rPr>
        <w:t xml:space="preserve"> activities that bidders can undertake in order to protect their rights are p</w:t>
      </w:r>
      <w:r w:rsidRPr="00AF07C3">
        <w:rPr>
          <w:rFonts w:ascii="Segoe UI" w:hAnsi="Segoe UI" w:cs="Segoe UI"/>
          <w:sz w:val="24"/>
          <w:szCs w:val="24"/>
          <w:lang w:val="en-GB"/>
        </w:rPr>
        <w:t>resented in the Instructions to Bidders Participating</w:t>
      </w:r>
      <w:r w:rsidR="002A4695" w:rsidRPr="00AF07C3">
        <w:rPr>
          <w:rFonts w:ascii="Segoe UI" w:hAnsi="Segoe UI" w:cs="Segoe UI"/>
          <w:sz w:val="24"/>
          <w:szCs w:val="24"/>
          <w:lang w:val="en-GB"/>
        </w:rPr>
        <w:t xml:space="preserve"> in Public Procurement Procedures.</w:t>
      </w:r>
    </w:p>
    <w:p w:rsidR="00AB5C2A" w:rsidRPr="00AF07C3" w:rsidRDefault="00AB5C2A" w:rsidP="00D13414">
      <w:pPr>
        <w:rPr>
          <w:rFonts w:ascii="Futura Light" w:hAnsi="Futura Light" w:cstheme="minorHAnsi"/>
          <w:color w:val="0E0E67"/>
          <w:sz w:val="24"/>
          <w:szCs w:val="24"/>
          <w:lang w:val="en-GB"/>
        </w:rPr>
      </w:pPr>
    </w:p>
    <w:p w:rsidR="00DA2EE7" w:rsidRPr="00AF07C3" w:rsidRDefault="00DA2EE7" w:rsidP="00DA2EE7">
      <w:pPr>
        <w:rPr>
          <w:rFonts w:ascii="Futura PT Bold" w:hAnsi="Futura PT Bold"/>
          <w:color w:val="2933D6"/>
          <w:sz w:val="80"/>
          <w:szCs w:val="80"/>
          <w:lang w:val="en-GB"/>
        </w:rPr>
      </w:pPr>
      <w:r w:rsidRPr="00AF07C3">
        <w:rPr>
          <w:rFonts w:ascii="Futura PT Bold" w:hAnsi="Futura PT Bold"/>
          <w:color w:val="2933D6"/>
          <w:sz w:val="80"/>
          <w:szCs w:val="80"/>
          <w:lang w:val="en-GB"/>
        </w:rPr>
        <w:t>State of competition in public procurement procedures</w:t>
      </w:r>
    </w:p>
    <w:p w:rsidR="00403F0A" w:rsidRPr="00AF07C3" w:rsidRDefault="00DA2EE7" w:rsidP="00403F0A">
      <w:pPr>
        <w:rPr>
          <w:rFonts w:ascii="Futura Light" w:hAnsi="Futura Light" w:cstheme="minorHAnsi"/>
          <w:b/>
          <w:bCs/>
          <w:color w:val="0E0E67"/>
          <w:sz w:val="48"/>
          <w:szCs w:val="48"/>
          <w:lang w:val="en-GB"/>
        </w:rPr>
      </w:pPr>
      <w:bookmarkStart w:id="3" w:name="_Hlk226238334"/>
      <w:r w:rsidRPr="00AF07C3">
        <w:rPr>
          <w:rFonts w:ascii="Futura Light" w:hAnsi="Futura Light" w:cstheme="minorHAnsi"/>
          <w:b/>
          <w:bCs/>
          <w:color w:val="0E0E67"/>
          <w:sz w:val="48"/>
          <w:szCs w:val="48"/>
          <w:lang w:val="en-GB"/>
        </w:rPr>
        <w:t>European Union</w:t>
      </w:r>
    </w:p>
    <w:bookmarkEnd w:id="3"/>
    <w:p w:rsidR="00403F0A" w:rsidRPr="00AF07C3" w:rsidRDefault="00403F0A"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Every year in the European Union (hereinafter: EU), about 2 billion euros are spent on public procurement, that is, 14% of the gross domestic product of the EU. Public procurement is one of the key elements of the single market, and helps clients achieve the highest possible value for the money invested in the procurement of goods, services and works.</w:t>
      </w:r>
    </w:p>
    <w:p w:rsidR="00403F0A" w:rsidRPr="00AF07C3" w:rsidRDefault="00403F0A"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The public procurement system in the EU is regulated by directives, which have been in force for more than ten years. Namely, the directives regulating public procurement, public private partnership and concessions were adopted in 2014.</w:t>
      </w:r>
    </w:p>
    <w:p w:rsidR="00C92955" w:rsidRPr="00AF07C3" w:rsidRDefault="00C92955"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The</w:t>
      </w:r>
      <w:r w:rsidR="00B73DD3" w:rsidRPr="00AF07C3">
        <w:rPr>
          <w:rFonts w:ascii="Segoe UI" w:hAnsi="Segoe UI" w:cs="Segoe UI"/>
          <w:sz w:val="24"/>
          <w:szCs w:val="24"/>
          <w:lang w:val="en-GB"/>
        </w:rPr>
        <w:t xml:space="preserve"> key objectives of the 2014 directives </w:t>
      </w:r>
      <w:r w:rsidRPr="00AF07C3">
        <w:rPr>
          <w:rFonts w:ascii="Segoe UI" w:hAnsi="Segoe UI" w:cs="Segoe UI"/>
          <w:sz w:val="24"/>
          <w:szCs w:val="24"/>
          <w:lang w:val="en-GB"/>
        </w:rPr>
        <w:t xml:space="preserve">are </w:t>
      </w:r>
      <w:r w:rsidR="00B73DD3" w:rsidRPr="00AF07C3">
        <w:rPr>
          <w:rFonts w:ascii="Segoe UI" w:hAnsi="Segoe UI" w:cs="Segoe UI"/>
          <w:sz w:val="24"/>
          <w:szCs w:val="24"/>
          <w:lang w:val="en-GB"/>
        </w:rPr>
        <w:t>to make public procurement procedures</w:t>
      </w:r>
      <w:r w:rsidRPr="00AF07C3">
        <w:rPr>
          <w:rFonts w:ascii="Segoe UI" w:hAnsi="Segoe UI" w:cs="Segoe UI"/>
          <w:sz w:val="24"/>
          <w:szCs w:val="24"/>
          <w:lang w:val="en-GB"/>
        </w:rPr>
        <w:t xml:space="preserve"> more flexible and simpler</w:t>
      </w:r>
      <w:r w:rsidR="00B73DD3" w:rsidRPr="00AF07C3">
        <w:rPr>
          <w:rFonts w:ascii="Segoe UI" w:hAnsi="Segoe UI" w:cs="Segoe UI"/>
          <w:sz w:val="24"/>
          <w:szCs w:val="24"/>
          <w:lang w:val="en-GB"/>
        </w:rPr>
        <w:t>, encourage greater</w:t>
      </w:r>
      <w:r w:rsidRPr="00AF07C3">
        <w:rPr>
          <w:rFonts w:ascii="Segoe UI" w:hAnsi="Segoe UI" w:cs="Segoe UI"/>
          <w:sz w:val="24"/>
          <w:szCs w:val="24"/>
          <w:lang w:val="en-GB"/>
        </w:rPr>
        <w:t xml:space="preserve"> participation of small and medium-sized enterprises</w:t>
      </w:r>
      <w:r w:rsidR="00B73DD3" w:rsidRPr="00AF07C3">
        <w:rPr>
          <w:rFonts w:ascii="Segoe UI" w:hAnsi="Segoe UI" w:cs="Segoe UI"/>
          <w:sz w:val="24"/>
          <w:szCs w:val="24"/>
          <w:lang w:val="en-GB"/>
        </w:rPr>
        <w:t>, and strengthen</w:t>
      </w:r>
      <w:r w:rsidRPr="00AF07C3">
        <w:rPr>
          <w:rFonts w:ascii="Segoe UI" w:hAnsi="Segoe UI" w:cs="Segoe UI"/>
          <w:sz w:val="24"/>
          <w:szCs w:val="24"/>
          <w:lang w:val="en-GB"/>
        </w:rPr>
        <w:t xml:space="preserve"> transparency and </w:t>
      </w:r>
      <w:r w:rsidR="00B73DD3" w:rsidRPr="00AF07C3">
        <w:rPr>
          <w:rFonts w:ascii="Segoe UI" w:hAnsi="Segoe UI" w:cs="Segoe UI"/>
          <w:sz w:val="24"/>
          <w:szCs w:val="24"/>
          <w:lang w:val="en-GB"/>
        </w:rPr>
        <w:t xml:space="preserve">integrity </w:t>
      </w:r>
      <w:r w:rsidRPr="00AF07C3">
        <w:rPr>
          <w:rFonts w:ascii="Segoe UI" w:hAnsi="Segoe UI" w:cs="Segoe UI"/>
          <w:sz w:val="24"/>
          <w:szCs w:val="24"/>
          <w:lang w:val="en-GB"/>
        </w:rPr>
        <w:t>provisions to prevent corruption and fraud.</w:t>
      </w:r>
    </w:p>
    <w:p w:rsidR="00C92955" w:rsidRPr="00AF07C3" w:rsidRDefault="00C92955"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 xml:space="preserve">However, according to the Report on the evaluation of the </w:t>
      </w:r>
      <w:r w:rsidR="00B73DD3" w:rsidRPr="00AF07C3">
        <w:rPr>
          <w:rFonts w:ascii="Segoe UI" w:hAnsi="Segoe UI" w:cs="Segoe UI"/>
          <w:sz w:val="24"/>
          <w:szCs w:val="24"/>
          <w:lang w:val="en-GB"/>
        </w:rPr>
        <w:t xml:space="preserve">EU public procurement </w:t>
      </w:r>
      <w:r w:rsidRPr="00AF07C3">
        <w:rPr>
          <w:rFonts w:ascii="Segoe UI" w:hAnsi="Segoe UI" w:cs="Segoe UI"/>
          <w:sz w:val="24"/>
          <w:szCs w:val="24"/>
          <w:lang w:val="en-GB"/>
        </w:rPr>
        <w:t>directives, which the European Commission (hereinafter: EC) published in Brussels in October 2025</w:t>
      </w:r>
      <w:r w:rsidR="00516F27" w:rsidRPr="00AF07C3">
        <w:rPr>
          <w:rStyle w:val="FootnoteReference"/>
          <w:rFonts w:ascii="Segoe UI" w:hAnsi="Segoe UI" w:cs="Segoe UI"/>
          <w:sz w:val="24"/>
          <w:szCs w:val="24"/>
          <w:lang w:val="en-GB"/>
        </w:rPr>
        <w:footnoteReference w:id="1"/>
      </w:r>
      <w:r w:rsidRPr="00AF07C3">
        <w:rPr>
          <w:rFonts w:ascii="Segoe UI" w:hAnsi="Segoe UI" w:cs="Segoe UI"/>
          <w:sz w:val="24"/>
          <w:szCs w:val="24"/>
          <w:lang w:val="en-GB"/>
        </w:rPr>
        <w:t xml:space="preserve">, it follows that the </w:t>
      </w:r>
      <w:r w:rsidR="00B73DD3" w:rsidRPr="00AF07C3">
        <w:rPr>
          <w:rFonts w:ascii="Segoe UI" w:hAnsi="Segoe UI" w:cs="Segoe UI"/>
          <w:sz w:val="24"/>
          <w:szCs w:val="24"/>
          <w:lang w:val="en-GB"/>
        </w:rPr>
        <w:t>key objectives</w:t>
      </w:r>
      <w:r w:rsidRPr="00AF07C3">
        <w:rPr>
          <w:rFonts w:ascii="Segoe UI" w:hAnsi="Segoe UI" w:cs="Segoe UI"/>
          <w:sz w:val="24"/>
          <w:szCs w:val="24"/>
          <w:lang w:val="en-GB"/>
        </w:rPr>
        <w:t xml:space="preserve"> of the directi</w:t>
      </w:r>
      <w:r w:rsidR="00B73DD3" w:rsidRPr="00AF07C3">
        <w:rPr>
          <w:rFonts w:ascii="Segoe UI" w:hAnsi="Segoe UI" w:cs="Segoe UI"/>
          <w:sz w:val="24"/>
          <w:szCs w:val="24"/>
          <w:lang w:val="en-GB"/>
        </w:rPr>
        <w:t>ves have not been fully achieved</w:t>
      </w:r>
      <w:r w:rsidRPr="00AF07C3">
        <w:rPr>
          <w:rFonts w:ascii="Segoe UI" w:hAnsi="Segoe UI" w:cs="Segoe UI"/>
          <w:sz w:val="24"/>
          <w:szCs w:val="24"/>
          <w:lang w:val="en-GB"/>
        </w:rPr>
        <w:t>.</w:t>
      </w:r>
    </w:p>
    <w:p w:rsidR="00C92955" w:rsidRPr="00AF07C3" w:rsidRDefault="00C92955"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 xml:space="preserve">In this report, competition occupies a central place. The EC </w:t>
      </w:r>
      <w:r w:rsidR="00AF07C3" w:rsidRPr="00AF07C3">
        <w:rPr>
          <w:rFonts w:ascii="Segoe UI" w:hAnsi="Segoe UI" w:cs="Segoe UI"/>
          <w:sz w:val="24"/>
          <w:szCs w:val="24"/>
          <w:lang w:val="en-GB"/>
        </w:rPr>
        <w:t>analysed</w:t>
      </w:r>
      <w:r w:rsidRPr="00AF07C3">
        <w:rPr>
          <w:rFonts w:ascii="Segoe UI" w:hAnsi="Segoe UI" w:cs="Segoe UI"/>
          <w:sz w:val="24"/>
          <w:szCs w:val="24"/>
          <w:lang w:val="en-GB"/>
        </w:rPr>
        <w:t xml:space="preserve"> whether the </w:t>
      </w:r>
      <w:r w:rsidR="00232847" w:rsidRPr="00AF07C3">
        <w:rPr>
          <w:rFonts w:ascii="Segoe UI" w:hAnsi="Segoe UI" w:cs="Segoe UI"/>
          <w:sz w:val="24"/>
          <w:szCs w:val="24"/>
          <w:lang w:val="en-GB"/>
        </w:rPr>
        <w:t xml:space="preserve">2014 </w:t>
      </w:r>
      <w:r w:rsidRPr="00AF07C3">
        <w:rPr>
          <w:rFonts w:ascii="Segoe UI" w:hAnsi="Segoe UI" w:cs="Segoe UI"/>
          <w:sz w:val="24"/>
          <w:szCs w:val="24"/>
          <w:lang w:val="en-GB"/>
        </w:rPr>
        <w:t xml:space="preserve">rules </w:t>
      </w:r>
      <w:r w:rsidR="00232847" w:rsidRPr="00AF07C3">
        <w:rPr>
          <w:rFonts w:ascii="Segoe UI" w:hAnsi="Segoe UI" w:cs="Segoe UI"/>
          <w:sz w:val="24"/>
          <w:szCs w:val="24"/>
          <w:lang w:val="en-GB"/>
        </w:rPr>
        <w:t>had indeed</w:t>
      </w:r>
      <w:r w:rsidRPr="00AF07C3">
        <w:rPr>
          <w:rFonts w:ascii="Segoe UI" w:hAnsi="Segoe UI" w:cs="Segoe UI"/>
          <w:sz w:val="24"/>
          <w:szCs w:val="24"/>
          <w:lang w:val="en-GB"/>
        </w:rPr>
        <w:t xml:space="preserve"> contributed to </w:t>
      </w:r>
      <w:r w:rsidR="00232847" w:rsidRPr="00AF07C3">
        <w:rPr>
          <w:rFonts w:ascii="Segoe UI" w:hAnsi="Segoe UI" w:cs="Segoe UI"/>
          <w:sz w:val="24"/>
          <w:szCs w:val="24"/>
          <w:lang w:val="en-GB"/>
        </w:rPr>
        <w:t>greater market openness</w:t>
      </w:r>
      <w:r w:rsidRPr="00AF07C3">
        <w:rPr>
          <w:rFonts w:ascii="Segoe UI" w:hAnsi="Segoe UI" w:cs="Segoe UI"/>
          <w:sz w:val="24"/>
          <w:szCs w:val="24"/>
          <w:lang w:val="en-GB"/>
        </w:rPr>
        <w:t xml:space="preserve"> and </w:t>
      </w:r>
      <w:r w:rsidR="00232847" w:rsidRPr="00AF07C3">
        <w:rPr>
          <w:rFonts w:ascii="Segoe UI" w:hAnsi="Segoe UI" w:cs="Segoe UI"/>
          <w:sz w:val="24"/>
          <w:szCs w:val="24"/>
          <w:lang w:val="en-GB"/>
        </w:rPr>
        <w:t>increased</w:t>
      </w:r>
      <w:r w:rsidRPr="00AF07C3">
        <w:rPr>
          <w:rFonts w:ascii="Segoe UI" w:hAnsi="Segoe UI" w:cs="Segoe UI"/>
          <w:sz w:val="24"/>
          <w:szCs w:val="24"/>
          <w:lang w:val="en-GB"/>
        </w:rPr>
        <w:t xml:space="preserve"> </w:t>
      </w:r>
      <w:r w:rsidR="00232847" w:rsidRPr="00AF07C3">
        <w:rPr>
          <w:rFonts w:ascii="Segoe UI" w:hAnsi="Segoe UI" w:cs="Segoe UI"/>
          <w:sz w:val="24"/>
          <w:szCs w:val="24"/>
          <w:lang w:val="en-GB"/>
        </w:rPr>
        <w:t>participation in public procurement procedures</w:t>
      </w:r>
      <w:r w:rsidRPr="00AF07C3">
        <w:rPr>
          <w:rFonts w:ascii="Segoe UI" w:hAnsi="Segoe UI" w:cs="Segoe UI"/>
          <w:sz w:val="24"/>
          <w:szCs w:val="24"/>
          <w:lang w:val="en-GB"/>
        </w:rPr>
        <w:t>.</w:t>
      </w:r>
    </w:p>
    <w:p w:rsidR="008E60F7" w:rsidRPr="00AF07C3" w:rsidRDefault="008E60F7" w:rsidP="00C341E3">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Key findings about competition are:</w:t>
      </w:r>
    </w:p>
    <w:p w:rsidR="003C3DF2" w:rsidRPr="00AF07C3" w:rsidRDefault="008E60F7" w:rsidP="00C341E3">
      <w:pPr>
        <w:pStyle w:val="ListParagraph"/>
        <w:numPr>
          <w:ilvl w:val="0"/>
          <w:numId w:val="3"/>
        </w:numPr>
        <w:spacing w:after="0" w:line="276" w:lineRule="auto"/>
        <w:jc w:val="both"/>
        <w:rPr>
          <w:rFonts w:ascii="Segoe UI" w:hAnsi="Segoe UI" w:cs="Segoe UI"/>
          <w:b/>
          <w:bCs/>
          <w:color w:val="6EDA69"/>
          <w:sz w:val="40"/>
          <w:szCs w:val="40"/>
          <w:lang w:val="en-GB"/>
        </w:rPr>
      </w:pPr>
      <w:r w:rsidRPr="00AF07C3">
        <w:rPr>
          <w:rFonts w:ascii="Segoe UI" w:hAnsi="Segoe UI" w:cs="Segoe UI"/>
          <w:b/>
          <w:bCs/>
          <w:color w:val="6EDA69"/>
          <w:sz w:val="40"/>
          <w:szCs w:val="40"/>
          <w:lang w:val="en-GB"/>
        </w:rPr>
        <w:lastRenderedPageBreak/>
        <w:t xml:space="preserve"> </w:t>
      </w:r>
      <w:r w:rsidRPr="00AF07C3">
        <w:rPr>
          <w:rFonts w:ascii="Segoe UI" w:hAnsi="Segoe UI" w:cs="Segoe UI"/>
          <w:sz w:val="24"/>
          <w:szCs w:val="24"/>
          <w:lang w:val="en-GB"/>
        </w:rPr>
        <w:t>Limited effect on increasing the number of bidders: although the procedures have become more transparent, the market is still concentrated, especially in areas with significant initial requirements, such as:</w:t>
      </w:r>
    </w:p>
    <w:p w:rsidR="003C3DF2" w:rsidRPr="00AF07C3" w:rsidRDefault="00AD18AB" w:rsidP="00C341E3">
      <w:pPr>
        <w:pStyle w:val="ListParagraph"/>
        <w:numPr>
          <w:ilvl w:val="0"/>
          <w:numId w:val="9"/>
        </w:numPr>
        <w:spacing w:after="0" w:line="276" w:lineRule="auto"/>
        <w:jc w:val="both"/>
        <w:rPr>
          <w:rFonts w:ascii="Segoe UI" w:hAnsi="Segoe UI" w:cs="Segoe UI"/>
          <w:b/>
          <w:bCs/>
          <w:sz w:val="40"/>
          <w:szCs w:val="40"/>
          <w:lang w:val="en-GB"/>
        </w:rPr>
      </w:pPr>
      <w:r w:rsidRPr="00AF07C3">
        <w:rPr>
          <w:rFonts w:ascii="Segoe UI" w:hAnsi="Segoe UI" w:cs="Segoe UI"/>
          <w:sz w:val="24"/>
          <w:szCs w:val="24"/>
          <w:lang w:val="en-GB"/>
        </w:rPr>
        <w:t>high initial investment costs (</w:t>
      </w:r>
      <w:r w:rsidR="008E60F7" w:rsidRPr="00AF07C3">
        <w:rPr>
          <w:rFonts w:ascii="Segoe UI" w:hAnsi="Segoe UI" w:cs="Segoe UI"/>
          <w:sz w:val="24"/>
          <w:szCs w:val="24"/>
          <w:lang w:val="en-GB"/>
        </w:rPr>
        <w:t>e</w:t>
      </w:r>
      <w:r w:rsidRPr="00AF07C3">
        <w:rPr>
          <w:rFonts w:ascii="Segoe UI" w:hAnsi="Segoe UI" w:cs="Segoe UI"/>
          <w:sz w:val="24"/>
          <w:szCs w:val="24"/>
          <w:lang w:val="en-GB"/>
        </w:rPr>
        <w:t>.</w:t>
      </w:r>
      <w:r w:rsidR="008E60F7" w:rsidRPr="00AF07C3">
        <w:rPr>
          <w:rFonts w:ascii="Segoe UI" w:hAnsi="Segoe UI" w:cs="Segoe UI"/>
          <w:sz w:val="24"/>
          <w:szCs w:val="24"/>
          <w:lang w:val="en-GB"/>
        </w:rPr>
        <w:t>g</w:t>
      </w:r>
      <w:r w:rsidRPr="00AF07C3">
        <w:rPr>
          <w:rFonts w:ascii="Segoe UI" w:hAnsi="Segoe UI" w:cs="Segoe UI"/>
          <w:sz w:val="24"/>
          <w:szCs w:val="24"/>
          <w:lang w:val="en-GB"/>
        </w:rPr>
        <w:t>.</w:t>
      </w:r>
      <w:r w:rsidR="008E60F7" w:rsidRPr="00AF07C3">
        <w:rPr>
          <w:rFonts w:ascii="Segoe UI" w:hAnsi="Segoe UI" w:cs="Segoe UI"/>
          <w:sz w:val="24"/>
          <w:szCs w:val="24"/>
          <w:lang w:val="en-GB"/>
        </w:rPr>
        <w:t xml:space="preserve"> the need for expensive equipment or infrastructure);</w:t>
      </w:r>
    </w:p>
    <w:p w:rsidR="003C3DF2" w:rsidRPr="00AF07C3" w:rsidRDefault="00AD18AB" w:rsidP="00C341E3">
      <w:pPr>
        <w:pStyle w:val="ListParagraph"/>
        <w:numPr>
          <w:ilvl w:val="0"/>
          <w:numId w:val="9"/>
        </w:numPr>
        <w:spacing w:after="0" w:line="276" w:lineRule="auto"/>
        <w:jc w:val="both"/>
        <w:rPr>
          <w:rFonts w:ascii="Segoe UI" w:hAnsi="Segoe UI" w:cs="Segoe UI"/>
          <w:b/>
          <w:bCs/>
          <w:sz w:val="40"/>
          <w:szCs w:val="40"/>
          <w:lang w:val="en-GB"/>
        </w:rPr>
      </w:pPr>
      <w:r w:rsidRPr="00AF07C3">
        <w:rPr>
          <w:rFonts w:ascii="Segoe UI" w:hAnsi="Segoe UI" w:cs="Segoe UI"/>
          <w:sz w:val="24"/>
          <w:szCs w:val="24"/>
          <w:lang w:val="en-GB"/>
        </w:rPr>
        <w:t>regulatory requirements (</w:t>
      </w:r>
      <w:r w:rsidR="008E60F7" w:rsidRPr="00AF07C3">
        <w:rPr>
          <w:rFonts w:ascii="Segoe UI" w:hAnsi="Segoe UI" w:cs="Segoe UI"/>
          <w:sz w:val="24"/>
          <w:szCs w:val="24"/>
          <w:lang w:val="en-GB"/>
        </w:rPr>
        <w:t>complex permits, licenses or qualifications that s</w:t>
      </w:r>
      <w:r w:rsidRPr="00AF07C3">
        <w:rPr>
          <w:rFonts w:ascii="Segoe UI" w:hAnsi="Segoe UI" w:cs="Segoe UI"/>
          <w:sz w:val="24"/>
          <w:szCs w:val="24"/>
          <w:lang w:val="en-GB"/>
        </w:rPr>
        <w:t xml:space="preserve">mall bidders can hardly </w:t>
      </w:r>
      <w:r w:rsidR="00AF07C3" w:rsidRPr="00AF07C3">
        <w:rPr>
          <w:rFonts w:ascii="Segoe UI" w:hAnsi="Segoe UI" w:cs="Segoe UI"/>
          <w:sz w:val="24"/>
          <w:szCs w:val="24"/>
          <w:lang w:val="en-GB"/>
        </w:rPr>
        <w:t>fulfil</w:t>
      </w:r>
      <w:r w:rsidR="008E60F7" w:rsidRPr="00AF07C3">
        <w:rPr>
          <w:rFonts w:ascii="Segoe UI" w:hAnsi="Segoe UI" w:cs="Segoe UI"/>
          <w:sz w:val="24"/>
          <w:szCs w:val="24"/>
          <w:lang w:val="en-GB"/>
        </w:rPr>
        <w:t>);</w:t>
      </w:r>
    </w:p>
    <w:p w:rsidR="008E60F7" w:rsidRPr="00AF07C3" w:rsidRDefault="00AD18AB" w:rsidP="00C341E3">
      <w:pPr>
        <w:pStyle w:val="ListParagraph"/>
        <w:numPr>
          <w:ilvl w:val="0"/>
          <w:numId w:val="9"/>
        </w:numPr>
        <w:spacing w:after="0" w:line="276" w:lineRule="auto"/>
        <w:jc w:val="both"/>
        <w:rPr>
          <w:rFonts w:ascii="Segoe UI" w:hAnsi="Segoe UI" w:cs="Segoe UI"/>
          <w:b/>
          <w:bCs/>
          <w:sz w:val="40"/>
          <w:szCs w:val="40"/>
          <w:lang w:val="en-GB"/>
        </w:rPr>
      </w:pPr>
      <w:r w:rsidRPr="00AF07C3">
        <w:rPr>
          <w:rFonts w:ascii="Segoe UI" w:hAnsi="Segoe UI" w:cs="Segoe UI"/>
          <w:sz w:val="24"/>
          <w:szCs w:val="24"/>
          <w:lang w:val="en-GB"/>
        </w:rPr>
        <w:t>technical complexity (</w:t>
      </w:r>
      <w:r w:rsidR="008E60F7" w:rsidRPr="00AF07C3">
        <w:rPr>
          <w:rFonts w:ascii="Segoe UI" w:hAnsi="Segoe UI" w:cs="Segoe UI"/>
          <w:sz w:val="24"/>
          <w:szCs w:val="24"/>
          <w:lang w:val="en-GB"/>
        </w:rPr>
        <w:t>specialized knowledge or technologies that are not easily available ), etc.;</w:t>
      </w:r>
    </w:p>
    <w:p w:rsidR="008E60F7" w:rsidRPr="00AF07C3" w:rsidRDefault="008E60F7" w:rsidP="00C341E3">
      <w:pPr>
        <w:pStyle w:val="ListParagraph"/>
        <w:numPr>
          <w:ilvl w:val="0"/>
          <w:numId w:val="3"/>
        </w:numPr>
        <w:spacing w:after="0" w:line="276" w:lineRule="auto"/>
        <w:jc w:val="both"/>
        <w:rPr>
          <w:rFonts w:ascii="Segoe UI" w:hAnsi="Segoe UI" w:cs="Segoe UI"/>
          <w:b/>
          <w:bCs/>
          <w:color w:val="6EDA69"/>
          <w:sz w:val="40"/>
          <w:szCs w:val="40"/>
          <w:lang w:val="en-GB"/>
        </w:rPr>
      </w:pPr>
      <w:r w:rsidRPr="00AF07C3">
        <w:rPr>
          <w:rFonts w:ascii="Segoe UI" w:hAnsi="Segoe UI" w:cs="Segoe UI"/>
          <w:color w:val="0E0E67"/>
          <w:sz w:val="24"/>
          <w:szCs w:val="24"/>
          <w:lang w:val="en-GB"/>
        </w:rPr>
        <w:t xml:space="preserve"> </w:t>
      </w:r>
      <w:r w:rsidRPr="00AF07C3">
        <w:rPr>
          <w:rFonts w:ascii="Segoe UI" w:hAnsi="Segoe UI" w:cs="Segoe UI"/>
          <w:sz w:val="24"/>
          <w:szCs w:val="24"/>
          <w:lang w:val="en-GB"/>
        </w:rPr>
        <w:t xml:space="preserve">Technical specifications and </w:t>
      </w:r>
      <w:r w:rsidR="00AD18AB" w:rsidRPr="00AF07C3">
        <w:rPr>
          <w:rFonts w:ascii="Segoe UI" w:hAnsi="Segoe UI" w:cs="Segoe UI"/>
          <w:sz w:val="24"/>
          <w:szCs w:val="24"/>
          <w:lang w:val="en-GB"/>
        </w:rPr>
        <w:t xml:space="preserve">selection criteria </w:t>
      </w:r>
      <w:r w:rsidRPr="00AF07C3">
        <w:rPr>
          <w:rFonts w:ascii="Segoe UI" w:hAnsi="Segoe UI" w:cs="Segoe UI"/>
          <w:sz w:val="24"/>
          <w:szCs w:val="24"/>
          <w:lang w:val="en-GB"/>
        </w:rPr>
        <w:t xml:space="preserve">are often used in a way that reduces competition, because they </w:t>
      </w:r>
      <w:r w:rsidR="00AF07C3" w:rsidRPr="00AF07C3">
        <w:rPr>
          <w:rFonts w:ascii="Segoe UI" w:hAnsi="Segoe UI" w:cs="Segoe UI"/>
          <w:sz w:val="24"/>
          <w:szCs w:val="24"/>
          <w:lang w:val="en-GB"/>
        </w:rPr>
        <w:t>favour</w:t>
      </w:r>
      <w:r w:rsidRPr="00AF07C3">
        <w:rPr>
          <w:rFonts w:ascii="Segoe UI" w:hAnsi="Segoe UI" w:cs="Segoe UI"/>
          <w:sz w:val="24"/>
          <w:szCs w:val="24"/>
          <w:lang w:val="en-GB"/>
        </w:rPr>
        <w:t xml:space="preserve"> larger business entities or business entities with an already built reputation;</w:t>
      </w:r>
    </w:p>
    <w:p w:rsidR="008E60F7" w:rsidRPr="00AF07C3" w:rsidRDefault="00AA72AA" w:rsidP="00C341E3">
      <w:pPr>
        <w:pStyle w:val="ListParagraph"/>
        <w:numPr>
          <w:ilvl w:val="0"/>
          <w:numId w:val="3"/>
        </w:numPr>
        <w:spacing w:after="0" w:line="276" w:lineRule="auto"/>
        <w:jc w:val="both"/>
        <w:rPr>
          <w:rFonts w:ascii="Segoe UI" w:hAnsi="Segoe UI" w:cs="Segoe UI"/>
          <w:b/>
          <w:bCs/>
          <w:color w:val="6EDA69"/>
          <w:sz w:val="40"/>
          <w:szCs w:val="40"/>
          <w:lang w:val="en-GB"/>
        </w:rPr>
      </w:pPr>
      <w:r w:rsidRPr="00AF07C3">
        <w:rPr>
          <w:rFonts w:ascii="Segoe UI" w:hAnsi="Segoe UI" w:cs="Segoe UI"/>
          <w:color w:val="0E0E67"/>
          <w:sz w:val="24"/>
          <w:szCs w:val="24"/>
          <w:lang w:val="en-GB"/>
        </w:rPr>
        <w:t xml:space="preserve"> </w:t>
      </w:r>
      <w:r w:rsidR="008E60F7" w:rsidRPr="00AF07C3">
        <w:rPr>
          <w:rFonts w:ascii="Segoe UI" w:hAnsi="Segoe UI" w:cs="Segoe UI"/>
          <w:sz w:val="24"/>
          <w:szCs w:val="24"/>
          <w:lang w:val="en-GB"/>
        </w:rPr>
        <w:t>Concessions and sectoral procurement showed the least effects in attracting new bidders;</w:t>
      </w:r>
    </w:p>
    <w:p w:rsidR="008E60F7" w:rsidRPr="00AF07C3" w:rsidRDefault="00AA72AA" w:rsidP="00C341E3">
      <w:pPr>
        <w:pStyle w:val="ListParagraph"/>
        <w:numPr>
          <w:ilvl w:val="0"/>
          <w:numId w:val="3"/>
        </w:numPr>
        <w:spacing w:after="0" w:line="276" w:lineRule="auto"/>
        <w:jc w:val="both"/>
        <w:rPr>
          <w:rFonts w:ascii="Segoe UI" w:hAnsi="Segoe UI" w:cs="Segoe UI"/>
          <w:b/>
          <w:bCs/>
          <w:color w:val="6EDA69"/>
          <w:sz w:val="40"/>
          <w:szCs w:val="40"/>
          <w:lang w:val="en-GB"/>
        </w:rPr>
      </w:pPr>
      <w:r w:rsidRPr="00AF07C3">
        <w:rPr>
          <w:rFonts w:ascii="Segoe UI" w:hAnsi="Segoe UI" w:cs="Segoe UI"/>
          <w:color w:val="0E0E67"/>
          <w:sz w:val="24"/>
          <w:szCs w:val="24"/>
          <w:lang w:val="en-GB"/>
        </w:rPr>
        <w:t xml:space="preserve"> </w:t>
      </w:r>
      <w:r w:rsidR="008E60F7" w:rsidRPr="00AF07C3">
        <w:rPr>
          <w:rFonts w:ascii="Segoe UI" w:hAnsi="Segoe UI" w:cs="Segoe UI"/>
          <w:sz w:val="24"/>
          <w:szCs w:val="24"/>
          <w:lang w:val="en-GB"/>
        </w:rPr>
        <w:t>Digitization and open data contributed to easier access to information, but did not sufficiently reduce obstacles for small and medium-sized enterprises;</w:t>
      </w:r>
    </w:p>
    <w:p w:rsidR="005C0A2D" w:rsidRPr="00AF07C3" w:rsidRDefault="00AA72AA" w:rsidP="00AA72AA">
      <w:pPr>
        <w:pStyle w:val="ListParagraph"/>
        <w:numPr>
          <w:ilvl w:val="0"/>
          <w:numId w:val="3"/>
        </w:numPr>
        <w:spacing w:after="0" w:line="276" w:lineRule="auto"/>
        <w:jc w:val="both"/>
        <w:rPr>
          <w:rFonts w:ascii="Segoe UI" w:hAnsi="Segoe UI" w:cs="Segoe UI"/>
          <w:b/>
          <w:bCs/>
          <w:color w:val="6EDA69"/>
          <w:sz w:val="40"/>
          <w:szCs w:val="40"/>
          <w:lang w:val="en-GB"/>
        </w:rPr>
      </w:pPr>
      <w:bookmarkStart w:id="4" w:name="_Hlk226238475"/>
      <w:r w:rsidRPr="00AF07C3">
        <w:rPr>
          <w:rFonts w:ascii="Segoe UI" w:hAnsi="Segoe UI" w:cs="Segoe UI"/>
          <w:color w:val="0E0E67"/>
          <w:sz w:val="24"/>
          <w:szCs w:val="24"/>
          <w:lang w:val="en-GB"/>
        </w:rPr>
        <w:t xml:space="preserve"> </w:t>
      </w:r>
      <w:r w:rsidR="00516F27" w:rsidRPr="00AF07C3">
        <w:rPr>
          <w:rFonts w:ascii="Segoe UI" w:hAnsi="Segoe UI" w:cs="Segoe UI"/>
          <w:sz w:val="24"/>
          <w:szCs w:val="24"/>
          <w:lang w:val="en-GB"/>
        </w:rPr>
        <w:t>The EC concluded that there is a need for further simplification of procedures and stronger monitoring of practices that limit competition.</w:t>
      </w:r>
      <w:bookmarkEnd w:id="4"/>
    </w:p>
    <w:p w:rsidR="00516F27" w:rsidRPr="00AF07C3" w:rsidRDefault="00B3733A" w:rsidP="00AD18AB">
      <w:pPr>
        <w:spacing w:after="0"/>
        <w:rPr>
          <w:rFonts w:ascii="Segoe UI" w:hAnsi="Segoe UI" w:cs="Segoe UI"/>
          <w:sz w:val="24"/>
          <w:szCs w:val="24"/>
          <w:lang w:val="en-GB"/>
        </w:rPr>
      </w:pPr>
      <w:r w:rsidRPr="00AF07C3">
        <w:rPr>
          <w:rFonts w:ascii="Segoe UI" w:hAnsi="Segoe UI" w:cs="Segoe UI"/>
          <w:sz w:val="24"/>
          <w:szCs w:val="24"/>
          <w:lang w:val="en-GB"/>
        </w:rPr>
        <w:t>The average number of offers per procedure in EU countries is shown in Chart 1.</w:t>
      </w:r>
      <w:r w:rsidRPr="00AF07C3">
        <w:rPr>
          <w:rStyle w:val="FootnoteReference"/>
          <w:rFonts w:ascii="Segoe UI" w:hAnsi="Segoe UI" w:cs="Segoe UI"/>
          <w:sz w:val="24"/>
          <w:szCs w:val="24"/>
          <w:lang w:val="en-GB"/>
        </w:rPr>
        <w:footnoteReference w:id="2"/>
      </w:r>
    </w:p>
    <w:p w:rsidR="00516F27" w:rsidRPr="00AF07C3" w:rsidRDefault="00EA2113" w:rsidP="00516F27">
      <w:pPr>
        <w:pStyle w:val="ListParagraph"/>
        <w:tabs>
          <w:tab w:val="left" w:pos="4020"/>
        </w:tabs>
        <w:spacing w:line="276" w:lineRule="auto"/>
        <w:ind w:left="360"/>
        <w:jc w:val="both"/>
        <w:rPr>
          <w:rFonts w:ascii="Segoe UI" w:hAnsi="Segoe UI" w:cs="Segoe UI"/>
          <w:b/>
          <w:bCs/>
          <w:color w:val="6EDA69"/>
          <w:sz w:val="40"/>
          <w:szCs w:val="40"/>
          <w:lang w:val="en-GB"/>
        </w:rPr>
      </w:pPr>
      <w:bookmarkStart w:id="5" w:name="_Hlk226237750"/>
      <w:r w:rsidRPr="00AF07C3">
        <w:rPr>
          <w:rFonts w:ascii="Segoe UI" w:hAnsi="Segoe UI" w:cs="Segoe UI"/>
          <w:b/>
          <w:bCs/>
          <w:color w:val="6EDA69"/>
          <w:sz w:val="40"/>
          <w:szCs w:val="40"/>
          <w:lang w:val="en-GB"/>
        </w:rPr>
        <w:t>Chart 1</w:t>
      </w:r>
      <w:r w:rsidR="00AD18AB" w:rsidRPr="00AF07C3">
        <w:rPr>
          <w:rFonts w:ascii="Segoe UI" w:hAnsi="Segoe UI" w:cs="Segoe UI"/>
          <w:b/>
          <w:bCs/>
          <w:color w:val="6EDA69"/>
          <w:sz w:val="40"/>
          <w:szCs w:val="40"/>
          <w:lang w:val="en-GB"/>
        </w:rPr>
        <w:t xml:space="preserve"> </w:t>
      </w:r>
    </w:p>
    <w:bookmarkEnd w:id="5"/>
    <w:p w:rsidR="003B2165" w:rsidRPr="00AF07C3" w:rsidRDefault="00AD18AB" w:rsidP="003B2165">
      <w:pPr>
        <w:pStyle w:val="ListParagraph"/>
        <w:tabs>
          <w:tab w:val="left" w:pos="4020"/>
        </w:tabs>
        <w:spacing w:line="276" w:lineRule="auto"/>
        <w:ind w:left="360"/>
        <w:jc w:val="both"/>
        <w:rPr>
          <w:rFonts w:ascii="Segoe UI" w:hAnsi="Segoe UI" w:cs="Segoe UI"/>
          <w:b/>
          <w:bCs/>
          <w:color w:val="6EDA69"/>
          <w:sz w:val="40"/>
          <w:szCs w:val="40"/>
          <w:lang w:val="en-GB"/>
        </w:rPr>
      </w:pPr>
      <w:r w:rsidRPr="00AF07C3">
        <w:rPr>
          <w:noProof/>
          <w:color w:val="2933D6"/>
          <w:lang w:val="en-GB" w:eastAsia="sr-Cyrl-RS"/>
        </w:rPr>
        <w:drawing>
          <wp:anchor distT="0" distB="0" distL="114300" distR="114300" simplePos="0" relativeHeight="251667456" behindDoc="1" locked="0" layoutInCell="1" allowOverlap="1" wp14:anchorId="70AE31A5" wp14:editId="65B36EB7">
            <wp:simplePos x="0" y="0"/>
            <wp:positionH relativeFrom="margin">
              <wp:posOffset>333955</wp:posOffset>
            </wp:positionH>
            <wp:positionV relativeFrom="page">
              <wp:posOffset>6591493</wp:posOffset>
            </wp:positionV>
            <wp:extent cx="4468633" cy="1820849"/>
            <wp:effectExtent l="0" t="0" r="27305" b="27305"/>
            <wp:wrapNone/>
            <wp:docPr id="101701206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16F27" w:rsidRPr="00AF07C3">
        <w:rPr>
          <w:rFonts w:ascii="Segoe UI" w:hAnsi="Segoe UI" w:cs="Segoe UI"/>
          <w:b/>
          <w:bCs/>
          <w:color w:val="6EDA69"/>
          <w:sz w:val="40"/>
          <w:szCs w:val="40"/>
          <w:lang w:val="en-GB"/>
        </w:rPr>
        <w:tab/>
      </w:r>
    </w:p>
    <w:p w:rsidR="003B2165" w:rsidRPr="00AF07C3" w:rsidRDefault="003B2165" w:rsidP="003B2165">
      <w:pPr>
        <w:pStyle w:val="ListParagraph"/>
        <w:tabs>
          <w:tab w:val="left" w:pos="4020"/>
        </w:tabs>
        <w:spacing w:line="276" w:lineRule="auto"/>
        <w:ind w:left="360"/>
        <w:jc w:val="both"/>
        <w:rPr>
          <w:rFonts w:ascii="Segoe UI" w:hAnsi="Segoe UI" w:cs="Segoe UI"/>
          <w:b/>
          <w:bCs/>
          <w:color w:val="6EDA69"/>
          <w:sz w:val="40"/>
          <w:szCs w:val="40"/>
          <w:lang w:val="en-GB"/>
        </w:rPr>
      </w:pPr>
    </w:p>
    <w:p w:rsidR="003B2165" w:rsidRPr="00AF07C3" w:rsidRDefault="003B2165" w:rsidP="003B2165">
      <w:pPr>
        <w:pStyle w:val="ListParagraph"/>
        <w:tabs>
          <w:tab w:val="left" w:pos="4020"/>
        </w:tabs>
        <w:spacing w:line="276" w:lineRule="auto"/>
        <w:ind w:left="360"/>
        <w:jc w:val="both"/>
        <w:rPr>
          <w:rFonts w:ascii="Segoe UI" w:hAnsi="Segoe UI" w:cs="Segoe UI"/>
          <w:b/>
          <w:bCs/>
          <w:color w:val="6EDA69"/>
          <w:sz w:val="40"/>
          <w:szCs w:val="40"/>
          <w:lang w:val="en-GB"/>
        </w:rPr>
      </w:pPr>
    </w:p>
    <w:p w:rsidR="003B2165" w:rsidRPr="00AF07C3" w:rsidRDefault="003B2165" w:rsidP="003B2165">
      <w:pPr>
        <w:pStyle w:val="ListParagraph"/>
        <w:tabs>
          <w:tab w:val="left" w:pos="4020"/>
        </w:tabs>
        <w:spacing w:line="276" w:lineRule="auto"/>
        <w:ind w:left="360"/>
        <w:jc w:val="both"/>
        <w:rPr>
          <w:rFonts w:ascii="Segoe UI" w:hAnsi="Segoe UI" w:cs="Segoe UI"/>
          <w:b/>
          <w:bCs/>
          <w:color w:val="6EDA69"/>
          <w:sz w:val="40"/>
          <w:szCs w:val="40"/>
          <w:lang w:val="en-GB"/>
        </w:rPr>
      </w:pPr>
    </w:p>
    <w:p w:rsidR="003B2165" w:rsidRPr="00AF07C3" w:rsidRDefault="003B2165" w:rsidP="003B2165">
      <w:pPr>
        <w:pStyle w:val="ListParagraph"/>
        <w:tabs>
          <w:tab w:val="left" w:pos="4020"/>
        </w:tabs>
        <w:spacing w:line="276" w:lineRule="auto"/>
        <w:ind w:left="360"/>
        <w:jc w:val="both"/>
        <w:rPr>
          <w:rFonts w:ascii="Segoe UI" w:hAnsi="Segoe UI" w:cs="Segoe UI"/>
          <w:b/>
          <w:bCs/>
          <w:color w:val="6EDA69"/>
          <w:sz w:val="40"/>
          <w:szCs w:val="40"/>
          <w:lang w:val="en-GB"/>
        </w:rPr>
      </w:pPr>
    </w:p>
    <w:p w:rsidR="003B2165" w:rsidRPr="00AF07C3" w:rsidRDefault="003B2165" w:rsidP="003B2165">
      <w:pPr>
        <w:pStyle w:val="ListParagraph"/>
        <w:tabs>
          <w:tab w:val="left" w:pos="4020"/>
        </w:tabs>
        <w:spacing w:line="276" w:lineRule="auto"/>
        <w:ind w:left="360"/>
        <w:jc w:val="both"/>
        <w:rPr>
          <w:rFonts w:ascii="Segoe UI" w:hAnsi="Segoe UI" w:cs="Segoe UI"/>
          <w:b/>
          <w:bCs/>
          <w:color w:val="6EDA69"/>
          <w:sz w:val="40"/>
          <w:szCs w:val="40"/>
          <w:lang w:val="en-GB"/>
        </w:rPr>
      </w:pPr>
    </w:p>
    <w:p w:rsidR="00B3733A" w:rsidRPr="00AF07C3" w:rsidRDefault="00B3733A" w:rsidP="003B2165">
      <w:pPr>
        <w:pStyle w:val="ListParagraph"/>
        <w:tabs>
          <w:tab w:val="left" w:pos="4020"/>
        </w:tabs>
        <w:spacing w:line="276" w:lineRule="auto"/>
        <w:ind w:left="360"/>
        <w:jc w:val="both"/>
        <w:rPr>
          <w:rFonts w:ascii="Segoe UI" w:hAnsi="Segoe UI" w:cs="Segoe UI"/>
          <w:sz w:val="24"/>
          <w:szCs w:val="24"/>
          <w:lang w:val="en-GB"/>
        </w:rPr>
      </w:pPr>
      <w:r w:rsidRPr="00AF07C3">
        <w:rPr>
          <w:rFonts w:ascii="Segoe UI" w:hAnsi="Segoe UI" w:cs="Segoe UI"/>
          <w:sz w:val="24"/>
          <w:szCs w:val="24"/>
          <w:lang w:val="en-GB"/>
        </w:rPr>
        <w:t xml:space="preserve">The share of procedures with only one offer in the total number of procedures in EU countries is shown in </w:t>
      </w:r>
      <w:r w:rsidR="00EA2113" w:rsidRPr="00AF07C3">
        <w:rPr>
          <w:rFonts w:ascii="Segoe UI" w:hAnsi="Segoe UI" w:cs="Segoe UI"/>
          <w:sz w:val="24"/>
          <w:szCs w:val="24"/>
          <w:lang w:val="en-GB"/>
        </w:rPr>
        <w:t>Chart 2.</w:t>
      </w:r>
      <w:r w:rsidRPr="00AF07C3">
        <w:rPr>
          <w:rStyle w:val="FootnoteReference"/>
          <w:rFonts w:ascii="Segoe UI" w:hAnsi="Segoe UI" w:cs="Segoe UI"/>
          <w:sz w:val="24"/>
          <w:szCs w:val="24"/>
          <w:lang w:val="en-GB"/>
        </w:rPr>
        <w:footnoteReference w:id="3"/>
      </w:r>
    </w:p>
    <w:p w:rsidR="00280BDA" w:rsidRPr="00AF07C3" w:rsidRDefault="00EA2113" w:rsidP="00AD18AB">
      <w:pPr>
        <w:tabs>
          <w:tab w:val="left" w:pos="4020"/>
        </w:tabs>
        <w:spacing w:line="276" w:lineRule="auto"/>
        <w:jc w:val="both"/>
        <w:rPr>
          <w:rFonts w:ascii="Futura PT Bold" w:hAnsi="Futura PT Bold"/>
          <w:color w:val="2933D6"/>
          <w:sz w:val="80"/>
          <w:szCs w:val="80"/>
          <w:lang w:val="en-GB"/>
        </w:rPr>
      </w:pPr>
      <w:bookmarkStart w:id="6" w:name="_Hlk226238713"/>
      <w:r w:rsidRPr="00AF07C3">
        <w:rPr>
          <w:rFonts w:ascii="Segoe UI" w:hAnsi="Segoe UI" w:cs="Segoe UI"/>
          <w:b/>
          <w:bCs/>
          <w:color w:val="6EDA69"/>
          <w:sz w:val="40"/>
          <w:szCs w:val="40"/>
          <w:lang w:val="en-GB"/>
        </w:rPr>
        <w:lastRenderedPageBreak/>
        <w:t>Chart 2</w:t>
      </w:r>
      <w:bookmarkEnd w:id="6"/>
    </w:p>
    <w:p w:rsidR="00280BDA" w:rsidRPr="00AF07C3" w:rsidRDefault="00AD18AB" w:rsidP="00280BDA">
      <w:pPr>
        <w:rPr>
          <w:rFonts w:ascii="Futura Light" w:hAnsi="Futura Light" w:cstheme="minorHAnsi"/>
          <w:b/>
          <w:bCs/>
          <w:i/>
          <w:iCs/>
          <w:color w:val="0E0E67"/>
          <w:sz w:val="48"/>
          <w:szCs w:val="48"/>
          <w:u w:val="single"/>
          <w:lang w:val="en-GB"/>
        </w:rPr>
      </w:pPr>
      <w:r w:rsidRPr="00AF07C3">
        <w:rPr>
          <w:noProof/>
          <w:color w:val="2933D6"/>
          <w:lang w:val="en-GB" w:eastAsia="sr-Cyrl-RS"/>
        </w:rPr>
        <w:drawing>
          <wp:anchor distT="0" distB="0" distL="114300" distR="114300" simplePos="0" relativeHeight="251669504" behindDoc="1" locked="0" layoutInCell="1" allowOverlap="1" wp14:anchorId="2FAB525A" wp14:editId="5A830170">
            <wp:simplePos x="0" y="0"/>
            <wp:positionH relativeFrom="margin">
              <wp:posOffset>87713</wp:posOffset>
            </wp:positionH>
            <wp:positionV relativeFrom="page">
              <wp:posOffset>1509864</wp:posOffset>
            </wp:positionV>
            <wp:extent cx="5144135" cy="2130425"/>
            <wp:effectExtent l="0" t="0" r="18415" b="22225"/>
            <wp:wrapNone/>
            <wp:docPr id="68894936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5D0EC4" w:rsidRPr="00AF07C3" w:rsidRDefault="005D0EC4" w:rsidP="00280BDA">
      <w:pPr>
        <w:rPr>
          <w:rFonts w:ascii="Futura Light" w:hAnsi="Futura Light" w:cstheme="minorHAnsi"/>
          <w:b/>
          <w:bCs/>
          <w:i/>
          <w:iCs/>
          <w:color w:val="0E0E67"/>
          <w:sz w:val="48"/>
          <w:szCs w:val="48"/>
          <w:u w:val="single"/>
          <w:lang w:val="en-GB"/>
        </w:rPr>
      </w:pPr>
    </w:p>
    <w:p w:rsidR="005D0EC4" w:rsidRPr="00AF07C3" w:rsidRDefault="005D0EC4" w:rsidP="00280BDA">
      <w:pPr>
        <w:rPr>
          <w:rFonts w:ascii="Futura Light" w:hAnsi="Futura Light" w:cstheme="minorHAnsi"/>
          <w:b/>
          <w:bCs/>
          <w:i/>
          <w:iCs/>
          <w:color w:val="0E0E67"/>
          <w:sz w:val="48"/>
          <w:szCs w:val="48"/>
          <w:u w:val="single"/>
          <w:lang w:val="en-GB"/>
        </w:rPr>
      </w:pPr>
    </w:p>
    <w:p w:rsidR="005D0EC4" w:rsidRPr="00AF07C3" w:rsidRDefault="005D0EC4" w:rsidP="00280BDA">
      <w:pPr>
        <w:rPr>
          <w:rFonts w:ascii="Futura Light" w:hAnsi="Futura Light" w:cstheme="minorHAnsi"/>
          <w:b/>
          <w:bCs/>
          <w:i/>
          <w:iCs/>
          <w:color w:val="0E0E67"/>
          <w:sz w:val="48"/>
          <w:szCs w:val="48"/>
          <w:u w:val="single"/>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p>
    <w:p w:rsidR="00AD18AB" w:rsidRPr="00AF07C3" w:rsidRDefault="00AD18AB" w:rsidP="00B3733A">
      <w:pPr>
        <w:rPr>
          <w:rFonts w:ascii="Futura Light" w:hAnsi="Futura Light" w:cstheme="minorHAnsi"/>
          <w:b/>
          <w:bCs/>
          <w:color w:val="0E0E67"/>
          <w:sz w:val="48"/>
          <w:szCs w:val="48"/>
          <w:lang w:val="en-GB"/>
        </w:rPr>
      </w:pPr>
    </w:p>
    <w:p w:rsidR="003B2165" w:rsidRPr="00AF07C3" w:rsidRDefault="003B2165" w:rsidP="00B3733A">
      <w:pPr>
        <w:rPr>
          <w:rFonts w:ascii="Futura Light" w:hAnsi="Futura Light" w:cstheme="minorHAnsi"/>
          <w:b/>
          <w:bCs/>
          <w:color w:val="0E0E67"/>
          <w:sz w:val="48"/>
          <w:szCs w:val="48"/>
          <w:lang w:val="en-GB"/>
        </w:rPr>
      </w:pPr>
    </w:p>
    <w:p w:rsidR="003B2165" w:rsidRPr="00AF07C3" w:rsidRDefault="003B2165" w:rsidP="00B3733A">
      <w:pPr>
        <w:rPr>
          <w:rFonts w:ascii="Futura Light" w:hAnsi="Futura Light" w:cstheme="minorHAnsi"/>
          <w:b/>
          <w:bCs/>
          <w:color w:val="0E0E67"/>
          <w:sz w:val="48"/>
          <w:szCs w:val="48"/>
          <w:lang w:val="en-GB"/>
        </w:rPr>
      </w:pPr>
    </w:p>
    <w:p w:rsidR="00AD18AB" w:rsidRPr="00AF07C3" w:rsidRDefault="00AD18AB" w:rsidP="00B3733A">
      <w:pPr>
        <w:rPr>
          <w:rFonts w:ascii="Futura Light" w:hAnsi="Futura Light" w:cstheme="minorHAnsi"/>
          <w:b/>
          <w:bCs/>
          <w:color w:val="0E0E67"/>
          <w:sz w:val="48"/>
          <w:szCs w:val="48"/>
          <w:lang w:val="en-GB"/>
        </w:rPr>
      </w:pPr>
    </w:p>
    <w:p w:rsidR="00B3733A" w:rsidRPr="00AF07C3" w:rsidRDefault="00B3733A" w:rsidP="00B3733A">
      <w:pPr>
        <w:rPr>
          <w:rFonts w:ascii="Futura Light" w:hAnsi="Futura Light" w:cstheme="minorHAnsi"/>
          <w:b/>
          <w:bCs/>
          <w:color w:val="0E0E67"/>
          <w:sz w:val="48"/>
          <w:szCs w:val="48"/>
          <w:lang w:val="en-GB"/>
        </w:rPr>
      </w:pPr>
      <w:r w:rsidRPr="00AF07C3">
        <w:rPr>
          <w:rFonts w:ascii="Futura Light" w:hAnsi="Futura Light" w:cstheme="minorHAnsi"/>
          <w:b/>
          <w:bCs/>
          <w:color w:val="0E0E67"/>
          <w:sz w:val="48"/>
          <w:szCs w:val="48"/>
          <w:lang w:val="en-GB"/>
        </w:rPr>
        <w:lastRenderedPageBreak/>
        <w:t>Republic of Serbia</w:t>
      </w:r>
    </w:p>
    <w:p w:rsidR="00B3733A" w:rsidRPr="00AF07C3" w:rsidRDefault="00B3733A" w:rsidP="00D47227">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The level of competition in the Republic of Serbia has been at approximately the same level for many years.</w:t>
      </w:r>
    </w:p>
    <w:p w:rsidR="00B3733A" w:rsidRPr="00AF07C3" w:rsidRDefault="00B3733A" w:rsidP="00D47227">
      <w:pPr>
        <w:spacing w:after="0" w:line="276" w:lineRule="auto"/>
        <w:ind w:firstLine="708"/>
        <w:jc w:val="both"/>
        <w:rPr>
          <w:rFonts w:ascii="Segoe UI" w:hAnsi="Segoe UI" w:cs="Segoe UI"/>
          <w:sz w:val="24"/>
          <w:szCs w:val="24"/>
          <w:lang w:val="en-GB"/>
        </w:rPr>
      </w:pPr>
      <w:r w:rsidRPr="00AF07C3">
        <w:rPr>
          <w:rFonts w:ascii="Segoe UI" w:hAnsi="Segoe UI" w:cs="Segoe UI"/>
          <w:sz w:val="24"/>
          <w:szCs w:val="24"/>
          <w:lang w:val="en-GB"/>
        </w:rPr>
        <w:t>According to the statistical data published in the Annual Report on Public Procur</w:t>
      </w:r>
      <w:r w:rsidR="002D4980" w:rsidRPr="00AF07C3">
        <w:rPr>
          <w:rFonts w:ascii="Segoe UI" w:hAnsi="Segoe UI" w:cs="Segoe UI"/>
          <w:sz w:val="24"/>
          <w:szCs w:val="24"/>
          <w:lang w:val="en-GB"/>
        </w:rPr>
        <w:t>ement in the Republic of Serbia</w:t>
      </w:r>
      <w:r w:rsidR="002E34F0" w:rsidRPr="00AF07C3">
        <w:rPr>
          <w:rStyle w:val="FootnoteReference"/>
          <w:rFonts w:ascii="Segoe UI" w:hAnsi="Segoe UI" w:cs="Segoe UI"/>
          <w:sz w:val="24"/>
          <w:szCs w:val="24"/>
          <w:lang w:val="en-GB"/>
        </w:rPr>
        <w:footnoteReference w:id="4"/>
      </w:r>
      <w:r w:rsidRPr="00AF07C3">
        <w:rPr>
          <w:rFonts w:ascii="Segoe UI" w:hAnsi="Segoe UI" w:cs="Segoe UI"/>
          <w:sz w:val="24"/>
          <w:szCs w:val="24"/>
          <w:lang w:val="en-GB"/>
        </w:rPr>
        <w:t xml:space="preserve">, the average number of offers in the public procurement procedure in previous years ranged from 2.4 to </w:t>
      </w:r>
      <w:commentRangeStart w:id="7"/>
      <w:commentRangeStart w:id="8"/>
      <w:r w:rsidR="00D47227" w:rsidRPr="00AF07C3">
        <w:rPr>
          <w:rFonts w:ascii="Segoe UI" w:hAnsi="Segoe UI" w:cs="Segoe UI"/>
          <w:sz w:val="24"/>
          <w:szCs w:val="24"/>
          <w:lang w:val="en-GB"/>
        </w:rPr>
        <w:t>2.6.</w:t>
      </w:r>
      <w:commentRangeEnd w:id="7"/>
      <w:r w:rsidR="00BF10EA" w:rsidRPr="00AF07C3">
        <w:rPr>
          <w:rStyle w:val="CommentReference"/>
          <w:lang w:val="en-GB"/>
        </w:rPr>
        <w:commentReference w:id="7"/>
      </w:r>
      <w:commentRangeEnd w:id="8"/>
      <w:r w:rsidR="00CF0AD1" w:rsidRPr="00AF07C3">
        <w:rPr>
          <w:rStyle w:val="CommentReference"/>
          <w:lang w:val="en-GB"/>
        </w:rPr>
        <w:commentReference w:id="8"/>
      </w:r>
    </w:p>
    <w:p w:rsidR="0048200A" w:rsidRPr="00AF07C3" w:rsidRDefault="00D47227" w:rsidP="00D47227">
      <w:pPr>
        <w:tabs>
          <w:tab w:val="left" w:pos="709"/>
        </w:tabs>
        <w:spacing w:after="0" w:line="276" w:lineRule="auto"/>
        <w:jc w:val="both"/>
        <w:rPr>
          <w:rFonts w:ascii="Segoe UI" w:hAnsi="Segoe UI" w:cs="Segoe UI"/>
          <w:b/>
          <w:bCs/>
          <w:sz w:val="40"/>
          <w:szCs w:val="40"/>
          <w:lang w:val="en-GB"/>
        </w:rPr>
      </w:pPr>
      <w:r w:rsidRPr="00AF07C3">
        <w:rPr>
          <w:rFonts w:ascii="Segoe UI" w:hAnsi="Segoe UI" w:cs="Segoe UI"/>
          <w:sz w:val="24"/>
          <w:szCs w:val="24"/>
          <w:lang w:val="en-GB"/>
        </w:rPr>
        <w:tab/>
      </w:r>
      <w:r w:rsidR="0048200A" w:rsidRPr="00AF07C3">
        <w:rPr>
          <w:rFonts w:ascii="Segoe UI" w:hAnsi="Segoe UI" w:cs="Segoe UI"/>
          <w:sz w:val="24"/>
          <w:szCs w:val="24"/>
          <w:lang w:val="en-GB"/>
        </w:rPr>
        <w:t xml:space="preserve">The average number of offers </w:t>
      </w:r>
      <w:r w:rsidR="002D4980" w:rsidRPr="00AF07C3">
        <w:rPr>
          <w:rFonts w:ascii="Segoe UI" w:hAnsi="Segoe UI" w:cs="Segoe UI"/>
          <w:sz w:val="24"/>
          <w:szCs w:val="24"/>
          <w:lang w:val="en-GB"/>
        </w:rPr>
        <w:t>per</w:t>
      </w:r>
      <w:r w:rsidR="0048200A" w:rsidRPr="00AF07C3">
        <w:rPr>
          <w:rFonts w:ascii="Segoe UI" w:hAnsi="Segoe UI" w:cs="Segoe UI"/>
          <w:sz w:val="24"/>
          <w:szCs w:val="24"/>
          <w:lang w:val="en-GB"/>
        </w:rPr>
        <w:t xml:space="preserve"> public procurement procedure in the Republic of Serbia by year is shown in Graph 3.</w:t>
      </w:r>
      <w:r w:rsidR="0048200A" w:rsidRPr="00AF07C3">
        <w:rPr>
          <w:rFonts w:ascii="Segoe UI" w:hAnsi="Segoe UI" w:cs="Segoe UI"/>
          <w:b/>
          <w:bCs/>
          <w:sz w:val="40"/>
          <w:szCs w:val="40"/>
          <w:lang w:val="en-GB"/>
        </w:rPr>
        <w:t xml:space="preserve"> </w:t>
      </w:r>
    </w:p>
    <w:p w:rsidR="0048200A" w:rsidRPr="00AF07C3" w:rsidRDefault="00EA2113" w:rsidP="0048200A">
      <w:pPr>
        <w:tabs>
          <w:tab w:val="left" w:pos="4020"/>
        </w:tabs>
        <w:spacing w:line="276" w:lineRule="auto"/>
        <w:jc w:val="both"/>
        <w:rPr>
          <w:rFonts w:ascii="Segoe UI" w:hAnsi="Segoe UI" w:cs="Segoe UI"/>
          <w:b/>
          <w:bCs/>
          <w:color w:val="6EDA69"/>
          <w:sz w:val="40"/>
          <w:szCs w:val="40"/>
          <w:lang w:val="en-GB"/>
        </w:rPr>
      </w:pPr>
      <w:r w:rsidRPr="00AF07C3">
        <w:rPr>
          <w:rFonts w:ascii="Segoe UI" w:hAnsi="Segoe UI" w:cs="Segoe UI"/>
          <w:b/>
          <w:bCs/>
          <w:color w:val="6EDA69"/>
          <w:sz w:val="40"/>
          <w:szCs w:val="40"/>
          <w:lang w:val="en-GB"/>
        </w:rPr>
        <w:t>Chart 3</w:t>
      </w:r>
    </w:p>
    <w:p w:rsidR="0048200A" w:rsidRPr="00AF07C3" w:rsidRDefault="002E34F0" w:rsidP="00D47227">
      <w:pPr>
        <w:tabs>
          <w:tab w:val="left" w:pos="3020"/>
        </w:tabs>
        <w:spacing w:line="276" w:lineRule="auto"/>
        <w:jc w:val="both"/>
        <w:rPr>
          <w:rFonts w:ascii="Futura Light" w:hAnsi="Futura Light" w:cstheme="minorHAnsi"/>
          <w:color w:val="0E0E67"/>
          <w:sz w:val="24"/>
          <w:szCs w:val="24"/>
          <w:lang w:val="en-GB"/>
        </w:rPr>
      </w:pPr>
      <w:r w:rsidRPr="00AF07C3">
        <w:rPr>
          <w:noProof/>
          <w:color w:val="2933D6"/>
          <w:lang w:val="en-GB" w:eastAsia="sr-Cyrl-RS"/>
        </w:rPr>
        <w:drawing>
          <wp:anchor distT="0" distB="0" distL="114300" distR="114300" simplePos="0" relativeHeight="251671552" behindDoc="1" locked="0" layoutInCell="1" allowOverlap="1" wp14:anchorId="6EDB0F1C" wp14:editId="64DF94D0">
            <wp:simplePos x="0" y="0"/>
            <wp:positionH relativeFrom="margin">
              <wp:align>left</wp:align>
            </wp:positionH>
            <wp:positionV relativeFrom="margin">
              <wp:posOffset>2839085</wp:posOffset>
            </wp:positionV>
            <wp:extent cx="5905500" cy="3400425"/>
            <wp:effectExtent l="0" t="0" r="0" b="9525"/>
            <wp:wrapNone/>
            <wp:docPr id="97545015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D47227" w:rsidRPr="00AF07C3">
        <w:rPr>
          <w:rFonts w:ascii="Futura Light" w:hAnsi="Futura Light" w:cstheme="minorHAnsi"/>
          <w:color w:val="0E0E67"/>
          <w:sz w:val="24"/>
          <w:szCs w:val="24"/>
          <w:lang w:val="en-GB"/>
        </w:rPr>
        <w:tab/>
      </w: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48200A" w:rsidRPr="00AF07C3" w:rsidRDefault="0048200A" w:rsidP="00B3733A">
      <w:pPr>
        <w:spacing w:line="276" w:lineRule="auto"/>
        <w:jc w:val="both"/>
        <w:rPr>
          <w:rFonts w:ascii="Futura Light" w:hAnsi="Futura Light" w:cstheme="minorHAnsi"/>
          <w:color w:val="0E0E67"/>
          <w:sz w:val="24"/>
          <w:szCs w:val="24"/>
          <w:lang w:val="en-GB"/>
        </w:rPr>
      </w:pPr>
    </w:p>
    <w:p w:rsidR="00C341E3" w:rsidRPr="00AF07C3" w:rsidRDefault="00C341E3" w:rsidP="00D47227">
      <w:pPr>
        <w:spacing w:after="0" w:line="276" w:lineRule="auto"/>
        <w:ind w:firstLine="709"/>
        <w:jc w:val="both"/>
        <w:rPr>
          <w:rFonts w:ascii="Segoe UI" w:hAnsi="Segoe UI" w:cs="Segoe UI"/>
          <w:sz w:val="24"/>
          <w:szCs w:val="24"/>
          <w:lang w:val="en-GB"/>
        </w:rPr>
      </w:pPr>
    </w:p>
    <w:p w:rsidR="00B3733A" w:rsidRPr="00AF07C3" w:rsidRDefault="00B97080" w:rsidP="00D47227">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Regarding th</w:t>
      </w:r>
      <w:r w:rsidR="002D4980" w:rsidRPr="00AF07C3">
        <w:rPr>
          <w:rFonts w:ascii="Segoe UI" w:hAnsi="Segoe UI" w:cs="Segoe UI"/>
          <w:sz w:val="24"/>
          <w:szCs w:val="24"/>
          <w:lang w:val="en-GB"/>
        </w:rPr>
        <w:t>e share</w:t>
      </w:r>
      <w:r w:rsidRPr="00AF07C3">
        <w:rPr>
          <w:rFonts w:ascii="Segoe UI" w:hAnsi="Segoe UI" w:cs="Segoe UI"/>
          <w:sz w:val="24"/>
          <w:szCs w:val="24"/>
          <w:lang w:val="en-GB"/>
        </w:rPr>
        <w:t xml:space="preserve"> of procedures with </w:t>
      </w:r>
      <w:r w:rsidR="002D4980" w:rsidRPr="00AF07C3">
        <w:rPr>
          <w:rFonts w:ascii="Segoe UI" w:hAnsi="Segoe UI" w:cs="Segoe UI"/>
          <w:sz w:val="24"/>
          <w:szCs w:val="24"/>
          <w:lang w:val="en-GB"/>
        </w:rPr>
        <w:t>one</w:t>
      </w:r>
      <w:r w:rsidRPr="00AF07C3">
        <w:rPr>
          <w:rFonts w:ascii="Segoe UI" w:hAnsi="Segoe UI" w:cs="Segoe UI"/>
          <w:sz w:val="24"/>
          <w:szCs w:val="24"/>
          <w:lang w:val="en-GB"/>
        </w:rPr>
        <w:t xml:space="preserve"> offer in the total number of public procurement procedures in previous years, a slight progress has been noted. Namely, the </w:t>
      </w:r>
      <w:r w:rsidR="002D4980" w:rsidRPr="00AF07C3">
        <w:rPr>
          <w:rFonts w:ascii="Segoe UI" w:hAnsi="Segoe UI" w:cs="Segoe UI"/>
          <w:sz w:val="24"/>
          <w:szCs w:val="24"/>
          <w:lang w:val="en-GB"/>
        </w:rPr>
        <w:t>share</w:t>
      </w:r>
      <w:r w:rsidRPr="00AF07C3">
        <w:rPr>
          <w:rFonts w:ascii="Segoe UI" w:hAnsi="Segoe UI" w:cs="Segoe UI"/>
          <w:sz w:val="24"/>
          <w:szCs w:val="24"/>
          <w:lang w:val="en-GB"/>
        </w:rPr>
        <w:t xml:space="preserve"> of procedures with one offer in the total number of procedures is decreasing moderately, but it is still not at a satisfactory level.</w:t>
      </w:r>
    </w:p>
    <w:p w:rsidR="00C341E3" w:rsidRPr="00AF07C3" w:rsidRDefault="00D47227" w:rsidP="005C0A2D">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 xml:space="preserve">The share of procedures with one offer in the total number of procedures </w:t>
      </w:r>
      <w:r w:rsidR="00AA72AA" w:rsidRPr="00AF07C3">
        <w:rPr>
          <w:rFonts w:ascii="Segoe UI" w:hAnsi="Segoe UI" w:cs="Segoe UI"/>
          <w:sz w:val="24"/>
          <w:szCs w:val="24"/>
          <w:lang w:val="en-GB"/>
        </w:rPr>
        <w:t>in the Republic of Serbia by year is shown in Graph 4.</w:t>
      </w:r>
    </w:p>
    <w:p w:rsidR="00B97080" w:rsidRPr="00AF07C3" w:rsidRDefault="00EA2113" w:rsidP="00B97080">
      <w:pPr>
        <w:tabs>
          <w:tab w:val="left" w:pos="4020"/>
        </w:tabs>
        <w:spacing w:line="276" w:lineRule="auto"/>
        <w:jc w:val="both"/>
        <w:rPr>
          <w:rFonts w:ascii="Segoe UI" w:hAnsi="Segoe UI" w:cs="Segoe UI"/>
          <w:b/>
          <w:bCs/>
          <w:color w:val="6EDA69"/>
          <w:sz w:val="40"/>
          <w:szCs w:val="40"/>
          <w:lang w:val="en-GB"/>
        </w:rPr>
      </w:pPr>
      <w:r w:rsidRPr="00AF07C3">
        <w:rPr>
          <w:rFonts w:ascii="Segoe UI" w:hAnsi="Segoe UI" w:cs="Segoe UI"/>
          <w:b/>
          <w:bCs/>
          <w:color w:val="6EDA69"/>
          <w:sz w:val="40"/>
          <w:szCs w:val="40"/>
          <w:lang w:val="en-GB"/>
        </w:rPr>
        <w:lastRenderedPageBreak/>
        <w:t>Chart 4</w:t>
      </w:r>
    </w:p>
    <w:p w:rsidR="00B97080" w:rsidRPr="00AF07C3" w:rsidRDefault="002E34F0" w:rsidP="00B3733A">
      <w:pPr>
        <w:spacing w:line="276" w:lineRule="auto"/>
        <w:jc w:val="both"/>
        <w:rPr>
          <w:rFonts w:ascii="Futura Light" w:hAnsi="Futura Light" w:cstheme="minorHAnsi"/>
          <w:color w:val="0E0E67"/>
          <w:sz w:val="24"/>
          <w:szCs w:val="24"/>
          <w:lang w:val="en-GB"/>
        </w:rPr>
      </w:pPr>
      <w:commentRangeStart w:id="9"/>
      <w:commentRangeStart w:id="10"/>
      <w:r w:rsidRPr="00AF07C3">
        <w:rPr>
          <w:noProof/>
          <w:color w:val="2933D6"/>
          <w:lang w:val="en-GB" w:eastAsia="sr-Cyrl-RS"/>
        </w:rPr>
        <w:drawing>
          <wp:anchor distT="0" distB="0" distL="114300" distR="114300" simplePos="0" relativeHeight="251673600" behindDoc="1" locked="0" layoutInCell="1" allowOverlap="1" wp14:anchorId="705CE246" wp14:editId="36619B28">
            <wp:simplePos x="0" y="0"/>
            <wp:positionH relativeFrom="margin">
              <wp:posOffset>-20320</wp:posOffset>
            </wp:positionH>
            <wp:positionV relativeFrom="margin">
              <wp:posOffset>742950</wp:posOffset>
            </wp:positionV>
            <wp:extent cx="5905500" cy="3400425"/>
            <wp:effectExtent l="0" t="0" r="0" b="9525"/>
            <wp:wrapNone/>
            <wp:docPr id="21280516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commentRangeEnd w:id="9"/>
      <w:r w:rsidR="00BF10EA" w:rsidRPr="00AF07C3">
        <w:rPr>
          <w:rStyle w:val="CommentReference"/>
          <w:lang w:val="en-GB"/>
        </w:rPr>
        <w:commentReference w:id="9"/>
      </w:r>
      <w:commentRangeEnd w:id="10"/>
      <w:r w:rsidR="00CF0AD1" w:rsidRPr="00AF07C3">
        <w:rPr>
          <w:rStyle w:val="CommentReference"/>
          <w:lang w:val="en-GB"/>
        </w:rPr>
        <w:commentReference w:id="10"/>
      </w:r>
    </w:p>
    <w:p w:rsidR="00B97080" w:rsidRPr="00AF07C3" w:rsidRDefault="00B97080" w:rsidP="00B3733A">
      <w:pPr>
        <w:spacing w:line="276" w:lineRule="auto"/>
        <w:jc w:val="both"/>
        <w:rPr>
          <w:rFonts w:cstheme="minorHAnsi"/>
          <w:color w:val="0E0E67"/>
          <w:sz w:val="24"/>
          <w:szCs w:val="24"/>
          <w:lang w:val="en-GB"/>
        </w:rPr>
      </w:pPr>
    </w:p>
    <w:p w:rsidR="00B3733A" w:rsidRPr="00AF07C3" w:rsidRDefault="00B3733A"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CF0AD1" w:rsidP="00CF0AD1">
      <w:pPr>
        <w:tabs>
          <w:tab w:val="left" w:pos="7726"/>
        </w:tabs>
        <w:rPr>
          <w:lang w:val="en-GB"/>
        </w:rPr>
      </w:pPr>
      <w:r w:rsidRPr="00AF07C3">
        <w:rPr>
          <w:lang w:val="en-GB"/>
        </w:rPr>
        <w:tab/>
      </w: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B97080" w:rsidRPr="00AF07C3" w:rsidRDefault="00B97080" w:rsidP="00280BDA">
      <w:pPr>
        <w:rPr>
          <w:lang w:val="en-GB"/>
        </w:rPr>
      </w:pPr>
    </w:p>
    <w:p w:rsidR="002E34F0" w:rsidRPr="00AF07C3" w:rsidRDefault="002E34F0" w:rsidP="00C341E3">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 xml:space="preserve">As stated in the annual report, one of the main causes of such statistical data is the fact that in more than </w:t>
      </w:r>
      <w:commentRangeStart w:id="11"/>
      <w:commentRangeStart w:id="12"/>
      <w:r w:rsidRPr="00AF07C3">
        <w:rPr>
          <w:rFonts w:ascii="Segoe UI" w:hAnsi="Segoe UI" w:cs="Segoe UI"/>
          <w:sz w:val="24"/>
          <w:szCs w:val="24"/>
          <w:lang w:val="en-GB"/>
        </w:rPr>
        <w:t xml:space="preserve">14.6% </w:t>
      </w:r>
      <w:commentRangeEnd w:id="11"/>
      <w:r w:rsidR="00432083" w:rsidRPr="00AF07C3">
        <w:rPr>
          <w:rStyle w:val="CommentReference"/>
          <w:lang w:val="en-GB"/>
        </w:rPr>
        <w:commentReference w:id="11"/>
      </w:r>
      <w:commentRangeEnd w:id="12"/>
      <w:r w:rsidR="00CF0AD1" w:rsidRPr="00AF07C3">
        <w:rPr>
          <w:rStyle w:val="CommentReference"/>
          <w:lang w:val="en-GB"/>
        </w:rPr>
        <w:commentReference w:id="12"/>
      </w:r>
      <w:r w:rsidRPr="00AF07C3">
        <w:rPr>
          <w:rFonts w:ascii="Segoe UI" w:hAnsi="Segoe UI" w:cs="Segoe UI"/>
          <w:sz w:val="24"/>
          <w:szCs w:val="24"/>
          <w:lang w:val="en-GB"/>
        </w:rPr>
        <w:t xml:space="preserve">of public procurement procedures, bids are submitted by groups of business entities, of which the group was the only bidder in 8 </w:t>
      </w:r>
      <w:commentRangeStart w:id="13"/>
      <w:commentRangeStart w:id="14"/>
      <w:r w:rsidRPr="00AF07C3">
        <w:rPr>
          <w:rFonts w:ascii="Segoe UI" w:hAnsi="Segoe UI" w:cs="Segoe UI"/>
          <w:sz w:val="24"/>
          <w:szCs w:val="24"/>
          <w:lang w:val="en-GB"/>
        </w:rPr>
        <w:t xml:space="preserve">% </w:t>
      </w:r>
      <w:commentRangeEnd w:id="13"/>
      <w:r w:rsidR="00F129F3" w:rsidRPr="00AF07C3">
        <w:rPr>
          <w:rStyle w:val="CommentReference"/>
          <w:lang w:val="en-GB"/>
        </w:rPr>
        <w:commentReference w:id="13"/>
      </w:r>
      <w:commentRangeEnd w:id="14"/>
      <w:r w:rsidR="00CF0AD1" w:rsidRPr="00AF07C3">
        <w:rPr>
          <w:rStyle w:val="CommentReference"/>
          <w:lang w:val="en-GB"/>
        </w:rPr>
        <w:commentReference w:id="14"/>
      </w:r>
      <w:r w:rsidRPr="00AF07C3">
        <w:rPr>
          <w:rFonts w:ascii="Segoe UI" w:hAnsi="Segoe UI" w:cs="Segoe UI"/>
          <w:sz w:val="24"/>
          <w:szCs w:val="24"/>
          <w:lang w:val="en-GB"/>
        </w:rPr>
        <w:t>of the procedures. Therefore, the number of business entities in public procurement procedures is much higher than the number of bids submitted.</w:t>
      </w:r>
      <w:r w:rsidR="002D4980" w:rsidRPr="00AF07C3">
        <w:rPr>
          <w:rFonts w:ascii="Segoe UI" w:hAnsi="Segoe UI" w:cs="Segoe UI"/>
          <w:sz w:val="24"/>
          <w:szCs w:val="24"/>
          <w:lang w:val="en-GB"/>
        </w:rPr>
        <w:t xml:space="preserve"> </w:t>
      </w:r>
    </w:p>
    <w:p w:rsidR="00A6456E" w:rsidRPr="00AF07C3" w:rsidRDefault="002D4980" w:rsidP="002D4980">
      <w:pPr>
        <w:spacing w:after="0" w:line="276" w:lineRule="auto"/>
        <w:ind w:firstLine="709"/>
        <w:jc w:val="both"/>
        <w:rPr>
          <w:rFonts w:ascii="Segoe UI" w:hAnsi="Segoe UI" w:cs="Segoe UI"/>
          <w:sz w:val="24"/>
          <w:szCs w:val="24"/>
          <w:lang w:val="en-GB"/>
        </w:rPr>
      </w:pPr>
      <w:r w:rsidRPr="00AF07C3">
        <w:rPr>
          <w:rFonts w:ascii="Segoe UI" w:hAnsi="Segoe UI" w:cs="Segoe UI"/>
          <w:sz w:val="24"/>
          <w:szCs w:val="24"/>
          <w:lang w:val="en-GB"/>
        </w:rPr>
        <w:t xml:space="preserve">The following section examines </w:t>
      </w:r>
      <w:r w:rsidR="00D47227" w:rsidRPr="00AF07C3">
        <w:rPr>
          <w:rFonts w:ascii="Segoe UI" w:hAnsi="Segoe UI" w:cs="Segoe UI"/>
          <w:sz w:val="24"/>
          <w:szCs w:val="24"/>
          <w:lang w:val="en-GB"/>
        </w:rPr>
        <w:t xml:space="preserve">the principles of public procurement, as the basic rules </w:t>
      </w:r>
      <w:r w:rsidRPr="00AF07C3">
        <w:rPr>
          <w:rFonts w:ascii="Segoe UI" w:hAnsi="Segoe UI" w:cs="Segoe UI"/>
          <w:sz w:val="24"/>
          <w:szCs w:val="24"/>
          <w:lang w:val="en-GB"/>
        </w:rPr>
        <w:t>governing the conduct</w:t>
      </w:r>
      <w:r w:rsidR="00D47227" w:rsidRPr="00AF07C3">
        <w:rPr>
          <w:rFonts w:ascii="Segoe UI" w:hAnsi="Segoe UI" w:cs="Segoe UI"/>
          <w:sz w:val="24"/>
          <w:szCs w:val="24"/>
          <w:lang w:val="en-GB"/>
        </w:rPr>
        <w:t xml:space="preserve"> of contracting authorities </w:t>
      </w:r>
      <w:r w:rsidRPr="00AF07C3">
        <w:rPr>
          <w:rFonts w:ascii="Segoe UI" w:hAnsi="Segoe UI" w:cs="Segoe UI"/>
          <w:sz w:val="24"/>
          <w:szCs w:val="24"/>
          <w:lang w:val="en-GB"/>
        </w:rPr>
        <w:t>throughout</w:t>
      </w:r>
      <w:r w:rsidR="00D47227" w:rsidRPr="00AF07C3">
        <w:rPr>
          <w:rFonts w:ascii="Segoe UI" w:hAnsi="Segoe UI" w:cs="Segoe UI"/>
          <w:sz w:val="24"/>
          <w:szCs w:val="24"/>
          <w:lang w:val="en-GB"/>
        </w:rPr>
        <w:t xml:space="preserve"> public procurement procedures. </w:t>
      </w:r>
      <w:r w:rsidRPr="00AF07C3">
        <w:rPr>
          <w:rFonts w:ascii="Segoe UI" w:hAnsi="Segoe UI" w:cs="Segoe UI"/>
          <w:sz w:val="24"/>
          <w:szCs w:val="24"/>
          <w:lang w:val="en-GB"/>
        </w:rPr>
        <w:t>As violations of</w:t>
      </w:r>
      <w:r w:rsidR="00D47227" w:rsidRPr="00AF07C3">
        <w:rPr>
          <w:rFonts w:ascii="Segoe UI" w:hAnsi="Segoe UI" w:cs="Segoe UI"/>
          <w:sz w:val="24"/>
          <w:szCs w:val="24"/>
          <w:lang w:val="en-GB"/>
        </w:rPr>
        <w:t xml:space="preserve"> these </w:t>
      </w:r>
      <w:r w:rsidRPr="00AF07C3">
        <w:rPr>
          <w:rFonts w:ascii="Segoe UI" w:hAnsi="Segoe UI" w:cs="Segoe UI"/>
          <w:sz w:val="24"/>
          <w:szCs w:val="24"/>
          <w:lang w:val="en-GB"/>
        </w:rPr>
        <w:t>principles often influence</w:t>
      </w:r>
      <w:r w:rsidR="00D47227" w:rsidRPr="00AF07C3">
        <w:rPr>
          <w:rFonts w:ascii="Segoe UI" w:hAnsi="Segoe UI" w:cs="Segoe UI"/>
          <w:sz w:val="24"/>
          <w:szCs w:val="24"/>
          <w:lang w:val="en-GB"/>
        </w:rPr>
        <w:t xml:space="preserve"> bidders' decision </w:t>
      </w:r>
      <w:r w:rsidRPr="00AF07C3">
        <w:rPr>
          <w:rFonts w:ascii="Segoe UI" w:hAnsi="Segoe UI" w:cs="Segoe UI"/>
          <w:sz w:val="24"/>
          <w:szCs w:val="24"/>
          <w:lang w:val="en-GB"/>
        </w:rPr>
        <w:t xml:space="preserve">on whether to participate in a procurement procedure, </w:t>
      </w:r>
      <w:r w:rsidR="00D47227" w:rsidRPr="00AF07C3">
        <w:rPr>
          <w:rFonts w:ascii="Segoe UI" w:hAnsi="Segoe UI" w:cs="Segoe UI"/>
          <w:sz w:val="24"/>
          <w:szCs w:val="24"/>
          <w:lang w:val="en-GB"/>
        </w:rPr>
        <w:t xml:space="preserve">this document </w:t>
      </w:r>
      <w:r w:rsidRPr="00AF07C3">
        <w:rPr>
          <w:rFonts w:ascii="Segoe UI" w:hAnsi="Segoe UI" w:cs="Segoe UI"/>
          <w:sz w:val="24"/>
          <w:szCs w:val="24"/>
          <w:lang w:val="en-GB"/>
        </w:rPr>
        <w:t xml:space="preserve">includes </w:t>
      </w:r>
      <w:r w:rsidR="00D47227" w:rsidRPr="00AF07C3">
        <w:rPr>
          <w:rFonts w:ascii="Segoe UI" w:hAnsi="Segoe UI" w:cs="Segoe UI"/>
          <w:sz w:val="24"/>
          <w:szCs w:val="24"/>
          <w:lang w:val="en-GB"/>
        </w:rPr>
        <w:t xml:space="preserve">examples of </w:t>
      </w:r>
      <w:r w:rsidRPr="00AF07C3">
        <w:rPr>
          <w:rFonts w:ascii="Segoe UI" w:hAnsi="Segoe UI" w:cs="Segoe UI"/>
          <w:sz w:val="24"/>
          <w:szCs w:val="24"/>
          <w:lang w:val="en-GB"/>
        </w:rPr>
        <w:t xml:space="preserve">such </w:t>
      </w:r>
      <w:r w:rsidR="00D47227" w:rsidRPr="00AF07C3">
        <w:rPr>
          <w:rFonts w:ascii="Segoe UI" w:hAnsi="Segoe UI" w:cs="Segoe UI"/>
          <w:sz w:val="24"/>
          <w:szCs w:val="24"/>
          <w:lang w:val="en-GB"/>
        </w:rPr>
        <w:t>violations.</w:t>
      </w:r>
      <w:r w:rsidRPr="00AF07C3">
        <w:rPr>
          <w:rFonts w:ascii="Segoe UI" w:hAnsi="Segoe UI" w:cs="Segoe UI"/>
          <w:sz w:val="24"/>
          <w:szCs w:val="24"/>
          <w:lang w:val="en-GB"/>
        </w:rPr>
        <w:t xml:space="preserve"> </w:t>
      </w:r>
    </w:p>
    <w:p w:rsidR="00B97080" w:rsidRPr="00AF07C3" w:rsidRDefault="00B97080" w:rsidP="00C341E3">
      <w:pPr>
        <w:spacing w:line="276" w:lineRule="auto"/>
        <w:rPr>
          <w:lang w:val="en-GB"/>
        </w:rPr>
      </w:pPr>
    </w:p>
    <w:p w:rsidR="00D47227" w:rsidRPr="00AF07C3" w:rsidRDefault="00D47227" w:rsidP="00C341E3">
      <w:pPr>
        <w:spacing w:line="276" w:lineRule="auto"/>
        <w:rPr>
          <w:rFonts w:ascii="Segoe UI" w:hAnsi="Segoe UI" w:cs="Segoe UI"/>
          <w:color w:val="212529"/>
          <w:lang w:val="en-GB"/>
        </w:rPr>
      </w:pPr>
    </w:p>
    <w:p w:rsidR="002D4980" w:rsidRPr="00AF07C3" w:rsidRDefault="002D4980" w:rsidP="00C341E3">
      <w:pPr>
        <w:spacing w:line="276" w:lineRule="auto"/>
        <w:rPr>
          <w:rFonts w:ascii="Segoe UI" w:hAnsi="Segoe UI" w:cs="Segoe UI"/>
          <w:color w:val="212529"/>
          <w:lang w:val="en-GB"/>
        </w:rPr>
      </w:pPr>
    </w:p>
    <w:p w:rsidR="002D4980" w:rsidRPr="00AF07C3" w:rsidRDefault="002D4980" w:rsidP="00C341E3">
      <w:pPr>
        <w:spacing w:line="276" w:lineRule="auto"/>
        <w:rPr>
          <w:rFonts w:ascii="Segoe UI" w:hAnsi="Segoe UI" w:cs="Segoe UI"/>
          <w:color w:val="212529"/>
          <w:lang w:val="en-GB"/>
        </w:rPr>
      </w:pPr>
    </w:p>
    <w:p w:rsidR="00506032" w:rsidRPr="00AF07C3" w:rsidRDefault="002D4980" w:rsidP="00506032">
      <w:pPr>
        <w:rPr>
          <w:rFonts w:ascii="Futura PT Bold" w:hAnsi="Futura PT Bold"/>
          <w:color w:val="2933D6"/>
          <w:sz w:val="80"/>
          <w:szCs w:val="80"/>
          <w:lang w:val="en-GB"/>
        </w:rPr>
      </w:pPr>
      <w:r w:rsidRPr="00AF07C3">
        <w:rPr>
          <w:rFonts w:ascii="Futura PT Bold" w:hAnsi="Futura PT Bold"/>
          <w:color w:val="2933D6"/>
          <w:sz w:val="80"/>
          <w:szCs w:val="80"/>
          <w:lang w:val="en-GB"/>
        </w:rPr>
        <w:lastRenderedPageBreak/>
        <w:t>Factors l</w:t>
      </w:r>
      <w:r w:rsidR="00B0379D" w:rsidRPr="00AF07C3">
        <w:rPr>
          <w:rFonts w:ascii="Futura PT Bold" w:hAnsi="Futura PT Bold"/>
          <w:color w:val="2933D6"/>
          <w:sz w:val="80"/>
          <w:szCs w:val="80"/>
          <w:lang w:val="en-GB"/>
        </w:rPr>
        <w:t>imiting participation in the public procurement procedure</w:t>
      </w:r>
    </w:p>
    <w:p w:rsidR="00506032" w:rsidRPr="00AF07C3" w:rsidRDefault="00AF07C3" w:rsidP="00506032">
      <w:pPr>
        <w:rPr>
          <w:rFonts w:ascii="Futura Light" w:hAnsi="Futura Light" w:cstheme="minorHAnsi"/>
          <w:b/>
          <w:bCs/>
          <w:color w:val="0E0E67"/>
          <w:sz w:val="48"/>
          <w:szCs w:val="48"/>
          <w:lang w:val="en-GB"/>
        </w:rPr>
      </w:pPr>
      <w:r w:rsidRPr="00AF07C3">
        <w:rPr>
          <w:rFonts w:ascii="Futura Light" w:hAnsi="Futura Light" w:cstheme="minorHAnsi"/>
          <w:b/>
          <w:bCs/>
          <w:color w:val="0E0E67"/>
          <w:sz w:val="48"/>
          <w:szCs w:val="48"/>
          <w:lang w:val="en-GB"/>
        </w:rPr>
        <w:t>Through</w:t>
      </w:r>
      <w:r w:rsidR="003639AB" w:rsidRPr="00AF07C3">
        <w:rPr>
          <w:rFonts w:ascii="Futura Light" w:hAnsi="Futura Light" w:cstheme="minorHAnsi"/>
          <w:b/>
          <w:bCs/>
          <w:color w:val="0E0E67"/>
          <w:sz w:val="48"/>
          <w:szCs w:val="48"/>
          <w:lang w:val="en-GB"/>
        </w:rPr>
        <w:t xml:space="preserve"> violation of the principles of public procurement</w:t>
      </w:r>
    </w:p>
    <w:p w:rsidR="00506032" w:rsidRPr="00AF07C3" w:rsidRDefault="00506032"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The principles of public procurement represent the basic rules that guide the </w:t>
      </w:r>
      <w:r w:rsidR="00481EEB" w:rsidRPr="00AF07C3">
        <w:rPr>
          <w:rFonts w:ascii="Segoe UI" w:hAnsi="Segoe UI" w:cs="Segoe UI"/>
          <w:lang w:val="en-GB"/>
        </w:rPr>
        <w:t>conduct</w:t>
      </w:r>
      <w:r w:rsidRPr="00AF07C3">
        <w:rPr>
          <w:rFonts w:ascii="Segoe UI" w:hAnsi="Segoe UI" w:cs="Segoe UI"/>
          <w:lang w:val="en-GB"/>
        </w:rPr>
        <w:t xml:space="preserve"> of contracting authorities </w:t>
      </w:r>
      <w:r w:rsidR="00481EEB" w:rsidRPr="00AF07C3">
        <w:rPr>
          <w:rFonts w:ascii="Segoe UI" w:hAnsi="Segoe UI" w:cs="Segoe UI"/>
          <w:lang w:val="en-GB"/>
        </w:rPr>
        <w:t>throughout</w:t>
      </w:r>
      <w:r w:rsidRPr="00AF07C3">
        <w:rPr>
          <w:rFonts w:ascii="Segoe UI" w:hAnsi="Segoe UI" w:cs="Segoe UI"/>
          <w:lang w:val="en-GB"/>
        </w:rPr>
        <w:t xml:space="preserve"> public procurement procedures.</w:t>
      </w:r>
      <w:r w:rsidR="00481EEB" w:rsidRPr="00AF07C3">
        <w:rPr>
          <w:rFonts w:ascii="Segoe UI" w:hAnsi="Segoe UI" w:cs="Segoe UI"/>
          <w:lang w:val="en-GB"/>
        </w:rPr>
        <w:t xml:space="preserve"> </w:t>
      </w:r>
    </w:p>
    <w:p w:rsidR="00506032" w:rsidRPr="00AF07C3" w:rsidRDefault="00506032" w:rsidP="00481EEB">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In applying the </w:t>
      </w:r>
      <w:r w:rsidR="00481EEB" w:rsidRPr="00AF07C3">
        <w:rPr>
          <w:rFonts w:ascii="Segoe UI" w:hAnsi="Segoe UI" w:cs="Segoe UI"/>
          <w:lang w:val="en-GB"/>
        </w:rPr>
        <w:t>Law on Public Procurement, the contracting authority</w:t>
      </w:r>
      <w:r w:rsidRPr="00AF07C3">
        <w:rPr>
          <w:rFonts w:ascii="Segoe UI" w:hAnsi="Segoe UI" w:cs="Segoe UI"/>
          <w:lang w:val="en-GB"/>
        </w:rPr>
        <w:t xml:space="preserve"> is obliged to act in an economical and efficient manner, to ensure competition, equal position of all business entities without discrimination, as well as to act in a transparent and pr</w:t>
      </w:r>
      <w:r w:rsidR="00481EEB" w:rsidRPr="00AF07C3">
        <w:rPr>
          <w:rFonts w:ascii="Segoe UI" w:hAnsi="Segoe UI" w:cs="Segoe UI"/>
          <w:lang w:val="en-GB"/>
        </w:rPr>
        <w:t>oportional manner. In this regard</w:t>
      </w:r>
      <w:r w:rsidRPr="00AF07C3">
        <w:rPr>
          <w:rFonts w:ascii="Segoe UI" w:hAnsi="Segoe UI" w:cs="Segoe UI"/>
          <w:lang w:val="en-GB"/>
        </w:rPr>
        <w:t xml:space="preserve">, the </w:t>
      </w:r>
      <w:r w:rsidR="00481EEB" w:rsidRPr="00AF07C3">
        <w:rPr>
          <w:rFonts w:ascii="Segoe UI" w:hAnsi="Segoe UI" w:cs="Segoe UI"/>
          <w:lang w:val="en-GB"/>
        </w:rPr>
        <w:t>contracting authority must not design a</w:t>
      </w:r>
      <w:r w:rsidRPr="00AF07C3">
        <w:rPr>
          <w:rFonts w:ascii="Segoe UI" w:hAnsi="Segoe UI" w:cs="Segoe UI"/>
          <w:lang w:val="en-GB"/>
        </w:rPr>
        <w:t xml:space="preserve"> public procurement </w:t>
      </w:r>
      <w:r w:rsidR="00481EEB" w:rsidRPr="00AF07C3">
        <w:rPr>
          <w:rFonts w:ascii="Segoe UI" w:hAnsi="Segoe UI" w:cs="Segoe UI"/>
          <w:lang w:val="en-GB"/>
        </w:rPr>
        <w:t xml:space="preserve">procedure </w:t>
      </w:r>
      <w:r w:rsidRPr="00AF07C3">
        <w:rPr>
          <w:rFonts w:ascii="Segoe UI" w:hAnsi="Segoe UI" w:cs="Segoe UI"/>
          <w:lang w:val="en-GB"/>
        </w:rPr>
        <w:t xml:space="preserve">with the intention of </w:t>
      </w:r>
      <w:r w:rsidR="00481EEB" w:rsidRPr="00AF07C3">
        <w:rPr>
          <w:rFonts w:ascii="Segoe UI" w:hAnsi="Segoe UI" w:cs="Segoe UI"/>
          <w:lang w:val="en-GB"/>
        </w:rPr>
        <w:t xml:space="preserve">circumventing </w:t>
      </w:r>
      <w:r w:rsidRPr="00AF07C3">
        <w:rPr>
          <w:rFonts w:ascii="Segoe UI" w:hAnsi="Segoe UI" w:cs="Segoe UI"/>
          <w:lang w:val="en-GB"/>
        </w:rPr>
        <w:t xml:space="preserve">the </w:t>
      </w:r>
      <w:r w:rsidR="00481EEB" w:rsidRPr="00AF07C3">
        <w:rPr>
          <w:rFonts w:ascii="Segoe UI" w:hAnsi="Segoe UI" w:cs="Segoe UI"/>
          <w:lang w:val="en-GB"/>
        </w:rPr>
        <w:t>implementation</w:t>
      </w:r>
      <w:r w:rsidRPr="00AF07C3">
        <w:rPr>
          <w:rFonts w:ascii="Segoe UI" w:hAnsi="Segoe UI" w:cs="Segoe UI"/>
          <w:lang w:val="en-GB"/>
        </w:rPr>
        <w:t xml:space="preserve"> of the </w:t>
      </w:r>
      <w:r w:rsidR="00481EEB" w:rsidRPr="00AF07C3">
        <w:rPr>
          <w:rFonts w:ascii="Segoe UI" w:hAnsi="Segoe UI" w:cs="Segoe UI"/>
          <w:lang w:val="en-GB"/>
        </w:rPr>
        <w:t>Law on Public Procurement</w:t>
      </w:r>
      <w:r w:rsidRPr="00AF07C3">
        <w:rPr>
          <w:rFonts w:ascii="Segoe UI" w:hAnsi="Segoe UI" w:cs="Segoe UI"/>
          <w:lang w:val="en-GB"/>
        </w:rPr>
        <w:t xml:space="preserve"> or the appropriate procurement procedure or with the intention of unjustifiably </w:t>
      </w:r>
      <w:r w:rsidR="00481EEB" w:rsidRPr="00AF07C3">
        <w:rPr>
          <w:rFonts w:ascii="Segoe UI" w:hAnsi="Segoe UI" w:cs="Segoe UI"/>
          <w:lang w:val="en-GB"/>
        </w:rPr>
        <w:t>placing certain economic entities at</w:t>
      </w:r>
      <w:r w:rsidRPr="00AF07C3">
        <w:rPr>
          <w:rFonts w:ascii="Segoe UI" w:hAnsi="Segoe UI" w:cs="Segoe UI"/>
          <w:lang w:val="en-GB"/>
        </w:rPr>
        <w:t xml:space="preserve"> a</w:t>
      </w:r>
      <w:r w:rsidR="00481EEB" w:rsidRPr="00AF07C3">
        <w:rPr>
          <w:rFonts w:ascii="Segoe UI" w:hAnsi="Segoe UI" w:cs="Segoe UI"/>
          <w:lang w:val="en-GB"/>
        </w:rPr>
        <w:t>n advantage or disadvantage</w:t>
      </w:r>
      <w:r w:rsidRPr="00AF07C3">
        <w:rPr>
          <w:rFonts w:ascii="Segoe UI" w:hAnsi="Segoe UI" w:cs="Segoe UI"/>
          <w:lang w:val="en-GB"/>
        </w:rPr>
        <w:t>.</w:t>
      </w:r>
    </w:p>
    <w:p w:rsidR="00506032" w:rsidRPr="00AF07C3" w:rsidRDefault="00506032"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The principles are applied in all public procurement procedures, regardless of the value of the public procurement.</w:t>
      </w:r>
    </w:p>
    <w:p w:rsidR="002672BA" w:rsidRPr="00AF07C3" w:rsidRDefault="002672BA" w:rsidP="003639AB">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In this part of the document, examples </w:t>
      </w:r>
      <w:r w:rsidR="00481EEB" w:rsidRPr="00AF07C3">
        <w:rPr>
          <w:rFonts w:ascii="Segoe UI" w:hAnsi="Segoe UI" w:cs="Segoe UI"/>
          <w:lang w:val="en-GB"/>
        </w:rPr>
        <w:t xml:space="preserve">of conduct of </w:t>
      </w:r>
      <w:r w:rsidRPr="00AF07C3">
        <w:rPr>
          <w:rFonts w:ascii="Segoe UI" w:hAnsi="Segoe UI" w:cs="Segoe UI"/>
          <w:lang w:val="en-GB"/>
        </w:rPr>
        <w:t>contracting authorities will be presented, which, through violation of the principles of public procurement, make it difficult or impossible for bidders to participate in public procurement procedures.</w:t>
      </w:r>
      <w:r w:rsidR="00481EEB" w:rsidRPr="00AF07C3">
        <w:rPr>
          <w:rFonts w:ascii="Segoe UI" w:hAnsi="Segoe UI" w:cs="Segoe UI"/>
          <w:lang w:val="en-GB"/>
        </w:rPr>
        <w:t xml:space="preserve"> </w:t>
      </w:r>
    </w:p>
    <w:p w:rsidR="00B0379D" w:rsidRPr="00AF07C3" w:rsidRDefault="00B0379D"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p>
    <w:p w:rsidR="00CE0562" w:rsidRPr="00AF07C3" w:rsidRDefault="00846EB0" w:rsidP="00B0379D">
      <w:pPr>
        <w:tabs>
          <w:tab w:val="left" w:pos="4020"/>
        </w:tabs>
        <w:spacing w:after="0" w:line="276" w:lineRule="auto"/>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t>Conduct that undermines</w:t>
      </w:r>
      <w:r w:rsidR="002672BA" w:rsidRPr="00AF07C3">
        <w:rPr>
          <w:rFonts w:ascii="Segoe UI" w:hAnsi="Segoe UI" w:cs="Segoe UI"/>
          <w:b/>
          <w:bCs/>
          <w:color w:val="6EDA69"/>
          <w:sz w:val="40"/>
          <w:szCs w:val="40"/>
          <w:lang w:val="en-GB"/>
        </w:rPr>
        <w:t xml:space="preserve"> the principles of economy, efficiency and environmental protection</w:t>
      </w:r>
    </w:p>
    <w:p w:rsidR="00D47055" w:rsidRPr="00AF07C3" w:rsidRDefault="00D47055" w:rsidP="00C341E3">
      <w:pPr>
        <w:pStyle w:val="NormalWeb"/>
        <w:numPr>
          <w:ilvl w:val="0"/>
          <w:numId w:val="10"/>
        </w:numPr>
        <w:shd w:val="clear" w:color="auto" w:fill="FFFFFF"/>
        <w:spacing w:before="0" w:beforeAutospacing="0" w:after="0" w:afterAutospacing="0" w:line="276" w:lineRule="auto"/>
        <w:jc w:val="both"/>
        <w:rPr>
          <w:rFonts w:ascii="Segoe UI" w:hAnsi="Segoe UI" w:cs="Segoe UI"/>
          <w:lang w:val="en-GB"/>
        </w:rPr>
      </w:pPr>
      <w:r w:rsidRPr="00AF07C3">
        <w:rPr>
          <w:rFonts w:ascii="Segoe UI" w:hAnsi="Segoe UI" w:cs="Segoe UI"/>
          <w:lang w:val="en-GB"/>
        </w:rPr>
        <w:lastRenderedPageBreak/>
        <w:t>Principle of economy</w:t>
      </w:r>
    </w:p>
    <w:p w:rsidR="002672BA" w:rsidRPr="00AF07C3" w:rsidRDefault="002672BA"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According to the principle of economy, the contracting authority is obliged to procure goods, services or works of appropriate quality, t</w:t>
      </w:r>
      <w:r w:rsidR="00481EEB" w:rsidRPr="00AF07C3">
        <w:rPr>
          <w:rFonts w:ascii="Segoe UI" w:hAnsi="Segoe UI" w:cs="Segoe UI"/>
          <w:lang w:val="en-GB"/>
        </w:rPr>
        <w:t xml:space="preserve">aking into account the purpose </w:t>
      </w:r>
      <w:r w:rsidRPr="00AF07C3">
        <w:rPr>
          <w:rFonts w:ascii="Segoe UI" w:hAnsi="Segoe UI" w:cs="Segoe UI"/>
          <w:lang w:val="en-GB"/>
        </w:rPr>
        <w:t>and value of public procurement, i.e. economical spending of public funds.</w:t>
      </w:r>
    </w:p>
    <w:p w:rsidR="002672BA" w:rsidRPr="00AF07C3" w:rsidRDefault="002672BA"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Economy implies that the contracting authority uses public funds optimally and responsibly, in order to </w:t>
      </w:r>
      <w:r w:rsidR="00AF07C3" w:rsidRPr="00AF07C3">
        <w:rPr>
          <w:rFonts w:ascii="Segoe UI" w:hAnsi="Segoe UI" w:cs="Segoe UI"/>
          <w:lang w:val="en-GB"/>
        </w:rPr>
        <w:t>fulfil</w:t>
      </w:r>
      <w:r w:rsidRPr="00AF07C3">
        <w:rPr>
          <w:rFonts w:ascii="Segoe UI" w:hAnsi="Segoe UI" w:cs="Segoe UI"/>
          <w:lang w:val="en-GB"/>
        </w:rPr>
        <w:t xml:space="preserve"> the procurement objectives in the best pos</w:t>
      </w:r>
      <w:r w:rsidR="00481EEB" w:rsidRPr="00AF07C3">
        <w:rPr>
          <w:rFonts w:ascii="Segoe UI" w:hAnsi="Segoe UI" w:cs="Segoe UI"/>
          <w:lang w:val="en-GB"/>
        </w:rPr>
        <w:t xml:space="preserve">sible way. Economy is achieved primarily </w:t>
      </w:r>
      <w:r w:rsidRPr="00AF07C3">
        <w:rPr>
          <w:rFonts w:ascii="Segoe UI" w:hAnsi="Segoe UI" w:cs="Segoe UI"/>
          <w:lang w:val="en-GB"/>
        </w:rPr>
        <w:t xml:space="preserve">through </w:t>
      </w:r>
      <w:r w:rsidR="00481EEB" w:rsidRPr="00AF07C3">
        <w:rPr>
          <w:rFonts w:ascii="Segoe UI" w:hAnsi="Segoe UI" w:cs="Segoe UI"/>
          <w:lang w:val="en-GB"/>
        </w:rPr>
        <w:t>careful</w:t>
      </w:r>
      <w:r w:rsidRPr="00AF07C3">
        <w:rPr>
          <w:rFonts w:ascii="Segoe UI" w:hAnsi="Segoe UI" w:cs="Segoe UI"/>
          <w:lang w:val="en-GB"/>
        </w:rPr>
        <w:t xml:space="preserve"> planning, </w:t>
      </w:r>
      <w:r w:rsidR="00481EEB" w:rsidRPr="00AF07C3">
        <w:rPr>
          <w:rFonts w:ascii="Segoe UI" w:hAnsi="Segoe UI" w:cs="Segoe UI"/>
          <w:lang w:val="en-GB"/>
        </w:rPr>
        <w:t xml:space="preserve">an </w:t>
      </w:r>
      <w:r w:rsidRPr="00AF07C3">
        <w:rPr>
          <w:rFonts w:ascii="Segoe UI" w:hAnsi="Segoe UI" w:cs="Segoe UI"/>
          <w:lang w:val="en-GB"/>
        </w:rPr>
        <w:t xml:space="preserve">objective </w:t>
      </w:r>
      <w:r w:rsidR="00481EEB" w:rsidRPr="00AF07C3">
        <w:rPr>
          <w:rFonts w:ascii="Segoe UI" w:hAnsi="Segoe UI" w:cs="Segoe UI"/>
          <w:lang w:val="en-GB"/>
        </w:rPr>
        <w:t>assessment of the</w:t>
      </w:r>
      <w:r w:rsidRPr="00AF07C3">
        <w:rPr>
          <w:rFonts w:ascii="Segoe UI" w:hAnsi="Segoe UI" w:cs="Segoe UI"/>
          <w:lang w:val="en-GB"/>
        </w:rPr>
        <w:t xml:space="preserve"> value of the procurement</w:t>
      </w:r>
      <w:r w:rsidR="00F56CA2" w:rsidRPr="00AF07C3">
        <w:rPr>
          <w:rFonts w:ascii="Segoe UI" w:hAnsi="Segoe UI" w:cs="Segoe UI"/>
          <w:lang w:val="en-GB"/>
        </w:rPr>
        <w:t>,</w:t>
      </w:r>
      <w:r w:rsidRPr="00AF07C3">
        <w:rPr>
          <w:rFonts w:ascii="Segoe UI" w:hAnsi="Segoe UI" w:cs="Segoe UI"/>
          <w:lang w:val="en-GB"/>
        </w:rPr>
        <w:t xml:space="preserve"> </w:t>
      </w:r>
      <w:r w:rsidR="00481EEB" w:rsidRPr="00AF07C3">
        <w:rPr>
          <w:rFonts w:ascii="Segoe UI" w:hAnsi="Segoe UI" w:cs="Segoe UI"/>
          <w:lang w:val="en-GB"/>
        </w:rPr>
        <w:t xml:space="preserve">the </w:t>
      </w:r>
      <w:r w:rsidRPr="00AF07C3">
        <w:rPr>
          <w:rFonts w:ascii="Segoe UI" w:hAnsi="Segoe UI" w:cs="Segoe UI"/>
          <w:lang w:val="en-GB"/>
        </w:rPr>
        <w:t xml:space="preserve">preparation of technical specifications that </w:t>
      </w:r>
      <w:r w:rsidR="00481EEB" w:rsidRPr="00AF07C3">
        <w:rPr>
          <w:rFonts w:ascii="Segoe UI" w:hAnsi="Segoe UI" w:cs="Segoe UI"/>
          <w:lang w:val="en-GB"/>
        </w:rPr>
        <w:t xml:space="preserve">reflect the contracting authority’s actual needs and </w:t>
      </w:r>
      <w:r w:rsidRPr="00AF07C3">
        <w:rPr>
          <w:rFonts w:ascii="Segoe UI" w:hAnsi="Segoe UI" w:cs="Segoe UI"/>
          <w:lang w:val="en-GB"/>
        </w:rPr>
        <w:t>the selection of the most</w:t>
      </w:r>
      <w:r w:rsidR="00481EEB" w:rsidRPr="00AF07C3">
        <w:rPr>
          <w:rFonts w:ascii="Segoe UI" w:hAnsi="Segoe UI" w:cs="Segoe UI"/>
          <w:lang w:val="en-GB"/>
        </w:rPr>
        <w:t xml:space="preserve"> economically advantageous bid, offering the best balance between price and quality. </w:t>
      </w:r>
    </w:p>
    <w:p w:rsidR="00EA2113" w:rsidRPr="00AF07C3" w:rsidRDefault="00EA2113"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Examples of </w:t>
      </w:r>
      <w:r w:rsidR="00846EB0" w:rsidRPr="00AF07C3">
        <w:rPr>
          <w:rFonts w:ascii="Segoe UI" w:hAnsi="Segoe UI" w:cs="Segoe UI"/>
          <w:lang w:val="en-GB"/>
        </w:rPr>
        <w:t>conduct that undermines</w:t>
      </w:r>
      <w:r w:rsidRPr="00AF07C3">
        <w:rPr>
          <w:rFonts w:ascii="Segoe UI" w:hAnsi="Segoe UI" w:cs="Segoe UI"/>
          <w:lang w:val="en-GB"/>
        </w:rPr>
        <w:t xml:space="preserve"> this principle are shown in Table 1.1.</w:t>
      </w:r>
    </w:p>
    <w:p w:rsidR="00C341E3" w:rsidRPr="00AF07C3" w:rsidRDefault="00C341E3" w:rsidP="00C341E3">
      <w:pPr>
        <w:pStyle w:val="NormalWeb"/>
        <w:shd w:val="clear" w:color="auto" w:fill="FFFFFF"/>
        <w:spacing w:before="0" w:beforeAutospacing="0" w:after="0" w:afterAutospacing="0" w:line="276" w:lineRule="auto"/>
        <w:ind w:firstLine="709"/>
        <w:jc w:val="both"/>
        <w:rPr>
          <w:rFonts w:ascii="Segoe UI" w:hAnsi="Segoe UI" w:cs="Segoe UI"/>
          <w:lang w:val="en-GB"/>
        </w:rPr>
      </w:pPr>
    </w:p>
    <w:p w:rsidR="001C24AA" w:rsidRPr="00AF07C3" w:rsidRDefault="00EA2113" w:rsidP="00F13025">
      <w:pPr>
        <w:spacing w:line="276" w:lineRule="auto"/>
        <w:jc w:val="center"/>
        <w:rPr>
          <w:rFonts w:ascii="Futura PT Bold" w:hAnsi="Futura PT Bold"/>
          <w:color w:val="6EDA69"/>
          <w:sz w:val="28"/>
          <w:szCs w:val="28"/>
          <w:lang w:val="en-GB"/>
        </w:rPr>
      </w:pPr>
      <w:bookmarkStart w:id="15" w:name="_Hlk226318216"/>
      <w:r w:rsidRPr="00AF07C3">
        <w:rPr>
          <w:rFonts w:ascii="Futura PT Bold" w:hAnsi="Futura PT Bold"/>
          <w:color w:val="6EDA69"/>
          <w:sz w:val="28"/>
          <w:szCs w:val="28"/>
          <w:lang w:val="en-GB"/>
        </w:rPr>
        <w:t xml:space="preserve">Table 1.1 - Examples of </w:t>
      </w:r>
      <w:commentRangeStart w:id="16"/>
      <w:commentRangeStart w:id="17"/>
      <w:r w:rsidRPr="00AF07C3">
        <w:rPr>
          <w:rFonts w:ascii="Futura PT Bold" w:hAnsi="Futura PT Bold"/>
          <w:color w:val="6EDA69"/>
          <w:sz w:val="28"/>
          <w:szCs w:val="28"/>
          <w:lang w:val="en-GB"/>
        </w:rPr>
        <w:t>violation of the principle of economy</w:t>
      </w:r>
      <w:commentRangeEnd w:id="16"/>
      <w:r w:rsidR="00FA1CDC" w:rsidRPr="00AF07C3">
        <w:rPr>
          <w:rStyle w:val="CommentReference"/>
          <w:lang w:val="en-GB"/>
        </w:rPr>
        <w:commentReference w:id="16"/>
      </w:r>
      <w:commentRangeEnd w:id="17"/>
      <w:r w:rsidR="00965EF1" w:rsidRPr="00AF07C3">
        <w:rPr>
          <w:rStyle w:val="CommentReference"/>
          <w:lang w:val="en-GB"/>
        </w:rPr>
        <w:commentReference w:id="17"/>
      </w:r>
    </w:p>
    <w:tbl>
      <w:tblPr>
        <w:tblStyle w:val="ListTable4Accent3"/>
        <w:tblW w:w="9067" w:type="dxa"/>
        <w:tblLook w:val="04A0" w:firstRow="1" w:lastRow="0" w:firstColumn="1" w:lastColumn="0" w:noHBand="0" w:noVBand="1"/>
      </w:tblPr>
      <w:tblGrid>
        <w:gridCol w:w="4815"/>
        <w:gridCol w:w="4252"/>
      </w:tblGrid>
      <w:tr w:rsidR="00EA2113" w:rsidRPr="00AF07C3" w:rsidTr="00EA2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EA2113" w:rsidRPr="00AF07C3" w:rsidRDefault="00846EB0" w:rsidP="00F13025">
            <w:pPr>
              <w:spacing w:line="276" w:lineRule="auto"/>
              <w:rPr>
                <w:rFonts w:ascii="Futura PT Bold" w:hAnsi="Futura PT Bold"/>
                <w:b w:val="0"/>
                <w:bCs w:val="0"/>
                <w:lang w:val="en-GB"/>
              </w:rPr>
            </w:pPr>
            <w:bookmarkStart w:id="18" w:name="_Hlk226318198"/>
            <w:bookmarkEnd w:id="15"/>
            <w:r w:rsidRPr="00AF07C3">
              <w:rPr>
                <w:rFonts w:ascii="Futura PT Bold" w:hAnsi="Futura PT Bold"/>
                <w:b w:val="0"/>
                <w:bCs w:val="0"/>
                <w:lang w:val="en-GB"/>
              </w:rPr>
              <w:t>Conduct that undermines the principle</w:t>
            </w:r>
          </w:p>
        </w:tc>
        <w:tc>
          <w:tcPr>
            <w:tcW w:w="4252" w:type="dxa"/>
          </w:tcPr>
          <w:p w:rsidR="00EA2113" w:rsidRPr="00AF07C3" w:rsidRDefault="00EA2113" w:rsidP="00F13025">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965EF1" w:rsidRPr="00AF07C3" w:rsidTr="00EA2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965EF1" w:rsidRPr="00AF07C3" w:rsidRDefault="00965EF1" w:rsidP="00F13025">
            <w:pPr>
              <w:spacing w:line="276" w:lineRule="auto"/>
              <w:rPr>
                <w:rFonts w:ascii="Segoe UI" w:hAnsi="Segoe UI" w:cs="Segoe UI"/>
                <w:bCs w:val="0"/>
                <w:sz w:val="24"/>
                <w:szCs w:val="24"/>
                <w:lang w:val="en-GB"/>
              </w:rPr>
            </w:pPr>
            <w:r w:rsidRPr="00AF07C3">
              <w:rPr>
                <w:rFonts w:ascii="Segoe UI" w:hAnsi="Segoe UI" w:cs="Segoe UI"/>
                <w:bCs w:val="0"/>
                <w:sz w:val="24"/>
                <w:szCs w:val="24"/>
                <w:lang w:val="en-GB"/>
              </w:rPr>
              <w:t>Failure to conduct or inadequate conduct of market research</w:t>
            </w:r>
          </w:p>
        </w:tc>
        <w:tc>
          <w:tcPr>
            <w:tcW w:w="4252" w:type="dxa"/>
          </w:tcPr>
          <w:p w:rsidR="00965EF1" w:rsidRPr="00AF07C3" w:rsidRDefault="00965EF1" w:rsidP="00C40D6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bCs/>
                <w:sz w:val="24"/>
                <w:szCs w:val="24"/>
                <w:lang w:val="en-GB"/>
              </w:rPr>
            </w:pPr>
            <w:r w:rsidRPr="00AF07C3">
              <w:rPr>
                <w:rFonts w:ascii="Segoe UI" w:hAnsi="Segoe UI" w:cs="Segoe UI"/>
                <w:bCs/>
                <w:sz w:val="24"/>
                <w:szCs w:val="24"/>
                <w:lang w:val="en-GB"/>
              </w:rPr>
              <w:t xml:space="preserve">If the </w:t>
            </w:r>
            <w:r w:rsidR="00C40D65" w:rsidRPr="00AF07C3">
              <w:rPr>
                <w:rFonts w:ascii="Segoe UI" w:hAnsi="Segoe UI" w:cs="Segoe UI"/>
                <w:bCs/>
                <w:sz w:val="24"/>
                <w:szCs w:val="24"/>
                <w:lang w:val="en-GB"/>
              </w:rPr>
              <w:t>contracting authority fails to conduct market research</w:t>
            </w:r>
            <w:r w:rsidRPr="00AF07C3">
              <w:rPr>
                <w:rFonts w:ascii="Segoe UI" w:hAnsi="Segoe UI" w:cs="Segoe UI"/>
                <w:bCs/>
                <w:sz w:val="24"/>
                <w:szCs w:val="24"/>
                <w:lang w:val="en-GB"/>
              </w:rPr>
              <w:t xml:space="preserve"> </w:t>
            </w:r>
            <w:r w:rsidR="00C40D65" w:rsidRPr="00AF07C3">
              <w:rPr>
                <w:rFonts w:ascii="Segoe UI" w:hAnsi="Segoe UI" w:cs="Segoe UI"/>
                <w:bCs/>
                <w:sz w:val="24"/>
                <w:szCs w:val="24"/>
                <w:lang w:val="en-GB"/>
              </w:rPr>
              <w:t>or</w:t>
            </w:r>
            <w:r w:rsidRPr="00AF07C3">
              <w:rPr>
                <w:rFonts w:ascii="Segoe UI" w:hAnsi="Segoe UI" w:cs="Segoe UI"/>
                <w:bCs/>
                <w:sz w:val="24"/>
                <w:szCs w:val="24"/>
                <w:lang w:val="en-GB"/>
              </w:rPr>
              <w:t xml:space="preserve"> </w:t>
            </w:r>
            <w:r w:rsidR="00C40D65" w:rsidRPr="00AF07C3">
              <w:rPr>
                <w:rFonts w:ascii="Segoe UI" w:hAnsi="Segoe UI" w:cs="Segoe UI"/>
                <w:bCs/>
                <w:sz w:val="24"/>
                <w:szCs w:val="24"/>
                <w:lang w:val="en-GB"/>
              </w:rPr>
              <w:t>does not conduct it adequately</w:t>
            </w:r>
            <w:r w:rsidRPr="00AF07C3">
              <w:rPr>
                <w:rFonts w:ascii="Segoe UI" w:hAnsi="Segoe UI" w:cs="Segoe UI"/>
                <w:bCs/>
                <w:sz w:val="24"/>
                <w:szCs w:val="24"/>
                <w:lang w:val="en-GB"/>
              </w:rPr>
              <w:t xml:space="preserve">, it may </w:t>
            </w:r>
            <w:r w:rsidR="00C40D65" w:rsidRPr="00AF07C3">
              <w:rPr>
                <w:rFonts w:ascii="Segoe UI" w:hAnsi="Segoe UI" w:cs="Segoe UI"/>
                <w:bCs/>
                <w:sz w:val="24"/>
                <w:szCs w:val="24"/>
                <w:lang w:val="en-GB"/>
              </w:rPr>
              <w:t>define</w:t>
            </w:r>
            <w:r w:rsidRPr="00AF07C3">
              <w:rPr>
                <w:rFonts w:ascii="Segoe UI" w:hAnsi="Segoe UI" w:cs="Segoe UI"/>
                <w:bCs/>
                <w:sz w:val="24"/>
                <w:szCs w:val="24"/>
                <w:lang w:val="en-GB"/>
              </w:rPr>
              <w:t xml:space="preserve"> technical specifications that </w:t>
            </w:r>
            <w:r w:rsidR="00AF07C3" w:rsidRPr="00AF07C3">
              <w:rPr>
                <w:rFonts w:ascii="Segoe UI" w:hAnsi="Segoe UI" w:cs="Segoe UI"/>
                <w:bCs/>
                <w:sz w:val="24"/>
                <w:szCs w:val="24"/>
                <w:lang w:val="en-GB"/>
              </w:rPr>
              <w:t>favour</w:t>
            </w:r>
            <w:r w:rsidRPr="00AF07C3">
              <w:rPr>
                <w:rFonts w:ascii="Segoe UI" w:hAnsi="Segoe UI" w:cs="Segoe UI"/>
                <w:bCs/>
                <w:sz w:val="24"/>
                <w:szCs w:val="24"/>
                <w:lang w:val="en-GB"/>
              </w:rPr>
              <w:t xml:space="preserve"> only one bidder who offers goods, services or works </w:t>
            </w:r>
            <w:r w:rsidR="00C40D65" w:rsidRPr="00AF07C3">
              <w:rPr>
                <w:rFonts w:ascii="Segoe UI" w:hAnsi="Segoe UI" w:cs="Segoe UI"/>
                <w:bCs/>
                <w:sz w:val="24"/>
                <w:szCs w:val="24"/>
                <w:lang w:val="en-GB"/>
              </w:rPr>
              <w:t>at higher prices than those available on the market</w:t>
            </w:r>
            <w:r w:rsidR="00864871" w:rsidRPr="00AF07C3">
              <w:rPr>
                <w:rFonts w:ascii="Segoe UI" w:hAnsi="Segoe UI" w:cs="Segoe UI"/>
                <w:bCs/>
                <w:sz w:val="24"/>
                <w:szCs w:val="24"/>
                <w:lang w:val="en-GB"/>
              </w:rPr>
              <w:t>.</w:t>
            </w:r>
          </w:p>
        </w:tc>
      </w:tr>
      <w:tr w:rsidR="00EA2113" w:rsidRPr="00AF07C3" w:rsidTr="00EA2113">
        <w:tc>
          <w:tcPr>
            <w:cnfStyle w:val="001000000000" w:firstRow="0" w:lastRow="0" w:firstColumn="1" w:lastColumn="0" w:oddVBand="0" w:evenVBand="0" w:oddHBand="0" w:evenHBand="0" w:firstRowFirstColumn="0" w:firstRowLastColumn="0" w:lastRowFirstColumn="0" w:lastRowLastColumn="0"/>
            <w:tcW w:w="4815" w:type="dxa"/>
          </w:tcPr>
          <w:p w:rsidR="00EA2113" w:rsidRPr="00AF07C3" w:rsidRDefault="00D47055" w:rsidP="00F13025">
            <w:pPr>
              <w:spacing w:line="276" w:lineRule="auto"/>
              <w:rPr>
                <w:rFonts w:ascii="Segoe UI" w:hAnsi="Segoe UI" w:cs="Segoe UI"/>
                <w:sz w:val="24"/>
                <w:szCs w:val="24"/>
                <w:lang w:val="en-GB"/>
              </w:rPr>
            </w:pPr>
            <w:r w:rsidRPr="00AF07C3">
              <w:rPr>
                <w:rFonts w:ascii="Segoe UI" w:hAnsi="Segoe UI" w:cs="Segoe UI"/>
                <w:sz w:val="24"/>
                <w:szCs w:val="24"/>
                <w:lang w:val="en-GB"/>
              </w:rPr>
              <w:t>Inadequate technical specifications</w:t>
            </w:r>
          </w:p>
        </w:tc>
        <w:tc>
          <w:tcPr>
            <w:tcW w:w="4252" w:type="dxa"/>
          </w:tcPr>
          <w:p w:rsidR="00EA2113" w:rsidRPr="00AF07C3" w:rsidRDefault="00EA2113" w:rsidP="00F13025">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eastAsia="Times New Roman" w:hAnsi="Segoe UI" w:cs="Segoe UI"/>
                <w:kern w:val="0"/>
                <w:sz w:val="24"/>
                <w:szCs w:val="24"/>
                <w:lang w:val="en-GB" w:eastAsia="sr-Latn-RS"/>
                <w14:ligatures w14:val="none"/>
              </w:rPr>
              <w:t>Requests that go beyond the real needs of the customer and thus make the purchase more expensive</w:t>
            </w:r>
          </w:p>
        </w:tc>
      </w:tr>
      <w:tr w:rsidR="00965EF1" w:rsidRPr="00AF07C3" w:rsidTr="00EA2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965EF1" w:rsidRPr="00AF07C3" w:rsidRDefault="00965EF1" w:rsidP="00864871">
            <w:pPr>
              <w:spacing w:line="276" w:lineRule="auto"/>
              <w:rPr>
                <w:rFonts w:ascii="Segoe UI" w:hAnsi="Segoe UI" w:cs="Segoe UI"/>
                <w:sz w:val="24"/>
                <w:szCs w:val="24"/>
                <w:lang w:val="en-GB"/>
              </w:rPr>
            </w:pPr>
            <w:r w:rsidRPr="00AF07C3">
              <w:rPr>
                <w:rFonts w:ascii="Segoe UI" w:hAnsi="Segoe UI" w:cs="Segoe UI"/>
                <w:sz w:val="24"/>
                <w:szCs w:val="24"/>
                <w:lang w:val="en-GB"/>
              </w:rPr>
              <w:t xml:space="preserve">Determining inadequate </w:t>
            </w:r>
            <w:r w:rsidR="00864871" w:rsidRPr="00AF07C3">
              <w:rPr>
                <w:rFonts w:ascii="Segoe UI" w:hAnsi="Segoe UI" w:cs="Segoe UI"/>
                <w:sz w:val="24"/>
                <w:szCs w:val="24"/>
                <w:lang w:val="en-GB"/>
              </w:rPr>
              <w:t xml:space="preserve">contract award </w:t>
            </w:r>
            <w:r w:rsidRPr="00AF07C3">
              <w:rPr>
                <w:rFonts w:ascii="Segoe UI" w:hAnsi="Segoe UI" w:cs="Segoe UI"/>
                <w:sz w:val="24"/>
                <w:szCs w:val="24"/>
                <w:lang w:val="en-GB"/>
              </w:rPr>
              <w:t xml:space="preserve">criteria </w:t>
            </w:r>
          </w:p>
        </w:tc>
        <w:tc>
          <w:tcPr>
            <w:tcW w:w="4252" w:type="dxa"/>
          </w:tcPr>
          <w:p w:rsidR="00965EF1" w:rsidRPr="00AF07C3" w:rsidRDefault="00B669E2" w:rsidP="00357625">
            <w:pPr>
              <w:spacing w:line="276" w:lineRule="auto"/>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kern w:val="0"/>
                <w:sz w:val="24"/>
                <w:szCs w:val="24"/>
                <w:lang w:val="en-GB" w:eastAsia="sr-Latn-RS"/>
                <w14:ligatures w14:val="none"/>
              </w:rPr>
            </w:pPr>
            <w:r w:rsidRPr="00AF07C3">
              <w:rPr>
                <w:rFonts w:ascii="Segoe UI" w:eastAsia="Times New Roman" w:hAnsi="Segoe UI" w:cs="Segoe UI"/>
                <w:kern w:val="0"/>
                <w:sz w:val="24"/>
                <w:szCs w:val="24"/>
                <w:lang w:val="en-GB" w:eastAsia="sr-Latn-RS"/>
                <w14:ligatures w14:val="none"/>
              </w:rPr>
              <w:t xml:space="preserve">For example, if the </w:t>
            </w:r>
            <w:r w:rsidR="00357625" w:rsidRPr="00AF07C3">
              <w:rPr>
                <w:rFonts w:ascii="Segoe UI" w:eastAsia="Times New Roman" w:hAnsi="Segoe UI" w:cs="Segoe UI"/>
                <w:kern w:val="0"/>
                <w:sz w:val="24"/>
                <w:szCs w:val="24"/>
                <w:lang w:val="en-GB" w:eastAsia="sr-Latn-RS"/>
                <w14:ligatures w14:val="none"/>
              </w:rPr>
              <w:t xml:space="preserve">contract award criterion </w:t>
            </w:r>
            <w:r w:rsidRPr="00AF07C3">
              <w:rPr>
                <w:rFonts w:ascii="Segoe UI" w:eastAsia="Times New Roman" w:hAnsi="Segoe UI" w:cs="Segoe UI"/>
                <w:kern w:val="0"/>
                <w:sz w:val="24"/>
                <w:szCs w:val="24"/>
                <w:lang w:val="en-GB" w:eastAsia="sr-Latn-RS"/>
                <w14:ligatures w14:val="none"/>
              </w:rPr>
              <w:t xml:space="preserve">is based only on price, without taking quality into account, it may happen that </w:t>
            </w:r>
            <w:r w:rsidR="00357625" w:rsidRPr="00AF07C3">
              <w:rPr>
                <w:rFonts w:ascii="Segoe UI" w:eastAsia="Times New Roman" w:hAnsi="Segoe UI" w:cs="Segoe UI"/>
                <w:kern w:val="0"/>
                <w:sz w:val="24"/>
                <w:szCs w:val="24"/>
                <w:lang w:val="en-GB" w:eastAsia="sr-Latn-RS"/>
                <w14:ligatures w14:val="none"/>
              </w:rPr>
              <w:t xml:space="preserve">procured </w:t>
            </w:r>
            <w:r w:rsidRPr="00AF07C3">
              <w:rPr>
                <w:rFonts w:ascii="Segoe UI" w:eastAsia="Times New Roman" w:hAnsi="Segoe UI" w:cs="Segoe UI"/>
                <w:kern w:val="0"/>
                <w:sz w:val="24"/>
                <w:szCs w:val="24"/>
                <w:lang w:val="en-GB" w:eastAsia="sr-Latn-RS"/>
                <w14:ligatures w14:val="none"/>
              </w:rPr>
              <w:t>goods, services or works do not meet the needs of the client.</w:t>
            </w:r>
          </w:p>
        </w:tc>
      </w:tr>
      <w:tr w:rsidR="00EA2113" w:rsidRPr="00AF07C3" w:rsidTr="00EA2113">
        <w:tc>
          <w:tcPr>
            <w:cnfStyle w:val="001000000000" w:firstRow="0" w:lastRow="0" w:firstColumn="1" w:lastColumn="0" w:oddVBand="0" w:evenVBand="0" w:oddHBand="0" w:evenHBand="0" w:firstRowFirstColumn="0" w:firstRowLastColumn="0" w:lastRowFirstColumn="0" w:lastRowLastColumn="0"/>
            <w:tcW w:w="4815" w:type="dxa"/>
          </w:tcPr>
          <w:p w:rsidR="00EA2113" w:rsidRPr="00AF07C3" w:rsidRDefault="00EA2113" w:rsidP="00F13025">
            <w:pPr>
              <w:spacing w:line="276" w:lineRule="auto"/>
              <w:rPr>
                <w:rFonts w:ascii="Segoe UI" w:hAnsi="Segoe UI" w:cs="Segoe UI"/>
                <w:sz w:val="24"/>
                <w:szCs w:val="24"/>
                <w:lang w:val="en-GB"/>
              </w:rPr>
            </w:pPr>
            <w:r w:rsidRPr="00AF07C3">
              <w:rPr>
                <w:rFonts w:ascii="Segoe UI" w:eastAsia="Times New Roman" w:hAnsi="Segoe UI" w:cs="Segoe UI"/>
                <w:kern w:val="0"/>
                <w:sz w:val="24"/>
                <w:szCs w:val="24"/>
                <w:lang w:val="en-GB" w:eastAsia="sr-Latn-RS"/>
                <w14:ligatures w14:val="none"/>
              </w:rPr>
              <w:t xml:space="preserve">Short deadlines for </w:t>
            </w:r>
            <w:r w:rsidRPr="00AF07C3">
              <w:rPr>
                <w:rFonts w:ascii="Segoe UI" w:hAnsi="Segoe UI" w:cs="Segoe UI"/>
                <w:sz w:val="24"/>
                <w:szCs w:val="24"/>
                <w:lang w:val="en-GB"/>
              </w:rPr>
              <w:t xml:space="preserve">submitting </w:t>
            </w:r>
            <w:r w:rsidRPr="00AF07C3">
              <w:rPr>
                <w:rFonts w:ascii="Segoe UI" w:eastAsia="Times New Roman" w:hAnsi="Segoe UI" w:cs="Segoe UI"/>
                <w:kern w:val="0"/>
                <w:sz w:val="24"/>
                <w:szCs w:val="24"/>
                <w:lang w:val="en-GB" w:eastAsia="sr-Latn-RS"/>
                <w14:ligatures w14:val="none"/>
              </w:rPr>
              <w:t>bids</w:t>
            </w:r>
          </w:p>
        </w:tc>
        <w:tc>
          <w:tcPr>
            <w:tcW w:w="4252" w:type="dxa"/>
          </w:tcPr>
          <w:p w:rsidR="00EA2113" w:rsidRPr="00AF07C3" w:rsidRDefault="00EA2113" w:rsidP="00F13025">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eastAsia="Times New Roman" w:hAnsi="Segoe UI" w:cs="Segoe UI"/>
                <w:kern w:val="0"/>
                <w:sz w:val="24"/>
                <w:szCs w:val="24"/>
                <w:lang w:val="en-GB" w:eastAsia="sr-Latn-RS"/>
                <w14:ligatures w14:val="none"/>
              </w:rPr>
              <w:t>They lead to fewer participants and higher prices, because bidders do not have time to prepare competitive bids</w:t>
            </w:r>
          </w:p>
        </w:tc>
      </w:tr>
      <w:tr w:rsidR="00EA2113" w:rsidRPr="00AF07C3" w:rsidTr="00D4705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815" w:type="dxa"/>
          </w:tcPr>
          <w:p w:rsidR="00EA2113" w:rsidRPr="00AF07C3" w:rsidRDefault="00D47055" w:rsidP="00357625">
            <w:pPr>
              <w:spacing w:line="276" w:lineRule="auto"/>
              <w:rPr>
                <w:rFonts w:ascii="Segoe UI" w:hAnsi="Segoe UI" w:cs="Segoe UI"/>
                <w:sz w:val="24"/>
                <w:szCs w:val="24"/>
                <w:lang w:val="en-GB"/>
              </w:rPr>
            </w:pPr>
            <w:r w:rsidRPr="00AF07C3">
              <w:rPr>
                <w:rFonts w:ascii="Segoe UI" w:eastAsia="Times New Roman" w:hAnsi="Segoe UI" w:cs="Segoe UI"/>
                <w:kern w:val="0"/>
                <w:sz w:val="24"/>
                <w:szCs w:val="24"/>
                <w:lang w:val="en-GB" w:eastAsia="sr-Latn-RS"/>
                <w14:ligatures w14:val="none"/>
              </w:rPr>
              <w:t xml:space="preserve">Unjustified </w:t>
            </w:r>
            <w:r w:rsidR="00357625" w:rsidRPr="00AF07C3">
              <w:rPr>
                <w:rFonts w:ascii="Segoe UI" w:eastAsia="Times New Roman" w:hAnsi="Segoe UI" w:cs="Segoe UI"/>
                <w:kern w:val="0"/>
                <w:sz w:val="24"/>
                <w:szCs w:val="24"/>
                <w:lang w:val="en-GB" w:eastAsia="sr-Latn-RS"/>
                <w14:ligatures w14:val="none"/>
              </w:rPr>
              <w:t>splitting of a procurement into several smaller procurement procedures</w:t>
            </w:r>
            <w:r w:rsidRPr="00AF07C3">
              <w:rPr>
                <w:rFonts w:ascii="Segoe UI" w:eastAsia="Times New Roman" w:hAnsi="Segoe UI" w:cs="Segoe UI"/>
                <w:kern w:val="0"/>
                <w:sz w:val="24"/>
                <w:szCs w:val="24"/>
                <w:lang w:val="en-GB" w:eastAsia="sr-Latn-RS"/>
                <w14:ligatures w14:val="none"/>
              </w:rPr>
              <w:t xml:space="preserve"> </w:t>
            </w:r>
          </w:p>
        </w:tc>
        <w:tc>
          <w:tcPr>
            <w:tcW w:w="4252" w:type="dxa"/>
          </w:tcPr>
          <w:p w:rsidR="00EA2113" w:rsidRPr="00AF07C3" w:rsidRDefault="00D47055" w:rsidP="003576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eastAsia="Times New Roman" w:hAnsi="Segoe UI" w:cs="Segoe UI"/>
                <w:kern w:val="0"/>
                <w:sz w:val="24"/>
                <w:szCs w:val="24"/>
                <w:lang w:val="en-GB" w:eastAsia="sr-Latn-RS"/>
                <w14:ligatures w14:val="none"/>
              </w:rPr>
              <w:t xml:space="preserve">By conducting several smaller procedures, the </w:t>
            </w:r>
            <w:r w:rsidR="00357625" w:rsidRPr="00AF07C3">
              <w:rPr>
                <w:rFonts w:ascii="Segoe UI" w:eastAsia="Times New Roman" w:hAnsi="Segoe UI" w:cs="Segoe UI"/>
                <w:kern w:val="0"/>
                <w:sz w:val="24"/>
                <w:szCs w:val="24"/>
                <w:lang w:val="en-GB" w:eastAsia="sr-Latn-RS"/>
                <w14:ligatures w14:val="none"/>
              </w:rPr>
              <w:t>contracting authority</w:t>
            </w:r>
            <w:r w:rsidRPr="00AF07C3">
              <w:rPr>
                <w:rFonts w:ascii="Segoe UI" w:eastAsia="Times New Roman" w:hAnsi="Segoe UI" w:cs="Segoe UI"/>
                <w:kern w:val="0"/>
                <w:sz w:val="24"/>
                <w:szCs w:val="24"/>
                <w:lang w:val="en-GB" w:eastAsia="sr-Latn-RS"/>
                <w14:ligatures w14:val="none"/>
              </w:rPr>
              <w:t xml:space="preserve"> loses the opportunity to obtain lower </w:t>
            </w:r>
            <w:r w:rsidRPr="00AF07C3">
              <w:rPr>
                <w:rFonts w:ascii="Segoe UI" w:eastAsia="Times New Roman" w:hAnsi="Segoe UI" w:cs="Segoe UI"/>
                <w:kern w:val="0"/>
                <w:sz w:val="24"/>
                <w:szCs w:val="24"/>
                <w:lang w:val="en-GB" w:eastAsia="sr-Latn-RS"/>
                <w14:ligatures w14:val="none"/>
              </w:rPr>
              <w:lastRenderedPageBreak/>
              <w:t>prices due to the larger quantity of procurement items</w:t>
            </w:r>
          </w:p>
        </w:tc>
      </w:tr>
      <w:bookmarkEnd w:id="18"/>
    </w:tbl>
    <w:p w:rsidR="001C24AA" w:rsidRPr="00AF07C3" w:rsidRDefault="001C24AA" w:rsidP="00D47055">
      <w:pPr>
        <w:pStyle w:val="NormalWeb"/>
        <w:shd w:val="clear" w:color="auto" w:fill="FFFFFF"/>
        <w:spacing w:before="0" w:beforeAutospacing="0" w:after="0" w:afterAutospacing="0"/>
        <w:ind w:firstLine="708"/>
        <w:jc w:val="both"/>
        <w:rPr>
          <w:rFonts w:ascii="Segoe UI" w:hAnsi="Segoe UI" w:cs="Segoe UI"/>
          <w:lang w:val="en-GB"/>
        </w:rPr>
      </w:pPr>
    </w:p>
    <w:p w:rsidR="00D47055" w:rsidRPr="00AF07C3" w:rsidRDefault="00D47055" w:rsidP="00C341E3">
      <w:pPr>
        <w:pStyle w:val="NormalWeb"/>
        <w:numPr>
          <w:ilvl w:val="0"/>
          <w:numId w:val="10"/>
        </w:numPr>
        <w:shd w:val="clear" w:color="auto" w:fill="FFFFFF"/>
        <w:spacing w:before="0" w:beforeAutospacing="0" w:after="0" w:afterAutospacing="0" w:line="276" w:lineRule="auto"/>
        <w:jc w:val="both"/>
        <w:rPr>
          <w:rFonts w:ascii="Segoe UI" w:hAnsi="Segoe UI" w:cs="Segoe UI"/>
          <w:lang w:val="en-GB"/>
        </w:rPr>
      </w:pPr>
      <w:r w:rsidRPr="00AF07C3">
        <w:rPr>
          <w:rFonts w:ascii="Segoe UI" w:hAnsi="Segoe UI" w:cs="Segoe UI"/>
          <w:lang w:val="en-GB"/>
        </w:rPr>
        <w:t>Principle of efficiency</w:t>
      </w:r>
    </w:p>
    <w:p w:rsidR="001C24AA" w:rsidRPr="00AF07C3" w:rsidRDefault="001C24AA"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According to the principle of efficiency, the contracting authority is obliged to ensure that the public procurement procedure is carried out and the contract is awarded within the deadlines and in the manner prescribed by the </w:t>
      </w:r>
      <w:r w:rsidR="00357625" w:rsidRPr="00AF07C3">
        <w:rPr>
          <w:rFonts w:ascii="Segoe UI" w:hAnsi="Segoe UI" w:cs="Segoe UI"/>
          <w:lang w:val="en-GB"/>
        </w:rPr>
        <w:t xml:space="preserve">Law on </w:t>
      </w:r>
      <w:r w:rsidRPr="00AF07C3">
        <w:rPr>
          <w:rFonts w:ascii="Segoe UI" w:hAnsi="Segoe UI" w:cs="Segoe UI"/>
          <w:lang w:val="en-GB"/>
        </w:rPr>
        <w:t>Public Procurement, with as few costs as possible related to the public procurement procedure and execution.</w:t>
      </w:r>
    </w:p>
    <w:p w:rsidR="001C24AA" w:rsidRPr="00AF07C3" w:rsidRDefault="001C24AA"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Efficiency implies the implementation of the public procurement procedure in a way that ensures the timely award of the public procurement contract and the timely and high-quality implementation of the specific contract, with a minimum of costs related to both the procedure and the execution of the public procurement. In the execution phase of the public procurement contract, the contracting authority is obliged to monitor the execution of the contract and </w:t>
      </w:r>
      <w:r w:rsidR="00357625" w:rsidRPr="00AF07C3">
        <w:rPr>
          <w:rFonts w:ascii="Segoe UI" w:hAnsi="Segoe UI" w:cs="Segoe UI"/>
          <w:lang w:val="en-GB"/>
        </w:rPr>
        <w:t xml:space="preserve">ensure that </w:t>
      </w:r>
      <w:r w:rsidRPr="00AF07C3">
        <w:rPr>
          <w:rFonts w:ascii="Segoe UI" w:hAnsi="Segoe UI" w:cs="Segoe UI"/>
          <w:lang w:val="en-GB"/>
        </w:rPr>
        <w:t>the contract</w:t>
      </w:r>
      <w:r w:rsidR="00357625" w:rsidRPr="00AF07C3">
        <w:rPr>
          <w:rFonts w:ascii="Segoe UI" w:hAnsi="Segoe UI" w:cs="Segoe UI"/>
          <w:lang w:val="en-GB"/>
        </w:rPr>
        <w:t xml:space="preserve"> is executed</w:t>
      </w:r>
      <w:r w:rsidRPr="00AF07C3">
        <w:rPr>
          <w:rFonts w:ascii="Segoe UI" w:hAnsi="Segoe UI" w:cs="Segoe UI"/>
          <w:lang w:val="en-GB"/>
        </w:rPr>
        <w:t xml:space="preserve"> in accordance with the conditions specified in the procurement documentation and the selected offer. Efficiency in public procurement largely depends on how the contracting authorities will perform the activities </w:t>
      </w:r>
      <w:r w:rsidR="00357625" w:rsidRPr="00AF07C3">
        <w:rPr>
          <w:rFonts w:ascii="Segoe UI" w:hAnsi="Segoe UI" w:cs="Segoe UI"/>
          <w:lang w:val="en-GB"/>
        </w:rPr>
        <w:t>under</w:t>
      </w:r>
      <w:r w:rsidRPr="00AF07C3">
        <w:rPr>
          <w:rFonts w:ascii="Segoe UI" w:hAnsi="Segoe UI" w:cs="Segoe UI"/>
          <w:lang w:val="en-GB"/>
        </w:rPr>
        <w:t xml:space="preserve"> their jurisdiction.</w:t>
      </w:r>
    </w:p>
    <w:p w:rsidR="006F11D9" w:rsidRPr="00AF07C3" w:rsidRDefault="001C24AA" w:rsidP="0092572E">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Examples of </w:t>
      </w:r>
      <w:r w:rsidR="00846EB0" w:rsidRPr="00AF07C3">
        <w:rPr>
          <w:rFonts w:ascii="Segoe UI" w:hAnsi="Segoe UI" w:cs="Segoe UI"/>
          <w:lang w:val="en-GB"/>
        </w:rPr>
        <w:t xml:space="preserve">conduct that undermines </w:t>
      </w:r>
      <w:r w:rsidRPr="00AF07C3">
        <w:rPr>
          <w:rFonts w:ascii="Segoe UI" w:hAnsi="Segoe UI" w:cs="Segoe UI"/>
          <w:lang w:val="en-GB"/>
        </w:rPr>
        <w:t>this principle are shown in Table 1.2.</w:t>
      </w:r>
    </w:p>
    <w:p w:rsidR="003639AB" w:rsidRPr="00AF07C3" w:rsidRDefault="003639AB" w:rsidP="0092572E">
      <w:pPr>
        <w:pStyle w:val="NormalWeb"/>
        <w:shd w:val="clear" w:color="auto" w:fill="FFFFFF"/>
        <w:spacing w:before="0" w:beforeAutospacing="0" w:after="0" w:afterAutospacing="0" w:line="276" w:lineRule="auto"/>
        <w:ind w:firstLine="708"/>
        <w:jc w:val="both"/>
        <w:rPr>
          <w:rFonts w:ascii="Segoe UI" w:hAnsi="Segoe UI" w:cs="Segoe UI"/>
          <w:lang w:val="en-GB"/>
        </w:rPr>
      </w:pPr>
    </w:p>
    <w:p w:rsidR="00D47055" w:rsidRPr="00AF07C3" w:rsidRDefault="00D47055" w:rsidP="006F11D9">
      <w:pPr>
        <w:ind w:firstLine="708"/>
        <w:rPr>
          <w:rFonts w:ascii="Futura PT Bold" w:hAnsi="Futura PT Bold"/>
          <w:color w:val="6EDA69"/>
          <w:sz w:val="28"/>
          <w:szCs w:val="28"/>
          <w:lang w:val="en-GB"/>
        </w:rPr>
      </w:pPr>
      <w:r w:rsidRPr="00AF07C3">
        <w:rPr>
          <w:rFonts w:ascii="Futura PT Bold" w:hAnsi="Futura PT Bold"/>
          <w:color w:val="6EDA69"/>
          <w:sz w:val="28"/>
          <w:szCs w:val="28"/>
          <w:lang w:val="en-GB"/>
        </w:rPr>
        <w:t>Table 1.2 - Examples of violations of the efficiency principle</w:t>
      </w:r>
    </w:p>
    <w:p w:rsidR="00D47055" w:rsidRPr="00AF07C3" w:rsidRDefault="00D47055" w:rsidP="00D47055">
      <w:pPr>
        <w:pStyle w:val="NormalWeb"/>
        <w:shd w:val="clear" w:color="auto" w:fill="FFFFFF"/>
        <w:spacing w:before="0" w:beforeAutospacing="0" w:after="0" w:afterAutospacing="0"/>
        <w:ind w:firstLine="708"/>
        <w:jc w:val="both"/>
        <w:rPr>
          <w:rFonts w:ascii="Segoe UI" w:hAnsi="Segoe UI" w:cs="Segoe UI"/>
          <w:lang w:val="en-GB"/>
        </w:rPr>
      </w:pPr>
    </w:p>
    <w:tbl>
      <w:tblPr>
        <w:tblStyle w:val="ListTable4Accent3"/>
        <w:tblW w:w="9067" w:type="dxa"/>
        <w:tblLook w:val="04A0" w:firstRow="1" w:lastRow="0" w:firstColumn="1" w:lastColumn="0" w:noHBand="0" w:noVBand="1"/>
      </w:tblPr>
      <w:tblGrid>
        <w:gridCol w:w="4815"/>
        <w:gridCol w:w="4252"/>
      </w:tblGrid>
      <w:tr w:rsidR="00D47055" w:rsidRPr="00AF07C3" w:rsidTr="00992A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D47055" w:rsidRPr="00AF07C3" w:rsidRDefault="00846EB0" w:rsidP="00F13025">
            <w:pPr>
              <w:spacing w:line="276" w:lineRule="auto"/>
              <w:rPr>
                <w:rFonts w:ascii="Futura PT Bold" w:hAnsi="Futura PT Bold"/>
                <w:b w:val="0"/>
                <w:bCs w:val="0"/>
                <w:lang w:val="en-GB"/>
              </w:rPr>
            </w:pPr>
            <w:bookmarkStart w:id="19" w:name="_Hlk226318740"/>
            <w:r w:rsidRPr="00AF07C3">
              <w:rPr>
                <w:rFonts w:ascii="Futura PT Bold" w:hAnsi="Futura PT Bold"/>
                <w:b w:val="0"/>
                <w:bCs w:val="0"/>
                <w:lang w:val="en-GB"/>
              </w:rPr>
              <w:t>Conduct that undermines the principle</w:t>
            </w:r>
          </w:p>
        </w:tc>
        <w:tc>
          <w:tcPr>
            <w:tcW w:w="4252" w:type="dxa"/>
          </w:tcPr>
          <w:p w:rsidR="00D47055" w:rsidRPr="00AF07C3" w:rsidRDefault="00D47055" w:rsidP="00F13025">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D47055" w:rsidRPr="00AF07C3" w:rsidTr="00992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D47055" w:rsidRPr="00AF07C3" w:rsidRDefault="006F11D9" w:rsidP="00F13025">
            <w:pPr>
              <w:spacing w:line="276" w:lineRule="auto"/>
              <w:rPr>
                <w:rFonts w:ascii="Segoe UI" w:hAnsi="Segoe UI" w:cs="Segoe UI"/>
                <w:sz w:val="24"/>
                <w:szCs w:val="24"/>
                <w:lang w:val="en-GB"/>
              </w:rPr>
            </w:pPr>
            <w:r w:rsidRPr="00AF07C3">
              <w:rPr>
                <w:rFonts w:ascii="Segoe UI" w:hAnsi="Segoe UI" w:cs="Segoe UI"/>
                <w:lang w:val="en-GB"/>
              </w:rPr>
              <w:t>Unjustified extension of deadlines</w:t>
            </w:r>
          </w:p>
        </w:tc>
        <w:tc>
          <w:tcPr>
            <w:tcW w:w="4252" w:type="dxa"/>
          </w:tcPr>
          <w:p w:rsidR="00D47055" w:rsidRPr="00AF07C3" w:rsidRDefault="006F11D9"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For example, the principle of efficiency is violated when the contracting authority unjustifiably extends the deadline for making a decision in the public procurement procedure or when it delays the conclusion of the public procurement contract</w:t>
            </w:r>
          </w:p>
        </w:tc>
      </w:tr>
      <w:tr w:rsidR="00D47055" w:rsidRPr="00AF07C3" w:rsidTr="00992A0B">
        <w:tc>
          <w:tcPr>
            <w:cnfStyle w:val="001000000000" w:firstRow="0" w:lastRow="0" w:firstColumn="1" w:lastColumn="0" w:oddVBand="0" w:evenVBand="0" w:oddHBand="0" w:evenHBand="0" w:firstRowFirstColumn="0" w:firstRowLastColumn="0" w:lastRowFirstColumn="0" w:lastRowLastColumn="0"/>
            <w:tcW w:w="4815" w:type="dxa"/>
          </w:tcPr>
          <w:p w:rsidR="00D47055" w:rsidRPr="00AF07C3" w:rsidRDefault="006F11D9" w:rsidP="00F13025">
            <w:pPr>
              <w:spacing w:line="276" w:lineRule="auto"/>
              <w:rPr>
                <w:rFonts w:ascii="Segoe UI" w:hAnsi="Segoe UI" w:cs="Segoe UI"/>
                <w:sz w:val="24"/>
                <w:szCs w:val="24"/>
                <w:lang w:val="en-GB"/>
              </w:rPr>
            </w:pPr>
            <w:r w:rsidRPr="00AF07C3">
              <w:rPr>
                <w:rFonts w:ascii="Segoe UI" w:hAnsi="Segoe UI" w:cs="Segoe UI"/>
                <w:lang w:val="en-GB"/>
              </w:rPr>
              <w:t>Unnecessary repetition of procedures</w:t>
            </w:r>
          </w:p>
        </w:tc>
        <w:tc>
          <w:tcPr>
            <w:tcW w:w="4252" w:type="dxa"/>
          </w:tcPr>
          <w:p w:rsidR="00D47055" w:rsidRPr="00AF07C3" w:rsidRDefault="006F11D9" w:rsidP="00357625">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This happen</w:t>
            </w:r>
            <w:r w:rsidR="00846EB0" w:rsidRPr="00AF07C3">
              <w:rPr>
                <w:rFonts w:ascii="Segoe UI" w:hAnsi="Segoe UI" w:cs="Segoe UI"/>
                <w:lang w:val="en-GB"/>
              </w:rPr>
              <w:t>s in situations where the contracting authority</w:t>
            </w:r>
            <w:r w:rsidRPr="00AF07C3">
              <w:rPr>
                <w:rFonts w:ascii="Segoe UI" w:hAnsi="Segoe UI" w:cs="Segoe UI"/>
                <w:lang w:val="en-GB"/>
              </w:rPr>
              <w:t xml:space="preserve"> repeats the procedure due to poorly prepared tender documents </w:t>
            </w:r>
            <w:commentRangeStart w:id="20"/>
            <w:commentRangeStart w:id="21"/>
            <w:r w:rsidRPr="00AF07C3">
              <w:rPr>
                <w:rFonts w:ascii="Segoe UI" w:hAnsi="Segoe UI" w:cs="Segoe UI"/>
                <w:lang w:val="en-GB"/>
              </w:rPr>
              <w:t xml:space="preserve">or unclear </w:t>
            </w:r>
            <w:r w:rsidR="00357625" w:rsidRPr="00AF07C3">
              <w:rPr>
                <w:rFonts w:ascii="Segoe UI" w:hAnsi="Segoe UI" w:cs="Segoe UI"/>
                <w:lang w:val="en-GB"/>
              </w:rPr>
              <w:t xml:space="preserve">selection </w:t>
            </w:r>
            <w:commentRangeEnd w:id="20"/>
            <w:r w:rsidR="00AF07C3" w:rsidRPr="00AF07C3">
              <w:rPr>
                <w:rFonts w:ascii="Segoe UI" w:hAnsi="Segoe UI" w:cs="Segoe UI"/>
                <w:lang w:val="en-GB"/>
              </w:rPr>
              <w:t>criteria</w:t>
            </w:r>
            <w:r w:rsidR="00FA1CDC" w:rsidRPr="00AF07C3">
              <w:rPr>
                <w:rStyle w:val="CommentReference"/>
                <w:lang w:val="en-GB"/>
              </w:rPr>
              <w:commentReference w:id="20"/>
            </w:r>
            <w:commentRangeEnd w:id="21"/>
            <w:r w:rsidR="00B669E2" w:rsidRPr="00AF07C3">
              <w:rPr>
                <w:rStyle w:val="CommentReference"/>
                <w:lang w:val="en-GB"/>
              </w:rPr>
              <w:commentReference w:id="21"/>
            </w:r>
            <w:r w:rsidR="00B669E2" w:rsidRPr="00AF07C3">
              <w:rPr>
                <w:rFonts w:ascii="Segoe UI" w:hAnsi="Segoe UI" w:cs="Segoe UI"/>
                <w:lang w:val="en-GB"/>
              </w:rPr>
              <w:t>. For example, the contracting authority did not define in the tender documentation how</w:t>
            </w:r>
            <w:r w:rsidR="00357625" w:rsidRPr="00AF07C3">
              <w:rPr>
                <w:rFonts w:ascii="Segoe UI" w:hAnsi="Segoe UI" w:cs="Segoe UI"/>
                <w:lang w:val="en-GB"/>
              </w:rPr>
              <w:t xml:space="preserve"> a bidder can prove the </w:t>
            </w:r>
            <w:r w:rsidR="00AF07C3" w:rsidRPr="00AF07C3">
              <w:rPr>
                <w:rFonts w:ascii="Segoe UI" w:hAnsi="Segoe UI" w:cs="Segoe UI"/>
                <w:lang w:val="en-GB"/>
              </w:rPr>
              <w:t>fulfilment</w:t>
            </w:r>
            <w:r w:rsidR="00357625" w:rsidRPr="00AF07C3">
              <w:rPr>
                <w:rFonts w:ascii="Segoe UI" w:hAnsi="Segoe UI" w:cs="Segoe UI"/>
                <w:lang w:val="en-GB"/>
              </w:rPr>
              <w:t xml:space="preserve"> of the criteria</w:t>
            </w:r>
            <w:r w:rsidR="00B669E2" w:rsidRPr="00AF07C3">
              <w:rPr>
                <w:rFonts w:ascii="Segoe UI" w:hAnsi="Segoe UI" w:cs="Segoe UI"/>
                <w:lang w:val="en-GB"/>
              </w:rPr>
              <w:t xml:space="preserve">, or </w:t>
            </w:r>
            <w:r w:rsidR="00357625" w:rsidRPr="00AF07C3">
              <w:rPr>
                <w:rFonts w:ascii="Segoe UI" w:hAnsi="Segoe UI" w:cs="Segoe UI"/>
                <w:lang w:val="en-GB"/>
              </w:rPr>
              <w:t xml:space="preserve">the </w:t>
            </w:r>
            <w:r w:rsidR="00357625" w:rsidRPr="00AF07C3">
              <w:rPr>
                <w:rFonts w:ascii="Segoe UI" w:hAnsi="Segoe UI" w:cs="Segoe UI"/>
                <w:lang w:val="en-GB"/>
              </w:rPr>
              <w:lastRenderedPageBreak/>
              <w:t>fulfilment of the criteria cannot be proven with the required proof</w:t>
            </w:r>
            <w:r w:rsidR="00B669E2" w:rsidRPr="00AF07C3">
              <w:rPr>
                <w:rFonts w:ascii="Segoe UI" w:hAnsi="Segoe UI" w:cs="Segoe UI"/>
                <w:lang w:val="en-GB"/>
              </w:rPr>
              <w:t>. In both cases, bidders are unable to submit acceptable bids, and the contracting authority is obliged to suspend the proceedings.</w:t>
            </w:r>
          </w:p>
        </w:tc>
      </w:tr>
      <w:tr w:rsidR="00D47055" w:rsidRPr="00AF07C3" w:rsidTr="00992A0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815" w:type="dxa"/>
          </w:tcPr>
          <w:p w:rsidR="00D47055" w:rsidRPr="00AF07C3" w:rsidRDefault="006F11D9" w:rsidP="00F13025">
            <w:pPr>
              <w:spacing w:line="276" w:lineRule="auto"/>
              <w:rPr>
                <w:rFonts w:ascii="Segoe UI" w:hAnsi="Segoe UI" w:cs="Segoe UI"/>
                <w:sz w:val="24"/>
                <w:szCs w:val="24"/>
                <w:lang w:val="en-GB"/>
              </w:rPr>
            </w:pPr>
            <w:r w:rsidRPr="00AF07C3">
              <w:rPr>
                <w:rFonts w:ascii="Segoe UI" w:hAnsi="Segoe UI" w:cs="Segoe UI"/>
                <w:lang w:val="en-GB"/>
              </w:rPr>
              <w:lastRenderedPageBreak/>
              <w:t>Inefficient communication with bidders</w:t>
            </w:r>
          </w:p>
        </w:tc>
        <w:tc>
          <w:tcPr>
            <w:tcW w:w="4252" w:type="dxa"/>
          </w:tcPr>
          <w:p w:rsidR="00D47055" w:rsidRPr="00AF07C3" w:rsidRDefault="006F11D9"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commentRangeStart w:id="22"/>
            <w:commentRangeStart w:id="23"/>
            <w:r w:rsidRPr="00AF07C3">
              <w:rPr>
                <w:rFonts w:ascii="Segoe UI" w:hAnsi="Segoe UI" w:cs="Segoe UI"/>
                <w:lang w:val="en-GB"/>
              </w:rPr>
              <w:t xml:space="preserve">The principle of efficiency is </w:t>
            </w:r>
            <w:r w:rsidR="00357625" w:rsidRPr="00AF07C3">
              <w:rPr>
                <w:rFonts w:ascii="Segoe UI" w:hAnsi="Segoe UI" w:cs="Segoe UI"/>
                <w:lang w:val="en-GB"/>
              </w:rPr>
              <w:t>undermined</w:t>
            </w:r>
            <w:r w:rsidRPr="00AF07C3">
              <w:rPr>
                <w:rFonts w:ascii="Segoe UI" w:hAnsi="Segoe UI" w:cs="Segoe UI"/>
                <w:lang w:val="en-GB"/>
              </w:rPr>
              <w:t xml:space="preserve"> when the</w:t>
            </w:r>
            <w:r w:rsidR="00357625" w:rsidRPr="00AF07C3">
              <w:rPr>
                <w:rFonts w:ascii="Segoe UI" w:hAnsi="Segoe UI" w:cs="Segoe UI"/>
                <w:lang w:val="en-GB"/>
              </w:rPr>
              <w:t xml:space="preserve"> contracting authority</w:t>
            </w:r>
            <w:r w:rsidRPr="00AF07C3">
              <w:rPr>
                <w:rFonts w:ascii="Segoe UI" w:hAnsi="Segoe UI" w:cs="Segoe UI"/>
                <w:lang w:val="en-GB"/>
              </w:rPr>
              <w:t xml:space="preserve">, for example, </w:t>
            </w:r>
            <w:r w:rsidR="00357625" w:rsidRPr="00AF07C3">
              <w:rPr>
                <w:rFonts w:ascii="Segoe UI" w:hAnsi="Segoe UI" w:cs="Segoe UI"/>
                <w:lang w:val="en-GB"/>
              </w:rPr>
              <w:t>fails to respond</w:t>
            </w:r>
            <w:r w:rsidRPr="00AF07C3">
              <w:rPr>
                <w:rFonts w:ascii="Segoe UI" w:hAnsi="Segoe UI" w:cs="Segoe UI"/>
                <w:lang w:val="en-GB"/>
              </w:rPr>
              <w:t xml:space="preserve"> </w:t>
            </w:r>
            <w:commentRangeEnd w:id="22"/>
            <w:r w:rsidR="00FA1CDC" w:rsidRPr="00AF07C3">
              <w:rPr>
                <w:rStyle w:val="CommentReference"/>
                <w:lang w:val="en-GB"/>
              </w:rPr>
              <w:commentReference w:id="22"/>
            </w:r>
            <w:commentRangeEnd w:id="23"/>
            <w:r w:rsidR="00B669E2" w:rsidRPr="00AF07C3">
              <w:rPr>
                <w:rStyle w:val="CommentReference"/>
                <w:lang w:val="en-GB"/>
              </w:rPr>
              <w:commentReference w:id="23"/>
            </w:r>
            <w:r w:rsidRPr="00AF07C3">
              <w:rPr>
                <w:rFonts w:ascii="Segoe UI" w:hAnsi="Segoe UI" w:cs="Segoe UI"/>
                <w:lang w:val="en-GB"/>
              </w:rPr>
              <w:t xml:space="preserve">to requests for additional or clarified information </w:t>
            </w:r>
            <w:r w:rsidR="00357625" w:rsidRPr="00AF07C3">
              <w:rPr>
                <w:rFonts w:ascii="Segoe UI" w:hAnsi="Segoe UI" w:cs="Segoe UI"/>
                <w:lang w:val="en-GB"/>
              </w:rPr>
              <w:t xml:space="preserve">in a timely manner </w:t>
            </w:r>
            <w:r w:rsidRPr="00AF07C3">
              <w:rPr>
                <w:rFonts w:ascii="Segoe UI" w:hAnsi="Segoe UI" w:cs="Segoe UI"/>
                <w:lang w:val="en-GB"/>
              </w:rPr>
              <w:t xml:space="preserve">or </w:t>
            </w:r>
            <w:r w:rsidR="00357625" w:rsidRPr="00AF07C3">
              <w:rPr>
                <w:rFonts w:ascii="Segoe UI" w:hAnsi="Segoe UI" w:cs="Segoe UI"/>
                <w:lang w:val="en-GB"/>
              </w:rPr>
              <w:t>provides</w:t>
            </w:r>
            <w:r w:rsidRPr="00AF07C3">
              <w:rPr>
                <w:rFonts w:ascii="Segoe UI" w:hAnsi="Segoe UI" w:cs="Segoe UI"/>
                <w:lang w:val="en-GB"/>
              </w:rPr>
              <w:t xml:space="preserve"> un</w:t>
            </w:r>
            <w:r w:rsidR="00357625" w:rsidRPr="00AF07C3">
              <w:rPr>
                <w:rFonts w:ascii="Segoe UI" w:hAnsi="Segoe UI" w:cs="Segoe UI"/>
                <w:lang w:val="en-GB"/>
              </w:rPr>
              <w:t xml:space="preserve">clear or imprecise explanations. Such conduct may give rise to </w:t>
            </w:r>
            <w:r w:rsidRPr="00AF07C3">
              <w:rPr>
                <w:rFonts w:ascii="Segoe UI" w:hAnsi="Segoe UI" w:cs="Segoe UI"/>
                <w:lang w:val="en-GB"/>
              </w:rPr>
              <w:t>request</w:t>
            </w:r>
            <w:r w:rsidR="00357625" w:rsidRPr="00AF07C3">
              <w:rPr>
                <w:rFonts w:ascii="Segoe UI" w:hAnsi="Segoe UI" w:cs="Segoe UI"/>
                <w:lang w:val="en-GB"/>
              </w:rPr>
              <w:t>s</w:t>
            </w:r>
            <w:r w:rsidRPr="00AF07C3">
              <w:rPr>
                <w:rFonts w:ascii="Segoe UI" w:hAnsi="Segoe UI" w:cs="Segoe UI"/>
                <w:lang w:val="en-GB"/>
              </w:rPr>
              <w:t xml:space="preserve"> </w:t>
            </w:r>
            <w:r w:rsidR="00846EB0" w:rsidRPr="00AF07C3">
              <w:rPr>
                <w:rFonts w:ascii="Segoe UI" w:hAnsi="Segoe UI" w:cs="Segoe UI"/>
                <w:lang w:val="en-GB"/>
              </w:rPr>
              <w:t>for the protection of rights, resulting in further delays to</w:t>
            </w:r>
            <w:r w:rsidRPr="00AF07C3">
              <w:rPr>
                <w:rFonts w:ascii="Segoe UI" w:hAnsi="Segoe UI" w:cs="Segoe UI"/>
                <w:lang w:val="en-GB"/>
              </w:rPr>
              <w:t xml:space="preserve"> the </w:t>
            </w:r>
            <w:r w:rsidR="00846EB0" w:rsidRPr="00AF07C3">
              <w:rPr>
                <w:rFonts w:ascii="Segoe UI" w:hAnsi="Segoe UI" w:cs="Segoe UI"/>
                <w:lang w:val="en-GB"/>
              </w:rPr>
              <w:t xml:space="preserve">procurement </w:t>
            </w:r>
            <w:r w:rsidRPr="00AF07C3">
              <w:rPr>
                <w:rFonts w:ascii="Segoe UI" w:hAnsi="Segoe UI" w:cs="Segoe UI"/>
                <w:lang w:val="en-GB"/>
              </w:rPr>
              <w:t>procedure.</w:t>
            </w:r>
          </w:p>
          <w:p w:rsidR="00B669E2" w:rsidRPr="00AF07C3" w:rsidRDefault="00AF07C3" w:rsidP="00846EB0">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Also</w:t>
            </w:r>
            <w:r w:rsidR="00846EB0" w:rsidRPr="00AF07C3">
              <w:rPr>
                <w:rFonts w:ascii="Segoe UI" w:hAnsi="Segoe UI" w:cs="Segoe UI"/>
                <w:lang w:val="en-GB"/>
              </w:rPr>
              <w:t xml:space="preserve">, this principle is undermined when the contracting authority </w:t>
            </w:r>
            <w:r w:rsidR="00B669E2" w:rsidRPr="00AF07C3">
              <w:rPr>
                <w:rFonts w:ascii="Segoe UI" w:hAnsi="Segoe UI" w:cs="Segoe UI"/>
                <w:lang w:val="en-GB"/>
              </w:rPr>
              <w:t>extends the deadline for submitting bids several times due to poorly prepared tender documents.</w:t>
            </w:r>
            <w:r w:rsidR="00846EB0" w:rsidRPr="00AF07C3">
              <w:rPr>
                <w:rFonts w:ascii="Segoe UI" w:hAnsi="Segoe UI" w:cs="Segoe UI"/>
                <w:lang w:val="en-GB"/>
              </w:rPr>
              <w:t xml:space="preserve"> </w:t>
            </w:r>
          </w:p>
        </w:tc>
      </w:tr>
      <w:bookmarkEnd w:id="19"/>
    </w:tbl>
    <w:p w:rsidR="006F11D9" w:rsidRPr="00AF07C3" w:rsidRDefault="006F11D9" w:rsidP="006F11D9">
      <w:pPr>
        <w:pStyle w:val="NormalWeb"/>
        <w:shd w:val="clear" w:color="auto" w:fill="FFFFFF"/>
        <w:spacing w:before="0" w:beforeAutospacing="0"/>
        <w:jc w:val="both"/>
        <w:rPr>
          <w:rFonts w:ascii="Futura Light" w:hAnsi="Futura Light"/>
          <w:color w:val="656565"/>
          <w:lang w:val="en-GB"/>
        </w:rPr>
      </w:pPr>
    </w:p>
    <w:p w:rsidR="001C24AA" w:rsidRPr="00AF07C3" w:rsidRDefault="006F11D9" w:rsidP="00F13025">
      <w:pPr>
        <w:pStyle w:val="NormalWeb"/>
        <w:numPr>
          <w:ilvl w:val="0"/>
          <w:numId w:val="10"/>
        </w:numPr>
        <w:shd w:val="clear" w:color="auto" w:fill="FFFFFF"/>
        <w:spacing w:before="0" w:beforeAutospacing="0" w:after="0" w:afterAutospacing="0" w:line="276" w:lineRule="auto"/>
        <w:jc w:val="both"/>
        <w:rPr>
          <w:rFonts w:ascii="Segoe UI" w:hAnsi="Segoe UI" w:cs="Segoe UI"/>
          <w:lang w:val="en-GB"/>
        </w:rPr>
      </w:pPr>
      <w:r w:rsidRPr="00AF07C3">
        <w:rPr>
          <w:rFonts w:ascii="Segoe UI" w:hAnsi="Segoe UI" w:cs="Segoe UI"/>
          <w:lang w:val="en-GB"/>
        </w:rPr>
        <w:t>The principle of environmental protection</w:t>
      </w:r>
    </w:p>
    <w:p w:rsidR="001C24AA" w:rsidRPr="00AF07C3" w:rsidRDefault="001C24AA" w:rsidP="00F13025">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The principle of environmental protection implies</w:t>
      </w:r>
      <w:r w:rsidR="00846EB0" w:rsidRPr="00AF07C3">
        <w:rPr>
          <w:rFonts w:ascii="Segoe UI" w:hAnsi="Segoe UI" w:cs="Segoe UI"/>
          <w:lang w:val="en-GB"/>
        </w:rPr>
        <w:t xml:space="preserve"> an obligation for the contracting authority</w:t>
      </w:r>
      <w:r w:rsidRPr="00AF07C3">
        <w:rPr>
          <w:rFonts w:ascii="Segoe UI" w:hAnsi="Segoe UI" w:cs="Segoe UI"/>
          <w:lang w:val="en-GB"/>
        </w:rPr>
        <w:t xml:space="preserve"> to procure goods, services or works that have a minimal impact on the environment. In other words, this principle implies an obligation for the contracting authorities to procure goods, services or works with a reduced impact on the environment during their life cycle compared to the goods, services or works that would otherwise be procured.</w:t>
      </w:r>
    </w:p>
    <w:p w:rsidR="006F11D9" w:rsidRPr="00AF07C3" w:rsidRDefault="001C24AA" w:rsidP="0092572E">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Examples of </w:t>
      </w:r>
      <w:r w:rsidR="00846EB0" w:rsidRPr="00AF07C3">
        <w:rPr>
          <w:rFonts w:ascii="Segoe UI" w:hAnsi="Segoe UI" w:cs="Segoe UI"/>
          <w:lang w:val="en-GB"/>
        </w:rPr>
        <w:t>conduct that undermines</w:t>
      </w:r>
      <w:r w:rsidRPr="00AF07C3">
        <w:rPr>
          <w:rFonts w:ascii="Segoe UI" w:hAnsi="Segoe UI" w:cs="Segoe UI"/>
          <w:lang w:val="en-GB"/>
        </w:rPr>
        <w:t xml:space="preserve"> this principle are shown in Table 1.3.</w:t>
      </w:r>
    </w:p>
    <w:p w:rsidR="003639AB" w:rsidRPr="00AF07C3" w:rsidRDefault="003639AB" w:rsidP="0092572E">
      <w:pPr>
        <w:pStyle w:val="NormalWeb"/>
        <w:shd w:val="clear" w:color="auto" w:fill="FFFFFF"/>
        <w:spacing w:before="0" w:beforeAutospacing="0" w:after="0" w:afterAutospacing="0" w:line="276" w:lineRule="auto"/>
        <w:ind w:firstLine="708"/>
        <w:jc w:val="both"/>
        <w:rPr>
          <w:rFonts w:ascii="Segoe UI" w:hAnsi="Segoe UI" w:cs="Segoe UI"/>
          <w:lang w:val="en-GB"/>
        </w:rPr>
      </w:pPr>
    </w:p>
    <w:p w:rsidR="006F11D9" w:rsidRPr="00AF07C3" w:rsidRDefault="006F11D9" w:rsidP="006F11D9">
      <w:pPr>
        <w:ind w:firstLine="708"/>
        <w:rPr>
          <w:rFonts w:ascii="Futura PT Bold" w:hAnsi="Futura PT Bold"/>
          <w:color w:val="6EDA69"/>
          <w:sz w:val="28"/>
          <w:szCs w:val="28"/>
          <w:lang w:val="en-GB"/>
        </w:rPr>
      </w:pPr>
      <w:bookmarkStart w:id="24" w:name="_Hlk226321551"/>
      <w:r w:rsidRPr="00AF07C3">
        <w:rPr>
          <w:rFonts w:ascii="Futura PT Bold" w:hAnsi="Futura PT Bold"/>
          <w:color w:val="6EDA69"/>
          <w:sz w:val="28"/>
          <w:szCs w:val="28"/>
          <w:lang w:val="en-GB"/>
        </w:rPr>
        <w:t>Table 1.3 - Examples of violations of environmental protection principles</w:t>
      </w:r>
    </w:p>
    <w:tbl>
      <w:tblPr>
        <w:tblStyle w:val="ListTable4Accent3"/>
        <w:tblW w:w="9067" w:type="dxa"/>
        <w:tblLook w:val="04A0" w:firstRow="1" w:lastRow="0" w:firstColumn="1" w:lastColumn="0" w:noHBand="0" w:noVBand="1"/>
      </w:tblPr>
      <w:tblGrid>
        <w:gridCol w:w="4815"/>
        <w:gridCol w:w="4252"/>
      </w:tblGrid>
      <w:tr w:rsidR="006F11D9" w:rsidRPr="00AF07C3" w:rsidTr="00992A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6F11D9" w:rsidRPr="00AF07C3" w:rsidRDefault="00FD3273" w:rsidP="00F13025">
            <w:pPr>
              <w:spacing w:line="276" w:lineRule="auto"/>
              <w:rPr>
                <w:rFonts w:ascii="Futura PT Bold" w:hAnsi="Futura PT Bold"/>
                <w:b w:val="0"/>
                <w:bCs w:val="0"/>
                <w:lang w:val="en-GB"/>
              </w:rPr>
            </w:pPr>
            <w:bookmarkStart w:id="25" w:name="_Hlk226321523"/>
            <w:bookmarkEnd w:id="24"/>
            <w:r w:rsidRPr="00AF07C3">
              <w:rPr>
                <w:rFonts w:ascii="Futura PT Bold" w:hAnsi="Futura PT Bold"/>
                <w:b w:val="0"/>
                <w:bCs w:val="0"/>
                <w:lang w:val="en-GB"/>
              </w:rPr>
              <w:t>Conduct that undermines</w:t>
            </w:r>
            <w:r w:rsidR="00846EB0" w:rsidRPr="00AF07C3">
              <w:rPr>
                <w:rFonts w:ascii="Futura PT Bold" w:hAnsi="Futura PT Bold"/>
                <w:b w:val="0"/>
                <w:bCs w:val="0"/>
                <w:lang w:val="en-GB"/>
              </w:rPr>
              <w:t xml:space="preserve"> the principle</w:t>
            </w:r>
          </w:p>
        </w:tc>
        <w:tc>
          <w:tcPr>
            <w:tcW w:w="4252" w:type="dxa"/>
          </w:tcPr>
          <w:p w:rsidR="006F11D9" w:rsidRPr="00AF07C3" w:rsidRDefault="006F11D9" w:rsidP="00F13025">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6F11D9" w:rsidRPr="00AF07C3" w:rsidTr="00992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6F11D9" w:rsidRPr="00AF07C3" w:rsidRDefault="00AF07C3" w:rsidP="00F13025">
            <w:pPr>
              <w:spacing w:line="276" w:lineRule="auto"/>
              <w:rPr>
                <w:rFonts w:ascii="Segoe UI" w:hAnsi="Segoe UI" w:cs="Segoe UI"/>
                <w:lang w:val="en-GB"/>
              </w:rPr>
            </w:pPr>
            <w:r w:rsidRPr="00AF07C3">
              <w:rPr>
                <w:rFonts w:ascii="Segoe UI" w:hAnsi="Segoe UI" w:cs="Segoe UI"/>
                <w:lang w:val="en-GB"/>
              </w:rPr>
              <w:t>Favouring</w:t>
            </w:r>
            <w:r w:rsidR="006F11D9" w:rsidRPr="00AF07C3">
              <w:rPr>
                <w:rFonts w:ascii="Segoe UI" w:hAnsi="Segoe UI" w:cs="Segoe UI"/>
                <w:lang w:val="en-GB"/>
              </w:rPr>
              <w:t xml:space="preserve"> products with a negative impact on the environment</w:t>
            </w:r>
          </w:p>
        </w:tc>
        <w:tc>
          <w:tcPr>
            <w:tcW w:w="4252" w:type="dxa"/>
          </w:tcPr>
          <w:p w:rsidR="006F11D9" w:rsidRPr="00AF07C3" w:rsidRDefault="00496E8B"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For example, the principle of environmental protection is violated when the contracting authority specifies in the tender documents a technology that consumes more energy or produces more waste, even though there are viable </w:t>
            </w:r>
            <w:r w:rsidRPr="00AF07C3">
              <w:rPr>
                <w:rFonts w:ascii="Segoe UI" w:hAnsi="Segoe UI" w:cs="Segoe UI"/>
                <w:lang w:val="en-GB"/>
              </w:rPr>
              <w:lastRenderedPageBreak/>
              <w:t>alternatives</w:t>
            </w:r>
          </w:p>
        </w:tc>
      </w:tr>
      <w:tr w:rsidR="006F11D9" w:rsidRPr="00AF07C3" w:rsidTr="00992A0B">
        <w:tc>
          <w:tcPr>
            <w:cnfStyle w:val="001000000000" w:firstRow="0" w:lastRow="0" w:firstColumn="1" w:lastColumn="0" w:oddVBand="0" w:evenVBand="0" w:oddHBand="0" w:evenHBand="0" w:firstRowFirstColumn="0" w:firstRowLastColumn="0" w:lastRowFirstColumn="0" w:lastRowLastColumn="0"/>
            <w:tcW w:w="4815" w:type="dxa"/>
          </w:tcPr>
          <w:p w:rsidR="006F11D9" w:rsidRPr="00AF07C3" w:rsidRDefault="006F11D9" w:rsidP="00F13025">
            <w:pPr>
              <w:spacing w:line="276" w:lineRule="auto"/>
              <w:rPr>
                <w:rFonts w:ascii="Segoe UI" w:hAnsi="Segoe UI" w:cs="Segoe UI"/>
                <w:lang w:val="en-GB"/>
              </w:rPr>
            </w:pPr>
            <w:r w:rsidRPr="00AF07C3">
              <w:rPr>
                <w:rFonts w:ascii="Segoe UI" w:hAnsi="Segoe UI" w:cs="Segoe UI"/>
                <w:lang w:val="en-GB"/>
              </w:rPr>
              <w:lastRenderedPageBreak/>
              <w:t>Lack of criteria for waste management</w:t>
            </w:r>
          </w:p>
        </w:tc>
        <w:tc>
          <w:tcPr>
            <w:tcW w:w="4252" w:type="dxa"/>
          </w:tcPr>
          <w:p w:rsidR="006F11D9" w:rsidRPr="00AF07C3" w:rsidRDefault="00496E8B" w:rsidP="00846EB0">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This happe</w:t>
            </w:r>
            <w:r w:rsidR="00846EB0" w:rsidRPr="00AF07C3">
              <w:rPr>
                <w:rFonts w:ascii="Segoe UI" w:hAnsi="Segoe UI" w:cs="Segoe UI"/>
                <w:lang w:val="en-GB"/>
              </w:rPr>
              <w:t>ns in the case when the contracting authority</w:t>
            </w:r>
            <w:r w:rsidRPr="00AF07C3">
              <w:rPr>
                <w:rFonts w:ascii="Segoe UI" w:hAnsi="Segoe UI" w:cs="Segoe UI"/>
                <w:lang w:val="en-GB"/>
              </w:rPr>
              <w:t xml:space="preserve"> does not foresee </w:t>
            </w:r>
            <w:r w:rsidR="00846EB0" w:rsidRPr="00AF07C3">
              <w:rPr>
                <w:rFonts w:ascii="Segoe UI" w:hAnsi="Segoe UI" w:cs="Segoe UI"/>
                <w:lang w:val="en-GB"/>
              </w:rPr>
              <w:t xml:space="preserve">in the contract </w:t>
            </w:r>
            <w:r w:rsidRPr="00AF07C3">
              <w:rPr>
                <w:rFonts w:ascii="Segoe UI" w:hAnsi="Segoe UI" w:cs="Segoe UI"/>
                <w:lang w:val="en-GB"/>
              </w:rPr>
              <w:t>the supplier's obligation to dispose of waste in an environmentally acceptable manner</w:t>
            </w:r>
            <w:r w:rsidR="00846EB0" w:rsidRPr="00AF07C3">
              <w:rPr>
                <w:rFonts w:ascii="Segoe UI" w:hAnsi="Segoe UI" w:cs="Segoe UI"/>
                <w:lang w:val="en-GB"/>
              </w:rPr>
              <w:t xml:space="preserve"> </w:t>
            </w:r>
          </w:p>
        </w:tc>
      </w:tr>
      <w:tr w:rsidR="006F11D9" w:rsidRPr="00AF07C3" w:rsidTr="00992A0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815" w:type="dxa"/>
          </w:tcPr>
          <w:p w:rsidR="006F11D9" w:rsidRPr="00AF07C3" w:rsidRDefault="006F11D9" w:rsidP="00F13025">
            <w:pPr>
              <w:spacing w:line="276" w:lineRule="auto"/>
              <w:rPr>
                <w:rFonts w:ascii="Segoe UI" w:hAnsi="Segoe UI" w:cs="Segoe UI"/>
                <w:lang w:val="en-GB"/>
              </w:rPr>
            </w:pPr>
            <w:commentRangeStart w:id="26"/>
            <w:commentRangeStart w:id="27"/>
            <w:r w:rsidRPr="00AF07C3">
              <w:rPr>
                <w:rFonts w:ascii="Segoe UI" w:hAnsi="Segoe UI" w:cs="Segoe UI"/>
                <w:lang w:val="en-GB"/>
              </w:rPr>
              <w:t>Failure to apply for environmental certificates</w:t>
            </w:r>
            <w:commentRangeEnd w:id="26"/>
            <w:r w:rsidR="00A57CB6" w:rsidRPr="00AF07C3">
              <w:rPr>
                <w:rStyle w:val="CommentReference"/>
                <w:b w:val="0"/>
                <w:bCs w:val="0"/>
                <w:lang w:val="en-GB"/>
              </w:rPr>
              <w:commentReference w:id="26"/>
            </w:r>
            <w:commentRangeEnd w:id="27"/>
            <w:r w:rsidR="00B669E2" w:rsidRPr="00AF07C3">
              <w:rPr>
                <w:rStyle w:val="CommentReference"/>
                <w:b w:val="0"/>
                <w:bCs w:val="0"/>
                <w:lang w:val="en-GB"/>
              </w:rPr>
              <w:commentReference w:id="27"/>
            </w:r>
          </w:p>
        </w:tc>
        <w:tc>
          <w:tcPr>
            <w:tcW w:w="4252" w:type="dxa"/>
          </w:tcPr>
          <w:p w:rsidR="006F11D9" w:rsidRPr="00AF07C3" w:rsidRDefault="00496E8B" w:rsidP="00FF14CD">
            <w:pPr>
              <w:pStyle w:val="NormalWeb"/>
              <w:shd w:val="clear" w:color="auto" w:fill="FFFFFF"/>
              <w:spacing w:before="0" w:before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AF07C3">
              <w:rPr>
                <w:rFonts w:ascii="Segoe UI" w:hAnsi="Segoe UI" w:cs="Segoe UI"/>
                <w:sz w:val="22"/>
                <w:szCs w:val="22"/>
                <w:lang w:val="en-GB"/>
              </w:rPr>
              <w:t xml:space="preserve">The principle of environmental protection is violated when the contracting authority </w:t>
            </w:r>
            <w:r w:rsidR="00846EB0" w:rsidRPr="00AF07C3">
              <w:rPr>
                <w:rFonts w:ascii="Segoe UI" w:hAnsi="Segoe UI" w:cs="Segoe UI"/>
                <w:sz w:val="22"/>
                <w:szCs w:val="22"/>
                <w:lang w:val="en-GB"/>
              </w:rPr>
              <w:t>fails to incorporate</w:t>
            </w:r>
            <w:r w:rsidRPr="00AF07C3">
              <w:rPr>
                <w:rFonts w:ascii="Segoe UI" w:hAnsi="Segoe UI" w:cs="Segoe UI"/>
                <w:sz w:val="22"/>
                <w:szCs w:val="22"/>
                <w:lang w:val="en-GB"/>
              </w:rPr>
              <w:t xml:space="preserve"> mandatory </w:t>
            </w:r>
            <w:r w:rsidR="00FF14CD" w:rsidRPr="00AF07C3">
              <w:rPr>
                <w:rFonts w:ascii="Segoe UI" w:hAnsi="Segoe UI" w:cs="Segoe UI"/>
                <w:sz w:val="22"/>
                <w:szCs w:val="22"/>
                <w:lang w:val="en-GB"/>
              </w:rPr>
              <w:t>environmental requirements</w:t>
            </w:r>
            <w:r w:rsidRPr="00AF07C3">
              <w:rPr>
                <w:rFonts w:ascii="Segoe UI" w:hAnsi="Segoe UI" w:cs="Segoe UI"/>
                <w:sz w:val="22"/>
                <w:szCs w:val="22"/>
                <w:lang w:val="en-GB"/>
              </w:rPr>
              <w:t xml:space="preserve"> </w:t>
            </w:r>
            <w:r w:rsidR="00FF14CD" w:rsidRPr="00AF07C3">
              <w:rPr>
                <w:rFonts w:ascii="Segoe UI" w:hAnsi="Segoe UI" w:cs="Segoe UI"/>
                <w:sz w:val="22"/>
                <w:szCs w:val="22"/>
                <w:lang w:val="en-GB"/>
              </w:rPr>
              <w:t>in cases when they are required</w:t>
            </w:r>
            <w:r w:rsidRPr="00AF07C3">
              <w:rPr>
                <w:rFonts w:ascii="Segoe UI" w:hAnsi="Segoe UI" w:cs="Segoe UI"/>
                <w:sz w:val="22"/>
                <w:szCs w:val="22"/>
                <w:lang w:val="en-GB"/>
              </w:rPr>
              <w:t xml:space="preserve"> according to the current regulations</w:t>
            </w:r>
            <w:r w:rsidR="00FF14CD" w:rsidRPr="00AF07C3">
              <w:rPr>
                <w:rFonts w:ascii="Segoe UI" w:hAnsi="Segoe UI" w:cs="Segoe UI"/>
                <w:sz w:val="22"/>
                <w:szCs w:val="22"/>
                <w:lang w:val="en-GB"/>
              </w:rPr>
              <w:t>.</w:t>
            </w:r>
          </w:p>
        </w:tc>
      </w:tr>
      <w:bookmarkEnd w:id="25"/>
    </w:tbl>
    <w:p w:rsidR="00F13025" w:rsidRPr="00AF07C3" w:rsidRDefault="00F13025" w:rsidP="00C341E3">
      <w:pPr>
        <w:tabs>
          <w:tab w:val="left" w:pos="4020"/>
        </w:tabs>
        <w:spacing w:after="0" w:line="276" w:lineRule="auto"/>
        <w:jc w:val="center"/>
        <w:rPr>
          <w:rFonts w:ascii="Segoe UI" w:hAnsi="Segoe UI" w:cs="Segoe UI"/>
          <w:b/>
          <w:bCs/>
          <w:color w:val="6EDA69"/>
          <w:sz w:val="40"/>
          <w:szCs w:val="40"/>
          <w:lang w:val="en-GB"/>
        </w:rPr>
      </w:pPr>
    </w:p>
    <w:p w:rsidR="002672BA" w:rsidRPr="00AF07C3" w:rsidRDefault="00FF14CD" w:rsidP="00C341E3">
      <w:pPr>
        <w:tabs>
          <w:tab w:val="left" w:pos="4020"/>
        </w:tabs>
        <w:spacing w:after="0" w:line="276" w:lineRule="auto"/>
        <w:jc w:val="center"/>
        <w:rPr>
          <w:rFonts w:ascii="Segoe UI" w:hAnsi="Segoe UI" w:cs="Segoe UI"/>
          <w:b/>
          <w:bCs/>
          <w:sz w:val="24"/>
          <w:szCs w:val="24"/>
          <w:lang w:val="en-GB"/>
        </w:rPr>
      </w:pPr>
      <w:r w:rsidRPr="00AF07C3">
        <w:rPr>
          <w:rFonts w:ascii="Segoe UI" w:hAnsi="Segoe UI" w:cs="Segoe UI"/>
          <w:b/>
          <w:bCs/>
          <w:color w:val="6EDA69"/>
          <w:sz w:val="40"/>
          <w:szCs w:val="40"/>
          <w:lang w:val="en-GB"/>
        </w:rPr>
        <w:t xml:space="preserve">Conduct that undermines </w:t>
      </w:r>
      <w:r w:rsidR="00CE0562" w:rsidRPr="00AF07C3">
        <w:rPr>
          <w:rFonts w:ascii="Segoe UI" w:hAnsi="Segoe UI" w:cs="Segoe UI"/>
          <w:b/>
          <w:bCs/>
          <w:color w:val="6EDA69"/>
          <w:sz w:val="40"/>
          <w:szCs w:val="40"/>
          <w:lang w:val="en-GB"/>
        </w:rPr>
        <w:t>the principle of ensuring competition and prohibition of discrimination</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Greater competition in the public procurement procedure leads to the participation of a greater number of business entities and a greater number of offers in public procurement. The best possible relationship between the price and the quality of the offered goods, services and works, as well as the best possible conditions for the execution of a specific contract on public procurement can only be obtained if the selection of the most </w:t>
      </w:r>
      <w:r w:rsidR="00AF07C3" w:rsidRPr="00AF07C3">
        <w:rPr>
          <w:rFonts w:ascii="Segoe UI" w:hAnsi="Segoe UI" w:cs="Segoe UI"/>
          <w:lang w:val="en-GB"/>
        </w:rPr>
        <w:t>favourable</w:t>
      </w:r>
      <w:r w:rsidRPr="00AF07C3">
        <w:rPr>
          <w:rFonts w:ascii="Segoe UI" w:hAnsi="Segoe UI" w:cs="Segoe UI"/>
          <w:lang w:val="en-GB"/>
        </w:rPr>
        <w:t xml:space="preserve"> offer is made through a procedure that implies competition. In this regard, ensuring competition is a basic tool for ensuring efficient and economical use of public funds.</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It is the obligation of the contracting authority to enable as much competition as possible in the public procurement procedure. This does not mean that every interested party will always be able to submit an offer. This depends prim</w:t>
      </w:r>
      <w:r w:rsidR="00FF14CD" w:rsidRPr="00AF07C3">
        <w:rPr>
          <w:rFonts w:ascii="Segoe UI" w:hAnsi="Segoe UI" w:cs="Segoe UI"/>
          <w:lang w:val="en-GB"/>
        </w:rPr>
        <w:t>arily on the needs of the contracting authority</w:t>
      </w:r>
      <w:r w:rsidRPr="00AF07C3">
        <w:rPr>
          <w:rFonts w:ascii="Segoe UI" w:hAnsi="Segoe UI" w:cs="Segoe UI"/>
          <w:lang w:val="en-GB"/>
        </w:rPr>
        <w:t xml:space="preserve"> in the specific public procurement, as well as on the ability of </w:t>
      </w:r>
      <w:r w:rsidR="00FF14CD" w:rsidRPr="00AF07C3">
        <w:rPr>
          <w:rFonts w:ascii="Segoe UI" w:hAnsi="Segoe UI" w:cs="Segoe UI"/>
          <w:lang w:val="en-GB"/>
        </w:rPr>
        <w:t>business</w:t>
      </w:r>
      <w:r w:rsidRPr="00AF07C3">
        <w:rPr>
          <w:rFonts w:ascii="Segoe UI" w:hAnsi="Segoe UI" w:cs="Segoe UI"/>
          <w:lang w:val="en-GB"/>
        </w:rPr>
        <w:t xml:space="preserve"> entities to </w:t>
      </w:r>
      <w:r w:rsidR="00FF14CD" w:rsidRPr="00AF07C3">
        <w:rPr>
          <w:rFonts w:ascii="Segoe UI" w:hAnsi="Segoe UI" w:cs="Segoe UI"/>
          <w:lang w:val="en-GB"/>
        </w:rPr>
        <w:t>respond to</w:t>
      </w:r>
      <w:r w:rsidRPr="00AF07C3">
        <w:rPr>
          <w:rFonts w:ascii="Segoe UI" w:hAnsi="Segoe UI" w:cs="Segoe UI"/>
          <w:lang w:val="en-GB"/>
        </w:rPr>
        <w:t xml:space="preserve"> the specific public procurement.</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However, any attempt to limit competition with the intention of unjustifiably placing certain business entities </w:t>
      </w:r>
      <w:r w:rsidR="00FF14CD" w:rsidRPr="00AF07C3">
        <w:rPr>
          <w:rFonts w:ascii="Segoe UI" w:hAnsi="Segoe UI" w:cs="Segoe UI"/>
          <w:lang w:val="en-GB"/>
        </w:rPr>
        <w:t xml:space="preserve">at an advantage or disadvantage </w:t>
      </w:r>
      <w:r w:rsidRPr="00AF07C3">
        <w:rPr>
          <w:rFonts w:ascii="Segoe UI" w:hAnsi="Segoe UI" w:cs="Segoe UI"/>
          <w:lang w:val="en-GB"/>
        </w:rPr>
        <w:t xml:space="preserve">is prohibited. Thus, it is particularly prohibited to prevent any </w:t>
      </w:r>
      <w:r w:rsidR="00FF14CD" w:rsidRPr="00AF07C3">
        <w:rPr>
          <w:rFonts w:ascii="Segoe UI" w:hAnsi="Segoe UI" w:cs="Segoe UI"/>
          <w:lang w:val="en-GB"/>
        </w:rPr>
        <w:t>business</w:t>
      </w:r>
      <w:r w:rsidRPr="00AF07C3">
        <w:rPr>
          <w:rFonts w:ascii="Segoe UI" w:hAnsi="Segoe UI" w:cs="Segoe UI"/>
          <w:lang w:val="en-GB"/>
        </w:rPr>
        <w:t xml:space="preserve"> entity from participating in the public procurement procedure by using discriminatory </w:t>
      </w:r>
      <w:r w:rsidR="00FF14CD" w:rsidRPr="00AF07C3">
        <w:rPr>
          <w:rFonts w:ascii="Segoe UI" w:hAnsi="Segoe UI" w:cs="Segoe UI"/>
          <w:lang w:val="en-GB"/>
        </w:rPr>
        <w:t xml:space="preserve">qualitative selection </w:t>
      </w:r>
      <w:r w:rsidRPr="00AF07C3">
        <w:rPr>
          <w:rFonts w:ascii="Segoe UI" w:hAnsi="Segoe UI" w:cs="Segoe UI"/>
          <w:lang w:val="en-GB"/>
        </w:rPr>
        <w:t>criteria, technical specifications and</w:t>
      </w:r>
      <w:r w:rsidR="00FF14CD" w:rsidRPr="00AF07C3">
        <w:rPr>
          <w:rFonts w:ascii="Segoe UI" w:hAnsi="Segoe UI" w:cs="Segoe UI"/>
          <w:lang w:val="en-GB"/>
        </w:rPr>
        <w:t xml:space="preserve"> contract award</w:t>
      </w:r>
      <w:r w:rsidRPr="00AF07C3">
        <w:rPr>
          <w:rFonts w:ascii="Segoe UI" w:hAnsi="Segoe UI" w:cs="Segoe UI"/>
          <w:lang w:val="en-GB"/>
        </w:rPr>
        <w:t xml:space="preserve"> criteria.</w:t>
      </w:r>
    </w:p>
    <w:p w:rsidR="009C55B6"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It is also forbidden for the contracting authority to set conditions that would directly or indirectly mean national, territorial, or personal discrimination among </w:t>
      </w:r>
      <w:r w:rsidRPr="00AF07C3">
        <w:rPr>
          <w:rFonts w:ascii="Segoe UI" w:hAnsi="Segoe UI" w:cs="Segoe UI"/>
          <w:lang w:val="en-GB"/>
        </w:rPr>
        <w:lastRenderedPageBreak/>
        <w:t>business entities. Imposing special conditions on foreign business entities or business entities from a certain territory for participation in the public procurement procedure is a violation of the principle of prohibition of discrimination and limits competition. At the same time, it represents a violation of the principle of equality of economic entities.</w:t>
      </w:r>
    </w:p>
    <w:p w:rsidR="00CE0562" w:rsidRPr="00AF07C3" w:rsidRDefault="00CE0562" w:rsidP="00C341E3">
      <w:pPr>
        <w:pStyle w:val="NormalWeb"/>
        <w:shd w:val="clear" w:color="auto" w:fill="FFFFFF"/>
        <w:spacing w:before="0" w:beforeAutospacing="0" w:line="276" w:lineRule="auto"/>
        <w:ind w:firstLine="708"/>
        <w:jc w:val="both"/>
        <w:rPr>
          <w:rFonts w:ascii="Segoe UI" w:hAnsi="Segoe UI" w:cs="Segoe UI"/>
          <w:lang w:val="en-GB"/>
        </w:rPr>
      </w:pPr>
      <w:r w:rsidRPr="00AF07C3">
        <w:rPr>
          <w:rFonts w:ascii="Segoe UI" w:hAnsi="Segoe UI" w:cs="Segoe UI"/>
          <w:lang w:val="en-GB"/>
        </w:rPr>
        <w:t xml:space="preserve">Examples of </w:t>
      </w:r>
      <w:r w:rsidR="00FF14CD" w:rsidRPr="00AF07C3">
        <w:rPr>
          <w:rFonts w:ascii="Segoe UI" w:hAnsi="Segoe UI" w:cs="Segoe UI"/>
          <w:lang w:val="en-GB"/>
        </w:rPr>
        <w:t xml:space="preserve">conduct that </w:t>
      </w:r>
      <w:r w:rsidR="00AF07C3" w:rsidRPr="00AF07C3">
        <w:rPr>
          <w:rFonts w:ascii="Segoe UI" w:hAnsi="Segoe UI" w:cs="Segoe UI"/>
          <w:lang w:val="en-GB"/>
        </w:rPr>
        <w:t>undermines</w:t>
      </w:r>
      <w:r w:rsidR="00FF14CD" w:rsidRPr="00AF07C3">
        <w:rPr>
          <w:rFonts w:ascii="Segoe UI" w:hAnsi="Segoe UI" w:cs="Segoe UI"/>
          <w:lang w:val="en-GB"/>
        </w:rPr>
        <w:t xml:space="preserve"> </w:t>
      </w:r>
      <w:r w:rsidRPr="00AF07C3">
        <w:rPr>
          <w:rFonts w:ascii="Segoe UI" w:hAnsi="Segoe UI" w:cs="Segoe UI"/>
          <w:lang w:val="en-GB"/>
        </w:rPr>
        <w:t>this principle are shown in Table 2.</w:t>
      </w:r>
    </w:p>
    <w:p w:rsidR="002C5C17" w:rsidRPr="00AF07C3" w:rsidRDefault="002C5C17" w:rsidP="002C5C17">
      <w:pPr>
        <w:rPr>
          <w:lang w:val="en-GB"/>
        </w:rPr>
      </w:pPr>
    </w:p>
    <w:p w:rsidR="002C5C17" w:rsidRPr="00AF07C3" w:rsidRDefault="002C5C17" w:rsidP="002C5C17">
      <w:pPr>
        <w:jc w:val="center"/>
        <w:rPr>
          <w:rFonts w:ascii="Futura PT Bold" w:hAnsi="Futura PT Bold"/>
          <w:color w:val="0E0E67"/>
          <w:sz w:val="28"/>
          <w:szCs w:val="28"/>
          <w:lang w:val="en-GB"/>
        </w:rPr>
      </w:pPr>
      <w:r w:rsidRPr="00AF07C3">
        <w:rPr>
          <w:rFonts w:ascii="Futura PT Bold" w:hAnsi="Futura PT Bold"/>
          <w:color w:val="0E0E67"/>
          <w:sz w:val="28"/>
          <w:szCs w:val="28"/>
          <w:lang w:val="en-GB"/>
        </w:rPr>
        <w:t>Table 2 - Examples of violation of the principle of ensuring competition and prohibition of discrimination</w:t>
      </w:r>
    </w:p>
    <w:tbl>
      <w:tblPr>
        <w:tblStyle w:val="GridTable4Accent2"/>
        <w:tblW w:w="0" w:type="auto"/>
        <w:tblLook w:val="04A0" w:firstRow="1" w:lastRow="0" w:firstColumn="1" w:lastColumn="0" w:noHBand="0" w:noVBand="1"/>
      </w:tblPr>
      <w:tblGrid>
        <w:gridCol w:w="4390"/>
        <w:gridCol w:w="4536"/>
      </w:tblGrid>
      <w:tr w:rsidR="002C5C17" w:rsidRPr="00AF07C3" w:rsidTr="002C5C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2C5C17" w:rsidRPr="00AF07C3" w:rsidRDefault="00FF14CD" w:rsidP="00F13025">
            <w:pPr>
              <w:spacing w:line="276" w:lineRule="auto"/>
              <w:rPr>
                <w:rFonts w:ascii="Futura PT Bold" w:hAnsi="Futura PT Bold"/>
                <w:b w:val="0"/>
                <w:bCs w:val="0"/>
                <w:lang w:val="en-GB"/>
              </w:rPr>
            </w:pPr>
            <w:r w:rsidRPr="00AF07C3">
              <w:rPr>
                <w:rFonts w:ascii="Futura PT Bold" w:hAnsi="Futura PT Bold"/>
                <w:b w:val="0"/>
                <w:bCs w:val="0"/>
                <w:lang w:val="en-GB"/>
              </w:rPr>
              <w:t xml:space="preserve">Conduct </w:t>
            </w:r>
            <w:r w:rsidR="00FD3273" w:rsidRPr="00AF07C3">
              <w:rPr>
                <w:rFonts w:ascii="Futura PT Bold" w:hAnsi="Futura PT Bold"/>
                <w:b w:val="0"/>
                <w:bCs w:val="0"/>
                <w:lang w:val="en-GB"/>
              </w:rPr>
              <w:t xml:space="preserve">that </w:t>
            </w:r>
            <w:r w:rsidRPr="00AF07C3">
              <w:rPr>
                <w:rFonts w:ascii="Futura PT Bold" w:hAnsi="Futura PT Bold"/>
                <w:b w:val="0"/>
                <w:bCs w:val="0"/>
                <w:lang w:val="en-GB"/>
              </w:rPr>
              <w:t>und</w:t>
            </w:r>
            <w:r w:rsidR="00FD3273" w:rsidRPr="00AF07C3">
              <w:rPr>
                <w:rFonts w:ascii="Futura PT Bold" w:hAnsi="Futura PT Bold"/>
                <w:b w:val="0"/>
                <w:bCs w:val="0"/>
                <w:lang w:val="en-GB"/>
              </w:rPr>
              <w:t>ermines</w:t>
            </w:r>
            <w:r w:rsidRPr="00AF07C3">
              <w:rPr>
                <w:rFonts w:ascii="Futura PT Bold" w:hAnsi="Futura PT Bold"/>
                <w:b w:val="0"/>
                <w:bCs w:val="0"/>
                <w:lang w:val="en-GB"/>
              </w:rPr>
              <w:t xml:space="preserve"> the </w:t>
            </w:r>
            <w:r w:rsidR="00FD3273" w:rsidRPr="00AF07C3">
              <w:rPr>
                <w:rFonts w:ascii="Futura PT Bold" w:hAnsi="Futura PT Bold"/>
                <w:b w:val="0"/>
                <w:bCs w:val="0"/>
                <w:lang w:val="en-GB"/>
              </w:rPr>
              <w:t>principle</w:t>
            </w:r>
          </w:p>
        </w:tc>
        <w:tc>
          <w:tcPr>
            <w:tcW w:w="4536" w:type="dxa"/>
          </w:tcPr>
          <w:p w:rsidR="002C5C17" w:rsidRPr="00AF07C3" w:rsidRDefault="002C5C17" w:rsidP="00F13025">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2C5C17" w:rsidRPr="00AF07C3" w:rsidTr="002C5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2C5C17" w:rsidRPr="00AF07C3" w:rsidRDefault="00A30879" w:rsidP="00F13025">
            <w:pPr>
              <w:spacing w:line="276" w:lineRule="auto"/>
              <w:rPr>
                <w:rFonts w:ascii="Segoe UI" w:hAnsi="Segoe UI" w:cs="Segoe UI"/>
                <w:lang w:val="en-GB"/>
              </w:rPr>
            </w:pPr>
            <w:r w:rsidRPr="00AF07C3">
              <w:rPr>
                <w:rFonts w:ascii="Segoe UI" w:hAnsi="Segoe UI" w:cs="Segoe UI"/>
                <w:lang w:val="en-GB"/>
              </w:rPr>
              <w:t>Restrictive technical specifications</w:t>
            </w:r>
          </w:p>
        </w:tc>
        <w:tc>
          <w:tcPr>
            <w:tcW w:w="4536" w:type="dxa"/>
          </w:tcPr>
          <w:p w:rsidR="002C5C17" w:rsidRPr="00AF07C3" w:rsidRDefault="00F7251B" w:rsidP="007C099D">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commentRangeStart w:id="28"/>
            <w:commentRangeStart w:id="29"/>
            <w:r w:rsidRPr="00AF07C3">
              <w:rPr>
                <w:rFonts w:ascii="Segoe UI" w:hAnsi="Segoe UI" w:cs="Segoe UI"/>
                <w:lang w:val="en-GB"/>
              </w:rPr>
              <w:t xml:space="preserve">The principle is violated when the </w:t>
            </w:r>
            <w:r w:rsidR="007C099D" w:rsidRPr="00AF07C3">
              <w:rPr>
                <w:rFonts w:ascii="Segoe UI" w:hAnsi="Segoe UI" w:cs="Segoe UI"/>
                <w:lang w:val="en-GB"/>
              </w:rPr>
              <w:t xml:space="preserve">contracting authority </w:t>
            </w:r>
            <w:r w:rsidRPr="00AF07C3">
              <w:rPr>
                <w:rFonts w:ascii="Segoe UI" w:hAnsi="Segoe UI" w:cs="Segoe UI"/>
                <w:lang w:val="en-GB"/>
              </w:rPr>
              <w:t>in the tender documentation requires the bidder to deliver a product of a specific brand or model, wi</w:t>
            </w:r>
            <w:r w:rsidR="007C099D" w:rsidRPr="00AF07C3">
              <w:rPr>
                <w:rFonts w:ascii="Segoe UI" w:hAnsi="Segoe UI" w:cs="Segoe UI"/>
                <w:lang w:val="en-GB"/>
              </w:rPr>
              <w:t>thout stating the word "or equivalent</w:t>
            </w:r>
            <w:r w:rsidRPr="00AF07C3">
              <w:rPr>
                <w:rFonts w:ascii="Segoe UI" w:hAnsi="Segoe UI" w:cs="Segoe UI"/>
                <w:lang w:val="en-GB"/>
              </w:rPr>
              <w:t xml:space="preserve">" or if it requires technical characteristics without predicting the minimum or maximum permissible </w:t>
            </w:r>
            <w:commentRangeEnd w:id="28"/>
            <w:r w:rsidR="00AF07C3" w:rsidRPr="00AF07C3">
              <w:rPr>
                <w:rFonts w:ascii="Segoe UI" w:hAnsi="Segoe UI" w:cs="Segoe UI"/>
                <w:lang w:val="en-GB"/>
              </w:rPr>
              <w:t>deviation</w:t>
            </w:r>
            <w:r w:rsidR="00281CD4" w:rsidRPr="00AF07C3">
              <w:rPr>
                <w:rStyle w:val="CommentReference"/>
                <w:lang w:val="en-GB"/>
              </w:rPr>
              <w:commentReference w:id="28"/>
            </w:r>
            <w:commentRangeEnd w:id="29"/>
            <w:r w:rsidR="00477037" w:rsidRPr="00AF07C3">
              <w:rPr>
                <w:rStyle w:val="CommentReference"/>
                <w:lang w:val="en-GB"/>
              </w:rPr>
              <w:commentReference w:id="29"/>
            </w:r>
            <w:r w:rsidR="00477037" w:rsidRPr="00AF07C3">
              <w:rPr>
                <w:rFonts w:ascii="Segoe UI" w:hAnsi="Segoe UI" w:cs="Segoe UI"/>
                <w:lang w:val="en-GB"/>
              </w:rPr>
              <w:t xml:space="preserve">, i.e. by specifying a detailed description that corresponds to the exact product. For example, the </w:t>
            </w:r>
            <w:r w:rsidR="007C099D" w:rsidRPr="00AF07C3">
              <w:rPr>
                <w:rFonts w:ascii="Segoe UI" w:hAnsi="Segoe UI" w:cs="Segoe UI"/>
                <w:lang w:val="en-GB"/>
              </w:rPr>
              <w:t>contracting authority</w:t>
            </w:r>
            <w:r w:rsidR="00477037" w:rsidRPr="00AF07C3">
              <w:rPr>
                <w:rFonts w:ascii="Segoe UI" w:hAnsi="Segoe UI" w:cs="Segoe UI"/>
                <w:lang w:val="en-GB"/>
              </w:rPr>
              <w:t xml:space="preserve"> specifies characteristics or combines certain characteristics that point to only one product of a specific bidder.</w:t>
            </w:r>
          </w:p>
        </w:tc>
      </w:tr>
      <w:tr w:rsidR="002C5C17" w:rsidRPr="00AF07C3" w:rsidTr="002C5C17">
        <w:tc>
          <w:tcPr>
            <w:cnfStyle w:val="001000000000" w:firstRow="0" w:lastRow="0" w:firstColumn="1" w:lastColumn="0" w:oddVBand="0" w:evenVBand="0" w:oddHBand="0" w:evenHBand="0" w:firstRowFirstColumn="0" w:firstRowLastColumn="0" w:lastRowFirstColumn="0" w:lastRowLastColumn="0"/>
            <w:tcW w:w="4390" w:type="dxa"/>
          </w:tcPr>
          <w:p w:rsidR="002C5C17" w:rsidRPr="00AF07C3" w:rsidRDefault="00A30879" w:rsidP="00F13025">
            <w:pPr>
              <w:spacing w:line="276" w:lineRule="auto"/>
              <w:rPr>
                <w:rFonts w:ascii="Segoe UI" w:hAnsi="Segoe UI" w:cs="Segoe UI"/>
                <w:lang w:val="en-GB"/>
              </w:rPr>
            </w:pPr>
            <w:r w:rsidRPr="00AF07C3">
              <w:rPr>
                <w:rFonts w:ascii="Segoe UI" w:hAnsi="Segoe UI" w:cs="Segoe UI"/>
                <w:lang w:val="en-GB"/>
              </w:rPr>
              <w:t xml:space="preserve">Discriminatory </w:t>
            </w:r>
            <w:r w:rsidR="007C099D" w:rsidRPr="00AF07C3">
              <w:rPr>
                <w:rFonts w:ascii="Segoe UI" w:hAnsi="Segoe UI" w:cs="Segoe UI"/>
                <w:lang w:val="en-GB"/>
              </w:rPr>
              <w:t xml:space="preserve">selection </w:t>
            </w:r>
            <w:r w:rsidRPr="00AF07C3">
              <w:rPr>
                <w:rFonts w:ascii="Segoe UI" w:hAnsi="Segoe UI" w:cs="Segoe UI"/>
                <w:lang w:val="en-GB"/>
              </w:rPr>
              <w:t>criteri</w:t>
            </w:r>
            <w:r w:rsidR="007C099D" w:rsidRPr="00AF07C3">
              <w:rPr>
                <w:rFonts w:ascii="Segoe UI" w:hAnsi="Segoe UI" w:cs="Segoe UI"/>
                <w:lang w:val="en-GB"/>
              </w:rPr>
              <w:t xml:space="preserve">a </w:t>
            </w:r>
          </w:p>
        </w:tc>
        <w:tc>
          <w:tcPr>
            <w:tcW w:w="4536" w:type="dxa"/>
          </w:tcPr>
          <w:p w:rsidR="002C5C17" w:rsidRPr="00AF07C3" w:rsidRDefault="00A30879" w:rsidP="007C099D">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commentRangeStart w:id="30"/>
            <w:commentRangeStart w:id="31"/>
            <w:r w:rsidRPr="00AF07C3">
              <w:rPr>
                <w:rFonts w:ascii="Segoe UI" w:hAnsi="Segoe UI" w:cs="Segoe UI"/>
                <w:lang w:val="en-GB"/>
              </w:rPr>
              <w:t xml:space="preserve">For example, a discriminatory criterion exists when the contracting authority foresees that the bidder must have certain experience that only large </w:t>
            </w:r>
            <w:r w:rsidR="007C099D" w:rsidRPr="00AF07C3">
              <w:rPr>
                <w:rFonts w:ascii="Segoe UI" w:hAnsi="Segoe UI" w:cs="Segoe UI"/>
                <w:lang w:val="en-GB"/>
              </w:rPr>
              <w:t>business</w:t>
            </w:r>
            <w:r w:rsidRPr="00AF07C3">
              <w:rPr>
                <w:rFonts w:ascii="Segoe UI" w:hAnsi="Segoe UI" w:cs="Segoe UI"/>
                <w:lang w:val="en-GB"/>
              </w:rPr>
              <w:t xml:space="preserve"> ent</w:t>
            </w:r>
            <w:r w:rsidR="007C099D" w:rsidRPr="00AF07C3">
              <w:rPr>
                <w:rFonts w:ascii="Segoe UI" w:hAnsi="Segoe UI" w:cs="Segoe UI"/>
                <w:lang w:val="en-GB"/>
              </w:rPr>
              <w:t xml:space="preserve">ities can have, which excludes </w:t>
            </w:r>
            <w:r w:rsidRPr="00AF07C3">
              <w:rPr>
                <w:rFonts w:ascii="Segoe UI" w:hAnsi="Segoe UI" w:cs="Segoe UI"/>
                <w:lang w:val="en-GB"/>
              </w:rPr>
              <w:t xml:space="preserve">small and medium-sized enterprises, and the definition of such experience is not justified by the requirements of the procurement. Also, if the subject of the public procurement is the delivery of goods, the principle is violated when the contracting authority asks the bidders for proof that they have engineers of certain professions, which is not important for the execution of the contract, given that the subject of the procurement </w:t>
            </w:r>
            <w:r w:rsidRPr="00AF07C3">
              <w:rPr>
                <w:rFonts w:ascii="Segoe UI" w:hAnsi="Segoe UI" w:cs="Segoe UI"/>
                <w:lang w:val="en-GB"/>
              </w:rPr>
              <w:lastRenderedPageBreak/>
              <w:t>does not include the equipment installation service.</w:t>
            </w:r>
            <w:commentRangeEnd w:id="30"/>
            <w:r w:rsidR="009731B8" w:rsidRPr="00AF07C3">
              <w:rPr>
                <w:rStyle w:val="CommentReference"/>
                <w:lang w:val="en-GB"/>
              </w:rPr>
              <w:commentReference w:id="30"/>
            </w:r>
            <w:commentRangeEnd w:id="31"/>
            <w:r w:rsidR="00887039" w:rsidRPr="00AF07C3">
              <w:rPr>
                <w:rStyle w:val="CommentReference"/>
                <w:lang w:val="en-GB"/>
              </w:rPr>
              <w:commentReference w:id="31"/>
            </w:r>
          </w:p>
        </w:tc>
      </w:tr>
      <w:tr w:rsidR="002C5C17" w:rsidRPr="00AF07C3" w:rsidTr="002C5C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2C5C17" w:rsidRPr="00AF07C3" w:rsidRDefault="00A30879" w:rsidP="00F13025">
            <w:pPr>
              <w:spacing w:line="276" w:lineRule="auto"/>
              <w:rPr>
                <w:rFonts w:ascii="Segoe UI" w:hAnsi="Segoe UI" w:cs="Segoe UI"/>
                <w:lang w:val="en-GB"/>
              </w:rPr>
            </w:pPr>
            <w:r w:rsidRPr="00AF07C3">
              <w:rPr>
                <w:rFonts w:ascii="Segoe UI" w:hAnsi="Segoe UI" w:cs="Segoe UI"/>
                <w:lang w:val="en-GB"/>
              </w:rPr>
              <w:lastRenderedPageBreak/>
              <w:t>Geographical restrictions</w:t>
            </w:r>
          </w:p>
        </w:tc>
        <w:tc>
          <w:tcPr>
            <w:tcW w:w="4536" w:type="dxa"/>
          </w:tcPr>
          <w:p w:rsidR="002C5C17" w:rsidRPr="00AF07C3" w:rsidRDefault="00A30879"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The principle of ensuring competition and prohibition of discrimination is violated when the contracting authority requires that the bidder must be based in a certain municipality or region, without justifiable reason</w:t>
            </w:r>
          </w:p>
        </w:tc>
      </w:tr>
    </w:tbl>
    <w:p w:rsidR="00CE0562" w:rsidRPr="00AF07C3" w:rsidRDefault="00CE0562" w:rsidP="00A30879">
      <w:pPr>
        <w:pStyle w:val="NormalWeb"/>
        <w:shd w:val="clear" w:color="auto" w:fill="FFFFFF"/>
        <w:spacing w:before="0" w:beforeAutospacing="0"/>
        <w:jc w:val="both"/>
        <w:rPr>
          <w:rFonts w:ascii="Futura Light" w:hAnsi="Futura Light"/>
          <w:color w:val="656565"/>
          <w:lang w:val="en-GB"/>
        </w:rPr>
      </w:pPr>
    </w:p>
    <w:p w:rsidR="00CE0562" w:rsidRPr="00AF07C3" w:rsidRDefault="00042DBE" w:rsidP="00722C78">
      <w:pPr>
        <w:tabs>
          <w:tab w:val="left" w:pos="4020"/>
        </w:tabs>
        <w:spacing w:after="0" w:line="276" w:lineRule="auto"/>
        <w:jc w:val="center"/>
        <w:rPr>
          <w:rFonts w:ascii="Segoe UI" w:hAnsi="Segoe UI" w:cs="Segoe UI"/>
          <w:b/>
          <w:bCs/>
          <w:color w:val="6EDA69"/>
          <w:sz w:val="40"/>
          <w:szCs w:val="40"/>
          <w:lang w:val="en-GB"/>
        </w:rPr>
      </w:pPr>
      <w:bookmarkStart w:id="32" w:name="_Hlk226242250"/>
      <w:r w:rsidRPr="00AF07C3">
        <w:rPr>
          <w:rFonts w:ascii="Segoe UI" w:hAnsi="Segoe UI" w:cs="Segoe UI"/>
          <w:b/>
          <w:bCs/>
          <w:color w:val="6EDA69"/>
          <w:sz w:val="40"/>
          <w:szCs w:val="40"/>
          <w:lang w:val="en-GB"/>
        </w:rPr>
        <w:t xml:space="preserve">Conduct that undermines </w:t>
      </w:r>
      <w:r w:rsidR="00CE0562" w:rsidRPr="00AF07C3">
        <w:rPr>
          <w:rFonts w:ascii="Segoe UI" w:hAnsi="Segoe UI" w:cs="Segoe UI"/>
          <w:b/>
          <w:bCs/>
          <w:color w:val="6EDA69"/>
          <w:sz w:val="40"/>
          <w:szCs w:val="40"/>
          <w:lang w:val="en-GB"/>
        </w:rPr>
        <w:t xml:space="preserve">the principle </w:t>
      </w:r>
      <w:bookmarkEnd w:id="32"/>
      <w:r w:rsidR="00CE0562" w:rsidRPr="00AF07C3">
        <w:rPr>
          <w:rFonts w:ascii="Segoe UI" w:hAnsi="Segoe UI" w:cs="Segoe UI"/>
          <w:b/>
          <w:bCs/>
          <w:color w:val="6EDA69"/>
          <w:sz w:val="40"/>
          <w:szCs w:val="40"/>
          <w:lang w:val="en-GB"/>
        </w:rPr>
        <w:t>of transparency of the public procurement procedure</w:t>
      </w:r>
    </w:p>
    <w:p w:rsidR="00CE0562" w:rsidRPr="00AF07C3" w:rsidRDefault="00042DBE" w:rsidP="00722C78">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The contracting authority</w:t>
      </w:r>
      <w:r w:rsidR="00CE0562" w:rsidRPr="00AF07C3">
        <w:rPr>
          <w:rFonts w:ascii="Segoe UI" w:hAnsi="Segoe UI" w:cs="Segoe UI"/>
          <w:lang w:val="en-GB"/>
        </w:rPr>
        <w:t xml:space="preserve"> is obliged to ensure transparency</w:t>
      </w:r>
      <w:r w:rsidR="00CE0562" w:rsidRPr="00AF07C3">
        <w:rPr>
          <w:rStyle w:val="Strong"/>
          <w:rFonts w:ascii="Segoe UI" w:hAnsi="Segoe UI" w:cs="Segoe UI"/>
          <w:lang w:val="en-GB"/>
        </w:rPr>
        <w:t> </w:t>
      </w:r>
      <w:r w:rsidR="00CE0562" w:rsidRPr="00AF07C3">
        <w:rPr>
          <w:rFonts w:ascii="Segoe UI" w:hAnsi="Segoe UI" w:cs="Segoe UI"/>
          <w:lang w:val="en-GB"/>
        </w:rPr>
        <w:t xml:space="preserve">of the public procurement procedure respecting the obligations </w:t>
      </w:r>
      <w:r w:rsidRPr="00AF07C3">
        <w:rPr>
          <w:rFonts w:ascii="Segoe UI" w:hAnsi="Segoe UI" w:cs="Segoe UI"/>
          <w:lang w:val="en-GB"/>
        </w:rPr>
        <w:t>stipulated by</w:t>
      </w:r>
      <w:r w:rsidR="00CE0562" w:rsidRPr="00AF07C3">
        <w:rPr>
          <w:rFonts w:ascii="Segoe UI" w:hAnsi="Segoe UI" w:cs="Segoe UI"/>
          <w:lang w:val="en-GB"/>
        </w:rPr>
        <w:t xml:space="preserve"> the </w:t>
      </w:r>
      <w:r w:rsidRPr="00AF07C3">
        <w:rPr>
          <w:rFonts w:ascii="Segoe UI" w:hAnsi="Segoe UI" w:cs="Segoe UI"/>
          <w:lang w:val="en-GB"/>
        </w:rPr>
        <w:t>LPP</w:t>
      </w:r>
      <w:r w:rsidR="00CE0562" w:rsidRPr="00AF07C3">
        <w:rPr>
          <w:rFonts w:ascii="Segoe UI" w:hAnsi="Segoe UI" w:cs="Segoe UI"/>
          <w:lang w:val="en-GB"/>
        </w:rPr>
        <w:t>.</w:t>
      </w:r>
    </w:p>
    <w:p w:rsidR="00CE0562" w:rsidRPr="00AF07C3" w:rsidRDefault="00CE0562" w:rsidP="00042DBE">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The principle of transparency requires that the public procurement procedure be carried out </w:t>
      </w:r>
      <w:r w:rsidR="00042DBE" w:rsidRPr="00AF07C3">
        <w:rPr>
          <w:rFonts w:ascii="Segoe UI" w:hAnsi="Segoe UI" w:cs="Segoe UI"/>
          <w:lang w:val="en-GB"/>
        </w:rPr>
        <w:t xml:space="preserve">in a way that ensures publicity of </w:t>
      </w:r>
      <w:r w:rsidRPr="00AF07C3">
        <w:rPr>
          <w:rFonts w:ascii="Segoe UI" w:hAnsi="Segoe UI" w:cs="Segoe UI"/>
          <w:lang w:val="en-GB"/>
        </w:rPr>
        <w:t xml:space="preserve">the procedure, so that every business entity, as well as the general public, </w:t>
      </w:r>
      <w:r w:rsidR="00042DBE" w:rsidRPr="00AF07C3">
        <w:rPr>
          <w:rFonts w:ascii="Segoe UI" w:hAnsi="Segoe UI" w:cs="Segoe UI"/>
          <w:lang w:val="en-GB"/>
        </w:rPr>
        <w:t>has</w:t>
      </w:r>
      <w:r w:rsidRPr="00AF07C3">
        <w:rPr>
          <w:rFonts w:ascii="Segoe UI" w:hAnsi="Segoe UI" w:cs="Segoe UI"/>
          <w:lang w:val="en-GB"/>
        </w:rPr>
        <w:t xml:space="preserve"> access to relevant data about the procedure.</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Ensuring the principle of transparency is </w:t>
      </w:r>
      <w:r w:rsidR="00042DBE" w:rsidRPr="00AF07C3">
        <w:rPr>
          <w:rFonts w:ascii="Segoe UI" w:hAnsi="Segoe UI" w:cs="Segoe UI"/>
          <w:lang w:val="en-GB"/>
        </w:rPr>
        <w:t xml:space="preserve">essential to the effective application </w:t>
      </w:r>
      <w:r w:rsidRPr="00AF07C3">
        <w:rPr>
          <w:rFonts w:ascii="Segoe UI" w:hAnsi="Segoe UI" w:cs="Segoe UI"/>
          <w:lang w:val="en-GB"/>
        </w:rPr>
        <w:t xml:space="preserve">of </w:t>
      </w:r>
      <w:r w:rsidR="00042DBE" w:rsidRPr="00AF07C3">
        <w:rPr>
          <w:rFonts w:ascii="Segoe UI" w:hAnsi="Segoe UI" w:cs="Segoe UI"/>
          <w:lang w:val="en-GB"/>
        </w:rPr>
        <w:t xml:space="preserve">all </w:t>
      </w:r>
      <w:r w:rsidRPr="00AF07C3">
        <w:rPr>
          <w:rFonts w:ascii="Segoe UI" w:hAnsi="Segoe UI" w:cs="Segoe UI"/>
          <w:lang w:val="en-GB"/>
        </w:rPr>
        <w:t>other principles of public procurement. Namely, without transparency, it is impossible to ensure competition and equality of business entities, to ensure non-discriminatory treatment and to act in a proportional manner.</w:t>
      </w:r>
      <w:r w:rsidR="00042DBE" w:rsidRPr="00AF07C3">
        <w:rPr>
          <w:rFonts w:ascii="Segoe UI" w:hAnsi="Segoe UI" w:cs="Segoe UI"/>
          <w:lang w:val="en-GB"/>
        </w:rPr>
        <w:t xml:space="preserve"> </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The principle of transparency is </w:t>
      </w:r>
      <w:r w:rsidR="00042DBE" w:rsidRPr="00AF07C3">
        <w:rPr>
          <w:rFonts w:ascii="Segoe UI" w:hAnsi="Segoe UI" w:cs="Segoe UI"/>
          <w:lang w:val="en-GB"/>
        </w:rPr>
        <w:t>materialized primarily</w:t>
      </w:r>
      <w:r w:rsidRPr="00AF07C3">
        <w:rPr>
          <w:rFonts w:ascii="Segoe UI" w:hAnsi="Segoe UI" w:cs="Segoe UI"/>
          <w:lang w:val="en-GB"/>
        </w:rPr>
        <w:t xml:space="preserve"> through the publication and implementation of public procurement procedures through the Public Procurement Portal (hereinafter: Portal). According to the provisions of the </w:t>
      </w:r>
      <w:r w:rsidR="00042DBE" w:rsidRPr="00AF07C3">
        <w:rPr>
          <w:rFonts w:ascii="Segoe UI" w:hAnsi="Segoe UI" w:cs="Segoe UI"/>
          <w:lang w:val="en-GB"/>
        </w:rPr>
        <w:t>Law on Public Procurement</w:t>
      </w:r>
      <w:r w:rsidRPr="00AF07C3">
        <w:rPr>
          <w:rFonts w:ascii="Segoe UI" w:hAnsi="Segoe UI" w:cs="Segoe UI"/>
          <w:lang w:val="en-GB"/>
        </w:rPr>
        <w:t xml:space="preserve">, the entire procedure and communication related to the public procurement procedure takes place on the Portal. Certain </w:t>
      </w:r>
      <w:r w:rsidR="00042DBE" w:rsidRPr="00AF07C3">
        <w:rPr>
          <w:rFonts w:ascii="Segoe UI" w:hAnsi="Segoe UI" w:cs="Segoe UI"/>
          <w:lang w:val="en-GB"/>
        </w:rPr>
        <w:t>notices</w:t>
      </w:r>
      <w:r w:rsidRPr="00AF07C3">
        <w:rPr>
          <w:rFonts w:ascii="Segoe UI" w:hAnsi="Segoe UI" w:cs="Segoe UI"/>
          <w:lang w:val="en-GB"/>
        </w:rPr>
        <w:t xml:space="preserve"> are also published on the Portal of the Official Gazette of the Republic of Serbia and the Regulations Database.</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Transparency is also ensured through the opening of bids on the Portal, which can be followed by any interested party.</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Also, after the publication of the decision on the award of the contract, that is, the suspension of the procedure, the business entity that submitted the offer has the opportunity to inspect the offers and the documentation on the public procurement procedure.</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The requirement to ensure transparency does not end with the end of the public procurement procedure, but continues during the execution of public </w:t>
      </w:r>
      <w:r w:rsidRPr="00AF07C3">
        <w:rPr>
          <w:rFonts w:ascii="Segoe UI" w:hAnsi="Segoe UI" w:cs="Segoe UI"/>
          <w:lang w:val="en-GB"/>
        </w:rPr>
        <w:lastRenderedPageBreak/>
        <w:t xml:space="preserve">procurement contracts. </w:t>
      </w:r>
      <w:bookmarkStart w:id="33" w:name="_Hlk58850954"/>
      <w:bookmarkEnd w:id="33"/>
      <w:r w:rsidRPr="00AF07C3">
        <w:rPr>
          <w:rFonts w:ascii="Segoe UI" w:hAnsi="Segoe UI" w:cs="Segoe UI"/>
          <w:lang w:val="en-GB"/>
        </w:rPr>
        <w:t xml:space="preserve">The public procurement contract concluded after the public procurement procedure has been carried out must be executed in accordance with the conditions specified in the procurement documentation and the selected offer. It is possible to amend the contract without conducting a new public procurement procedure only under the conditions expressly prescribed by the </w:t>
      </w:r>
      <w:r w:rsidR="00A76DB1" w:rsidRPr="00AF07C3">
        <w:rPr>
          <w:rFonts w:ascii="Segoe UI" w:hAnsi="Segoe UI" w:cs="Segoe UI"/>
          <w:lang w:val="en-GB"/>
        </w:rPr>
        <w:t xml:space="preserve">Law on </w:t>
      </w:r>
      <w:r w:rsidRPr="00AF07C3">
        <w:rPr>
          <w:rFonts w:ascii="Segoe UI" w:hAnsi="Segoe UI" w:cs="Segoe UI"/>
          <w:lang w:val="en-GB"/>
        </w:rPr>
        <w:t>Public Procurement. In the event that the contracting authority amended the contract on public procurement due to the need to perform additional works or due to unforeseen circumstances, it is obliged to send the notification of the said amendment to the contract for publication on the Portal, within ten days from the date of the amendment, in accordance with the obli</w:t>
      </w:r>
      <w:r w:rsidR="00A76DB1" w:rsidRPr="00AF07C3">
        <w:rPr>
          <w:rFonts w:ascii="Segoe UI" w:hAnsi="Segoe UI" w:cs="Segoe UI"/>
          <w:lang w:val="en-GB"/>
        </w:rPr>
        <w:t>gation prescribed in Article 155, P</w:t>
      </w:r>
      <w:r w:rsidRPr="00AF07C3">
        <w:rPr>
          <w:rFonts w:ascii="Segoe UI" w:hAnsi="Segoe UI" w:cs="Segoe UI"/>
          <w:lang w:val="en-GB"/>
        </w:rPr>
        <w:t>ara</w:t>
      </w:r>
      <w:r w:rsidR="00A76DB1" w:rsidRPr="00AF07C3">
        <w:rPr>
          <w:rFonts w:ascii="Segoe UI" w:hAnsi="Segoe UI" w:cs="Segoe UI"/>
          <w:lang w:val="en-GB"/>
        </w:rPr>
        <w:t xml:space="preserve">graph </w:t>
      </w:r>
      <w:r w:rsidRPr="00AF07C3">
        <w:rPr>
          <w:rFonts w:ascii="Segoe UI" w:hAnsi="Segoe UI" w:cs="Segoe UI"/>
          <w:lang w:val="en-GB"/>
        </w:rPr>
        <w:t xml:space="preserve">2 of the </w:t>
      </w:r>
      <w:r w:rsidR="00A76DB1" w:rsidRPr="00AF07C3">
        <w:rPr>
          <w:rFonts w:ascii="Segoe UI" w:hAnsi="Segoe UI" w:cs="Segoe UI"/>
          <w:lang w:val="en-GB"/>
        </w:rPr>
        <w:t>LPP</w:t>
      </w:r>
      <w:r w:rsidR="00722C78" w:rsidRPr="00AF07C3">
        <w:rPr>
          <w:rStyle w:val="FootnoteReference"/>
          <w:rFonts w:ascii="Segoe UI" w:hAnsi="Segoe UI" w:cs="Segoe UI"/>
          <w:lang w:val="en-GB"/>
        </w:rPr>
        <w:footnoteReference w:id="5"/>
      </w:r>
      <w:r w:rsidRPr="00AF07C3">
        <w:rPr>
          <w:rFonts w:ascii="Segoe UI" w:hAnsi="Segoe UI" w:cs="Segoe UI"/>
          <w:lang w:val="en-GB"/>
        </w:rPr>
        <w:t xml:space="preserve">. This </w:t>
      </w:r>
      <w:r w:rsidR="00A76DB1" w:rsidRPr="00AF07C3">
        <w:rPr>
          <w:rFonts w:ascii="Segoe UI" w:hAnsi="Segoe UI" w:cs="Segoe UI"/>
          <w:lang w:val="en-GB"/>
        </w:rPr>
        <w:t xml:space="preserve">is what </w:t>
      </w:r>
      <w:r w:rsidRPr="00AF07C3">
        <w:rPr>
          <w:rFonts w:ascii="Segoe UI" w:hAnsi="Segoe UI" w:cs="Segoe UI"/>
          <w:lang w:val="en-GB"/>
        </w:rPr>
        <w:t>makes the contract amendment procedure transparent.</w:t>
      </w:r>
    </w:p>
    <w:p w:rsidR="00CE0562" w:rsidRPr="00AF07C3" w:rsidRDefault="00CE0562" w:rsidP="00C341E3">
      <w:pPr>
        <w:pStyle w:val="NormalWeb"/>
        <w:shd w:val="clear" w:color="auto" w:fill="FFFFFF"/>
        <w:spacing w:before="0" w:beforeAutospacing="0" w:after="0" w:afterAutospacing="0" w:line="276" w:lineRule="auto"/>
        <w:jc w:val="both"/>
        <w:rPr>
          <w:rFonts w:ascii="Segoe UI" w:hAnsi="Segoe UI" w:cs="Segoe UI"/>
          <w:lang w:val="en-GB"/>
        </w:rPr>
      </w:pPr>
      <w:r w:rsidRPr="00AF07C3">
        <w:rPr>
          <w:rFonts w:ascii="Segoe UI" w:hAnsi="Segoe UI" w:cs="Segoe UI"/>
          <w:lang w:val="en-GB"/>
        </w:rPr>
        <w:t> </w:t>
      </w:r>
      <w:r w:rsidRPr="00AF07C3">
        <w:rPr>
          <w:rFonts w:ascii="Segoe UI" w:hAnsi="Segoe UI" w:cs="Segoe UI"/>
          <w:lang w:val="en-GB"/>
        </w:rPr>
        <w:tab/>
      </w:r>
      <w:r w:rsidR="00A76DB1" w:rsidRPr="00AF07C3">
        <w:rPr>
          <w:rFonts w:ascii="Segoe UI" w:hAnsi="Segoe UI" w:cs="Segoe UI"/>
          <w:lang w:val="en-GB"/>
        </w:rPr>
        <w:t xml:space="preserve">As of </w:t>
      </w:r>
      <w:r w:rsidRPr="00AF07C3">
        <w:rPr>
          <w:rFonts w:ascii="Segoe UI" w:hAnsi="Segoe UI" w:cs="Segoe UI"/>
          <w:lang w:val="en-GB"/>
        </w:rPr>
        <w:t xml:space="preserve">January 1, 2024, the </w:t>
      </w:r>
      <w:r w:rsidR="00A76DB1" w:rsidRPr="00AF07C3">
        <w:rPr>
          <w:rFonts w:ascii="Segoe UI" w:hAnsi="Segoe UI" w:cs="Segoe UI"/>
          <w:lang w:val="en-GB"/>
        </w:rPr>
        <w:t>contracting authority</w:t>
      </w:r>
      <w:r w:rsidRPr="00AF07C3">
        <w:rPr>
          <w:rFonts w:ascii="Segoe UI" w:hAnsi="Segoe UI" w:cs="Segoe UI"/>
          <w:lang w:val="en-GB"/>
        </w:rPr>
        <w:t xml:space="preserve"> is </w:t>
      </w:r>
      <w:r w:rsidR="00A76DB1" w:rsidRPr="00AF07C3">
        <w:rPr>
          <w:rFonts w:ascii="Segoe UI" w:hAnsi="Segoe UI" w:cs="Segoe UI"/>
          <w:lang w:val="en-GB"/>
        </w:rPr>
        <w:t>required</w:t>
      </w:r>
      <w:r w:rsidRPr="00AF07C3">
        <w:rPr>
          <w:rFonts w:ascii="Segoe UI" w:hAnsi="Segoe UI" w:cs="Segoe UI"/>
          <w:lang w:val="en-GB"/>
        </w:rPr>
        <w:t xml:space="preserve"> to publish on the Portal information </w:t>
      </w:r>
      <w:r w:rsidR="00A76DB1" w:rsidRPr="00AF07C3">
        <w:rPr>
          <w:rFonts w:ascii="Segoe UI" w:hAnsi="Segoe UI" w:cs="Segoe UI"/>
          <w:lang w:val="en-GB"/>
        </w:rPr>
        <w:t>on</w:t>
      </w:r>
      <w:r w:rsidRPr="00AF07C3">
        <w:rPr>
          <w:rFonts w:ascii="Segoe UI" w:hAnsi="Segoe UI" w:cs="Segoe UI"/>
          <w:lang w:val="en-GB"/>
        </w:rPr>
        <w:t xml:space="preserve"> contracts </w:t>
      </w:r>
      <w:r w:rsidR="00A76DB1" w:rsidRPr="00AF07C3">
        <w:rPr>
          <w:rFonts w:ascii="Segoe UI" w:hAnsi="Segoe UI" w:cs="Segoe UI"/>
          <w:lang w:val="en-GB"/>
        </w:rPr>
        <w:t>awarded following the conduct of a</w:t>
      </w:r>
      <w:r w:rsidRPr="00AF07C3">
        <w:rPr>
          <w:rFonts w:ascii="Segoe UI" w:hAnsi="Segoe UI" w:cs="Segoe UI"/>
          <w:lang w:val="en-GB"/>
        </w:rPr>
        <w:t xml:space="preserve"> public procurement procedure, </w:t>
      </w:r>
      <w:r w:rsidR="00A76DB1" w:rsidRPr="00AF07C3">
        <w:rPr>
          <w:rFonts w:ascii="Segoe UI" w:hAnsi="Segoe UI" w:cs="Segoe UI"/>
          <w:lang w:val="en-GB"/>
        </w:rPr>
        <w:t>on any amendments to such</w:t>
      </w:r>
      <w:r w:rsidRPr="00AF07C3">
        <w:rPr>
          <w:rFonts w:ascii="Segoe UI" w:hAnsi="Segoe UI" w:cs="Segoe UI"/>
          <w:lang w:val="en-GB"/>
        </w:rPr>
        <w:t xml:space="preserve"> contract</w:t>
      </w:r>
      <w:r w:rsidR="00A76DB1" w:rsidRPr="00AF07C3">
        <w:rPr>
          <w:rFonts w:ascii="Segoe UI" w:hAnsi="Segoe UI" w:cs="Segoe UI"/>
          <w:lang w:val="en-GB"/>
        </w:rPr>
        <w:t>s</w:t>
      </w:r>
      <w:r w:rsidRPr="00AF07C3">
        <w:rPr>
          <w:rFonts w:ascii="Segoe UI" w:hAnsi="Segoe UI" w:cs="Segoe UI"/>
          <w:lang w:val="en-GB"/>
        </w:rPr>
        <w:t xml:space="preserve"> </w:t>
      </w:r>
      <w:r w:rsidR="00A76DB1" w:rsidRPr="00AF07C3">
        <w:rPr>
          <w:rFonts w:ascii="Segoe UI" w:hAnsi="Segoe UI" w:cs="Segoe UI"/>
          <w:lang w:val="en-GB"/>
        </w:rPr>
        <w:t>under Articles</w:t>
      </w:r>
      <w:r w:rsidRPr="00AF07C3">
        <w:rPr>
          <w:rFonts w:ascii="Segoe UI" w:hAnsi="Segoe UI" w:cs="Segoe UI"/>
          <w:lang w:val="en-GB"/>
        </w:rPr>
        <w:t xml:space="preserve"> 156 - 161 of the Law, as well as data on contracts/</w:t>
      </w:r>
      <w:r w:rsidR="00A76DB1" w:rsidRPr="00AF07C3">
        <w:rPr>
          <w:rFonts w:ascii="Segoe UI" w:hAnsi="Segoe UI" w:cs="Segoe UI"/>
          <w:lang w:val="en-GB"/>
        </w:rPr>
        <w:t xml:space="preserve">purchase </w:t>
      </w:r>
      <w:r w:rsidRPr="00AF07C3">
        <w:rPr>
          <w:rFonts w:ascii="Segoe UI" w:hAnsi="Segoe UI" w:cs="Segoe UI"/>
          <w:lang w:val="en-GB"/>
        </w:rPr>
        <w:t xml:space="preserve">orders </w:t>
      </w:r>
      <w:r w:rsidR="00876153" w:rsidRPr="00AF07C3">
        <w:rPr>
          <w:rFonts w:ascii="Segoe UI" w:hAnsi="Segoe UI" w:cs="Segoe UI"/>
          <w:lang w:val="en-GB"/>
        </w:rPr>
        <w:t xml:space="preserve">concluded or issued in accordance with Article 27 of the </w:t>
      </w:r>
      <w:r w:rsidR="00A76DB1" w:rsidRPr="00AF07C3">
        <w:rPr>
          <w:rFonts w:ascii="Segoe UI" w:hAnsi="Segoe UI" w:cs="Segoe UI"/>
          <w:lang w:val="en-GB"/>
        </w:rPr>
        <w:t>LPP</w:t>
      </w:r>
      <w:r w:rsidR="00876153" w:rsidRPr="00AF07C3">
        <w:rPr>
          <w:rFonts w:ascii="Segoe UI" w:hAnsi="Segoe UI" w:cs="Segoe UI"/>
          <w:lang w:val="en-GB"/>
        </w:rPr>
        <w:t>.</w:t>
      </w:r>
      <w:r w:rsidR="00A76DB1" w:rsidRPr="00AF07C3">
        <w:rPr>
          <w:rFonts w:ascii="Segoe UI" w:hAnsi="Segoe UI" w:cs="Segoe UI"/>
          <w:lang w:val="en-GB"/>
        </w:rPr>
        <w:t xml:space="preserve"> </w:t>
      </w:r>
    </w:p>
    <w:p w:rsidR="00CE0562" w:rsidRPr="00AF07C3" w:rsidRDefault="00CE0562" w:rsidP="00C341E3">
      <w:pPr>
        <w:pStyle w:val="NormalWeb"/>
        <w:shd w:val="clear" w:color="auto" w:fill="FFFFFF"/>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The publication of t</w:t>
      </w:r>
      <w:r w:rsidR="00A76DB1" w:rsidRPr="00AF07C3">
        <w:rPr>
          <w:rFonts w:ascii="Segoe UI" w:hAnsi="Segoe UI" w:cs="Segoe UI"/>
          <w:lang w:val="en-GB"/>
        </w:rPr>
        <w:t>he aforementioned data increases</w:t>
      </w:r>
      <w:r w:rsidRPr="00AF07C3">
        <w:rPr>
          <w:rFonts w:ascii="Segoe UI" w:hAnsi="Segoe UI" w:cs="Segoe UI"/>
          <w:lang w:val="en-GB"/>
        </w:rPr>
        <w:t xml:space="preserve"> the transparency of the concluded</w:t>
      </w:r>
      <w:r w:rsidR="00A76DB1" w:rsidRPr="00AF07C3">
        <w:rPr>
          <w:rFonts w:ascii="Segoe UI" w:hAnsi="Segoe UI" w:cs="Segoe UI"/>
          <w:lang w:val="en-GB"/>
        </w:rPr>
        <w:t xml:space="preserve"> contracts and all their amendments, but also facilitates</w:t>
      </w:r>
      <w:r w:rsidRPr="00AF07C3">
        <w:rPr>
          <w:rFonts w:ascii="Segoe UI" w:hAnsi="Segoe UI" w:cs="Segoe UI"/>
          <w:lang w:val="en-GB"/>
        </w:rPr>
        <w:t xml:space="preserve"> their </w:t>
      </w:r>
      <w:r w:rsidR="00A76DB1" w:rsidRPr="00AF07C3">
        <w:rPr>
          <w:rFonts w:ascii="Segoe UI" w:hAnsi="Segoe UI" w:cs="Segoe UI"/>
          <w:lang w:val="en-GB"/>
        </w:rPr>
        <w:t>oversight</w:t>
      </w:r>
      <w:r w:rsidRPr="00AF07C3">
        <w:rPr>
          <w:rFonts w:ascii="Segoe UI" w:hAnsi="Segoe UI" w:cs="Segoe UI"/>
          <w:lang w:val="en-GB"/>
        </w:rPr>
        <w:t xml:space="preserve"> by the competent authorities.</w:t>
      </w:r>
    </w:p>
    <w:p w:rsidR="00CE0562" w:rsidRPr="00AF07C3" w:rsidRDefault="00CE0562" w:rsidP="00C341E3">
      <w:pPr>
        <w:pStyle w:val="NormalWeb"/>
        <w:shd w:val="clear" w:color="auto" w:fill="FFFFFF"/>
        <w:spacing w:before="0" w:beforeAutospacing="0" w:line="276" w:lineRule="auto"/>
        <w:ind w:firstLine="708"/>
        <w:jc w:val="both"/>
        <w:rPr>
          <w:rFonts w:ascii="Segoe UI" w:hAnsi="Segoe UI" w:cs="Segoe UI"/>
          <w:lang w:val="en-GB"/>
        </w:rPr>
      </w:pPr>
      <w:r w:rsidRPr="00AF07C3">
        <w:rPr>
          <w:rFonts w:ascii="Segoe UI" w:hAnsi="Segoe UI" w:cs="Segoe UI"/>
          <w:lang w:val="en-GB"/>
        </w:rPr>
        <w:t xml:space="preserve">Examples of </w:t>
      </w:r>
      <w:r w:rsidR="00A76DB1" w:rsidRPr="00AF07C3">
        <w:rPr>
          <w:rFonts w:ascii="Segoe UI" w:hAnsi="Segoe UI" w:cs="Segoe UI"/>
          <w:lang w:val="en-GB"/>
        </w:rPr>
        <w:t xml:space="preserve">conduct that undermines </w:t>
      </w:r>
      <w:r w:rsidRPr="00AF07C3">
        <w:rPr>
          <w:rFonts w:ascii="Segoe UI" w:hAnsi="Segoe UI" w:cs="Segoe UI"/>
          <w:lang w:val="en-GB"/>
        </w:rPr>
        <w:t>this principle are shown in Table 3.</w:t>
      </w:r>
    </w:p>
    <w:p w:rsidR="00876153" w:rsidRPr="00AF07C3" w:rsidRDefault="00876153" w:rsidP="00876153">
      <w:pPr>
        <w:jc w:val="center"/>
        <w:rPr>
          <w:rFonts w:ascii="Futura PT Bold" w:hAnsi="Futura PT Bold"/>
          <w:color w:val="2933D6"/>
          <w:sz w:val="28"/>
          <w:szCs w:val="28"/>
          <w:lang w:val="en-GB"/>
        </w:rPr>
      </w:pPr>
      <w:r w:rsidRPr="00AF07C3">
        <w:rPr>
          <w:rFonts w:ascii="Futura PT Bold" w:hAnsi="Futura PT Bold"/>
          <w:color w:val="2933D6"/>
          <w:sz w:val="28"/>
          <w:szCs w:val="28"/>
          <w:lang w:val="en-GB"/>
        </w:rPr>
        <w:t>Table 3 - Examples of violation of the principle of transparency of the public procurement procedure</w:t>
      </w:r>
    </w:p>
    <w:tbl>
      <w:tblPr>
        <w:tblStyle w:val="ListTable4Accent1"/>
        <w:tblW w:w="0" w:type="auto"/>
        <w:tblLook w:val="04A0" w:firstRow="1" w:lastRow="0" w:firstColumn="1" w:lastColumn="0" w:noHBand="0" w:noVBand="1"/>
      </w:tblPr>
      <w:tblGrid>
        <w:gridCol w:w="3964"/>
        <w:gridCol w:w="4962"/>
      </w:tblGrid>
      <w:tr w:rsidR="00876153" w:rsidRPr="00AF07C3" w:rsidTr="0087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A76DB1" w:rsidP="00722C78">
            <w:pPr>
              <w:spacing w:line="276" w:lineRule="auto"/>
              <w:rPr>
                <w:rFonts w:ascii="Futura PT Bold" w:hAnsi="Futura PT Bold"/>
                <w:b w:val="0"/>
                <w:bCs w:val="0"/>
                <w:lang w:val="en-GB"/>
              </w:rPr>
            </w:pPr>
            <w:r w:rsidRPr="00AF07C3">
              <w:rPr>
                <w:rFonts w:ascii="Futura PT Bold" w:hAnsi="Futura PT Bold"/>
                <w:b w:val="0"/>
                <w:bCs w:val="0"/>
                <w:lang w:val="en-GB"/>
              </w:rPr>
              <w:t>Conduct that undermines the principle</w:t>
            </w:r>
          </w:p>
        </w:tc>
        <w:tc>
          <w:tcPr>
            <w:tcW w:w="4962" w:type="dxa"/>
          </w:tcPr>
          <w:p w:rsidR="00876153" w:rsidRPr="00AF07C3" w:rsidRDefault="00876153" w:rsidP="00722C78">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876153" w:rsidRPr="00AF07C3" w:rsidTr="0087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A76DB1" w:rsidP="00A76DB1">
            <w:pPr>
              <w:spacing w:line="276" w:lineRule="auto"/>
              <w:rPr>
                <w:rFonts w:ascii="Segoe UI" w:hAnsi="Segoe UI" w:cs="Segoe UI"/>
                <w:b w:val="0"/>
                <w:bCs w:val="0"/>
                <w:lang w:val="en-GB"/>
              </w:rPr>
            </w:pPr>
            <w:r w:rsidRPr="00AF07C3">
              <w:rPr>
                <w:rStyle w:val="Strong"/>
                <w:rFonts w:ascii="Segoe UI" w:hAnsi="Segoe UI" w:cs="Segoe UI"/>
                <w:b/>
                <w:bCs/>
                <w:lang w:val="en-GB"/>
              </w:rPr>
              <w:t xml:space="preserve">Failure to publish </w:t>
            </w:r>
            <w:r w:rsidR="00876153" w:rsidRPr="00AF07C3">
              <w:rPr>
                <w:rStyle w:val="Strong"/>
                <w:rFonts w:ascii="Segoe UI" w:hAnsi="Segoe UI" w:cs="Segoe UI"/>
                <w:b/>
                <w:bCs/>
                <w:lang w:val="en-GB"/>
              </w:rPr>
              <w:t>public procurement notices</w:t>
            </w:r>
          </w:p>
        </w:tc>
        <w:tc>
          <w:tcPr>
            <w:tcW w:w="4962" w:type="dxa"/>
          </w:tcPr>
          <w:p w:rsidR="00876153" w:rsidRPr="00AF07C3" w:rsidRDefault="00F7251B" w:rsidP="00A76DB1">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The principle is violated when the contracting authority does not publish or </w:t>
            </w:r>
            <w:r w:rsidR="00A76DB1" w:rsidRPr="00AF07C3">
              <w:rPr>
                <w:rFonts w:ascii="Segoe UI" w:hAnsi="Segoe UI" w:cs="Segoe UI"/>
                <w:lang w:val="en-GB"/>
              </w:rPr>
              <w:t>publishes</w:t>
            </w:r>
            <w:r w:rsidRPr="00AF07C3">
              <w:rPr>
                <w:rFonts w:ascii="Segoe UI" w:hAnsi="Segoe UI" w:cs="Segoe UI"/>
                <w:lang w:val="en-GB"/>
              </w:rPr>
              <w:t xml:space="preserve"> the public procurement </w:t>
            </w:r>
            <w:r w:rsidR="00A76DB1" w:rsidRPr="00AF07C3">
              <w:rPr>
                <w:rFonts w:ascii="Segoe UI" w:hAnsi="Segoe UI" w:cs="Segoe UI"/>
                <w:lang w:val="en-GB"/>
              </w:rPr>
              <w:t>notice</w:t>
            </w:r>
            <w:r w:rsidRPr="00AF07C3">
              <w:rPr>
                <w:rFonts w:ascii="Segoe UI" w:hAnsi="Segoe UI" w:cs="Segoe UI"/>
                <w:lang w:val="en-GB"/>
              </w:rPr>
              <w:t xml:space="preserve"> on the Portal</w:t>
            </w:r>
            <w:r w:rsidR="00A76DB1" w:rsidRPr="00AF07C3">
              <w:rPr>
                <w:rFonts w:ascii="Segoe UI" w:hAnsi="Segoe UI" w:cs="Segoe UI"/>
                <w:lang w:val="en-GB"/>
              </w:rPr>
              <w:t xml:space="preserve"> in an untimely manner</w:t>
            </w:r>
            <w:r w:rsidRPr="00AF07C3">
              <w:rPr>
                <w:rFonts w:ascii="Segoe UI" w:hAnsi="Segoe UI" w:cs="Segoe UI"/>
                <w:lang w:val="en-GB"/>
              </w:rPr>
              <w:t xml:space="preserve"> (e.g. after concluding the contract, the contracting authority does not publish the contract award notice or publishes it after the expiration of the legally prescribed period)</w:t>
            </w:r>
          </w:p>
        </w:tc>
      </w:tr>
      <w:tr w:rsidR="00876153" w:rsidRPr="00AF07C3" w:rsidTr="00876153">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876153" w:rsidP="00F13025">
            <w:pPr>
              <w:spacing w:line="276" w:lineRule="auto"/>
              <w:rPr>
                <w:rFonts w:ascii="Segoe UI" w:hAnsi="Segoe UI" w:cs="Segoe UI"/>
                <w:b w:val="0"/>
                <w:bCs w:val="0"/>
                <w:lang w:val="en-GB"/>
              </w:rPr>
            </w:pPr>
            <w:r w:rsidRPr="00AF07C3">
              <w:rPr>
                <w:rStyle w:val="Strong"/>
                <w:rFonts w:ascii="Segoe UI" w:hAnsi="Segoe UI" w:cs="Segoe UI"/>
                <w:b/>
                <w:bCs/>
                <w:lang w:val="en-GB"/>
              </w:rPr>
              <w:t>Unavailability of documentation</w:t>
            </w:r>
          </w:p>
        </w:tc>
        <w:tc>
          <w:tcPr>
            <w:tcW w:w="4962" w:type="dxa"/>
          </w:tcPr>
          <w:p w:rsidR="00876153" w:rsidRPr="00AF07C3" w:rsidRDefault="00876153" w:rsidP="00A76DB1">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For example, when the </w:t>
            </w:r>
            <w:r w:rsidR="00A76DB1" w:rsidRPr="00AF07C3">
              <w:rPr>
                <w:rFonts w:ascii="Segoe UI" w:hAnsi="Segoe UI" w:cs="Segoe UI"/>
                <w:lang w:val="en-GB"/>
              </w:rPr>
              <w:t>contracting authority</w:t>
            </w:r>
            <w:r w:rsidRPr="00AF07C3">
              <w:rPr>
                <w:rFonts w:ascii="Segoe UI" w:hAnsi="Segoe UI" w:cs="Segoe UI"/>
                <w:lang w:val="en-GB"/>
              </w:rPr>
              <w:t xml:space="preserve"> does not publish the complete documentation </w:t>
            </w:r>
            <w:r w:rsidRPr="00AF07C3">
              <w:rPr>
                <w:rFonts w:ascii="Segoe UI" w:hAnsi="Segoe UI" w:cs="Segoe UI"/>
                <w:lang w:val="en-GB"/>
              </w:rPr>
              <w:lastRenderedPageBreak/>
              <w:t xml:space="preserve">or makes it available only to certain bidders </w:t>
            </w:r>
            <w:r w:rsidR="000D0204" w:rsidRPr="00AF07C3">
              <w:rPr>
                <w:rFonts w:ascii="Segoe UI" w:hAnsi="Segoe UI" w:cs="Segoe UI"/>
                <w:lang w:val="en-GB"/>
              </w:rPr>
              <w:t xml:space="preserve">(e.g., the </w:t>
            </w:r>
            <w:r w:rsidR="00A76DB1" w:rsidRPr="00AF07C3">
              <w:rPr>
                <w:rFonts w:ascii="Segoe UI" w:hAnsi="Segoe UI" w:cs="Segoe UI"/>
                <w:lang w:val="en-GB"/>
              </w:rPr>
              <w:t>contracting authority</w:t>
            </w:r>
            <w:r w:rsidR="000D0204" w:rsidRPr="00AF07C3">
              <w:rPr>
                <w:rFonts w:ascii="Segoe UI" w:hAnsi="Segoe UI" w:cs="Segoe UI"/>
                <w:lang w:val="en-GB"/>
              </w:rPr>
              <w:t xml:space="preserve"> publishes a part of the tender documentation on the Portal, but sends it via e-mail to a specific bidder)</w:t>
            </w:r>
          </w:p>
        </w:tc>
      </w:tr>
      <w:tr w:rsidR="00876153" w:rsidRPr="00AF07C3" w:rsidTr="0087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A76DB1" w:rsidP="00A76DB1">
            <w:pPr>
              <w:spacing w:line="276" w:lineRule="auto"/>
              <w:rPr>
                <w:rFonts w:ascii="Segoe UI" w:hAnsi="Segoe UI" w:cs="Segoe UI"/>
                <w:b w:val="0"/>
                <w:bCs w:val="0"/>
                <w:lang w:val="en-GB"/>
              </w:rPr>
            </w:pPr>
            <w:r w:rsidRPr="00AF07C3">
              <w:rPr>
                <w:rStyle w:val="Strong"/>
                <w:rFonts w:ascii="Segoe UI" w:hAnsi="Segoe UI" w:cs="Segoe UI"/>
                <w:b/>
                <w:bCs/>
                <w:lang w:val="en-GB"/>
              </w:rPr>
              <w:lastRenderedPageBreak/>
              <w:t>Failure to publish</w:t>
            </w:r>
            <w:r w:rsidR="00876153" w:rsidRPr="00AF07C3">
              <w:rPr>
                <w:rStyle w:val="Strong"/>
                <w:rFonts w:ascii="Segoe UI" w:hAnsi="Segoe UI" w:cs="Segoe UI"/>
                <w:b/>
                <w:bCs/>
                <w:lang w:val="en-GB"/>
              </w:rPr>
              <w:t xml:space="preserve"> the contract award decision</w:t>
            </w:r>
            <w:r w:rsidR="00876153" w:rsidRPr="00AF07C3">
              <w:rPr>
                <w:rFonts w:ascii="Segoe UI" w:hAnsi="Segoe UI" w:cs="Segoe UI"/>
                <w:b w:val="0"/>
                <w:bCs w:val="0"/>
                <w:lang w:val="en-GB"/>
              </w:rPr>
              <w:t xml:space="preserve"> </w:t>
            </w:r>
            <w:r w:rsidR="00876153" w:rsidRPr="00AF07C3">
              <w:rPr>
                <w:rFonts w:ascii="Segoe UI" w:hAnsi="Segoe UI" w:cs="Segoe UI"/>
                <w:lang w:val="en-GB"/>
              </w:rPr>
              <w:t xml:space="preserve">or </w:t>
            </w:r>
            <w:r w:rsidRPr="00AF07C3">
              <w:rPr>
                <w:rFonts w:ascii="Segoe UI" w:hAnsi="Segoe UI" w:cs="Segoe UI"/>
                <w:lang w:val="en-GB"/>
              </w:rPr>
              <w:t xml:space="preserve">the decision to </w:t>
            </w:r>
            <w:r w:rsidR="00876153" w:rsidRPr="00AF07C3">
              <w:rPr>
                <w:rFonts w:ascii="Segoe UI" w:hAnsi="Segoe UI" w:cs="Segoe UI"/>
                <w:lang w:val="en-GB"/>
              </w:rPr>
              <w:t>suspend the proceedings</w:t>
            </w:r>
          </w:p>
        </w:tc>
        <w:tc>
          <w:tcPr>
            <w:tcW w:w="4962" w:type="dxa"/>
          </w:tcPr>
          <w:p w:rsidR="00876153" w:rsidRPr="00AF07C3" w:rsidRDefault="00335ADC"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In this case, the bidders have no insight into how the contracting authority ended the public procurement procedure, and whether they were selected as the most </w:t>
            </w:r>
            <w:r w:rsidR="00AF07C3" w:rsidRPr="00AF07C3">
              <w:rPr>
                <w:rFonts w:ascii="Segoe UI" w:hAnsi="Segoe UI" w:cs="Segoe UI"/>
                <w:lang w:val="en-GB"/>
              </w:rPr>
              <w:t>favourable</w:t>
            </w:r>
            <w:r w:rsidRPr="00AF07C3">
              <w:rPr>
                <w:rFonts w:ascii="Segoe UI" w:hAnsi="Segoe UI" w:cs="Segoe UI"/>
                <w:lang w:val="en-GB"/>
              </w:rPr>
              <w:t xml:space="preserve"> or not, thus denying them the opportunity to submit a request for the protection of rights</w:t>
            </w:r>
          </w:p>
        </w:tc>
      </w:tr>
      <w:tr w:rsidR="00876153" w:rsidRPr="00AF07C3" w:rsidTr="00876153">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876153" w:rsidP="00F13025">
            <w:pPr>
              <w:spacing w:line="276" w:lineRule="auto"/>
              <w:rPr>
                <w:rFonts w:ascii="Segoe UI" w:hAnsi="Segoe UI" w:cs="Segoe UI"/>
                <w:b w:val="0"/>
                <w:bCs w:val="0"/>
                <w:lang w:val="en-GB"/>
              </w:rPr>
            </w:pPr>
            <w:r w:rsidRPr="00AF07C3">
              <w:rPr>
                <w:rStyle w:val="Strong"/>
                <w:rFonts w:ascii="Segoe UI" w:hAnsi="Segoe UI" w:cs="Segoe UI"/>
                <w:b/>
                <w:bCs/>
                <w:lang w:val="en-GB"/>
              </w:rPr>
              <w:t>Amendments to public procurement contracts without publication of a contract amendment notice</w:t>
            </w:r>
          </w:p>
        </w:tc>
        <w:tc>
          <w:tcPr>
            <w:tcW w:w="4962" w:type="dxa"/>
          </w:tcPr>
          <w:p w:rsidR="00876153" w:rsidRPr="00AF07C3" w:rsidRDefault="00335ADC" w:rsidP="0021242B">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This happen</w:t>
            </w:r>
            <w:r w:rsidR="00A76DB1" w:rsidRPr="00AF07C3">
              <w:rPr>
                <w:rFonts w:ascii="Segoe UI" w:hAnsi="Segoe UI" w:cs="Segoe UI"/>
                <w:lang w:val="en-GB"/>
              </w:rPr>
              <w:t>s in a situation when the contracting authority</w:t>
            </w:r>
            <w:r w:rsidRPr="00AF07C3">
              <w:rPr>
                <w:rFonts w:ascii="Segoe UI" w:hAnsi="Segoe UI" w:cs="Segoe UI"/>
                <w:lang w:val="en-GB"/>
              </w:rPr>
              <w:t xml:space="preserve"> </w:t>
            </w:r>
            <w:r w:rsidR="00A76DB1" w:rsidRPr="00AF07C3">
              <w:rPr>
                <w:rFonts w:ascii="Segoe UI" w:hAnsi="Segoe UI" w:cs="Segoe UI"/>
                <w:lang w:val="en-GB"/>
              </w:rPr>
              <w:t>amends</w:t>
            </w:r>
            <w:r w:rsidRPr="00AF07C3">
              <w:rPr>
                <w:rFonts w:ascii="Segoe UI" w:hAnsi="Segoe UI" w:cs="Segoe UI"/>
                <w:lang w:val="en-GB"/>
              </w:rPr>
              <w:t xml:space="preserve"> the contract but does not publish a notice of the </w:t>
            </w:r>
            <w:r w:rsidR="00A76DB1" w:rsidRPr="00AF07C3">
              <w:rPr>
                <w:rFonts w:ascii="Segoe UI" w:hAnsi="Segoe UI" w:cs="Segoe UI"/>
                <w:lang w:val="en-GB"/>
              </w:rPr>
              <w:t>amendment</w:t>
            </w:r>
            <w:r w:rsidRPr="00AF07C3">
              <w:rPr>
                <w:rFonts w:ascii="Segoe UI" w:hAnsi="Segoe UI" w:cs="Segoe UI"/>
                <w:lang w:val="en-GB"/>
              </w:rPr>
              <w:t xml:space="preserve"> within the legally prescribed p</w:t>
            </w:r>
            <w:r w:rsidR="00A76DB1" w:rsidRPr="00AF07C3">
              <w:rPr>
                <w:rFonts w:ascii="Segoe UI" w:hAnsi="Segoe UI" w:cs="Segoe UI"/>
                <w:lang w:val="en-GB"/>
              </w:rPr>
              <w:t xml:space="preserve">eriod, which </w:t>
            </w:r>
            <w:r w:rsidR="0021242B" w:rsidRPr="00AF07C3">
              <w:rPr>
                <w:rFonts w:ascii="Segoe UI" w:hAnsi="Segoe UI" w:cs="Segoe UI"/>
                <w:lang w:val="en-GB"/>
              </w:rPr>
              <w:t>excludes contract m</w:t>
            </w:r>
            <w:r w:rsidRPr="00AF07C3">
              <w:rPr>
                <w:rFonts w:ascii="Segoe UI" w:hAnsi="Segoe UI" w:cs="Segoe UI"/>
                <w:lang w:val="en-GB"/>
              </w:rPr>
              <w:t>onitoring</w:t>
            </w:r>
            <w:r w:rsidR="0021242B" w:rsidRPr="00AF07C3">
              <w:rPr>
                <w:rFonts w:ascii="Segoe UI" w:hAnsi="Segoe UI" w:cs="Segoe UI"/>
                <w:lang w:val="en-GB"/>
              </w:rPr>
              <w:t>.</w:t>
            </w:r>
          </w:p>
        </w:tc>
      </w:tr>
      <w:tr w:rsidR="00876153" w:rsidRPr="00AF07C3" w:rsidTr="0087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876153" w:rsidP="00F13025">
            <w:pPr>
              <w:spacing w:line="276" w:lineRule="auto"/>
              <w:rPr>
                <w:rFonts w:ascii="Segoe UI" w:hAnsi="Segoe UI" w:cs="Segoe UI"/>
                <w:b w:val="0"/>
                <w:bCs w:val="0"/>
                <w:lang w:val="en-GB"/>
              </w:rPr>
            </w:pPr>
            <w:r w:rsidRPr="00AF07C3">
              <w:rPr>
                <w:rStyle w:val="Strong"/>
                <w:rFonts w:ascii="Segoe UI" w:hAnsi="Segoe UI" w:cs="Segoe UI"/>
                <w:b/>
                <w:bCs/>
                <w:lang w:val="en-GB"/>
              </w:rPr>
              <w:t>Disabling access to procurement documentation</w:t>
            </w:r>
          </w:p>
        </w:tc>
        <w:tc>
          <w:tcPr>
            <w:tcW w:w="4962" w:type="dxa"/>
          </w:tcPr>
          <w:p w:rsidR="00876153" w:rsidRPr="00AF07C3" w:rsidRDefault="00F7251B"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The principle is violated when the contracting authority denies bidders the right to review competitive bids and procurement documentation after making a decision in the public procurement procedure</w:t>
            </w:r>
          </w:p>
        </w:tc>
      </w:tr>
      <w:tr w:rsidR="00876153" w:rsidRPr="00AF07C3" w:rsidTr="00876153">
        <w:tc>
          <w:tcPr>
            <w:cnfStyle w:val="001000000000" w:firstRow="0" w:lastRow="0" w:firstColumn="1" w:lastColumn="0" w:oddVBand="0" w:evenVBand="0" w:oddHBand="0" w:evenHBand="0" w:firstRowFirstColumn="0" w:firstRowLastColumn="0" w:lastRowFirstColumn="0" w:lastRowLastColumn="0"/>
            <w:tcW w:w="3964" w:type="dxa"/>
          </w:tcPr>
          <w:p w:rsidR="00876153" w:rsidRPr="00AF07C3" w:rsidRDefault="00876153" w:rsidP="0021242B">
            <w:pPr>
              <w:spacing w:line="276" w:lineRule="auto"/>
              <w:rPr>
                <w:rFonts w:ascii="Segoe UI" w:hAnsi="Segoe UI" w:cs="Segoe UI"/>
                <w:b w:val="0"/>
                <w:bCs w:val="0"/>
                <w:lang w:val="en-GB"/>
              </w:rPr>
            </w:pPr>
            <w:r w:rsidRPr="00AF07C3">
              <w:rPr>
                <w:rStyle w:val="Strong"/>
                <w:rFonts w:ascii="Segoe UI" w:hAnsi="Segoe UI" w:cs="Segoe UI"/>
                <w:b/>
                <w:bCs/>
                <w:lang w:val="en-GB"/>
              </w:rPr>
              <w:t xml:space="preserve">Failure to comply with the </w:t>
            </w:r>
            <w:r w:rsidR="0021242B" w:rsidRPr="00AF07C3">
              <w:rPr>
                <w:rStyle w:val="Strong"/>
                <w:rFonts w:ascii="Segoe UI" w:hAnsi="Segoe UI" w:cs="Segoe UI"/>
                <w:b/>
                <w:bCs/>
                <w:lang w:val="en-GB"/>
              </w:rPr>
              <w:t>requirement</w:t>
            </w:r>
            <w:r w:rsidRPr="00AF07C3">
              <w:rPr>
                <w:rStyle w:val="Strong"/>
                <w:rFonts w:ascii="Segoe UI" w:hAnsi="Segoe UI" w:cs="Segoe UI"/>
                <w:b/>
                <w:bCs/>
                <w:lang w:val="en-GB"/>
              </w:rPr>
              <w:t xml:space="preserve"> to publish dat</w:t>
            </w:r>
            <w:r w:rsidR="0021242B" w:rsidRPr="00AF07C3">
              <w:rPr>
                <w:rStyle w:val="Strong"/>
                <w:rFonts w:ascii="Segoe UI" w:hAnsi="Segoe UI" w:cs="Segoe UI"/>
                <w:b/>
                <w:bCs/>
                <w:lang w:val="en-GB"/>
              </w:rPr>
              <w:t>a on contracts and their amendments</w:t>
            </w:r>
            <w:r w:rsidR="00335ADC" w:rsidRPr="00AF07C3">
              <w:rPr>
                <w:rStyle w:val="Strong"/>
                <w:rFonts w:ascii="Segoe UI" w:hAnsi="Segoe UI" w:cs="Segoe UI"/>
                <w:lang w:val="en-GB"/>
              </w:rPr>
              <w:t xml:space="preserve"> </w:t>
            </w:r>
            <w:r w:rsidR="0021242B" w:rsidRPr="00AF07C3">
              <w:rPr>
                <w:rFonts w:ascii="Segoe UI" w:hAnsi="Segoe UI" w:cs="Segoe UI"/>
                <w:lang w:val="en-GB"/>
              </w:rPr>
              <w:t>(Art. 152a</w:t>
            </w:r>
            <w:r w:rsidR="00335ADC" w:rsidRPr="00AF07C3">
              <w:rPr>
                <w:rStyle w:val="FootnoteReference"/>
                <w:rFonts w:ascii="Segoe UI" w:hAnsi="Segoe UI" w:cs="Segoe UI"/>
                <w:lang w:val="en-GB"/>
              </w:rPr>
              <w:footnoteReference w:id="6"/>
            </w:r>
            <w:r w:rsidR="0021242B" w:rsidRPr="00AF07C3">
              <w:rPr>
                <w:rFonts w:ascii="Segoe UI" w:hAnsi="Segoe UI" w:cs="Segoe UI"/>
                <w:lang w:val="en-GB"/>
              </w:rPr>
              <w:t xml:space="preserve"> and 181</w:t>
            </w:r>
            <w:r w:rsidR="00335ADC" w:rsidRPr="00AF07C3">
              <w:rPr>
                <w:rStyle w:val="FootnoteReference"/>
                <w:rFonts w:ascii="Segoe UI" w:hAnsi="Segoe UI" w:cs="Segoe UI"/>
                <w:lang w:val="en-GB"/>
              </w:rPr>
              <w:footnoteReference w:id="7"/>
            </w:r>
            <w:r w:rsidR="0021242B" w:rsidRPr="00AF07C3">
              <w:rPr>
                <w:rFonts w:ascii="Segoe UI" w:hAnsi="Segoe UI" w:cs="Segoe UI"/>
                <w:lang w:val="en-GB"/>
              </w:rPr>
              <w:t>of the Law on Public Procurement</w:t>
            </w:r>
            <w:r w:rsidRPr="00AF07C3">
              <w:rPr>
                <w:rFonts w:ascii="Segoe UI" w:hAnsi="Segoe UI" w:cs="Segoe UI"/>
                <w:lang w:val="en-GB"/>
              </w:rPr>
              <w:t>)</w:t>
            </w:r>
          </w:p>
        </w:tc>
        <w:tc>
          <w:tcPr>
            <w:tcW w:w="4962" w:type="dxa"/>
          </w:tcPr>
          <w:p w:rsidR="00876153" w:rsidRPr="00AF07C3" w:rsidRDefault="00335ADC" w:rsidP="0021242B">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Failure to publish data on contracts in the manner prescribed by the provisions of the </w:t>
            </w:r>
            <w:r w:rsidR="0021242B" w:rsidRPr="00AF07C3">
              <w:rPr>
                <w:rFonts w:ascii="Segoe UI" w:hAnsi="Segoe UI" w:cs="Segoe UI"/>
                <w:lang w:val="en-GB"/>
              </w:rPr>
              <w:t>LPP</w:t>
            </w:r>
            <w:r w:rsidRPr="00AF07C3">
              <w:rPr>
                <w:rFonts w:ascii="Segoe UI" w:hAnsi="Segoe UI" w:cs="Segoe UI"/>
                <w:lang w:val="en-GB"/>
              </w:rPr>
              <w:t xml:space="preserve"> directly reduces the possibility of </w:t>
            </w:r>
            <w:r w:rsidR="00AF07C3" w:rsidRPr="00AF07C3">
              <w:rPr>
                <w:rFonts w:ascii="Segoe UI" w:hAnsi="Segoe UI" w:cs="Segoe UI"/>
                <w:lang w:val="en-GB"/>
              </w:rPr>
              <w:t>oversight</w:t>
            </w:r>
            <w:r w:rsidRPr="00AF07C3">
              <w:rPr>
                <w:rFonts w:ascii="Segoe UI" w:hAnsi="Segoe UI" w:cs="Segoe UI"/>
                <w:lang w:val="en-GB"/>
              </w:rPr>
              <w:t xml:space="preserve"> and the publicity of the procedure.</w:t>
            </w:r>
          </w:p>
        </w:tc>
      </w:tr>
    </w:tbl>
    <w:p w:rsidR="00FA1F28" w:rsidRPr="00AF07C3" w:rsidRDefault="0021242B" w:rsidP="00335ADC">
      <w:pPr>
        <w:pStyle w:val="NormalWeb"/>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t>Conduct that undermines</w:t>
      </w:r>
      <w:r w:rsidR="00FA1F28" w:rsidRPr="00AF07C3">
        <w:rPr>
          <w:rFonts w:ascii="Segoe UI" w:hAnsi="Segoe UI" w:cs="Segoe UI"/>
          <w:b/>
          <w:bCs/>
          <w:color w:val="6EDA69"/>
          <w:sz w:val="40"/>
          <w:szCs w:val="40"/>
          <w:lang w:val="en-GB"/>
        </w:rPr>
        <w:t xml:space="preserve"> the principle of equality of </w:t>
      </w:r>
      <w:r w:rsidRPr="00AF07C3">
        <w:rPr>
          <w:rFonts w:ascii="Segoe UI" w:hAnsi="Segoe UI" w:cs="Segoe UI"/>
          <w:b/>
          <w:bCs/>
          <w:color w:val="6EDA69"/>
          <w:sz w:val="40"/>
          <w:szCs w:val="40"/>
          <w:lang w:val="en-GB"/>
        </w:rPr>
        <w:t>business</w:t>
      </w:r>
      <w:r w:rsidR="00FA1F28" w:rsidRPr="00AF07C3">
        <w:rPr>
          <w:rFonts w:ascii="Segoe UI" w:hAnsi="Segoe UI" w:cs="Segoe UI"/>
          <w:b/>
          <w:bCs/>
          <w:color w:val="6EDA69"/>
          <w:sz w:val="40"/>
          <w:szCs w:val="40"/>
          <w:lang w:val="en-GB"/>
        </w:rPr>
        <w:t xml:space="preserve"> entities</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The principle of equality of </w:t>
      </w:r>
      <w:r w:rsidR="0021242B" w:rsidRPr="00AF07C3">
        <w:rPr>
          <w:rFonts w:ascii="Segoe UI" w:hAnsi="Segoe UI" w:cs="Segoe UI"/>
          <w:lang w:val="en-GB"/>
        </w:rPr>
        <w:t>business</w:t>
      </w:r>
      <w:r w:rsidRPr="00AF07C3">
        <w:rPr>
          <w:rFonts w:ascii="Segoe UI" w:hAnsi="Segoe UI" w:cs="Segoe UI"/>
          <w:lang w:val="en-GB"/>
        </w:rPr>
        <w:t xml:space="preserve"> entities prescribes the duty of the contracting authority to ensure an equal position for all </w:t>
      </w:r>
      <w:r w:rsidR="0021242B" w:rsidRPr="00AF07C3">
        <w:rPr>
          <w:rFonts w:ascii="Segoe UI" w:hAnsi="Segoe UI" w:cs="Segoe UI"/>
          <w:lang w:val="en-GB"/>
        </w:rPr>
        <w:t>business</w:t>
      </w:r>
      <w:r w:rsidRPr="00AF07C3">
        <w:rPr>
          <w:rFonts w:ascii="Segoe UI" w:hAnsi="Segoe UI" w:cs="Segoe UI"/>
          <w:lang w:val="en-GB"/>
        </w:rPr>
        <w:t xml:space="preserve"> entities in all stages of the public procurement procedure.</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If </w:t>
      </w:r>
      <w:r w:rsidR="008F04AE" w:rsidRPr="00AF07C3">
        <w:rPr>
          <w:rFonts w:ascii="Segoe UI" w:hAnsi="Segoe UI" w:cs="Segoe UI"/>
          <w:lang w:val="en-GB"/>
        </w:rPr>
        <w:t xml:space="preserve">due to the conduct of contracting authority </w:t>
      </w:r>
      <w:r w:rsidRPr="00AF07C3">
        <w:rPr>
          <w:rFonts w:ascii="Segoe UI" w:hAnsi="Segoe UI" w:cs="Segoe UI"/>
          <w:lang w:val="en-GB"/>
        </w:rPr>
        <w:t xml:space="preserve">in the procedure certain economic subjects </w:t>
      </w:r>
      <w:r w:rsidR="008F04AE" w:rsidRPr="00AF07C3">
        <w:rPr>
          <w:rFonts w:ascii="Segoe UI" w:hAnsi="Segoe UI" w:cs="Segoe UI"/>
          <w:lang w:val="en-GB"/>
        </w:rPr>
        <w:t>are placed at an advantage or disadvantage,</w:t>
      </w:r>
      <w:r w:rsidRPr="00AF07C3">
        <w:rPr>
          <w:rFonts w:ascii="Segoe UI" w:hAnsi="Segoe UI" w:cs="Segoe UI"/>
          <w:lang w:val="en-GB"/>
        </w:rPr>
        <w:t xml:space="preserve"> then the </w:t>
      </w:r>
      <w:r w:rsidR="008F04AE" w:rsidRPr="00AF07C3">
        <w:rPr>
          <w:rFonts w:ascii="Segoe UI" w:hAnsi="Segoe UI" w:cs="Segoe UI"/>
          <w:lang w:val="en-GB"/>
        </w:rPr>
        <w:t>contracting authority violated</w:t>
      </w:r>
      <w:r w:rsidRPr="00AF07C3">
        <w:rPr>
          <w:rFonts w:ascii="Segoe UI" w:hAnsi="Segoe UI" w:cs="Segoe UI"/>
          <w:lang w:val="en-GB"/>
        </w:rPr>
        <w:t xml:space="preserve"> the principle of equality of economic subjects.</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lastRenderedPageBreak/>
        <w:t xml:space="preserve">The equal position of business entities is ensured only if certain </w:t>
      </w:r>
      <w:r w:rsidR="00290E82" w:rsidRPr="00AF07C3">
        <w:rPr>
          <w:rFonts w:ascii="Segoe UI" w:hAnsi="Segoe UI" w:cs="Segoe UI"/>
          <w:lang w:val="en-GB"/>
        </w:rPr>
        <w:t>prerequisites</w:t>
      </w:r>
      <w:r w:rsidRPr="00AF07C3">
        <w:rPr>
          <w:rFonts w:ascii="Segoe UI" w:hAnsi="Segoe UI" w:cs="Segoe UI"/>
          <w:lang w:val="en-GB"/>
        </w:rPr>
        <w:t xml:space="preserve"> are met, namely:</w:t>
      </w:r>
    </w:p>
    <w:p w:rsidR="00335ADC" w:rsidRPr="00AF07C3" w:rsidRDefault="00FA1F28" w:rsidP="00C341E3">
      <w:pPr>
        <w:pStyle w:val="NormalWeb"/>
        <w:numPr>
          <w:ilvl w:val="0"/>
          <w:numId w:val="11"/>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that all business entities have access to all the same information in a timely manner</w:t>
      </w:r>
    </w:p>
    <w:p w:rsidR="00335ADC" w:rsidRPr="00AF07C3" w:rsidRDefault="00FA1F28" w:rsidP="00C341E3">
      <w:pPr>
        <w:pStyle w:val="NormalWeb"/>
        <w:numPr>
          <w:ilvl w:val="0"/>
          <w:numId w:val="11"/>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that the conditions, requirements and criteria are determined objectively and impartially</w:t>
      </w:r>
    </w:p>
    <w:p w:rsidR="00335ADC" w:rsidRPr="00AF07C3" w:rsidRDefault="00FA1F28" w:rsidP="00C341E3">
      <w:pPr>
        <w:pStyle w:val="NormalWeb"/>
        <w:numPr>
          <w:ilvl w:val="0"/>
          <w:numId w:val="11"/>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 xml:space="preserve">that every business entity can submit its offer under the same conditions </w:t>
      </w:r>
      <w:r w:rsidR="00335ADC" w:rsidRPr="00AF07C3">
        <w:rPr>
          <w:rFonts w:ascii="Segoe UI" w:hAnsi="Segoe UI" w:cs="Segoe UI"/>
          <w:lang w:val="en-GB"/>
        </w:rPr>
        <w:t>and</w:t>
      </w:r>
    </w:p>
    <w:p w:rsidR="00FA1F28" w:rsidRPr="00AF07C3" w:rsidRDefault="00FA1F28" w:rsidP="00C341E3">
      <w:pPr>
        <w:pStyle w:val="NormalWeb"/>
        <w:numPr>
          <w:ilvl w:val="0"/>
          <w:numId w:val="11"/>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 xml:space="preserve">that the same, predetermined, rules </w:t>
      </w:r>
      <w:r w:rsidR="00290E82" w:rsidRPr="00AF07C3">
        <w:rPr>
          <w:rFonts w:ascii="Segoe UI" w:hAnsi="Segoe UI" w:cs="Segoe UI"/>
          <w:lang w:val="en-GB"/>
        </w:rPr>
        <w:t>apply</w:t>
      </w:r>
      <w:r w:rsidRPr="00AF07C3">
        <w:rPr>
          <w:rFonts w:ascii="Segoe UI" w:hAnsi="Segoe UI" w:cs="Segoe UI"/>
          <w:lang w:val="en-GB"/>
        </w:rPr>
        <w:t xml:space="preserve"> to all </w:t>
      </w:r>
      <w:r w:rsidR="00290E82" w:rsidRPr="00AF07C3">
        <w:rPr>
          <w:rFonts w:ascii="Segoe UI" w:hAnsi="Segoe UI" w:cs="Segoe UI"/>
          <w:lang w:val="en-GB"/>
        </w:rPr>
        <w:t>business</w:t>
      </w:r>
      <w:r w:rsidRPr="00AF07C3">
        <w:rPr>
          <w:rFonts w:ascii="Segoe UI" w:hAnsi="Segoe UI" w:cs="Segoe UI"/>
          <w:lang w:val="en-GB"/>
        </w:rPr>
        <w:t xml:space="preserve"> entities and their offers.</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The principle of equality implies that bidders have an equal position when preparing their bids as well as when the contracting authority examines and evaluates them. During the review and exper</w:t>
      </w:r>
      <w:r w:rsidR="00290E82" w:rsidRPr="00AF07C3">
        <w:rPr>
          <w:rFonts w:ascii="Segoe UI" w:hAnsi="Segoe UI" w:cs="Segoe UI"/>
          <w:lang w:val="en-GB"/>
        </w:rPr>
        <w:t>t evaluation of bids, the contracting authority is required to treat</w:t>
      </w:r>
      <w:r w:rsidRPr="00AF07C3">
        <w:rPr>
          <w:rFonts w:ascii="Segoe UI" w:hAnsi="Segoe UI" w:cs="Segoe UI"/>
          <w:lang w:val="en-GB"/>
        </w:rPr>
        <w:t xml:space="preserve"> equally all bidders who are in the same or similar situation.</w:t>
      </w:r>
    </w:p>
    <w:p w:rsidR="00FA1F28" w:rsidRPr="00AF07C3" w:rsidRDefault="00FA1F28" w:rsidP="00C341E3">
      <w:pPr>
        <w:pStyle w:val="NormalWeb"/>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Examples of </w:t>
      </w:r>
      <w:r w:rsidR="00290E82" w:rsidRPr="00AF07C3">
        <w:rPr>
          <w:rFonts w:ascii="Segoe UI" w:hAnsi="Segoe UI" w:cs="Segoe UI"/>
          <w:lang w:val="en-GB"/>
        </w:rPr>
        <w:t>conduct that undermines</w:t>
      </w:r>
      <w:r w:rsidRPr="00AF07C3">
        <w:rPr>
          <w:rFonts w:ascii="Segoe UI" w:hAnsi="Segoe UI" w:cs="Segoe UI"/>
          <w:lang w:val="en-GB"/>
        </w:rPr>
        <w:t xml:space="preserve"> this principle are shown in Table 4.</w:t>
      </w:r>
    </w:p>
    <w:p w:rsidR="00335ADC" w:rsidRPr="00AF07C3" w:rsidRDefault="00335ADC" w:rsidP="00335ADC">
      <w:pPr>
        <w:ind w:firstLine="708"/>
        <w:rPr>
          <w:rFonts w:ascii="Futura PT Bold" w:hAnsi="Futura PT Bold"/>
          <w:color w:val="6EDA69"/>
          <w:sz w:val="28"/>
          <w:szCs w:val="28"/>
          <w:lang w:val="en-GB"/>
        </w:rPr>
      </w:pPr>
    </w:p>
    <w:p w:rsidR="00335ADC" w:rsidRPr="00AF07C3" w:rsidRDefault="00335ADC" w:rsidP="00C341E3">
      <w:pPr>
        <w:ind w:firstLine="708"/>
        <w:rPr>
          <w:rFonts w:ascii="Futura PT Bold" w:hAnsi="Futura PT Bold"/>
          <w:color w:val="6EDA69"/>
          <w:sz w:val="28"/>
          <w:szCs w:val="28"/>
          <w:lang w:val="en-GB"/>
        </w:rPr>
      </w:pPr>
      <w:r w:rsidRPr="00AF07C3">
        <w:rPr>
          <w:rFonts w:ascii="Futura PT Bold" w:hAnsi="Futura PT Bold"/>
          <w:color w:val="6EDA69"/>
          <w:sz w:val="28"/>
          <w:szCs w:val="28"/>
          <w:lang w:val="en-GB"/>
        </w:rPr>
        <w:t>Table 4 - Examples of violation of the principle of equality of economic entities</w:t>
      </w:r>
    </w:p>
    <w:tbl>
      <w:tblPr>
        <w:tblStyle w:val="ListTable4Accent3"/>
        <w:tblW w:w="9067" w:type="dxa"/>
        <w:tblLook w:val="04A0" w:firstRow="1" w:lastRow="0" w:firstColumn="1" w:lastColumn="0" w:noHBand="0" w:noVBand="1"/>
      </w:tblPr>
      <w:tblGrid>
        <w:gridCol w:w="4815"/>
        <w:gridCol w:w="4252"/>
      </w:tblGrid>
      <w:tr w:rsidR="00335ADC" w:rsidRPr="00AF07C3" w:rsidTr="00992A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335ADC" w:rsidRPr="00AF07C3" w:rsidRDefault="00290E82" w:rsidP="00992A0B">
            <w:pPr>
              <w:rPr>
                <w:rFonts w:ascii="Futura PT Bold" w:hAnsi="Futura PT Bold"/>
                <w:b w:val="0"/>
                <w:bCs w:val="0"/>
                <w:lang w:val="en-GB"/>
              </w:rPr>
            </w:pPr>
            <w:r w:rsidRPr="00AF07C3">
              <w:rPr>
                <w:rFonts w:ascii="Futura PT Bold" w:hAnsi="Futura PT Bold"/>
                <w:b w:val="0"/>
                <w:bCs w:val="0"/>
                <w:lang w:val="en-GB"/>
              </w:rPr>
              <w:t>Conduct that undermine the principle</w:t>
            </w:r>
          </w:p>
        </w:tc>
        <w:tc>
          <w:tcPr>
            <w:tcW w:w="4252" w:type="dxa"/>
          </w:tcPr>
          <w:p w:rsidR="00335ADC" w:rsidRPr="00AF07C3" w:rsidRDefault="00335ADC" w:rsidP="00992A0B">
            <w:pPr>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335ADC" w:rsidRPr="00AF07C3" w:rsidTr="00992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rsidR="00335ADC" w:rsidRPr="00AF07C3" w:rsidRDefault="00C341E3" w:rsidP="00F13025">
            <w:pPr>
              <w:spacing w:line="276" w:lineRule="auto"/>
              <w:rPr>
                <w:rFonts w:ascii="Segoe UI" w:hAnsi="Segoe UI" w:cs="Segoe UI"/>
                <w:lang w:val="en-GB"/>
              </w:rPr>
            </w:pPr>
            <w:r w:rsidRPr="00AF07C3">
              <w:rPr>
                <w:rFonts w:ascii="Segoe UI" w:hAnsi="Segoe UI" w:cs="Segoe UI"/>
                <w:lang w:val="en-GB"/>
              </w:rPr>
              <w:t>Discrimination through tender documentation</w:t>
            </w:r>
          </w:p>
        </w:tc>
        <w:tc>
          <w:tcPr>
            <w:tcW w:w="4252" w:type="dxa"/>
          </w:tcPr>
          <w:p w:rsidR="00335ADC" w:rsidRPr="00AF07C3" w:rsidRDefault="00F7251B" w:rsidP="00F13025">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The principle is violated when the client requires the use of domestic goods and hires domestic </w:t>
            </w:r>
            <w:r w:rsidR="00AF07C3" w:rsidRPr="00AF07C3">
              <w:rPr>
                <w:rFonts w:ascii="Segoe UI" w:hAnsi="Segoe UI" w:cs="Segoe UI"/>
                <w:lang w:val="en-GB"/>
              </w:rPr>
              <w:t>labour</w:t>
            </w:r>
            <w:r w:rsidR="002F3001" w:rsidRPr="00AF07C3">
              <w:rPr>
                <w:rFonts w:ascii="Segoe UI" w:hAnsi="Segoe UI" w:cs="Segoe UI"/>
                <w:lang w:val="en-GB"/>
              </w:rPr>
              <w:t xml:space="preserve"> </w:t>
            </w:r>
          </w:p>
        </w:tc>
      </w:tr>
      <w:tr w:rsidR="00335ADC" w:rsidRPr="00AF07C3" w:rsidTr="00992A0B">
        <w:trPr>
          <w:trHeight w:val="53"/>
        </w:trPr>
        <w:tc>
          <w:tcPr>
            <w:cnfStyle w:val="001000000000" w:firstRow="0" w:lastRow="0" w:firstColumn="1" w:lastColumn="0" w:oddVBand="0" w:evenVBand="0" w:oddHBand="0" w:evenHBand="0" w:firstRowFirstColumn="0" w:firstRowLastColumn="0" w:lastRowFirstColumn="0" w:lastRowLastColumn="0"/>
            <w:tcW w:w="4815" w:type="dxa"/>
          </w:tcPr>
          <w:p w:rsidR="00335ADC" w:rsidRPr="00AF07C3" w:rsidRDefault="00C341E3" w:rsidP="00F13025">
            <w:pPr>
              <w:spacing w:line="276" w:lineRule="auto"/>
              <w:rPr>
                <w:rFonts w:ascii="Segoe UI" w:hAnsi="Segoe UI" w:cs="Segoe UI"/>
                <w:lang w:val="en-GB"/>
              </w:rPr>
            </w:pPr>
            <w:r w:rsidRPr="00AF07C3">
              <w:rPr>
                <w:rFonts w:ascii="Segoe UI" w:hAnsi="Segoe UI" w:cs="Segoe UI"/>
                <w:lang w:val="en-GB"/>
              </w:rPr>
              <w:t>Unequal access to information</w:t>
            </w:r>
          </w:p>
        </w:tc>
        <w:tc>
          <w:tcPr>
            <w:tcW w:w="4252" w:type="dxa"/>
          </w:tcPr>
          <w:p w:rsidR="00335ADC" w:rsidRPr="00AF07C3" w:rsidRDefault="009005CA" w:rsidP="00F13025">
            <w:pPr>
              <w:pStyle w:val="NormalWeb"/>
              <w:shd w:val="clear" w:color="auto" w:fill="FFFFFF"/>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lang w:val="en-GB"/>
              </w:rPr>
            </w:pPr>
            <w:r w:rsidRPr="00AF07C3">
              <w:rPr>
                <w:rFonts w:ascii="Segoe UI" w:hAnsi="Segoe UI" w:cs="Segoe UI"/>
                <w:sz w:val="22"/>
                <w:szCs w:val="22"/>
                <w:lang w:val="en-GB"/>
              </w:rPr>
              <w:t>The principle is violated when the contracting authority, for example, discloses the estimated value that it did not publish in the annual public procurement plan to only one bidder and not to the others.</w:t>
            </w:r>
          </w:p>
        </w:tc>
      </w:tr>
      <w:tr w:rsidR="00C341E3" w:rsidRPr="00AF07C3" w:rsidTr="00992A0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815" w:type="dxa"/>
          </w:tcPr>
          <w:p w:rsidR="00C341E3" w:rsidRPr="00AF07C3" w:rsidRDefault="00C341E3" w:rsidP="00F13025">
            <w:pPr>
              <w:spacing w:line="276" w:lineRule="auto"/>
              <w:rPr>
                <w:rFonts w:ascii="Segoe UI" w:hAnsi="Segoe UI" w:cs="Segoe UI"/>
                <w:b w:val="0"/>
                <w:bCs w:val="0"/>
                <w:lang w:val="en-GB"/>
              </w:rPr>
            </w:pPr>
            <w:r w:rsidRPr="00AF07C3">
              <w:rPr>
                <w:rFonts w:ascii="Segoe UI" w:hAnsi="Segoe UI" w:cs="Segoe UI"/>
                <w:lang w:val="en-GB"/>
              </w:rPr>
              <w:t>Subjectively determined conditions</w:t>
            </w:r>
          </w:p>
        </w:tc>
        <w:tc>
          <w:tcPr>
            <w:tcW w:w="4252" w:type="dxa"/>
          </w:tcPr>
          <w:p w:rsidR="00C341E3" w:rsidRPr="00AF07C3" w:rsidRDefault="00C341E3" w:rsidP="002F3001">
            <w:pPr>
              <w:pStyle w:val="NormalWeb"/>
              <w:shd w:val="clear" w:color="auto" w:fill="FFFFFF"/>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AF07C3">
              <w:rPr>
                <w:rFonts w:ascii="Segoe UI" w:hAnsi="Segoe UI" w:cs="Segoe UI"/>
                <w:sz w:val="22"/>
                <w:szCs w:val="22"/>
                <w:lang w:val="en-GB"/>
              </w:rPr>
              <w:t xml:space="preserve">Subjectively determined conditions exist when the conditions, requirements </w:t>
            </w:r>
            <w:r w:rsidR="002F3001" w:rsidRPr="00AF07C3">
              <w:rPr>
                <w:rFonts w:ascii="Segoe UI" w:hAnsi="Segoe UI" w:cs="Segoe UI"/>
                <w:sz w:val="22"/>
                <w:szCs w:val="22"/>
                <w:lang w:val="en-GB"/>
              </w:rPr>
              <w:t>or</w:t>
            </w:r>
            <w:r w:rsidRPr="00AF07C3">
              <w:rPr>
                <w:rFonts w:ascii="Segoe UI" w:hAnsi="Segoe UI" w:cs="Segoe UI"/>
                <w:sz w:val="22"/>
                <w:szCs w:val="22"/>
                <w:lang w:val="en-GB"/>
              </w:rPr>
              <w:t xml:space="preserve"> criteria </w:t>
            </w:r>
            <w:r w:rsidR="002F3001" w:rsidRPr="00AF07C3">
              <w:rPr>
                <w:rFonts w:ascii="Segoe UI" w:hAnsi="Segoe UI" w:cs="Segoe UI"/>
                <w:sz w:val="22"/>
                <w:szCs w:val="22"/>
                <w:lang w:val="en-GB"/>
              </w:rPr>
              <w:t xml:space="preserve">are designed to favour </w:t>
            </w:r>
            <w:r w:rsidRPr="00AF07C3">
              <w:rPr>
                <w:rFonts w:ascii="Segoe UI" w:hAnsi="Segoe UI" w:cs="Segoe UI"/>
                <w:sz w:val="22"/>
                <w:szCs w:val="22"/>
                <w:lang w:val="en-GB"/>
              </w:rPr>
              <w:t xml:space="preserve">a </w:t>
            </w:r>
            <w:r w:rsidR="002F3001" w:rsidRPr="00AF07C3">
              <w:rPr>
                <w:rFonts w:ascii="Segoe UI" w:hAnsi="Segoe UI" w:cs="Segoe UI"/>
                <w:sz w:val="22"/>
                <w:szCs w:val="22"/>
                <w:lang w:val="en-GB"/>
              </w:rPr>
              <w:t>specific</w:t>
            </w:r>
            <w:r w:rsidRPr="00AF07C3">
              <w:rPr>
                <w:rFonts w:ascii="Segoe UI" w:hAnsi="Segoe UI" w:cs="Segoe UI"/>
                <w:sz w:val="22"/>
                <w:szCs w:val="22"/>
                <w:lang w:val="en-GB"/>
              </w:rPr>
              <w:t xml:space="preserve"> bidder</w:t>
            </w:r>
            <w:r w:rsidR="002F3001" w:rsidRPr="00AF07C3">
              <w:rPr>
                <w:rFonts w:ascii="Segoe UI" w:hAnsi="Segoe UI" w:cs="Segoe UI"/>
                <w:sz w:val="22"/>
                <w:szCs w:val="22"/>
                <w:lang w:val="en-GB"/>
              </w:rPr>
              <w:t xml:space="preserve"> </w:t>
            </w:r>
          </w:p>
        </w:tc>
      </w:tr>
      <w:tr w:rsidR="00C341E3" w:rsidRPr="00AF07C3" w:rsidTr="00992A0B">
        <w:trPr>
          <w:trHeight w:val="53"/>
        </w:trPr>
        <w:tc>
          <w:tcPr>
            <w:cnfStyle w:val="001000000000" w:firstRow="0" w:lastRow="0" w:firstColumn="1" w:lastColumn="0" w:oddVBand="0" w:evenVBand="0" w:oddHBand="0" w:evenHBand="0" w:firstRowFirstColumn="0" w:firstRowLastColumn="0" w:lastRowFirstColumn="0" w:lastRowLastColumn="0"/>
            <w:tcW w:w="4815" w:type="dxa"/>
          </w:tcPr>
          <w:p w:rsidR="00C341E3" w:rsidRPr="00AF07C3" w:rsidRDefault="00C341E3" w:rsidP="00F51855">
            <w:pPr>
              <w:spacing w:line="276" w:lineRule="auto"/>
              <w:rPr>
                <w:rFonts w:ascii="Segoe UI" w:hAnsi="Segoe UI" w:cs="Segoe UI"/>
                <w:b w:val="0"/>
                <w:bCs w:val="0"/>
                <w:lang w:val="en-GB"/>
              </w:rPr>
            </w:pPr>
            <w:r w:rsidRPr="00AF07C3">
              <w:rPr>
                <w:rFonts w:ascii="Segoe UI" w:hAnsi="Segoe UI" w:cs="Segoe UI"/>
                <w:lang w:val="en-GB"/>
              </w:rPr>
              <w:t>Unequal treatment in the evaluation of bids</w:t>
            </w:r>
          </w:p>
        </w:tc>
        <w:tc>
          <w:tcPr>
            <w:tcW w:w="4252" w:type="dxa"/>
          </w:tcPr>
          <w:p w:rsidR="00C341E3" w:rsidRPr="00AF07C3" w:rsidRDefault="00C341E3" w:rsidP="002F3001">
            <w:pPr>
              <w:pStyle w:val="NormalWeb"/>
              <w:shd w:val="clear" w:color="auto" w:fill="FFFFFF"/>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22"/>
                <w:szCs w:val="22"/>
                <w:lang w:val="en-GB"/>
              </w:rPr>
            </w:pPr>
            <w:r w:rsidRPr="00AF07C3">
              <w:rPr>
                <w:rFonts w:ascii="Segoe UI" w:hAnsi="Segoe UI" w:cs="Segoe UI"/>
                <w:sz w:val="22"/>
                <w:szCs w:val="22"/>
                <w:lang w:val="en-GB"/>
              </w:rPr>
              <w:t xml:space="preserve">For example, the </w:t>
            </w:r>
            <w:r w:rsidR="002F3001" w:rsidRPr="00AF07C3">
              <w:rPr>
                <w:rFonts w:ascii="Segoe UI" w:hAnsi="Segoe UI" w:cs="Segoe UI"/>
                <w:sz w:val="22"/>
                <w:szCs w:val="22"/>
                <w:lang w:val="en-GB"/>
              </w:rPr>
              <w:t>contracting authority</w:t>
            </w:r>
            <w:r w:rsidRPr="00AF07C3">
              <w:rPr>
                <w:rFonts w:ascii="Segoe UI" w:hAnsi="Segoe UI" w:cs="Segoe UI"/>
                <w:sz w:val="22"/>
                <w:szCs w:val="22"/>
                <w:lang w:val="en-GB"/>
              </w:rPr>
              <w:t xml:space="preserve"> requires the completion of documentation only from one bidder, and not from all those in a similar situation</w:t>
            </w:r>
          </w:p>
        </w:tc>
      </w:tr>
      <w:tr w:rsidR="00C341E3" w:rsidRPr="00AF07C3" w:rsidTr="00992A0B">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815" w:type="dxa"/>
          </w:tcPr>
          <w:p w:rsidR="00C341E3" w:rsidRPr="00AF07C3" w:rsidRDefault="00C341E3" w:rsidP="00F51855">
            <w:pPr>
              <w:spacing w:line="276" w:lineRule="auto"/>
              <w:rPr>
                <w:rFonts w:ascii="Segoe UI" w:hAnsi="Segoe UI" w:cs="Segoe UI"/>
                <w:b w:val="0"/>
                <w:bCs w:val="0"/>
                <w:lang w:val="en-GB"/>
              </w:rPr>
            </w:pPr>
            <w:r w:rsidRPr="00AF07C3">
              <w:rPr>
                <w:rFonts w:ascii="Segoe UI" w:hAnsi="Segoe UI" w:cs="Segoe UI"/>
                <w:lang w:val="en-GB"/>
              </w:rPr>
              <w:t xml:space="preserve">Participation of bidders in the preparation </w:t>
            </w:r>
            <w:r w:rsidRPr="00AF07C3">
              <w:rPr>
                <w:rFonts w:ascii="Segoe UI" w:hAnsi="Segoe UI" w:cs="Segoe UI"/>
                <w:lang w:val="en-GB"/>
              </w:rPr>
              <w:lastRenderedPageBreak/>
              <w:t>of the procedure</w:t>
            </w:r>
          </w:p>
        </w:tc>
        <w:tc>
          <w:tcPr>
            <w:tcW w:w="4252" w:type="dxa"/>
          </w:tcPr>
          <w:p w:rsidR="00C341E3" w:rsidRPr="00AF07C3" w:rsidRDefault="00C341E3" w:rsidP="00F51855">
            <w:pPr>
              <w:pStyle w:val="NormalWeb"/>
              <w:shd w:val="clear" w:color="auto" w:fill="FFFFFF"/>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lang w:val="en-GB"/>
              </w:rPr>
            </w:pPr>
            <w:r w:rsidRPr="00AF07C3">
              <w:rPr>
                <w:rFonts w:ascii="Segoe UI" w:hAnsi="Segoe UI" w:cs="Segoe UI"/>
                <w:sz w:val="22"/>
                <w:szCs w:val="22"/>
                <w:lang w:val="en-GB"/>
              </w:rPr>
              <w:lastRenderedPageBreak/>
              <w:t xml:space="preserve">The equality of bidders is violated when </w:t>
            </w:r>
            <w:r w:rsidRPr="00AF07C3">
              <w:rPr>
                <w:rFonts w:ascii="Segoe UI" w:hAnsi="Segoe UI" w:cs="Segoe UI"/>
                <w:sz w:val="22"/>
                <w:szCs w:val="22"/>
                <w:lang w:val="en-GB"/>
              </w:rPr>
              <w:lastRenderedPageBreak/>
              <w:t>the contracting authority does not ensure that the information acquired by one bidder in the preparation of the public procurement procedure is available to all</w:t>
            </w:r>
          </w:p>
        </w:tc>
      </w:tr>
    </w:tbl>
    <w:p w:rsidR="00722C78" w:rsidRPr="00AF07C3" w:rsidRDefault="00722C78" w:rsidP="00722C78">
      <w:pPr>
        <w:pStyle w:val="NormalWeb"/>
        <w:spacing w:before="0" w:beforeAutospacing="0" w:after="0" w:afterAutospacing="0"/>
        <w:ind w:firstLine="709"/>
        <w:jc w:val="center"/>
        <w:rPr>
          <w:rFonts w:ascii="Segoe UI" w:hAnsi="Segoe UI" w:cs="Segoe UI"/>
          <w:b/>
          <w:bCs/>
          <w:color w:val="6EDA69"/>
          <w:sz w:val="40"/>
          <w:szCs w:val="40"/>
          <w:lang w:val="en-GB"/>
        </w:rPr>
      </w:pPr>
    </w:p>
    <w:p w:rsidR="00FA1F28" w:rsidRPr="00AF07C3" w:rsidRDefault="002F3001" w:rsidP="00115FB8">
      <w:pPr>
        <w:pStyle w:val="NormalWeb"/>
        <w:spacing w:before="0" w:beforeAutospacing="0" w:after="240" w:afterAutospacing="0"/>
        <w:ind w:firstLine="709"/>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t>Conduct that undermines</w:t>
      </w:r>
      <w:r w:rsidR="00FA1F28" w:rsidRPr="00AF07C3">
        <w:rPr>
          <w:rFonts w:ascii="Segoe UI" w:hAnsi="Segoe UI" w:cs="Segoe UI"/>
          <w:b/>
          <w:bCs/>
          <w:color w:val="6EDA69"/>
          <w:sz w:val="40"/>
          <w:szCs w:val="40"/>
          <w:lang w:val="en-GB"/>
        </w:rPr>
        <w:t xml:space="preserve"> the principle of proportionality</w:t>
      </w:r>
    </w:p>
    <w:p w:rsidR="00FA1F28" w:rsidRPr="00AF07C3" w:rsidRDefault="002F3001" w:rsidP="00722C78">
      <w:pPr>
        <w:pStyle w:val="NormalWeb"/>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Honouring the principle of proportionality means that </w:t>
      </w:r>
      <w:r w:rsidR="00FA1F28" w:rsidRPr="00AF07C3">
        <w:rPr>
          <w:rFonts w:ascii="Segoe UI" w:hAnsi="Segoe UI" w:cs="Segoe UI"/>
          <w:lang w:val="en-GB"/>
        </w:rPr>
        <w:t>the contracting authority conduct</w:t>
      </w:r>
      <w:r w:rsidRPr="00AF07C3">
        <w:rPr>
          <w:rFonts w:ascii="Segoe UI" w:hAnsi="Segoe UI" w:cs="Segoe UI"/>
          <w:lang w:val="en-GB"/>
        </w:rPr>
        <w:t>s</w:t>
      </w:r>
      <w:r w:rsidR="00FA1F28" w:rsidRPr="00AF07C3">
        <w:rPr>
          <w:rFonts w:ascii="Segoe UI" w:hAnsi="Segoe UI" w:cs="Segoe UI"/>
          <w:lang w:val="en-GB"/>
        </w:rPr>
        <w:t xml:space="preserve"> the public procurement in a manner that is proportionate to the subject of the public procurement and the </w:t>
      </w:r>
      <w:r w:rsidRPr="00AF07C3">
        <w:rPr>
          <w:rFonts w:ascii="Segoe UI" w:hAnsi="Segoe UI" w:cs="Segoe UI"/>
          <w:lang w:val="en-GB"/>
        </w:rPr>
        <w:t>objectives</w:t>
      </w:r>
      <w:r w:rsidR="00FA1F28" w:rsidRPr="00AF07C3">
        <w:rPr>
          <w:rFonts w:ascii="Segoe UI" w:hAnsi="Segoe UI" w:cs="Segoe UI"/>
          <w:lang w:val="en-GB"/>
        </w:rPr>
        <w:t xml:space="preserve"> it should achieve.</w:t>
      </w:r>
    </w:p>
    <w:p w:rsidR="00FA1F28" w:rsidRPr="00AF07C3" w:rsidRDefault="00FA1F28" w:rsidP="00722C78">
      <w:pPr>
        <w:pStyle w:val="NormalWeb"/>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The principle of proportionality requires the contracting authority to</w:t>
      </w:r>
      <w:r w:rsidR="002F3001" w:rsidRPr="00AF07C3">
        <w:rPr>
          <w:rFonts w:ascii="Segoe UI" w:hAnsi="Segoe UI" w:cs="Segoe UI"/>
          <w:lang w:val="en-GB"/>
        </w:rPr>
        <w:t xml:space="preserve"> set</w:t>
      </w:r>
      <w:r w:rsidRPr="00AF07C3">
        <w:rPr>
          <w:rFonts w:ascii="Segoe UI" w:hAnsi="Segoe UI" w:cs="Segoe UI"/>
          <w:lang w:val="en-GB"/>
        </w:rPr>
        <w:t>:</w:t>
      </w:r>
    </w:p>
    <w:p w:rsidR="00FA1F28" w:rsidRPr="00AF07C3" w:rsidRDefault="002F3001" w:rsidP="00C341E3">
      <w:pPr>
        <w:pStyle w:val="NormalWeb"/>
        <w:numPr>
          <w:ilvl w:val="0"/>
          <w:numId w:val="8"/>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 xml:space="preserve">qualitative selection </w:t>
      </w:r>
      <w:r w:rsidR="00FA1F28" w:rsidRPr="00AF07C3">
        <w:rPr>
          <w:rFonts w:ascii="Segoe UI" w:hAnsi="Segoe UI" w:cs="Segoe UI"/>
          <w:lang w:val="en-GB"/>
        </w:rPr>
        <w:t>criteria,</w:t>
      </w:r>
    </w:p>
    <w:p w:rsidR="00FA1F28" w:rsidRPr="00AF07C3" w:rsidRDefault="00FA1F28" w:rsidP="00C341E3">
      <w:pPr>
        <w:pStyle w:val="NormalWeb"/>
        <w:numPr>
          <w:ilvl w:val="0"/>
          <w:numId w:val="8"/>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technical specifications,</w:t>
      </w:r>
    </w:p>
    <w:p w:rsidR="00FA1F28" w:rsidRPr="00AF07C3" w:rsidRDefault="00FA1F28" w:rsidP="00C341E3">
      <w:pPr>
        <w:pStyle w:val="NormalWeb"/>
        <w:numPr>
          <w:ilvl w:val="0"/>
          <w:numId w:val="8"/>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contract award criteria,</w:t>
      </w:r>
    </w:p>
    <w:p w:rsidR="00FA1F28" w:rsidRPr="00AF07C3" w:rsidRDefault="00FA1F28" w:rsidP="00C341E3">
      <w:pPr>
        <w:pStyle w:val="NormalWeb"/>
        <w:numPr>
          <w:ilvl w:val="0"/>
          <w:numId w:val="8"/>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deadlines,</w:t>
      </w:r>
    </w:p>
    <w:p w:rsidR="00FA1F28" w:rsidRPr="00AF07C3" w:rsidRDefault="00FA1F28" w:rsidP="00C341E3">
      <w:pPr>
        <w:pStyle w:val="NormalWeb"/>
        <w:numPr>
          <w:ilvl w:val="0"/>
          <w:numId w:val="8"/>
        </w:numPr>
        <w:spacing w:before="0" w:beforeAutospacing="0" w:after="0" w:afterAutospacing="0" w:line="276" w:lineRule="auto"/>
        <w:jc w:val="both"/>
        <w:rPr>
          <w:rFonts w:ascii="Segoe UI" w:hAnsi="Segoe UI" w:cs="Segoe UI"/>
          <w:lang w:val="en-GB"/>
        </w:rPr>
      </w:pPr>
      <w:r w:rsidRPr="00AF07C3">
        <w:rPr>
          <w:rFonts w:ascii="Segoe UI" w:hAnsi="Segoe UI" w:cs="Segoe UI"/>
          <w:lang w:val="en-GB"/>
        </w:rPr>
        <w:t>evidence</w:t>
      </w:r>
      <w:r w:rsidR="002F3001" w:rsidRPr="00AF07C3">
        <w:rPr>
          <w:rFonts w:ascii="Segoe UI" w:hAnsi="Segoe UI" w:cs="Segoe UI"/>
          <w:lang w:val="en-GB"/>
        </w:rPr>
        <w:t>,</w:t>
      </w:r>
    </w:p>
    <w:p w:rsidR="00FA1F28" w:rsidRPr="00AF07C3" w:rsidRDefault="002F3001"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in such a way to make them </w:t>
      </w:r>
      <w:r w:rsidR="00FA1F28" w:rsidRPr="00AF07C3">
        <w:rPr>
          <w:rFonts w:ascii="Segoe UI" w:hAnsi="Segoe UI" w:cs="Segoe UI"/>
          <w:lang w:val="en-GB"/>
        </w:rPr>
        <w:t>proportionate to the subject of the public procurement, that is, the scope, nature and complexity of the public procurement and the contract resulting from that procurement.</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The importance of the principle of proportionality comes to the fore most during the preparation of tender documents. The contracting authority should always </w:t>
      </w:r>
      <w:r w:rsidR="002F3001" w:rsidRPr="00AF07C3">
        <w:rPr>
          <w:rFonts w:ascii="Segoe UI" w:hAnsi="Segoe UI" w:cs="Segoe UI"/>
          <w:lang w:val="en-GB"/>
        </w:rPr>
        <w:t>be aware of the fact</w:t>
      </w:r>
      <w:r w:rsidRPr="00AF07C3">
        <w:rPr>
          <w:rFonts w:ascii="Segoe UI" w:hAnsi="Segoe UI" w:cs="Segoe UI"/>
          <w:lang w:val="en-GB"/>
        </w:rPr>
        <w:t xml:space="preserve"> that the conditions, requirements and criteria specified in the </w:t>
      </w:r>
      <w:r w:rsidR="002F3001" w:rsidRPr="00AF07C3">
        <w:rPr>
          <w:rFonts w:ascii="Segoe UI" w:hAnsi="Segoe UI" w:cs="Segoe UI"/>
          <w:lang w:val="en-GB"/>
        </w:rPr>
        <w:t>tender</w:t>
      </w:r>
      <w:r w:rsidRPr="00AF07C3">
        <w:rPr>
          <w:rFonts w:ascii="Segoe UI" w:hAnsi="Segoe UI" w:cs="Segoe UI"/>
          <w:lang w:val="en-GB"/>
        </w:rPr>
        <w:t xml:space="preserve"> documentation </w:t>
      </w:r>
      <w:r w:rsidR="002F3001" w:rsidRPr="00AF07C3">
        <w:rPr>
          <w:rFonts w:ascii="Segoe UI" w:hAnsi="Segoe UI" w:cs="Segoe UI"/>
          <w:lang w:val="en-GB"/>
        </w:rPr>
        <w:t>influence</w:t>
      </w:r>
      <w:r w:rsidRPr="00AF07C3">
        <w:rPr>
          <w:rFonts w:ascii="Segoe UI" w:hAnsi="Segoe UI" w:cs="Segoe UI"/>
          <w:lang w:val="en-GB"/>
        </w:rPr>
        <w:t xml:space="preserve"> the competition in the public procurement procedure. Tender documents </w:t>
      </w:r>
      <w:r w:rsidR="002F3001" w:rsidRPr="00AF07C3">
        <w:rPr>
          <w:rFonts w:ascii="Segoe UI" w:hAnsi="Segoe UI" w:cs="Segoe UI"/>
          <w:lang w:val="en-GB"/>
        </w:rPr>
        <w:t>must enable</w:t>
      </w:r>
      <w:r w:rsidRPr="00AF07C3">
        <w:rPr>
          <w:rFonts w:ascii="Segoe UI" w:hAnsi="Segoe UI" w:cs="Segoe UI"/>
          <w:lang w:val="en-GB"/>
        </w:rPr>
        <w:t xml:space="preserve"> and encourage the greatest possible competition, and all requirements, conditions and criteria must </w:t>
      </w:r>
      <w:r w:rsidR="002F3001" w:rsidRPr="00AF07C3">
        <w:rPr>
          <w:rFonts w:ascii="Segoe UI" w:hAnsi="Segoe UI" w:cs="Segoe UI"/>
          <w:lang w:val="en-GB"/>
        </w:rPr>
        <w:t>reflect</w:t>
      </w:r>
      <w:r w:rsidRPr="00AF07C3">
        <w:rPr>
          <w:rFonts w:ascii="Segoe UI" w:hAnsi="Segoe UI" w:cs="Segoe UI"/>
          <w:lang w:val="en-GB"/>
        </w:rPr>
        <w:t xml:space="preserve"> the context of each individual case.</w:t>
      </w:r>
    </w:p>
    <w:p w:rsidR="00FA1F28" w:rsidRPr="00AF07C3" w:rsidRDefault="00FA1F28" w:rsidP="00C341E3">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For example, </w:t>
      </w:r>
      <w:r w:rsidR="002F3001" w:rsidRPr="00AF07C3">
        <w:rPr>
          <w:rFonts w:ascii="Segoe UI" w:hAnsi="Segoe UI" w:cs="Segoe UI"/>
          <w:lang w:val="en-GB"/>
        </w:rPr>
        <w:t xml:space="preserve">selection </w:t>
      </w:r>
      <w:r w:rsidRPr="00AF07C3">
        <w:rPr>
          <w:rFonts w:ascii="Segoe UI" w:hAnsi="Segoe UI" w:cs="Segoe UI"/>
          <w:lang w:val="en-GB"/>
        </w:rPr>
        <w:t xml:space="preserve">criteria must be logically related </w:t>
      </w:r>
      <w:r w:rsidR="002F3001" w:rsidRPr="00AF07C3">
        <w:rPr>
          <w:rFonts w:ascii="Segoe UI" w:hAnsi="Segoe UI" w:cs="Segoe UI"/>
          <w:lang w:val="en-GB"/>
        </w:rPr>
        <w:t xml:space="preserve">and proportionate </w:t>
      </w:r>
      <w:r w:rsidRPr="00AF07C3">
        <w:rPr>
          <w:rFonts w:ascii="Segoe UI" w:hAnsi="Segoe UI" w:cs="Segoe UI"/>
          <w:lang w:val="en-GB"/>
        </w:rPr>
        <w:t xml:space="preserve">to the subject of the procurement, i.e. the nature, size and complexity of the contract being concluded, and the evidence required should be limited to </w:t>
      </w:r>
      <w:r w:rsidR="00082E3F" w:rsidRPr="00AF07C3">
        <w:rPr>
          <w:rFonts w:ascii="Segoe UI" w:hAnsi="Segoe UI" w:cs="Segoe UI"/>
          <w:lang w:val="en-GB"/>
        </w:rPr>
        <w:t>that which is</w:t>
      </w:r>
      <w:r w:rsidRPr="00AF07C3">
        <w:rPr>
          <w:rFonts w:ascii="Segoe UI" w:hAnsi="Segoe UI" w:cs="Segoe UI"/>
          <w:lang w:val="en-GB"/>
        </w:rPr>
        <w:t xml:space="preserve"> strictly necessary to determine whether the criteria are met, i.e. to determine whether the bidder is capable of implementing the contract.</w:t>
      </w:r>
    </w:p>
    <w:p w:rsidR="00FA1F28" w:rsidRPr="00AF07C3" w:rsidRDefault="00FA1F28" w:rsidP="00C341E3">
      <w:pPr>
        <w:pStyle w:val="NormalWeb"/>
        <w:spacing w:before="0" w:beforeAutospacing="0" w:after="0" w:afterAutospacing="0" w:line="276" w:lineRule="auto"/>
        <w:ind w:firstLine="709"/>
        <w:jc w:val="both"/>
        <w:rPr>
          <w:rFonts w:ascii="Segoe UI" w:hAnsi="Segoe UI" w:cs="Segoe UI"/>
          <w:lang w:val="en-GB"/>
        </w:rPr>
      </w:pPr>
      <w:r w:rsidRPr="00AF07C3">
        <w:rPr>
          <w:rFonts w:ascii="Segoe UI" w:hAnsi="Segoe UI" w:cs="Segoe UI"/>
          <w:lang w:val="en-GB"/>
        </w:rPr>
        <w:t xml:space="preserve">Examples of </w:t>
      </w:r>
      <w:r w:rsidR="00082E3F" w:rsidRPr="00AF07C3">
        <w:rPr>
          <w:rFonts w:ascii="Segoe UI" w:hAnsi="Segoe UI" w:cs="Segoe UI"/>
          <w:lang w:val="en-GB"/>
        </w:rPr>
        <w:t xml:space="preserve">conduct that </w:t>
      </w:r>
      <w:r w:rsidR="00AF07C3" w:rsidRPr="00AF07C3">
        <w:rPr>
          <w:rFonts w:ascii="Segoe UI" w:hAnsi="Segoe UI" w:cs="Segoe UI"/>
          <w:lang w:val="en-GB"/>
        </w:rPr>
        <w:t>undermines</w:t>
      </w:r>
      <w:r w:rsidRPr="00AF07C3">
        <w:rPr>
          <w:rFonts w:ascii="Segoe UI" w:hAnsi="Segoe UI" w:cs="Segoe UI"/>
          <w:lang w:val="en-GB"/>
        </w:rPr>
        <w:t xml:space="preserve"> this principle are shown in Table 5.</w:t>
      </w:r>
    </w:p>
    <w:p w:rsidR="00F51855" w:rsidRPr="00AF07C3" w:rsidRDefault="00F51855" w:rsidP="00F13025">
      <w:pPr>
        <w:pStyle w:val="NormalWeb"/>
        <w:spacing w:before="0" w:beforeAutospacing="0" w:after="0" w:afterAutospacing="0" w:line="276" w:lineRule="auto"/>
        <w:jc w:val="both"/>
        <w:rPr>
          <w:rFonts w:ascii="Segoe UI" w:hAnsi="Segoe UI" w:cs="Segoe UI"/>
          <w:lang w:val="en-GB"/>
        </w:rPr>
      </w:pPr>
    </w:p>
    <w:p w:rsidR="00F51855" w:rsidRPr="00AF07C3" w:rsidRDefault="00F51855" w:rsidP="00F51855">
      <w:pPr>
        <w:jc w:val="center"/>
        <w:rPr>
          <w:rFonts w:ascii="Futura PT Bold" w:hAnsi="Futura PT Bold"/>
          <w:color w:val="0E0E67"/>
          <w:sz w:val="28"/>
          <w:szCs w:val="28"/>
          <w:lang w:val="en-GB"/>
        </w:rPr>
      </w:pPr>
      <w:r w:rsidRPr="00AF07C3">
        <w:rPr>
          <w:rFonts w:ascii="Futura PT Bold" w:hAnsi="Futura PT Bold"/>
          <w:color w:val="0E0E67"/>
          <w:sz w:val="28"/>
          <w:szCs w:val="28"/>
          <w:lang w:val="en-GB"/>
        </w:rPr>
        <w:t>Table 5 - Examples of violations of the principle of proportionality</w:t>
      </w:r>
    </w:p>
    <w:tbl>
      <w:tblPr>
        <w:tblStyle w:val="GridTable4Accent2"/>
        <w:tblW w:w="0" w:type="auto"/>
        <w:tblLook w:val="04A0" w:firstRow="1" w:lastRow="0" w:firstColumn="1" w:lastColumn="0" w:noHBand="0" w:noVBand="1"/>
      </w:tblPr>
      <w:tblGrid>
        <w:gridCol w:w="4390"/>
        <w:gridCol w:w="4536"/>
      </w:tblGrid>
      <w:tr w:rsidR="00F51855" w:rsidRPr="00AF07C3" w:rsidTr="00992A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F51855" w:rsidRPr="00AF07C3" w:rsidRDefault="00082E3F" w:rsidP="00F13025">
            <w:pPr>
              <w:spacing w:line="276" w:lineRule="auto"/>
              <w:rPr>
                <w:rFonts w:ascii="Futura PT Bold" w:hAnsi="Futura PT Bold"/>
                <w:b w:val="0"/>
                <w:bCs w:val="0"/>
                <w:lang w:val="en-GB"/>
              </w:rPr>
            </w:pPr>
            <w:r w:rsidRPr="00AF07C3">
              <w:rPr>
                <w:rFonts w:ascii="Futura PT Bold" w:hAnsi="Futura PT Bold"/>
                <w:b w:val="0"/>
                <w:bCs w:val="0"/>
                <w:lang w:val="en-GB"/>
              </w:rPr>
              <w:t>Conduct that undermines the principle</w:t>
            </w:r>
          </w:p>
        </w:tc>
        <w:tc>
          <w:tcPr>
            <w:tcW w:w="4536" w:type="dxa"/>
          </w:tcPr>
          <w:p w:rsidR="00F51855" w:rsidRPr="00AF07C3" w:rsidRDefault="00F51855" w:rsidP="00F13025">
            <w:pPr>
              <w:spacing w:line="276" w:lineRule="auto"/>
              <w:cnfStyle w:val="100000000000" w:firstRow="1" w:lastRow="0" w:firstColumn="0" w:lastColumn="0" w:oddVBand="0" w:evenVBand="0" w:oddHBand="0" w:evenHBand="0" w:firstRowFirstColumn="0" w:firstRowLastColumn="0" w:lastRowFirstColumn="0" w:lastRowLastColumn="0"/>
              <w:rPr>
                <w:rFonts w:ascii="Futura PT Bold" w:hAnsi="Futura PT Bold"/>
                <w:b w:val="0"/>
                <w:bCs w:val="0"/>
                <w:lang w:val="en-GB"/>
              </w:rPr>
            </w:pPr>
            <w:r w:rsidRPr="00AF07C3">
              <w:rPr>
                <w:rFonts w:ascii="Futura PT Bold" w:hAnsi="Futura PT Bold"/>
                <w:b w:val="0"/>
                <w:bCs w:val="0"/>
                <w:lang w:val="en-GB"/>
              </w:rPr>
              <w:t>Clarification</w:t>
            </w:r>
          </w:p>
        </w:tc>
      </w:tr>
      <w:tr w:rsidR="00F51855" w:rsidRPr="00AF07C3" w:rsidTr="00992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F51855" w:rsidRPr="00AF07C3" w:rsidRDefault="00F51855" w:rsidP="00F13025">
            <w:pPr>
              <w:spacing w:line="276" w:lineRule="auto"/>
              <w:rPr>
                <w:rFonts w:ascii="Segoe UI" w:hAnsi="Segoe UI" w:cs="Segoe UI"/>
                <w:lang w:val="en-GB"/>
              </w:rPr>
            </w:pPr>
            <w:r w:rsidRPr="00AF07C3">
              <w:rPr>
                <w:rFonts w:ascii="Segoe UI" w:hAnsi="Segoe UI" w:cs="Segoe UI"/>
                <w:lang w:val="en-GB"/>
              </w:rPr>
              <w:t>Excessive financial requirements</w:t>
            </w:r>
          </w:p>
        </w:tc>
        <w:tc>
          <w:tcPr>
            <w:tcW w:w="4536" w:type="dxa"/>
          </w:tcPr>
          <w:p w:rsidR="00F51855" w:rsidRPr="00AF07C3" w:rsidRDefault="00F51855" w:rsidP="00082E3F">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commentRangeStart w:id="34"/>
            <w:commentRangeStart w:id="35"/>
            <w:r w:rsidRPr="00AF07C3">
              <w:rPr>
                <w:rFonts w:ascii="Segoe UI" w:hAnsi="Segoe UI" w:cs="Segoe UI"/>
                <w:lang w:val="en-GB"/>
              </w:rPr>
              <w:t xml:space="preserve">For example, this principle is violated when </w:t>
            </w:r>
            <w:r w:rsidR="00082E3F" w:rsidRPr="00AF07C3">
              <w:rPr>
                <w:rFonts w:ascii="Segoe UI" w:hAnsi="Segoe UI" w:cs="Segoe UI"/>
                <w:lang w:val="en-GB"/>
              </w:rPr>
              <w:lastRenderedPageBreak/>
              <w:t>the contracting authority</w:t>
            </w:r>
            <w:r w:rsidRPr="00AF07C3">
              <w:rPr>
                <w:rFonts w:ascii="Segoe UI" w:hAnsi="Segoe UI" w:cs="Segoe UI"/>
                <w:lang w:val="en-GB"/>
              </w:rPr>
              <w:t xml:space="preserve">, through the </w:t>
            </w:r>
            <w:r w:rsidR="00082E3F" w:rsidRPr="00AF07C3">
              <w:rPr>
                <w:rFonts w:ascii="Segoe UI" w:hAnsi="Segoe UI" w:cs="Segoe UI"/>
                <w:lang w:val="en-GB"/>
              </w:rPr>
              <w:t xml:space="preserve">selection </w:t>
            </w:r>
            <w:r w:rsidRPr="00AF07C3">
              <w:rPr>
                <w:rFonts w:ascii="Segoe UI" w:hAnsi="Segoe UI" w:cs="Segoe UI"/>
                <w:lang w:val="en-GB"/>
              </w:rPr>
              <w:t xml:space="preserve">criterion, requires </w:t>
            </w:r>
            <w:commentRangeEnd w:id="34"/>
            <w:r w:rsidR="003074DE" w:rsidRPr="00AF07C3">
              <w:rPr>
                <w:rStyle w:val="CommentReference"/>
                <w:lang w:val="en-GB"/>
              </w:rPr>
              <w:commentReference w:id="34"/>
            </w:r>
            <w:commentRangeEnd w:id="35"/>
            <w:r w:rsidR="00477037" w:rsidRPr="00AF07C3">
              <w:rPr>
                <w:rStyle w:val="CommentReference"/>
                <w:lang w:val="en-GB"/>
              </w:rPr>
              <w:commentReference w:id="35"/>
            </w:r>
            <w:r w:rsidRPr="00AF07C3">
              <w:rPr>
                <w:rFonts w:ascii="Segoe UI" w:hAnsi="Segoe UI" w:cs="Segoe UI"/>
                <w:lang w:val="en-GB"/>
              </w:rPr>
              <w:t>a minimum income of 100 million dinars for the procurement of an estimated value of 5 million dinars</w:t>
            </w:r>
          </w:p>
        </w:tc>
      </w:tr>
      <w:tr w:rsidR="00F51855" w:rsidRPr="00AF07C3" w:rsidTr="00992A0B">
        <w:tc>
          <w:tcPr>
            <w:cnfStyle w:val="001000000000" w:firstRow="0" w:lastRow="0" w:firstColumn="1" w:lastColumn="0" w:oddVBand="0" w:evenVBand="0" w:oddHBand="0" w:evenHBand="0" w:firstRowFirstColumn="0" w:firstRowLastColumn="0" w:lastRowFirstColumn="0" w:lastRowLastColumn="0"/>
            <w:tcW w:w="4390" w:type="dxa"/>
          </w:tcPr>
          <w:p w:rsidR="00F51855" w:rsidRPr="00AF07C3" w:rsidRDefault="00F51855" w:rsidP="00082E3F">
            <w:pPr>
              <w:spacing w:line="276" w:lineRule="auto"/>
              <w:rPr>
                <w:rFonts w:ascii="Segoe UI" w:hAnsi="Segoe UI" w:cs="Segoe UI"/>
                <w:b w:val="0"/>
                <w:bCs w:val="0"/>
                <w:lang w:val="en-GB"/>
              </w:rPr>
            </w:pPr>
            <w:r w:rsidRPr="00AF07C3">
              <w:rPr>
                <w:rFonts w:ascii="Segoe UI" w:hAnsi="Segoe UI" w:cs="Segoe UI"/>
                <w:lang w:val="en-GB"/>
              </w:rPr>
              <w:lastRenderedPageBreak/>
              <w:t xml:space="preserve">Unnecessarily high specific </w:t>
            </w:r>
            <w:r w:rsidR="00082E3F" w:rsidRPr="00AF07C3">
              <w:rPr>
                <w:rFonts w:ascii="Segoe UI" w:hAnsi="Segoe UI" w:cs="Segoe UI"/>
                <w:lang w:val="en-GB"/>
              </w:rPr>
              <w:t xml:space="preserve">selection criteria </w:t>
            </w:r>
          </w:p>
        </w:tc>
        <w:tc>
          <w:tcPr>
            <w:tcW w:w="4536" w:type="dxa"/>
          </w:tcPr>
          <w:p w:rsidR="00F51855" w:rsidRPr="00AF07C3" w:rsidRDefault="00F51855" w:rsidP="00F13025">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These are requests that are not logically related to the subject of procurement and exc</w:t>
            </w:r>
            <w:r w:rsidR="00082E3F" w:rsidRPr="00AF07C3">
              <w:rPr>
                <w:rFonts w:ascii="Segoe UI" w:hAnsi="Segoe UI" w:cs="Segoe UI"/>
                <w:lang w:val="en-GB"/>
              </w:rPr>
              <w:t>eed the real needs of the contracting authority</w:t>
            </w:r>
            <w:r w:rsidRPr="00AF07C3">
              <w:rPr>
                <w:rFonts w:ascii="Segoe UI" w:hAnsi="Segoe UI" w:cs="Segoe UI"/>
                <w:lang w:val="en-GB"/>
              </w:rPr>
              <w:t>. For example, the pri</w:t>
            </w:r>
            <w:r w:rsidR="00082E3F" w:rsidRPr="00AF07C3">
              <w:rPr>
                <w:rFonts w:ascii="Segoe UI" w:hAnsi="Segoe UI" w:cs="Segoe UI"/>
                <w:lang w:val="en-GB"/>
              </w:rPr>
              <w:t>nciple is violated if the contracting authority</w:t>
            </w:r>
            <w:r w:rsidRPr="00AF07C3">
              <w:rPr>
                <w:rFonts w:ascii="Segoe UI" w:hAnsi="Segoe UI" w:cs="Segoe UI"/>
                <w:lang w:val="en-GB"/>
              </w:rPr>
              <w:t xml:space="preserve"> procures an office cleaning service and requires the bidder to have a snow removal mach</w:t>
            </w:r>
            <w:r w:rsidR="00082E3F" w:rsidRPr="00AF07C3">
              <w:rPr>
                <w:rFonts w:ascii="Segoe UI" w:hAnsi="Segoe UI" w:cs="Segoe UI"/>
                <w:lang w:val="en-GB"/>
              </w:rPr>
              <w:t xml:space="preserve">ine or if the client procures </w:t>
            </w:r>
            <w:r w:rsidRPr="00AF07C3">
              <w:rPr>
                <w:rFonts w:ascii="Segoe UI" w:hAnsi="Segoe UI" w:cs="Segoe UI"/>
                <w:lang w:val="en-GB"/>
              </w:rPr>
              <w:t>green area maintenance service and requires the bidder to have a permit for waste management.</w:t>
            </w:r>
          </w:p>
        </w:tc>
      </w:tr>
      <w:tr w:rsidR="00F51855" w:rsidRPr="00AF07C3" w:rsidTr="00992A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rsidR="00F51855" w:rsidRPr="00AF07C3" w:rsidRDefault="00F51855" w:rsidP="00F13025">
            <w:pPr>
              <w:spacing w:line="276" w:lineRule="auto"/>
              <w:rPr>
                <w:rFonts w:ascii="Segoe UI" w:hAnsi="Segoe UI" w:cs="Segoe UI"/>
                <w:b w:val="0"/>
                <w:bCs w:val="0"/>
                <w:lang w:val="en-GB"/>
              </w:rPr>
            </w:pPr>
            <w:r w:rsidRPr="00AF07C3">
              <w:rPr>
                <w:rFonts w:ascii="Segoe UI" w:hAnsi="Segoe UI" w:cs="Segoe UI"/>
                <w:lang w:val="en-GB"/>
              </w:rPr>
              <w:t>Inappropriate deadlines</w:t>
            </w:r>
          </w:p>
        </w:tc>
        <w:tc>
          <w:tcPr>
            <w:tcW w:w="4536" w:type="dxa"/>
          </w:tcPr>
          <w:p w:rsidR="00F51855" w:rsidRPr="00AF07C3" w:rsidRDefault="00F7251B" w:rsidP="00082E3F">
            <w:pPr>
              <w:spacing w:line="276" w:lineRule="auto"/>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The principle is violated when the contracting authority sets deadlines for submitting bids or deadlines for contract execution that are not proportionate to the scope and complexity of the procurement. The prin</w:t>
            </w:r>
            <w:r w:rsidR="00082E3F" w:rsidRPr="00AF07C3">
              <w:rPr>
                <w:rFonts w:ascii="Segoe UI" w:hAnsi="Segoe UI" w:cs="Segoe UI"/>
                <w:lang w:val="en-GB"/>
              </w:rPr>
              <w:t>ciple is violated when the contracting authority</w:t>
            </w:r>
            <w:r w:rsidRPr="00AF07C3">
              <w:rPr>
                <w:rFonts w:ascii="Segoe UI" w:hAnsi="Segoe UI" w:cs="Segoe UI"/>
                <w:lang w:val="en-GB"/>
              </w:rPr>
              <w:t xml:space="preserve">, for example, sets short deadlines for the execution of the contract, </w:t>
            </w:r>
            <w:r w:rsidR="00082E3F" w:rsidRPr="00AF07C3">
              <w:rPr>
                <w:rFonts w:ascii="Segoe UI" w:hAnsi="Segoe UI" w:cs="Segoe UI"/>
                <w:lang w:val="en-GB"/>
              </w:rPr>
              <w:t xml:space="preserve">resulting in </w:t>
            </w:r>
            <w:r w:rsidRPr="00AF07C3">
              <w:rPr>
                <w:rFonts w:ascii="Segoe UI" w:hAnsi="Segoe UI" w:cs="Segoe UI"/>
                <w:lang w:val="en-GB"/>
              </w:rPr>
              <w:t>the bidder</w:t>
            </w:r>
            <w:r w:rsidR="00082E3F" w:rsidRPr="00AF07C3">
              <w:rPr>
                <w:rFonts w:ascii="Segoe UI" w:hAnsi="Segoe UI" w:cs="Segoe UI"/>
                <w:lang w:val="en-GB"/>
              </w:rPr>
              <w:t xml:space="preserve">’s decision to not </w:t>
            </w:r>
            <w:r w:rsidRPr="00AF07C3">
              <w:rPr>
                <w:rFonts w:ascii="Segoe UI" w:hAnsi="Segoe UI" w:cs="Segoe UI"/>
                <w:lang w:val="en-GB"/>
              </w:rPr>
              <w:t>submit</w:t>
            </w:r>
            <w:r w:rsidR="00082E3F" w:rsidRPr="00AF07C3">
              <w:rPr>
                <w:rFonts w:ascii="Segoe UI" w:hAnsi="Segoe UI" w:cs="Segoe UI"/>
                <w:lang w:val="en-GB"/>
              </w:rPr>
              <w:t xml:space="preserve"> a bid</w:t>
            </w:r>
            <w:r w:rsidRPr="00AF07C3">
              <w:rPr>
                <w:rFonts w:ascii="Segoe UI" w:hAnsi="Segoe UI" w:cs="Segoe UI"/>
                <w:lang w:val="en-GB"/>
              </w:rPr>
              <w:t xml:space="preserve">, </w:t>
            </w:r>
            <w:r w:rsidR="00082E3F" w:rsidRPr="00AF07C3">
              <w:rPr>
                <w:rFonts w:ascii="Segoe UI" w:hAnsi="Segoe UI" w:cs="Segoe UI"/>
                <w:lang w:val="en-GB"/>
              </w:rPr>
              <w:t>and then subsequently extends it during th</w:t>
            </w:r>
            <w:r w:rsidRPr="00AF07C3">
              <w:rPr>
                <w:rFonts w:ascii="Segoe UI" w:hAnsi="Segoe UI" w:cs="Segoe UI"/>
                <w:lang w:val="en-GB"/>
              </w:rPr>
              <w:t>e execution of the contract.</w:t>
            </w:r>
          </w:p>
        </w:tc>
      </w:tr>
      <w:tr w:rsidR="00F51855" w:rsidRPr="00AF07C3" w:rsidTr="00992A0B">
        <w:tc>
          <w:tcPr>
            <w:cnfStyle w:val="001000000000" w:firstRow="0" w:lastRow="0" w:firstColumn="1" w:lastColumn="0" w:oddVBand="0" w:evenVBand="0" w:oddHBand="0" w:evenHBand="0" w:firstRowFirstColumn="0" w:firstRowLastColumn="0" w:lastRowFirstColumn="0" w:lastRowLastColumn="0"/>
            <w:tcW w:w="4390" w:type="dxa"/>
          </w:tcPr>
          <w:p w:rsidR="00F51855" w:rsidRPr="00AF07C3" w:rsidRDefault="00F51855" w:rsidP="00082E3F">
            <w:pPr>
              <w:spacing w:line="276" w:lineRule="auto"/>
              <w:rPr>
                <w:rFonts w:ascii="Segoe UI" w:hAnsi="Segoe UI" w:cs="Segoe UI"/>
                <w:lang w:val="en-GB"/>
              </w:rPr>
            </w:pPr>
            <w:r w:rsidRPr="00AF07C3">
              <w:rPr>
                <w:rFonts w:ascii="Segoe UI" w:hAnsi="Segoe UI" w:cs="Segoe UI"/>
                <w:lang w:val="en-GB"/>
              </w:rPr>
              <w:t xml:space="preserve">Excessive requirements regarding the proof of </w:t>
            </w:r>
            <w:r w:rsidR="00AF07C3" w:rsidRPr="00AF07C3">
              <w:rPr>
                <w:rFonts w:ascii="Segoe UI" w:hAnsi="Segoe UI" w:cs="Segoe UI"/>
                <w:lang w:val="en-GB"/>
              </w:rPr>
              <w:t>fulfilment</w:t>
            </w:r>
            <w:r w:rsidR="00082E3F" w:rsidRPr="00AF07C3">
              <w:rPr>
                <w:rFonts w:ascii="Segoe UI" w:hAnsi="Segoe UI" w:cs="Segoe UI"/>
                <w:lang w:val="en-GB"/>
              </w:rPr>
              <w:t xml:space="preserve"> of the selection</w:t>
            </w:r>
            <w:r w:rsidRPr="00AF07C3">
              <w:rPr>
                <w:rFonts w:ascii="Segoe UI" w:hAnsi="Segoe UI" w:cs="Segoe UI"/>
                <w:lang w:val="en-GB"/>
              </w:rPr>
              <w:t xml:space="preserve"> criteria</w:t>
            </w:r>
          </w:p>
        </w:tc>
        <w:tc>
          <w:tcPr>
            <w:tcW w:w="4536" w:type="dxa"/>
          </w:tcPr>
          <w:p w:rsidR="00F51855" w:rsidRPr="00AF07C3" w:rsidRDefault="00F51855" w:rsidP="00082E3F">
            <w:pPr>
              <w:spacing w:line="276" w:lineRule="auto"/>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This </w:t>
            </w:r>
            <w:r w:rsidR="00082E3F" w:rsidRPr="00AF07C3">
              <w:rPr>
                <w:rFonts w:ascii="Segoe UI" w:hAnsi="Segoe UI" w:cs="Segoe UI"/>
                <w:lang w:val="en-GB"/>
              </w:rPr>
              <w:t>happens</w:t>
            </w:r>
            <w:r w:rsidRPr="00AF07C3">
              <w:rPr>
                <w:rFonts w:ascii="Segoe UI" w:hAnsi="Segoe UI" w:cs="Segoe UI"/>
                <w:lang w:val="en-GB"/>
              </w:rPr>
              <w:t xml:space="preserve"> in the case when the </w:t>
            </w:r>
            <w:r w:rsidR="00082E3F" w:rsidRPr="00AF07C3">
              <w:rPr>
                <w:rFonts w:ascii="Segoe UI" w:hAnsi="Segoe UI" w:cs="Segoe UI"/>
                <w:lang w:val="en-GB"/>
              </w:rPr>
              <w:t>contracting authority</w:t>
            </w:r>
            <w:r w:rsidRPr="00AF07C3">
              <w:rPr>
                <w:rFonts w:ascii="Segoe UI" w:hAnsi="Segoe UI" w:cs="Segoe UI"/>
                <w:lang w:val="en-GB"/>
              </w:rPr>
              <w:t xml:space="preserve"> requires the bidder to submit documentation that is not necessary to determine the </w:t>
            </w:r>
            <w:r w:rsidR="00AF07C3" w:rsidRPr="00AF07C3">
              <w:rPr>
                <w:rFonts w:ascii="Segoe UI" w:hAnsi="Segoe UI" w:cs="Segoe UI"/>
                <w:lang w:val="en-GB"/>
              </w:rPr>
              <w:t>fulfilment</w:t>
            </w:r>
            <w:r w:rsidRPr="00AF07C3">
              <w:rPr>
                <w:rFonts w:ascii="Segoe UI" w:hAnsi="Segoe UI" w:cs="Segoe UI"/>
                <w:lang w:val="en-GB"/>
              </w:rPr>
              <w:t xml:space="preserve"> of the defined criteria. For example, the contracting authority requests the submission of </w:t>
            </w:r>
            <w:r w:rsidR="00082E3F" w:rsidRPr="00AF07C3">
              <w:rPr>
                <w:rFonts w:ascii="Segoe UI" w:hAnsi="Segoe UI" w:cs="Segoe UI"/>
                <w:lang w:val="en-GB"/>
              </w:rPr>
              <w:t xml:space="preserve">several documents </w:t>
            </w:r>
            <w:r w:rsidRPr="00AF07C3">
              <w:rPr>
                <w:rFonts w:ascii="Segoe UI" w:hAnsi="Segoe UI" w:cs="Segoe UI"/>
                <w:lang w:val="en-GB"/>
              </w:rPr>
              <w:t xml:space="preserve">to prove </w:t>
            </w:r>
            <w:r w:rsidR="00082E3F" w:rsidRPr="00AF07C3">
              <w:rPr>
                <w:rFonts w:ascii="Segoe UI" w:hAnsi="Segoe UI" w:cs="Segoe UI"/>
                <w:lang w:val="en-GB"/>
              </w:rPr>
              <w:t xml:space="preserve">the </w:t>
            </w:r>
            <w:r w:rsidR="00AF07C3" w:rsidRPr="00AF07C3">
              <w:rPr>
                <w:rFonts w:ascii="Segoe UI" w:hAnsi="Segoe UI" w:cs="Segoe UI"/>
                <w:lang w:val="en-GB"/>
              </w:rPr>
              <w:t>fulfilment</w:t>
            </w:r>
            <w:r w:rsidR="00082E3F" w:rsidRPr="00AF07C3">
              <w:rPr>
                <w:rFonts w:ascii="Segoe UI" w:hAnsi="Segoe UI" w:cs="Segoe UI"/>
                <w:lang w:val="en-GB"/>
              </w:rPr>
              <w:t xml:space="preserve"> of </w:t>
            </w:r>
            <w:r w:rsidRPr="00AF07C3">
              <w:rPr>
                <w:rFonts w:ascii="Segoe UI" w:hAnsi="Segoe UI" w:cs="Segoe UI"/>
                <w:lang w:val="en-GB"/>
              </w:rPr>
              <w:t>a criterion that can be proved by one of the provided</w:t>
            </w:r>
            <w:r w:rsidR="00082E3F" w:rsidRPr="00AF07C3">
              <w:rPr>
                <w:rFonts w:ascii="Segoe UI" w:hAnsi="Segoe UI" w:cs="Segoe UI"/>
                <w:lang w:val="en-GB"/>
              </w:rPr>
              <w:t xml:space="preserve"> pieces of</w:t>
            </w:r>
            <w:r w:rsidRPr="00AF07C3">
              <w:rPr>
                <w:rFonts w:ascii="Segoe UI" w:hAnsi="Segoe UI" w:cs="Segoe UI"/>
                <w:lang w:val="en-GB"/>
              </w:rPr>
              <w:t xml:space="preserve"> evidence. The aforementioned action may affect the bidder's decision to submit a bid.</w:t>
            </w:r>
            <w:r w:rsidR="00082E3F" w:rsidRPr="00AF07C3">
              <w:rPr>
                <w:rFonts w:ascii="Segoe UI" w:hAnsi="Segoe UI" w:cs="Segoe UI"/>
                <w:lang w:val="en-GB"/>
              </w:rPr>
              <w:t xml:space="preserve"> </w:t>
            </w:r>
          </w:p>
        </w:tc>
      </w:tr>
    </w:tbl>
    <w:p w:rsidR="009E41C5" w:rsidRPr="00AF07C3" w:rsidRDefault="009E41C5" w:rsidP="00F51855">
      <w:pPr>
        <w:pStyle w:val="NormalWeb"/>
        <w:spacing w:before="0" w:beforeAutospacing="0" w:after="0" w:afterAutospacing="0" w:line="276" w:lineRule="auto"/>
        <w:ind w:firstLine="708"/>
        <w:jc w:val="both"/>
        <w:rPr>
          <w:rFonts w:ascii="Segoe UI" w:hAnsi="Segoe UI" w:cs="Segoe UI"/>
          <w:lang w:val="en-GB"/>
        </w:rPr>
      </w:pPr>
    </w:p>
    <w:p w:rsidR="00FA1F28" w:rsidRPr="00AF07C3" w:rsidRDefault="00082E3F" w:rsidP="00F51855">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lastRenderedPageBreak/>
        <w:t>This section includes e</w:t>
      </w:r>
      <w:r w:rsidR="00FA1F28" w:rsidRPr="00AF07C3">
        <w:rPr>
          <w:rFonts w:ascii="Segoe UI" w:hAnsi="Segoe UI" w:cs="Segoe UI"/>
          <w:lang w:val="en-GB"/>
        </w:rPr>
        <w:t xml:space="preserve">xamples of limiting factors </w:t>
      </w:r>
      <w:r w:rsidRPr="00AF07C3">
        <w:rPr>
          <w:rFonts w:ascii="Segoe UI" w:hAnsi="Segoe UI" w:cs="Segoe UI"/>
          <w:lang w:val="en-GB"/>
        </w:rPr>
        <w:t>presented by following stages</w:t>
      </w:r>
      <w:r w:rsidR="00FA1F28" w:rsidRPr="00AF07C3">
        <w:rPr>
          <w:rFonts w:ascii="Segoe UI" w:hAnsi="Segoe UI" w:cs="Segoe UI"/>
          <w:lang w:val="en-GB"/>
        </w:rPr>
        <w:t xml:space="preserve"> of the public procurement procedure</w:t>
      </w:r>
      <w:r w:rsidRPr="00AF07C3">
        <w:rPr>
          <w:rFonts w:ascii="Segoe UI" w:hAnsi="Segoe UI" w:cs="Segoe UI"/>
          <w:lang w:val="en-GB"/>
        </w:rPr>
        <w:t xml:space="preserve"> such as</w:t>
      </w:r>
      <w:r w:rsidR="00FA1F28" w:rsidRPr="00AF07C3">
        <w:rPr>
          <w:rFonts w:ascii="Segoe UI" w:hAnsi="Segoe UI" w:cs="Segoe UI"/>
          <w:lang w:val="en-GB"/>
        </w:rPr>
        <w:t xml:space="preserve">: procurement planning, procedure implementation </w:t>
      </w:r>
      <w:r w:rsidR="0092572E" w:rsidRPr="00AF07C3">
        <w:rPr>
          <w:rFonts w:ascii="Segoe UI" w:hAnsi="Segoe UI" w:cs="Segoe UI"/>
          <w:lang w:val="en-GB"/>
        </w:rPr>
        <w:t xml:space="preserve">and </w:t>
      </w:r>
      <w:r w:rsidR="00FA1F28" w:rsidRPr="00AF07C3">
        <w:rPr>
          <w:rFonts w:ascii="Segoe UI" w:hAnsi="Segoe UI" w:cs="Segoe UI"/>
          <w:lang w:val="en-GB"/>
        </w:rPr>
        <w:t>contract execution.</w:t>
      </w:r>
    </w:p>
    <w:p w:rsidR="005C0A2D" w:rsidRPr="00AF07C3" w:rsidRDefault="005C0A2D" w:rsidP="00082E3F">
      <w:pPr>
        <w:pStyle w:val="NormalWeb"/>
        <w:spacing w:before="0" w:beforeAutospacing="0" w:after="0" w:afterAutospacing="0" w:line="276" w:lineRule="auto"/>
        <w:ind w:firstLine="708"/>
        <w:jc w:val="both"/>
        <w:rPr>
          <w:rFonts w:ascii="Segoe UI" w:hAnsi="Segoe UI" w:cs="Segoe UI"/>
          <w:lang w:val="en-GB"/>
        </w:rPr>
      </w:pPr>
      <w:r w:rsidRPr="00AF07C3">
        <w:rPr>
          <w:rFonts w:ascii="Segoe UI" w:hAnsi="Segoe UI" w:cs="Segoe UI"/>
          <w:lang w:val="en-GB"/>
        </w:rPr>
        <w:t xml:space="preserve">All the examples listed in this document were </w:t>
      </w:r>
      <w:r w:rsidR="00082E3F" w:rsidRPr="00AF07C3">
        <w:rPr>
          <w:rFonts w:ascii="Segoe UI" w:hAnsi="Segoe UI" w:cs="Segoe UI"/>
          <w:lang w:val="en-GB"/>
        </w:rPr>
        <w:t>analysed</w:t>
      </w:r>
      <w:r w:rsidRPr="00AF07C3">
        <w:rPr>
          <w:rFonts w:ascii="Segoe UI" w:hAnsi="Segoe UI" w:cs="Segoe UI"/>
          <w:lang w:val="en-GB"/>
        </w:rPr>
        <w:t xml:space="preserve"> by the authorities of the Republic of Serbia responsible for </w:t>
      </w:r>
      <w:r w:rsidR="00082E3F" w:rsidRPr="00AF07C3">
        <w:rPr>
          <w:rFonts w:ascii="Segoe UI" w:hAnsi="Segoe UI" w:cs="Segoe UI"/>
          <w:lang w:val="en-GB"/>
        </w:rPr>
        <w:t>budget spending oversight</w:t>
      </w:r>
      <w:r w:rsidRPr="00AF07C3">
        <w:rPr>
          <w:rFonts w:ascii="Segoe UI" w:hAnsi="Segoe UI" w:cs="Segoe UI"/>
          <w:lang w:val="en-GB"/>
        </w:rPr>
        <w:t>.</w:t>
      </w:r>
    </w:p>
    <w:p w:rsidR="005C0A2D" w:rsidRPr="00AF07C3" w:rsidRDefault="005C0A2D" w:rsidP="00F51855">
      <w:pPr>
        <w:pStyle w:val="NormalWeb"/>
        <w:spacing w:before="0" w:beforeAutospacing="0" w:after="0" w:afterAutospacing="0" w:line="276" w:lineRule="auto"/>
        <w:ind w:firstLine="708"/>
        <w:jc w:val="both"/>
        <w:rPr>
          <w:rFonts w:ascii="Segoe UI" w:hAnsi="Segoe UI" w:cs="Segoe UI"/>
          <w:lang w:val="en-GB"/>
        </w:rPr>
      </w:pPr>
    </w:p>
    <w:p w:rsidR="00FA1F28" w:rsidRPr="00AF07C3" w:rsidRDefault="001A66A6" w:rsidP="0092572E">
      <w:pPr>
        <w:pStyle w:val="NormalWeb"/>
        <w:ind w:firstLine="708"/>
        <w:jc w:val="both"/>
        <w:rPr>
          <w:rFonts w:ascii="Futura PT Bold" w:hAnsi="Futura PT Bold" w:cs="Segoe UI"/>
          <w:b/>
          <w:color w:val="1E25A0" w:themeColor="accent1" w:themeShade="BF"/>
          <w:sz w:val="48"/>
          <w:szCs w:val="48"/>
          <w:lang w:val="en-GB"/>
        </w:rPr>
      </w:pPr>
      <w:r w:rsidRPr="00AF07C3">
        <w:rPr>
          <w:rFonts w:ascii="Futura PT Bold" w:hAnsi="Futura PT Bold" w:cs="Segoe UI"/>
          <w:b/>
          <w:color w:val="1E25A0" w:themeColor="accent1" w:themeShade="BF"/>
          <w:sz w:val="48"/>
          <w:szCs w:val="48"/>
          <w:lang w:val="en-GB"/>
        </w:rPr>
        <w:t>Factors l</w:t>
      </w:r>
      <w:r w:rsidR="0092572E" w:rsidRPr="00AF07C3">
        <w:rPr>
          <w:rFonts w:ascii="Futura PT Bold" w:hAnsi="Futura PT Bold" w:cs="Segoe UI"/>
          <w:b/>
          <w:color w:val="1E25A0" w:themeColor="accent1" w:themeShade="BF"/>
          <w:sz w:val="48"/>
          <w:szCs w:val="48"/>
          <w:lang w:val="en-GB"/>
        </w:rPr>
        <w:t>imiting bidder participation in public procurement procedures in the planning phase</w:t>
      </w:r>
    </w:p>
    <w:tbl>
      <w:tblPr>
        <w:tblStyle w:val="GridTable4Accent2"/>
        <w:tblW w:w="0" w:type="auto"/>
        <w:tblLook w:val="04A0" w:firstRow="1" w:lastRow="0" w:firstColumn="1" w:lastColumn="0" w:noHBand="0" w:noVBand="1"/>
      </w:tblPr>
      <w:tblGrid>
        <w:gridCol w:w="4508"/>
        <w:gridCol w:w="4508"/>
      </w:tblGrid>
      <w:tr w:rsidR="0092572E"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2572E" w:rsidRPr="00AF07C3" w:rsidRDefault="001A66A6" w:rsidP="00602FDB">
            <w:pPr>
              <w:pStyle w:val="NormalWeb"/>
              <w:spacing w:line="276" w:lineRule="auto"/>
              <w:jc w:val="both"/>
              <w:rPr>
                <w:rFonts w:ascii="Segoe Ul" w:hAnsi="Segoe Ul"/>
                <w:lang w:val="en-GB"/>
              </w:rPr>
            </w:pPr>
            <w:r w:rsidRPr="00AF07C3">
              <w:rPr>
                <w:rFonts w:ascii="Segoe Ul" w:hAnsi="Segoe Ul"/>
                <w:lang w:val="en-GB"/>
              </w:rPr>
              <w:t>Type of contracting authority</w:t>
            </w:r>
          </w:p>
        </w:tc>
        <w:tc>
          <w:tcPr>
            <w:tcW w:w="4508" w:type="dxa"/>
          </w:tcPr>
          <w:p w:rsidR="0092572E" w:rsidRPr="00AF07C3" w:rsidRDefault="001A66A6" w:rsidP="00930CC1">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Education</w:t>
            </w:r>
            <w:r w:rsidR="00930CC1" w:rsidRPr="00AF07C3">
              <w:rPr>
                <w:rFonts w:ascii="Segoe Ul" w:hAnsi="Segoe Ul"/>
                <w:lang w:val="en-GB"/>
              </w:rPr>
              <w:t>al institution</w:t>
            </w:r>
            <w:r w:rsidRPr="00AF07C3">
              <w:rPr>
                <w:rFonts w:ascii="Segoe Ul" w:hAnsi="Segoe Ul"/>
                <w:lang w:val="en-GB"/>
              </w:rPr>
              <w:t xml:space="preserve"> as </w:t>
            </w:r>
            <w:r w:rsidR="00930CC1" w:rsidRPr="00AF07C3">
              <w:rPr>
                <w:rFonts w:ascii="Segoe Ul" w:hAnsi="Segoe Ul"/>
                <w:lang w:val="en-GB"/>
              </w:rPr>
              <w:t>a contracting authority</w:t>
            </w:r>
            <w:r w:rsidRPr="00AF07C3">
              <w:rPr>
                <w:rFonts w:ascii="Segoe Ul" w:hAnsi="Segoe Ul"/>
                <w:lang w:val="en-GB"/>
              </w:rPr>
              <w:t xml:space="preserve"> </w:t>
            </w:r>
          </w:p>
        </w:tc>
      </w:tr>
      <w:tr w:rsidR="0092572E"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2572E" w:rsidRPr="00AF07C3" w:rsidRDefault="00C3589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92572E" w:rsidRPr="00AF07C3" w:rsidRDefault="00C35894" w:rsidP="00602FDB">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1E25A0" w:themeColor="accent1" w:themeShade="BF"/>
                <w:lang w:val="en-GB"/>
              </w:rPr>
            </w:pPr>
            <w:r w:rsidRPr="00AF07C3">
              <w:rPr>
                <w:rFonts w:ascii="Segoe UI" w:hAnsi="Segoe UI" w:cs="Segoe UI"/>
                <w:color w:val="262626" w:themeColor="text1"/>
                <w:lang w:val="en-GB"/>
              </w:rPr>
              <w:t>Computer purchase</w:t>
            </w:r>
          </w:p>
        </w:tc>
      </w:tr>
      <w:tr w:rsidR="0092572E"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92572E" w:rsidRPr="00AF07C3" w:rsidRDefault="00C3589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procurement procedure</w:t>
            </w:r>
          </w:p>
        </w:tc>
        <w:tc>
          <w:tcPr>
            <w:tcW w:w="4508" w:type="dxa"/>
          </w:tcPr>
          <w:p w:rsidR="0092572E" w:rsidRPr="00AF07C3" w:rsidRDefault="00C35894" w:rsidP="001A66A6">
            <w:pPr>
              <w:pStyle w:val="NormalWeb"/>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Procurement </w:t>
            </w:r>
            <w:r w:rsidR="001A66A6" w:rsidRPr="00AF07C3">
              <w:rPr>
                <w:rFonts w:ascii="Segoe UI" w:hAnsi="Segoe UI" w:cs="Segoe UI"/>
                <w:color w:val="262626" w:themeColor="text1"/>
                <w:lang w:val="en-GB"/>
              </w:rPr>
              <w:t>circumventing</w:t>
            </w:r>
            <w:r w:rsidRPr="00AF07C3">
              <w:rPr>
                <w:rFonts w:ascii="Segoe UI" w:hAnsi="Segoe UI" w:cs="Segoe UI"/>
                <w:color w:val="262626" w:themeColor="text1"/>
                <w:lang w:val="en-GB"/>
              </w:rPr>
              <w:t xml:space="preserve">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based on Article 27 of the </w:t>
            </w:r>
            <w:r w:rsidR="001A66A6" w:rsidRPr="00AF07C3">
              <w:rPr>
                <w:rFonts w:ascii="Segoe UI" w:hAnsi="Segoe UI" w:cs="Segoe UI"/>
                <w:color w:val="262626" w:themeColor="text1"/>
                <w:lang w:val="en-GB"/>
              </w:rPr>
              <w:t>LPP</w:t>
            </w:r>
          </w:p>
        </w:tc>
      </w:tr>
      <w:tr w:rsidR="0092572E"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2572E" w:rsidRPr="00AF07C3" w:rsidRDefault="007F1267" w:rsidP="001A66A6">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 xml:space="preserve">Description of the </w:t>
            </w:r>
            <w:r w:rsidR="001A66A6"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1A66A6" w:rsidRPr="00AF07C3">
              <w:rPr>
                <w:rFonts w:ascii="Segoe UI" w:hAnsi="Segoe UI" w:cs="Segoe UI"/>
                <w:color w:val="262626" w:themeColor="text1"/>
                <w:lang w:val="en-GB"/>
              </w:rPr>
              <w:t>contracting authority</w:t>
            </w:r>
          </w:p>
        </w:tc>
        <w:tc>
          <w:tcPr>
            <w:tcW w:w="4508" w:type="dxa"/>
          </w:tcPr>
          <w:p w:rsidR="0092572E" w:rsidRPr="00AF07C3" w:rsidRDefault="00C35894"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the procurement plan</w:t>
            </w:r>
            <w:r w:rsidR="001A66A6" w:rsidRPr="00AF07C3">
              <w:rPr>
                <w:rFonts w:ascii="Segoe UI" w:hAnsi="Segoe UI" w:cs="Segoe UI"/>
                <w:color w:val="262626" w:themeColor="text1"/>
                <w:lang w:val="en-GB"/>
              </w:rPr>
              <w:t>,</w:t>
            </w:r>
            <w:r w:rsidRPr="00AF07C3">
              <w:rPr>
                <w:rFonts w:ascii="Segoe UI" w:hAnsi="Segoe UI" w:cs="Segoe UI"/>
                <w:color w:val="262626" w:themeColor="text1"/>
                <w:lang w:val="en-GB"/>
              </w:rPr>
              <w:t xml:space="preserve"> to which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w:t>
            </w:r>
            <w:r w:rsidR="001A66A6" w:rsidRPr="00AF07C3">
              <w:rPr>
                <w:rFonts w:ascii="Segoe UI" w:hAnsi="Segoe UI" w:cs="Segoe UI"/>
                <w:color w:val="262626" w:themeColor="text1"/>
                <w:lang w:val="en-GB"/>
              </w:rPr>
              <w:t>does not apply, the contracting authority</w:t>
            </w:r>
            <w:r w:rsidRPr="00AF07C3">
              <w:rPr>
                <w:rFonts w:ascii="Segoe UI" w:hAnsi="Segoe UI" w:cs="Segoe UI"/>
                <w:color w:val="262626" w:themeColor="text1"/>
                <w:lang w:val="en-GB"/>
              </w:rPr>
              <w:t xml:space="preserve"> has, among other things, foreseen 4 </w:t>
            </w:r>
            <w:r w:rsidR="001A66A6" w:rsidRPr="00AF07C3">
              <w:rPr>
                <w:rFonts w:ascii="Segoe UI" w:hAnsi="Segoe UI" w:cs="Segoe UI"/>
                <w:color w:val="262626" w:themeColor="text1"/>
                <w:lang w:val="en-GB"/>
              </w:rPr>
              <w:t>line items</w:t>
            </w:r>
            <w:r w:rsidRPr="00AF07C3">
              <w:rPr>
                <w:rFonts w:ascii="Segoe UI" w:hAnsi="Segoe UI" w:cs="Segoe UI"/>
                <w:color w:val="262626" w:themeColor="text1"/>
                <w:lang w:val="en-GB"/>
              </w:rPr>
              <w:t xml:space="preserve"> within which it procures computers and computer </w:t>
            </w:r>
            <w:r w:rsidR="007F1267" w:rsidRPr="00AF07C3">
              <w:rPr>
                <w:rFonts w:ascii="Segoe UI" w:hAnsi="Segoe UI" w:cs="Segoe UI"/>
                <w:color w:val="262626" w:themeColor="text1"/>
                <w:lang w:val="en-GB"/>
              </w:rPr>
              <w:t>equipment as follows:</w:t>
            </w:r>
          </w:p>
          <w:p w:rsidR="00C35894" w:rsidRPr="00AF07C3" w:rsidRDefault="001A66A6" w:rsidP="00CE09C2">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line item</w:t>
            </w:r>
            <w:r w:rsidR="00C35894" w:rsidRPr="00AF07C3">
              <w:rPr>
                <w:rFonts w:ascii="Segoe UI" w:hAnsi="Segoe UI" w:cs="Segoe UI"/>
                <w:color w:val="262626" w:themeColor="text1"/>
                <w:lang w:val="en-GB"/>
              </w:rPr>
              <w:t xml:space="preserve"> 01 - Computers, estimated value 700,000 dinars - estimated time of initiation of the procedure is January 2025;</w:t>
            </w:r>
          </w:p>
          <w:p w:rsidR="00C35894" w:rsidRPr="00AF07C3" w:rsidRDefault="001A66A6" w:rsidP="00602FDB">
            <w:pPr>
              <w:pStyle w:val="NormalWeb"/>
              <w:numPr>
                <w:ilvl w:val="0"/>
                <w:numId w:val="12"/>
              </w:numPr>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line item</w:t>
            </w:r>
            <w:r w:rsidR="00C35894" w:rsidRPr="00AF07C3">
              <w:rPr>
                <w:rFonts w:ascii="Segoe UI" w:hAnsi="Segoe UI" w:cs="Segoe UI"/>
                <w:color w:val="262626" w:themeColor="text1"/>
                <w:lang w:val="en-GB"/>
              </w:rPr>
              <w:t xml:space="preserve"> 02 - Computers, estimated value 850,000 dinars - estimated time of initiation of the procedure is April 2025;</w:t>
            </w:r>
          </w:p>
          <w:p w:rsidR="00C35894" w:rsidRPr="00AF07C3" w:rsidRDefault="001A66A6" w:rsidP="00602FDB">
            <w:pPr>
              <w:pStyle w:val="NormalWeb"/>
              <w:numPr>
                <w:ilvl w:val="0"/>
                <w:numId w:val="12"/>
              </w:numPr>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line item</w:t>
            </w:r>
            <w:r w:rsidR="00C35894" w:rsidRPr="00AF07C3">
              <w:rPr>
                <w:rFonts w:ascii="Segoe UI" w:hAnsi="Segoe UI" w:cs="Segoe UI"/>
                <w:color w:val="262626" w:themeColor="text1"/>
                <w:lang w:val="en-GB"/>
              </w:rPr>
              <w:t xml:space="preserve"> 03 - Computers and computer equipment, estimated value 900,000 dinars - approximate time of initiation of the procedure June 2025;</w:t>
            </w:r>
          </w:p>
          <w:p w:rsidR="00C35894" w:rsidRPr="00AF07C3" w:rsidRDefault="001A66A6" w:rsidP="00602FDB">
            <w:pPr>
              <w:pStyle w:val="NormalWeb"/>
              <w:numPr>
                <w:ilvl w:val="0"/>
                <w:numId w:val="12"/>
              </w:numPr>
              <w:spacing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line item</w:t>
            </w:r>
            <w:r w:rsidR="00C35894" w:rsidRPr="00AF07C3">
              <w:rPr>
                <w:rFonts w:ascii="Segoe UI" w:hAnsi="Segoe UI" w:cs="Segoe UI"/>
                <w:color w:val="262626" w:themeColor="text1"/>
                <w:lang w:val="en-GB"/>
              </w:rPr>
              <w:t xml:space="preserve"> 04 - Laptop computers, </w:t>
            </w:r>
            <w:r w:rsidR="00C35894" w:rsidRPr="00AF07C3">
              <w:rPr>
                <w:rFonts w:ascii="Segoe UI" w:hAnsi="Segoe UI" w:cs="Segoe UI"/>
                <w:color w:val="262626" w:themeColor="text1"/>
                <w:lang w:val="en-GB"/>
              </w:rPr>
              <w:lastRenderedPageBreak/>
              <w:t>estimated value 600,000 dinars - tentative start date of the procedure is September 2025.</w:t>
            </w:r>
          </w:p>
        </w:tc>
      </w:tr>
      <w:tr w:rsidR="0092572E"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92572E" w:rsidRPr="00AF07C3" w:rsidRDefault="001A66A6" w:rsidP="001A66A6">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Factor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l</w:t>
            </w:r>
            <w:r w:rsidR="00C35894" w:rsidRPr="00AF07C3">
              <w:rPr>
                <w:rFonts w:ascii="Segoe UI" w:hAnsi="Segoe UI" w:cs="Segoe UI"/>
                <w:color w:val="262626" w:themeColor="text1"/>
                <w:lang w:val="en-GB"/>
              </w:rPr>
              <w:t xml:space="preserve">imiting </w:t>
            </w:r>
            <w:r w:rsidR="00DE288F" w:rsidRPr="00AF07C3">
              <w:rPr>
                <w:rFonts w:ascii="Segoe UI" w:hAnsi="Segoe UI" w:cs="Segoe UI"/>
                <w:color w:val="262626" w:themeColor="text1"/>
                <w:lang w:val="en-GB"/>
              </w:rPr>
              <w:t>bidder participation</w:t>
            </w:r>
          </w:p>
        </w:tc>
        <w:tc>
          <w:tcPr>
            <w:tcW w:w="4508" w:type="dxa"/>
          </w:tcPr>
          <w:p w:rsidR="00E02860" w:rsidRPr="00AF07C3" w:rsidRDefault="00E02860"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The aforementioned </w:t>
            </w:r>
            <w:r w:rsidR="00AF07C3" w:rsidRPr="00AF07C3">
              <w:rPr>
                <w:rFonts w:ascii="Segoe UI" w:hAnsi="Segoe UI" w:cs="Segoe UI"/>
                <w:color w:val="262626" w:themeColor="text1"/>
                <w:lang w:val="en-GB"/>
              </w:rPr>
              <w:t>behaviour</w:t>
            </w:r>
            <w:r w:rsidRPr="00AF07C3">
              <w:rPr>
                <w:rFonts w:ascii="Segoe UI" w:hAnsi="Segoe UI" w:cs="Segoe UI"/>
                <w:color w:val="262626" w:themeColor="text1"/>
                <w:lang w:val="en-GB"/>
              </w:rPr>
              <w:t xml:space="preserve"> of the contracting authority during the planning of the procurements in question is contrary to Article </w:t>
            </w:r>
            <w:r w:rsidR="001A66A6" w:rsidRPr="00AF07C3">
              <w:rPr>
                <w:rFonts w:ascii="Segoe UI" w:hAnsi="Segoe UI" w:cs="Segoe UI"/>
                <w:color w:val="262626" w:themeColor="text1"/>
                <w:lang w:val="en-GB"/>
              </w:rPr>
              <w:t>29 of the LPP</w:t>
            </w:r>
            <w:r w:rsidRPr="00AF07C3">
              <w:rPr>
                <w:rFonts w:ascii="Segoe UI" w:hAnsi="Segoe UI" w:cs="Segoe UI"/>
                <w:color w:val="262626" w:themeColor="text1"/>
                <w:lang w:val="en-GB"/>
              </w:rPr>
              <w:t>.</w:t>
            </w:r>
          </w:p>
          <w:p w:rsidR="00E02860" w:rsidRPr="00AF07C3" w:rsidRDefault="001A66A6"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Namely, Article 29, P</w:t>
            </w:r>
            <w:r w:rsidR="00E02860" w:rsidRPr="00AF07C3">
              <w:rPr>
                <w:rFonts w:ascii="Segoe UI" w:hAnsi="Segoe UI" w:cs="Segoe UI"/>
                <w:color w:val="262626" w:themeColor="text1"/>
                <w:lang w:val="en-GB"/>
              </w:rPr>
              <w:t>aragraph 2 of</w:t>
            </w:r>
            <w:r w:rsidRPr="00AF07C3">
              <w:rPr>
                <w:rFonts w:ascii="Segoe UI" w:hAnsi="Segoe UI" w:cs="Segoe UI"/>
                <w:color w:val="262626" w:themeColor="text1"/>
                <w:lang w:val="en-GB"/>
              </w:rPr>
              <w:t xml:space="preserve"> the LPP</w:t>
            </w:r>
            <w:r w:rsidR="00E02860" w:rsidRPr="00AF07C3">
              <w:rPr>
                <w:rFonts w:ascii="Segoe UI" w:hAnsi="Segoe UI" w:cs="Segoe UI"/>
                <w:color w:val="262626" w:themeColor="text1"/>
                <w:lang w:val="en-GB"/>
              </w:rPr>
              <w:t xml:space="preserve"> stipulates that the </w:t>
            </w:r>
            <w:r w:rsidRPr="00AF07C3">
              <w:rPr>
                <w:rFonts w:ascii="Segoe UI" w:hAnsi="Segoe UI" w:cs="Segoe UI"/>
                <w:color w:val="262626" w:themeColor="text1"/>
                <w:lang w:val="en-GB"/>
              </w:rPr>
              <w:t xml:space="preserve">assessment of the </w:t>
            </w:r>
            <w:r w:rsidR="00E02860" w:rsidRPr="00AF07C3">
              <w:rPr>
                <w:rFonts w:ascii="Segoe UI" w:hAnsi="Segoe UI" w:cs="Segoe UI"/>
                <w:color w:val="262626" w:themeColor="text1"/>
                <w:lang w:val="en-GB"/>
              </w:rPr>
              <w:t xml:space="preserve">value of </w:t>
            </w:r>
            <w:r w:rsidRPr="00AF07C3">
              <w:rPr>
                <w:rFonts w:ascii="Segoe UI" w:hAnsi="Segoe UI" w:cs="Segoe UI"/>
                <w:color w:val="262626" w:themeColor="text1"/>
                <w:lang w:val="en-GB"/>
              </w:rPr>
              <w:t>a</w:t>
            </w:r>
            <w:r w:rsidR="00E02860" w:rsidRPr="00AF07C3">
              <w:rPr>
                <w:rFonts w:ascii="Segoe UI" w:hAnsi="Segoe UI" w:cs="Segoe UI"/>
                <w:color w:val="262626" w:themeColor="text1"/>
                <w:lang w:val="en-GB"/>
              </w:rPr>
              <w:t xml:space="preserve"> public procurement cannot be carried out in a way that aims to </w:t>
            </w:r>
            <w:r w:rsidRPr="00AF07C3">
              <w:rPr>
                <w:rFonts w:ascii="Segoe UI" w:hAnsi="Segoe UI" w:cs="Segoe UI"/>
                <w:color w:val="262626" w:themeColor="text1"/>
                <w:lang w:val="en-GB"/>
              </w:rPr>
              <w:t>circumvent</w:t>
            </w:r>
            <w:r w:rsidR="00E02860" w:rsidRPr="00AF07C3">
              <w:rPr>
                <w:rFonts w:ascii="Segoe UI" w:hAnsi="Segoe UI" w:cs="Segoe UI"/>
                <w:color w:val="262626" w:themeColor="text1"/>
                <w:lang w:val="en-GB"/>
              </w:rPr>
              <w:t xml:space="preserve"> this law, nor can the division of the public procurement </w:t>
            </w:r>
            <w:r w:rsidRPr="00AF07C3">
              <w:rPr>
                <w:rFonts w:ascii="Segoe UI" w:hAnsi="Segoe UI" w:cs="Segoe UI"/>
                <w:color w:val="262626" w:themeColor="text1"/>
                <w:lang w:val="en-GB"/>
              </w:rPr>
              <w:t>procedure into several procedures</w:t>
            </w:r>
            <w:r w:rsidR="00E02860" w:rsidRPr="00AF07C3">
              <w:rPr>
                <w:rFonts w:ascii="Segoe UI" w:hAnsi="Segoe UI" w:cs="Segoe UI"/>
                <w:color w:val="262626" w:themeColor="text1"/>
                <w:lang w:val="en-GB"/>
              </w:rPr>
              <w:t xml:space="preserve"> be carried out for that purpose.</w:t>
            </w:r>
          </w:p>
          <w:p w:rsidR="00E02860" w:rsidRPr="00AF07C3" w:rsidRDefault="00E02860"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Paragraph 3 of the aforementioned article of the </w:t>
            </w:r>
            <w:r w:rsidR="001A66A6" w:rsidRPr="00AF07C3">
              <w:rPr>
                <w:rFonts w:ascii="Segoe UI" w:hAnsi="Segoe UI" w:cs="Segoe UI"/>
                <w:color w:val="262626" w:themeColor="text1"/>
                <w:lang w:val="en-GB"/>
              </w:rPr>
              <w:t xml:space="preserve">Law on Public Procurement </w:t>
            </w:r>
            <w:r w:rsidRPr="00AF07C3">
              <w:rPr>
                <w:rFonts w:ascii="Segoe UI" w:hAnsi="Segoe UI" w:cs="Segoe UI"/>
                <w:color w:val="262626" w:themeColor="text1"/>
                <w:lang w:val="en-GB"/>
              </w:rPr>
              <w:t>prescribes that the contracting authority determines the subject of public procurement in such a way that it represents a technical, technological, functional and other objectively determinable whole.</w:t>
            </w:r>
          </w:p>
          <w:p w:rsidR="005B5FDD" w:rsidRPr="00AF07C3" w:rsidRDefault="00E02860"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w:t>
            </w:r>
            <w:r w:rsidR="001A66A6" w:rsidRPr="00AF07C3">
              <w:rPr>
                <w:rFonts w:ascii="Segoe UI" w:hAnsi="Segoe UI" w:cs="Segoe UI"/>
                <w:color w:val="262626" w:themeColor="text1"/>
                <w:lang w:val="en-GB"/>
              </w:rPr>
              <w:t>n the specific case, the contracting authority</w:t>
            </w:r>
            <w:r w:rsidRPr="00AF07C3">
              <w:rPr>
                <w:rFonts w:ascii="Segoe UI" w:hAnsi="Segoe UI" w:cs="Segoe UI"/>
                <w:color w:val="262626" w:themeColor="text1"/>
                <w:lang w:val="en-GB"/>
              </w:rPr>
              <w:t xml:space="preserve"> procures goods which, according to Article 29 of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represent a whole and whose total estimated value is above the threshold up to which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does not apply.</w:t>
            </w:r>
          </w:p>
          <w:p w:rsidR="00E02860" w:rsidRPr="00AF07C3" w:rsidRDefault="005B5FDD"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The manner in which the contracting authority planned the relevant procedures resulted in the division of the procurement </w:t>
            </w:r>
            <w:r w:rsidR="001A66A6" w:rsidRPr="00AF07C3">
              <w:rPr>
                <w:rFonts w:ascii="Segoe UI" w:hAnsi="Segoe UI" w:cs="Segoe UI"/>
                <w:color w:val="262626" w:themeColor="text1"/>
                <w:lang w:val="en-GB"/>
              </w:rPr>
              <w:t>procedure</w:t>
            </w:r>
            <w:r w:rsidRPr="00AF07C3">
              <w:rPr>
                <w:rFonts w:ascii="Segoe UI" w:hAnsi="Segoe UI" w:cs="Segoe UI"/>
                <w:color w:val="262626" w:themeColor="text1"/>
                <w:lang w:val="en-GB"/>
              </w:rPr>
              <w:t xml:space="preserve"> into several </w:t>
            </w:r>
            <w:r w:rsidR="001A66A6" w:rsidRPr="00AF07C3">
              <w:rPr>
                <w:rFonts w:ascii="Segoe UI" w:hAnsi="Segoe UI" w:cs="Segoe UI"/>
                <w:color w:val="262626" w:themeColor="text1"/>
                <w:lang w:val="en-GB"/>
              </w:rPr>
              <w:t>procedures</w:t>
            </w:r>
            <w:r w:rsidRPr="00AF07C3">
              <w:rPr>
                <w:rFonts w:ascii="Segoe UI" w:hAnsi="Segoe UI" w:cs="Segoe UI"/>
                <w:color w:val="262626" w:themeColor="text1"/>
                <w:lang w:val="en-GB"/>
              </w:rPr>
              <w:t xml:space="preserve"> and thus, by applying Article 29 of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the </w:t>
            </w:r>
            <w:r w:rsidR="001A66A6" w:rsidRPr="00AF07C3">
              <w:rPr>
                <w:rFonts w:ascii="Segoe UI" w:hAnsi="Segoe UI" w:cs="Segoe UI"/>
                <w:color w:val="262626" w:themeColor="text1"/>
                <w:lang w:val="en-GB"/>
              </w:rPr>
              <w:t>implementation</w:t>
            </w:r>
            <w:r w:rsidRPr="00AF07C3">
              <w:rPr>
                <w:rFonts w:ascii="Segoe UI" w:hAnsi="Segoe UI" w:cs="Segoe UI"/>
                <w:color w:val="262626" w:themeColor="text1"/>
                <w:lang w:val="en-GB"/>
              </w:rPr>
              <w:t xml:space="preserve"> of the </w:t>
            </w:r>
            <w:r w:rsidR="001A66A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was avoided.</w:t>
            </w:r>
          </w:p>
          <w:p w:rsidR="005B5FDD" w:rsidRPr="00AF07C3" w:rsidRDefault="00992A0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lastRenderedPageBreak/>
              <w:t>With this action, the contracting authority made it impossible for any interested person to participate in the public procurement procedure and submit an offer.</w:t>
            </w:r>
          </w:p>
        </w:tc>
      </w:tr>
      <w:tr w:rsidR="005B5FDD"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5B5FDD" w:rsidRPr="00AF07C3" w:rsidRDefault="005B5FDD" w:rsidP="001A66A6">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1A66A6" w:rsidRPr="00AF07C3">
              <w:rPr>
                <w:rFonts w:ascii="Segoe UI" w:hAnsi="Segoe UI" w:cs="Segoe UI"/>
                <w:color w:val="262626" w:themeColor="text1"/>
                <w:lang w:val="en-GB"/>
              </w:rPr>
              <w:t>unlawful conduct</w:t>
            </w:r>
          </w:p>
        </w:tc>
        <w:tc>
          <w:tcPr>
            <w:tcW w:w="4508" w:type="dxa"/>
          </w:tcPr>
          <w:p w:rsidR="005B5FDD" w:rsidRPr="00AF07C3" w:rsidRDefault="00CF3862"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the specific case, the contracting authority was required</w:t>
            </w:r>
            <w:r w:rsidR="005B5FDD" w:rsidRPr="00AF07C3">
              <w:rPr>
                <w:rFonts w:ascii="Segoe UI" w:hAnsi="Segoe UI" w:cs="Segoe UI"/>
                <w:color w:val="262626" w:themeColor="text1"/>
                <w:lang w:val="en-GB"/>
              </w:rPr>
              <w:t xml:space="preserve"> to</w:t>
            </w:r>
            <w:r w:rsidR="00AB3686" w:rsidRPr="00AF07C3">
              <w:rPr>
                <w:rFonts w:ascii="Segoe UI" w:hAnsi="Segoe UI" w:cs="Segoe UI"/>
                <w:color w:val="262626" w:themeColor="text1"/>
                <w:lang w:val="en-GB"/>
              </w:rPr>
              <w:t xml:space="preserve"> choose the procurement procedure</w:t>
            </w:r>
            <w:r w:rsidR="005B5FDD" w:rsidRPr="00AF07C3">
              <w:rPr>
                <w:rFonts w:ascii="Segoe UI" w:hAnsi="Segoe UI" w:cs="Segoe UI"/>
                <w:color w:val="262626" w:themeColor="text1"/>
                <w:lang w:val="en-GB"/>
              </w:rPr>
              <w:t xml:space="preserve"> </w:t>
            </w:r>
            <w:r w:rsidR="00AB3686" w:rsidRPr="00AF07C3">
              <w:rPr>
                <w:rFonts w:ascii="Segoe UI" w:hAnsi="Segoe UI" w:cs="Segoe UI"/>
                <w:color w:val="262626" w:themeColor="text1"/>
                <w:lang w:val="en-GB"/>
              </w:rPr>
              <w:t>by taking</w:t>
            </w:r>
            <w:r w:rsidR="005B5FDD" w:rsidRPr="00AF07C3">
              <w:rPr>
                <w:rFonts w:ascii="Segoe UI" w:hAnsi="Segoe UI" w:cs="Segoe UI"/>
                <w:color w:val="262626" w:themeColor="text1"/>
                <w:lang w:val="en-GB"/>
              </w:rPr>
              <w:t xml:space="preserve"> into account the total estimated value of the goods that </w:t>
            </w:r>
            <w:r w:rsidR="00AB3686" w:rsidRPr="00AF07C3">
              <w:rPr>
                <w:rFonts w:ascii="Segoe UI" w:hAnsi="Segoe UI" w:cs="Segoe UI"/>
                <w:color w:val="262626" w:themeColor="text1"/>
                <w:lang w:val="en-GB"/>
              </w:rPr>
              <w:t>needed to be procured</w:t>
            </w:r>
            <w:r w:rsidR="005B5FDD" w:rsidRPr="00AF07C3">
              <w:rPr>
                <w:rFonts w:ascii="Segoe UI" w:hAnsi="Segoe UI" w:cs="Segoe UI"/>
                <w:color w:val="262626" w:themeColor="text1"/>
                <w:lang w:val="en-GB"/>
              </w:rPr>
              <w:t xml:space="preserve">, </w:t>
            </w:r>
            <w:r w:rsidR="00AB3686" w:rsidRPr="00AF07C3">
              <w:rPr>
                <w:rFonts w:ascii="Segoe UI" w:hAnsi="Segoe UI" w:cs="Segoe UI"/>
                <w:color w:val="262626" w:themeColor="text1"/>
                <w:lang w:val="en-GB"/>
              </w:rPr>
              <w:t>which according to Article 29, P</w:t>
            </w:r>
            <w:r w:rsidR="005B5FDD" w:rsidRPr="00AF07C3">
              <w:rPr>
                <w:rFonts w:ascii="Segoe UI" w:hAnsi="Segoe UI" w:cs="Segoe UI"/>
                <w:color w:val="262626" w:themeColor="text1"/>
                <w:lang w:val="en-GB"/>
              </w:rPr>
              <w:t>aragraph 3, represent a whole.</w:t>
            </w:r>
          </w:p>
          <w:p w:rsidR="005B5FDD" w:rsidRPr="00AF07C3" w:rsidRDefault="005B5FDD"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Given that the total estimated value of computers and computer equipment is 3,050,000 dinars, the </w:t>
            </w:r>
            <w:r w:rsidR="00AB3686" w:rsidRPr="00AF07C3">
              <w:rPr>
                <w:rFonts w:ascii="Segoe UI" w:hAnsi="Segoe UI" w:cs="Segoe UI"/>
                <w:color w:val="262626" w:themeColor="text1"/>
                <w:lang w:val="en-GB"/>
              </w:rPr>
              <w:t>contracting authority</w:t>
            </w:r>
            <w:r w:rsidRPr="00AF07C3">
              <w:rPr>
                <w:rFonts w:ascii="Segoe UI" w:hAnsi="Segoe UI" w:cs="Segoe UI"/>
                <w:color w:val="262626" w:themeColor="text1"/>
                <w:lang w:val="en-GB"/>
              </w:rPr>
              <w:t xml:space="preserve"> could not acquire the said goods </w:t>
            </w:r>
            <w:r w:rsidR="00AB3686" w:rsidRPr="00AF07C3">
              <w:rPr>
                <w:rFonts w:ascii="Segoe UI" w:hAnsi="Segoe UI" w:cs="Segoe UI"/>
                <w:color w:val="262626" w:themeColor="text1"/>
                <w:lang w:val="en-GB"/>
              </w:rPr>
              <w:t xml:space="preserve">circumventing the law </w:t>
            </w:r>
            <w:r w:rsidRPr="00AF07C3">
              <w:rPr>
                <w:rFonts w:ascii="Segoe UI" w:hAnsi="Segoe UI" w:cs="Segoe UI"/>
                <w:color w:val="262626" w:themeColor="text1"/>
                <w:lang w:val="en-GB"/>
              </w:rPr>
              <w:t xml:space="preserve">based on Article 27 of the </w:t>
            </w:r>
            <w:r w:rsidR="00AB3686" w:rsidRPr="00AF07C3">
              <w:rPr>
                <w:rFonts w:ascii="Segoe UI" w:hAnsi="Segoe UI" w:cs="Segoe UI"/>
                <w:color w:val="262626" w:themeColor="text1"/>
                <w:lang w:val="en-GB"/>
              </w:rPr>
              <w:t xml:space="preserve">LPP, </w:t>
            </w:r>
            <w:r w:rsidRPr="00AF07C3">
              <w:rPr>
                <w:rFonts w:ascii="Segoe UI" w:hAnsi="Segoe UI" w:cs="Segoe UI"/>
                <w:color w:val="262626" w:themeColor="text1"/>
                <w:lang w:val="en-GB"/>
              </w:rPr>
              <w:t xml:space="preserve">but exclusively in the public procurement procedure applying the provisions of the </w:t>
            </w:r>
            <w:r w:rsidR="00AB3686" w:rsidRPr="00AF07C3">
              <w:rPr>
                <w:rFonts w:ascii="Segoe UI" w:hAnsi="Segoe UI" w:cs="Segoe UI"/>
                <w:color w:val="262626" w:themeColor="text1"/>
                <w:lang w:val="en-GB"/>
              </w:rPr>
              <w:t>LPP</w:t>
            </w:r>
            <w:r w:rsidRPr="00AF07C3">
              <w:rPr>
                <w:rFonts w:ascii="Segoe UI" w:hAnsi="Segoe UI" w:cs="Segoe UI"/>
                <w:color w:val="262626" w:themeColor="text1"/>
                <w:lang w:val="en-GB"/>
              </w:rPr>
              <w:t>.</w:t>
            </w:r>
          </w:p>
          <w:p w:rsidR="0056686E" w:rsidRPr="00AF07C3" w:rsidRDefault="00AB3686"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provisions of Article 236, P</w:t>
            </w:r>
            <w:r w:rsidR="0056686E" w:rsidRPr="00AF07C3">
              <w:rPr>
                <w:rFonts w:ascii="Segoe UI" w:hAnsi="Segoe UI" w:cs="Segoe UI"/>
                <w:color w:val="262626" w:themeColor="text1"/>
                <w:lang w:val="en-GB"/>
              </w:rPr>
              <w:t xml:space="preserve">aragraph 1, </w:t>
            </w:r>
            <w:r w:rsidRPr="00AF07C3">
              <w:rPr>
                <w:rFonts w:ascii="Segoe UI" w:hAnsi="Segoe UI" w:cs="Segoe UI"/>
                <w:color w:val="262626" w:themeColor="text1"/>
                <w:lang w:val="en-GB"/>
              </w:rPr>
              <w:t>I</w:t>
            </w:r>
            <w:r w:rsidR="0056686E" w:rsidRPr="00AF07C3">
              <w:rPr>
                <w:rFonts w:ascii="Segoe UI" w:hAnsi="Segoe UI" w:cs="Segoe UI"/>
                <w:color w:val="262626" w:themeColor="text1"/>
                <w:lang w:val="en-GB"/>
              </w:rPr>
              <w:t xml:space="preserve">tem 1) of the </w:t>
            </w:r>
            <w:r w:rsidRPr="00AF07C3">
              <w:rPr>
                <w:rFonts w:ascii="Segoe UI" w:hAnsi="Segoe UI" w:cs="Segoe UI"/>
                <w:color w:val="262626" w:themeColor="text1"/>
                <w:lang w:val="en-GB"/>
              </w:rPr>
              <w:t>LPP</w:t>
            </w:r>
            <w:r w:rsidR="0056686E" w:rsidRPr="00AF07C3">
              <w:rPr>
                <w:rFonts w:ascii="Segoe UI" w:hAnsi="Segoe UI" w:cs="Segoe UI"/>
                <w:color w:val="262626" w:themeColor="text1"/>
                <w:lang w:val="en-GB"/>
              </w:rPr>
              <w:t xml:space="preserve"> prescribe a </w:t>
            </w:r>
            <w:r w:rsidR="00AF07C3" w:rsidRPr="00AF07C3">
              <w:rPr>
                <w:rFonts w:ascii="Segoe UI" w:hAnsi="Segoe UI" w:cs="Segoe UI"/>
                <w:color w:val="262626" w:themeColor="text1"/>
                <w:lang w:val="en-GB"/>
              </w:rPr>
              <w:t>misdemeanour</w:t>
            </w:r>
            <w:r w:rsidR="0056686E" w:rsidRPr="00AF07C3">
              <w:rPr>
                <w:rFonts w:ascii="Segoe UI" w:hAnsi="Segoe UI" w:cs="Segoe UI"/>
                <w:color w:val="262626" w:themeColor="text1"/>
                <w:lang w:val="en-GB"/>
              </w:rPr>
              <w:t xml:space="preserve"> for the contracting authority if it divides the procurement </w:t>
            </w:r>
            <w:r w:rsidRPr="00AF07C3">
              <w:rPr>
                <w:rFonts w:ascii="Segoe UI" w:hAnsi="Segoe UI" w:cs="Segoe UI"/>
                <w:color w:val="262626" w:themeColor="text1"/>
                <w:lang w:val="en-GB"/>
              </w:rPr>
              <w:t>procedure</w:t>
            </w:r>
            <w:r w:rsidR="0056686E" w:rsidRPr="00AF07C3">
              <w:rPr>
                <w:rFonts w:ascii="Segoe UI" w:hAnsi="Segoe UI" w:cs="Segoe UI"/>
                <w:color w:val="262626" w:themeColor="text1"/>
                <w:lang w:val="en-GB"/>
              </w:rPr>
              <w:t xml:space="preserve"> into several </w:t>
            </w:r>
            <w:r w:rsidRPr="00AF07C3">
              <w:rPr>
                <w:rFonts w:ascii="Segoe UI" w:hAnsi="Segoe UI" w:cs="Segoe UI"/>
                <w:color w:val="262626" w:themeColor="text1"/>
                <w:lang w:val="en-GB"/>
              </w:rPr>
              <w:t>ones</w:t>
            </w:r>
            <w:r w:rsidR="0056686E" w:rsidRPr="00AF07C3">
              <w:rPr>
                <w:rFonts w:ascii="Segoe UI" w:hAnsi="Segoe UI" w:cs="Segoe UI"/>
                <w:color w:val="262626" w:themeColor="text1"/>
                <w:lang w:val="en-GB"/>
              </w:rPr>
              <w:t xml:space="preserve"> with the aim of </w:t>
            </w:r>
            <w:r w:rsidRPr="00AF07C3">
              <w:rPr>
                <w:rFonts w:ascii="Segoe UI" w:hAnsi="Segoe UI" w:cs="Segoe UI"/>
                <w:color w:val="262626" w:themeColor="text1"/>
                <w:lang w:val="en-GB"/>
              </w:rPr>
              <w:t>circumventing</w:t>
            </w:r>
            <w:r w:rsidR="0056686E" w:rsidRPr="00AF07C3">
              <w:rPr>
                <w:rFonts w:ascii="Segoe UI" w:hAnsi="Segoe UI" w:cs="Segoe UI"/>
                <w:color w:val="262626" w:themeColor="text1"/>
                <w:lang w:val="en-GB"/>
              </w:rPr>
              <w:t xml:space="preserve"> this law or the corresponding rules of the public procurement procedure (Articles 29-35).</w:t>
            </w:r>
          </w:p>
          <w:p w:rsidR="0056686E" w:rsidRPr="00AF07C3" w:rsidRDefault="0056686E" w:rsidP="00AB3686">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Also, Article 233, </w:t>
            </w:r>
            <w:r w:rsidR="00AB3686" w:rsidRPr="00AF07C3">
              <w:rPr>
                <w:rFonts w:ascii="Segoe UI" w:hAnsi="Segoe UI" w:cs="Segoe UI"/>
                <w:color w:val="262626" w:themeColor="text1"/>
                <w:lang w:val="en-GB"/>
              </w:rPr>
              <w:t>Paragraph 1, Item</w:t>
            </w:r>
            <w:r w:rsidRPr="00AF07C3">
              <w:rPr>
                <w:rFonts w:ascii="Segoe UI" w:hAnsi="Segoe UI" w:cs="Segoe UI"/>
                <w:color w:val="262626" w:themeColor="text1"/>
                <w:lang w:val="en-GB"/>
              </w:rPr>
              <w:t xml:space="preserve"> 6) of the </w:t>
            </w:r>
            <w:r w:rsidR="00AB3686"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prescribes grounds for annulment of the contract if the contracting authority concluded the contract without previously conducting the public procurement procedure, which the contracting authority was </w:t>
            </w:r>
            <w:r w:rsidR="00AB3686" w:rsidRPr="00AF07C3">
              <w:rPr>
                <w:rFonts w:ascii="Segoe UI" w:hAnsi="Segoe UI" w:cs="Segoe UI"/>
                <w:color w:val="262626" w:themeColor="text1"/>
                <w:lang w:val="en-GB"/>
              </w:rPr>
              <w:t>required</w:t>
            </w:r>
            <w:r w:rsidRPr="00AF07C3">
              <w:rPr>
                <w:rFonts w:ascii="Segoe UI" w:hAnsi="Segoe UI" w:cs="Segoe UI"/>
                <w:color w:val="262626" w:themeColor="text1"/>
                <w:lang w:val="en-GB"/>
              </w:rPr>
              <w:t xml:space="preserve"> to implement according to the provisions of this law.</w:t>
            </w:r>
          </w:p>
        </w:tc>
      </w:tr>
    </w:tbl>
    <w:p w:rsidR="000915D0" w:rsidRPr="00AF07C3" w:rsidRDefault="00956690" w:rsidP="000915D0">
      <w:pPr>
        <w:pStyle w:val="NormalWeb"/>
        <w:spacing w:line="276" w:lineRule="auto"/>
        <w:rPr>
          <w:rFonts w:ascii="Futura PT Bold" w:hAnsi="Futura PT Bold" w:cs="Segoe UI"/>
          <w:b/>
          <w:color w:val="1E25A0" w:themeColor="accent1" w:themeShade="BF"/>
          <w:sz w:val="48"/>
          <w:szCs w:val="48"/>
          <w:lang w:val="en-GB"/>
        </w:rPr>
      </w:pPr>
      <w:r w:rsidRPr="00AF07C3">
        <w:rPr>
          <w:rFonts w:ascii="Futura PT Bold" w:hAnsi="Futura PT Bold" w:cs="Segoe UI"/>
          <w:b/>
          <w:color w:val="1E25A0" w:themeColor="accent1" w:themeShade="BF"/>
          <w:sz w:val="48"/>
          <w:szCs w:val="48"/>
          <w:lang w:val="en-GB"/>
        </w:rPr>
        <w:lastRenderedPageBreak/>
        <w:t>Factors l</w:t>
      </w:r>
      <w:r w:rsidR="00992A0B" w:rsidRPr="00AF07C3">
        <w:rPr>
          <w:rFonts w:ascii="Futura PT Bold" w:hAnsi="Futura PT Bold" w:cs="Segoe UI"/>
          <w:b/>
          <w:color w:val="1E25A0" w:themeColor="accent1" w:themeShade="BF"/>
          <w:sz w:val="48"/>
          <w:szCs w:val="48"/>
          <w:lang w:val="en-GB"/>
        </w:rPr>
        <w:t xml:space="preserve">imiting </w:t>
      </w:r>
      <w:r w:rsidR="000915D0" w:rsidRPr="00AF07C3">
        <w:rPr>
          <w:rFonts w:ascii="Futura PT Bold" w:hAnsi="Futura PT Bold" w:cs="Segoe UI"/>
          <w:b/>
          <w:color w:val="1E25A0" w:themeColor="accent1" w:themeShade="BF"/>
          <w:sz w:val="48"/>
          <w:szCs w:val="48"/>
          <w:lang w:val="en-GB"/>
        </w:rPr>
        <w:t xml:space="preserve">bidder </w:t>
      </w:r>
      <w:r w:rsidR="00992A0B" w:rsidRPr="00AF07C3">
        <w:rPr>
          <w:rFonts w:ascii="Futura PT Bold" w:hAnsi="Futura PT Bold" w:cs="Segoe UI"/>
          <w:b/>
          <w:color w:val="1E25A0" w:themeColor="accent1" w:themeShade="BF"/>
          <w:sz w:val="48"/>
          <w:szCs w:val="48"/>
          <w:lang w:val="en-GB"/>
        </w:rPr>
        <w:t xml:space="preserve">participation in the </w:t>
      </w:r>
      <w:r w:rsidR="000915D0" w:rsidRPr="00AF07C3">
        <w:rPr>
          <w:rFonts w:ascii="Futura PT Bold" w:hAnsi="Futura PT Bold" w:cs="Segoe UI"/>
          <w:b/>
          <w:color w:val="1E25A0" w:themeColor="accent1" w:themeShade="BF"/>
          <w:sz w:val="48"/>
          <w:szCs w:val="48"/>
          <w:lang w:val="en-GB"/>
        </w:rPr>
        <w:t>phase</w:t>
      </w:r>
      <w:r w:rsidR="00992A0B" w:rsidRPr="00AF07C3">
        <w:rPr>
          <w:rFonts w:ascii="Futura PT Bold" w:hAnsi="Futura PT Bold" w:cs="Segoe UI"/>
          <w:b/>
          <w:color w:val="1E25A0" w:themeColor="accent1" w:themeShade="BF"/>
          <w:sz w:val="48"/>
          <w:szCs w:val="48"/>
          <w:lang w:val="en-GB"/>
        </w:rPr>
        <w:t xml:space="preserve"> of implementation of public procurement procedures</w:t>
      </w:r>
    </w:p>
    <w:p w:rsidR="00060504" w:rsidRPr="00AF07C3" w:rsidRDefault="00060504" w:rsidP="000915D0">
      <w:pPr>
        <w:pStyle w:val="NormalWeb"/>
        <w:spacing w:line="276" w:lineRule="auto"/>
        <w:jc w:val="both"/>
        <w:rPr>
          <w:rFonts w:ascii="Segoe UI" w:hAnsi="Segoe UI" w:cs="Segoe UI"/>
          <w:b/>
          <w:bCs/>
          <w:color w:val="6EDA69"/>
          <w:sz w:val="40"/>
          <w:szCs w:val="40"/>
          <w:lang w:val="en-GB"/>
        </w:rPr>
      </w:pPr>
      <w:r w:rsidRPr="00AF07C3">
        <w:rPr>
          <w:rFonts w:ascii="Segoe UI" w:hAnsi="Segoe UI" w:cs="Segoe UI"/>
          <w:b/>
          <w:bCs/>
          <w:color w:val="6EDA69"/>
          <w:sz w:val="40"/>
          <w:szCs w:val="40"/>
          <w:lang w:val="en-GB"/>
        </w:rPr>
        <w:t>Limiting factors in the technical specification</w:t>
      </w:r>
      <w:r w:rsidR="00693C61" w:rsidRPr="00AF07C3">
        <w:rPr>
          <w:rFonts w:ascii="Segoe UI" w:hAnsi="Segoe UI" w:cs="Segoe UI"/>
          <w:b/>
          <w:bCs/>
          <w:color w:val="6EDA69"/>
          <w:sz w:val="40"/>
          <w:szCs w:val="40"/>
          <w:lang w:val="en-GB"/>
        </w:rPr>
        <w:t>s</w:t>
      </w:r>
    </w:p>
    <w:tbl>
      <w:tblPr>
        <w:tblStyle w:val="GridTable4Accent2"/>
        <w:tblW w:w="0" w:type="auto"/>
        <w:tblLook w:val="04A0" w:firstRow="1" w:lastRow="0" w:firstColumn="1" w:lastColumn="0" w:noHBand="0" w:noVBand="1"/>
      </w:tblPr>
      <w:tblGrid>
        <w:gridCol w:w="4508"/>
        <w:gridCol w:w="4508"/>
      </w:tblGrid>
      <w:tr w:rsidR="00992A0B"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693C61" w:rsidRPr="00AF07C3" w:rsidRDefault="00693C61" w:rsidP="00602FDB">
            <w:pPr>
              <w:pStyle w:val="NormalWeb"/>
              <w:spacing w:line="276" w:lineRule="auto"/>
              <w:jc w:val="both"/>
              <w:rPr>
                <w:rFonts w:ascii="Segoe Ul" w:hAnsi="Segoe Ul"/>
                <w:lang w:val="en-GB"/>
              </w:rPr>
            </w:pPr>
            <w:r w:rsidRPr="00AF07C3">
              <w:rPr>
                <w:rFonts w:ascii="Segoe Ul" w:hAnsi="Segoe Ul"/>
                <w:lang w:val="en-GB"/>
              </w:rPr>
              <w:t>Type of contracting authority</w:t>
            </w:r>
          </w:p>
        </w:tc>
        <w:tc>
          <w:tcPr>
            <w:tcW w:w="4508" w:type="dxa"/>
          </w:tcPr>
          <w:p w:rsidR="00992A0B" w:rsidRPr="00AF07C3" w:rsidRDefault="00693C61" w:rsidP="00693C61">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Water management</w:t>
            </w:r>
            <w:r w:rsidR="00930CC1" w:rsidRPr="00AF07C3">
              <w:rPr>
                <w:rFonts w:ascii="Segoe Ul" w:hAnsi="Segoe Ul"/>
                <w:lang w:val="en-GB"/>
              </w:rPr>
              <w:t xml:space="preserve"> institution</w:t>
            </w:r>
            <w:r w:rsidRPr="00AF07C3">
              <w:rPr>
                <w:rFonts w:ascii="Segoe Ul" w:hAnsi="Segoe Ul"/>
                <w:lang w:val="en-GB"/>
              </w:rPr>
              <w:t xml:space="preserve"> as</w:t>
            </w:r>
            <w:r w:rsidR="00930CC1" w:rsidRPr="00AF07C3">
              <w:rPr>
                <w:rFonts w:ascii="Segoe Ul" w:hAnsi="Segoe Ul"/>
                <w:lang w:val="en-GB"/>
              </w:rPr>
              <w:t xml:space="preserve"> a</w:t>
            </w:r>
            <w:r w:rsidRPr="00AF07C3">
              <w:rPr>
                <w:rFonts w:ascii="Segoe Ul" w:hAnsi="Segoe Ul"/>
                <w:lang w:val="en-GB"/>
              </w:rPr>
              <w:t xml:space="preserve"> sectoral contracting authorit</w:t>
            </w:r>
            <w:r w:rsidR="00930CC1" w:rsidRPr="00AF07C3">
              <w:rPr>
                <w:rFonts w:ascii="Segoe Ul" w:hAnsi="Segoe Ul"/>
                <w:lang w:val="en-GB"/>
              </w:rPr>
              <w:t>y</w:t>
            </w:r>
            <w:r w:rsidR="007F1267" w:rsidRPr="00AF07C3">
              <w:rPr>
                <w:rFonts w:ascii="Segoe Ul" w:hAnsi="Segoe Ul"/>
                <w:lang w:val="en-GB"/>
              </w:rPr>
              <w:t xml:space="preserve"> </w:t>
            </w:r>
          </w:p>
        </w:tc>
      </w:tr>
      <w:tr w:rsidR="00992A0B"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92A0B" w:rsidRPr="00AF07C3" w:rsidRDefault="00992A0B"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992A0B" w:rsidRPr="00AF07C3" w:rsidRDefault="00DE288F" w:rsidP="00602FDB">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1E25A0" w:themeColor="accent1" w:themeShade="BF"/>
                <w:lang w:val="en-GB"/>
              </w:rPr>
            </w:pPr>
            <w:r w:rsidRPr="00AF07C3">
              <w:rPr>
                <w:rFonts w:ascii="Segoe UI" w:hAnsi="Segoe UI" w:cs="Segoe UI"/>
                <w:color w:val="262626" w:themeColor="text1"/>
                <w:lang w:val="en-GB"/>
              </w:rPr>
              <w:t>Vehicle rental</w:t>
            </w:r>
          </w:p>
        </w:tc>
      </w:tr>
      <w:tr w:rsidR="00992A0B"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992A0B" w:rsidRPr="00AF07C3" w:rsidRDefault="00992A0B"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public procurement procedure</w:t>
            </w:r>
          </w:p>
        </w:tc>
        <w:tc>
          <w:tcPr>
            <w:tcW w:w="4508" w:type="dxa"/>
          </w:tcPr>
          <w:p w:rsidR="00992A0B" w:rsidRPr="00AF07C3" w:rsidRDefault="00DE288F" w:rsidP="00602FDB">
            <w:pPr>
              <w:pStyle w:val="NormalWeb"/>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Open procedure</w:t>
            </w:r>
          </w:p>
        </w:tc>
      </w:tr>
      <w:tr w:rsidR="00992A0B"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92A0B" w:rsidRPr="00AF07C3" w:rsidRDefault="007F1267" w:rsidP="00693C6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 xml:space="preserve">Description of the </w:t>
            </w:r>
            <w:r w:rsidR="00693C61"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693C61" w:rsidRPr="00AF07C3">
              <w:rPr>
                <w:rFonts w:ascii="Segoe UI" w:hAnsi="Segoe UI" w:cs="Segoe UI"/>
                <w:color w:val="262626" w:themeColor="text1"/>
                <w:lang w:val="en-GB"/>
              </w:rPr>
              <w:t>contracting authority</w:t>
            </w:r>
          </w:p>
        </w:tc>
        <w:tc>
          <w:tcPr>
            <w:tcW w:w="4508" w:type="dxa"/>
          </w:tcPr>
          <w:p w:rsidR="00992A0B" w:rsidRPr="00AF07C3" w:rsidRDefault="00693C61"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The contracting authority </w:t>
            </w:r>
            <w:r w:rsidR="00DE288F" w:rsidRPr="00AF07C3">
              <w:rPr>
                <w:rFonts w:ascii="Segoe UI" w:hAnsi="Segoe UI" w:cs="Segoe UI"/>
                <w:color w:val="262626" w:themeColor="text1"/>
                <w:lang w:val="en-GB"/>
              </w:rPr>
              <w:t xml:space="preserve">has launched an open public procurement procedure, </w:t>
            </w:r>
            <w:r w:rsidRPr="00AF07C3">
              <w:rPr>
                <w:rFonts w:ascii="Segoe UI" w:hAnsi="Segoe UI" w:cs="Segoe UI"/>
                <w:color w:val="262626" w:themeColor="text1"/>
                <w:lang w:val="en-GB"/>
              </w:rPr>
              <w:t xml:space="preserve">for the </w:t>
            </w:r>
            <w:r w:rsidR="00DE288F" w:rsidRPr="00AF07C3">
              <w:rPr>
                <w:rFonts w:ascii="Segoe UI" w:hAnsi="Segoe UI" w:cs="Segoe UI"/>
                <w:color w:val="262626" w:themeColor="text1"/>
                <w:lang w:val="en-GB"/>
              </w:rPr>
              <w:t>lea</w:t>
            </w:r>
            <w:r w:rsidRPr="00AF07C3">
              <w:rPr>
                <w:rFonts w:ascii="Segoe UI" w:hAnsi="Segoe UI" w:cs="Segoe UI"/>
                <w:color w:val="262626" w:themeColor="text1"/>
                <w:lang w:val="en-GB"/>
              </w:rPr>
              <w:t>se of</w:t>
            </w:r>
            <w:r w:rsidR="00DE288F" w:rsidRPr="00AF07C3">
              <w:rPr>
                <w:rFonts w:ascii="Segoe UI" w:hAnsi="Segoe UI" w:cs="Segoe UI"/>
                <w:color w:val="262626" w:themeColor="text1"/>
                <w:lang w:val="en-GB"/>
              </w:rPr>
              <w:t xml:space="preserve"> a vehicle.</w:t>
            </w:r>
            <w:r w:rsidRPr="00AF07C3">
              <w:rPr>
                <w:rFonts w:ascii="Segoe UI" w:hAnsi="Segoe UI" w:cs="Segoe UI"/>
                <w:color w:val="262626" w:themeColor="text1"/>
                <w:lang w:val="en-GB"/>
              </w:rPr>
              <w:t xml:space="preserve"> </w:t>
            </w:r>
          </w:p>
          <w:p w:rsidR="007F1267" w:rsidRPr="00AF07C3" w:rsidRDefault="00693C61"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w:t>
            </w:r>
            <w:r w:rsidR="00DE288F" w:rsidRPr="00AF07C3">
              <w:rPr>
                <w:rFonts w:ascii="Segoe UI" w:hAnsi="Segoe UI" w:cs="Segoe UI"/>
                <w:color w:val="262626" w:themeColor="text1"/>
                <w:lang w:val="en-GB"/>
              </w:rPr>
              <w:t xml:space="preserve"> the techni</w:t>
            </w:r>
            <w:r w:rsidRPr="00AF07C3">
              <w:rPr>
                <w:rFonts w:ascii="Segoe UI" w:hAnsi="Segoe UI" w:cs="Segoe UI"/>
                <w:color w:val="262626" w:themeColor="text1"/>
                <w:lang w:val="en-GB"/>
              </w:rPr>
              <w:t>cal specifications, the contracting authority</w:t>
            </w:r>
            <w:r w:rsidR="00DE288F" w:rsidRPr="00AF07C3">
              <w:rPr>
                <w:rFonts w:ascii="Segoe UI" w:hAnsi="Segoe UI" w:cs="Segoe UI"/>
                <w:color w:val="262626" w:themeColor="text1"/>
                <w:lang w:val="en-GB"/>
              </w:rPr>
              <w:t xml:space="preserve"> has foreseen the minimum requirements that the offered good must have, which refer to:</w:t>
            </w:r>
          </w:p>
          <w:p w:rsidR="007F1267" w:rsidRPr="00AF07C3" w:rsidRDefault="00DE288F" w:rsidP="00CE09C2">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vehicle dimensions (vehicle length and width, wheelbase, trunk volume, body shape, number of doors, number of seats);</w:t>
            </w:r>
          </w:p>
          <w:p w:rsidR="007F1267" w:rsidRPr="00AF07C3" w:rsidRDefault="00693C61" w:rsidP="00CE09C2">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engine characteristics (</w:t>
            </w:r>
            <w:r w:rsidR="00DE288F" w:rsidRPr="00AF07C3">
              <w:rPr>
                <w:rFonts w:ascii="Segoe UI" w:hAnsi="Segoe UI" w:cs="Segoe UI"/>
                <w:color w:val="262626" w:themeColor="text1"/>
                <w:lang w:val="en-GB"/>
              </w:rPr>
              <w:t xml:space="preserve">engine volume, drive, fuel, engine power) </w:t>
            </w:r>
            <w:r w:rsidR="007F1267" w:rsidRPr="00AF07C3">
              <w:rPr>
                <w:rFonts w:ascii="Segoe UI" w:hAnsi="Segoe UI" w:cs="Segoe UI"/>
                <w:color w:val="262626" w:themeColor="text1"/>
                <w:lang w:val="en-GB"/>
              </w:rPr>
              <w:t>,</w:t>
            </w:r>
          </w:p>
          <w:p w:rsidR="00DE288F" w:rsidRPr="00AF07C3" w:rsidRDefault="00DE288F" w:rsidP="00CE09C2">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as well as the mandatory minimum equipment, within which the customer specified </w:t>
            </w:r>
            <w:r w:rsidR="00693C61" w:rsidRPr="00AF07C3">
              <w:rPr>
                <w:rFonts w:ascii="Segoe UI" w:hAnsi="Segoe UI" w:cs="Segoe UI"/>
                <w:color w:val="262626" w:themeColor="text1"/>
                <w:lang w:val="en-GB"/>
              </w:rPr>
              <w:t xml:space="preserve">the </w:t>
            </w:r>
            <w:r w:rsidR="00AF07C3" w:rsidRPr="00AF07C3">
              <w:rPr>
                <w:rFonts w:ascii="Segoe UI" w:hAnsi="Segoe UI" w:cs="Segoe UI"/>
                <w:color w:val="262626" w:themeColor="text1"/>
                <w:lang w:val="en-GB"/>
              </w:rPr>
              <w:t>colour</w:t>
            </w:r>
            <w:r w:rsidR="00693C61" w:rsidRPr="00AF07C3">
              <w:rPr>
                <w:rFonts w:ascii="Segoe UI" w:hAnsi="Segoe UI" w:cs="Segoe UI"/>
                <w:color w:val="262626" w:themeColor="text1"/>
                <w:lang w:val="en-GB"/>
              </w:rPr>
              <w:t xml:space="preserve"> "</w:t>
            </w:r>
            <w:r w:rsidRPr="00AF07C3">
              <w:rPr>
                <w:rFonts w:ascii="Segoe UI" w:hAnsi="Segoe UI" w:cs="Segoe UI"/>
                <w:color w:val="262626" w:themeColor="text1"/>
                <w:lang w:val="en-GB"/>
              </w:rPr>
              <w:t xml:space="preserve">Mythos black metallic" under the item </w:t>
            </w:r>
            <w:r w:rsidR="00AF07C3">
              <w:rPr>
                <w:rFonts w:ascii="Segoe UI" w:hAnsi="Segoe UI" w:cs="Segoe UI"/>
                <w:color w:val="262626" w:themeColor="text1"/>
                <w:lang w:val="en-GB"/>
              </w:rPr>
              <w:t>"</w:t>
            </w:r>
            <w:r w:rsidRPr="00AF07C3">
              <w:rPr>
                <w:rFonts w:ascii="Segoe UI" w:hAnsi="Segoe UI" w:cs="Segoe UI"/>
                <w:color w:val="262626" w:themeColor="text1"/>
                <w:lang w:val="en-GB"/>
              </w:rPr>
              <w:t xml:space="preserve">vehicle </w:t>
            </w:r>
            <w:r w:rsidR="00AF07C3" w:rsidRPr="00AF07C3">
              <w:rPr>
                <w:rFonts w:ascii="Segoe UI" w:hAnsi="Segoe UI" w:cs="Segoe UI"/>
                <w:color w:val="262626" w:themeColor="text1"/>
                <w:lang w:val="en-GB"/>
              </w:rPr>
              <w:t>colour“.</w:t>
            </w:r>
          </w:p>
        </w:tc>
      </w:tr>
      <w:tr w:rsidR="00992A0B"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992A0B" w:rsidRPr="00AF07C3" w:rsidRDefault="00693C61" w:rsidP="00693C6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Factor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l</w:t>
            </w:r>
            <w:r w:rsidR="00992A0B" w:rsidRPr="00AF07C3">
              <w:rPr>
                <w:rFonts w:ascii="Segoe UI" w:hAnsi="Segoe UI" w:cs="Segoe UI"/>
                <w:color w:val="262626" w:themeColor="text1"/>
                <w:lang w:val="en-GB"/>
              </w:rPr>
              <w:t xml:space="preserve">imiting </w:t>
            </w:r>
            <w:r w:rsidR="00DE288F" w:rsidRPr="00AF07C3">
              <w:rPr>
                <w:rFonts w:ascii="Segoe UI" w:hAnsi="Segoe UI" w:cs="Segoe UI"/>
                <w:color w:val="262626" w:themeColor="text1"/>
                <w:lang w:val="en-GB"/>
              </w:rPr>
              <w:t>bidder participation</w:t>
            </w:r>
          </w:p>
        </w:tc>
        <w:tc>
          <w:tcPr>
            <w:tcW w:w="4508" w:type="dxa"/>
          </w:tcPr>
          <w:p w:rsidR="00992A0B" w:rsidRPr="00AF07C3" w:rsidRDefault="00693C61"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manner in which the contracting authority determined the requirement</w:t>
            </w:r>
            <w:r w:rsidR="00C0629C" w:rsidRPr="00AF07C3">
              <w:rPr>
                <w:rFonts w:ascii="Segoe UI" w:hAnsi="Segoe UI" w:cs="Segoe UI"/>
                <w:color w:val="262626" w:themeColor="text1"/>
                <w:lang w:val="en-GB"/>
              </w:rPr>
              <w:t xml:space="preserve"> regarding the </w:t>
            </w:r>
            <w:r w:rsidR="00AF07C3" w:rsidRPr="00AF07C3">
              <w:rPr>
                <w:rFonts w:ascii="Segoe UI" w:hAnsi="Segoe UI" w:cs="Segoe UI"/>
                <w:color w:val="262626" w:themeColor="text1"/>
                <w:lang w:val="en-GB"/>
              </w:rPr>
              <w:t>colour</w:t>
            </w:r>
            <w:r w:rsidR="00C0629C" w:rsidRPr="00AF07C3">
              <w:rPr>
                <w:rFonts w:ascii="Segoe UI" w:hAnsi="Segoe UI" w:cs="Segoe UI"/>
                <w:color w:val="262626" w:themeColor="text1"/>
                <w:lang w:val="en-GB"/>
              </w:rPr>
              <w:t xml:space="preserve"> of the vehicle is in contradiction with the provisions of the </w:t>
            </w:r>
            <w:r w:rsidRPr="00AF07C3">
              <w:rPr>
                <w:rFonts w:ascii="Segoe UI" w:hAnsi="Segoe UI" w:cs="Segoe UI"/>
                <w:color w:val="262626" w:themeColor="text1"/>
                <w:lang w:val="en-GB"/>
              </w:rPr>
              <w:lastRenderedPageBreak/>
              <w:t>LPP</w:t>
            </w:r>
            <w:r w:rsidR="00C0629C" w:rsidRPr="00AF07C3">
              <w:rPr>
                <w:rFonts w:ascii="Segoe UI" w:hAnsi="Segoe UI" w:cs="Segoe UI"/>
                <w:color w:val="262626" w:themeColor="text1"/>
                <w:lang w:val="en-GB"/>
              </w:rPr>
              <w:t>.</w:t>
            </w:r>
          </w:p>
          <w:p w:rsidR="00C0629C" w:rsidRPr="00AF07C3" w:rsidRDefault="00693C61"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color w:val="262626" w:themeColor="text1"/>
                <w:lang w:val="en-GB"/>
              </w:rPr>
              <w:t>Namely, Article 100, P</w:t>
            </w:r>
            <w:r w:rsidR="00C0629C" w:rsidRPr="00AF07C3">
              <w:rPr>
                <w:rFonts w:ascii="Segoe UI" w:hAnsi="Segoe UI" w:cs="Segoe UI"/>
                <w:color w:val="262626" w:themeColor="text1"/>
                <w:lang w:val="en-GB"/>
              </w:rPr>
              <w:t xml:space="preserve">aragraph 1 of the </w:t>
            </w:r>
            <w:r w:rsidRPr="00AF07C3">
              <w:rPr>
                <w:rFonts w:ascii="Segoe UI" w:hAnsi="Segoe UI" w:cs="Segoe UI"/>
                <w:color w:val="262626" w:themeColor="text1"/>
                <w:lang w:val="en-GB"/>
              </w:rPr>
              <w:t>LPP</w:t>
            </w:r>
            <w:r w:rsidR="00C0629C" w:rsidRPr="00AF07C3">
              <w:rPr>
                <w:rFonts w:ascii="Segoe UI" w:hAnsi="Segoe UI" w:cs="Segoe UI"/>
                <w:color w:val="262626" w:themeColor="text1"/>
                <w:lang w:val="en-GB"/>
              </w:rPr>
              <w:t xml:space="preserve"> prescribes that </w:t>
            </w:r>
            <w:r w:rsidR="00C0629C" w:rsidRPr="00AF07C3">
              <w:rPr>
                <w:rFonts w:ascii="Segoe UI" w:hAnsi="Segoe UI" w:cs="Segoe UI"/>
                <w:lang w:val="en-GB"/>
              </w:rPr>
              <w:t>technical specifications</w:t>
            </w:r>
            <w:r w:rsidR="00E463D4" w:rsidRPr="00AF07C3">
              <w:rPr>
                <w:rFonts w:ascii="Segoe UI" w:hAnsi="Segoe UI" w:cs="Segoe UI"/>
                <w:lang w:val="en-GB"/>
              </w:rPr>
              <w:t xml:space="preserve">, among other things, </w:t>
            </w:r>
            <w:r w:rsidR="00C0629C" w:rsidRPr="00AF07C3">
              <w:rPr>
                <w:rFonts w:ascii="Segoe UI" w:hAnsi="Segoe UI" w:cs="Segoe UI"/>
                <w:lang w:val="en-GB"/>
              </w:rPr>
              <w:t>cannot refer to a special brand</w:t>
            </w:r>
            <w:r w:rsidR="00E463D4" w:rsidRPr="00AF07C3">
              <w:rPr>
                <w:rFonts w:ascii="Segoe UI" w:hAnsi="Segoe UI" w:cs="Segoe UI"/>
                <w:lang w:val="en-GB"/>
              </w:rPr>
              <w:t xml:space="preserve">, </w:t>
            </w:r>
            <w:r w:rsidR="00C0629C" w:rsidRPr="00AF07C3">
              <w:rPr>
                <w:rFonts w:ascii="Segoe UI" w:hAnsi="Segoe UI" w:cs="Segoe UI"/>
                <w:lang w:val="en-GB"/>
              </w:rPr>
              <w:t xml:space="preserve">which </w:t>
            </w:r>
            <w:r w:rsidR="00E463D4" w:rsidRPr="00AF07C3">
              <w:rPr>
                <w:rFonts w:ascii="Segoe UI" w:hAnsi="Segoe UI" w:cs="Segoe UI"/>
                <w:lang w:val="en-GB"/>
              </w:rPr>
              <w:t xml:space="preserve">would </w:t>
            </w:r>
            <w:r w:rsidR="00C0629C" w:rsidRPr="00AF07C3">
              <w:rPr>
                <w:rFonts w:ascii="Segoe UI" w:hAnsi="Segoe UI" w:cs="Segoe UI"/>
                <w:lang w:val="en-GB"/>
              </w:rPr>
              <w:t xml:space="preserve">result in </w:t>
            </w:r>
            <w:r w:rsidR="00AF07C3" w:rsidRPr="00AF07C3">
              <w:rPr>
                <w:rFonts w:ascii="Segoe UI" w:hAnsi="Segoe UI" w:cs="Segoe UI"/>
                <w:lang w:val="en-GB"/>
              </w:rPr>
              <w:t>favouring</w:t>
            </w:r>
            <w:r w:rsidR="00E463D4" w:rsidRPr="00AF07C3">
              <w:rPr>
                <w:rFonts w:ascii="Segoe UI" w:hAnsi="Segoe UI" w:cs="Segoe UI"/>
                <w:lang w:val="en-GB"/>
              </w:rPr>
              <w:t xml:space="preserve"> </w:t>
            </w:r>
            <w:r w:rsidR="00C0629C" w:rsidRPr="00AF07C3">
              <w:rPr>
                <w:rFonts w:ascii="Segoe UI" w:hAnsi="Segoe UI" w:cs="Segoe UI"/>
                <w:lang w:val="en-GB"/>
              </w:rPr>
              <w:t>or eliminating certain business entities or certain products, unless the subject of the contract justifies it. Exceptionally, reference in the manner referred to in paragraph 1 of this article is allowed if the subject of procurement cannot be described precisely and comprehensibly enough, in accordance with Article 99 of this law, where such reference must be followed by the</w:t>
            </w:r>
            <w:r w:rsidRPr="00AF07C3">
              <w:rPr>
                <w:rFonts w:ascii="Segoe UI" w:hAnsi="Segoe UI" w:cs="Segoe UI"/>
                <w:lang w:val="en-GB"/>
              </w:rPr>
              <w:t xml:space="preserve"> words "or equivalent</w:t>
            </w:r>
            <w:r w:rsidR="00C0629C" w:rsidRPr="00AF07C3">
              <w:rPr>
                <w:rFonts w:ascii="Segoe UI" w:hAnsi="Segoe UI" w:cs="Segoe UI"/>
                <w:lang w:val="en-GB"/>
              </w:rPr>
              <w:t>".</w:t>
            </w:r>
          </w:p>
          <w:p w:rsidR="007C105B" w:rsidRPr="00AF07C3" w:rsidRDefault="007C105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Also, Article 10 of the </w:t>
            </w:r>
            <w:r w:rsidR="00693C61" w:rsidRPr="00AF07C3">
              <w:rPr>
                <w:rFonts w:ascii="Segoe UI" w:hAnsi="Segoe UI" w:cs="Segoe UI"/>
                <w:lang w:val="en-GB"/>
              </w:rPr>
              <w:t>LPP</w:t>
            </w:r>
            <w:r w:rsidRPr="00AF07C3">
              <w:rPr>
                <w:rFonts w:ascii="Segoe UI" w:hAnsi="Segoe UI" w:cs="Segoe UI"/>
                <w:lang w:val="en-GB"/>
              </w:rPr>
              <w:t xml:space="preserve"> stipulates that the contracting authority cannot prevent any business entity from participating in the public procurement procedure by using discriminatory technical specifications.</w:t>
            </w:r>
          </w:p>
          <w:p w:rsidR="00C0629C" w:rsidRPr="00AF07C3" w:rsidRDefault="00C0629C"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color w:val="262626" w:themeColor="text1"/>
                <w:lang w:val="en-GB"/>
              </w:rPr>
              <w:t>In</w:t>
            </w:r>
            <w:r w:rsidR="00693C61" w:rsidRPr="00AF07C3">
              <w:rPr>
                <w:rFonts w:ascii="Segoe UI" w:hAnsi="Segoe UI" w:cs="Segoe UI"/>
                <w:color w:val="262626" w:themeColor="text1"/>
                <w:lang w:val="en-GB"/>
              </w:rPr>
              <w:t xml:space="preserve"> the specific case, the contracting authority</w:t>
            </w:r>
            <w:r w:rsidRPr="00AF07C3">
              <w:rPr>
                <w:rFonts w:ascii="Segoe UI" w:hAnsi="Segoe UI" w:cs="Segoe UI"/>
                <w:color w:val="262626" w:themeColor="text1"/>
                <w:lang w:val="en-GB"/>
              </w:rPr>
              <w:t xml:space="preserve"> requested that the vehicle be in the </w:t>
            </w:r>
            <w:r w:rsidR="00AF07C3" w:rsidRPr="00AF07C3">
              <w:rPr>
                <w:rFonts w:ascii="Segoe UI" w:hAnsi="Segoe UI" w:cs="Segoe UI"/>
                <w:color w:val="262626" w:themeColor="text1"/>
                <w:lang w:val="en-GB"/>
              </w:rPr>
              <w:t>colour</w:t>
            </w:r>
            <w:r w:rsidRPr="00AF07C3">
              <w:rPr>
                <w:rFonts w:ascii="Segoe UI" w:hAnsi="Segoe UI" w:cs="Segoe UI"/>
                <w:color w:val="262626" w:themeColor="text1"/>
                <w:lang w:val="en-GB"/>
              </w:rPr>
              <w:t xml:space="preserve"> used only by the car manufacturer </w:t>
            </w:r>
            <w:r w:rsidR="00693C61" w:rsidRPr="00AF07C3">
              <w:rPr>
                <w:rFonts w:ascii="Segoe UI" w:hAnsi="Segoe UI" w:cs="Segoe UI"/>
                <w:lang w:val="en-GB"/>
              </w:rPr>
              <w:t>"</w:t>
            </w:r>
            <w:r w:rsidRPr="00AF07C3">
              <w:rPr>
                <w:rFonts w:ascii="Segoe UI" w:hAnsi="Segoe UI" w:cs="Segoe UI"/>
                <w:lang w:val="en-GB"/>
              </w:rPr>
              <w:t>Audi".</w:t>
            </w:r>
          </w:p>
          <w:p w:rsidR="00630124" w:rsidRPr="00AF07C3" w:rsidRDefault="00C0629C" w:rsidP="00693C61">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262626" w:themeColor="text1"/>
                <w:lang w:val="en-GB"/>
              </w:rPr>
              <w:t>B</w:t>
            </w:r>
            <w:r w:rsidR="00693C61" w:rsidRPr="00AF07C3">
              <w:rPr>
                <w:rFonts w:ascii="Segoe UI" w:hAnsi="Segoe UI" w:cs="Segoe UI"/>
                <w:color w:val="262626" w:themeColor="text1"/>
                <w:lang w:val="en-GB"/>
              </w:rPr>
              <w:t>y doing this, the contracting authority</w:t>
            </w:r>
            <w:r w:rsidRPr="00AF07C3">
              <w:rPr>
                <w:rFonts w:ascii="Segoe UI" w:hAnsi="Segoe UI" w:cs="Segoe UI"/>
                <w:color w:val="262626" w:themeColor="text1"/>
                <w:lang w:val="en-GB"/>
              </w:rPr>
              <w:t xml:space="preserve"> made it impossible for other economic entities that offer vehicles in the appropriate black </w:t>
            </w:r>
            <w:r w:rsidR="00AF07C3" w:rsidRPr="00AF07C3">
              <w:rPr>
                <w:rFonts w:ascii="Segoe UI" w:hAnsi="Segoe UI" w:cs="Segoe UI"/>
                <w:color w:val="262626" w:themeColor="text1"/>
                <w:lang w:val="en-GB"/>
              </w:rPr>
              <w:t>colour</w:t>
            </w:r>
            <w:r w:rsidRPr="00AF07C3">
              <w:rPr>
                <w:rFonts w:ascii="Segoe UI" w:hAnsi="Segoe UI" w:cs="Segoe UI"/>
                <w:color w:val="262626" w:themeColor="text1"/>
                <w:lang w:val="en-GB"/>
              </w:rPr>
              <w:t xml:space="preserve">, which does not bear the name </w:t>
            </w:r>
            <w:r w:rsidR="00693C61" w:rsidRPr="00AF07C3">
              <w:rPr>
                <w:rFonts w:ascii="Segoe UI" w:hAnsi="Segoe UI" w:cs="Segoe UI"/>
                <w:color w:val="262626" w:themeColor="text1"/>
                <w:lang w:val="en-GB"/>
              </w:rPr>
              <w:t>"</w:t>
            </w:r>
            <w:r w:rsidRPr="00AF07C3">
              <w:rPr>
                <w:rFonts w:ascii="Segoe UI" w:hAnsi="Segoe UI" w:cs="Segoe UI"/>
                <w:color w:val="000000"/>
                <w:lang w:val="en-GB"/>
              </w:rPr>
              <w:t>Mythos black metallic", to submit an offer in the public procurement procedure.</w:t>
            </w:r>
          </w:p>
        </w:tc>
      </w:tr>
      <w:tr w:rsidR="00992A0B"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992A0B" w:rsidRPr="00AF07C3" w:rsidRDefault="00992A0B" w:rsidP="00693C6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693C61" w:rsidRPr="00AF07C3">
              <w:rPr>
                <w:rFonts w:ascii="Segoe UI" w:hAnsi="Segoe UI" w:cs="Segoe UI"/>
                <w:color w:val="262626" w:themeColor="text1"/>
                <w:lang w:val="en-GB"/>
              </w:rPr>
              <w:t>unlawful conduct</w:t>
            </w:r>
          </w:p>
        </w:tc>
        <w:tc>
          <w:tcPr>
            <w:tcW w:w="4508" w:type="dxa"/>
          </w:tcPr>
          <w:p w:rsidR="00992A0B" w:rsidRPr="00AF07C3" w:rsidRDefault="00693C61"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accordance with Article 98, P</w:t>
            </w:r>
            <w:r w:rsidR="004266F8" w:rsidRPr="00AF07C3">
              <w:rPr>
                <w:rFonts w:ascii="Segoe UI" w:hAnsi="Segoe UI" w:cs="Segoe UI"/>
                <w:color w:val="262626" w:themeColor="text1"/>
                <w:lang w:val="en-GB"/>
              </w:rPr>
              <w:t xml:space="preserve">aragraph 7 of the </w:t>
            </w:r>
            <w:r w:rsidRPr="00AF07C3">
              <w:rPr>
                <w:rFonts w:ascii="Segoe UI" w:hAnsi="Segoe UI" w:cs="Segoe UI"/>
                <w:color w:val="262626" w:themeColor="text1"/>
                <w:lang w:val="en-GB"/>
              </w:rPr>
              <w:t>LPP</w:t>
            </w:r>
            <w:r w:rsidR="004266F8" w:rsidRPr="00AF07C3">
              <w:rPr>
                <w:rFonts w:ascii="Segoe UI" w:hAnsi="Segoe UI" w:cs="Segoe UI"/>
                <w:color w:val="262626" w:themeColor="text1"/>
                <w:lang w:val="en-GB"/>
              </w:rPr>
              <w:t xml:space="preserve">, technical specifications must provide equal access to all </w:t>
            </w:r>
            <w:r w:rsidR="00600C0D" w:rsidRPr="00AF07C3">
              <w:rPr>
                <w:rFonts w:ascii="Segoe UI" w:hAnsi="Segoe UI" w:cs="Segoe UI"/>
                <w:color w:val="262626" w:themeColor="text1"/>
                <w:lang w:val="en-GB"/>
              </w:rPr>
              <w:t>business</w:t>
            </w:r>
            <w:r w:rsidR="004266F8" w:rsidRPr="00AF07C3">
              <w:rPr>
                <w:rFonts w:ascii="Segoe UI" w:hAnsi="Segoe UI" w:cs="Segoe UI"/>
                <w:color w:val="262626" w:themeColor="text1"/>
                <w:lang w:val="en-GB"/>
              </w:rPr>
              <w:t xml:space="preserve"> entities and must not </w:t>
            </w:r>
            <w:r w:rsidR="004266F8" w:rsidRPr="00AF07C3">
              <w:rPr>
                <w:rFonts w:ascii="Segoe UI" w:hAnsi="Segoe UI" w:cs="Segoe UI"/>
                <w:color w:val="262626" w:themeColor="text1"/>
                <w:lang w:val="en-GB"/>
              </w:rPr>
              <w:lastRenderedPageBreak/>
              <w:t>unreasonably restrict competition in the public procurement procedure.</w:t>
            </w:r>
          </w:p>
          <w:p w:rsidR="00630124" w:rsidRPr="00AF07C3" w:rsidRDefault="00600C0D" w:rsidP="00600C0D">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lang w:val="en-GB"/>
              </w:rPr>
              <w:t xml:space="preserve">In this specific case, the contracting authority was required to state in the tender documentation </w:t>
            </w:r>
            <w:r w:rsidR="00693C61" w:rsidRPr="00AF07C3">
              <w:rPr>
                <w:rFonts w:ascii="Segoe UI" w:hAnsi="Segoe UI" w:cs="Segoe UI"/>
                <w:lang w:val="en-GB"/>
              </w:rPr>
              <w:t>"or equivalent</w:t>
            </w:r>
            <w:r w:rsidR="00630124" w:rsidRPr="00AF07C3">
              <w:rPr>
                <w:rFonts w:ascii="Segoe UI" w:hAnsi="Segoe UI" w:cs="Segoe UI"/>
                <w:lang w:val="en-GB"/>
              </w:rPr>
              <w:t xml:space="preserve">" </w:t>
            </w:r>
            <w:r w:rsidRPr="00AF07C3">
              <w:rPr>
                <w:rFonts w:ascii="Segoe UI" w:hAnsi="Segoe UI" w:cs="Segoe UI"/>
                <w:lang w:val="en-GB"/>
              </w:rPr>
              <w:t>in the section that concerns</w:t>
            </w:r>
            <w:r w:rsidR="00630124" w:rsidRPr="00AF07C3">
              <w:rPr>
                <w:rFonts w:ascii="Segoe UI" w:hAnsi="Segoe UI" w:cs="Segoe UI"/>
                <w:color w:val="262626" w:themeColor="text1"/>
                <w:lang w:val="en-GB"/>
              </w:rPr>
              <w:t xml:space="preserve"> the requirements related to the </w:t>
            </w:r>
            <w:r w:rsidR="00AF07C3" w:rsidRPr="00AF07C3">
              <w:rPr>
                <w:rFonts w:ascii="Segoe UI" w:hAnsi="Segoe UI" w:cs="Segoe UI"/>
                <w:color w:val="262626" w:themeColor="text1"/>
                <w:lang w:val="en-GB"/>
              </w:rPr>
              <w:t>colour</w:t>
            </w:r>
            <w:r w:rsidR="00630124" w:rsidRPr="00AF07C3">
              <w:rPr>
                <w:rFonts w:ascii="Segoe UI" w:hAnsi="Segoe UI" w:cs="Segoe UI"/>
                <w:color w:val="262626" w:themeColor="text1"/>
                <w:lang w:val="en-GB"/>
              </w:rPr>
              <w:t xml:space="preserve"> of the vehicle, </w:t>
            </w:r>
            <w:r w:rsidR="008E76D7" w:rsidRPr="00AF07C3">
              <w:rPr>
                <w:rFonts w:ascii="Segoe UI" w:hAnsi="Segoe UI" w:cs="Segoe UI"/>
                <w:lang w:val="en-GB"/>
              </w:rPr>
              <w:t xml:space="preserve">and thus enable other economic entities that offer vehicles in the appropriate black </w:t>
            </w:r>
            <w:r w:rsidR="00AF07C3" w:rsidRPr="00AF07C3">
              <w:rPr>
                <w:rFonts w:ascii="Segoe UI" w:hAnsi="Segoe UI" w:cs="Segoe UI"/>
                <w:lang w:val="en-GB"/>
              </w:rPr>
              <w:t>colour</w:t>
            </w:r>
            <w:r w:rsidR="008E76D7" w:rsidRPr="00AF07C3">
              <w:rPr>
                <w:rFonts w:ascii="Segoe UI" w:hAnsi="Segoe UI" w:cs="Segoe UI"/>
                <w:lang w:val="en-GB"/>
              </w:rPr>
              <w:t xml:space="preserve"> to participate in the procedure. Also, the bidders had the opportunity to point out this irregularity to the contracting authority in the manner prescribed by Article 97 of the </w:t>
            </w:r>
            <w:r w:rsidRPr="00AF07C3">
              <w:rPr>
                <w:rFonts w:ascii="Segoe UI" w:hAnsi="Segoe UI" w:cs="Segoe UI"/>
                <w:lang w:val="en-GB"/>
              </w:rPr>
              <w:t>LPP</w:t>
            </w:r>
            <w:r w:rsidR="008E76D7" w:rsidRPr="00AF07C3">
              <w:rPr>
                <w:rFonts w:ascii="Segoe UI" w:hAnsi="Segoe UI" w:cs="Segoe UI"/>
                <w:lang w:val="en-GB"/>
              </w:rPr>
              <w:t>, and to file a request for the protection of rights in the event that the contracting authority does not eliminate it.</w:t>
            </w:r>
          </w:p>
        </w:tc>
      </w:tr>
    </w:tbl>
    <w:p w:rsidR="00060504" w:rsidRPr="00AF07C3" w:rsidRDefault="00060504" w:rsidP="00602FDB">
      <w:pPr>
        <w:pStyle w:val="NormalWeb"/>
        <w:spacing w:line="276" w:lineRule="auto"/>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lastRenderedPageBreak/>
        <w:t xml:space="preserve">Limiting factors in the </w:t>
      </w:r>
      <w:r w:rsidR="00600C0D" w:rsidRPr="00AF07C3">
        <w:rPr>
          <w:rFonts w:ascii="Segoe UI" w:hAnsi="Segoe UI" w:cs="Segoe UI"/>
          <w:b/>
          <w:bCs/>
          <w:color w:val="6EDA69"/>
          <w:sz w:val="40"/>
          <w:szCs w:val="40"/>
          <w:lang w:val="en-GB"/>
        </w:rPr>
        <w:t xml:space="preserve">selection </w:t>
      </w:r>
      <w:r w:rsidRPr="00AF07C3">
        <w:rPr>
          <w:rFonts w:ascii="Segoe UI" w:hAnsi="Segoe UI" w:cs="Segoe UI"/>
          <w:b/>
          <w:bCs/>
          <w:color w:val="6EDA69"/>
          <w:sz w:val="40"/>
          <w:szCs w:val="40"/>
          <w:lang w:val="en-GB"/>
        </w:rPr>
        <w:t>criteri</w:t>
      </w:r>
      <w:r w:rsidR="00600C0D" w:rsidRPr="00AF07C3">
        <w:rPr>
          <w:rFonts w:ascii="Segoe UI" w:hAnsi="Segoe UI" w:cs="Segoe UI"/>
          <w:b/>
          <w:bCs/>
          <w:color w:val="6EDA69"/>
          <w:sz w:val="40"/>
          <w:szCs w:val="40"/>
          <w:lang w:val="en-GB"/>
        </w:rPr>
        <w:t>a</w:t>
      </w:r>
    </w:p>
    <w:p w:rsidR="00992ECA" w:rsidRPr="00AF07C3" w:rsidRDefault="00992ECA" w:rsidP="00992ECA">
      <w:pPr>
        <w:pStyle w:val="NormalWeb"/>
        <w:spacing w:line="276" w:lineRule="auto"/>
        <w:rPr>
          <w:rFonts w:ascii="Segoe UI" w:hAnsi="Segoe UI" w:cs="Segoe UI"/>
          <w:b/>
          <w:bCs/>
          <w:color w:val="262626" w:themeColor="text1"/>
          <w:lang w:val="en-GB"/>
        </w:rPr>
      </w:pPr>
      <w:r w:rsidRPr="00AF07C3">
        <w:rPr>
          <w:rFonts w:ascii="Segoe UI" w:hAnsi="Segoe UI" w:cs="Segoe UI"/>
          <w:b/>
          <w:bCs/>
          <w:color w:val="262626" w:themeColor="text1"/>
          <w:lang w:val="en-GB"/>
        </w:rPr>
        <w:t>Example 1</w:t>
      </w:r>
    </w:p>
    <w:tbl>
      <w:tblPr>
        <w:tblStyle w:val="GridTable4Accent2"/>
        <w:tblW w:w="0" w:type="auto"/>
        <w:tblLook w:val="04A0" w:firstRow="1" w:lastRow="0" w:firstColumn="1" w:lastColumn="0" w:noHBand="0" w:noVBand="1"/>
      </w:tblPr>
      <w:tblGrid>
        <w:gridCol w:w="4508"/>
        <w:gridCol w:w="4508"/>
      </w:tblGrid>
      <w:tr w:rsidR="00060504"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600C0D" w:rsidP="00602FDB">
            <w:pPr>
              <w:pStyle w:val="NormalWeb"/>
              <w:spacing w:line="276" w:lineRule="auto"/>
              <w:jc w:val="both"/>
              <w:rPr>
                <w:rFonts w:ascii="Segoe Ul" w:hAnsi="Segoe Ul"/>
                <w:lang w:val="en-GB"/>
              </w:rPr>
            </w:pPr>
            <w:r w:rsidRPr="00AF07C3">
              <w:rPr>
                <w:rFonts w:ascii="Segoe Ul" w:hAnsi="Segoe Ul"/>
                <w:lang w:val="en-GB"/>
              </w:rPr>
              <w:t>Type of contracting authority</w:t>
            </w:r>
          </w:p>
        </w:tc>
        <w:tc>
          <w:tcPr>
            <w:tcW w:w="4508" w:type="dxa"/>
          </w:tcPr>
          <w:p w:rsidR="00060504" w:rsidRPr="00AF07C3" w:rsidRDefault="00600C0D" w:rsidP="00600C0D">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Local self-government as</w:t>
            </w:r>
            <w:r w:rsidR="00930CC1" w:rsidRPr="00AF07C3">
              <w:rPr>
                <w:rFonts w:ascii="Segoe Ul" w:hAnsi="Segoe Ul"/>
                <w:lang w:val="en-GB"/>
              </w:rPr>
              <w:t xml:space="preserve"> a</w:t>
            </w:r>
            <w:r w:rsidRPr="00AF07C3">
              <w:rPr>
                <w:rFonts w:ascii="Segoe Ul" w:hAnsi="Segoe Ul"/>
                <w:lang w:val="en-GB"/>
              </w:rPr>
              <w:t xml:space="preserve"> </w:t>
            </w:r>
            <w:r w:rsidR="00060504" w:rsidRPr="00AF07C3">
              <w:rPr>
                <w:rFonts w:ascii="Segoe Ul" w:hAnsi="Segoe Ul"/>
                <w:lang w:val="en-GB"/>
              </w:rPr>
              <w:t>contracting</w:t>
            </w:r>
            <w:r w:rsidR="00930CC1" w:rsidRPr="00AF07C3">
              <w:rPr>
                <w:rFonts w:ascii="Segoe Ul" w:hAnsi="Segoe Ul"/>
                <w:lang w:val="en-GB"/>
              </w:rPr>
              <w:t xml:space="preserve"> authority</w:t>
            </w:r>
            <w:r w:rsidR="00060504" w:rsidRPr="00AF07C3">
              <w:rPr>
                <w:rFonts w:ascii="Segoe Ul" w:hAnsi="Segoe Ul"/>
                <w:lang w:val="en-GB"/>
              </w:rPr>
              <w:t xml:space="preserve">  </w:t>
            </w:r>
          </w:p>
        </w:tc>
      </w:tr>
      <w:tr w:rsidR="0006050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06050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060504" w:rsidRPr="00AF07C3" w:rsidRDefault="00A816EA" w:rsidP="00602FDB">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1E25A0" w:themeColor="accent1" w:themeShade="BF"/>
                <w:lang w:val="en-GB"/>
              </w:rPr>
            </w:pPr>
            <w:r w:rsidRPr="00AF07C3">
              <w:rPr>
                <w:rFonts w:ascii="Segoe UI" w:hAnsi="Segoe UI" w:cs="Segoe UI"/>
                <w:color w:val="262626" w:themeColor="text1"/>
                <w:lang w:val="en-GB"/>
              </w:rPr>
              <w:t>Disinsection and pest control services</w:t>
            </w:r>
          </w:p>
        </w:tc>
      </w:tr>
      <w:tr w:rsidR="0006050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06050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public procurement procedure</w:t>
            </w:r>
          </w:p>
        </w:tc>
        <w:tc>
          <w:tcPr>
            <w:tcW w:w="4508" w:type="dxa"/>
          </w:tcPr>
          <w:p w:rsidR="00060504" w:rsidRPr="00AF07C3" w:rsidRDefault="00060504" w:rsidP="00602FDB">
            <w:pPr>
              <w:pStyle w:val="NormalWeb"/>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Open procedure</w:t>
            </w:r>
          </w:p>
        </w:tc>
      </w:tr>
      <w:tr w:rsidR="00060504" w:rsidRPr="00AF07C3" w:rsidTr="000F3126">
        <w:trPr>
          <w:cnfStyle w:val="000000100000" w:firstRow="0" w:lastRow="0" w:firstColumn="0" w:lastColumn="0" w:oddVBand="0" w:evenVBand="0" w:oddHBand="1" w:evenHBand="0" w:firstRowFirstColumn="0" w:firstRowLastColumn="0" w:lastRowFirstColumn="0" w:lastRowLastColumn="0"/>
          <w:trHeight w:val="4274"/>
        </w:trPr>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770BF2" w:rsidP="00600C0D">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Description of the </w:t>
            </w:r>
            <w:r w:rsidR="00600C0D"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600C0D" w:rsidRPr="00AF07C3">
              <w:rPr>
                <w:rFonts w:ascii="Segoe UI" w:hAnsi="Segoe UI" w:cs="Segoe UI"/>
                <w:color w:val="262626" w:themeColor="text1"/>
                <w:lang w:val="en-GB"/>
              </w:rPr>
              <w:t>contracting authority</w:t>
            </w:r>
          </w:p>
        </w:tc>
        <w:tc>
          <w:tcPr>
            <w:tcW w:w="4508" w:type="dxa"/>
          </w:tcPr>
          <w:p w:rsidR="00060504" w:rsidRPr="00AF07C3" w:rsidRDefault="005A1C97"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contracting authority</w:t>
            </w:r>
            <w:r w:rsidR="00060504" w:rsidRPr="00AF07C3">
              <w:rPr>
                <w:rFonts w:ascii="Segoe UI" w:hAnsi="Segoe UI" w:cs="Segoe UI"/>
                <w:color w:val="262626" w:themeColor="text1"/>
                <w:lang w:val="en-GB"/>
              </w:rPr>
              <w:t xml:space="preserve"> has launched an open public procurement procedure, </w:t>
            </w:r>
            <w:r w:rsidRPr="00AF07C3">
              <w:rPr>
                <w:rFonts w:ascii="Segoe UI" w:hAnsi="Segoe UI" w:cs="Segoe UI"/>
                <w:color w:val="262626" w:themeColor="text1"/>
                <w:lang w:val="en-GB"/>
              </w:rPr>
              <w:t xml:space="preserve">for </w:t>
            </w:r>
            <w:r w:rsidR="00060504" w:rsidRPr="00AF07C3">
              <w:rPr>
                <w:rFonts w:ascii="Segoe UI" w:hAnsi="Segoe UI" w:cs="Segoe UI"/>
                <w:color w:val="262626" w:themeColor="text1"/>
                <w:lang w:val="en-GB"/>
              </w:rPr>
              <w:t>disinsection and pest control services.</w:t>
            </w:r>
          </w:p>
          <w:p w:rsidR="00060504" w:rsidRPr="00AF07C3" w:rsidRDefault="00060504" w:rsidP="005A1C97">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As part of the </w:t>
            </w:r>
            <w:r w:rsidR="005A1C97" w:rsidRPr="00AF07C3">
              <w:rPr>
                <w:rFonts w:ascii="Segoe UI" w:hAnsi="Segoe UI" w:cs="Segoe UI"/>
                <w:color w:val="262626" w:themeColor="text1"/>
                <w:lang w:val="en-GB"/>
              </w:rPr>
              <w:t>selection criteria</w:t>
            </w:r>
            <w:r w:rsidRPr="00AF07C3">
              <w:rPr>
                <w:rFonts w:ascii="Segoe UI" w:hAnsi="Segoe UI" w:cs="Segoe UI"/>
                <w:color w:val="262626" w:themeColor="text1"/>
                <w:lang w:val="en-GB"/>
              </w:rPr>
              <w:t>, the contracting authority, as a requirement for technical and professional capacity, provided that the bidder in the previous three years (2022, 2023 and 2024) provided services that are the subject of public procurement in at least 10 different cities or municipalities.</w:t>
            </w:r>
          </w:p>
        </w:tc>
      </w:tr>
      <w:tr w:rsidR="0006050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5A1C97" w:rsidP="005A1C97">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Factor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w:t>
            </w:r>
            <w:r w:rsidR="00060504" w:rsidRPr="00AF07C3">
              <w:rPr>
                <w:rFonts w:ascii="Segoe UI" w:hAnsi="Segoe UI" w:cs="Segoe UI"/>
                <w:color w:val="262626" w:themeColor="text1"/>
                <w:lang w:val="en-GB"/>
              </w:rPr>
              <w:t>limiting bidder participation</w:t>
            </w:r>
          </w:p>
        </w:tc>
        <w:tc>
          <w:tcPr>
            <w:tcW w:w="4508" w:type="dxa"/>
          </w:tcPr>
          <w:p w:rsidR="00060504" w:rsidRPr="00AF07C3" w:rsidRDefault="007C105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 xml:space="preserve">The manner in which the contracting authority defined the </w:t>
            </w:r>
            <w:r w:rsidR="005A1C97" w:rsidRPr="00AF07C3">
              <w:rPr>
                <w:rFonts w:ascii="Segoe UI" w:hAnsi="Segoe UI" w:cs="Segoe UI"/>
                <w:color w:val="000000"/>
                <w:lang w:val="en-GB"/>
              </w:rPr>
              <w:t xml:space="preserve">selection </w:t>
            </w:r>
            <w:r w:rsidRPr="00AF07C3">
              <w:rPr>
                <w:rFonts w:ascii="Segoe UI" w:hAnsi="Segoe UI" w:cs="Segoe UI"/>
                <w:color w:val="000000"/>
                <w:lang w:val="en-GB"/>
              </w:rPr>
              <w:t xml:space="preserve">criteria is contrary to the provisions of the </w:t>
            </w:r>
            <w:r w:rsidR="005A1C97" w:rsidRPr="00AF07C3">
              <w:rPr>
                <w:rFonts w:ascii="Segoe UI" w:hAnsi="Segoe UI" w:cs="Segoe UI"/>
                <w:color w:val="000000"/>
                <w:lang w:val="en-GB"/>
              </w:rPr>
              <w:t>LPP</w:t>
            </w:r>
            <w:r w:rsidRPr="00AF07C3">
              <w:rPr>
                <w:rFonts w:ascii="Segoe UI" w:hAnsi="Segoe UI" w:cs="Segoe UI"/>
                <w:color w:val="000000"/>
                <w:lang w:val="en-GB"/>
              </w:rPr>
              <w:t>.</w:t>
            </w:r>
          </w:p>
          <w:p w:rsidR="007C105B" w:rsidRPr="00AF07C3" w:rsidRDefault="007C105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 xml:space="preserve">Namely, Article 117 of the </w:t>
            </w:r>
            <w:r w:rsidR="005A1C97" w:rsidRPr="00AF07C3">
              <w:rPr>
                <w:rFonts w:ascii="Segoe UI" w:hAnsi="Segoe UI" w:cs="Segoe UI"/>
                <w:color w:val="000000"/>
                <w:lang w:val="en-GB"/>
              </w:rPr>
              <w:t>LPP</w:t>
            </w:r>
            <w:r w:rsidRPr="00AF07C3">
              <w:rPr>
                <w:rFonts w:ascii="Segoe UI" w:hAnsi="Segoe UI" w:cs="Segoe UI"/>
                <w:color w:val="000000"/>
                <w:lang w:val="en-GB"/>
              </w:rPr>
              <w:t xml:space="preserve"> stipulates that the contracting authority can determine conditions regarding technical and professional capacity, which ensure that the business entity has the necessary personnel and technical resources and experience necessary for the execution of public procurement contracts with an appropriate level of quality, and in particular can require that the business entity has sufficient experience with regard to previously executed contracts. Therefore, the purpose of the </w:t>
            </w:r>
            <w:r w:rsidR="005A1C97" w:rsidRPr="00AF07C3">
              <w:rPr>
                <w:rFonts w:ascii="Segoe UI" w:hAnsi="Segoe UI" w:cs="Segoe UI"/>
                <w:color w:val="000000"/>
                <w:lang w:val="en-GB"/>
              </w:rPr>
              <w:t xml:space="preserve">selection criteria </w:t>
            </w:r>
            <w:r w:rsidRPr="00AF07C3">
              <w:rPr>
                <w:rFonts w:ascii="Segoe UI" w:hAnsi="Segoe UI" w:cs="Segoe UI"/>
                <w:color w:val="000000"/>
                <w:lang w:val="en-GB"/>
              </w:rPr>
              <w:t xml:space="preserve">is </w:t>
            </w:r>
            <w:r w:rsidR="005A1C97" w:rsidRPr="00AF07C3">
              <w:rPr>
                <w:rFonts w:ascii="Segoe UI" w:hAnsi="Segoe UI" w:cs="Segoe UI"/>
                <w:color w:val="000000"/>
                <w:lang w:val="en-GB"/>
              </w:rPr>
              <w:t xml:space="preserve">to ensure that </w:t>
            </w:r>
            <w:r w:rsidRPr="00AF07C3">
              <w:rPr>
                <w:rFonts w:ascii="Segoe UI" w:hAnsi="Segoe UI" w:cs="Segoe UI"/>
                <w:color w:val="000000"/>
                <w:lang w:val="en-GB"/>
              </w:rPr>
              <w:t xml:space="preserve">the contract </w:t>
            </w:r>
            <w:r w:rsidR="005A1C97" w:rsidRPr="00AF07C3">
              <w:rPr>
                <w:rFonts w:ascii="Segoe UI" w:hAnsi="Segoe UI" w:cs="Segoe UI"/>
                <w:color w:val="000000"/>
                <w:lang w:val="en-GB"/>
              </w:rPr>
              <w:t>will be awarded to a bidder capable of performing it.</w:t>
            </w:r>
          </w:p>
          <w:p w:rsidR="008055A3" w:rsidRPr="00AF07C3" w:rsidRDefault="005A1C97"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Article 124, Paragraph 1, I</w:t>
            </w:r>
            <w:r w:rsidR="008055A3" w:rsidRPr="00AF07C3">
              <w:rPr>
                <w:rFonts w:ascii="Segoe UI" w:hAnsi="Segoe UI" w:cs="Segoe UI"/>
                <w:color w:val="000000"/>
                <w:lang w:val="en-GB"/>
              </w:rPr>
              <w:t xml:space="preserve">tem 2 of the </w:t>
            </w:r>
            <w:r w:rsidRPr="00AF07C3">
              <w:rPr>
                <w:rFonts w:ascii="Segoe UI" w:hAnsi="Segoe UI" w:cs="Segoe UI"/>
                <w:color w:val="000000"/>
                <w:lang w:val="en-GB"/>
              </w:rPr>
              <w:t>LPP</w:t>
            </w:r>
            <w:r w:rsidR="008055A3" w:rsidRPr="00AF07C3">
              <w:rPr>
                <w:rFonts w:ascii="Segoe UI" w:hAnsi="Segoe UI" w:cs="Segoe UI"/>
                <w:color w:val="000000"/>
                <w:lang w:val="en-GB"/>
              </w:rPr>
              <w:t xml:space="preserve"> stipulates that technical and professional capacity must be proven by submitting one or more evidence, namely a list of services provided during </w:t>
            </w:r>
            <w:r w:rsidR="008055A3" w:rsidRPr="00AF07C3">
              <w:rPr>
                <w:rFonts w:ascii="Segoe UI" w:hAnsi="Segoe UI" w:cs="Segoe UI"/>
                <w:color w:val="000000"/>
                <w:lang w:val="en-GB"/>
              </w:rPr>
              <w:lastRenderedPageBreak/>
              <w:t>a period of no more than the last three years before the deadline for submitting bids, and if necessary to ensure the appropriate level of competition, contracting authorities may indicate that they will take into account evidence of services provided in a period longer than three years.</w:t>
            </w:r>
          </w:p>
          <w:p w:rsidR="008055A3" w:rsidRPr="00AF07C3" w:rsidRDefault="008055A3"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Also, Article 10 of the </w:t>
            </w:r>
            <w:r w:rsidR="005A1C97" w:rsidRPr="00AF07C3">
              <w:rPr>
                <w:rFonts w:ascii="Segoe UI" w:hAnsi="Segoe UI" w:cs="Segoe UI"/>
                <w:lang w:val="en-GB"/>
              </w:rPr>
              <w:t>LPP</w:t>
            </w:r>
            <w:r w:rsidRPr="00AF07C3">
              <w:rPr>
                <w:rFonts w:ascii="Segoe UI" w:hAnsi="Segoe UI" w:cs="Segoe UI"/>
                <w:lang w:val="en-GB"/>
              </w:rPr>
              <w:t xml:space="preserve"> stipulates that the contracting authority cannot prevent any </w:t>
            </w:r>
            <w:r w:rsidR="005A1C97" w:rsidRPr="00AF07C3">
              <w:rPr>
                <w:rFonts w:ascii="Segoe UI" w:hAnsi="Segoe UI" w:cs="Segoe UI"/>
                <w:lang w:val="en-GB"/>
              </w:rPr>
              <w:t>business</w:t>
            </w:r>
            <w:r w:rsidRPr="00AF07C3">
              <w:rPr>
                <w:rFonts w:ascii="Segoe UI" w:hAnsi="Segoe UI" w:cs="Segoe UI"/>
                <w:lang w:val="en-GB"/>
              </w:rPr>
              <w:t xml:space="preserve"> entity from participating in the public procurement procedure by using </w:t>
            </w:r>
            <w:r w:rsidR="005A1C97" w:rsidRPr="00AF07C3">
              <w:rPr>
                <w:rFonts w:ascii="Segoe UI" w:hAnsi="Segoe UI" w:cs="Segoe UI"/>
                <w:lang w:val="en-GB"/>
              </w:rPr>
              <w:t xml:space="preserve">discriminatory qualitative selection </w:t>
            </w:r>
            <w:r w:rsidRPr="00AF07C3">
              <w:rPr>
                <w:rFonts w:ascii="Segoe UI" w:hAnsi="Segoe UI" w:cs="Segoe UI"/>
                <w:lang w:val="en-GB"/>
              </w:rPr>
              <w:t>criteria.</w:t>
            </w:r>
          </w:p>
          <w:p w:rsidR="008055A3" w:rsidRPr="00AF07C3" w:rsidRDefault="00535750"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hAnsi="Segoe UI" w:cs="Segoe UI"/>
                <w:lang w:val="en-GB"/>
              </w:rPr>
              <w:t>In this</w:t>
            </w:r>
            <w:r w:rsidR="008055A3" w:rsidRPr="00AF07C3">
              <w:rPr>
                <w:rFonts w:ascii="Segoe UI" w:hAnsi="Segoe UI" w:cs="Segoe UI"/>
                <w:lang w:val="en-GB"/>
              </w:rPr>
              <w:t xml:space="preserve"> specific case, the </w:t>
            </w:r>
            <w:r w:rsidR="00355A57" w:rsidRPr="00AF07C3">
              <w:rPr>
                <w:rFonts w:ascii="Segoe UI" w:hAnsi="Segoe UI" w:cs="Segoe UI"/>
                <w:lang w:val="en-GB"/>
              </w:rPr>
              <w:t>contracting authority</w:t>
            </w:r>
            <w:r w:rsidR="008055A3" w:rsidRPr="00AF07C3">
              <w:rPr>
                <w:rFonts w:ascii="Segoe UI" w:hAnsi="Segoe UI" w:cs="Segoe UI"/>
                <w:lang w:val="en-GB"/>
              </w:rPr>
              <w:t xml:space="preserve"> did not properly determine the time period during which the bidders obtained the required references. Namely, the contracting authority </w:t>
            </w:r>
            <w:r w:rsidRPr="00AF07C3">
              <w:rPr>
                <w:rFonts w:ascii="Segoe UI" w:hAnsi="Segoe UI" w:cs="Segoe UI"/>
                <w:lang w:val="en-GB"/>
              </w:rPr>
              <w:t>failed to count</w:t>
            </w:r>
            <w:r w:rsidR="008055A3" w:rsidRPr="00AF07C3">
              <w:rPr>
                <w:rFonts w:ascii="Segoe UI" w:hAnsi="Segoe UI" w:cs="Segoe UI"/>
                <w:lang w:val="en-GB"/>
              </w:rPr>
              <w:t xml:space="preserve"> three years </w:t>
            </w:r>
            <w:r w:rsidRPr="00AF07C3">
              <w:rPr>
                <w:rFonts w:ascii="Segoe UI" w:hAnsi="Segoe UI" w:cs="Segoe UI"/>
                <w:lang w:val="en-GB"/>
              </w:rPr>
              <w:t>until</w:t>
            </w:r>
            <w:r w:rsidR="008055A3" w:rsidRPr="00AF07C3">
              <w:rPr>
                <w:rFonts w:ascii="Segoe UI" w:hAnsi="Segoe UI" w:cs="Segoe UI"/>
                <w:lang w:val="en-GB"/>
              </w:rPr>
              <w:t xml:space="preserve"> the expiry of the deadline for submission of bids, </w:t>
            </w:r>
            <w:r w:rsidRPr="00AF07C3">
              <w:rPr>
                <w:rFonts w:ascii="Segoe UI" w:hAnsi="Segoe UI" w:cs="Segoe UI"/>
                <w:lang w:val="en-GB"/>
              </w:rPr>
              <w:t>instead, the requirement said</w:t>
            </w:r>
            <w:r w:rsidR="008055A3" w:rsidRPr="00AF07C3">
              <w:rPr>
                <w:rFonts w:ascii="Segoe UI" w:hAnsi="Segoe UI" w:cs="Segoe UI"/>
                <w:lang w:val="en-GB"/>
              </w:rPr>
              <w:t xml:space="preserve"> </w:t>
            </w:r>
            <w:r w:rsidRPr="00AF07C3">
              <w:rPr>
                <w:rFonts w:ascii="Segoe UI" w:hAnsi="Segoe UI" w:cs="Segoe UI"/>
                <w:lang w:val="en-GB"/>
              </w:rPr>
              <w:t>“</w:t>
            </w:r>
            <w:r w:rsidR="008055A3" w:rsidRPr="00AF07C3">
              <w:rPr>
                <w:rFonts w:ascii="Segoe UI" w:hAnsi="Segoe UI" w:cs="Segoe UI"/>
                <w:lang w:val="en-GB"/>
              </w:rPr>
              <w:t>the previous three years</w:t>
            </w:r>
            <w:r w:rsidRPr="00AF07C3">
              <w:rPr>
                <w:rFonts w:ascii="Segoe UI" w:hAnsi="Segoe UI" w:cs="Segoe UI"/>
                <w:lang w:val="en-GB"/>
              </w:rPr>
              <w:t>”</w:t>
            </w:r>
            <w:r w:rsidR="008055A3" w:rsidRPr="00AF07C3">
              <w:rPr>
                <w:rFonts w:ascii="Segoe UI" w:hAnsi="Segoe UI" w:cs="Segoe UI"/>
                <w:lang w:val="en-GB"/>
              </w:rPr>
              <w:t>. In this way, bidders who provided the services in question until the deadline for submitting bids (e</w:t>
            </w:r>
            <w:r w:rsidRPr="00AF07C3">
              <w:rPr>
                <w:rFonts w:ascii="Segoe UI" w:hAnsi="Segoe UI" w:cs="Segoe UI"/>
                <w:lang w:val="en-GB"/>
              </w:rPr>
              <w:t>.</w:t>
            </w:r>
            <w:r w:rsidR="008055A3" w:rsidRPr="00AF07C3">
              <w:rPr>
                <w:rFonts w:ascii="Segoe UI" w:hAnsi="Segoe UI" w:cs="Segoe UI"/>
                <w:lang w:val="en-GB"/>
              </w:rPr>
              <w:t>g</w:t>
            </w:r>
            <w:r w:rsidRPr="00AF07C3">
              <w:rPr>
                <w:rFonts w:ascii="Segoe UI" w:hAnsi="Segoe UI" w:cs="Segoe UI"/>
                <w:lang w:val="en-GB"/>
              </w:rPr>
              <w:t>.</w:t>
            </w:r>
            <w:r w:rsidR="008055A3" w:rsidRPr="00AF07C3">
              <w:rPr>
                <w:rFonts w:ascii="Segoe UI" w:hAnsi="Segoe UI" w:cs="Segoe UI"/>
                <w:lang w:val="en-GB"/>
              </w:rPr>
              <w:t xml:space="preserve"> October 2025) </w:t>
            </w:r>
            <w:r w:rsidRPr="00AF07C3">
              <w:rPr>
                <w:rFonts w:ascii="Segoe UI" w:hAnsi="Segoe UI" w:cs="Segoe UI"/>
                <w:lang w:val="en-GB"/>
              </w:rPr>
              <w:t>we</w:t>
            </w:r>
            <w:r w:rsidR="008055A3" w:rsidRPr="00AF07C3">
              <w:rPr>
                <w:rFonts w:ascii="Segoe UI" w:hAnsi="Segoe UI" w:cs="Segoe UI"/>
                <w:lang w:val="en-GB"/>
              </w:rPr>
              <w:t xml:space="preserve">re prevented from using the references obtained in 2025 as proof of the </w:t>
            </w:r>
            <w:r w:rsidR="00AF07C3" w:rsidRPr="00AF07C3">
              <w:rPr>
                <w:rFonts w:ascii="Segoe UI" w:hAnsi="Segoe UI" w:cs="Segoe UI"/>
                <w:lang w:val="en-GB"/>
              </w:rPr>
              <w:t>fulfilment</w:t>
            </w:r>
            <w:r w:rsidR="008055A3" w:rsidRPr="00AF07C3">
              <w:rPr>
                <w:rFonts w:ascii="Segoe UI" w:hAnsi="Segoe UI" w:cs="Segoe UI"/>
                <w:lang w:val="en-GB"/>
              </w:rPr>
              <w:t xml:space="preserve"> of the criteria.</w:t>
            </w:r>
          </w:p>
          <w:p w:rsidR="008055A3" w:rsidRPr="00AF07C3" w:rsidRDefault="008055A3"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lang w:val="en-GB"/>
              </w:rPr>
              <w:t xml:space="preserve">Also, the requirement that the provider provided the services in question in a minimum of </w:t>
            </w:r>
            <w:r w:rsidRPr="00AF07C3">
              <w:rPr>
                <w:rFonts w:ascii="Segoe UI" w:hAnsi="Segoe UI" w:cs="Segoe UI"/>
                <w:color w:val="262626" w:themeColor="text1"/>
                <w:lang w:val="en-GB"/>
              </w:rPr>
              <w:t xml:space="preserve">10 different cities or municipalities </w:t>
            </w:r>
            <w:r w:rsidR="000E2572" w:rsidRPr="00AF07C3">
              <w:rPr>
                <w:rFonts w:ascii="Segoe UI" w:hAnsi="Segoe UI" w:cs="Segoe UI"/>
                <w:color w:val="262626" w:themeColor="text1"/>
                <w:lang w:val="en-GB"/>
              </w:rPr>
              <w:t xml:space="preserve">could affect the provision of competition in the procedure, </w:t>
            </w:r>
            <w:r w:rsidRPr="00AF07C3">
              <w:rPr>
                <w:rFonts w:ascii="Segoe UI" w:hAnsi="Segoe UI" w:cs="Segoe UI"/>
                <w:color w:val="262626" w:themeColor="text1"/>
                <w:lang w:val="en-GB"/>
              </w:rPr>
              <w:t xml:space="preserve">given that for the execution of disinsection and pest control services, it is not important whether they were provided </w:t>
            </w:r>
            <w:r w:rsidRPr="00AF07C3">
              <w:rPr>
                <w:rFonts w:ascii="Segoe UI" w:hAnsi="Segoe UI" w:cs="Segoe UI"/>
                <w:color w:val="262626" w:themeColor="text1"/>
                <w:lang w:val="en-GB"/>
              </w:rPr>
              <w:lastRenderedPageBreak/>
              <w:t xml:space="preserve">in one or more cities or municipalities. In this way, the bidder who provided disinsection and pest control services on a larger scale than necessary, but in a smaller </w:t>
            </w:r>
            <w:r w:rsidR="00770BF2" w:rsidRPr="00AF07C3">
              <w:rPr>
                <w:rFonts w:ascii="Segoe UI" w:hAnsi="Segoe UI" w:cs="Segoe UI"/>
                <w:color w:val="262626" w:themeColor="text1"/>
                <w:lang w:val="en-GB"/>
              </w:rPr>
              <w:t xml:space="preserve">number of cities, i.e. </w:t>
            </w:r>
            <w:r w:rsidR="00CE09C2" w:rsidRPr="00AF07C3">
              <w:rPr>
                <w:rFonts w:ascii="Segoe UI" w:hAnsi="Segoe UI" w:cs="Segoe UI"/>
                <w:color w:val="262626" w:themeColor="text1"/>
                <w:lang w:val="en-GB"/>
              </w:rPr>
              <w:t>municipality than foreseen, would not be able to submit an acceptable offer, even though it is capable of successfully implementing the contract.</w:t>
            </w:r>
          </w:p>
        </w:tc>
      </w:tr>
      <w:tr w:rsidR="0006050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60504" w:rsidRPr="00AF07C3" w:rsidRDefault="00060504" w:rsidP="00535750">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535750" w:rsidRPr="00AF07C3">
              <w:rPr>
                <w:rFonts w:ascii="Segoe UI" w:hAnsi="Segoe UI" w:cs="Segoe UI"/>
                <w:color w:val="262626" w:themeColor="text1"/>
                <w:lang w:val="en-GB"/>
              </w:rPr>
              <w:t>unlawful conduct</w:t>
            </w:r>
          </w:p>
        </w:tc>
        <w:tc>
          <w:tcPr>
            <w:tcW w:w="4508" w:type="dxa"/>
          </w:tcPr>
          <w:p w:rsidR="00060504" w:rsidRPr="00AF07C3" w:rsidRDefault="000E2572"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If the contracting authority considered that for the performance of the service in question it is necessary for the bidder to prove previously acquired experience in these services, the </w:t>
            </w:r>
            <w:r w:rsidR="00535750" w:rsidRPr="00AF07C3">
              <w:rPr>
                <w:rFonts w:ascii="Segoe UI" w:hAnsi="Segoe UI" w:cs="Segoe UI"/>
                <w:color w:val="262626" w:themeColor="text1"/>
                <w:lang w:val="en-GB"/>
              </w:rPr>
              <w:t>selection criteria</w:t>
            </w:r>
            <w:r w:rsidRPr="00AF07C3">
              <w:rPr>
                <w:rFonts w:ascii="Segoe UI" w:hAnsi="Segoe UI" w:cs="Segoe UI"/>
                <w:color w:val="262626" w:themeColor="text1"/>
                <w:lang w:val="en-GB"/>
              </w:rPr>
              <w:t xml:space="preserve"> should have been defined in such a way as to enable as many </w:t>
            </w:r>
            <w:r w:rsidR="00535750" w:rsidRPr="00AF07C3">
              <w:rPr>
                <w:rFonts w:ascii="Segoe UI" w:hAnsi="Segoe UI" w:cs="Segoe UI"/>
                <w:color w:val="262626" w:themeColor="text1"/>
                <w:lang w:val="en-GB"/>
              </w:rPr>
              <w:t>business</w:t>
            </w:r>
            <w:r w:rsidRPr="00AF07C3">
              <w:rPr>
                <w:rFonts w:ascii="Segoe UI" w:hAnsi="Segoe UI" w:cs="Segoe UI"/>
                <w:color w:val="262626" w:themeColor="text1"/>
                <w:lang w:val="en-GB"/>
              </w:rPr>
              <w:t xml:space="preserve"> entities engaged in this activity as possible to participate in the public procurement procedure.</w:t>
            </w:r>
          </w:p>
          <w:p w:rsidR="000E2572" w:rsidRPr="00AF07C3" w:rsidRDefault="000E2572"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this sense, within the criteria, the time period in which the references were acquired for three years before the deadline for submission of bids (or in a longer period of time in order to ensure competition) should have been foreseen.</w:t>
            </w:r>
          </w:p>
          <w:p w:rsidR="006D0F0B" w:rsidRPr="00AF07C3" w:rsidRDefault="006D0F0B" w:rsidP="00535750">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As an indicator that the bidder is capable of implementing the public procurement contract in question, the contracting authority could, within the criteria, foresee, for example, the minimum total area </w:t>
            </w:r>
            <w:r w:rsidR="00535750" w:rsidRPr="00AF07C3">
              <w:rPr>
                <w:rFonts w:ascii="Segoe UI" w:hAnsi="Segoe UI" w:cs="Segoe UI"/>
                <w:color w:val="262626" w:themeColor="text1"/>
                <w:lang w:val="en-GB"/>
              </w:rPr>
              <w:t>covered by the</w:t>
            </w:r>
            <w:r w:rsidRPr="00AF07C3">
              <w:rPr>
                <w:rFonts w:ascii="Segoe UI" w:hAnsi="Segoe UI" w:cs="Segoe UI"/>
                <w:color w:val="262626" w:themeColor="text1"/>
                <w:lang w:val="en-GB"/>
              </w:rPr>
              <w:t xml:space="preserve"> service, which is commensurate with the needs of the contracting authority, i.e. with the area provided for in the tender documentation.</w:t>
            </w:r>
          </w:p>
        </w:tc>
      </w:tr>
    </w:tbl>
    <w:p w:rsidR="00FA1F28" w:rsidRPr="00AF07C3" w:rsidRDefault="00992ECA" w:rsidP="00992ECA">
      <w:pPr>
        <w:pStyle w:val="NormalWeb"/>
        <w:spacing w:line="276" w:lineRule="auto"/>
        <w:rPr>
          <w:rFonts w:ascii="Segoe UI" w:hAnsi="Segoe UI" w:cs="Segoe UI"/>
          <w:b/>
          <w:bCs/>
          <w:color w:val="262626" w:themeColor="text1"/>
          <w:lang w:val="en-GB"/>
        </w:rPr>
      </w:pPr>
      <w:r w:rsidRPr="00AF07C3">
        <w:rPr>
          <w:rFonts w:ascii="Segoe UI" w:hAnsi="Segoe UI" w:cs="Segoe UI"/>
          <w:b/>
          <w:bCs/>
          <w:color w:val="262626" w:themeColor="text1"/>
          <w:lang w:val="en-GB"/>
        </w:rPr>
        <w:t>Example 2</w:t>
      </w:r>
    </w:p>
    <w:tbl>
      <w:tblPr>
        <w:tblStyle w:val="GridTable4Accent2"/>
        <w:tblW w:w="0" w:type="auto"/>
        <w:tblLook w:val="04A0" w:firstRow="1" w:lastRow="0" w:firstColumn="1" w:lastColumn="0" w:noHBand="0" w:noVBand="1"/>
      </w:tblPr>
      <w:tblGrid>
        <w:gridCol w:w="4508"/>
        <w:gridCol w:w="4508"/>
      </w:tblGrid>
      <w:tr w:rsidR="00156744"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535750" w:rsidP="00602FDB">
            <w:pPr>
              <w:pStyle w:val="NormalWeb"/>
              <w:spacing w:line="276" w:lineRule="auto"/>
              <w:jc w:val="both"/>
              <w:rPr>
                <w:rFonts w:ascii="Segoe Ul" w:hAnsi="Segoe Ul"/>
                <w:lang w:val="en-GB"/>
              </w:rPr>
            </w:pPr>
            <w:r w:rsidRPr="00AF07C3">
              <w:rPr>
                <w:rFonts w:ascii="Segoe Ul" w:hAnsi="Segoe Ul"/>
                <w:lang w:val="en-GB"/>
              </w:rPr>
              <w:lastRenderedPageBreak/>
              <w:t>Type of contracting authority</w:t>
            </w:r>
          </w:p>
        </w:tc>
        <w:tc>
          <w:tcPr>
            <w:tcW w:w="4508" w:type="dxa"/>
          </w:tcPr>
          <w:p w:rsidR="00156744" w:rsidRPr="00AF07C3" w:rsidRDefault="00535750" w:rsidP="00535750">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 xml:space="preserve">Healthcare institution as a </w:t>
            </w:r>
            <w:r w:rsidR="00C22D0B" w:rsidRPr="00AF07C3">
              <w:rPr>
                <w:rFonts w:ascii="Segoe Ul" w:hAnsi="Segoe Ul"/>
                <w:lang w:val="en-GB"/>
              </w:rPr>
              <w:t xml:space="preserve">contracting authority </w:t>
            </w:r>
          </w:p>
        </w:tc>
      </w:tr>
      <w:tr w:rsidR="0015674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15674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156744" w:rsidRPr="00AF07C3" w:rsidRDefault="00C22D0B" w:rsidP="00602FDB">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1E25A0" w:themeColor="accent1" w:themeShade="BF"/>
                <w:lang w:val="en-GB"/>
              </w:rPr>
            </w:pPr>
            <w:r w:rsidRPr="00AF07C3">
              <w:rPr>
                <w:rFonts w:ascii="Segoe UI" w:hAnsi="Segoe UI" w:cs="Segoe UI"/>
                <w:color w:val="262626" w:themeColor="text1"/>
                <w:lang w:val="en-GB"/>
              </w:rPr>
              <w:t xml:space="preserve">Renovation of part of the building of the health </w:t>
            </w:r>
            <w:r w:rsidR="00AF07C3" w:rsidRPr="00AF07C3">
              <w:rPr>
                <w:rFonts w:ascii="Segoe UI" w:hAnsi="Segoe UI" w:cs="Segoe UI"/>
                <w:color w:val="262626" w:themeColor="text1"/>
                <w:lang w:val="en-GB"/>
              </w:rPr>
              <w:t>centre</w:t>
            </w:r>
          </w:p>
        </w:tc>
      </w:tr>
      <w:tr w:rsidR="0015674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15674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public procurement procedure</w:t>
            </w:r>
          </w:p>
        </w:tc>
        <w:tc>
          <w:tcPr>
            <w:tcW w:w="4508" w:type="dxa"/>
          </w:tcPr>
          <w:p w:rsidR="00156744" w:rsidRPr="00AF07C3" w:rsidRDefault="00156744" w:rsidP="00602FDB">
            <w:pPr>
              <w:pStyle w:val="NormalWeb"/>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Open procedure</w:t>
            </w:r>
          </w:p>
        </w:tc>
      </w:tr>
      <w:tr w:rsidR="0015674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770BF2" w:rsidP="00930CC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 xml:space="preserve">Description of the </w:t>
            </w:r>
            <w:r w:rsidR="00930CC1"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930CC1" w:rsidRPr="00AF07C3">
              <w:rPr>
                <w:rFonts w:ascii="Segoe UI" w:hAnsi="Segoe UI" w:cs="Segoe UI"/>
                <w:color w:val="262626" w:themeColor="text1"/>
                <w:lang w:val="en-GB"/>
              </w:rPr>
              <w:t>contracting authority</w:t>
            </w:r>
          </w:p>
        </w:tc>
        <w:tc>
          <w:tcPr>
            <w:tcW w:w="4508" w:type="dxa"/>
          </w:tcPr>
          <w:p w:rsidR="00770BF2" w:rsidRPr="00AF07C3" w:rsidRDefault="00930CC1"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The </w:t>
            </w:r>
            <w:r w:rsidR="00AF07C3" w:rsidRPr="00AF07C3">
              <w:rPr>
                <w:rFonts w:ascii="Segoe UI" w:hAnsi="Segoe UI" w:cs="Segoe UI"/>
                <w:color w:val="262626" w:themeColor="text1"/>
                <w:lang w:val="en-GB"/>
              </w:rPr>
              <w:t>contracting</w:t>
            </w:r>
            <w:r w:rsidRPr="00AF07C3">
              <w:rPr>
                <w:rFonts w:ascii="Segoe UI" w:hAnsi="Segoe UI" w:cs="Segoe UI"/>
                <w:color w:val="262626" w:themeColor="text1"/>
                <w:lang w:val="en-GB"/>
              </w:rPr>
              <w:t xml:space="preserve"> authority</w:t>
            </w:r>
            <w:r w:rsidR="00C22D0B" w:rsidRPr="00AF07C3">
              <w:rPr>
                <w:rFonts w:ascii="Segoe UI" w:hAnsi="Segoe UI" w:cs="Segoe UI"/>
                <w:color w:val="262626" w:themeColor="text1"/>
                <w:lang w:val="en-GB"/>
              </w:rPr>
              <w:t xml:space="preserve"> has initiated an op</w:t>
            </w:r>
            <w:r w:rsidRPr="00AF07C3">
              <w:rPr>
                <w:rFonts w:ascii="Segoe UI" w:hAnsi="Segoe UI" w:cs="Segoe UI"/>
                <w:color w:val="262626" w:themeColor="text1"/>
                <w:lang w:val="en-GB"/>
              </w:rPr>
              <w:t>en public procurement procedure</w:t>
            </w:r>
            <w:r w:rsidR="00C22D0B" w:rsidRPr="00AF07C3">
              <w:rPr>
                <w:rFonts w:ascii="Segoe UI" w:hAnsi="Segoe UI" w:cs="Segoe UI"/>
                <w:color w:val="262626" w:themeColor="text1"/>
                <w:lang w:val="en-GB"/>
              </w:rPr>
              <w:t xml:space="preserve"> </w:t>
            </w:r>
            <w:r w:rsidRPr="00AF07C3">
              <w:rPr>
                <w:rFonts w:ascii="Segoe UI" w:hAnsi="Segoe UI" w:cs="Segoe UI"/>
                <w:color w:val="262626" w:themeColor="text1"/>
                <w:lang w:val="en-GB"/>
              </w:rPr>
              <w:t>for</w:t>
            </w:r>
            <w:r w:rsidR="00C22D0B" w:rsidRPr="00AF07C3">
              <w:rPr>
                <w:rFonts w:ascii="Segoe UI" w:hAnsi="Segoe UI" w:cs="Segoe UI"/>
                <w:color w:val="262626" w:themeColor="text1"/>
                <w:lang w:val="en-GB"/>
              </w:rPr>
              <w:t xml:space="preserve"> </w:t>
            </w:r>
            <w:r w:rsidRPr="00AF07C3">
              <w:rPr>
                <w:rFonts w:ascii="Segoe UI" w:hAnsi="Segoe UI" w:cs="Segoe UI"/>
                <w:color w:val="262626" w:themeColor="text1"/>
                <w:lang w:val="en-GB"/>
              </w:rPr>
              <w:t xml:space="preserve">rehabilitation works on </w:t>
            </w:r>
            <w:r w:rsidR="00C22D0B" w:rsidRPr="00AF07C3">
              <w:rPr>
                <w:rFonts w:ascii="Segoe UI" w:hAnsi="Segoe UI" w:cs="Segoe UI"/>
                <w:color w:val="262626" w:themeColor="text1"/>
                <w:lang w:val="en-GB"/>
              </w:rPr>
              <w:t xml:space="preserve">a part of the health </w:t>
            </w:r>
            <w:r w:rsidR="00AF07C3" w:rsidRPr="00AF07C3">
              <w:rPr>
                <w:rFonts w:ascii="Segoe UI" w:hAnsi="Segoe UI" w:cs="Segoe UI"/>
                <w:color w:val="262626" w:themeColor="text1"/>
                <w:lang w:val="en-GB"/>
              </w:rPr>
              <w:t>centre</w:t>
            </w:r>
            <w:r w:rsidR="00C22D0B" w:rsidRPr="00AF07C3">
              <w:rPr>
                <w:rFonts w:ascii="Segoe UI" w:hAnsi="Segoe UI" w:cs="Segoe UI"/>
                <w:color w:val="262626" w:themeColor="text1"/>
                <w:lang w:val="en-GB"/>
              </w:rPr>
              <w:t>.</w:t>
            </w:r>
          </w:p>
          <w:p w:rsidR="00C22D0B" w:rsidRPr="00AF07C3" w:rsidRDefault="00930CC1"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w:t>
            </w:r>
            <w:r w:rsidR="00C22D0B" w:rsidRPr="00AF07C3">
              <w:rPr>
                <w:rFonts w:ascii="Segoe UI" w:hAnsi="Segoe UI" w:cs="Segoe UI"/>
                <w:color w:val="262626" w:themeColor="text1"/>
                <w:lang w:val="en-GB"/>
              </w:rPr>
              <w:t xml:space="preserve"> works include the execution of construction-craftsmanship works, rehabilitation of walls, floors and ceilings, replacement and repair of carpentry, as well as works on existing installations (electricity, water supply and sewage).</w:t>
            </w:r>
          </w:p>
          <w:p w:rsidR="00156744" w:rsidRPr="00AF07C3" w:rsidRDefault="00C22D0B" w:rsidP="00930CC1">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As part of the </w:t>
            </w:r>
            <w:r w:rsidR="00930CC1" w:rsidRPr="00AF07C3">
              <w:rPr>
                <w:rFonts w:ascii="Segoe UI" w:hAnsi="Segoe UI" w:cs="Segoe UI"/>
                <w:color w:val="262626" w:themeColor="text1"/>
                <w:lang w:val="en-GB"/>
              </w:rPr>
              <w:t>selection criteria</w:t>
            </w:r>
            <w:r w:rsidRPr="00AF07C3">
              <w:rPr>
                <w:rFonts w:ascii="Segoe UI" w:hAnsi="Segoe UI" w:cs="Segoe UI"/>
                <w:color w:val="262626" w:themeColor="text1"/>
                <w:lang w:val="en-GB"/>
              </w:rPr>
              <w:t xml:space="preserve">, the contracting authority, as a requirement of technical and professional capacity, stipulated that the bidder, in the period of one year before the deadline for submission of bids, performed works on the rehabilitation of </w:t>
            </w:r>
            <w:r w:rsidR="00930CC1" w:rsidRPr="00AF07C3">
              <w:rPr>
                <w:rFonts w:ascii="Segoe UI" w:hAnsi="Segoe UI" w:cs="Segoe UI"/>
                <w:color w:val="262626" w:themeColor="text1"/>
                <w:lang w:val="en-GB"/>
              </w:rPr>
              <w:t xml:space="preserve">health care </w:t>
            </w:r>
            <w:r w:rsidRPr="00AF07C3">
              <w:rPr>
                <w:rFonts w:ascii="Segoe UI" w:hAnsi="Segoe UI" w:cs="Segoe UI"/>
                <w:color w:val="262626" w:themeColor="text1"/>
                <w:lang w:val="en-GB"/>
              </w:rPr>
              <w:t>facilities in the total specified minimum value.</w:t>
            </w:r>
          </w:p>
        </w:tc>
      </w:tr>
      <w:tr w:rsidR="0015674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930CC1" w:rsidP="00930CC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Factor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l</w:t>
            </w:r>
            <w:r w:rsidR="00156744" w:rsidRPr="00AF07C3">
              <w:rPr>
                <w:rFonts w:ascii="Segoe UI" w:hAnsi="Segoe UI" w:cs="Segoe UI"/>
                <w:color w:val="262626" w:themeColor="text1"/>
                <w:lang w:val="en-GB"/>
              </w:rPr>
              <w:t>imiting bidder participation</w:t>
            </w:r>
          </w:p>
        </w:tc>
        <w:tc>
          <w:tcPr>
            <w:tcW w:w="4508" w:type="dxa"/>
          </w:tcPr>
          <w:p w:rsidR="00156744" w:rsidRPr="00AF07C3" w:rsidRDefault="00C22D0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 xml:space="preserve">The mentioned selection criterion was not defined in accordance with the provisions of the </w:t>
            </w:r>
            <w:r w:rsidR="00930CC1" w:rsidRPr="00AF07C3">
              <w:rPr>
                <w:rFonts w:ascii="Segoe UI" w:hAnsi="Segoe UI" w:cs="Segoe UI"/>
                <w:color w:val="000000"/>
                <w:lang w:val="en-GB"/>
              </w:rPr>
              <w:t>LPP</w:t>
            </w:r>
            <w:r w:rsidRPr="00AF07C3">
              <w:rPr>
                <w:rFonts w:ascii="Segoe UI" w:hAnsi="Segoe UI" w:cs="Segoe UI"/>
                <w:color w:val="000000"/>
                <w:lang w:val="en-GB"/>
              </w:rPr>
              <w:t xml:space="preserve"> and it could affect the provision of competition in the procedure.</w:t>
            </w:r>
          </w:p>
          <w:p w:rsidR="00C22D0B" w:rsidRPr="00AF07C3" w:rsidRDefault="00C22D0B"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 xml:space="preserve">Namely, by </w:t>
            </w:r>
            <w:r w:rsidR="00930CC1" w:rsidRPr="00AF07C3">
              <w:rPr>
                <w:rFonts w:ascii="Segoe UI" w:hAnsi="Segoe UI" w:cs="Segoe UI"/>
                <w:color w:val="000000"/>
                <w:lang w:val="en-GB"/>
              </w:rPr>
              <w:t>requiring</w:t>
            </w:r>
            <w:r w:rsidRPr="00AF07C3">
              <w:rPr>
                <w:rFonts w:ascii="Segoe UI" w:hAnsi="Segoe UI" w:cs="Segoe UI"/>
                <w:color w:val="000000"/>
                <w:lang w:val="en-GB"/>
              </w:rPr>
              <w:t xml:space="preserve"> that the bidder has obtained the references within a period of one year before the deadline for submission of bids, </w:t>
            </w:r>
            <w:r w:rsidR="00930CC1" w:rsidRPr="00AF07C3">
              <w:rPr>
                <w:rFonts w:ascii="Segoe UI" w:hAnsi="Segoe UI" w:cs="Segoe UI"/>
                <w:color w:val="000000"/>
                <w:lang w:val="en-GB"/>
              </w:rPr>
              <w:t xml:space="preserve">the contracting authority </w:t>
            </w:r>
            <w:r w:rsidRPr="00AF07C3">
              <w:rPr>
                <w:rFonts w:ascii="Segoe UI" w:hAnsi="Segoe UI" w:cs="Segoe UI"/>
                <w:color w:val="000000"/>
                <w:lang w:val="en-GB"/>
              </w:rPr>
              <w:t xml:space="preserve">prevents bidders who performed the works in question in the </w:t>
            </w:r>
            <w:r w:rsidR="00930CC1" w:rsidRPr="00AF07C3">
              <w:rPr>
                <w:rFonts w:ascii="Segoe UI" w:hAnsi="Segoe UI" w:cs="Segoe UI"/>
                <w:color w:val="000000"/>
                <w:lang w:val="en-GB"/>
              </w:rPr>
              <w:t>earlier</w:t>
            </w:r>
            <w:r w:rsidRPr="00AF07C3">
              <w:rPr>
                <w:rFonts w:ascii="Segoe UI" w:hAnsi="Segoe UI" w:cs="Segoe UI"/>
                <w:color w:val="000000"/>
                <w:lang w:val="en-GB"/>
              </w:rPr>
              <w:t xml:space="preserve"> peri</w:t>
            </w:r>
            <w:r w:rsidR="00930CC1" w:rsidRPr="00AF07C3">
              <w:rPr>
                <w:rFonts w:ascii="Segoe UI" w:hAnsi="Segoe UI" w:cs="Segoe UI"/>
                <w:color w:val="000000"/>
                <w:lang w:val="en-GB"/>
              </w:rPr>
              <w:t>od</w:t>
            </w:r>
            <w:r w:rsidRPr="00AF07C3">
              <w:rPr>
                <w:rFonts w:ascii="Segoe UI" w:hAnsi="Segoe UI" w:cs="Segoe UI"/>
                <w:color w:val="000000"/>
                <w:lang w:val="en-GB"/>
              </w:rPr>
              <w:t xml:space="preserve"> </w:t>
            </w:r>
            <w:r w:rsidR="00930CC1" w:rsidRPr="00AF07C3">
              <w:rPr>
                <w:rFonts w:ascii="Segoe UI" w:hAnsi="Segoe UI" w:cs="Segoe UI"/>
                <w:color w:val="000000"/>
                <w:lang w:val="en-GB"/>
              </w:rPr>
              <w:t xml:space="preserve">that happened more </w:t>
            </w:r>
            <w:r w:rsidRPr="00AF07C3">
              <w:rPr>
                <w:rFonts w:ascii="Segoe UI" w:hAnsi="Segoe UI" w:cs="Segoe UI"/>
                <w:color w:val="000000"/>
                <w:lang w:val="en-GB"/>
              </w:rPr>
              <w:t xml:space="preserve">than </w:t>
            </w:r>
            <w:r w:rsidRPr="00AF07C3">
              <w:rPr>
                <w:rFonts w:ascii="Segoe UI" w:hAnsi="Segoe UI" w:cs="Segoe UI"/>
                <w:color w:val="000000"/>
                <w:lang w:val="en-GB"/>
              </w:rPr>
              <w:lastRenderedPageBreak/>
              <w:t>one year</w:t>
            </w:r>
            <w:r w:rsidR="00930CC1" w:rsidRPr="00AF07C3">
              <w:rPr>
                <w:rFonts w:ascii="Segoe UI" w:hAnsi="Segoe UI" w:cs="Segoe UI"/>
                <w:color w:val="000000"/>
                <w:lang w:val="en-GB"/>
              </w:rPr>
              <w:t xml:space="preserve"> ago</w:t>
            </w:r>
            <w:r w:rsidRPr="00AF07C3">
              <w:rPr>
                <w:rFonts w:ascii="Segoe UI" w:hAnsi="Segoe UI" w:cs="Segoe UI"/>
                <w:color w:val="000000"/>
                <w:lang w:val="en-GB"/>
              </w:rPr>
              <w:t>, from participating in the public procu</w:t>
            </w:r>
            <w:r w:rsidR="00930CC1" w:rsidRPr="00AF07C3">
              <w:rPr>
                <w:rFonts w:ascii="Segoe UI" w:hAnsi="Segoe UI" w:cs="Segoe UI"/>
                <w:color w:val="000000"/>
                <w:lang w:val="en-GB"/>
              </w:rPr>
              <w:t>rement procedure. Article 124, Paragraph 1, I</w:t>
            </w:r>
            <w:r w:rsidRPr="00AF07C3">
              <w:rPr>
                <w:rFonts w:ascii="Segoe UI" w:hAnsi="Segoe UI" w:cs="Segoe UI"/>
                <w:color w:val="000000"/>
                <w:lang w:val="en-GB"/>
              </w:rPr>
              <w:t xml:space="preserve">tem 1) of the </w:t>
            </w:r>
            <w:r w:rsidR="00930CC1" w:rsidRPr="00AF07C3">
              <w:rPr>
                <w:rFonts w:ascii="Segoe UI" w:hAnsi="Segoe UI" w:cs="Segoe UI"/>
                <w:color w:val="000000"/>
                <w:lang w:val="en-GB"/>
              </w:rPr>
              <w:t>LPP</w:t>
            </w:r>
            <w:r w:rsidRPr="00AF07C3">
              <w:rPr>
                <w:rFonts w:ascii="Segoe UI" w:hAnsi="Segoe UI" w:cs="Segoe UI"/>
                <w:color w:val="000000"/>
                <w:lang w:val="en-GB"/>
              </w:rPr>
              <w:t xml:space="preserve"> stipulates that technical and professional capacity must be proven by submitting one or more evidence, namely a list of works performed during a period of no more than five years before the deadline for submitting bids (or in a longer period if </w:t>
            </w:r>
            <w:r w:rsidR="00930CC1" w:rsidRPr="00AF07C3">
              <w:rPr>
                <w:rFonts w:ascii="Segoe UI" w:hAnsi="Segoe UI" w:cs="Segoe UI"/>
                <w:color w:val="000000"/>
                <w:lang w:val="en-GB"/>
              </w:rPr>
              <w:t>this</w:t>
            </w:r>
            <w:r w:rsidRPr="00AF07C3">
              <w:rPr>
                <w:rFonts w:ascii="Segoe UI" w:hAnsi="Segoe UI" w:cs="Segoe UI"/>
                <w:color w:val="000000"/>
                <w:lang w:val="en-GB"/>
              </w:rPr>
              <w:t xml:space="preserve"> is necessary to ensure competition).</w:t>
            </w:r>
          </w:p>
          <w:p w:rsidR="00100E75" w:rsidRPr="00AF07C3" w:rsidRDefault="00100E75"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 xml:space="preserve">In addition to the above, the contracting authority limited the required experience of the bidder </w:t>
            </w:r>
            <w:r w:rsidR="00351922" w:rsidRPr="00AF07C3">
              <w:rPr>
                <w:rFonts w:ascii="Segoe UI" w:hAnsi="Segoe UI" w:cs="Segoe UI"/>
                <w:color w:val="000000"/>
                <w:lang w:val="en-GB"/>
              </w:rPr>
              <w:t>to a specific type of work (renovation), as well as to a specific category of facility (health care facilities). From the mentioned criteria, it follows that the bidder who performed works on the construction of a residential or commercial building would not be able to participate in the public procurement procedure.</w:t>
            </w:r>
          </w:p>
          <w:p w:rsidR="00100E75" w:rsidRPr="00AF07C3" w:rsidRDefault="00100E75" w:rsidP="00CE09C2">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lang w:val="en-GB"/>
              </w:rPr>
            </w:pPr>
            <w:r w:rsidRPr="00AF07C3">
              <w:rPr>
                <w:rFonts w:ascii="Segoe UI" w:hAnsi="Segoe UI" w:cs="Segoe UI"/>
                <w:color w:val="000000"/>
                <w:lang w:val="en-GB"/>
              </w:rPr>
              <w:t>Also, the condition that the bidder performed the works in the total minimum amount may result in the contract being awarded to a bidder who previously executed contracts at higher prices.</w:t>
            </w:r>
          </w:p>
        </w:tc>
      </w:tr>
      <w:tr w:rsidR="0015674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156744" w:rsidRPr="00AF07C3" w:rsidRDefault="00156744" w:rsidP="00930CC1">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930CC1" w:rsidRPr="00AF07C3">
              <w:rPr>
                <w:rFonts w:ascii="Segoe UI" w:hAnsi="Segoe UI" w:cs="Segoe UI"/>
                <w:color w:val="262626" w:themeColor="text1"/>
                <w:lang w:val="en-GB"/>
              </w:rPr>
              <w:t>unlawful conduct</w:t>
            </w:r>
          </w:p>
        </w:tc>
        <w:tc>
          <w:tcPr>
            <w:tcW w:w="4508" w:type="dxa"/>
          </w:tcPr>
          <w:p w:rsidR="00156744" w:rsidRPr="00AF07C3" w:rsidRDefault="00E043FA"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In order to enable as much competition as possible in the public procurement procedure, the contracting authority should have provided for a longer period of time in the terms of the conditions during which the bidders gained the required experience, all in accordance with Article 124 of the </w:t>
            </w:r>
            <w:r w:rsidR="00930CC1" w:rsidRPr="00AF07C3">
              <w:rPr>
                <w:rFonts w:ascii="Segoe UI" w:hAnsi="Segoe UI" w:cs="Segoe UI"/>
                <w:color w:val="262626" w:themeColor="text1"/>
                <w:lang w:val="en-GB"/>
              </w:rPr>
              <w:t>LPP</w:t>
            </w:r>
            <w:r w:rsidRPr="00AF07C3">
              <w:rPr>
                <w:rFonts w:ascii="Segoe UI" w:hAnsi="Segoe UI" w:cs="Segoe UI"/>
                <w:color w:val="262626" w:themeColor="text1"/>
                <w:lang w:val="en-GB"/>
              </w:rPr>
              <w:t>.</w:t>
            </w:r>
          </w:p>
          <w:p w:rsidR="00E47DE7" w:rsidRPr="00AF07C3" w:rsidRDefault="00E043FA"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In order to ensure that the public </w:t>
            </w:r>
            <w:r w:rsidRPr="00AF07C3">
              <w:rPr>
                <w:rFonts w:ascii="Segoe UI" w:hAnsi="Segoe UI" w:cs="Segoe UI"/>
                <w:color w:val="262626" w:themeColor="text1"/>
                <w:lang w:val="en-GB"/>
              </w:rPr>
              <w:lastRenderedPageBreak/>
              <w:t xml:space="preserve">procurement contract is awarded to a bidder who is capable of </w:t>
            </w:r>
            <w:r w:rsidR="00930CC1" w:rsidRPr="00AF07C3">
              <w:rPr>
                <w:rFonts w:ascii="Segoe UI" w:hAnsi="Segoe UI" w:cs="Segoe UI"/>
                <w:color w:val="262626" w:themeColor="text1"/>
                <w:lang w:val="en-GB"/>
              </w:rPr>
              <w:t>performing</w:t>
            </w:r>
            <w:r w:rsidRPr="00AF07C3">
              <w:rPr>
                <w:rFonts w:ascii="Segoe UI" w:hAnsi="Segoe UI" w:cs="Segoe UI"/>
                <w:color w:val="262626" w:themeColor="text1"/>
                <w:lang w:val="en-GB"/>
              </w:rPr>
              <w:t xml:space="preserve"> it, the contracting authority should have defined the criteria in a way that will enable an objective </w:t>
            </w:r>
            <w:r w:rsidR="00930CC1" w:rsidRPr="00AF07C3">
              <w:rPr>
                <w:rFonts w:ascii="Segoe UI" w:hAnsi="Segoe UI" w:cs="Segoe UI"/>
                <w:color w:val="262626" w:themeColor="text1"/>
                <w:lang w:val="en-GB"/>
              </w:rPr>
              <w:t>validation</w:t>
            </w:r>
            <w:r w:rsidRPr="00AF07C3">
              <w:rPr>
                <w:rFonts w:ascii="Segoe UI" w:hAnsi="Segoe UI" w:cs="Segoe UI"/>
                <w:color w:val="262626" w:themeColor="text1"/>
                <w:lang w:val="en-GB"/>
              </w:rPr>
              <w:t xml:space="preserve"> of the bidder's competence. In this regard, in addition to the fact that the </w:t>
            </w:r>
            <w:r w:rsidR="00E973C9" w:rsidRPr="00AF07C3">
              <w:rPr>
                <w:rFonts w:ascii="Segoe UI" w:hAnsi="Segoe UI" w:cs="Segoe UI"/>
                <w:color w:val="262626" w:themeColor="text1"/>
                <w:lang w:val="en-GB"/>
              </w:rPr>
              <w:t>contracting authority needed to procure works</w:t>
            </w:r>
            <w:r w:rsidRPr="00AF07C3">
              <w:rPr>
                <w:rFonts w:ascii="Segoe UI" w:hAnsi="Segoe UI" w:cs="Segoe UI"/>
                <w:color w:val="262626" w:themeColor="text1"/>
                <w:lang w:val="en-GB"/>
              </w:rPr>
              <w:t xml:space="preserve"> on the rehabilitation of part of the health </w:t>
            </w:r>
            <w:r w:rsidR="00AF07C3" w:rsidRPr="00AF07C3">
              <w:rPr>
                <w:rFonts w:ascii="Segoe UI" w:hAnsi="Segoe UI" w:cs="Segoe UI"/>
                <w:color w:val="262626" w:themeColor="text1"/>
                <w:lang w:val="en-GB"/>
              </w:rPr>
              <w:t>centre</w:t>
            </w:r>
            <w:r w:rsidRPr="00AF07C3">
              <w:rPr>
                <w:rFonts w:ascii="Segoe UI" w:hAnsi="Segoe UI" w:cs="Segoe UI"/>
                <w:color w:val="262626" w:themeColor="text1"/>
                <w:lang w:val="en-GB"/>
              </w:rPr>
              <w:t xml:space="preserve"> facility, </w:t>
            </w:r>
            <w:r w:rsidR="00E973C9" w:rsidRPr="00AF07C3">
              <w:rPr>
                <w:rFonts w:ascii="Segoe UI" w:hAnsi="Segoe UI" w:cs="Segoe UI"/>
                <w:color w:val="262626" w:themeColor="text1"/>
                <w:lang w:val="en-GB"/>
              </w:rPr>
              <w:t>it</w:t>
            </w:r>
            <w:r w:rsidRPr="00AF07C3">
              <w:rPr>
                <w:rFonts w:ascii="Segoe UI" w:hAnsi="Segoe UI" w:cs="Segoe UI"/>
                <w:color w:val="262626" w:themeColor="text1"/>
                <w:lang w:val="en-GB"/>
              </w:rPr>
              <w:t xml:space="preserve"> should have foreseen, within the criteria, both types of works (reconstruction, construction), as well as the possibility that the bidder performed the mentioned works on objects of other purposes (residential buildings, educational institutions, etc.). In this way, it would be possible for bidders who in the previous period performed more complex works than those that are the subject of this public procurement </w:t>
            </w:r>
            <w:r w:rsidR="00E47DE7" w:rsidRPr="00AF07C3">
              <w:rPr>
                <w:rFonts w:ascii="Segoe UI" w:hAnsi="Segoe UI" w:cs="Segoe UI"/>
                <w:color w:val="262626" w:themeColor="text1"/>
                <w:lang w:val="en-GB"/>
              </w:rPr>
              <w:t xml:space="preserve">(and are therefore capable of </w:t>
            </w:r>
            <w:r w:rsidR="00E973C9" w:rsidRPr="00AF07C3">
              <w:rPr>
                <w:rFonts w:ascii="Segoe UI" w:hAnsi="Segoe UI" w:cs="Segoe UI"/>
                <w:color w:val="262626" w:themeColor="text1"/>
                <w:lang w:val="en-GB"/>
              </w:rPr>
              <w:t>performing</w:t>
            </w:r>
            <w:r w:rsidR="00E47DE7" w:rsidRPr="00AF07C3">
              <w:rPr>
                <w:rFonts w:ascii="Segoe UI" w:hAnsi="Segoe UI" w:cs="Segoe UI"/>
                <w:color w:val="262626" w:themeColor="text1"/>
                <w:lang w:val="en-GB"/>
              </w:rPr>
              <w:t xml:space="preserve"> the contract in question) to participate in the procedure.</w:t>
            </w:r>
          </w:p>
          <w:p w:rsidR="00E043FA" w:rsidRPr="00AF07C3" w:rsidRDefault="00E47DE7" w:rsidP="00CE09C2">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connection with the request related to the total minimum value of the works, it is not important for the execution of the public procurement contract, and instead of the stated condition, some other objective parameter should have been provided on the basis of which the bidder's experience would be valued (for example, prescribing the minimum surface area of the building on which the works were performed).</w:t>
            </w:r>
          </w:p>
        </w:tc>
      </w:tr>
    </w:tbl>
    <w:p w:rsidR="000864E4" w:rsidRPr="00AF07C3" w:rsidRDefault="000864E4" w:rsidP="00602FDB">
      <w:pPr>
        <w:pStyle w:val="NormalWeb"/>
        <w:spacing w:line="276" w:lineRule="auto"/>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lastRenderedPageBreak/>
        <w:t>Limiting factors in contract award criteria</w:t>
      </w:r>
    </w:p>
    <w:tbl>
      <w:tblPr>
        <w:tblStyle w:val="GridTable4Accent2"/>
        <w:tblW w:w="0" w:type="auto"/>
        <w:tblLook w:val="04A0" w:firstRow="1" w:lastRow="0" w:firstColumn="1" w:lastColumn="0" w:noHBand="0" w:noVBand="1"/>
      </w:tblPr>
      <w:tblGrid>
        <w:gridCol w:w="4508"/>
        <w:gridCol w:w="4508"/>
      </w:tblGrid>
      <w:tr w:rsidR="000864E4"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E973C9" w:rsidP="00602FDB">
            <w:pPr>
              <w:pStyle w:val="NormalWeb"/>
              <w:spacing w:line="276" w:lineRule="auto"/>
              <w:jc w:val="both"/>
              <w:rPr>
                <w:rFonts w:ascii="Segoe Ul" w:hAnsi="Segoe Ul"/>
                <w:lang w:val="en-GB"/>
              </w:rPr>
            </w:pPr>
            <w:r w:rsidRPr="00AF07C3">
              <w:rPr>
                <w:rFonts w:ascii="Segoe Ul" w:hAnsi="Segoe Ul"/>
                <w:lang w:val="en-GB"/>
              </w:rPr>
              <w:lastRenderedPageBreak/>
              <w:t>Type of contracting authority</w:t>
            </w:r>
          </w:p>
        </w:tc>
        <w:tc>
          <w:tcPr>
            <w:tcW w:w="4508" w:type="dxa"/>
          </w:tcPr>
          <w:p w:rsidR="000864E4" w:rsidRPr="00AF07C3" w:rsidRDefault="00E973C9" w:rsidP="00E973C9">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 xml:space="preserve">Utility company as a </w:t>
            </w:r>
            <w:r w:rsidR="00602FDB" w:rsidRPr="00AF07C3">
              <w:rPr>
                <w:rFonts w:ascii="Segoe Ul" w:hAnsi="Segoe Ul"/>
                <w:lang w:val="en-GB"/>
              </w:rPr>
              <w:t>contra</w:t>
            </w:r>
            <w:r w:rsidRPr="00AF07C3">
              <w:rPr>
                <w:rFonts w:ascii="Segoe Ul" w:hAnsi="Segoe Ul"/>
                <w:lang w:val="en-GB"/>
              </w:rPr>
              <w:t xml:space="preserve">cting authority </w:t>
            </w:r>
          </w:p>
        </w:tc>
      </w:tr>
      <w:tr w:rsidR="000864E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0864E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0864E4" w:rsidRPr="00AF07C3" w:rsidRDefault="00602FDB" w:rsidP="00602FDB">
            <w:pPr>
              <w:pStyle w:val="NormalWeb"/>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1E25A0" w:themeColor="accent1" w:themeShade="BF"/>
                <w:lang w:val="en-GB"/>
              </w:rPr>
            </w:pPr>
            <w:r w:rsidRPr="00AF07C3">
              <w:rPr>
                <w:rFonts w:ascii="Segoe UI" w:hAnsi="Segoe UI" w:cs="Segoe UI"/>
                <w:lang w:val="en-GB"/>
              </w:rPr>
              <w:t>Procurement of IT equipment</w:t>
            </w:r>
          </w:p>
        </w:tc>
      </w:tr>
      <w:tr w:rsidR="000864E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0864E4"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public procurement procedure</w:t>
            </w:r>
          </w:p>
        </w:tc>
        <w:tc>
          <w:tcPr>
            <w:tcW w:w="4508" w:type="dxa"/>
          </w:tcPr>
          <w:p w:rsidR="000864E4" w:rsidRPr="00AF07C3" w:rsidRDefault="00602FDB" w:rsidP="00602FDB">
            <w:pPr>
              <w:pStyle w:val="NormalWeb"/>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Open procedure</w:t>
            </w:r>
          </w:p>
        </w:tc>
      </w:tr>
      <w:tr w:rsidR="000864E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EF6AAD" w:rsidP="00E973C9">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 xml:space="preserve">Description of the </w:t>
            </w:r>
            <w:r w:rsidR="00E973C9"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E973C9" w:rsidRPr="00AF07C3">
              <w:rPr>
                <w:rFonts w:ascii="Segoe UI" w:hAnsi="Segoe UI" w:cs="Segoe UI"/>
                <w:color w:val="262626" w:themeColor="text1"/>
                <w:lang w:val="en-GB"/>
              </w:rPr>
              <w:t>contracting authority</w:t>
            </w:r>
          </w:p>
        </w:tc>
        <w:tc>
          <w:tcPr>
            <w:tcW w:w="4508" w:type="dxa"/>
          </w:tcPr>
          <w:p w:rsidR="000864E4" w:rsidRPr="00AF07C3" w:rsidRDefault="00E973C9"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contracting authority</w:t>
            </w:r>
            <w:r w:rsidR="00602FDB" w:rsidRPr="00AF07C3">
              <w:rPr>
                <w:rFonts w:ascii="Segoe UI" w:hAnsi="Segoe UI" w:cs="Segoe UI"/>
                <w:color w:val="262626" w:themeColor="text1"/>
                <w:lang w:val="en-GB"/>
              </w:rPr>
              <w:t xml:space="preserve"> conducts an ope</w:t>
            </w:r>
            <w:r w:rsidRPr="00AF07C3">
              <w:rPr>
                <w:rFonts w:ascii="Segoe UI" w:hAnsi="Segoe UI" w:cs="Segoe UI"/>
                <w:color w:val="262626" w:themeColor="text1"/>
                <w:lang w:val="en-GB"/>
              </w:rPr>
              <w:t xml:space="preserve">n public procurement procedure for the procurement of </w:t>
            </w:r>
            <w:r w:rsidR="00602FDB" w:rsidRPr="00AF07C3">
              <w:rPr>
                <w:rFonts w:ascii="Segoe UI" w:hAnsi="Segoe UI" w:cs="Segoe UI"/>
                <w:color w:val="262626" w:themeColor="text1"/>
                <w:lang w:val="en-GB"/>
              </w:rPr>
              <w:t>IT equipment - monitors and laptops.</w:t>
            </w:r>
          </w:p>
          <w:p w:rsidR="00E340EF" w:rsidRPr="00AF07C3" w:rsidRDefault="00E340EF"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With the techn</w:t>
            </w:r>
            <w:r w:rsidR="00E973C9" w:rsidRPr="00AF07C3">
              <w:rPr>
                <w:rFonts w:ascii="Segoe UI" w:hAnsi="Segoe UI" w:cs="Segoe UI"/>
                <w:color w:val="262626" w:themeColor="text1"/>
                <w:lang w:val="en-GB"/>
              </w:rPr>
              <w:t>ical specification, the contracting authority</w:t>
            </w:r>
            <w:r w:rsidRPr="00AF07C3">
              <w:rPr>
                <w:rFonts w:ascii="Segoe UI" w:hAnsi="Segoe UI" w:cs="Segoe UI"/>
                <w:color w:val="262626" w:themeColor="text1"/>
                <w:lang w:val="en-GB"/>
              </w:rPr>
              <w:t xml:space="preserve"> provided the minimum technical requirements that the goods in question should have (in terms of screen size, resolution, graphics card, processor, storage space, etc.).</w:t>
            </w:r>
          </w:p>
          <w:p w:rsidR="00E340EF" w:rsidRPr="00AF07C3" w:rsidRDefault="00E340EF"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Regarding the </w:t>
            </w:r>
            <w:r w:rsidR="00E973C9" w:rsidRPr="00AF07C3">
              <w:rPr>
                <w:rFonts w:ascii="Segoe UI" w:hAnsi="Segoe UI" w:cs="Segoe UI"/>
                <w:color w:val="262626" w:themeColor="text1"/>
                <w:lang w:val="en-GB"/>
              </w:rPr>
              <w:t xml:space="preserve">contract award </w:t>
            </w:r>
            <w:r w:rsidRPr="00AF07C3">
              <w:rPr>
                <w:rFonts w:ascii="Segoe UI" w:hAnsi="Segoe UI" w:cs="Segoe UI"/>
                <w:color w:val="262626" w:themeColor="text1"/>
                <w:lang w:val="en-GB"/>
              </w:rPr>
              <w:t xml:space="preserve">criteria, the contracting authority has foreseen that the public procurement contract will be awarded to the most economically advantageous offer based on the </w:t>
            </w:r>
            <w:r w:rsidR="00E973C9" w:rsidRPr="00AF07C3">
              <w:rPr>
                <w:rFonts w:ascii="Segoe UI" w:hAnsi="Segoe UI" w:cs="Segoe UI"/>
                <w:color w:val="262626" w:themeColor="text1"/>
                <w:lang w:val="en-GB"/>
              </w:rPr>
              <w:t>balance between price and quality</w:t>
            </w:r>
            <w:r w:rsidRPr="00AF07C3">
              <w:rPr>
                <w:rFonts w:ascii="Segoe UI" w:hAnsi="Segoe UI" w:cs="Segoe UI"/>
                <w:color w:val="262626" w:themeColor="text1"/>
                <w:lang w:val="en-GB"/>
              </w:rPr>
              <w:t>, as follows:</w:t>
            </w:r>
          </w:p>
          <w:p w:rsidR="00E340EF" w:rsidRPr="00AF07C3" w:rsidRDefault="00E340EF" w:rsidP="009E33D5">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price 70 </w:t>
            </w:r>
            <w:r w:rsidR="0014472B" w:rsidRPr="00AF07C3">
              <w:rPr>
                <w:rFonts w:ascii="Segoe UI" w:hAnsi="Segoe UI" w:cs="Segoe UI"/>
                <w:color w:val="262626" w:themeColor="text1"/>
                <w:lang w:val="en-GB"/>
              </w:rPr>
              <w:t>weights</w:t>
            </w:r>
            <w:r w:rsidRPr="00AF07C3">
              <w:rPr>
                <w:rFonts w:ascii="Segoe UI" w:hAnsi="Segoe UI" w:cs="Segoe UI"/>
                <w:color w:val="262626" w:themeColor="text1"/>
                <w:lang w:val="en-GB"/>
              </w:rPr>
              <w:t>;</w:t>
            </w:r>
          </w:p>
          <w:p w:rsidR="00E340EF" w:rsidRPr="00AF07C3" w:rsidRDefault="0014472B" w:rsidP="009E33D5">
            <w:pPr>
              <w:pStyle w:val="NormalWeb"/>
              <w:numPr>
                <w:ilvl w:val="0"/>
                <w:numId w:val="12"/>
              </w:numPr>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type </w:t>
            </w:r>
            <w:r w:rsidR="00E340EF" w:rsidRPr="00AF07C3">
              <w:rPr>
                <w:rFonts w:ascii="Segoe UI" w:hAnsi="Segoe UI" w:cs="Segoe UI"/>
                <w:color w:val="262626" w:themeColor="text1"/>
                <w:lang w:val="en-GB"/>
              </w:rPr>
              <w:t>30 weights.</w:t>
            </w:r>
          </w:p>
          <w:p w:rsidR="00E340EF" w:rsidRPr="00AF07C3" w:rsidRDefault="0014472B" w:rsidP="0014472B">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With regard to the "type</w:t>
            </w:r>
            <w:r w:rsidR="00E340EF" w:rsidRPr="00AF07C3">
              <w:rPr>
                <w:rFonts w:ascii="Segoe UI" w:hAnsi="Segoe UI" w:cs="Segoe UI"/>
                <w:color w:val="262626" w:themeColor="text1"/>
                <w:lang w:val="en-GB"/>
              </w:rPr>
              <w:t xml:space="preserve">" criterion, the </w:t>
            </w:r>
            <w:r w:rsidRPr="00AF07C3">
              <w:rPr>
                <w:rFonts w:ascii="Segoe UI" w:hAnsi="Segoe UI" w:cs="Segoe UI"/>
                <w:color w:val="262626" w:themeColor="text1"/>
                <w:lang w:val="en-GB"/>
              </w:rPr>
              <w:t>contracting authority</w:t>
            </w:r>
            <w:r w:rsidR="00E340EF" w:rsidRPr="00AF07C3">
              <w:rPr>
                <w:rFonts w:ascii="Segoe UI" w:hAnsi="Segoe UI" w:cs="Segoe UI"/>
                <w:color w:val="262626" w:themeColor="text1"/>
                <w:lang w:val="en-GB"/>
              </w:rPr>
              <w:t xml:space="preserve"> explained that it will assign weights to the bidder who offers monitors and laptops manufactured by "Lenovo".</w:t>
            </w:r>
          </w:p>
        </w:tc>
      </w:tr>
      <w:tr w:rsidR="000864E4"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14472B" w:rsidP="0014472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Factor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limiting </w:t>
            </w:r>
            <w:r w:rsidR="000864E4" w:rsidRPr="00AF07C3">
              <w:rPr>
                <w:rFonts w:ascii="Segoe UI" w:hAnsi="Segoe UI" w:cs="Segoe UI"/>
                <w:color w:val="262626" w:themeColor="text1"/>
                <w:lang w:val="en-GB"/>
              </w:rPr>
              <w:t>bidder participation</w:t>
            </w:r>
          </w:p>
        </w:tc>
        <w:tc>
          <w:tcPr>
            <w:tcW w:w="4508" w:type="dxa"/>
          </w:tcPr>
          <w:p w:rsidR="00125068" w:rsidRPr="00AF07C3" w:rsidRDefault="00E340EF"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4"/>
                <w:szCs w:val="24"/>
                <w:lang w:val="en-GB"/>
              </w:rPr>
            </w:pPr>
            <w:r w:rsidRPr="00AF07C3">
              <w:rPr>
                <w:rFonts w:ascii="Segoe UI" w:eastAsia="Times New Roman" w:hAnsi="Segoe UI" w:cs="Segoe UI"/>
                <w:color w:val="000000"/>
                <w:sz w:val="24"/>
                <w:szCs w:val="24"/>
                <w:lang w:val="en-GB"/>
              </w:rPr>
              <w:t xml:space="preserve">Article </w:t>
            </w:r>
            <w:r w:rsidR="0014472B" w:rsidRPr="00AF07C3">
              <w:rPr>
                <w:rFonts w:ascii="Segoe UI" w:eastAsia="Times New Roman" w:hAnsi="Segoe UI" w:cs="Segoe UI"/>
                <w:color w:val="000000"/>
                <w:sz w:val="24"/>
                <w:szCs w:val="24"/>
                <w:lang w:val="en-GB"/>
              </w:rPr>
              <w:t>7, P</w:t>
            </w:r>
            <w:r w:rsidRPr="00AF07C3">
              <w:rPr>
                <w:rFonts w:ascii="Segoe UI" w:eastAsia="Times New Roman" w:hAnsi="Segoe UI" w:cs="Segoe UI"/>
                <w:color w:val="000000"/>
                <w:sz w:val="24"/>
                <w:szCs w:val="24"/>
                <w:lang w:val="en-GB"/>
              </w:rPr>
              <w:t xml:space="preserve">aragraph 2 of the </w:t>
            </w:r>
            <w:r w:rsidR="0014472B" w:rsidRPr="00AF07C3">
              <w:rPr>
                <w:rFonts w:ascii="Segoe UI" w:eastAsia="Times New Roman" w:hAnsi="Segoe UI" w:cs="Segoe UI"/>
                <w:color w:val="000000"/>
                <w:sz w:val="24"/>
                <w:szCs w:val="24"/>
                <w:lang w:val="en-GB"/>
              </w:rPr>
              <w:t>LPP</w:t>
            </w:r>
            <w:r w:rsidRPr="00AF07C3">
              <w:rPr>
                <w:rFonts w:ascii="Segoe UI" w:eastAsia="Times New Roman" w:hAnsi="Segoe UI" w:cs="Segoe UI"/>
                <w:color w:val="000000"/>
                <w:sz w:val="24"/>
                <w:szCs w:val="24"/>
                <w:lang w:val="en-GB"/>
              </w:rPr>
              <w:t xml:space="preserve"> stipulates that the contracting authority may not limit competition with the intention of unjustifiably putting certain </w:t>
            </w:r>
            <w:r w:rsidR="0014472B" w:rsidRPr="00AF07C3">
              <w:rPr>
                <w:rFonts w:ascii="Segoe UI" w:eastAsia="Times New Roman" w:hAnsi="Segoe UI" w:cs="Segoe UI"/>
                <w:color w:val="000000"/>
                <w:sz w:val="24"/>
                <w:szCs w:val="24"/>
                <w:lang w:val="en-GB"/>
              </w:rPr>
              <w:t>business</w:t>
            </w:r>
            <w:r w:rsidRPr="00AF07C3">
              <w:rPr>
                <w:rFonts w:ascii="Segoe UI" w:eastAsia="Times New Roman" w:hAnsi="Segoe UI" w:cs="Segoe UI"/>
                <w:color w:val="000000"/>
                <w:sz w:val="24"/>
                <w:szCs w:val="24"/>
                <w:lang w:val="en-GB"/>
              </w:rPr>
              <w:t xml:space="preserve"> entities </w:t>
            </w:r>
            <w:r w:rsidR="0014472B" w:rsidRPr="00AF07C3">
              <w:rPr>
                <w:rFonts w:ascii="Segoe UI" w:eastAsia="Times New Roman" w:hAnsi="Segoe UI" w:cs="Segoe UI"/>
                <w:color w:val="000000"/>
                <w:sz w:val="24"/>
                <w:szCs w:val="24"/>
                <w:lang w:val="en-GB"/>
              </w:rPr>
              <w:t>at an advantage</w:t>
            </w:r>
            <w:r w:rsidRPr="00AF07C3">
              <w:rPr>
                <w:rFonts w:ascii="Segoe UI" w:eastAsia="Times New Roman" w:hAnsi="Segoe UI" w:cs="Segoe UI"/>
                <w:color w:val="000000"/>
                <w:sz w:val="24"/>
                <w:szCs w:val="24"/>
                <w:lang w:val="en-GB"/>
              </w:rPr>
              <w:t xml:space="preserve"> or </w:t>
            </w:r>
            <w:r w:rsidR="0014472B" w:rsidRPr="00AF07C3">
              <w:rPr>
                <w:rFonts w:ascii="Segoe UI" w:eastAsia="Times New Roman" w:hAnsi="Segoe UI" w:cs="Segoe UI"/>
                <w:color w:val="000000"/>
                <w:sz w:val="24"/>
                <w:szCs w:val="24"/>
                <w:lang w:val="en-GB"/>
              </w:rPr>
              <w:t>disadvantage</w:t>
            </w:r>
            <w:r w:rsidRPr="00AF07C3">
              <w:rPr>
                <w:rFonts w:ascii="Segoe UI" w:eastAsia="Times New Roman" w:hAnsi="Segoe UI" w:cs="Segoe UI"/>
                <w:color w:val="000000"/>
                <w:sz w:val="24"/>
                <w:szCs w:val="24"/>
                <w:lang w:val="en-GB"/>
              </w:rPr>
              <w:t xml:space="preserve">, and in particular may not prevent any </w:t>
            </w:r>
            <w:r w:rsidR="0014472B" w:rsidRPr="00AF07C3">
              <w:rPr>
                <w:rFonts w:ascii="Segoe UI" w:eastAsia="Times New Roman" w:hAnsi="Segoe UI" w:cs="Segoe UI"/>
                <w:color w:val="000000"/>
                <w:sz w:val="24"/>
                <w:szCs w:val="24"/>
                <w:lang w:val="en-GB"/>
              </w:rPr>
              <w:t>business</w:t>
            </w:r>
            <w:r w:rsidRPr="00AF07C3">
              <w:rPr>
                <w:rFonts w:ascii="Segoe UI" w:eastAsia="Times New Roman" w:hAnsi="Segoe UI" w:cs="Segoe UI"/>
                <w:color w:val="000000"/>
                <w:sz w:val="24"/>
                <w:szCs w:val="24"/>
                <w:lang w:val="en-GB"/>
              </w:rPr>
              <w:t xml:space="preserve"> entity from participating in the public procurement </w:t>
            </w:r>
            <w:r w:rsidRPr="00AF07C3">
              <w:rPr>
                <w:rFonts w:ascii="Segoe UI" w:eastAsia="Times New Roman" w:hAnsi="Segoe UI" w:cs="Segoe UI"/>
                <w:color w:val="000000"/>
                <w:sz w:val="24"/>
                <w:szCs w:val="24"/>
                <w:lang w:val="en-GB"/>
              </w:rPr>
              <w:lastRenderedPageBreak/>
              <w:t xml:space="preserve">procedure by using discriminatory </w:t>
            </w:r>
            <w:r w:rsidR="0014472B" w:rsidRPr="00AF07C3">
              <w:rPr>
                <w:rFonts w:ascii="Segoe UI" w:eastAsia="Times New Roman" w:hAnsi="Segoe UI" w:cs="Segoe UI"/>
                <w:color w:val="000000"/>
                <w:sz w:val="24"/>
                <w:szCs w:val="24"/>
                <w:lang w:val="en-GB"/>
              </w:rPr>
              <w:t xml:space="preserve">contract award </w:t>
            </w:r>
            <w:r w:rsidRPr="00AF07C3">
              <w:rPr>
                <w:rFonts w:ascii="Segoe UI" w:eastAsia="Times New Roman" w:hAnsi="Segoe UI" w:cs="Segoe UI"/>
                <w:color w:val="000000"/>
                <w:sz w:val="24"/>
                <w:szCs w:val="24"/>
                <w:lang w:val="en-GB"/>
              </w:rPr>
              <w:t>criteria.</w:t>
            </w:r>
          </w:p>
          <w:p w:rsidR="00125068" w:rsidRPr="00AF07C3" w:rsidRDefault="00E340EF"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sz w:val="24"/>
                <w:szCs w:val="24"/>
                <w:lang w:val="en-GB"/>
              </w:rPr>
            </w:pPr>
            <w:r w:rsidRPr="00AF07C3">
              <w:rPr>
                <w:rFonts w:ascii="Segoe UI" w:eastAsia="Times New Roman" w:hAnsi="Segoe UI" w:cs="Segoe UI"/>
                <w:color w:val="000000"/>
                <w:sz w:val="24"/>
                <w:szCs w:val="24"/>
                <w:lang w:val="en-GB"/>
              </w:rPr>
              <w:t xml:space="preserve">Article </w:t>
            </w:r>
            <w:r w:rsidR="0014472B" w:rsidRPr="00AF07C3">
              <w:rPr>
                <w:rFonts w:ascii="Segoe UI" w:eastAsia="Times New Roman" w:hAnsi="Segoe UI" w:cs="Segoe UI"/>
                <w:color w:val="000000"/>
                <w:sz w:val="24"/>
                <w:szCs w:val="24"/>
                <w:lang w:val="en-GB"/>
              </w:rPr>
              <w:t>133, P</w:t>
            </w:r>
            <w:r w:rsidRPr="00AF07C3">
              <w:rPr>
                <w:rFonts w:ascii="Segoe UI" w:eastAsia="Times New Roman" w:hAnsi="Segoe UI" w:cs="Segoe UI"/>
                <w:color w:val="000000"/>
                <w:sz w:val="24"/>
                <w:szCs w:val="24"/>
                <w:lang w:val="en-GB"/>
              </w:rPr>
              <w:t xml:space="preserve">aragraph 2 of the </w:t>
            </w:r>
            <w:r w:rsidR="0014472B" w:rsidRPr="00AF07C3">
              <w:rPr>
                <w:rFonts w:ascii="Segoe UI" w:eastAsia="Times New Roman" w:hAnsi="Segoe UI" w:cs="Segoe UI"/>
                <w:color w:val="000000"/>
                <w:sz w:val="24"/>
                <w:szCs w:val="24"/>
                <w:lang w:val="en-GB"/>
              </w:rPr>
              <w:t>LPP</w:t>
            </w:r>
            <w:r w:rsidRPr="00AF07C3">
              <w:rPr>
                <w:rFonts w:ascii="Segoe UI" w:eastAsia="Times New Roman" w:hAnsi="Segoe UI" w:cs="Segoe UI"/>
                <w:color w:val="000000"/>
                <w:sz w:val="24"/>
                <w:szCs w:val="24"/>
                <w:lang w:val="en-GB"/>
              </w:rPr>
              <w:t xml:space="preserve"> stipulates that the </w:t>
            </w:r>
            <w:r w:rsidR="0014472B" w:rsidRPr="00AF07C3">
              <w:rPr>
                <w:rFonts w:ascii="Segoe UI" w:eastAsia="Times New Roman" w:hAnsi="Segoe UI" w:cs="Segoe UI"/>
                <w:color w:val="000000"/>
                <w:sz w:val="24"/>
                <w:szCs w:val="24"/>
                <w:lang w:val="en-GB"/>
              </w:rPr>
              <w:t xml:space="preserve">contract award </w:t>
            </w:r>
            <w:r w:rsidRPr="00AF07C3">
              <w:rPr>
                <w:rFonts w:ascii="Segoe UI" w:eastAsia="Times New Roman" w:hAnsi="Segoe UI" w:cs="Segoe UI"/>
                <w:color w:val="000000"/>
                <w:sz w:val="24"/>
                <w:szCs w:val="24"/>
                <w:lang w:val="en-GB"/>
              </w:rPr>
              <w:t>criteria must not be discriminatory and must not limit effective competition.</w:t>
            </w:r>
          </w:p>
          <w:p w:rsidR="000864E4" w:rsidRPr="00AF07C3" w:rsidRDefault="00E340EF" w:rsidP="0014472B">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lang w:val="en-GB"/>
              </w:rPr>
            </w:pPr>
            <w:r w:rsidRPr="00AF07C3">
              <w:rPr>
                <w:rFonts w:ascii="Segoe UI" w:eastAsia="Times New Roman" w:hAnsi="Segoe UI" w:cs="Segoe UI"/>
                <w:color w:val="000000"/>
                <w:sz w:val="24"/>
                <w:szCs w:val="24"/>
                <w:lang w:val="en-GB"/>
              </w:rPr>
              <w:t xml:space="preserve">In this particular case, the contracting authority did not legally determine the criteria for the award of the contract, considering that in this way preference is given to the bidder who offers products from </w:t>
            </w:r>
            <w:r w:rsidR="0014472B" w:rsidRPr="00AF07C3">
              <w:rPr>
                <w:rFonts w:ascii="Segoe UI" w:eastAsia="Times New Roman" w:hAnsi="Segoe UI" w:cs="Segoe UI"/>
                <w:color w:val="000000"/>
                <w:sz w:val="24"/>
                <w:szCs w:val="24"/>
                <w:lang w:val="en-GB"/>
              </w:rPr>
              <w:t>the</w:t>
            </w:r>
            <w:r w:rsidRPr="00AF07C3">
              <w:rPr>
                <w:rFonts w:ascii="Segoe UI" w:eastAsia="Times New Roman" w:hAnsi="Segoe UI" w:cs="Segoe UI"/>
                <w:color w:val="000000"/>
                <w:sz w:val="24"/>
                <w:szCs w:val="24"/>
                <w:lang w:val="en-GB"/>
              </w:rPr>
              <w:t xml:space="preserve"> specified manufacturers.</w:t>
            </w:r>
          </w:p>
        </w:tc>
      </w:tr>
      <w:tr w:rsidR="000864E4"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0864E4" w:rsidRPr="00AF07C3" w:rsidRDefault="000864E4" w:rsidP="0014472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14472B" w:rsidRPr="00AF07C3">
              <w:rPr>
                <w:rFonts w:ascii="Segoe UI" w:hAnsi="Segoe UI" w:cs="Segoe UI"/>
                <w:color w:val="262626" w:themeColor="text1"/>
                <w:lang w:val="en-GB"/>
              </w:rPr>
              <w:t>unlawful conduct</w:t>
            </w:r>
          </w:p>
        </w:tc>
        <w:tc>
          <w:tcPr>
            <w:tcW w:w="4508" w:type="dxa"/>
          </w:tcPr>
          <w:p w:rsidR="000864E4" w:rsidRPr="00AF07C3" w:rsidRDefault="00125068"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When </w:t>
            </w:r>
            <w:r w:rsidR="001C12B3" w:rsidRPr="00AF07C3">
              <w:rPr>
                <w:rFonts w:ascii="Segoe UI" w:hAnsi="Segoe UI" w:cs="Segoe UI"/>
                <w:color w:val="262626" w:themeColor="text1"/>
                <w:lang w:val="en-GB"/>
              </w:rPr>
              <w:t>the contracting authority designs the contract award criteria</w:t>
            </w:r>
            <w:r w:rsidRPr="00AF07C3">
              <w:rPr>
                <w:rFonts w:ascii="Segoe UI" w:hAnsi="Segoe UI" w:cs="Segoe UI"/>
                <w:color w:val="262626" w:themeColor="text1"/>
                <w:lang w:val="en-GB"/>
              </w:rPr>
              <w:t xml:space="preserve">, </w:t>
            </w:r>
            <w:r w:rsidR="001C12B3" w:rsidRPr="00AF07C3">
              <w:rPr>
                <w:rFonts w:ascii="Segoe UI" w:hAnsi="Segoe UI" w:cs="Segoe UI"/>
                <w:color w:val="262626" w:themeColor="text1"/>
                <w:lang w:val="en-GB"/>
              </w:rPr>
              <w:t xml:space="preserve">they need to be </w:t>
            </w:r>
            <w:r w:rsidRPr="00AF07C3">
              <w:rPr>
                <w:rFonts w:ascii="Segoe UI" w:hAnsi="Segoe UI" w:cs="Segoe UI"/>
                <w:color w:val="262626" w:themeColor="text1"/>
                <w:lang w:val="en-GB"/>
              </w:rPr>
              <w:t>described and evaluated, th</w:t>
            </w:r>
            <w:r w:rsidR="001C12B3" w:rsidRPr="00AF07C3">
              <w:rPr>
                <w:rFonts w:ascii="Segoe UI" w:hAnsi="Segoe UI" w:cs="Segoe UI"/>
                <w:color w:val="262626" w:themeColor="text1"/>
                <w:lang w:val="en-GB"/>
              </w:rPr>
              <w:t>ey must not be discriminatory and</w:t>
            </w:r>
            <w:r w:rsidRPr="00AF07C3">
              <w:rPr>
                <w:rFonts w:ascii="Segoe UI" w:hAnsi="Segoe UI" w:cs="Segoe UI"/>
                <w:color w:val="262626" w:themeColor="text1"/>
                <w:lang w:val="en-GB"/>
              </w:rPr>
              <w:t xml:space="preserve"> </w:t>
            </w:r>
            <w:r w:rsidR="00CA32E4" w:rsidRPr="00AF07C3">
              <w:rPr>
                <w:rFonts w:ascii="Segoe UI" w:hAnsi="Segoe UI" w:cs="Segoe UI"/>
                <w:color w:val="262626" w:themeColor="text1"/>
                <w:lang w:val="en-GB"/>
              </w:rPr>
              <w:t>need to</w:t>
            </w:r>
            <w:r w:rsidRPr="00AF07C3">
              <w:rPr>
                <w:rFonts w:ascii="Segoe UI" w:hAnsi="Segoe UI" w:cs="Segoe UI"/>
                <w:color w:val="262626" w:themeColor="text1"/>
                <w:lang w:val="en-GB"/>
              </w:rPr>
              <w:t xml:space="preserve"> be related to the subject of the public procurement contract and enable effective competition.</w:t>
            </w:r>
            <w:r w:rsidR="001C12B3" w:rsidRPr="00AF07C3">
              <w:rPr>
                <w:rFonts w:ascii="Segoe UI" w:hAnsi="Segoe UI" w:cs="Segoe UI"/>
                <w:color w:val="262626" w:themeColor="text1"/>
                <w:lang w:val="en-GB"/>
              </w:rPr>
              <w:t xml:space="preserve"> </w:t>
            </w:r>
          </w:p>
          <w:p w:rsidR="00125068" w:rsidRPr="00AF07C3" w:rsidRDefault="00125068"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Article 132 of the </w:t>
            </w:r>
            <w:r w:rsidR="001C12B3" w:rsidRPr="00AF07C3">
              <w:rPr>
                <w:rFonts w:ascii="Segoe UI" w:hAnsi="Segoe UI" w:cs="Segoe UI"/>
                <w:color w:val="262626" w:themeColor="text1"/>
                <w:lang w:val="en-GB"/>
              </w:rPr>
              <w:t>LPP</w:t>
            </w:r>
            <w:r w:rsidRPr="00AF07C3">
              <w:rPr>
                <w:rFonts w:ascii="Segoe UI" w:hAnsi="Segoe UI" w:cs="Segoe UI"/>
                <w:color w:val="262626" w:themeColor="text1"/>
                <w:lang w:val="en-GB"/>
              </w:rPr>
              <w:t xml:space="preserve"> prescribes quality criteria, which in particular may include technical characteristics, aesthetic and functional characteristics, social, ecological and innovative characteristics, after-sales service and technical assistance, delivery conditions, etc.</w:t>
            </w:r>
          </w:p>
          <w:p w:rsidR="006D2FF4" w:rsidRPr="00AF07C3" w:rsidRDefault="006D2FF4" w:rsidP="00AF07C3">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In this sense, if it was important for the </w:t>
            </w:r>
            <w:r w:rsidR="001C12B3" w:rsidRPr="00AF07C3">
              <w:rPr>
                <w:rFonts w:ascii="Segoe UI" w:hAnsi="Segoe UI" w:cs="Segoe UI"/>
                <w:color w:val="262626" w:themeColor="text1"/>
                <w:lang w:val="en-GB"/>
              </w:rPr>
              <w:t>contracting authority</w:t>
            </w:r>
            <w:r w:rsidRPr="00AF07C3">
              <w:rPr>
                <w:rFonts w:ascii="Segoe UI" w:hAnsi="Segoe UI" w:cs="Segoe UI"/>
                <w:color w:val="262626" w:themeColor="text1"/>
                <w:lang w:val="en-GB"/>
              </w:rPr>
              <w:t xml:space="preserve"> to </w:t>
            </w:r>
            <w:r w:rsidR="00CA32E4" w:rsidRPr="00AF07C3">
              <w:rPr>
                <w:rFonts w:ascii="Segoe UI" w:hAnsi="Segoe UI" w:cs="Segoe UI"/>
                <w:color w:val="262626" w:themeColor="text1"/>
                <w:lang w:val="en-GB"/>
              </w:rPr>
              <w:t>ensure</w:t>
            </w:r>
            <w:r w:rsidRPr="00AF07C3">
              <w:rPr>
                <w:rFonts w:ascii="Segoe UI" w:hAnsi="Segoe UI" w:cs="Segoe UI"/>
                <w:color w:val="262626" w:themeColor="text1"/>
                <w:lang w:val="en-GB"/>
              </w:rPr>
              <w:t xml:space="preserve"> the quality of the goods in question, in addition to the price, during the procurement of IT equipment, it should have been determined</w:t>
            </w:r>
            <w:r w:rsidR="00CA32E4" w:rsidRPr="00AF07C3">
              <w:rPr>
                <w:rFonts w:ascii="Segoe UI" w:hAnsi="Segoe UI" w:cs="Segoe UI"/>
                <w:color w:val="262626" w:themeColor="text1"/>
                <w:lang w:val="en-GB"/>
              </w:rPr>
              <w:t>,</w:t>
            </w:r>
            <w:r w:rsidRPr="00AF07C3">
              <w:rPr>
                <w:rFonts w:ascii="Segoe UI" w:hAnsi="Segoe UI" w:cs="Segoe UI"/>
                <w:color w:val="262626" w:themeColor="text1"/>
                <w:lang w:val="en-GB"/>
              </w:rPr>
              <w:t xml:space="preserve"> in accordance with Art. 132 a</w:t>
            </w:r>
            <w:r w:rsidR="001C12B3" w:rsidRPr="00AF07C3">
              <w:rPr>
                <w:rFonts w:ascii="Segoe UI" w:hAnsi="Segoe UI" w:cs="Segoe UI"/>
                <w:color w:val="262626" w:themeColor="text1"/>
                <w:lang w:val="en-GB"/>
              </w:rPr>
              <w:t>nd 133 of the LPP</w:t>
            </w:r>
            <w:r w:rsidR="00CA32E4" w:rsidRPr="00AF07C3">
              <w:rPr>
                <w:rFonts w:ascii="Segoe UI" w:hAnsi="Segoe UI" w:cs="Segoe UI"/>
                <w:color w:val="262626" w:themeColor="text1"/>
                <w:lang w:val="en-GB"/>
              </w:rPr>
              <w:t>,</w:t>
            </w:r>
            <w:r w:rsidRPr="00AF07C3">
              <w:rPr>
                <w:rFonts w:ascii="Segoe UI" w:hAnsi="Segoe UI" w:cs="Segoe UI"/>
                <w:color w:val="262626" w:themeColor="text1"/>
                <w:lang w:val="en-GB"/>
              </w:rPr>
              <w:t xml:space="preserve"> for example, </w:t>
            </w:r>
            <w:r w:rsidR="00AF07C3">
              <w:rPr>
                <w:rFonts w:ascii="Segoe UI" w:hAnsi="Segoe UI" w:cs="Segoe UI"/>
                <w:color w:val="262626" w:themeColor="text1"/>
                <w:lang w:val="en-GB"/>
              </w:rPr>
              <w:t>those</w:t>
            </w:r>
            <w:r w:rsidRPr="00AF07C3">
              <w:rPr>
                <w:rFonts w:ascii="Segoe UI" w:hAnsi="Segoe UI" w:cs="Segoe UI"/>
                <w:color w:val="262626" w:themeColor="text1"/>
                <w:lang w:val="en-GB"/>
              </w:rPr>
              <w:t xml:space="preserve"> technical characteristics, standards or functional requirements </w:t>
            </w:r>
            <w:r w:rsidR="00AF07C3">
              <w:rPr>
                <w:rFonts w:ascii="Segoe UI" w:hAnsi="Segoe UI" w:cs="Segoe UI"/>
                <w:color w:val="262626" w:themeColor="text1"/>
                <w:lang w:val="en-GB"/>
              </w:rPr>
              <w:t xml:space="preserve">that </w:t>
            </w:r>
            <w:bookmarkStart w:id="36" w:name="_GoBack"/>
            <w:bookmarkEnd w:id="36"/>
            <w:r w:rsidRPr="00AF07C3">
              <w:rPr>
                <w:rFonts w:ascii="Segoe UI" w:hAnsi="Segoe UI" w:cs="Segoe UI"/>
                <w:color w:val="262626" w:themeColor="text1"/>
                <w:lang w:val="en-GB"/>
              </w:rPr>
              <w:t xml:space="preserve">will </w:t>
            </w:r>
            <w:r w:rsidR="00CA32E4" w:rsidRPr="00AF07C3">
              <w:rPr>
                <w:rFonts w:ascii="Segoe UI" w:hAnsi="Segoe UI" w:cs="Segoe UI"/>
                <w:color w:val="262626" w:themeColor="text1"/>
                <w:lang w:val="en-GB"/>
              </w:rPr>
              <w:t xml:space="preserve">be </w:t>
            </w:r>
            <w:r w:rsidR="00AF07C3" w:rsidRPr="00AF07C3">
              <w:rPr>
                <w:rFonts w:ascii="Segoe UI" w:hAnsi="Segoe UI" w:cs="Segoe UI"/>
                <w:color w:val="262626" w:themeColor="text1"/>
                <w:lang w:val="en-GB"/>
              </w:rPr>
              <w:t>awarded additional</w:t>
            </w:r>
            <w:r w:rsidRPr="00AF07C3">
              <w:rPr>
                <w:rFonts w:ascii="Segoe UI" w:hAnsi="Segoe UI" w:cs="Segoe UI"/>
                <w:color w:val="262626" w:themeColor="text1"/>
                <w:lang w:val="en-GB"/>
              </w:rPr>
              <w:t xml:space="preserve"> weights.</w:t>
            </w:r>
          </w:p>
        </w:tc>
      </w:tr>
    </w:tbl>
    <w:p w:rsidR="002672BA" w:rsidRPr="00AF07C3" w:rsidRDefault="004467EE" w:rsidP="00602FDB">
      <w:pPr>
        <w:pStyle w:val="NormalWeb"/>
        <w:spacing w:line="276" w:lineRule="auto"/>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lastRenderedPageBreak/>
        <w:t xml:space="preserve">Limiting factors in the </w:t>
      </w:r>
      <w:r w:rsidR="000915D0" w:rsidRPr="00AF07C3">
        <w:rPr>
          <w:rFonts w:ascii="Segoe UI" w:hAnsi="Segoe UI" w:cs="Segoe UI"/>
          <w:b/>
          <w:bCs/>
          <w:color w:val="6EDA69"/>
          <w:sz w:val="40"/>
          <w:szCs w:val="40"/>
          <w:lang w:val="en-GB"/>
        </w:rPr>
        <w:t>phase</w:t>
      </w:r>
      <w:r w:rsidRPr="00AF07C3">
        <w:rPr>
          <w:rFonts w:ascii="Segoe UI" w:hAnsi="Segoe UI" w:cs="Segoe UI"/>
          <w:b/>
          <w:bCs/>
          <w:color w:val="6EDA69"/>
          <w:sz w:val="40"/>
          <w:szCs w:val="40"/>
          <w:lang w:val="en-GB"/>
        </w:rPr>
        <w:t xml:space="preserve"> of review and expert evaluation of bids</w:t>
      </w:r>
    </w:p>
    <w:tbl>
      <w:tblPr>
        <w:tblStyle w:val="GridTable4Accent2"/>
        <w:tblW w:w="0" w:type="auto"/>
        <w:tblLook w:val="04A0" w:firstRow="1" w:lastRow="0" w:firstColumn="1" w:lastColumn="0" w:noHBand="0" w:noVBand="1"/>
      </w:tblPr>
      <w:tblGrid>
        <w:gridCol w:w="4508"/>
        <w:gridCol w:w="4508"/>
      </w:tblGrid>
      <w:tr w:rsidR="004467EE" w:rsidRPr="00AF07C3" w:rsidTr="000F3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CA32E4" w:rsidP="00602FDB">
            <w:pPr>
              <w:pStyle w:val="NormalWeb"/>
              <w:spacing w:line="276" w:lineRule="auto"/>
              <w:jc w:val="both"/>
              <w:rPr>
                <w:rFonts w:ascii="Segoe Ul" w:hAnsi="Segoe Ul"/>
                <w:lang w:val="en-GB"/>
              </w:rPr>
            </w:pPr>
            <w:bookmarkStart w:id="37" w:name="_Hlk227146211"/>
            <w:r w:rsidRPr="00AF07C3">
              <w:rPr>
                <w:rFonts w:ascii="Segoe Ul" w:hAnsi="Segoe Ul"/>
                <w:lang w:val="en-GB"/>
              </w:rPr>
              <w:t>Type of contracting authority</w:t>
            </w:r>
          </w:p>
        </w:tc>
        <w:tc>
          <w:tcPr>
            <w:tcW w:w="4508" w:type="dxa"/>
          </w:tcPr>
          <w:p w:rsidR="004467EE" w:rsidRPr="00AF07C3" w:rsidRDefault="00CA32E4" w:rsidP="00602FDB">
            <w:pPr>
              <w:pStyle w:val="NormalWeb"/>
              <w:spacing w:line="276" w:lineRule="auto"/>
              <w:jc w:val="both"/>
              <w:cnfStyle w:val="100000000000" w:firstRow="1" w:lastRow="0" w:firstColumn="0" w:lastColumn="0" w:oddVBand="0" w:evenVBand="0" w:oddHBand="0" w:evenHBand="0" w:firstRowFirstColumn="0" w:firstRowLastColumn="0" w:lastRowFirstColumn="0" w:lastRowLastColumn="0"/>
              <w:rPr>
                <w:rFonts w:ascii="Segoe Ul" w:hAnsi="Segoe Ul"/>
                <w:lang w:val="en-GB"/>
              </w:rPr>
            </w:pPr>
            <w:r w:rsidRPr="00AF07C3">
              <w:rPr>
                <w:rFonts w:ascii="Segoe Ul" w:hAnsi="Segoe Ul"/>
                <w:lang w:val="en-GB"/>
              </w:rPr>
              <w:t>Cultural institution as a contracting authority</w:t>
            </w:r>
          </w:p>
        </w:tc>
      </w:tr>
      <w:tr w:rsidR="004467EE"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4467EE"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Subject of public procurement</w:t>
            </w:r>
          </w:p>
        </w:tc>
        <w:tc>
          <w:tcPr>
            <w:tcW w:w="4508" w:type="dxa"/>
          </w:tcPr>
          <w:p w:rsidR="004467EE" w:rsidRPr="00AF07C3" w:rsidRDefault="00196935" w:rsidP="0019693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color w:val="262626" w:themeColor="text1"/>
                <w:lang w:val="en-GB"/>
              </w:rPr>
              <w:t>B</w:t>
            </w:r>
            <w:r w:rsidRPr="00AF07C3">
              <w:rPr>
                <w:rFonts w:ascii="Segoe UI" w:hAnsi="Segoe UI" w:cs="Segoe UI"/>
                <w:color w:val="262626" w:themeColor="text1"/>
                <w:lang w:val="en-GB"/>
              </w:rPr>
              <w:t>ooking services</w:t>
            </w:r>
            <w:r w:rsidRPr="00AF07C3">
              <w:rPr>
                <w:rFonts w:ascii="Segoe UI" w:hAnsi="Segoe UI" w:cs="Segoe UI"/>
                <w:color w:val="262626" w:themeColor="text1"/>
                <w:lang w:val="en-GB"/>
              </w:rPr>
              <w:t xml:space="preserve"> for airline tickets</w:t>
            </w:r>
            <w:r w:rsidR="00CA32E4" w:rsidRPr="00AF07C3">
              <w:rPr>
                <w:rFonts w:ascii="Segoe UI" w:hAnsi="Segoe UI" w:cs="Segoe UI"/>
                <w:color w:val="262626" w:themeColor="text1"/>
                <w:lang w:val="en-GB"/>
              </w:rPr>
              <w:t xml:space="preserve"> and hotel accommodation </w:t>
            </w:r>
          </w:p>
        </w:tc>
      </w:tr>
      <w:tr w:rsidR="004467EE"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4467EE" w:rsidP="00602FDB">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Type of public procurement procedure</w:t>
            </w:r>
          </w:p>
        </w:tc>
        <w:tc>
          <w:tcPr>
            <w:tcW w:w="4508" w:type="dxa"/>
          </w:tcPr>
          <w:p w:rsidR="004467EE" w:rsidRPr="00AF07C3" w:rsidRDefault="004467EE" w:rsidP="009E33D5">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Open procedure</w:t>
            </w:r>
          </w:p>
        </w:tc>
      </w:tr>
      <w:tr w:rsidR="004467EE"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EF6AAD" w:rsidP="00CA32E4">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t xml:space="preserve">Description of the </w:t>
            </w:r>
            <w:r w:rsidR="00CA32E4" w:rsidRPr="00AF07C3">
              <w:rPr>
                <w:rFonts w:ascii="Segoe UI" w:hAnsi="Segoe UI" w:cs="Segoe UI"/>
                <w:color w:val="262626" w:themeColor="text1"/>
                <w:lang w:val="en-GB"/>
              </w:rPr>
              <w:t>unlawful conduct</w:t>
            </w:r>
            <w:r w:rsidRPr="00AF07C3">
              <w:rPr>
                <w:rFonts w:ascii="Segoe UI" w:hAnsi="Segoe UI" w:cs="Segoe UI"/>
                <w:color w:val="262626" w:themeColor="text1"/>
                <w:lang w:val="en-GB"/>
              </w:rPr>
              <w:t xml:space="preserve"> of the </w:t>
            </w:r>
            <w:r w:rsidR="00CA32E4" w:rsidRPr="00AF07C3">
              <w:rPr>
                <w:rFonts w:ascii="Segoe UI" w:hAnsi="Segoe UI" w:cs="Segoe UI"/>
                <w:color w:val="262626" w:themeColor="text1"/>
                <w:lang w:val="en-GB"/>
              </w:rPr>
              <w:t>contracting authority</w:t>
            </w:r>
          </w:p>
        </w:tc>
        <w:tc>
          <w:tcPr>
            <w:tcW w:w="4508" w:type="dxa"/>
          </w:tcPr>
          <w:p w:rsidR="004467EE" w:rsidRPr="00AF07C3" w:rsidRDefault="00CA32E4"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contracting authority is conducting an open public procurement procedure for the provision of airline ticketing and hotel accommodation services for business trips abroad</w:t>
            </w:r>
            <w:r w:rsidR="004467EE" w:rsidRPr="00AF07C3">
              <w:rPr>
                <w:rFonts w:ascii="Segoe UI" w:hAnsi="Segoe UI" w:cs="Segoe UI"/>
                <w:color w:val="262626" w:themeColor="text1"/>
                <w:lang w:val="en-GB"/>
              </w:rPr>
              <w:t>.</w:t>
            </w:r>
            <w:r w:rsidRPr="00AF07C3">
              <w:rPr>
                <w:rFonts w:ascii="Segoe UI" w:hAnsi="Segoe UI" w:cs="Segoe UI"/>
                <w:color w:val="262626" w:themeColor="text1"/>
                <w:lang w:val="en-GB"/>
              </w:rPr>
              <w:t xml:space="preserve"> </w:t>
            </w:r>
          </w:p>
          <w:p w:rsidR="00016B92" w:rsidRPr="00AF07C3" w:rsidRDefault="00016B92"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In the tender documentation, the contracting authority provided </w:t>
            </w:r>
            <w:r w:rsidR="00196935" w:rsidRPr="00AF07C3">
              <w:rPr>
                <w:rFonts w:ascii="Segoe UI" w:hAnsi="Segoe UI" w:cs="Segoe UI"/>
                <w:color w:val="262626" w:themeColor="text1"/>
                <w:lang w:val="en-GB"/>
              </w:rPr>
              <w:t xml:space="preserve">selection </w:t>
            </w:r>
            <w:r w:rsidRPr="00AF07C3">
              <w:rPr>
                <w:rFonts w:ascii="Segoe UI" w:hAnsi="Segoe UI" w:cs="Segoe UI"/>
                <w:color w:val="262626" w:themeColor="text1"/>
                <w:lang w:val="en-GB"/>
              </w:rPr>
              <w:t xml:space="preserve">criteria </w:t>
            </w:r>
            <w:r w:rsidR="00196935" w:rsidRPr="00AF07C3">
              <w:rPr>
                <w:rFonts w:ascii="Segoe UI" w:hAnsi="Segoe UI" w:cs="Segoe UI"/>
                <w:color w:val="262626" w:themeColor="text1"/>
                <w:lang w:val="en-GB"/>
              </w:rPr>
              <w:t>under Article 115, P</w:t>
            </w:r>
            <w:r w:rsidRPr="00AF07C3">
              <w:rPr>
                <w:rFonts w:ascii="Segoe UI" w:hAnsi="Segoe UI" w:cs="Segoe UI"/>
                <w:color w:val="262626" w:themeColor="text1"/>
                <w:lang w:val="en-GB"/>
              </w:rPr>
              <w:t xml:space="preserve">aragraph 2 of the </w:t>
            </w:r>
            <w:r w:rsidR="00196935" w:rsidRPr="00AF07C3">
              <w:rPr>
                <w:rFonts w:ascii="Segoe UI" w:hAnsi="Segoe UI" w:cs="Segoe UI"/>
                <w:color w:val="262626" w:themeColor="text1"/>
                <w:lang w:val="en-GB"/>
              </w:rPr>
              <w:t>LPP</w:t>
            </w:r>
            <w:r w:rsidRPr="00AF07C3">
              <w:rPr>
                <w:rFonts w:ascii="Segoe UI" w:hAnsi="Segoe UI" w:cs="Segoe UI"/>
                <w:color w:val="262626" w:themeColor="text1"/>
                <w:lang w:val="en-GB"/>
              </w:rPr>
              <w:t>, which refers to the permit of the competent authority - the license to perform the activities of a travel organizer</w:t>
            </w:r>
            <w:r w:rsidR="00EF6AAD" w:rsidRPr="00AF07C3">
              <w:rPr>
                <w:rFonts w:ascii="Segoe UI" w:hAnsi="Segoe UI" w:cs="Segoe UI"/>
                <w:color w:val="262626" w:themeColor="text1"/>
                <w:lang w:val="en-GB"/>
              </w:rPr>
              <w:t>, issued by the Registrar of Tourism.</w:t>
            </w:r>
            <w:r w:rsidR="00196935" w:rsidRPr="00AF07C3">
              <w:rPr>
                <w:rFonts w:ascii="Segoe UI" w:hAnsi="Segoe UI" w:cs="Segoe UI"/>
                <w:color w:val="262626" w:themeColor="text1"/>
                <w:lang w:val="en-GB"/>
              </w:rPr>
              <w:t xml:space="preserve"> </w:t>
            </w:r>
          </w:p>
          <w:p w:rsidR="000F3126" w:rsidRPr="00AF07C3" w:rsidRDefault="00016B92"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 xml:space="preserve">In the public procurement procedure in question, the offer was submitted by a group of bidders consisting of two business entities, which stated in the offer that one member of the group will </w:t>
            </w:r>
            <w:r w:rsidR="00196935" w:rsidRPr="00AF07C3">
              <w:rPr>
                <w:rFonts w:ascii="Segoe UI" w:hAnsi="Segoe UI" w:cs="Segoe UI"/>
                <w:color w:val="262626" w:themeColor="text1"/>
                <w:lang w:val="en-GB"/>
              </w:rPr>
              <w:t>enable</w:t>
            </w:r>
            <w:r w:rsidRPr="00AF07C3">
              <w:rPr>
                <w:rFonts w:ascii="Segoe UI" w:hAnsi="Segoe UI" w:cs="Segoe UI"/>
                <w:color w:val="262626" w:themeColor="text1"/>
                <w:lang w:val="en-GB"/>
              </w:rPr>
              <w:t xml:space="preserve"> the purchase of hotel accommodation, while the other member of the group will </w:t>
            </w:r>
            <w:r w:rsidR="00196935" w:rsidRPr="00AF07C3">
              <w:rPr>
                <w:rFonts w:ascii="Segoe UI" w:hAnsi="Segoe UI" w:cs="Segoe UI"/>
                <w:color w:val="262626" w:themeColor="text1"/>
                <w:lang w:val="en-GB"/>
              </w:rPr>
              <w:t>enable</w:t>
            </w:r>
            <w:r w:rsidRPr="00AF07C3">
              <w:rPr>
                <w:rFonts w:ascii="Segoe UI" w:hAnsi="Segoe UI" w:cs="Segoe UI"/>
                <w:color w:val="262626" w:themeColor="text1"/>
                <w:lang w:val="en-GB"/>
              </w:rPr>
              <w:t xml:space="preserve"> the purchase of airline tickets.</w:t>
            </w:r>
          </w:p>
          <w:p w:rsidR="00F9017E" w:rsidRPr="00AF07C3" w:rsidRDefault="00196935" w:rsidP="0019693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contracting authority</w:t>
            </w:r>
            <w:r w:rsidR="00016B92" w:rsidRPr="00AF07C3">
              <w:rPr>
                <w:rFonts w:ascii="Segoe UI" w:hAnsi="Segoe UI" w:cs="Segoe UI"/>
                <w:color w:val="262626" w:themeColor="text1"/>
                <w:lang w:val="en-GB"/>
              </w:rPr>
              <w:t xml:space="preserve"> rejected this offer as unacc</w:t>
            </w:r>
            <w:r w:rsidRPr="00AF07C3">
              <w:rPr>
                <w:rFonts w:ascii="Segoe UI" w:hAnsi="Segoe UI" w:cs="Segoe UI"/>
                <w:color w:val="262626" w:themeColor="text1"/>
                <w:lang w:val="en-GB"/>
              </w:rPr>
              <w:t>eptable, applying Article 144, P</w:t>
            </w:r>
            <w:r w:rsidR="00016B92" w:rsidRPr="00AF07C3">
              <w:rPr>
                <w:rFonts w:ascii="Segoe UI" w:hAnsi="Segoe UI" w:cs="Segoe UI"/>
                <w:color w:val="262626" w:themeColor="text1"/>
                <w:lang w:val="en-GB"/>
              </w:rPr>
              <w:t xml:space="preserve">aragraph 1, </w:t>
            </w:r>
            <w:r w:rsidRPr="00AF07C3">
              <w:rPr>
                <w:rFonts w:ascii="Segoe UI" w:hAnsi="Segoe UI" w:cs="Segoe UI"/>
                <w:color w:val="262626" w:themeColor="text1"/>
                <w:lang w:val="en-GB"/>
              </w:rPr>
              <w:t>Item</w:t>
            </w:r>
            <w:r w:rsidR="00016B92" w:rsidRPr="00AF07C3">
              <w:rPr>
                <w:rFonts w:ascii="Segoe UI" w:hAnsi="Segoe UI" w:cs="Segoe UI"/>
                <w:color w:val="262626" w:themeColor="text1"/>
                <w:lang w:val="en-GB"/>
              </w:rPr>
              <w:t xml:space="preserve"> 2) of the </w:t>
            </w:r>
            <w:r w:rsidRPr="00AF07C3">
              <w:rPr>
                <w:rFonts w:ascii="Segoe UI" w:hAnsi="Segoe UI" w:cs="Segoe UI"/>
                <w:color w:val="262626" w:themeColor="text1"/>
                <w:lang w:val="en-GB"/>
              </w:rPr>
              <w:t>LPP</w:t>
            </w:r>
            <w:r w:rsidR="00016B92" w:rsidRPr="00AF07C3">
              <w:rPr>
                <w:rFonts w:ascii="Segoe UI" w:hAnsi="Segoe UI" w:cs="Segoe UI"/>
                <w:color w:val="262626" w:themeColor="text1"/>
                <w:lang w:val="en-GB"/>
              </w:rPr>
              <w:t>, considering t</w:t>
            </w:r>
            <w:r w:rsidRPr="00AF07C3">
              <w:rPr>
                <w:rFonts w:ascii="Segoe UI" w:hAnsi="Segoe UI" w:cs="Segoe UI"/>
                <w:color w:val="262626" w:themeColor="text1"/>
                <w:lang w:val="en-GB"/>
              </w:rPr>
              <w:t>hat at the request of the contracting authority</w:t>
            </w:r>
            <w:r w:rsidR="00016B92" w:rsidRPr="00AF07C3">
              <w:rPr>
                <w:rFonts w:ascii="Segoe UI" w:hAnsi="Segoe UI" w:cs="Segoe UI"/>
                <w:color w:val="262626" w:themeColor="text1"/>
                <w:lang w:val="en-GB"/>
              </w:rPr>
              <w:t xml:space="preserve">, in accordance </w:t>
            </w:r>
            <w:r w:rsidR="00016B92" w:rsidRPr="00AF07C3">
              <w:rPr>
                <w:rFonts w:ascii="Segoe UI" w:hAnsi="Segoe UI" w:cs="Segoe UI"/>
                <w:color w:val="262626" w:themeColor="text1"/>
                <w:lang w:val="en-GB"/>
              </w:rPr>
              <w:lastRenderedPageBreak/>
              <w:t xml:space="preserve">with Article 119 of </w:t>
            </w:r>
            <w:r w:rsidRPr="00AF07C3">
              <w:rPr>
                <w:rFonts w:ascii="Segoe UI" w:hAnsi="Segoe UI" w:cs="Segoe UI"/>
                <w:color w:val="262626" w:themeColor="text1"/>
                <w:lang w:val="en-GB"/>
              </w:rPr>
              <w:t>LPP,</w:t>
            </w:r>
            <w:r w:rsidR="00016B92" w:rsidRPr="00AF07C3">
              <w:rPr>
                <w:rFonts w:ascii="Segoe UI" w:hAnsi="Segoe UI" w:cs="Segoe UI"/>
                <w:color w:val="262626" w:themeColor="text1"/>
                <w:lang w:val="en-GB"/>
              </w:rPr>
              <w:t xml:space="preserve"> a permit from the competent authority was provided only for the member of the group who </w:t>
            </w:r>
            <w:r w:rsidRPr="00AF07C3">
              <w:rPr>
                <w:rFonts w:ascii="Segoe UI" w:hAnsi="Segoe UI" w:cs="Segoe UI"/>
                <w:color w:val="262626" w:themeColor="text1"/>
                <w:lang w:val="en-GB"/>
              </w:rPr>
              <w:t>enabling</w:t>
            </w:r>
            <w:r w:rsidR="00016B92" w:rsidRPr="00AF07C3">
              <w:rPr>
                <w:rFonts w:ascii="Segoe UI" w:hAnsi="Segoe UI" w:cs="Segoe UI"/>
                <w:color w:val="262626" w:themeColor="text1"/>
                <w:lang w:val="en-GB"/>
              </w:rPr>
              <w:t xml:space="preserve"> the purchase of hotel accommodation, and not for the member of the group </w:t>
            </w:r>
            <w:r w:rsidRPr="00AF07C3">
              <w:rPr>
                <w:rFonts w:ascii="Segoe UI" w:hAnsi="Segoe UI" w:cs="Segoe UI"/>
                <w:color w:val="262626" w:themeColor="text1"/>
                <w:lang w:val="en-GB"/>
              </w:rPr>
              <w:t xml:space="preserve">enabling </w:t>
            </w:r>
            <w:r w:rsidR="00016B92" w:rsidRPr="00AF07C3">
              <w:rPr>
                <w:rFonts w:ascii="Segoe UI" w:hAnsi="Segoe UI" w:cs="Segoe UI"/>
                <w:color w:val="262626" w:themeColor="text1"/>
                <w:lang w:val="en-GB"/>
              </w:rPr>
              <w:t>the purchase of airline tickets.</w:t>
            </w:r>
          </w:p>
        </w:tc>
      </w:tr>
      <w:tr w:rsidR="004467EE" w:rsidRPr="00AF07C3" w:rsidTr="000F3126">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196935" w:rsidP="00196935">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F</w:t>
            </w:r>
            <w:r w:rsidRPr="00AF07C3">
              <w:rPr>
                <w:rFonts w:ascii="Segoe UI" w:hAnsi="Segoe UI" w:cs="Segoe UI"/>
                <w:color w:val="262626" w:themeColor="text1"/>
                <w:lang w:val="en-GB"/>
              </w:rPr>
              <w:t>actor</w:t>
            </w:r>
            <w:r w:rsidR="00591DEB" w:rsidRPr="00AF07C3">
              <w:rPr>
                <w:rFonts w:ascii="Segoe UI" w:hAnsi="Segoe UI" w:cs="Segoe UI"/>
                <w:color w:val="262626" w:themeColor="text1"/>
                <w:lang w:val="en-GB"/>
              </w:rPr>
              <w:t>s</w:t>
            </w:r>
            <w:r w:rsidRPr="00AF07C3">
              <w:rPr>
                <w:rFonts w:ascii="Segoe UI" w:hAnsi="Segoe UI" w:cs="Segoe UI"/>
                <w:color w:val="262626" w:themeColor="text1"/>
                <w:lang w:val="en-GB"/>
              </w:rPr>
              <w:t xml:space="preserve"> l</w:t>
            </w:r>
            <w:r w:rsidR="004467EE" w:rsidRPr="00AF07C3">
              <w:rPr>
                <w:rFonts w:ascii="Segoe UI" w:hAnsi="Segoe UI" w:cs="Segoe UI"/>
                <w:color w:val="262626" w:themeColor="text1"/>
                <w:lang w:val="en-GB"/>
              </w:rPr>
              <w:t>imiting bidder participation</w:t>
            </w:r>
          </w:p>
        </w:tc>
        <w:tc>
          <w:tcPr>
            <w:tcW w:w="4508" w:type="dxa"/>
          </w:tcPr>
          <w:p w:rsidR="004467EE" w:rsidRPr="00AF07C3" w:rsidRDefault="00196935" w:rsidP="009E33D5">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hd w:val="clear" w:color="auto" w:fill="FCFCFC"/>
                <w:lang w:val="en-GB"/>
              </w:rPr>
            </w:pPr>
            <w:r w:rsidRPr="00AF07C3">
              <w:rPr>
                <w:rFonts w:ascii="Segoe UI" w:hAnsi="Segoe UI" w:cs="Segoe UI"/>
                <w:color w:val="000000"/>
                <w:lang w:val="en-GB"/>
              </w:rPr>
              <w:t>Article 115, P</w:t>
            </w:r>
            <w:r w:rsidR="00F9017E" w:rsidRPr="00AF07C3">
              <w:rPr>
                <w:rFonts w:ascii="Segoe UI" w:hAnsi="Segoe UI" w:cs="Segoe UI"/>
                <w:color w:val="000000"/>
                <w:lang w:val="en-GB"/>
              </w:rPr>
              <w:t xml:space="preserve">aragraph 2 of the </w:t>
            </w:r>
            <w:r w:rsidRPr="00AF07C3">
              <w:rPr>
                <w:rFonts w:ascii="Segoe UI" w:hAnsi="Segoe UI" w:cs="Segoe UI"/>
                <w:color w:val="000000"/>
                <w:lang w:val="en-GB"/>
              </w:rPr>
              <w:t>LPP</w:t>
            </w:r>
            <w:r w:rsidR="00F9017E" w:rsidRPr="00AF07C3">
              <w:rPr>
                <w:rFonts w:ascii="Segoe UI" w:hAnsi="Segoe UI" w:cs="Segoe UI"/>
                <w:color w:val="000000"/>
                <w:lang w:val="en-GB"/>
              </w:rPr>
              <w:t xml:space="preserve"> stipulates </w:t>
            </w:r>
            <w:r w:rsidR="00F9017E" w:rsidRPr="00AF07C3">
              <w:rPr>
                <w:rFonts w:ascii="Segoe UI" w:hAnsi="Segoe UI" w:cs="Segoe UI"/>
                <w:color w:val="000000"/>
                <w:shd w:val="clear" w:color="auto" w:fill="FCFCFC"/>
                <w:lang w:val="en-GB"/>
              </w:rPr>
              <w:t>that if a business entity must possess a certain authorization, i.e. a permit from the competent authority to perform the activity that is the subject of public procurement or be a member of a certain organization in order to be able to perform the activity in question, the contracting authority may require it to prove the possession of such a permit, authorization or membership.</w:t>
            </w:r>
          </w:p>
          <w:p w:rsidR="00F9017E" w:rsidRPr="00AF07C3" w:rsidRDefault="00F9017E"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kern w:val="0"/>
                <w:sz w:val="24"/>
                <w:szCs w:val="24"/>
                <w:lang w:val="en-GB"/>
                <w14:ligatures w14:val="none"/>
              </w:rPr>
            </w:pPr>
            <w:r w:rsidRPr="00AF07C3">
              <w:rPr>
                <w:rFonts w:ascii="Segoe UI" w:eastAsia="Times New Roman" w:hAnsi="Segoe UI" w:cs="Segoe UI"/>
                <w:color w:val="000000"/>
                <w:kern w:val="0"/>
                <w:sz w:val="24"/>
                <w:szCs w:val="24"/>
                <w:lang w:val="en-GB"/>
                <w14:ligatures w14:val="none"/>
              </w:rPr>
              <w:t xml:space="preserve">Article 118, </w:t>
            </w:r>
            <w:r w:rsidR="00196935" w:rsidRPr="00AF07C3">
              <w:rPr>
                <w:rFonts w:ascii="Segoe UI" w:eastAsia="Times New Roman" w:hAnsi="Segoe UI" w:cs="Segoe UI"/>
                <w:color w:val="000000"/>
                <w:kern w:val="0"/>
                <w:sz w:val="24"/>
                <w:szCs w:val="24"/>
                <w:lang w:val="en-GB"/>
                <w14:ligatures w14:val="none"/>
              </w:rPr>
              <w:t>Paragraph 1 of the LPP</w:t>
            </w:r>
            <w:r w:rsidRPr="00AF07C3">
              <w:rPr>
                <w:rFonts w:ascii="Segoe UI" w:eastAsia="Times New Roman" w:hAnsi="Segoe UI" w:cs="Segoe UI"/>
                <w:color w:val="000000"/>
                <w:kern w:val="0"/>
                <w:sz w:val="24"/>
                <w:szCs w:val="24"/>
                <w:lang w:val="en-GB"/>
                <w14:ligatures w14:val="none"/>
              </w:rPr>
              <w:t xml:space="preserve"> stipulates that a business entity submits a statement on the </w:t>
            </w:r>
            <w:r w:rsidR="00AF07C3" w:rsidRPr="00AF07C3">
              <w:rPr>
                <w:rFonts w:ascii="Segoe UI" w:eastAsia="Times New Roman" w:hAnsi="Segoe UI" w:cs="Segoe UI"/>
                <w:color w:val="000000"/>
                <w:kern w:val="0"/>
                <w:sz w:val="24"/>
                <w:szCs w:val="24"/>
                <w:lang w:val="en-GB"/>
                <w14:ligatures w14:val="none"/>
              </w:rPr>
              <w:t>fulfilment</w:t>
            </w:r>
            <w:r w:rsidRPr="00AF07C3">
              <w:rPr>
                <w:rFonts w:ascii="Segoe UI" w:eastAsia="Times New Roman" w:hAnsi="Segoe UI" w:cs="Segoe UI"/>
                <w:color w:val="000000"/>
                <w:kern w:val="0"/>
                <w:sz w:val="24"/>
                <w:szCs w:val="24"/>
                <w:lang w:val="en-GB"/>
                <w14:ligatures w14:val="none"/>
              </w:rPr>
              <w:t xml:space="preserve"> of the </w:t>
            </w:r>
            <w:r w:rsidR="00196935" w:rsidRPr="00AF07C3">
              <w:rPr>
                <w:rFonts w:ascii="Segoe UI" w:eastAsia="Times New Roman" w:hAnsi="Segoe UI" w:cs="Segoe UI"/>
                <w:color w:val="000000"/>
                <w:kern w:val="0"/>
                <w:sz w:val="24"/>
                <w:szCs w:val="24"/>
                <w:lang w:val="en-GB"/>
                <w14:ligatures w14:val="none"/>
              </w:rPr>
              <w:t xml:space="preserve">qualitative selection </w:t>
            </w:r>
            <w:r w:rsidRPr="00AF07C3">
              <w:rPr>
                <w:rFonts w:ascii="Segoe UI" w:eastAsia="Times New Roman" w:hAnsi="Segoe UI" w:cs="Segoe UI"/>
                <w:color w:val="000000"/>
                <w:kern w:val="0"/>
                <w:sz w:val="24"/>
                <w:szCs w:val="24"/>
                <w:lang w:val="en-GB"/>
                <w14:ligatures w14:val="none"/>
              </w:rPr>
              <w:t xml:space="preserve">criteria in the offer, i.e. application, on a standard form, with which, among other things, confirms that it meets the required </w:t>
            </w:r>
            <w:r w:rsidR="00097FAD" w:rsidRPr="00AF07C3">
              <w:rPr>
                <w:rFonts w:ascii="Segoe UI" w:eastAsia="Times New Roman" w:hAnsi="Segoe UI" w:cs="Segoe UI"/>
                <w:color w:val="000000"/>
                <w:kern w:val="0"/>
                <w:sz w:val="24"/>
                <w:szCs w:val="24"/>
                <w:lang w:val="en-GB"/>
                <w14:ligatures w14:val="none"/>
              </w:rPr>
              <w:t>selection</w:t>
            </w:r>
            <w:r w:rsidR="00097FAD" w:rsidRPr="00AF07C3">
              <w:rPr>
                <w:rFonts w:ascii="Segoe UI" w:eastAsia="Times New Roman" w:hAnsi="Segoe UI" w:cs="Segoe UI"/>
                <w:color w:val="000000"/>
                <w:kern w:val="0"/>
                <w:sz w:val="24"/>
                <w:szCs w:val="24"/>
                <w:lang w:val="en-GB"/>
                <w14:ligatures w14:val="none"/>
              </w:rPr>
              <w:t xml:space="preserve"> criteria</w:t>
            </w:r>
            <w:r w:rsidRPr="00AF07C3">
              <w:rPr>
                <w:rFonts w:ascii="Segoe UI" w:eastAsia="Times New Roman" w:hAnsi="Segoe UI" w:cs="Segoe UI"/>
                <w:color w:val="000000"/>
                <w:kern w:val="0"/>
                <w:sz w:val="24"/>
                <w:szCs w:val="24"/>
                <w:lang w:val="en-GB"/>
                <w14:ligatures w14:val="none"/>
              </w:rPr>
              <w:t>.</w:t>
            </w:r>
          </w:p>
          <w:p w:rsidR="00F9017E" w:rsidRPr="00AF07C3" w:rsidRDefault="00F9017E"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kern w:val="0"/>
                <w:sz w:val="24"/>
                <w:szCs w:val="24"/>
                <w:lang w:val="en-GB"/>
                <w14:ligatures w14:val="none"/>
              </w:rPr>
            </w:pPr>
            <w:r w:rsidRPr="00AF07C3">
              <w:rPr>
                <w:rFonts w:ascii="Segoe UI" w:eastAsia="Times New Roman" w:hAnsi="Segoe UI" w:cs="Segoe UI"/>
                <w:color w:val="000000"/>
                <w:kern w:val="0"/>
                <w:sz w:val="24"/>
                <w:szCs w:val="24"/>
                <w:lang w:val="en-GB"/>
                <w14:ligatures w14:val="none"/>
              </w:rPr>
              <w:t xml:space="preserve">Paragraph 2 of the aforementioned article of the </w:t>
            </w:r>
            <w:r w:rsidR="00097FAD" w:rsidRPr="00AF07C3">
              <w:rPr>
                <w:rFonts w:ascii="Segoe UI" w:eastAsia="Times New Roman" w:hAnsi="Segoe UI" w:cs="Segoe UI"/>
                <w:color w:val="000000"/>
                <w:kern w:val="0"/>
                <w:sz w:val="24"/>
                <w:szCs w:val="24"/>
                <w:lang w:val="en-GB"/>
                <w14:ligatures w14:val="none"/>
              </w:rPr>
              <w:t>LPP</w:t>
            </w:r>
            <w:r w:rsidRPr="00AF07C3">
              <w:rPr>
                <w:rFonts w:ascii="Segoe UI" w:eastAsia="Times New Roman" w:hAnsi="Segoe UI" w:cs="Segoe UI"/>
                <w:color w:val="000000"/>
                <w:kern w:val="0"/>
                <w:sz w:val="24"/>
                <w:szCs w:val="24"/>
                <w:lang w:val="en-GB"/>
                <w14:ligatures w14:val="none"/>
              </w:rPr>
              <w:t xml:space="preserve"> stipulates that if an offer or application is submitted by a group of business entities, a separate statement from each member of the group of business entities containing the information </w:t>
            </w:r>
            <w:r w:rsidR="00097FAD" w:rsidRPr="00AF07C3">
              <w:rPr>
                <w:rFonts w:ascii="Segoe UI" w:eastAsia="Times New Roman" w:hAnsi="Segoe UI" w:cs="Segoe UI"/>
                <w:color w:val="000000"/>
                <w:kern w:val="0"/>
                <w:sz w:val="24"/>
                <w:szCs w:val="24"/>
                <w:lang w:val="en-GB"/>
                <w14:ligatures w14:val="none"/>
              </w:rPr>
              <w:t>under P</w:t>
            </w:r>
            <w:r w:rsidRPr="00AF07C3">
              <w:rPr>
                <w:rFonts w:ascii="Segoe UI" w:eastAsia="Times New Roman" w:hAnsi="Segoe UI" w:cs="Segoe UI"/>
                <w:color w:val="000000"/>
                <w:kern w:val="0"/>
                <w:sz w:val="24"/>
                <w:szCs w:val="24"/>
                <w:lang w:val="en-GB"/>
                <w14:ligatures w14:val="none"/>
              </w:rPr>
              <w:t xml:space="preserve">aragraph 1, </w:t>
            </w:r>
            <w:r w:rsidR="00097FAD" w:rsidRPr="00AF07C3">
              <w:rPr>
                <w:rFonts w:ascii="Segoe UI" w:eastAsia="Times New Roman" w:hAnsi="Segoe UI" w:cs="Segoe UI"/>
                <w:color w:val="000000"/>
                <w:kern w:val="0"/>
                <w:sz w:val="24"/>
                <w:szCs w:val="24"/>
                <w:lang w:val="en-GB"/>
                <w14:ligatures w14:val="none"/>
              </w:rPr>
              <w:t>Item 1) and 2) of this A</w:t>
            </w:r>
            <w:r w:rsidRPr="00AF07C3">
              <w:rPr>
                <w:rFonts w:ascii="Segoe UI" w:eastAsia="Times New Roman" w:hAnsi="Segoe UI" w:cs="Segoe UI"/>
                <w:color w:val="000000"/>
                <w:kern w:val="0"/>
                <w:sz w:val="24"/>
                <w:szCs w:val="24"/>
                <w:lang w:val="en-GB"/>
                <w14:ligatures w14:val="none"/>
              </w:rPr>
              <w:t>rticle for the relev</w:t>
            </w:r>
            <w:r w:rsidR="00097FAD" w:rsidRPr="00AF07C3">
              <w:rPr>
                <w:rFonts w:ascii="Segoe UI" w:eastAsia="Times New Roman" w:hAnsi="Segoe UI" w:cs="Segoe UI"/>
                <w:color w:val="000000"/>
                <w:kern w:val="0"/>
                <w:sz w:val="24"/>
                <w:szCs w:val="24"/>
                <w:lang w:val="en-GB"/>
                <w14:ligatures w14:val="none"/>
              </w:rPr>
              <w:t>ant capacity</w:t>
            </w:r>
            <w:r w:rsidRPr="00AF07C3">
              <w:rPr>
                <w:rFonts w:ascii="Segoe UI" w:eastAsia="Times New Roman" w:hAnsi="Segoe UI" w:cs="Segoe UI"/>
                <w:color w:val="000000"/>
                <w:kern w:val="0"/>
                <w:sz w:val="24"/>
                <w:szCs w:val="24"/>
                <w:lang w:val="en-GB"/>
                <w14:ligatures w14:val="none"/>
              </w:rPr>
              <w:t xml:space="preserve"> of the group member.</w:t>
            </w:r>
          </w:p>
          <w:p w:rsidR="00F9017E" w:rsidRPr="00AF07C3" w:rsidRDefault="00F9017E"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kern w:val="0"/>
                <w:sz w:val="24"/>
                <w:szCs w:val="24"/>
                <w:lang w:val="en-GB"/>
                <w14:ligatures w14:val="none"/>
              </w:rPr>
            </w:pPr>
            <w:r w:rsidRPr="00AF07C3">
              <w:rPr>
                <w:rFonts w:ascii="Segoe UI" w:eastAsia="Times New Roman" w:hAnsi="Segoe UI" w:cs="Segoe UI"/>
                <w:color w:val="000000"/>
                <w:kern w:val="0"/>
                <w:sz w:val="24"/>
                <w:szCs w:val="24"/>
                <w:lang w:val="en-GB"/>
                <w14:ligatures w14:val="none"/>
              </w:rPr>
              <w:t xml:space="preserve">It follows from the above that in the offer, that is, in the application, a </w:t>
            </w:r>
            <w:r w:rsidRPr="00AF07C3">
              <w:rPr>
                <w:rFonts w:ascii="Segoe UI" w:eastAsia="Times New Roman" w:hAnsi="Segoe UI" w:cs="Segoe UI"/>
                <w:color w:val="000000"/>
                <w:kern w:val="0"/>
                <w:sz w:val="24"/>
                <w:szCs w:val="24"/>
                <w:lang w:val="en-GB"/>
                <w14:ligatures w14:val="none"/>
              </w:rPr>
              <w:lastRenderedPageBreak/>
              <w:t xml:space="preserve">separate statement of each member of the group is submitted, with which the member of the group proves, among other things, that he meets the required </w:t>
            </w:r>
            <w:r w:rsidR="00097FAD" w:rsidRPr="00AF07C3">
              <w:rPr>
                <w:rFonts w:ascii="Segoe UI" w:eastAsia="Times New Roman" w:hAnsi="Segoe UI" w:cs="Segoe UI"/>
                <w:color w:val="000000"/>
                <w:kern w:val="0"/>
                <w:sz w:val="24"/>
                <w:szCs w:val="24"/>
                <w:lang w:val="en-GB"/>
                <w14:ligatures w14:val="none"/>
              </w:rPr>
              <w:t xml:space="preserve">selection </w:t>
            </w:r>
            <w:r w:rsidRPr="00AF07C3">
              <w:rPr>
                <w:rFonts w:ascii="Segoe UI" w:eastAsia="Times New Roman" w:hAnsi="Segoe UI" w:cs="Segoe UI"/>
                <w:color w:val="000000"/>
                <w:kern w:val="0"/>
                <w:sz w:val="24"/>
                <w:szCs w:val="24"/>
                <w:lang w:val="en-GB"/>
                <w14:ligatures w14:val="none"/>
              </w:rPr>
              <w:t>criteria, among which is the criter</w:t>
            </w:r>
            <w:r w:rsidR="00097FAD" w:rsidRPr="00AF07C3">
              <w:rPr>
                <w:rFonts w:ascii="Segoe UI" w:eastAsia="Times New Roman" w:hAnsi="Segoe UI" w:cs="Segoe UI"/>
                <w:color w:val="000000"/>
                <w:kern w:val="0"/>
                <w:sz w:val="24"/>
                <w:szCs w:val="24"/>
                <w:lang w:val="en-GB"/>
                <w14:ligatures w14:val="none"/>
              </w:rPr>
              <w:t>ion prescribed by Article 115, P</w:t>
            </w:r>
            <w:r w:rsidRPr="00AF07C3">
              <w:rPr>
                <w:rFonts w:ascii="Segoe UI" w:eastAsia="Times New Roman" w:hAnsi="Segoe UI" w:cs="Segoe UI"/>
                <w:color w:val="000000"/>
                <w:kern w:val="0"/>
                <w:sz w:val="24"/>
                <w:szCs w:val="24"/>
                <w:lang w:val="en-GB"/>
                <w14:ligatures w14:val="none"/>
              </w:rPr>
              <w:t xml:space="preserve">aragraph 2 of the </w:t>
            </w:r>
            <w:r w:rsidR="00097FAD" w:rsidRPr="00AF07C3">
              <w:rPr>
                <w:rFonts w:ascii="Segoe UI" w:eastAsia="Times New Roman" w:hAnsi="Segoe UI" w:cs="Segoe UI"/>
                <w:color w:val="000000"/>
                <w:kern w:val="0"/>
                <w:sz w:val="24"/>
                <w:szCs w:val="24"/>
                <w:lang w:val="en-GB"/>
                <w14:ligatures w14:val="none"/>
              </w:rPr>
              <w:t>LPP</w:t>
            </w:r>
            <w:r w:rsidRPr="00AF07C3">
              <w:rPr>
                <w:rFonts w:ascii="Segoe UI" w:eastAsia="Times New Roman" w:hAnsi="Segoe UI" w:cs="Segoe UI"/>
                <w:color w:val="000000"/>
                <w:kern w:val="0"/>
                <w:sz w:val="24"/>
                <w:szCs w:val="24"/>
                <w:lang w:val="en-GB"/>
                <w14:ligatures w14:val="none"/>
              </w:rPr>
              <w:t>.</w:t>
            </w:r>
          </w:p>
          <w:p w:rsidR="00F9017E" w:rsidRPr="00AF07C3" w:rsidRDefault="00F9017E"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kern w:val="0"/>
                <w:sz w:val="24"/>
                <w:szCs w:val="24"/>
                <w:lang w:val="en-GB"/>
                <w14:ligatures w14:val="none"/>
              </w:rPr>
            </w:pPr>
            <w:r w:rsidRPr="00AF07C3">
              <w:rPr>
                <w:rFonts w:ascii="Segoe UI" w:eastAsia="Times New Roman" w:hAnsi="Segoe UI" w:cs="Segoe UI"/>
                <w:color w:val="000000"/>
                <w:kern w:val="0"/>
                <w:sz w:val="24"/>
                <w:szCs w:val="24"/>
                <w:lang w:val="en-GB"/>
                <w14:ligatures w14:val="none"/>
              </w:rPr>
              <w:t>Also, the provisions of certain laws stipulate that certain tasks can be performed only by business entities that have permits from competent authorities.</w:t>
            </w:r>
          </w:p>
          <w:p w:rsidR="00F9017E" w:rsidRPr="00AF07C3" w:rsidRDefault="00F9017E" w:rsidP="009E33D5">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color w:val="000000"/>
                <w:kern w:val="0"/>
                <w:sz w:val="24"/>
                <w:szCs w:val="24"/>
                <w:lang w:val="en-GB"/>
                <w14:ligatures w14:val="none"/>
              </w:rPr>
            </w:pPr>
            <w:r w:rsidRPr="00AF07C3">
              <w:rPr>
                <w:rFonts w:ascii="Segoe UI" w:eastAsia="Times New Roman" w:hAnsi="Segoe UI" w:cs="Segoe UI"/>
                <w:color w:val="000000"/>
                <w:kern w:val="0"/>
                <w:sz w:val="24"/>
                <w:szCs w:val="24"/>
                <w:lang w:val="en-GB"/>
                <w14:ligatures w14:val="none"/>
              </w:rPr>
              <w:t xml:space="preserve">As a result of the above, if the contracting authority has asked the tenderers to prove that they have a license to perform certain jobs, all </w:t>
            </w:r>
            <w:r w:rsidR="00097FAD" w:rsidRPr="00AF07C3">
              <w:rPr>
                <w:rFonts w:ascii="Segoe UI" w:eastAsia="Times New Roman" w:hAnsi="Segoe UI" w:cs="Segoe UI"/>
                <w:color w:val="000000"/>
                <w:kern w:val="0"/>
                <w:sz w:val="24"/>
                <w:szCs w:val="24"/>
                <w:lang w:val="en-GB"/>
                <w14:ligatures w14:val="none"/>
              </w:rPr>
              <w:t>business</w:t>
            </w:r>
            <w:r w:rsidRPr="00AF07C3">
              <w:rPr>
                <w:rFonts w:ascii="Segoe UI" w:eastAsia="Times New Roman" w:hAnsi="Segoe UI" w:cs="Segoe UI"/>
                <w:color w:val="000000"/>
                <w:kern w:val="0"/>
                <w:sz w:val="24"/>
                <w:szCs w:val="24"/>
                <w:lang w:val="en-GB"/>
                <w14:ligatures w14:val="none"/>
              </w:rPr>
              <w:t xml:space="preserve"> entities that will be engaged in the work in questi</w:t>
            </w:r>
            <w:r w:rsidR="00097FAD" w:rsidRPr="00AF07C3">
              <w:rPr>
                <w:rFonts w:ascii="Segoe UI" w:eastAsia="Times New Roman" w:hAnsi="Segoe UI" w:cs="Segoe UI"/>
                <w:color w:val="000000"/>
                <w:kern w:val="0"/>
                <w:sz w:val="24"/>
                <w:szCs w:val="24"/>
                <w:lang w:val="en-GB"/>
                <w14:ligatures w14:val="none"/>
              </w:rPr>
              <w:t>on must prove it</w:t>
            </w:r>
            <w:r w:rsidRPr="00AF07C3">
              <w:rPr>
                <w:rFonts w:ascii="Segoe UI" w:eastAsia="Times New Roman" w:hAnsi="Segoe UI" w:cs="Segoe UI"/>
                <w:color w:val="000000"/>
                <w:kern w:val="0"/>
                <w:sz w:val="24"/>
                <w:szCs w:val="24"/>
                <w:lang w:val="en-GB"/>
                <w14:ligatures w14:val="none"/>
              </w:rPr>
              <w:t xml:space="preserve">, </w:t>
            </w:r>
            <w:r w:rsidR="00097FAD" w:rsidRPr="00AF07C3">
              <w:rPr>
                <w:rFonts w:ascii="Segoe UI" w:eastAsia="Times New Roman" w:hAnsi="Segoe UI" w:cs="Segoe UI"/>
                <w:color w:val="000000"/>
                <w:kern w:val="0"/>
                <w:sz w:val="24"/>
                <w:szCs w:val="24"/>
                <w:lang w:val="en-GB"/>
                <w14:ligatures w14:val="none"/>
              </w:rPr>
              <w:t>and</w:t>
            </w:r>
            <w:r w:rsidRPr="00AF07C3">
              <w:rPr>
                <w:rFonts w:ascii="Segoe UI" w:eastAsia="Times New Roman" w:hAnsi="Segoe UI" w:cs="Segoe UI"/>
                <w:color w:val="000000"/>
                <w:kern w:val="0"/>
                <w:sz w:val="24"/>
                <w:szCs w:val="24"/>
                <w:lang w:val="en-GB"/>
                <w14:ligatures w14:val="none"/>
              </w:rPr>
              <w:t xml:space="preserve"> the con</w:t>
            </w:r>
            <w:r w:rsidR="00097FAD" w:rsidRPr="00AF07C3">
              <w:rPr>
                <w:rFonts w:ascii="Segoe UI" w:eastAsia="Times New Roman" w:hAnsi="Segoe UI" w:cs="Segoe UI"/>
                <w:color w:val="000000"/>
                <w:kern w:val="0"/>
                <w:sz w:val="24"/>
                <w:szCs w:val="24"/>
                <w:lang w:val="en-GB"/>
                <w14:ligatures w14:val="none"/>
              </w:rPr>
              <w:t xml:space="preserve">tracting authority can so confirm </w:t>
            </w:r>
            <w:r w:rsidRPr="00AF07C3">
              <w:rPr>
                <w:rFonts w:ascii="Segoe UI" w:eastAsia="Times New Roman" w:hAnsi="Segoe UI" w:cs="Segoe UI"/>
                <w:color w:val="000000"/>
                <w:kern w:val="0"/>
                <w:sz w:val="24"/>
                <w:szCs w:val="24"/>
                <w:lang w:val="en-GB"/>
                <w14:ligatures w14:val="none"/>
              </w:rPr>
              <w:t xml:space="preserve">based on the data </w:t>
            </w:r>
            <w:r w:rsidR="00097FAD" w:rsidRPr="00AF07C3">
              <w:rPr>
                <w:rFonts w:ascii="Segoe UI" w:eastAsia="Times New Roman" w:hAnsi="Segoe UI" w:cs="Segoe UI"/>
                <w:color w:val="000000"/>
                <w:kern w:val="0"/>
                <w:sz w:val="24"/>
                <w:szCs w:val="24"/>
                <w:lang w:val="en-GB"/>
                <w14:ligatures w14:val="none"/>
              </w:rPr>
              <w:t>provided in the offer</w:t>
            </w:r>
            <w:r w:rsidRPr="00AF07C3">
              <w:rPr>
                <w:rFonts w:ascii="Segoe UI" w:eastAsia="Times New Roman" w:hAnsi="Segoe UI" w:cs="Segoe UI"/>
                <w:color w:val="000000"/>
                <w:kern w:val="0"/>
                <w:sz w:val="24"/>
                <w:szCs w:val="24"/>
                <w:lang w:val="en-GB"/>
                <w14:ligatures w14:val="none"/>
              </w:rPr>
              <w:t>.</w:t>
            </w:r>
          </w:p>
          <w:p w:rsidR="00F9017E" w:rsidRPr="00AF07C3" w:rsidRDefault="00097FAD" w:rsidP="00701AFC">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4"/>
                <w:szCs w:val="24"/>
                <w:lang w:val="en-GB"/>
              </w:rPr>
            </w:pPr>
            <w:r w:rsidRPr="00AF07C3">
              <w:rPr>
                <w:rFonts w:ascii="Segoe UI" w:eastAsia="Times New Roman" w:hAnsi="Segoe UI" w:cs="Segoe UI"/>
                <w:color w:val="000000"/>
                <w:kern w:val="0"/>
                <w:sz w:val="24"/>
                <w:szCs w:val="24"/>
                <w:lang w:val="en-GB"/>
                <w14:ligatures w14:val="none"/>
              </w:rPr>
              <w:t>In the specific case, the contracting authority</w:t>
            </w:r>
            <w:r w:rsidR="00F9017E" w:rsidRPr="00AF07C3">
              <w:rPr>
                <w:rFonts w:ascii="Segoe UI" w:eastAsia="Times New Roman" w:hAnsi="Segoe UI" w:cs="Segoe UI"/>
                <w:color w:val="000000"/>
                <w:kern w:val="0"/>
                <w:sz w:val="24"/>
                <w:szCs w:val="24"/>
                <w:lang w:val="en-GB"/>
                <w14:ligatures w14:val="none"/>
              </w:rPr>
              <w:t xml:space="preserve"> did not evaluate the offer of the group of bidders in</w:t>
            </w:r>
            <w:r w:rsidR="00701AFC" w:rsidRPr="00AF07C3">
              <w:rPr>
                <w:rFonts w:ascii="Segoe UI" w:eastAsia="Times New Roman" w:hAnsi="Segoe UI" w:cs="Segoe UI"/>
                <w:color w:val="000000"/>
                <w:kern w:val="0"/>
                <w:sz w:val="24"/>
                <w:szCs w:val="24"/>
                <w:lang w:val="en-GB"/>
                <w14:ligatures w14:val="none"/>
              </w:rPr>
              <w:t xml:space="preserve"> a proper way, considering that </w:t>
            </w:r>
            <w:r w:rsidR="00F9017E" w:rsidRPr="00AF07C3">
              <w:rPr>
                <w:rFonts w:ascii="Segoe UI" w:eastAsia="Times New Roman" w:hAnsi="Segoe UI" w:cs="Segoe UI"/>
                <w:color w:val="000000"/>
                <w:kern w:val="0"/>
                <w:sz w:val="24"/>
                <w:szCs w:val="24"/>
                <w:lang w:val="en-GB"/>
                <w14:ligatures w14:val="none"/>
              </w:rPr>
              <w:t xml:space="preserve">the member of the group, who will perform the work for which the permit of the competent authority is not prescribed, </w:t>
            </w:r>
            <w:r w:rsidR="00701AFC" w:rsidRPr="00AF07C3">
              <w:rPr>
                <w:rFonts w:ascii="Segoe UI" w:eastAsia="Times New Roman" w:hAnsi="Segoe UI" w:cs="Segoe UI"/>
                <w:color w:val="000000"/>
                <w:kern w:val="0"/>
                <w:sz w:val="24"/>
                <w:szCs w:val="24"/>
                <w:lang w:val="en-GB"/>
                <w14:ligatures w14:val="none"/>
              </w:rPr>
              <w:t>was asked to obtain it and presented it at the request of the contracting authority</w:t>
            </w:r>
            <w:r w:rsidR="00F9017E" w:rsidRPr="00AF07C3">
              <w:rPr>
                <w:rFonts w:ascii="Segoe UI" w:eastAsia="Times New Roman" w:hAnsi="Segoe UI" w:cs="Segoe UI"/>
                <w:color w:val="000000"/>
                <w:kern w:val="0"/>
                <w:sz w:val="24"/>
                <w:szCs w:val="24"/>
                <w:lang w:val="en-GB"/>
                <w14:ligatures w14:val="none"/>
              </w:rPr>
              <w:t>.</w:t>
            </w:r>
            <w:r w:rsidR="00701AFC" w:rsidRPr="00AF07C3">
              <w:rPr>
                <w:rFonts w:ascii="Segoe UI" w:eastAsia="Times New Roman" w:hAnsi="Segoe UI" w:cs="Segoe UI"/>
                <w:color w:val="000000"/>
                <w:kern w:val="0"/>
                <w:sz w:val="24"/>
                <w:szCs w:val="24"/>
                <w:lang w:val="en-GB"/>
                <w14:ligatures w14:val="none"/>
              </w:rPr>
              <w:t xml:space="preserve"> </w:t>
            </w:r>
          </w:p>
        </w:tc>
      </w:tr>
      <w:tr w:rsidR="004467EE" w:rsidRPr="00AF07C3" w:rsidTr="000F3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4467EE" w:rsidRPr="00AF07C3" w:rsidRDefault="000F3126" w:rsidP="00701AFC">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701AFC" w:rsidRPr="00AF07C3">
              <w:rPr>
                <w:rFonts w:ascii="Segoe UI" w:hAnsi="Segoe UI" w:cs="Segoe UI"/>
                <w:color w:val="262626" w:themeColor="text1"/>
                <w:lang w:val="en-GB"/>
              </w:rPr>
              <w:t>unlawful conduct</w:t>
            </w:r>
          </w:p>
        </w:tc>
        <w:tc>
          <w:tcPr>
            <w:tcW w:w="4508" w:type="dxa"/>
          </w:tcPr>
          <w:p w:rsidR="004467EE" w:rsidRPr="00AF07C3" w:rsidRDefault="00F9017E"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The decision of the contracting authority, which assessed the offer of a group of bidders as unacceptable, was challenged by a request for the protection of rights, which was adopted by the Republic Commission for the Protection of Rights in Public Procurement Procedures.</w:t>
            </w:r>
          </w:p>
          <w:p w:rsidR="00F15754" w:rsidRPr="00AF07C3" w:rsidRDefault="00F15754"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lastRenderedPageBreak/>
              <w:t>In the Decision of the Republic Commission, it is stated that the contracting authority had no reason to reject the offer of the group of bidders as unac</w:t>
            </w:r>
            <w:r w:rsidR="00701AFC" w:rsidRPr="00AF07C3">
              <w:rPr>
                <w:rFonts w:ascii="Segoe UI" w:hAnsi="Segoe UI" w:cs="Segoe UI"/>
                <w:color w:val="262626" w:themeColor="text1"/>
                <w:lang w:val="en-GB"/>
              </w:rPr>
              <w:t>ceptable based on Article 144, Paragraph 1, I</w:t>
            </w:r>
            <w:r w:rsidRPr="00AF07C3">
              <w:rPr>
                <w:rFonts w:ascii="Segoe UI" w:hAnsi="Segoe UI" w:cs="Segoe UI"/>
                <w:color w:val="262626" w:themeColor="text1"/>
                <w:lang w:val="en-GB"/>
              </w:rPr>
              <w:t xml:space="preserve">tem 2) of the </w:t>
            </w:r>
            <w:r w:rsidR="00701AFC" w:rsidRPr="00AF07C3">
              <w:rPr>
                <w:rFonts w:ascii="Segoe UI" w:hAnsi="Segoe UI" w:cs="Segoe UI"/>
                <w:color w:val="262626" w:themeColor="text1"/>
                <w:lang w:val="en-GB"/>
              </w:rPr>
              <w:t>LPP</w:t>
            </w:r>
            <w:r w:rsidRPr="00AF07C3">
              <w:rPr>
                <w:rFonts w:ascii="Segoe UI" w:hAnsi="Segoe UI" w:cs="Segoe UI"/>
                <w:color w:val="262626" w:themeColor="text1"/>
                <w:lang w:val="en-GB"/>
              </w:rPr>
              <w:t>, and i</w:t>
            </w:r>
            <w:r w:rsidR="00701AFC" w:rsidRPr="00AF07C3">
              <w:rPr>
                <w:rFonts w:ascii="Segoe UI" w:hAnsi="Segoe UI" w:cs="Segoe UI"/>
                <w:color w:val="262626" w:themeColor="text1"/>
                <w:lang w:val="en-GB"/>
              </w:rPr>
              <w:t>n connection with Article 115, P</w:t>
            </w:r>
            <w:r w:rsidRPr="00AF07C3">
              <w:rPr>
                <w:rFonts w:ascii="Segoe UI" w:hAnsi="Segoe UI" w:cs="Segoe UI"/>
                <w:color w:val="262626" w:themeColor="text1"/>
                <w:lang w:val="en-GB"/>
              </w:rPr>
              <w:t xml:space="preserve">aragraph 2 of the </w:t>
            </w:r>
            <w:r w:rsidR="00701AFC" w:rsidRPr="00AF07C3">
              <w:rPr>
                <w:rFonts w:ascii="Segoe UI" w:hAnsi="Segoe UI" w:cs="Segoe UI"/>
                <w:color w:val="262626" w:themeColor="text1"/>
                <w:lang w:val="en-GB"/>
              </w:rPr>
              <w:t>L</w:t>
            </w:r>
            <w:r w:rsidRPr="00AF07C3">
              <w:rPr>
                <w:rFonts w:ascii="Segoe UI" w:hAnsi="Segoe UI" w:cs="Segoe UI"/>
                <w:color w:val="262626" w:themeColor="text1"/>
                <w:lang w:val="en-GB"/>
              </w:rPr>
              <w:t>P</w:t>
            </w:r>
            <w:r w:rsidR="00701AFC" w:rsidRPr="00AF07C3">
              <w:rPr>
                <w:rFonts w:ascii="Segoe UI" w:hAnsi="Segoe UI" w:cs="Segoe UI"/>
                <w:color w:val="262626" w:themeColor="text1"/>
                <w:lang w:val="en-GB"/>
              </w:rPr>
              <w:t>P</w:t>
            </w:r>
            <w:r w:rsidRPr="00AF07C3">
              <w:rPr>
                <w:rFonts w:ascii="Segoe UI" w:hAnsi="Segoe UI" w:cs="Segoe UI"/>
                <w:color w:val="262626" w:themeColor="text1"/>
                <w:lang w:val="en-GB"/>
              </w:rPr>
              <w:t>, taking into account the job description of the members of t</w:t>
            </w:r>
            <w:r w:rsidR="00701AFC" w:rsidRPr="00AF07C3">
              <w:rPr>
                <w:rFonts w:ascii="Segoe UI" w:hAnsi="Segoe UI" w:cs="Segoe UI"/>
                <w:color w:val="262626" w:themeColor="text1"/>
                <w:lang w:val="en-GB"/>
              </w:rPr>
              <w:t>he group provided in the offer</w:t>
            </w:r>
            <w:r w:rsidRPr="00AF07C3">
              <w:rPr>
                <w:rFonts w:ascii="Segoe UI" w:hAnsi="Segoe UI" w:cs="Segoe UI"/>
                <w:color w:val="262626" w:themeColor="text1"/>
                <w:lang w:val="en-GB"/>
              </w:rPr>
              <w:t xml:space="preserve">, and taking into account that </w:t>
            </w:r>
            <w:r w:rsidR="00701AFC" w:rsidRPr="00AF07C3">
              <w:rPr>
                <w:rFonts w:ascii="Segoe UI" w:hAnsi="Segoe UI" w:cs="Segoe UI"/>
                <w:color w:val="262626" w:themeColor="text1"/>
                <w:lang w:val="en-GB"/>
              </w:rPr>
              <w:t>enabling</w:t>
            </w:r>
            <w:r w:rsidRPr="00AF07C3">
              <w:rPr>
                <w:rFonts w:ascii="Segoe UI" w:hAnsi="Segoe UI" w:cs="Segoe UI"/>
                <w:color w:val="262626" w:themeColor="text1"/>
                <w:lang w:val="en-GB"/>
              </w:rPr>
              <w:t xml:space="preserve"> the purchase of airline </w:t>
            </w:r>
            <w:r w:rsidR="00701AFC" w:rsidRPr="00AF07C3">
              <w:rPr>
                <w:rFonts w:ascii="Segoe UI" w:hAnsi="Segoe UI" w:cs="Segoe UI"/>
                <w:color w:val="262626" w:themeColor="text1"/>
                <w:lang w:val="en-GB"/>
              </w:rPr>
              <w:t xml:space="preserve">tickets cannot be considered as organizing a tourist travel </w:t>
            </w:r>
            <w:r w:rsidRPr="00AF07C3">
              <w:rPr>
                <w:rFonts w:ascii="Segoe UI" w:hAnsi="Segoe UI" w:cs="Segoe UI"/>
                <w:color w:val="262626" w:themeColor="text1"/>
                <w:lang w:val="en-GB"/>
              </w:rPr>
              <w:t>for which a license from the competent authority is required.</w:t>
            </w:r>
            <w:r w:rsidR="00701AFC" w:rsidRPr="00AF07C3">
              <w:rPr>
                <w:rFonts w:ascii="Segoe UI" w:hAnsi="Segoe UI" w:cs="Segoe UI"/>
                <w:color w:val="262626" w:themeColor="text1"/>
                <w:lang w:val="en-GB"/>
              </w:rPr>
              <w:t xml:space="preserve">  </w:t>
            </w:r>
          </w:p>
          <w:p w:rsidR="00F9017E" w:rsidRPr="00AF07C3" w:rsidRDefault="00F15754" w:rsidP="009E33D5">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color w:val="262626" w:themeColor="text1"/>
                <w:lang w:val="en-GB"/>
              </w:rPr>
              <w:t>In this regard, the contracting authority was ordered to repeat the stage of review and expert assessment of the offer and to end the public procurement procedure in a proper and legal manner.</w:t>
            </w:r>
          </w:p>
        </w:tc>
      </w:tr>
      <w:bookmarkEnd w:id="37"/>
    </w:tbl>
    <w:p w:rsidR="00280BDA" w:rsidRPr="00AF07C3" w:rsidRDefault="00280BDA" w:rsidP="00602FDB">
      <w:pPr>
        <w:pStyle w:val="ListParagraph"/>
        <w:spacing w:line="276" w:lineRule="auto"/>
        <w:ind w:left="360"/>
        <w:rPr>
          <w:rFonts w:ascii="Segoe UI" w:hAnsi="Segoe UI" w:cs="Segoe UI"/>
          <w:b/>
          <w:bCs/>
          <w:color w:val="6EDA69"/>
          <w:sz w:val="32"/>
          <w:szCs w:val="32"/>
          <w:lang w:val="en-GB"/>
        </w:rPr>
      </w:pPr>
    </w:p>
    <w:p w:rsidR="00280BDA" w:rsidRPr="00AF07C3" w:rsidRDefault="000F3126" w:rsidP="000F3126">
      <w:pPr>
        <w:pStyle w:val="NormalWeb"/>
        <w:spacing w:line="276" w:lineRule="auto"/>
        <w:jc w:val="center"/>
        <w:rPr>
          <w:rFonts w:ascii="Segoe UI" w:hAnsi="Segoe UI" w:cs="Segoe UI"/>
          <w:b/>
          <w:bCs/>
          <w:color w:val="6EDA69"/>
          <w:sz w:val="40"/>
          <w:szCs w:val="40"/>
          <w:lang w:val="en-GB"/>
        </w:rPr>
      </w:pPr>
      <w:r w:rsidRPr="00AF07C3">
        <w:rPr>
          <w:rFonts w:ascii="Segoe UI" w:hAnsi="Segoe UI" w:cs="Segoe UI"/>
          <w:b/>
          <w:bCs/>
          <w:color w:val="6EDA69"/>
          <w:sz w:val="40"/>
          <w:szCs w:val="40"/>
          <w:lang w:val="en-GB"/>
        </w:rPr>
        <w:t>Limiting factors in the contract execution phase</w:t>
      </w:r>
    </w:p>
    <w:tbl>
      <w:tblPr>
        <w:tblStyle w:val="GridTable4Accent2"/>
        <w:tblW w:w="0" w:type="auto"/>
        <w:tblLook w:val="04A0" w:firstRow="1" w:lastRow="0" w:firstColumn="1" w:lastColumn="0" w:noHBand="0" w:noVBand="1"/>
      </w:tblPr>
      <w:tblGrid>
        <w:gridCol w:w="4508"/>
        <w:gridCol w:w="4508"/>
      </w:tblGrid>
      <w:tr w:rsidR="00AF4918" w:rsidRPr="00AF07C3" w:rsidTr="000B03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AF4918" w:rsidRPr="00AF07C3" w:rsidRDefault="00AF4918" w:rsidP="00DA3148">
            <w:pPr>
              <w:pStyle w:val="NormalWeb"/>
              <w:spacing w:line="276" w:lineRule="auto"/>
              <w:jc w:val="both"/>
              <w:rPr>
                <w:rFonts w:ascii="Segoe UI" w:hAnsi="Segoe UI" w:cs="Segoe UI"/>
                <w:lang w:val="en-GB"/>
              </w:rPr>
            </w:pPr>
            <w:r w:rsidRPr="00AF07C3">
              <w:rPr>
                <w:rFonts w:ascii="Segoe UI" w:hAnsi="Segoe UI" w:cs="Segoe UI"/>
                <w:lang w:val="en-GB"/>
              </w:rPr>
              <w:t xml:space="preserve">Description of the </w:t>
            </w:r>
            <w:r w:rsidR="00AF07C3" w:rsidRPr="00AF07C3">
              <w:rPr>
                <w:rFonts w:ascii="Segoe UI" w:hAnsi="Segoe UI" w:cs="Segoe UI"/>
                <w:lang w:val="en-GB"/>
              </w:rPr>
              <w:t>unlawful</w:t>
            </w:r>
            <w:r w:rsidR="00DA3148" w:rsidRPr="00AF07C3">
              <w:rPr>
                <w:rFonts w:ascii="Segoe UI" w:hAnsi="Segoe UI" w:cs="Segoe UI"/>
                <w:lang w:val="en-GB"/>
              </w:rPr>
              <w:t xml:space="preserve"> </w:t>
            </w:r>
            <w:r w:rsidRPr="00AF07C3">
              <w:rPr>
                <w:rFonts w:ascii="Segoe UI" w:hAnsi="Segoe UI" w:cs="Segoe UI"/>
                <w:lang w:val="en-GB"/>
              </w:rPr>
              <w:t>co</w:t>
            </w:r>
            <w:r w:rsidR="00DA3148" w:rsidRPr="00AF07C3">
              <w:rPr>
                <w:rFonts w:ascii="Segoe UI" w:hAnsi="Segoe UI" w:cs="Segoe UI"/>
                <w:lang w:val="en-GB"/>
              </w:rPr>
              <w:t>nduct of the contracting authority</w:t>
            </w:r>
          </w:p>
        </w:tc>
        <w:tc>
          <w:tcPr>
            <w:tcW w:w="4508" w:type="dxa"/>
          </w:tcPr>
          <w:p w:rsidR="00AF4918" w:rsidRPr="00AF07C3" w:rsidRDefault="00DA3148" w:rsidP="00A85089">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bCs w:val="0"/>
                <w:sz w:val="24"/>
                <w:szCs w:val="24"/>
                <w:lang w:val="en-GB"/>
              </w:rPr>
            </w:pPr>
            <w:r w:rsidRPr="00AF07C3">
              <w:rPr>
                <w:rFonts w:ascii="Segoe UI" w:hAnsi="Segoe UI" w:cs="Segoe UI"/>
                <w:b w:val="0"/>
                <w:sz w:val="24"/>
                <w:szCs w:val="24"/>
                <w:lang w:val="en-GB"/>
              </w:rPr>
              <w:t>Article 154, P</w:t>
            </w:r>
            <w:r w:rsidR="00AF4918" w:rsidRPr="00AF07C3">
              <w:rPr>
                <w:rFonts w:ascii="Segoe UI" w:hAnsi="Segoe UI" w:cs="Segoe UI"/>
                <w:b w:val="0"/>
                <w:sz w:val="24"/>
                <w:szCs w:val="24"/>
                <w:lang w:val="en-GB"/>
              </w:rPr>
              <w:t xml:space="preserve">aragraph 3 of the </w:t>
            </w:r>
            <w:r w:rsidRPr="00AF07C3">
              <w:rPr>
                <w:rFonts w:ascii="Segoe UI" w:hAnsi="Segoe UI" w:cs="Segoe UI"/>
                <w:b w:val="0"/>
                <w:sz w:val="24"/>
                <w:szCs w:val="24"/>
                <w:lang w:val="en-GB"/>
              </w:rPr>
              <w:t>LPP</w:t>
            </w:r>
            <w:r w:rsidR="00AF4918" w:rsidRPr="00AF07C3">
              <w:rPr>
                <w:rFonts w:ascii="Segoe UI" w:hAnsi="Segoe UI" w:cs="Segoe UI"/>
                <w:b w:val="0"/>
                <w:sz w:val="24"/>
                <w:szCs w:val="24"/>
                <w:lang w:val="en-GB"/>
              </w:rPr>
              <w:t xml:space="preserve"> stipulates that the contracting authority cannot make significant changes to the contract.</w:t>
            </w:r>
          </w:p>
          <w:p w:rsidR="00AF4918" w:rsidRPr="00AF07C3" w:rsidRDefault="00AF4918" w:rsidP="00A85089">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The amendment of the contract is considered essential in the case when it results in a change in the character of the contract in a material sense compared to the contract that was originally concluded, that is, if the nature of the originally concluded contract would be significantly changed.</w:t>
            </w:r>
          </w:p>
          <w:p w:rsidR="00AF4918" w:rsidRPr="00AF07C3" w:rsidRDefault="00AF4918" w:rsidP="00A85089">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The Ministry in charge of financial affairs </w:t>
            </w:r>
            <w:r w:rsidRPr="00AF07C3">
              <w:rPr>
                <w:rFonts w:ascii="Segoe UI" w:hAnsi="Segoe UI" w:cs="Segoe UI"/>
                <w:b w:val="0"/>
                <w:sz w:val="24"/>
                <w:szCs w:val="24"/>
                <w:lang w:val="en-GB"/>
              </w:rPr>
              <w:lastRenderedPageBreak/>
              <w:t>regulates in more detail the manner of supervision and supervises the execution of public procurement contracts.</w:t>
            </w:r>
          </w:p>
          <w:p w:rsidR="00AF4918" w:rsidRPr="00AF07C3" w:rsidRDefault="00AF4918" w:rsidP="00A85089">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Cs w:val="0"/>
                <w:sz w:val="24"/>
                <w:szCs w:val="24"/>
                <w:lang w:val="en-GB"/>
              </w:rPr>
            </w:pPr>
            <w:r w:rsidRPr="00AF07C3">
              <w:rPr>
                <w:rFonts w:ascii="Segoe UI" w:hAnsi="Segoe UI" w:cs="Segoe UI"/>
                <w:b w:val="0"/>
                <w:sz w:val="24"/>
                <w:szCs w:val="24"/>
                <w:lang w:val="en-GB"/>
              </w:rPr>
              <w:t>The An</w:t>
            </w:r>
            <w:r w:rsidR="00DA3148" w:rsidRPr="00AF07C3">
              <w:rPr>
                <w:rFonts w:ascii="Segoe UI" w:hAnsi="Segoe UI" w:cs="Segoe UI"/>
                <w:b w:val="0"/>
                <w:sz w:val="24"/>
                <w:szCs w:val="24"/>
                <w:lang w:val="en-GB"/>
              </w:rPr>
              <w:t>nual Activity Report of the Budget Inspectorate</w:t>
            </w:r>
            <w:r w:rsidRPr="00AF07C3">
              <w:rPr>
                <w:rFonts w:ascii="Segoe UI" w:hAnsi="Segoe UI" w:cs="Segoe UI"/>
                <w:b w:val="0"/>
                <w:sz w:val="24"/>
                <w:szCs w:val="24"/>
                <w:lang w:val="en-GB"/>
              </w:rPr>
              <w:t xml:space="preserve"> for</w:t>
            </w:r>
            <w:r w:rsidR="00DA3148" w:rsidRPr="00AF07C3">
              <w:rPr>
                <w:rFonts w:ascii="Segoe UI" w:hAnsi="Segoe UI" w:cs="Segoe UI"/>
                <w:b w:val="0"/>
                <w:sz w:val="24"/>
                <w:szCs w:val="24"/>
                <w:lang w:val="en-GB"/>
              </w:rPr>
              <w:t xml:space="preserve"> 2025</w:t>
            </w:r>
            <w:r w:rsidRPr="00AF07C3">
              <w:rPr>
                <w:rFonts w:ascii="Segoe UI" w:hAnsi="Segoe UI" w:cs="Segoe UI"/>
                <w:b w:val="0"/>
                <w:sz w:val="24"/>
                <w:szCs w:val="24"/>
                <w:vertAlign w:val="superscript"/>
                <w:lang w:val="en-GB"/>
              </w:rPr>
              <w:footnoteReference w:id="8"/>
            </w:r>
            <w:r w:rsidR="00DA3148" w:rsidRPr="00AF07C3">
              <w:rPr>
                <w:rFonts w:ascii="Segoe UI" w:hAnsi="Segoe UI" w:cs="Segoe UI"/>
                <w:b w:val="0"/>
                <w:sz w:val="24"/>
                <w:szCs w:val="24"/>
                <w:lang w:val="en-GB"/>
              </w:rPr>
              <w:t xml:space="preserve"> </w:t>
            </w:r>
            <w:r w:rsidRPr="00AF07C3">
              <w:rPr>
                <w:rFonts w:ascii="Segoe UI" w:hAnsi="Segoe UI" w:cs="Segoe UI"/>
                <w:b w:val="0"/>
                <w:sz w:val="24"/>
                <w:szCs w:val="24"/>
                <w:lang w:val="en-GB"/>
              </w:rPr>
              <w:t xml:space="preserve">contains, among other things, </w:t>
            </w:r>
            <w:r w:rsidR="00DA3148" w:rsidRPr="00AF07C3">
              <w:rPr>
                <w:rFonts w:ascii="Segoe UI" w:hAnsi="Segoe UI" w:cs="Segoe UI"/>
                <w:b w:val="0"/>
                <w:sz w:val="24"/>
                <w:szCs w:val="24"/>
                <w:lang w:val="en-GB"/>
              </w:rPr>
              <w:t>unlawful conduct</w:t>
            </w:r>
            <w:r w:rsidRPr="00AF07C3">
              <w:rPr>
                <w:rFonts w:ascii="Segoe UI" w:hAnsi="Segoe UI" w:cs="Segoe UI"/>
                <w:b w:val="0"/>
                <w:sz w:val="24"/>
                <w:szCs w:val="24"/>
                <w:lang w:val="en-GB"/>
              </w:rPr>
              <w:t xml:space="preserve"> and irregularities in the actions of the contracting authorities during the execution of public procurement contracts, which were determ</w:t>
            </w:r>
            <w:r w:rsidR="00DA3148" w:rsidRPr="00AF07C3">
              <w:rPr>
                <w:rFonts w:ascii="Segoe UI" w:hAnsi="Segoe UI" w:cs="Segoe UI"/>
                <w:b w:val="0"/>
                <w:sz w:val="24"/>
                <w:szCs w:val="24"/>
                <w:lang w:val="en-GB"/>
              </w:rPr>
              <w:t>ined in the inspections of the Budget Inspectorate</w:t>
            </w:r>
            <w:r w:rsidRPr="00AF07C3">
              <w:rPr>
                <w:rFonts w:ascii="Segoe UI" w:hAnsi="Segoe UI" w:cs="Segoe UI"/>
                <w:b w:val="0"/>
                <w:sz w:val="24"/>
                <w:szCs w:val="24"/>
                <w:lang w:val="en-GB"/>
              </w:rPr>
              <w:t>.</w:t>
            </w:r>
          </w:p>
          <w:p w:rsidR="00A85089" w:rsidRPr="00AF07C3" w:rsidRDefault="00A85089" w:rsidP="00A85089">
            <w:p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The most frequently established </w:t>
            </w:r>
            <w:r w:rsidR="00DA3148" w:rsidRPr="00AF07C3">
              <w:rPr>
                <w:rFonts w:ascii="Segoe UI" w:hAnsi="Segoe UI" w:cs="Segoe UI"/>
                <w:b w:val="0"/>
                <w:sz w:val="24"/>
                <w:szCs w:val="24"/>
                <w:lang w:val="en-GB"/>
              </w:rPr>
              <w:t>irregularities</w:t>
            </w:r>
            <w:r w:rsidRPr="00AF07C3">
              <w:rPr>
                <w:rFonts w:ascii="Segoe UI" w:hAnsi="Segoe UI" w:cs="Segoe UI"/>
                <w:b w:val="0"/>
                <w:sz w:val="24"/>
                <w:szCs w:val="24"/>
                <w:lang w:val="en-GB"/>
              </w:rPr>
              <w:t xml:space="preserve"> in the execution of public procurement contracts refer to:</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means of security that have no</w:t>
            </w:r>
            <w:r w:rsidR="00DA3148" w:rsidRPr="00AF07C3">
              <w:rPr>
                <w:rFonts w:ascii="Segoe UI" w:hAnsi="Segoe UI" w:cs="Segoe UI"/>
                <w:b w:val="0"/>
                <w:sz w:val="24"/>
                <w:szCs w:val="24"/>
                <w:lang w:val="en-GB"/>
              </w:rPr>
              <w:t>t been delivered to the contracting authority</w:t>
            </w:r>
            <w:r w:rsidRPr="00AF07C3">
              <w:rPr>
                <w:rFonts w:ascii="Segoe UI" w:hAnsi="Segoe UI" w:cs="Segoe UI"/>
                <w:b w:val="0"/>
                <w:sz w:val="24"/>
                <w:szCs w:val="24"/>
                <w:lang w:val="en-GB"/>
              </w:rPr>
              <w:t xml:space="preserve"> by the supplier within the agreed term and agreed amount (bank guarantees, promissory notes);</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assumption of an obligation of the </w:t>
            </w:r>
            <w:r w:rsidR="00AE0F9F" w:rsidRPr="00AF07C3">
              <w:rPr>
                <w:rFonts w:ascii="Segoe UI" w:hAnsi="Segoe UI" w:cs="Segoe UI"/>
                <w:b w:val="0"/>
                <w:sz w:val="24"/>
                <w:szCs w:val="24"/>
                <w:lang w:val="en-GB"/>
              </w:rPr>
              <w:t>contracting authority</w:t>
            </w:r>
            <w:r w:rsidRPr="00AF07C3">
              <w:rPr>
                <w:rFonts w:ascii="Segoe UI" w:hAnsi="Segoe UI" w:cs="Segoe UI"/>
                <w:b w:val="0"/>
                <w:sz w:val="24"/>
                <w:szCs w:val="24"/>
                <w:lang w:val="en-GB"/>
              </w:rPr>
              <w:t xml:space="preserve"> towards the supplier that is greater than the agreed upon and which was caused by changing the agreed price of goods, services or works;</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contractual obligation of the </w:t>
            </w:r>
            <w:r w:rsidR="00AE0F9F" w:rsidRPr="00AF07C3">
              <w:rPr>
                <w:rFonts w:ascii="Segoe UI" w:hAnsi="Segoe UI" w:cs="Segoe UI"/>
                <w:b w:val="0"/>
                <w:sz w:val="24"/>
                <w:szCs w:val="24"/>
                <w:lang w:val="en-GB"/>
              </w:rPr>
              <w:t>contracting authority</w:t>
            </w:r>
            <w:r w:rsidRPr="00AF07C3">
              <w:rPr>
                <w:rFonts w:ascii="Segoe UI" w:hAnsi="Segoe UI" w:cs="Segoe UI"/>
                <w:b w:val="0"/>
                <w:sz w:val="24"/>
                <w:szCs w:val="24"/>
                <w:lang w:val="en-GB"/>
              </w:rPr>
              <w:t xml:space="preserve"> to prepare a </w:t>
            </w:r>
            <w:r w:rsidR="00AE0F9F" w:rsidRPr="00AF07C3">
              <w:rPr>
                <w:rFonts w:ascii="Segoe UI" w:hAnsi="Segoe UI" w:cs="Segoe UI"/>
                <w:b w:val="0"/>
                <w:sz w:val="24"/>
                <w:szCs w:val="24"/>
                <w:lang w:val="en-GB"/>
              </w:rPr>
              <w:t>Quantitative and Qualitative</w:t>
            </w:r>
            <w:r w:rsidR="00AE0F9F" w:rsidRPr="00AF07C3">
              <w:rPr>
                <w:rFonts w:ascii="Segoe UI" w:hAnsi="Segoe UI" w:cs="Segoe UI"/>
                <w:b w:val="0"/>
                <w:sz w:val="24"/>
                <w:szCs w:val="24"/>
                <w:lang w:val="en-GB"/>
              </w:rPr>
              <w:t xml:space="preserve"> </w:t>
            </w:r>
            <w:r w:rsidRPr="00AF07C3">
              <w:rPr>
                <w:rFonts w:ascii="Segoe UI" w:hAnsi="Segoe UI" w:cs="Segoe UI"/>
                <w:b w:val="0"/>
                <w:sz w:val="24"/>
                <w:szCs w:val="24"/>
                <w:lang w:val="en-GB"/>
              </w:rPr>
              <w:t>Record of Receipt of Goods, contractual obligation of the contrac</w:t>
            </w:r>
            <w:r w:rsidR="00AE0F9F" w:rsidRPr="00AF07C3">
              <w:rPr>
                <w:rFonts w:ascii="Segoe UI" w:hAnsi="Segoe UI" w:cs="Segoe UI"/>
                <w:b w:val="0"/>
                <w:sz w:val="24"/>
                <w:szCs w:val="24"/>
                <w:lang w:val="en-GB"/>
              </w:rPr>
              <w:t>tor to keep a construction journal</w:t>
            </w:r>
            <w:r w:rsidRPr="00AF07C3">
              <w:rPr>
                <w:rFonts w:ascii="Segoe UI" w:hAnsi="Segoe UI" w:cs="Segoe UI"/>
                <w:b w:val="0"/>
                <w:sz w:val="24"/>
                <w:szCs w:val="24"/>
                <w:lang w:val="en-GB"/>
              </w:rPr>
              <w:t>;</w:t>
            </w:r>
            <w:r w:rsidR="00AE0F9F" w:rsidRPr="00AF07C3">
              <w:rPr>
                <w:rFonts w:ascii="Segoe UI" w:hAnsi="Segoe UI" w:cs="Segoe UI"/>
                <w:b w:val="0"/>
                <w:sz w:val="24"/>
                <w:szCs w:val="24"/>
                <w:lang w:val="en-GB"/>
              </w:rPr>
              <w:t xml:space="preserve">  </w:t>
            </w:r>
          </w:p>
          <w:p w:rsidR="00A85089" w:rsidRPr="00AF07C3" w:rsidRDefault="00AE0F9F"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failure to comply</w:t>
            </w:r>
            <w:r w:rsidR="00A85089" w:rsidRPr="00AF07C3">
              <w:rPr>
                <w:rFonts w:ascii="Segoe UI" w:hAnsi="Segoe UI" w:cs="Segoe UI"/>
                <w:b w:val="0"/>
                <w:sz w:val="24"/>
                <w:szCs w:val="24"/>
                <w:lang w:val="en-GB"/>
              </w:rPr>
              <w:t xml:space="preserve"> with the agreed </w:t>
            </w:r>
            <w:r w:rsidR="00A85089" w:rsidRPr="00AF07C3">
              <w:rPr>
                <w:rFonts w:ascii="Segoe UI" w:hAnsi="Segoe UI" w:cs="Segoe UI"/>
                <w:b w:val="0"/>
                <w:sz w:val="24"/>
                <w:szCs w:val="24"/>
                <w:lang w:val="en-GB"/>
              </w:rPr>
              <w:lastRenderedPageBreak/>
              <w:t>payment dynamics;</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procurement of goods, services and works before the conclusion of the contract, as well as exceeding the agreed deadline for the delivery of goods, services or works;</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procurement of goods, services or works in a larger volume than contracted;</w:t>
            </w:r>
          </w:p>
          <w:p w:rsidR="00A8508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procurement of goods, services or works that are not contracted, that is, that are not provided for in the offer;</w:t>
            </w:r>
          </w:p>
          <w:p w:rsidR="00A85089" w:rsidRPr="00AF07C3" w:rsidRDefault="002155B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failure to </w:t>
            </w:r>
            <w:r w:rsidR="00AF07C3" w:rsidRPr="00AF07C3">
              <w:rPr>
                <w:rFonts w:ascii="Segoe UI" w:hAnsi="Segoe UI" w:cs="Segoe UI"/>
                <w:b w:val="0"/>
                <w:sz w:val="24"/>
                <w:szCs w:val="24"/>
                <w:lang w:val="en-GB"/>
              </w:rPr>
              <w:t>fulfil</w:t>
            </w:r>
            <w:r w:rsidRPr="00AF07C3">
              <w:rPr>
                <w:rFonts w:ascii="Segoe UI" w:hAnsi="Segoe UI" w:cs="Segoe UI"/>
                <w:b w:val="0"/>
                <w:sz w:val="24"/>
                <w:szCs w:val="24"/>
                <w:lang w:val="en-GB"/>
              </w:rPr>
              <w:t xml:space="preserve"> the contractual obligation to pay fines, penalties, as a result of exceeding the agreed deadline for delivery of goods, performance of services or performance of works;</w:t>
            </w:r>
          </w:p>
          <w:p w:rsidR="00A85089" w:rsidRPr="00AF07C3" w:rsidRDefault="00A85089" w:rsidP="00A85089">
            <w:pPr>
              <w:pStyle w:val="ListParagraph"/>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 xml:space="preserve">the obligation of the </w:t>
            </w:r>
            <w:r w:rsidR="00AE0F9F" w:rsidRPr="00AF07C3">
              <w:rPr>
                <w:rFonts w:ascii="Segoe UI" w:hAnsi="Segoe UI" w:cs="Segoe UI"/>
                <w:b w:val="0"/>
                <w:sz w:val="24"/>
                <w:szCs w:val="24"/>
                <w:lang w:val="en-GB"/>
              </w:rPr>
              <w:t>contracting authority to oversee</w:t>
            </w:r>
            <w:r w:rsidRPr="00AF07C3">
              <w:rPr>
                <w:rFonts w:ascii="Segoe UI" w:hAnsi="Segoe UI" w:cs="Segoe UI"/>
                <w:b w:val="0"/>
                <w:sz w:val="24"/>
                <w:szCs w:val="24"/>
                <w:lang w:val="en-GB"/>
              </w:rPr>
              <w:t xml:space="preserve"> the execution of the public procurement contract in accordance with the conditions specified in the procurement documentation and the selected offer;</w:t>
            </w:r>
          </w:p>
          <w:p w:rsidR="002155B9" w:rsidRPr="00AF07C3" w:rsidRDefault="00A85089" w:rsidP="00A85089">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changes to public procurement contracts, without fulfilling the legal requirements for changes</w:t>
            </w:r>
          </w:p>
          <w:p w:rsidR="00AF4918" w:rsidRPr="00AF07C3" w:rsidRDefault="00AE0F9F" w:rsidP="00AE0F9F">
            <w:pPr>
              <w:numPr>
                <w:ilvl w:val="0"/>
                <w:numId w:val="13"/>
              </w:numPr>
              <w:spacing w:line="276" w:lineRule="auto"/>
              <w:jc w:val="both"/>
              <w:cnfStyle w:val="100000000000" w:firstRow="1" w:lastRow="0" w:firstColumn="0" w:lastColumn="0" w:oddVBand="0" w:evenVBand="0" w:oddHBand="0" w:evenHBand="0" w:firstRowFirstColumn="0" w:firstRowLastColumn="0" w:lastRowFirstColumn="0" w:lastRowLastColumn="0"/>
              <w:rPr>
                <w:rFonts w:ascii="Segoe UI" w:hAnsi="Segoe UI" w:cs="Segoe UI"/>
                <w:b w:val="0"/>
                <w:sz w:val="24"/>
                <w:szCs w:val="24"/>
                <w:lang w:val="en-GB"/>
              </w:rPr>
            </w:pPr>
            <w:r w:rsidRPr="00AF07C3">
              <w:rPr>
                <w:rFonts w:ascii="Segoe UI" w:hAnsi="Segoe UI" w:cs="Segoe UI"/>
                <w:b w:val="0"/>
                <w:sz w:val="24"/>
                <w:szCs w:val="24"/>
                <w:lang w:val="en-GB"/>
              </w:rPr>
              <w:t>failure to activate</w:t>
            </w:r>
            <w:r w:rsidR="002155B9" w:rsidRPr="00AF07C3">
              <w:rPr>
                <w:rFonts w:ascii="Segoe UI" w:hAnsi="Segoe UI" w:cs="Segoe UI"/>
                <w:b w:val="0"/>
                <w:sz w:val="24"/>
                <w:szCs w:val="24"/>
                <w:lang w:val="en-GB"/>
              </w:rPr>
              <w:t xml:space="preserve"> the financial means of security for the seriousness of the offer and good execution of the work, when there are reasons for this.</w:t>
            </w:r>
          </w:p>
        </w:tc>
      </w:tr>
      <w:tr w:rsidR="00AF4918" w:rsidRPr="00AF07C3" w:rsidTr="000B03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rsidR="00AF4918" w:rsidRPr="00AF07C3" w:rsidRDefault="00AE0F9F" w:rsidP="00AE0F9F">
            <w:pPr>
              <w:pStyle w:val="NormalWeb"/>
              <w:spacing w:line="276" w:lineRule="auto"/>
              <w:jc w:val="both"/>
              <w:rPr>
                <w:rFonts w:ascii="Segoe UI" w:hAnsi="Segoe UI" w:cs="Segoe UI"/>
                <w:color w:val="262626" w:themeColor="text1"/>
                <w:lang w:val="en-GB"/>
              </w:rPr>
            </w:pPr>
            <w:r w:rsidRPr="00AF07C3">
              <w:rPr>
                <w:rFonts w:ascii="Segoe UI" w:hAnsi="Segoe UI" w:cs="Segoe UI"/>
                <w:lang w:val="en-GB"/>
              </w:rPr>
              <w:lastRenderedPageBreak/>
              <w:t>F</w:t>
            </w:r>
            <w:r w:rsidRPr="00AF07C3">
              <w:rPr>
                <w:rFonts w:ascii="Segoe UI" w:hAnsi="Segoe UI" w:cs="Segoe UI"/>
                <w:lang w:val="en-GB"/>
              </w:rPr>
              <w:t>actors</w:t>
            </w:r>
            <w:r w:rsidRPr="00AF07C3">
              <w:rPr>
                <w:rFonts w:ascii="Segoe UI" w:hAnsi="Segoe UI" w:cs="Segoe UI"/>
                <w:lang w:val="en-GB"/>
              </w:rPr>
              <w:t xml:space="preserve"> l</w:t>
            </w:r>
            <w:r w:rsidR="00AF4918" w:rsidRPr="00AF07C3">
              <w:rPr>
                <w:rFonts w:ascii="Segoe UI" w:hAnsi="Segoe UI" w:cs="Segoe UI"/>
                <w:lang w:val="en-GB"/>
              </w:rPr>
              <w:t>imiting bidder participation</w:t>
            </w:r>
          </w:p>
        </w:tc>
        <w:tc>
          <w:tcPr>
            <w:tcW w:w="4508" w:type="dxa"/>
          </w:tcPr>
          <w:p w:rsidR="00AF4918" w:rsidRPr="00AF07C3" w:rsidRDefault="00AF4918" w:rsidP="00A85089">
            <w:pPr>
              <w:spacing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4"/>
                <w:szCs w:val="24"/>
                <w:lang w:val="en-GB"/>
              </w:rPr>
            </w:pPr>
            <w:r w:rsidRPr="00AF07C3">
              <w:rPr>
                <w:rFonts w:ascii="Segoe UI" w:hAnsi="Segoe UI" w:cs="Segoe UI"/>
                <w:sz w:val="24"/>
                <w:szCs w:val="24"/>
                <w:lang w:val="en-GB"/>
              </w:rPr>
              <w:t xml:space="preserve">In the event that during the </w:t>
            </w:r>
            <w:r w:rsidRPr="00AF07C3">
              <w:rPr>
                <w:rFonts w:ascii="Segoe UI" w:hAnsi="Segoe UI" w:cs="Segoe UI"/>
                <w:sz w:val="24"/>
                <w:szCs w:val="24"/>
                <w:lang w:val="en-GB"/>
              </w:rPr>
              <w:lastRenderedPageBreak/>
              <w:t xml:space="preserve">performance of the contract the contracting authority acts contrary to the agreed provisions and changes the concluded contract contrary to the provisions of the </w:t>
            </w:r>
            <w:r w:rsidR="00AE0F9F" w:rsidRPr="00AF07C3">
              <w:rPr>
                <w:rFonts w:ascii="Segoe UI" w:hAnsi="Segoe UI" w:cs="Segoe UI"/>
                <w:sz w:val="24"/>
                <w:szCs w:val="24"/>
                <w:lang w:val="en-GB"/>
              </w:rPr>
              <w:t>LPP</w:t>
            </w:r>
            <w:r w:rsidRPr="00AF07C3">
              <w:rPr>
                <w:rFonts w:ascii="Segoe UI" w:hAnsi="Segoe UI" w:cs="Segoe UI"/>
                <w:sz w:val="24"/>
                <w:szCs w:val="24"/>
                <w:lang w:val="en-GB"/>
              </w:rPr>
              <w:t xml:space="preserve">, </w:t>
            </w:r>
            <w:r w:rsidR="00AE0F9F" w:rsidRPr="00AF07C3">
              <w:rPr>
                <w:rFonts w:ascii="Segoe UI" w:hAnsi="Segoe UI" w:cs="Segoe UI"/>
                <w:sz w:val="24"/>
                <w:szCs w:val="24"/>
                <w:lang w:val="en-GB"/>
              </w:rPr>
              <w:t xml:space="preserve">it place </w:t>
            </w:r>
            <w:r w:rsidRPr="00AF07C3">
              <w:rPr>
                <w:rFonts w:ascii="Segoe UI" w:hAnsi="Segoe UI" w:cs="Segoe UI"/>
                <w:sz w:val="24"/>
                <w:szCs w:val="24"/>
                <w:lang w:val="en-GB"/>
              </w:rPr>
              <w:t xml:space="preserve">the bidder who was awarded the public procurement contract and other potential bidders in an </w:t>
            </w:r>
            <w:r w:rsidR="00AE0F9F" w:rsidRPr="00AF07C3">
              <w:rPr>
                <w:rFonts w:ascii="Segoe UI" w:hAnsi="Segoe UI" w:cs="Segoe UI"/>
                <w:sz w:val="24"/>
                <w:szCs w:val="24"/>
                <w:lang w:val="en-GB"/>
              </w:rPr>
              <w:t>un</w:t>
            </w:r>
            <w:r w:rsidRPr="00AF07C3">
              <w:rPr>
                <w:rFonts w:ascii="Segoe UI" w:hAnsi="Segoe UI" w:cs="Segoe UI"/>
                <w:sz w:val="24"/>
                <w:szCs w:val="24"/>
                <w:lang w:val="en-GB"/>
              </w:rPr>
              <w:t>equal position.</w:t>
            </w:r>
          </w:p>
          <w:p w:rsidR="00AF4918" w:rsidRPr="00AF07C3" w:rsidRDefault="00AF4918" w:rsidP="00AE0F9F">
            <w:pPr>
              <w:pStyle w:val="NormalWeb"/>
              <w:spacing w:before="0" w:beforeAutospacing="0" w:after="0" w:afterAutospacing="0" w:line="276" w:lineRule="auto"/>
              <w:jc w:val="both"/>
              <w:cnfStyle w:val="000000100000" w:firstRow="0" w:lastRow="0" w:firstColumn="0" w:lastColumn="0" w:oddVBand="0" w:evenVBand="0" w:oddHBand="1" w:evenHBand="0" w:firstRowFirstColumn="0" w:firstRowLastColumn="0" w:lastRowFirstColumn="0" w:lastRowLastColumn="0"/>
              <w:rPr>
                <w:rFonts w:ascii="Segoe UI" w:hAnsi="Segoe UI" w:cs="Segoe UI"/>
                <w:lang w:val="en-GB"/>
              </w:rPr>
            </w:pPr>
            <w:r w:rsidRPr="00AF07C3">
              <w:rPr>
                <w:rFonts w:ascii="Segoe UI" w:hAnsi="Segoe UI" w:cs="Segoe UI"/>
                <w:lang w:val="en-GB"/>
              </w:rPr>
              <w:t xml:space="preserve">For example, if the </w:t>
            </w:r>
            <w:r w:rsidR="00AE0F9F" w:rsidRPr="00AF07C3">
              <w:rPr>
                <w:rFonts w:ascii="Segoe UI" w:hAnsi="Segoe UI" w:cs="Segoe UI"/>
                <w:lang w:val="en-GB"/>
              </w:rPr>
              <w:t>contracting authority provided the minimum</w:t>
            </w:r>
            <w:r w:rsidRPr="00AF07C3">
              <w:rPr>
                <w:rFonts w:ascii="Segoe UI" w:hAnsi="Segoe UI" w:cs="Segoe UI"/>
                <w:lang w:val="en-GB"/>
              </w:rPr>
              <w:t xml:space="preserve"> delivery time for the goods it procures (as a result of which a certain bidder did not submit an offer, because he was not able to deliver the goods within the specified time), and then after concluding </w:t>
            </w:r>
            <w:r w:rsidR="00AE0F9F" w:rsidRPr="00AF07C3">
              <w:rPr>
                <w:rFonts w:ascii="Segoe UI" w:hAnsi="Segoe UI" w:cs="Segoe UI"/>
                <w:lang w:val="en-GB"/>
              </w:rPr>
              <w:t>the contract the contracting authority</w:t>
            </w:r>
            <w:r w:rsidR="000B0389" w:rsidRPr="00AF07C3">
              <w:rPr>
                <w:rFonts w:ascii="Segoe UI" w:hAnsi="Segoe UI" w:cs="Segoe UI"/>
                <w:lang w:val="en-GB"/>
              </w:rPr>
              <w:t xml:space="preserve"> allowed the delivery time to be longer than originally defined, the result is the introduction of conditions that, if they had been part of the original procedure, would have enabled other bidders to participate in the procedure.</w:t>
            </w:r>
          </w:p>
        </w:tc>
      </w:tr>
      <w:tr w:rsidR="00AF4918" w:rsidRPr="00AF07C3" w:rsidTr="000B0389">
        <w:tc>
          <w:tcPr>
            <w:cnfStyle w:val="001000000000" w:firstRow="0" w:lastRow="0" w:firstColumn="1" w:lastColumn="0" w:oddVBand="0" w:evenVBand="0" w:oddHBand="0" w:evenHBand="0" w:firstRowFirstColumn="0" w:firstRowLastColumn="0" w:lastRowFirstColumn="0" w:lastRowLastColumn="0"/>
            <w:tcW w:w="4508" w:type="dxa"/>
          </w:tcPr>
          <w:p w:rsidR="00AF4918" w:rsidRPr="00AF07C3" w:rsidRDefault="00AF4918" w:rsidP="00AE0F9F">
            <w:pPr>
              <w:pStyle w:val="NormalWeb"/>
              <w:spacing w:line="276" w:lineRule="auto"/>
              <w:jc w:val="both"/>
              <w:rPr>
                <w:rFonts w:ascii="Segoe UI" w:hAnsi="Segoe UI" w:cs="Segoe UI"/>
                <w:color w:val="262626" w:themeColor="text1"/>
                <w:lang w:val="en-GB"/>
              </w:rPr>
            </w:pPr>
            <w:r w:rsidRPr="00AF07C3">
              <w:rPr>
                <w:rFonts w:ascii="Segoe UI" w:hAnsi="Segoe UI" w:cs="Segoe UI"/>
                <w:color w:val="262626" w:themeColor="text1"/>
                <w:lang w:val="en-GB"/>
              </w:rPr>
              <w:lastRenderedPageBreak/>
              <w:t xml:space="preserve">Recommendations for the elimination of </w:t>
            </w:r>
            <w:r w:rsidR="00AE0F9F" w:rsidRPr="00AF07C3">
              <w:rPr>
                <w:rFonts w:ascii="Segoe UI" w:hAnsi="Segoe UI" w:cs="Segoe UI"/>
                <w:color w:val="262626" w:themeColor="text1"/>
                <w:lang w:val="en-GB"/>
              </w:rPr>
              <w:t>unlawful conduct</w:t>
            </w:r>
          </w:p>
        </w:tc>
        <w:tc>
          <w:tcPr>
            <w:tcW w:w="4508" w:type="dxa"/>
          </w:tcPr>
          <w:p w:rsidR="00AF4918" w:rsidRPr="00AF07C3" w:rsidRDefault="00AE0F9F" w:rsidP="00A85089">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lang w:val="en-GB"/>
              </w:rPr>
            </w:pPr>
            <w:r w:rsidRPr="00AF07C3">
              <w:rPr>
                <w:rFonts w:ascii="Segoe UI" w:hAnsi="Segoe UI" w:cs="Segoe UI"/>
                <w:sz w:val="24"/>
                <w:szCs w:val="24"/>
                <w:lang w:val="en-GB"/>
              </w:rPr>
              <w:t>Pursuant to Article 154, P</w:t>
            </w:r>
            <w:r w:rsidR="00AF4918" w:rsidRPr="00AF07C3">
              <w:rPr>
                <w:rFonts w:ascii="Segoe UI" w:hAnsi="Segoe UI" w:cs="Segoe UI"/>
                <w:sz w:val="24"/>
                <w:szCs w:val="24"/>
                <w:lang w:val="en-GB"/>
              </w:rPr>
              <w:t xml:space="preserve">aragraph 1 of the </w:t>
            </w:r>
            <w:r w:rsidRPr="00AF07C3">
              <w:rPr>
                <w:rFonts w:ascii="Segoe UI" w:hAnsi="Segoe UI" w:cs="Segoe UI"/>
                <w:color w:val="333333"/>
                <w:sz w:val="24"/>
                <w:szCs w:val="24"/>
                <w:shd w:val="clear" w:color="auto" w:fill="FFFFFF"/>
                <w:lang w:val="en-GB"/>
              </w:rPr>
              <w:t>LPP</w:t>
            </w:r>
            <w:r w:rsidR="00AF4918" w:rsidRPr="00AF07C3">
              <w:rPr>
                <w:rFonts w:ascii="Segoe UI" w:hAnsi="Segoe UI" w:cs="Segoe UI"/>
                <w:color w:val="333333"/>
                <w:sz w:val="24"/>
                <w:szCs w:val="24"/>
                <w:shd w:val="clear" w:color="auto" w:fill="FFFFFF"/>
                <w:lang w:val="en-GB"/>
              </w:rPr>
              <w:t xml:space="preserve">, public procurement is </w:t>
            </w:r>
            <w:r w:rsidRPr="00AF07C3">
              <w:rPr>
                <w:rFonts w:ascii="Segoe UI" w:hAnsi="Segoe UI" w:cs="Segoe UI"/>
                <w:color w:val="333333"/>
                <w:sz w:val="24"/>
                <w:szCs w:val="24"/>
                <w:shd w:val="clear" w:color="auto" w:fill="FFFFFF"/>
                <w:lang w:val="en-GB"/>
              </w:rPr>
              <w:t>conducted</w:t>
            </w:r>
            <w:r w:rsidR="00AF4918" w:rsidRPr="00AF07C3">
              <w:rPr>
                <w:rFonts w:ascii="Segoe UI" w:hAnsi="Segoe UI" w:cs="Segoe UI"/>
                <w:color w:val="333333"/>
                <w:sz w:val="24"/>
                <w:szCs w:val="24"/>
                <w:shd w:val="clear" w:color="auto" w:fill="FFFFFF"/>
                <w:lang w:val="en-GB"/>
              </w:rPr>
              <w:t xml:space="preserve"> in accordance with the conditions specified in the procurement documentation and the selected offer.</w:t>
            </w:r>
          </w:p>
          <w:p w:rsidR="00AF4918" w:rsidRPr="00AF07C3" w:rsidRDefault="00AF4918" w:rsidP="00A85089">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lang w:val="en-GB"/>
              </w:rPr>
            </w:pPr>
            <w:r w:rsidRPr="00AF07C3">
              <w:rPr>
                <w:rFonts w:ascii="Segoe UI" w:hAnsi="Segoe UI" w:cs="Segoe UI"/>
                <w:sz w:val="24"/>
                <w:szCs w:val="24"/>
                <w:lang w:val="en-GB"/>
              </w:rPr>
              <w:t xml:space="preserve">In this regard, the contracting authority is obliged to control whether the contract is executed in the manner prescribed in the aforementioned article of the </w:t>
            </w:r>
            <w:r w:rsidR="00AE0F9F" w:rsidRPr="00AF07C3">
              <w:rPr>
                <w:rFonts w:ascii="Segoe UI" w:hAnsi="Segoe UI" w:cs="Segoe UI"/>
                <w:sz w:val="24"/>
                <w:szCs w:val="24"/>
                <w:lang w:val="en-GB"/>
              </w:rPr>
              <w:t>LPP</w:t>
            </w:r>
            <w:r w:rsidRPr="00AF07C3">
              <w:rPr>
                <w:rFonts w:ascii="Segoe UI" w:hAnsi="Segoe UI" w:cs="Segoe UI"/>
                <w:sz w:val="24"/>
                <w:szCs w:val="24"/>
                <w:lang w:val="en-GB"/>
              </w:rPr>
              <w:t>.</w:t>
            </w:r>
            <w:r w:rsidR="00AE0F9F" w:rsidRPr="00AF07C3">
              <w:rPr>
                <w:rFonts w:ascii="Segoe UI" w:hAnsi="Segoe UI" w:cs="Segoe UI"/>
                <w:sz w:val="24"/>
                <w:szCs w:val="24"/>
                <w:lang w:val="en-GB"/>
              </w:rPr>
              <w:t xml:space="preserve"> </w:t>
            </w:r>
          </w:p>
          <w:p w:rsidR="00AF4918" w:rsidRPr="00AF07C3" w:rsidRDefault="00AF4918" w:rsidP="00A85089">
            <w:pPr>
              <w:spacing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sz w:val="24"/>
                <w:szCs w:val="24"/>
                <w:lang w:val="en-GB"/>
              </w:rPr>
            </w:pPr>
            <w:r w:rsidRPr="00AF07C3">
              <w:rPr>
                <w:rFonts w:ascii="Segoe UI" w:hAnsi="Segoe UI" w:cs="Segoe UI"/>
                <w:sz w:val="24"/>
                <w:szCs w:val="24"/>
                <w:lang w:val="en-GB"/>
              </w:rPr>
              <w:t xml:space="preserve">In the event that during the </w:t>
            </w:r>
            <w:r w:rsidR="00AE0F9F" w:rsidRPr="00AF07C3">
              <w:rPr>
                <w:rFonts w:ascii="Segoe UI" w:hAnsi="Segoe UI" w:cs="Segoe UI"/>
                <w:sz w:val="24"/>
                <w:szCs w:val="24"/>
                <w:lang w:val="en-GB"/>
              </w:rPr>
              <w:t>validity</w:t>
            </w:r>
            <w:r w:rsidRPr="00AF07C3">
              <w:rPr>
                <w:rFonts w:ascii="Segoe UI" w:hAnsi="Segoe UI" w:cs="Segoe UI"/>
                <w:sz w:val="24"/>
                <w:szCs w:val="24"/>
                <w:lang w:val="en-GB"/>
              </w:rPr>
              <w:t xml:space="preserve"> of the contract there is a need to change it, the contracting authority can change it without conducting a new public procurement procedure, but only under </w:t>
            </w:r>
            <w:r w:rsidRPr="00AF07C3">
              <w:rPr>
                <w:rFonts w:ascii="Segoe UI" w:hAnsi="Segoe UI" w:cs="Segoe UI"/>
                <w:sz w:val="24"/>
                <w:szCs w:val="24"/>
                <w:lang w:val="en-GB"/>
              </w:rPr>
              <w:lastRenderedPageBreak/>
              <w:t>the conditions p</w:t>
            </w:r>
            <w:r w:rsidR="00AE0F9F" w:rsidRPr="00AF07C3">
              <w:rPr>
                <w:rFonts w:ascii="Segoe UI" w:hAnsi="Segoe UI" w:cs="Segoe UI"/>
                <w:sz w:val="24"/>
                <w:szCs w:val="24"/>
                <w:lang w:val="en-GB"/>
              </w:rPr>
              <w:t>rescribed in Art. 156 – 161 LPP</w:t>
            </w:r>
            <w:r w:rsidRPr="00AF07C3">
              <w:rPr>
                <w:rFonts w:ascii="Segoe UI" w:hAnsi="Segoe UI" w:cs="Segoe UI"/>
                <w:sz w:val="24"/>
                <w:szCs w:val="24"/>
                <w:lang w:val="en-GB"/>
              </w:rPr>
              <w:t>.</w:t>
            </w:r>
          </w:p>
          <w:p w:rsidR="00AF4918" w:rsidRPr="00AF07C3" w:rsidRDefault="00AF4918" w:rsidP="00AE0F9F">
            <w:pPr>
              <w:pStyle w:val="NormalWeb"/>
              <w:spacing w:before="0" w:beforeAutospacing="0" w:after="0" w:afterAutospacing="0" w:line="276" w:lineRule="auto"/>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262626" w:themeColor="text1"/>
                <w:lang w:val="en-GB"/>
              </w:rPr>
            </w:pPr>
            <w:r w:rsidRPr="00AF07C3">
              <w:rPr>
                <w:rFonts w:ascii="Segoe UI" w:hAnsi="Segoe UI" w:cs="Segoe UI"/>
                <w:lang w:val="en-GB"/>
              </w:rPr>
              <w:t xml:space="preserve">Otherwise, the </w:t>
            </w:r>
            <w:r w:rsidR="00AE0F9F" w:rsidRPr="00AF07C3">
              <w:rPr>
                <w:rFonts w:ascii="Segoe UI" w:hAnsi="Segoe UI" w:cs="Segoe UI"/>
                <w:lang w:val="en-GB"/>
              </w:rPr>
              <w:t xml:space="preserve">contracting authority </w:t>
            </w:r>
            <w:r w:rsidRPr="00AF07C3">
              <w:rPr>
                <w:rFonts w:ascii="Segoe UI" w:hAnsi="Segoe UI" w:cs="Segoe UI"/>
                <w:lang w:val="en-GB"/>
              </w:rPr>
              <w:t xml:space="preserve"> commits a violation prescribed by Article 236, </w:t>
            </w:r>
            <w:r w:rsidR="00AE0F9F" w:rsidRPr="00AF07C3">
              <w:rPr>
                <w:rFonts w:ascii="Segoe UI" w:hAnsi="Segoe UI" w:cs="Segoe UI"/>
                <w:lang w:val="en-GB"/>
              </w:rPr>
              <w:t>P</w:t>
            </w:r>
            <w:r w:rsidRPr="00AF07C3">
              <w:rPr>
                <w:rFonts w:ascii="Segoe UI" w:hAnsi="Segoe UI" w:cs="Segoe UI"/>
                <w:lang w:val="en-GB"/>
              </w:rPr>
              <w:t xml:space="preserve">aragraph 1, </w:t>
            </w:r>
            <w:r w:rsidR="00AE0F9F" w:rsidRPr="00AF07C3">
              <w:rPr>
                <w:rFonts w:ascii="Segoe UI" w:hAnsi="Segoe UI" w:cs="Segoe UI"/>
                <w:lang w:val="en-GB"/>
              </w:rPr>
              <w:t>Item 13) and 14) of the LPP</w:t>
            </w:r>
            <w:r w:rsidRPr="00AF07C3">
              <w:rPr>
                <w:rFonts w:ascii="Segoe UI" w:hAnsi="Segoe UI" w:cs="Segoe UI"/>
                <w:lang w:val="en-GB"/>
              </w:rPr>
              <w:t>.</w:t>
            </w:r>
          </w:p>
        </w:tc>
      </w:tr>
    </w:tbl>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DA3148" w:rsidRPr="00AF07C3" w:rsidRDefault="00DA3148" w:rsidP="000F3126">
      <w:pPr>
        <w:rPr>
          <w:lang w:val="en-GB"/>
        </w:rPr>
      </w:pPr>
    </w:p>
    <w:p w:rsidR="000F3126" w:rsidRPr="00AF07C3" w:rsidRDefault="000F3126" w:rsidP="000F3126">
      <w:pPr>
        <w:rPr>
          <w:lang w:val="en-GB"/>
        </w:rPr>
      </w:pPr>
    </w:p>
    <w:p w:rsidR="000F3126" w:rsidRPr="00AF07C3" w:rsidRDefault="000F3126" w:rsidP="000F3126">
      <w:pPr>
        <w:rPr>
          <w:lang w:val="en-GB"/>
        </w:rPr>
      </w:pPr>
    </w:p>
    <w:p w:rsidR="00C24EFF" w:rsidRPr="00AF07C3" w:rsidRDefault="00C24EFF" w:rsidP="000F3126">
      <w:pPr>
        <w:rPr>
          <w:lang w:val="en-GB"/>
        </w:rPr>
      </w:pPr>
    </w:p>
    <w:p w:rsidR="000F3126" w:rsidRPr="00AF07C3" w:rsidRDefault="000F3126" w:rsidP="000F3126">
      <w:pPr>
        <w:rPr>
          <w:rFonts w:ascii="Futura PT Bold" w:hAnsi="Futura PT Bold"/>
          <w:color w:val="2F2FE2" w:themeColor="accent2" w:themeTint="99"/>
          <w:sz w:val="80"/>
          <w:szCs w:val="80"/>
          <w:lang w:val="en-GB"/>
        </w:rPr>
      </w:pPr>
      <w:r w:rsidRPr="00AF07C3">
        <w:rPr>
          <w:rFonts w:ascii="Futura PT Bold" w:hAnsi="Futura PT Bold"/>
          <w:color w:val="2F2FE2" w:themeColor="accent2" w:themeTint="99"/>
          <w:sz w:val="80"/>
          <w:szCs w:val="80"/>
          <w:lang w:val="en-GB"/>
        </w:rPr>
        <w:lastRenderedPageBreak/>
        <w:t>Conclusion</w:t>
      </w:r>
    </w:p>
    <w:p w:rsidR="000F3126" w:rsidRPr="00AF07C3" w:rsidRDefault="00AE0F9F" w:rsidP="000F3126">
      <w:pPr>
        <w:jc w:val="both"/>
        <w:rPr>
          <w:rFonts w:ascii="Segoe UI" w:hAnsi="Segoe UI" w:cs="Segoe UI"/>
          <w:color w:val="262626" w:themeColor="text1"/>
          <w:sz w:val="24"/>
          <w:szCs w:val="24"/>
          <w:lang w:val="en-GB"/>
        </w:rPr>
      </w:pPr>
      <w:r w:rsidRPr="00AF07C3">
        <w:rPr>
          <w:rFonts w:ascii="Segoe UI" w:hAnsi="Segoe UI" w:cs="Segoe UI"/>
          <w:color w:val="262626" w:themeColor="text1"/>
          <w:sz w:val="24"/>
          <w:szCs w:val="24"/>
          <w:lang w:val="en-GB"/>
        </w:rPr>
        <w:t>Contracting authorities</w:t>
      </w:r>
      <w:r w:rsidR="000F3126" w:rsidRPr="00AF07C3">
        <w:rPr>
          <w:rFonts w:ascii="Segoe UI" w:hAnsi="Segoe UI" w:cs="Segoe UI"/>
          <w:color w:val="262626" w:themeColor="text1"/>
          <w:sz w:val="24"/>
          <w:szCs w:val="24"/>
          <w:lang w:val="en-GB"/>
        </w:rPr>
        <w:t xml:space="preserve"> are obliged to act in every phase of the public procurement procedure, starting from planning, through the implementation of the procedure, and up to the execution of the contract, in accordance with the </w:t>
      </w:r>
      <w:r w:rsidRPr="00AF07C3">
        <w:rPr>
          <w:rFonts w:ascii="Segoe UI" w:hAnsi="Segoe UI" w:cs="Segoe UI"/>
          <w:color w:val="262626" w:themeColor="text1"/>
          <w:sz w:val="24"/>
          <w:szCs w:val="24"/>
          <w:lang w:val="en-GB"/>
        </w:rPr>
        <w:t xml:space="preserve">Law on </w:t>
      </w:r>
      <w:r w:rsidR="000F3126" w:rsidRPr="00AF07C3">
        <w:rPr>
          <w:rFonts w:ascii="Segoe UI" w:hAnsi="Segoe UI" w:cs="Segoe UI"/>
          <w:color w:val="262626" w:themeColor="text1"/>
          <w:sz w:val="24"/>
          <w:szCs w:val="24"/>
          <w:lang w:val="en-GB"/>
        </w:rPr>
        <w:t>Public Procurement and the principles prescribed by law.</w:t>
      </w:r>
    </w:p>
    <w:p w:rsidR="000F3126" w:rsidRPr="00AF07C3" w:rsidRDefault="000F3126" w:rsidP="000F3126">
      <w:pPr>
        <w:jc w:val="both"/>
        <w:rPr>
          <w:rFonts w:ascii="Segoe UI" w:hAnsi="Segoe UI" w:cs="Segoe UI"/>
          <w:color w:val="262626" w:themeColor="text1"/>
          <w:sz w:val="24"/>
          <w:szCs w:val="24"/>
          <w:lang w:val="en-GB"/>
        </w:rPr>
      </w:pPr>
      <w:r w:rsidRPr="00AF07C3">
        <w:rPr>
          <w:rFonts w:ascii="Segoe UI" w:hAnsi="Segoe UI" w:cs="Segoe UI"/>
          <w:color w:val="262626" w:themeColor="text1"/>
          <w:sz w:val="24"/>
          <w:szCs w:val="24"/>
          <w:lang w:val="en-GB"/>
        </w:rPr>
        <w:t xml:space="preserve">The analysis of </w:t>
      </w:r>
      <w:r w:rsidR="00AE0F9F" w:rsidRPr="00AF07C3">
        <w:rPr>
          <w:rFonts w:ascii="Segoe UI" w:hAnsi="Segoe UI" w:cs="Segoe UI"/>
          <w:color w:val="262626" w:themeColor="text1"/>
          <w:sz w:val="24"/>
          <w:szCs w:val="24"/>
          <w:lang w:val="en-GB"/>
        </w:rPr>
        <w:t>factors</w:t>
      </w:r>
      <w:r w:rsidR="00AE0F9F" w:rsidRPr="00AF07C3">
        <w:rPr>
          <w:rFonts w:ascii="Segoe UI" w:hAnsi="Segoe UI" w:cs="Segoe UI"/>
          <w:color w:val="262626" w:themeColor="text1"/>
          <w:sz w:val="24"/>
          <w:szCs w:val="24"/>
          <w:lang w:val="en-GB"/>
        </w:rPr>
        <w:t xml:space="preserve"> </w:t>
      </w:r>
      <w:r w:rsidRPr="00AF07C3">
        <w:rPr>
          <w:rFonts w:ascii="Segoe UI" w:hAnsi="Segoe UI" w:cs="Segoe UI"/>
          <w:color w:val="262626" w:themeColor="text1"/>
          <w:sz w:val="24"/>
          <w:szCs w:val="24"/>
          <w:lang w:val="en-GB"/>
        </w:rPr>
        <w:t xml:space="preserve">limiting participation in public procurement procedures shows that obstacles to the participation of bidders most often result from improper, or restrictive, application of </w:t>
      </w:r>
      <w:r w:rsidR="00AE0F9F" w:rsidRPr="00AF07C3">
        <w:rPr>
          <w:rFonts w:ascii="Segoe UI" w:hAnsi="Segoe UI" w:cs="Segoe UI"/>
          <w:color w:val="262626" w:themeColor="text1"/>
          <w:sz w:val="24"/>
          <w:szCs w:val="24"/>
          <w:lang w:val="en-GB"/>
        </w:rPr>
        <w:t>public procurement</w:t>
      </w:r>
      <w:r w:rsidR="00AE0F9F" w:rsidRPr="00AF07C3">
        <w:rPr>
          <w:rFonts w:ascii="Segoe UI" w:hAnsi="Segoe UI" w:cs="Segoe UI"/>
          <w:color w:val="262626" w:themeColor="text1"/>
          <w:sz w:val="24"/>
          <w:szCs w:val="24"/>
          <w:lang w:val="en-GB"/>
        </w:rPr>
        <w:t xml:space="preserve"> </w:t>
      </w:r>
      <w:r w:rsidRPr="00AF07C3">
        <w:rPr>
          <w:rFonts w:ascii="Segoe UI" w:hAnsi="Segoe UI" w:cs="Segoe UI"/>
          <w:color w:val="262626" w:themeColor="text1"/>
          <w:sz w:val="24"/>
          <w:szCs w:val="24"/>
          <w:lang w:val="en-GB"/>
        </w:rPr>
        <w:t>regulations.</w:t>
      </w:r>
      <w:r w:rsidR="00AE0F9F" w:rsidRPr="00AF07C3">
        <w:rPr>
          <w:rFonts w:ascii="Segoe UI" w:hAnsi="Segoe UI" w:cs="Segoe UI"/>
          <w:color w:val="262626" w:themeColor="text1"/>
          <w:sz w:val="24"/>
          <w:szCs w:val="24"/>
          <w:lang w:val="en-GB"/>
        </w:rPr>
        <w:t xml:space="preserve"> </w:t>
      </w:r>
    </w:p>
    <w:p w:rsidR="000F3126" w:rsidRPr="00AF07C3" w:rsidRDefault="000F3126" w:rsidP="000F3126">
      <w:pPr>
        <w:jc w:val="both"/>
        <w:rPr>
          <w:rFonts w:ascii="Segoe UI" w:hAnsi="Segoe UI" w:cs="Segoe UI"/>
          <w:color w:val="262626" w:themeColor="text1"/>
          <w:sz w:val="24"/>
          <w:szCs w:val="24"/>
          <w:lang w:val="en-GB"/>
        </w:rPr>
      </w:pPr>
      <w:r w:rsidRPr="00AF07C3">
        <w:rPr>
          <w:rFonts w:ascii="Segoe UI" w:hAnsi="Segoe UI" w:cs="Segoe UI"/>
          <w:color w:val="262626" w:themeColor="text1"/>
          <w:sz w:val="24"/>
          <w:szCs w:val="24"/>
          <w:lang w:val="en-GB"/>
        </w:rPr>
        <w:t xml:space="preserve">Through a review of the basic principles of public procurement and examples of </w:t>
      </w:r>
      <w:r w:rsidR="00AE0F9F" w:rsidRPr="00AF07C3">
        <w:rPr>
          <w:rFonts w:ascii="Segoe UI" w:hAnsi="Segoe UI" w:cs="Segoe UI"/>
          <w:color w:val="262626" w:themeColor="text1"/>
          <w:sz w:val="24"/>
          <w:szCs w:val="24"/>
          <w:lang w:val="en-GB"/>
        </w:rPr>
        <w:t>unlawful conduct</w:t>
      </w:r>
      <w:r w:rsidRPr="00AF07C3">
        <w:rPr>
          <w:rFonts w:ascii="Segoe UI" w:hAnsi="Segoe UI" w:cs="Segoe UI"/>
          <w:color w:val="262626" w:themeColor="text1"/>
          <w:sz w:val="24"/>
          <w:szCs w:val="24"/>
          <w:lang w:val="en-GB"/>
        </w:rPr>
        <w:t xml:space="preserve"> </w:t>
      </w:r>
      <w:r w:rsidR="00AE0F9F" w:rsidRPr="00AF07C3">
        <w:rPr>
          <w:rFonts w:ascii="Segoe UI" w:hAnsi="Segoe UI" w:cs="Segoe UI"/>
          <w:color w:val="262626" w:themeColor="text1"/>
          <w:sz w:val="24"/>
          <w:szCs w:val="24"/>
          <w:lang w:val="en-GB"/>
        </w:rPr>
        <w:t>by</w:t>
      </w:r>
      <w:r w:rsidRPr="00AF07C3">
        <w:rPr>
          <w:rFonts w:ascii="Segoe UI" w:hAnsi="Segoe UI" w:cs="Segoe UI"/>
          <w:color w:val="262626" w:themeColor="text1"/>
          <w:sz w:val="24"/>
          <w:szCs w:val="24"/>
          <w:lang w:val="en-GB"/>
        </w:rPr>
        <w:t xml:space="preserve"> the contracting authorities, it was shown that deviations from transparency, competition and equal treatment directly </w:t>
      </w:r>
      <w:r w:rsidR="00C832B9" w:rsidRPr="00AF07C3">
        <w:rPr>
          <w:rFonts w:ascii="Segoe UI" w:hAnsi="Segoe UI" w:cs="Segoe UI"/>
          <w:color w:val="262626" w:themeColor="text1"/>
          <w:sz w:val="24"/>
          <w:szCs w:val="24"/>
          <w:lang w:val="en-GB"/>
        </w:rPr>
        <w:t xml:space="preserve">lead to </w:t>
      </w:r>
      <w:r w:rsidRPr="00AF07C3">
        <w:rPr>
          <w:rFonts w:ascii="Segoe UI" w:hAnsi="Segoe UI" w:cs="Segoe UI"/>
          <w:color w:val="262626" w:themeColor="text1"/>
          <w:sz w:val="24"/>
          <w:szCs w:val="24"/>
          <w:lang w:val="en-GB"/>
        </w:rPr>
        <w:t>market</w:t>
      </w:r>
      <w:r w:rsidR="00C832B9" w:rsidRPr="00AF07C3">
        <w:rPr>
          <w:rFonts w:ascii="Segoe UI" w:hAnsi="Segoe UI" w:cs="Segoe UI"/>
          <w:color w:val="262626" w:themeColor="text1"/>
          <w:sz w:val="24"/>
          <w:szCs w:val="24"/>
          <w:lang w:val="en-GB"/>
        </w:rPr>
        <w:t xml:space="preserve"> distortion</w:t>
      </w:r>
      <w:r w:rsidRPr="00AF07C3">
        <w:rPr>
          <w:rFonts w:ascii="Segoe UI" w:hAnsi="Segoe UI" w:cs="Segoe UI"/>
          <w:color w:val="262626" w:themeColor="text1"/>
          <w:sz w:val="24"/>
          <w:szCs w:val="24"/>
          <w:lang w:val="en-GB"/>
        </w:rPr>
        <w:t xml:space="preserve"> and </w:t>
      </w:r>
      <w:r w:rsidR="00C832B9" w:rsidRPr="00AF07C3">
        <w:rPr>
          <w:rFonts w:ascii="Segoe UI" w:hAnsi="Segoe UI" w:cs="Segoe UI"/>
          <w:color w:val="262626" w:themeColor="text1"/>
          <w:sz w:val="24"/>
          <w:szCs w:val="24"/>
          <w:lang w:val="en-GB"/>
        </w:rPr>
        <w:t>a</w:t>
      </w:r>
      <w:r w:rsidRPr="00AF07C3">
        <w:rPr>
          <w:rFonts w:ascii="Segoe UI" w:hAnsi="Segoe UI" w:cs="Segoe UI"/>
          <w:color w:val="262626" w:themeColor="text1"/>
          <w:sz w:val="24"/>
          <w:szCs w:val="24"/>
          <w:lang w:val="en-GB"/>
        </w:rPr>
        <w:t xml:space="preserve"> reduction </w:t>
      </w:r>
      <w:r w:rsidR="00C832B9" w:rsidRPr="00AF07C3">
        <w:rPr>
          <w:rFonts w:ascii="Segoe UI" w:hAnsi="Segoe UI" w:cs="Segoe UI"/>
          <w:color w:val="262626" w:themeColor="text1"/>
          <w:sz w:val="24"/>
          <w:szCs w:val="24"/>
          <w:lang w:val="en-GB"/>
        </w:rPr>
        <w:t>in</w:t>
      </w:r>
      <w:r w:rsidRPr="00AF07C3">
        <w:rPr>
          <w:rFonts w:ascii="Segoe UI" w:hAnsi="Segoe UI" w:cs="Segoe UI"/>
          <w:color w:val="262626" w:themeColor="text1"/>
          <w:sz w:val="24"/>
          <w:szCs w:val="24"/>
          <w:lang w:val="en-GB"/>
        </w:rPr>
        <w:t xml:space="preserve"> the number of qualified bidders.</w:t>
      </w:r>
      <w:r w:rsidR="00AE0F9F" w:rsidRPr="00AF07C3">
        <w:rPr>
          <w:rFonts w:ascii="Segoe UI" w:hAnsi="Segoe UI" w:cs="Segoe UI"/>
          <w:color w:val="262626" w:themeColor="text1"/>
          <w:sz w:val="24"/>
          <w:szCs w:val="24"/>
          <w:lang w:val="en-GB"/>
        </w:rPr>
        <w:t xml:space="preserve"> </w:t>
      </w:r>
    </w:p>
    <w:p w:rsidR="000F3126" w:rsidRPr="00AF07C3" w:rsidRDefault="000F3126" w:rsidP="000F3126">
      <w:pPr>
        <w:jc w:val="both"/>
        <w:rPr>
          <w:rFonts w:ascii="Segoe UI" w:hAnsi="Segoe UI" w:cs="Segoe UI"/>
          <w:color w:val="262626" w:themeColor="text1"/>
          <w:sz w:val="24"/>
          <w:szCs w:val="24"/>
          <w:lang w:val="en-GB"/>
        </w:rPr>
      </w:pPr>
      <w:r w:rsidRPr="00AF07C3">
        <w:rPr>
          <w:rFonts w:ascii="Segoe UI" w:hAnsi="Segoe UI" w:cs="Segoe UI"/>
          <w:color w:val="262626" w:themeColor="text1"/>
          <w:sz w:val="24"/>
          <w:szCs w:val="24"/>
          <w:lang w:val="en-GB"/>
        </w:rPr>
        <w:t xml:space="preserve">By systematizing the limiting factors according to the stages of the procedure, it was additionally emphasized that obstacles can arise from the planning of public procurements (when the contracting authorities divide the procurement into several procurements in order to </w:t>
      </w:r>
      <w:r w:rsidR="00C832B9" w:rsidRPr="00AF07C3">
        <w:rPr>
          <w:rFonts w:ascii="Segoe UI" w:hAnsi="Segoe UI" w:cs="Segoe UI"/>
          <w:color w:val="262626" w:themeColor="text1"/>
          <w:sz w:val="24"/>
          <w:szCs w:val="24"/>
          <w:lang w:val="en-GB"/>
        </w:rPr>
        <w:t xml:space="preserve">circumvent </w:t>
      </w:r>
      <w:r w:rsidRPr="00AF07C3">
        <w:rPr>
          <w:rFonts w:ascii="Segoe UI" w:hAnsi="Segoe UI" w:cs="Segoe UI"/>
          <w:color w:val="262626" w:themeColor="text1"/>
          <w:sz w:val="24"/>
          <w:szCs w:val="24"/>
          <w:lang w:val="en-GB"/>
        </w:rPr>
        <w:t xml:space="preserve">the </w:t>
      </w:r>
      <w:r w:rsidR="00C832B9" w:rsidRPr="00AF07C3">
        <w:rPr>
          <w:rFonts w:ascii="Segoe UI" w:hAnsi="Segoe UI" w:cs="Segoe UI"/>
          <w:color w:val="262626" w:themeColor="text1"/>
          <w:sz w:val="24"/>
          <w:szCs w:val="24"/>
          <w:lang w:val="en-GB"/>
        </w:rPr>
        <w:t xml:space="preserve">Law on </w:t>
      </w:r>
      <w:r w:rsidRPr="00AF07C3">
        <w:rPr>
          <w:rFonts w:ascii="Segoe UI" w:hAnsi="Segoe UI" w:cs="Segoe UI"/>
          <w:color w:val="262626" w:themeColor="text1"/>
          <w:sz w:val="24"/>
          <w:szCs w:val="24"/>
          <w:lang w:val="en-GB"/>
        </w:rPr>
        <w:t xml:space="preserve">Public Procurement), through the preparation of tender documents (through discriminatory technical specifications, </w:t>
      </w:r>
      <w:r w:rsidR="00C832B9" w:rsidRPr="00AF07C3">
        <w:rPr>
          <w:rFonts w:ascii="Segoe UI" w:hAnsi="Segoe UI" w:cs="Segoe UI"/>
          <w:color w:val="262626" w:themeColor="text1"/>
          <w:sz w:val="24"/>
          <w:szCs w:val="24"/>
          <w:lang w:val="en-GB"/>
        </w:rPr>
        <w:t>selection</w:t>
      </w:r>
      <w:r w:rsidR="00C832B9" w:rsidRPr="00AF07C3">
        <w:rPr>
          <w:rFonts w:ascii="Segoe UI" w:hAnsi="Segoe UI" w:cs="Segoe UI"/>
          <w:color w:val="262626" w:themeColor="text1"/>
          <w:sz w:val="24"/>
          <w:szCs w:val="24"/>
          <w:lang w:val="en-GB"/>
        </w:rPr>
        <w:t xml:space="preserve"> </w:t>
      </w:r>
      <w:r w:rsidRPr="00AF07C3">
        <w:rPr>
          <w:rFonts w:ascii="Segoe UI" w:hAnsi="Segoe UI" w:cs="Segoe UI"/>
          <w:color w:val="262626" w:themeColor="text1"/>
          <w:sz w:val="24"/>
          <w:szCs w:val="24"/>
          <w:lang w:val="en-GB"/>
        </w:rPr>
        <w:t>criteria</w:t>
      </w:r>
      <w:r w:rsidR="00C832B9" w:rsidRPr="00AF07C3">
        <w:rPr>
          <w:rFonts w:ascii="Segoe UI" w:hAnsi="Segoe UI" w:cs="Segoe UI"/>
          <w:color w:val="262626" w:themeColor="text1"/>
          <w:sz w:val="24"/>
          <w:szCs w:val="24"/>
          <w:lang w:val="en-GB"/>
        </w:rPr>
        <w:t xml:space="preserve"> and</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contract</w:t>
      </w:r>
      <w:r w:rsidR="00C832B9"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award</w:t>
      </w:r>
      <w:r w:rsidR="00C832B9" w:rsidRPr="00AF07C3">
        <w:rPr>
          <w:rFonts w:ascii="Segoe UI" w:hAnsi="Segoe UI" w:cs="Segoe UI"/>
          <w:color w:val="262626" w:themeColor="text1"/>
          <w:sz w:val="24"/>
          <w:szCs w:val="24"/>
          <w:lang w:val="en-GB"/>
        </w:rPr>
        <w:t xml:space="preserve"> </w:t>
      </w:r>
      <w:r w:rsidRPr="00AF07C3">
        <w:rPr>
          <w:rFonts w:ascii="Segoe UI" w:hAnsi="Segoe UI" w:cs="Segoe UI"/>
          <w:color w:val="262626" w:themeColor="text1"/>
          <w:sz w:val="24"/>
          <w:szCs w:val="24"/>
          <w:lang w:val="en-GB"/>
        </w:rPr>
        <w:t xml:space="preserve">criteria), all the way to the </w:t>
      </w:r>
      <w:r w:rsidR="00C832B9" w:rsidRPr="00AF07C3">
        <w:rPr>
          <w:rFonts w:ascii="Segoe UI" w:hAnsi="Segoe UI" w:cs="Segoe UI"/>
          <w:color w:val="262626" w:themeColor="text1"/>
          <w:sz w:val="24"/>
          <w:szCs w:val="24"/>
          <w:lang w:val="en-GB"/>
        </w:rPr>
        <w:t>unlawful</w:t>
      </w:r>
      <w:r w:rsidRPr="00AF07C3">
        <w:rPr>
          <w:rFonts w:ascii="Segoe UI" w:hAnsi="Segoe UI" w:cs="Segoe UI"/>
          <w:color w:val="262626" w:themeColor="text1"/>
          <w:sz w:val="24"/>
          <w:szCs w:val="24"/>
          <w:lang w:val="en-GB"/>
        </w:rPr>
        <w:t xml:space="preserve"> evaluation of bids and the execution of contracts contrary to the provisions of the </w:t>
      </w:r>
      <w:r w:rsidR="00C832B9" w:rsidRPr="00AF07C3">
        <w:rPr>
          <w:rFonts w:ascii="Segoe UI" w:hAnsi="Segoe UI" w:cs="Segoe UI"/>
          <w:color w:val="262626" w:themeColor="text1"/>
          <w:sz w:val="24"/>
          <w:szCs w:val="24"/>
          <w:lang w:val="en-GB"/>
        </w:rPr>
        <w:t xml:space="preserve">Law on </w:t>
      </w:r>
      <w:r w:rsidRPr="00AF07C3">
        <w:rPr>
          <w:rFonts w:ascii="Segoe UI" w:hAnsi="Segoe UI" w:cs="Segoe UI"/>
          <w:color w:val="262626" w:themeColor="text1"/>
          <w:sz w:val="24"/>
          <w:szCs w:val="24"/>
          <w:lang w:val="en-GB"/>
        </w:rPr>
        <w:t xml:space="preserve">Public Procurement. </w:t>
      </w:r>
      <w:r w:rsidR="00C832B9" w:rsidRPr="00AF07C3">
        <w:rPr>
          <w:rFonts w:ascii="Segoe UI" w:hAnsi="Segoe UI" w:cs="Segoe UI"/>
          <w:color w:val="262626" w:themeColor="text1"/>
          <w:sz w:val="24"/>
          <w:szCs w:val="24"/>
          <w:lang w:val="en-GB"/>
        </w:rPr>
        <w:t>The</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unlawful conduct</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was described,</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 xml:space="preserve">the </w:t>
      </w:r>
      <w:r w:rsidRPr="00AF07C3">
        <w:rPr>
          <w:rFonts w:ascii="Segoe UI" w:hAnsi="Segoe UI" w:cs="Segoe UI"/>
          <w:color w:val="262626" w:themeColor="text1"/>
          <w:sz w:val="24"/>
          <w:szCs w:val="24"/>
          <w:lang w:val="en-GB"/>
        </w:rPr>
        <w:t>limiting factor</w:t>
      </w:r>
      <w:r w:rsidR="00C832B9" w:rsidRPr="00AF07C3">
        <w:rPr>
          <w:rFonts w:ascii="Segoe UI" w:hAnsi="Segoe UI" w:cs="Segoe UI"/>
          <w:color w:val="262626" w:themeColor="text1"/>
          <w:sz w:val="24"/>
          <w:szCs w:val="24"/>
          <w:lang w:val="en-GB"/>
        </w:rPr>
        <w:t>s identified</w:t>
      </w:r>
      <w:r w:rsidRPr="00AF07C3">
        <w:rPr>
          <w:rFonts w:ascii="Segoe UI" w:hAnsi="Segoe UI" w:cs="Segoe UI"/>
          <w:color w:val="262626" w:themeColor="text1"/>
          <w:sz w:val="24"/>
          <w:szCs w:val="24"/>
          <w:lang w:val="en-GB"/>
        </w:rPr>
        <w:t>,</w:t>
      </w:r>
      <w:r w:rsidR="00C832B9" w:rsidRPr="00AF07C3">
        <w:rPr>
          <w:rFonts w:ascii="Segoe UI" w:hAnsi="Segoe UI" w:cs="Segoe UI"/>
          <w:color w:val="262626" w:themeColor="text1"/>
          <w:sz w:val="24"/>
          <w:szCs w:val="24"/>
          <w:lang w:val="en-GB"/>
        </w:rPr>
        <w:t xml:space="preserve"> and </w:t>
      </w:r>
      <w:r w:rsidRPr="00AF07C3">
        <w:rPr>
          <w:rFonts w:ascii="Segoe UI" w:hAnsi="Segoe UI" w:cs="Segoe UI"/>
          <w:color w:val="262626" w:themeColor="text1"/>
          <w:sz w:val="24"/>
          <w:szCs w:val="24"/>
          <w:lang w:val="en-GB"/>
        </w:rPr>
        <w:t xml:space="preserve">recommendations </w:t>
      </w:r>
      <w:r w:rsidR="00C832B9" w:rsidRPr="00AF07C3">
        <w:rPr>
          <w:rFonts w:ascii="Segoe UI" w:hAnsi="Segoe UI" w:cs="Segoe UI"/>
          <w:color w:val="262626" w:themeColor="text1"/>
          <w:sz w:val="24"/>
          <w:szCs w:val="24"/>
          <w:lang w:val="en-GB"/>
        </w:rPr>
        <w:t>on how to eliminate</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such conduct</w:t>
      </w:r>
      <w:r w:rsidRPr="00AF07C3">
        <w:rPr>
          <w:rFonts w:ascii="Segoe UI" w:hAnsi="Segoe UI" w:cs="Segoe UI"/>
          <w:color w:val="262626" w:themeColor="text1"/>
          <w:sz w:val="24"/>
          <w:szCs w:val="24"/>
          <w:lang w:val="en-GB"/>
        </w:rPr>
        <w:t xml:space="preserve"> </w:t>
      </w:r>
      <w:r w:rsidR="00C832B9" w:rsidRPr="00AF07C3">
        <w:rPr>
          <w:rFonts w:ascii="Segoe UI" w:hAnsi="Segoe UI" w:cs="Segoe UI"/>
          <w:color w:val="262626" w:themeColor="text1"/>
          <w:sz w:val="24"/>
          <w:szCs w:val="24"/>
          <w:lang w:val="en-GB"/>
        </w:rPr>
        <w:t>were provided</w:t>
      </w:r>
      <w:r w:rsidR="000915D0" w:rsidRPr="00AF07C3">
        <w:rPr>
          <w:rFonts w:ascii="Segoe UI" w:hAnsi="Segoe UI" w:cs="Segoe UI"/>
          <w:color w:val="262626" w:themeColor="text1"/>
          <w:sz w:val="24"/>
          <w:szCs w:val="24"/>
          <w:lang w:val="en-GB"/>
        </w:rPr>
        <w:t xml:space="preserve"> herein.</w:t>
      </w:r>
    </w:p>
    <w:p w:rsidR="003D2AC2" w:rsidRPr="00AF07C3" w:rsidRDefault="00C832B9" w:rsidP="00683DD7">
      <w:pPr>
        <w:jc w:val="both"/>
        <w:rPr>
          <w:rFonts w:ascii="Segoe UI" w:hAnsi="Segoe UI" w:cs="Segoe UI"/>
          <w:color w:val="262626" w:themeColor="text1"/>
          <w:sz w:val="24"/>
          <w:szCs w:val="24"/>
          <w:lang w:val="en-GB"/>
        </w:rPr>
      </w:pPr>
      <w:r w:rsidRPr="00AF07C3">
        <w:rPr>
          <w:rFonts w:ascii="Segoe UI" w:hAnsi="Segoe UI" w:cs="Segoe UI"/>
          <w:color w:val="262626" w:themeColor="text1"/>
          <w:sz w:val="24"/>
          <w:szCs w:val="24"/>
          <w:lang w:val="en-GB"/>
        </w:rPr>
        <w:t xml:space="preserve">In addition to </w:t>
      </w:r>
      <w:r w:rsidR="000F3126" w:rsidRPr="00AF07C3">
        <w:rPr>
          <w:rFonts w:ascii="Segoe UI" w:hAnsi="Segoe UI" w:cs="Segoe UI"/>
          <w:color w:val="262626" w:themeColor="text1"/>
          <w:sz w:val="24"/>
          <w:szCs w:val="24"/>
          <w:lang w:val="en-GB"/>
        </w:rPr>
        <w:t xml:space="preserve">this analysis, </w:t>
      </w:r>
      <w:r w:rsidR="0046312E" w:rsidRPr="00AF07C3">
        <w:rPr>
          <w:rFonts w:ascii="Segoe UI" w:hAnsi="Segoe UI" w:cs="Segoe UI"/>
          <w:color w:val="262626" w:themeColor="text1"/>
          <w:sz w:val="24"/>
          <w:szCs w:val="24"/>
          <w:lang w:val="en-GB"/>
        </w:rPr>
        <w:t xml:space="preserve">a second document was prepared </w:t>
      </w:r>
      <w:r w:rsidRPr="00AF07C3">
        <w:rPr>
          <w:rFonts w:ascii="Segoe UI" w:hAnsi="Segoe UI" w:cs="Segoe UI"/>
          <w:color w:val="262626" w:themeColor="text1"/>
          <w:sz w:val="24"/>
          <w:szCs w:val="24"/>
          <w:lang w:val="en-GB"/>
        </w:rPr>
        <w:t>focusing</w:t>
      </w:r>
      <w:r w:rsidR="0046312E" w:rsidRPr="00AF07C3">
        <w:rPr>
          <w:rFonts w:ascii="Segoe UI" w:hAnsi="Segoe UI" w:cs="Segoe UI"/>
          <w:color w:val="262626" w:themeColor="text1"/>
          <w:sz w:val="24"/>
          <w:szCs w:val="24"/>
          <w:lang w:val="en-GB"/>
        </w:rPr>
        <w:t xml:space="preserve"> on </w:t>
      </w:r>
      <w:r w:rsidRPr="00AF07C3">
        <w:rPr>
          <w:rFonts w:ascii="Segoe UI" w:hAnsi="Segoe UI" w:cs="Segoe UI"/>
          <w:color w:val="262626" w:themeColor="text1"/>
          <w:sz w:val="24"/>
          <w:szCs w:val="24"/>
          <w:lang w:val="en-GB"/>
        </w:rPr>
        <w:t>the judicial protection mechanisms available to all bidders. Its purpose is to</w:t>
      </w:r>
      <w:r w:rsidR="0046312E" w:rsidRPr="00AF07C3">
        <w:rPr>
          <w:rFonts w:ascii="Segoe UI" w:hAnsi="Segoe UI" w:cs="Segoe UI"/>
          <w:color w:val="262626" w:themeColor="text1"/>
          <w:sz w:val="24"/>
          <w:szCs w:val="24"/>
          <w:lang w:val="en-GB"/>
        </w:rPr>
        <w:t xml:space="preserve"> further empower bidders to protect their rights and </w:t>
      </w:r>
      <w:r w:rsidRPr="00AF07C3">
        <w:rPr>
          <w:rFonts w:ascii="Segoe UI" w:hAnsi="Segoe UI" w:cs="Segoe UI"/>
          <w:color w:val="262626" w:themeColor="text1"/>
          <w:sz w:val="24"/>
          <w:szCs w:val="24"/>
          <w:lang w:val="en-GB"/>
        </w:rPr>
        <w:t>respond</w:t>
      </w:r>
      <w:r w:rsidR="0046312E" w:rsidRPr="00AF07C3">
        <w:rPr>
          <w:rFonts w:ascii="Segoe UI" w:hAnsi="Segoe UI" w:cs="Segoe UI"/>
          <w:color w:val="262626" w:themeColor="text1"/>
          <w:sz w:val="24"/>
          <w:szCs w:val="24"/>
          <w:lang w:val="en-GB"/>
        </w:rPr>
        <w:t xml:space="preserve"> in a timely manner when they </w:t>
      </w:r>
      <w:r w:rsidRPr="00AF07C3">
        <w:rPr>
          <w:rFonts w:ascii="Segoe UI" w:hAnsi="Segoe UI" w:cs="Segoe UI"/>
          <w:color w:val="262626" w:themeColor="text1"/>
          <w:sz w:val="24"/>
          <w:szCs w:val="24"/>
          <w:lang w:val="en-GB"/>
        </w:rPr>
        <w:t>identify</w:t>
      </w:r>
      <w:r w:rsidR="0046312E" w:rsidRPr="00AF07C3">
        <w:rPr>
          <w:rFonts w:ascii="Segoe UI" w:hAnsi="Segoe UI" w:cs="Segoe UI"/>
          <w:color w:val="262626" w:themeColor="text1"/>
          <w:sz w:val="24"/>
          <w:szCs w:val="24"/>
          <w:lang w:val="en-GB"/>
        </w:rPr>
        <w:t xml:space="preserve"> possible </w:t>
      </w:r>
      <w:r w:rsidRPr="00AF07C3">
        <w:rPr>
          <w:rFonts w:ascii="Segoe UI" w:hAnsi="Segoe UI" w:cs="Segoe UI"/>
          <w:color w:val="262626" w:themeColor="text1"/>
          <w:sz w:val="24"/>
          <w:szCs w:val="24"/>
          <w:lang w:val="en-GB"/>
        </w:rPr>
        <w:t>unlawful conduct by</w:t>
      </w:r>
      <w:r w:rsidR="0046312E" w:rsidRPr="00AF07C3">
        <w:rPr>
          <w:rFonts w:ascii="Segoe UI" w:hAnsi="Segoe UI" w:cs="Segoe UI"/>
          <w:color w:val="262626" w:themeColor="text1"/>
          <w:sz w:val="24"/>
          <w:szCs w:val="24"/>
          <w:lang w:val="en-GB"/>
        </w:rPr>
        <w:t xml:space="preserve"> contracting authori</w:t>
      </w:r>
      <w:r w:rsidRPr="00AF07C3">
        <w:rPr>
          <w:rFonts w:ascii="Segoe UI" w:hAnsi="Segoe UI" w:cs="Segoe UI"/>
          <w:color w:val="262626" w:themeColor="text1"/>
          <w:sz w:val="24"/>
          <w:szCs w:val="24"/>
          <w:lang w:val="en-GB"/>
        </w:rPr>
        <w:t>ties, thereby indirectly contributing</w:t>
      </w:r>
      <w:r w:rsidR="0046312E" w:rsidRPr="00AF07C3">
        <w:rPr>
          <w:rFonts w:ascii="Segoe UI" w:hAnsi="Segoe UI" w:cs="Segoe UI"/>
          <w:color w:val="262626" w:themeColor="text1"/>
          <w:sz w:val="24"/>
          <w:szCs w:val="24"/>
          <w:lang w:val="en-GB"/>
        </w:rPr>
        <w:t xml:space="preserve"> to the improvement of the entire public procurement system.</w:t>
      </w:r>
    </w:p>
    <w:p w:rsidR="004041B3" w:rsidRPr="00AF07C3" w:rsidRDefault="004041B3">
      <w:pPr>
        <w:rPr>
          <w:lang w:val="en-GB"/>
        </w:rPr>
      </w:pPr>
    </w:p>
    <w:p w:rsidR="004041B3" w:rsidRPr="00AF07C3" w:rsidRDefault="004041B3">
      <w:pPr>
        <w:rPr>
          <w:lang w:val="en-GB"/>
        </w:rPr>
      </w:pPr>
    </w:p>
    <w:p w:rsidR="004041B3" w:rsidRPr="00AF07C3" w:rsidRDefault="004041B3">
      <w:pPr>
        <w:rPr>
          <w:lang w:val="en-GB"/>
        </w:rPr>
      </w:pPr>
    </w:p>
    <w:p w:rsidR="00DE58F5" w:rsidRPr="00AF07C3" w:rsidRDefault="00DE58F5">
      <w:pPr>
        <w:rPr>
          <w:lang w:val="en-GB"/>
        </w:rPr>
      </w:pPr>
      <w:r w:rsidRPr="00AF07C3">
        <w:rPr>
          <w:noProof/>
          <w:lang w:val="en-GB" w:eastAsia="sr-Cyrl-RS"/>
        </w:rPr>
        <w:lastRenderedPageBreak/>
        <w:drawing>
          <wp:anchor distT="0" distB="0" distL="114300" distR="114300" simplePos="0" relativeHeight="251664384" behindDoc="1" locked="0" layoutInCell="1" allowOverlap="1" wp14:anchorId="598A0D98" wp14:editId="203865AD">
            <wp:simplePos x="0" y="0"/>
            <wp:positionH relativeFrom="page">
              <wp:posOffset>0</wp:posOffset>
            </wp:positionH>
            <wp:positionV relativeFrom="page">
              <wp:posOffset>0</wp:posOffset>
            </wp:positionV>
            <wp:extent cx="7553275" cy="10675620"/>
            <wp:effectExtent l="0" t="0" r="0" b="0"/>
            <wp:wrapThrough wrapText="bothSides">
              <wp:wrapPolygon edited="0">
                <wp:start x="0" y="0"/>
                <wp:lineTo x="0" y="21546"/>
                <wp:lineTo x="21520" y="21546"/>
                <wp:lineTo x="21520" y="0"/>
                <wp:lineTo x="0" y="0"/>
              </wp:wrapPolygon>
            </wp:wrapThrough>
            <wp:docPr id="20943624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62461" name="Picture 9"/>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7553275" cy="1067562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E58F5" w:rsidRPr="00AF07C3" w:rsidSect="004041B3">
      <w:footerReference w:type="default" r:id="rId17"/>
      <w:pgSz w:w="11906" w:h="16838"/>
      <w:pgMar w:top="1440" w:right="1440" w:bottom="1440" w:left="1440" w:header="708" w:footer="454"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7" w:author="Danijela Bojović" w:date="2026-06-23T11:55:00Z" w:initials="DB">
    <w:p w:rsidR="003B2165" w:rsidRDefault="003B2165">
      <w:pPr>
        <w:pStyle w:val="CommentText"/>
      </w:pPr>
      <w:r>
        <w:rPr>
          <w:rStyle w:val="CommentReference"/>
        </w:rPr>
        <w:annotationRef/>
      </w:r>
      <w:r>
        <w:t>2.5 according to the 2021 reports of the KJN published on the PP Portal</w:t>
      </w:r>
    </w:p>
  </w:comment>
  <w:comment w:id="8" w:author="HP" w:date="2026-06-23T11:55:00Z" w:initials="KJN">
    <w:p w:rsidR="003B2165" w:rsidRDefault="003B2165">
      <w:pPr>
        <w:pStyle w:val="CommentText"/>
      </w:pPr>
      <w:r>
        <w:rPr>
          <w:rStyle w:val="CommentReference"/>
        </w:rPr>
        <w:annotationRef/>
      </w:r>
      <w:r>
        <w:t>The table also shows 2020, when the average number was 2.6.</w:t>
      </w:r>
    </w:p>
  </w:comment>
  <w:comment w:id="9" w:author="Danijela Bojović" w:date="2026-05-14T09:54:00Z" w:initials="DB">
    <w:p w:rsidR="003B2165" w:rsidRDefault="003B2165">
      <w:pPr>
        <w:pStyle w:val="CommentText"/>
      </w:pPr>
      <w:r>
        <w:rPr>
          <w:rStyle w:val="CommentReference"/>
        </w:rPr>
        <w:annotationRef/>
      </w:r>
      <w:r>
        <w:t>In 2025, according to the Annual Report of the KJN, the figure is 47.05%</w:t>
      </w:r>
    </w:p>
  </w:comment>
  <w:comment w:id="10" w:author="HP" w:date="2026-05-19T10:21:00Z" w:initials="KJN">
    <w:p w:rsidR="003B2165" w:rsidRDefault="003B2165">
      <w:pPr>
        <w:pStyle w:val="CommentText"/>
      </w:pPr>
      <w:r>
        <w:rPr>
          <w:rStyle w:val="CommentReference"/>
        </w:rPr>
        <w:annotationRef/>
      </w:r>
      <w:r>
        <w:t>Modified</w:t>
      </w:r>
    </w:p>
  </w:comment>
  <w:comment w:id="11" w:author="Danijela Bojović" w:date="2026-06-23T11:58:00Z" w:initials="DB">
    <w:p w:rsidR="003B2165" w:rsidRDefault="003B2165">
      <w:pPr>
        <w:pStyle w:val="CommentText"/>
      </w:pPr>
      <w:r>
        <w:rPr>
          <w:rStyle w:val="CommentReference"/>
        </w:rPr>
        <w:annotationRef/>
      </w:r>
      <w:r>
        <w:t>According to the 2025 KJN report - 14.6</w:t>
      </w:r>
    </w:p>
  </w:comment>
  <w:comment w:id="12" w:author="HP" w:date="2026-06-24T11:31:00Z" w:initials="KJN">
    <w:p w:rsidR="003B2165" w:rsidRDefault="003B2165">
      <w:pPr>
        <w:pStyle w:val="CommentText"/>
      </w:pPr>
      <w:r>
        <w:rPr>
          <w:rStyle w:val="CommentReference"/>
        </w:rPr>
        <w:annotationRef/>
      </w:r>
      <w:r w:rsidR="00AF07C3">
        <w:t>Changed</w:t>
      </w:r>
    </w:p>
  </w:comment>
  <w:comment w:id="13" w:author="Danijela Bojović" w:date="2026-05-14T10:33:00Z" w:initials="DB">
    <w:p w:rsidR="003B2165" w:rsidRDefault="003B2165">
      <w:pPr>
        <w:pStyle w:val="CommentText"/>
      </w:pPr>
      <w:r>
        <w:rPr>
          <w:rStyle w:val="CommentReference"/>
        </w:rPr>
        <w:annotationRef/>
      </w:r>
      <w:r>
        <w:t>8%</w:t>
      </w:r>
    </w:p>
  </w:comment>
  <w:comment w:id="14" w:author="HP" w:date="2026-06-24T11:31:00Z" w:initials="KJN">
    <w:p w:rsidR="003B2165" w:rsidRDefault="003B2165">
      <w:pPr>
        <w:pStyle w:val="CommentText"/>
      </w:pPr>
      <w:r>
        <w:rPr>
          <w:rStyle w:val="CommentReference"/>
        </w:rPr>
        <w:annotationRef/>
      </w:r>
      <w:r w:rsidR="00AF07C3">
        <w:t>Changed</w:t>
      </w:r>
    </w:p>
  </w:comment>
  <w:comment w:id="16" w:author="Danijela Bojović" w:date="2026-06-24T11:31:00Z" w:initials="DB">
    <w:p w:rsidR="003B2165" w:rsidRDefault="003B2165">
      <w:pPr>
        <w:pStyle w:val="CommentText"/>
      </w:pPr>
      <w:r>
        <w:rPr>
          <w:rStyle w:val="CommentReference"/>
        </w:rPr>
        <w:annotationRef/>
      </w:r>
      <w:r w:rsidR="00AF07C3">
        <w:t>Given</w:t>
      </w:r>
      <w:r>
        <w:t xml:space="preserve"> that the principle of economy is achieved by selecting the option offering the best balance between price and quality, the guide should include an example of the inappropriate selection of contract award criteria. In addition, it could present an example of a procedure conducted without market research or based on an inadequate market research, as this is an </w:t>
      </w:r>
      <w:r w:rsidR="00AF07C3">
        <w:t>essential</w:t>
      </w:r>
      <w:r>
        <w:t xml:space="preserve"> element of planning, and a key means of ensuring compliance with the principle of economy.</w:t>
      </w:r>
    </w:p>
  </w:comment>
  <w:comment w:id="17" w:author="HP" w:date="2026-05-19T10:25:00Z" w:initials="KJN">
    <w:p w:rsidR="003B2165" w:rsidRDefault="003B2165">
      <w:pPr>
        <w:pStyle w:val="CommentText"/>
      </w:pPr>
      <w:r>
        <w:rPr>
          <w:rStyle w:val="CommentReference"/>
        </w:rPr>
        <w:annotationRef/>
      </w:r>
      <w:r>
        <w:t>Changed.</w:t>
      </w:r>
    </w:p>
  </w:comment>
  <w:comment w:id="20" w:author="Danijela Bojović" w:date="2026-06-23T13:25:00Z" w:initials="DB">
    <w:p w:rsidR="003B2165" w:rsidRDefault="003B2165">
      <w:pPr>
        <w:pStyle w:val="CommentText"/>
      </w:pPr>
      <w:r>
        <w:rPr>
          <w:rStyle w:val="CommentReference"/>
        </w:rPr>
        <w:annotationRef/>
      </w:r>
      <w:r>
        <w:t>This is part of the tender documentation, so some examples could be listed through the explanation of the outcome of poor tender documentation</w:t>
      </w:r>
    </w:p>
  </w:comment>
  <w:comment w:id="21" w:author="HP" w:date="2026-06-24T11:31:00Z" w:initials="KJN">
    <w:p w:rsidR="003B2165" w:rsidRDefault="003B2165">
      <w:pPr>
        <w:pStyle w:val="CommentText"/>
      </w:pPr>
      <w:r>
        <w:rPr>
          <w:rStyle w:val="CommentReference"/>
        </w:rPr>
        <w:annotationRef/>
      </w:r>
      <w:r w:rsidR="00AF07C3">
        <w:t>Changed</w:t>
      </w:r>
    </w:p>
  </w:comment>
  <w:comment w:id="22" w:author="Danijela Bojović" w:date="2026-05-14T10:53:00Z" w:initials="DB">
    <w:p w:rsidR="003B2165" w:rsidRDefault="003B2165">
      <w:pPr>
        <w:pStyle w:val="CommentText"/>
      </w:pPr>
      <w:r>
        <w:rPr>
          <w:rStyle w:val="CommentReference"/>
        </w:rPr>
        <w:annotationRef/>
      </w:r>
      <w:r>
        <w:t>An example could be the frequent extension of the deadlines for submission of bids, due to changes in poorly prepared tender documents</w:t>
      </w:r>
    </w:p>
  </w:comment>
  <w:comment w:id="23" w:author="HP" w:date="2026-06-24T11:31:00Z" w:initials="KJN">
    <w:p w:rsidR="003B2165" w:rsidRDefault="003B2165">
      <w:pPr>
        <w:pStyle w:val="CommentText"/>
      </w:pPr>
      <w:r>
        <w:rPr>
          <w:rStyle w:val="CommentReference"/>
        </w:rPr>
        <w:annotationRef/>
      </w:r>
      <w:r w:rsidR="00AF07C3">
        <w:t>Changed</w:t>
      </w:r>
    </w:p>
  </w:comment>
  <w:comment w:id="26" w:author="Danijela Bojović" w:date="2026-06-23T13:46:00Z" w:initials="DB">
    <w:p w:rsidR="003B2165" w:rsidRDefault="003B2165">
      <w:pPr>
        <w:pStyle w:val="CommentText"/>
      </w:pPr>
      <w:r>
        <w:rPr>
          <w:rStyle w:val="CommentReference"/>
        </w:rPr>
        <w:annotationRef/>
      </w:r>
      <w:r>
        <w:t>A different example could be provided here, instead of certificates, particularly ISO standards, because they are not the best example of violation of this principle. The question is when are they really necessary for the execution of the contract, as the supplier's "environmental" behavior can be predefined (e.g. through the provisions of the contract) without the requirement to have a certificate. An example that could be considered is the case when environmental requirements are not included in public procurement when this is required by law....</w:t>
      </w:r>
    </w:p>
  </w:comment>
  <w:comment w:id="27" w:author="HP" w:date="2026-06-24T11:31:00Z" w:initials="KJN">
    <w:p w:rsidR="003B2165" w:rsidRDefault="003B2165">
      <w:pPr>
        <w:pStyle w:val="CommentText"/>
      </w:pPr>
      <w:r>
        <w:rPr>
          <w:rStyle w:val="CommentReference"/>
        </w:rPr>
        <w:annotationRef/>
      </w:r>
      <w:r w:rsidR="00AF07C3">
        <w:t>Changed</w:t>
      </w:r>
    </w:p>
  </w:comment>
  <w:comment w:id="28" w:author="Danijela Bojović" w:date="2026-06-23T13:56:00Z" w:initials="DB">
    <w:p w:rsidR="003B2165" w:rsidRDefault="003B2165">
      <w:pPr>
        <w:pStyle w:val="CommentText"/>
      </w:pPr>
      <w:r>
        <w:rPr>
          <w:rStyle w:val="CommentReference"/>
        </w:rPr>
        <w:annotationRef/>
      </w:r>
      <w:r>
        <w:t>Here, it is important to provide an example where the technical specifications determine the characteristic/s typical for only a certain product, and it is not of essential importance for the subject of procurement. Very often, in practice, the problem is not the reference to the trademark or the lack of deviation (customers usually do this), but the detailed description that corresponds to the exact product - the inclusion of features or the combination of features that correspond to only one product, without a real need for it.</w:t>
      </w:r>
    </w:p>
  </w:comment>
  <w:comment w:id="29" w:author="HP" w:date="2026-05-19T10:47:00Z" w:initials="KJN">
    <w:p w:rsidR="003B2165" w:rsidRDefault="003B2165">
      <w:pPr>
        <w:pStyle w:val="CommentText"/>
      </w:pPr>
      <w:r>
        <w:rPr>
          <w:rStyle w:val="CommentReference"/>
        </w:rPr>
        <w:annotationRef/>
      </w:r>
      <w:r>
        <w:t>Modified</w:t>
      </w:r>
    </w:p>
  </w:comment>
  <w:comment w:id="30" w:author="Danijela Bojović" w:date="2026-06-23T14:08:00Z" w:initials="DB">
    <w:p w:rsidR="003B2165" w:rsidRDefault="003B2165">
      <w:pPr>
        <w:pStyle w:val="CommentText"/>
      </w:pPr>
      <w:r>
        <w:rPr>
          <w:rStyle w:val="CommentReference"/>
        </w:rPr>
        <w:annotationRef/>
      </w:r>
      <w:r>
        <w:t>If experience is taken as an example of a selection criterion, it should be clarified that it is a requirement that exceeds the objective needs concerning the experience (many times greater than what the execution of the contract requires, experience that is not related to the execution of the contract...). Sometimes the experience that only the big ones have can be justified based on the subject of procurement, and here, as it is written, requiring the experience that the big companies have is a discriminatory criterion.</w:t>
      </w:r>
    </w:p>
  </w:comment>
  <w:comment w:id="31" w:author="HP" w:date="2026-06-24T11:31:00Z" w:initials="KJN">
    <w:p w:rsidR="003B2165" w:rsidRDefault="003B2165">
      <w:pPr>
        <w:pStyle w:val="CommentText"/>
      </w:pPr>
      <w:r>
        <w:rPr>
          <w:rStyle w:val="CommentReference"/>
        </w:rPr>
        <w:annotationRef/>
      </w:r>
      <w:r w:rsidR="00AF07C3">
        <w:t>Changed</w:t>
      </w:r>
    </w:p>
  </w:comment>
  <w:comment w:id="34" w:author="Danijela Bojović" w:date="2026-05-15T10:06:00Z" w:initials="DB">
    <w:p w:rsidR="003B2165" w:rsidRDefault="003B2165">
      <w:pPr>
        <w:pStyle w:val="CommentText"/>
      </w:pPr>
      <w:r>
        <w:rPr>
          <w:rStyle w:val="CommentReference"/>
        </w:rPr>
        <w:annotationRef/>
      </w:r>
      <w:r>
        <w:t>Emphasize that it refers to the selection criteria</w:t>
      </w:r>
    </w:p>
  </w:comment>
  <w:comment w:id="35" w:author="HP" w:date="2026-06-24T11:31:00Z" w:initials="KJN">
    <w:p w:rsidR="003B2165" w:rsidRDefault="003B2165">
      <w:pPr>
        <w:pStyle w:val="CommentText"/>
      </w:pPr>
      <w:r>
        <w:rPr>
          <w:rStyle w:val="CommentReference"/>
        </w:rPr>
        <w:annotationRef/>
      </w:r>
      <w:r w:rsidR="00AF07C3">
        <w:t>Changed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2B977E" w15:done="0"/>
  <w15:commentEx w15:paraId="7E278537" w15:done="0"/>
  <w15:commentEx w15:paraId="31BE52B8" w15:done="0"/>
  <w15:commentEx w15:paraId="3B6429A1" w15:paraIdParent="31BE52B8" w15:done="0"/>
  <w15:commentEx w15:paraId="784E91BC" w15:done="0"/>
  <w15:commentEx w15:paraId="3023CF40" w15:paraIdParent="784E91BC" w15:done="0"/>
  <w15:commentEx w15:paraId="25B2DB4C" w15:done="0"/>
  <w15:commentEx w15:paraId="48D41500" w15:paraIdParent="25B2DB4C" w15:done="0"/>
  <w15:commentEx w15:paraId="54687622" w15:done="0"/>
  <w15:commentEx w15:paraId="35E6606C" w15:paraIdParent="54687622" w15:done="0"/>
  <w15:commentEx w15:paraId="0FF8474A" w15:done="0"/>
  <w15:commentEx w15:paraId="4BC432A0" w15:paraIdParent="0FF8474A" w15:done="0"/>
  <w15:commentEx w15:paraId="431E595C" w15:done="0"/>
  <w15:commentEx w15:paraId="74BA6ED7" w15:paraIdParent="431E595C" w15:done="0"/>
  <w15:commentEx w15:paraId="2F6BDF46" w15:done="0"/>
  <w15:commentEx w15:paraId="593990AA" w15:paraIdParent="2F6BDF46" w15:done="0"/>
  <w15:commentEx w15:paraId="1B5E482B" w15:done="0"/>
  <w15:commentEx w15:paraId="05096EF9" w15:paraIdParent="1B5E482B" w15:done="0"/>
  <w15:commentEx w15:paraId="34209D45" w15:done="0"/>
  <w15:commentEx w15:paraId="7EA06EA8" w15:paraIdParent="34209D45" w15:done="0"/>
  <w15:commentEx w15:paraId="37F0CE39" w15:done="0"/>
  <w15:commentEx w15:paraId="3B7AA714" w15:paraIdParent="37F0CE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B977E" w16cid:durableId="2DB019E6"/>
  <w16cid:commentId w16cid:paraId="7E278537" w16cid:durableId="2DB6B7DE"/>
  <w16cid:commentId w16cid:paraId="31BE52B8" w16cid:durableId="2DB01A5A"/>
  <w16cid:commentId w16cid:paraId="3B6429A1" w16cid:durableId="2DB6B817"/>
  <w16cid:commentId w16cid:paraId="784E91BC" w16cid:durableId="2DB02338"/>
  <w16cid:commentId w16cid:paraId="3023CF40" w16cid:durableId="2DB6B84E"/>
  <w16cid:commentId w16cid:paraId="25B2DB4C" w16cid:durableId="2DB02380"/>
  <w16cid:commentId w16cid:paraId="48D41500" w16cid:durableId="2DB6B85B"/>
  <w16cid:commentId w16cid:paraId="54687622" w16cid:durableId="2DB02617"/>
  <w16cid:commentId w16cid:paraId="35E6606C" w16cid:durableId="2DB6B902"/>
  <w16cid:commentId w16cid:paraId="0FF8474A" w16cid:durableId="2DB02751"/>
  <w16cid:commentId w16cid:paraId="4BC432A0" w16cid:durableId="2DB6BC4C"/>
  <w16cid:commentId w16cid:paraId="431E595C" w16cid:durableId="2DB0280C"/>
  <w16cid:commentId w16cid:paraId="74BA6ED7" w16cid:durableId="2DB6BCAA"/>
  <w16cid:commentId w16cid:paraId="2F6BDF46" w16cid:durableId="2DB02C36"/>
  <w16cid:commentId w16cid:paraId="593990AA" w16cid:durableId="2DB6BCCC"/>
  <w16cid:commentId w16cid:paraId="1B5E482B" w16cid:durableId="2DB02E7B"/>
  <w16cid:commentId w16cid:paraId="05096EF9" w16cid:durableId="2DB6BE59"/>
  <w16cid:commentId w16cid:paraId="34209D45" w16cid:durableId="2DB06CC9"/>
  <w16cid:commentId w16cid:paraId="7EA06EA8" w16cid:durableId="2DB6CE24"/>
  <w16cid:commentId w16cid:paraId="37F0CE39" w16cid:durableId="2DB16EA2"/>
  <w16cid:commentId w16cid:paraId="3B7AA714" w16cid:durableId="2DB6BD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1B4" w:rsidRDefault="009851B4" w:rsidP="004041B3">
      <w:pPr>
        <w:spacing w:after="0" w:line="240" w:lineRule="auto"/>
      </w:pPr>
      <w:r>
        <w:separator/>
      </w:r>
    </w:p>
  </w:endnote>
  <w:endnote w:type="continuationSeparator" w:id="0">
    <w:p w:rsidR="009851B4" w:rsidRDefault="009851B4" w:rsidP="00404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utura PT Bold">
    <w:altName w:val="Century Gothic"/>
    <w:panose1 w:val="00000000000000000000"/>
    <w:charset w:val="00"/>
    <w:family w:val="swiss"/>
    <w:notTrueType/>
    <w:pitch w:val="variable"/>
    <w:sig w:usb0="A00002FF" w:usb1="5000204A" w:usb2="00000000" w:usb3="00000000" w:csb0="00000097" w:csb1="00000000"/>
  </w:font>
  <w:font w:name="Trebuchet MS">
    <w:panose1 w:val="020B0603020202020204"/>
    <w:charset w:val="00"/>
    <w:family w:val="swiss"/>
    <w:pitch w:val="variable"/>
    <w:sig w:usb0="00000287" w:usb1="00000003" w:usb2="00000000" w:usb3="00000000" w:csb0="0000009F" w:csb1="00000000"/>
  </w:font>
  <w:font w:name="Futura Light">
    <w:altName w:val="Century Gothic"/>
    <w:panose1 w:val="00000000000000000000"/>
    <w:charset w:val="00"/>
    <w:family w:val="modern"/>
    <w:notTrueType/>
    <w:pitch w:val="variable"/>
    <w:sig w:usb0="A000002F" w:usb1="40000048" w:usb2="00000000" w:usb3="00000000" w:csb0="00000111" w:csb1="00000000"/>
  </w:font>
  <w:font w:name="Segoe Ul">
    <w:altName w:val="Segoe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550511"/>
      <w:docPartObj>
        <w:docPartGallery w:val="Page Numbers (Bottom of Page)"/>
        <w:docPartUnique/>
      </w:docPartObj>
    </w:sdtPr>
    <w:sdtEndPr>
      <w:rPr>
        <w:noProof/>
      </w:rPr>
    </w:sdtEndPr>
    <w:sdtContent>
      <w:p w:rsidR="003B2165" w:rsidRDefault="003B2165">
        <w:pPr>
          <w:pStyle w:val="Footer"/>
          <w:jc w:val="center"/>
        </w:pPr>
      </w:p>
      <w:p w:rsidR="003B2165" w:rsidRDefault="003B2165">
        <w:pPr>
          <w:pStyle w:val="Footer"/>
          <w:jc w:val="center"/>
        </w:pPr>
        <w:r>
          <w:rPr>
            <w:noProof/>
            <w:lang w:val="sr-Cyrl-RS" w:eastAsia="sr-Cyrl-RS"/>
          </w:rPr>
          <w:drawing>
            <wp:anchor distT="0" distB="0" distL="114300" distR="114300" simplePos="0" relativeHeight="251662336" behindDoc="0" locked="0" layoutInCell="1" allowOverlap="1" wp14:anchorId="0A933652" wp14:editId="718D006D">
              <wp:simplePos x="0" y="0"/>
              <wp:positionH relativeFrom="column">
                <wp:posOffset>5294630</wp:posOffset>
              </wp:positionH>
              <wp:positionV relativeFrom="paragraph">
                <wp:posOffset>-86673</wp:posOffset>
              </wp:positionV>
              <wp:extent cx="1070610" cy="504825"/>
              <wp:effectExtent l="0" t="0" r="0" b="9525"/>
              <wp:wrapThrough wrapText="bothSides">
                <wp:wrapPolygon edited="0">
                  <wp:start x="0" y="0"/>
                  <wp:lineTo x="0" y="12226"/>
                  <wp:lineTo x="384" y="15487"/>
                  <wp:lineTo x="5381" y="21192"/>
                  <wp:lineTo x="7687" y="21192"/>
                  <wp:lineTo x="21139" y="21192"/>
                  <wp:lineTo x="21139" y="815"/>
                  <wp:lineTo x="3075" y="0"/>
                  <wp:lineTo x="0" y="0"/>
                </wp:wrapPolygon>
              </wp:wrapThrough>
              <wp:docPr id="14201225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22539" name=""/>
                      <pic:cNvPicPr/>
                    </pic:nvPicPr>
                    <pic:blipFill>
                      <a:blip r:embed="rId1">
                        <a:extLs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1070610" cy="504825"/>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PAGE   \* MERGEFORMAT </w:instrText>
        </w:r>
        <w:r>
          <w:fldChar w:fldCharType="separate"/>
        </w:r>
        <w:r w:rsidR="00AF07C3">
          <w:rPr>
            <w:noProof/>
          </w:rPr>
          <w:t>35</w:t>
        </w:r>
        <w:r>
          <w:rPr>
            <w:noProof/>
          </w:rPr>
          <w:fldChar w:fldCharType="end"/>
        </w:r>
      </w:p>
    </w:sdtContent>
  </w:sdt>
  <w:p w:rsidR="003B2165" w:rsidRDefault="003B2165">
    <w:pPr>
      <w:pStyle w:val="Footer"/>
    </w:pPr>
    <w:r>
      <w:rPr>
        <w:noProof/>
        <w:lang w:val="sr-Cyrl-RS" w:eastAsia="sr-Cyrl-RS"/>
      </w:rPr>
      <w:drawing>
        <wp:anchor distT="0" distB="0" distL="114300" distR="114300" simplePos="0" relativeHeight="251666432" behindDoc="0" locked="0" layoutInCell="1" allowOverlap="1" wp14:anchorId="7AD3204D" wp14:editId="45076B31">
          <wp:simplePos x="0" y="0"/>
          <wp:positionH relativeFrom="column">
            <wp:posOffset>5581650</wp:posOffset>
          </wp:positionH>
          <wp:positionV relativeFrom="paragraph">
            <wp:posOffset>718498</wp:posOffset>
          </wp:positionV>
          <wp:extent cx="1181735" cy="1801495"/>
          <wp:effectExtent l="0" t="0" r="0" b="0"/>
          <wp:wrapNone/>
          <wp:docPr id="18659478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47854" name=""/>
                  <pic:cNvPicPr/>
                </pic:nvPicPr>
                <pic:blipFill rotWithShape="1">
                  <a:blip r:embed="rId3">
                    <a:extLs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
                      </a:ext>
                    </a:extLst>
                  </a:blip>
                  <a:srcRect t="22911" b="-22911"/>
                  <a:stretch/>
                </pic:blipFill>
                <pic:spPr bwMode="auto">
                  <a:xfrm>
                    <a:off x="0" y="0"/>
                    <a:ext cx="1181735" cy="180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sr-Cyrl-RS" w:eastAsia="sr-Cyrl-RS"/>
      </w:rPr>
      <w:drawing>
        <wp:anchor distT="0" distB="0" distL="114300" distR="114300" simplePos="0" relativeHeight="251665408" behindDoc="0" locked="0" layoutInCell="1" allowOverlap="1" wp14:anchorId="3FC97A34" wp14:editId="05BAAD9E">
          <wp:simplePos x="0" y="0"/>
          <wp:positionH relativeFrom="rightMargin">
            <wp:posOffset>635</wp:posOffset>
          </wp:positionH>
          <wp:positionV relativeFrom="paragraph">
            <wp:posOffset>1779867</wp:posOffset>
          </wp:positionV>
          <wp:extent cx="791210" cy="1205865"/>
          <wp:effectExtent l="0" t="0" r="8890" b="0"/>
          <wp:wrapNone/>
          <wp:docPr id="204258565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85658" name=""/>
                  <pic:cNvPicPr/>
                </pic:nvPicPr>
                <pic:blipFill>
                  <a:blip r:embed="rId3">
                    <a:extLs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
                      </a:ext>
                    </a:extLst>
                  </a:blip>
                  <a:stretch>
                    <a:fillRect/>
                  </a:stretch>
                </pic:blipFill>
                <pic:spPr>
                  <a:xfrm>
                    <a:off x="0" y="0"/>
                    <a:ext cx="791210" cy="12058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1B4" w:rsidRDefault="009851B4" w:rsidP="004041B3">
      <w:pPr>
        <w:spacing w:after="0" w:line="240" w:lineRule="auto"/>
      </w:pPr>
      <w:r>
        <w:separator/>
      </w:r>
    </w:p>
  </w:footnote>
  <w:footnote w:type="continuationSeparator" w:id="0">
    <w:p w:rsidR="009851B4" w:rsidRDefault="009851B4" w:rsidP="004041B3">
      <w:pPr>
        <w:spacing w:after="0" w:line="240" w:lineRule="auto"/>
      </w:pPr>
      <w:r>
        <w:continuationSeparator/>
      </w:r>
    </w:p>
  </w:footnote>
  <w:footnote w:id="1">
    <w:p w:rsidR="003B2165" w:rsidRDefault="003B2165" w:rsidP="00516F27">
      <w:pPr>
        <w:pStyle w:val="FootnoteText"/>
        <w:jc w:val="both"/>
      </w:pPr>
      <w:r>
        <w:rPr>
          <w:rStyle w:val="FootnoteReference"/>
        </w:rPr>
        <w:footnoteRef/>
      </w:r>
      <w:r>
        <w:t xml:space="preserve">  </w:t>
      </w:r>
      <w:r w:rsidRPr="003C3DF2">
        <w:rPr>
          <w:rFonts w:ascii="Segoe UI" w:hAnsi="Segoe UI" w:cs="Segoe UI"/>
          <w:i/>
          <w:iCs/>
        </w:rPr>
        <w:t xml:space="preserve">Link to access the report: </w:t>
      </w:r>
      <w:hyperlink r:id="rId1" w:history="1">
        <w:r w:rsidRPr="003C3DF2">
          <w:rPr>
            <w:rStyle w:val="Hyperlink"/>
            <w:rFonts w:ascii="Segoe UI" w:hAnsi="Segoe UI" w:cs="Segoe UI"/>
            <w:i/>
            <w:iCs/>
          </w:rPr>
          <w:t>https://single-market-economy.ec.europa.eu/news/commission-publishes-evaluation-eu-public-procurement-directives-2025-10-14_en</w:t>
        </w:r>
      </w:hyperlink>
      <w:r w:rsidRPr="003C3DF2">
        <w:rPr>
          <w:rFonts w:ascii="Segoe UI" w:hAnsi="Segoe UI" w:cs="Segoe UI"/>
          <w:i/>
          <w:iCs/>
        </w:rPr>
        <w:t xml:space="preserve">  </w:t>
      </w:r>
    </w:p>
  </w:footnote>
  <w:footnote w:id="2">
    <w:p w:rsidR="003B2165" w:rsidRDefault="003B2165">
      <w:pPr>
        <w:pStyle w:val="FootnoteText"/>
      </w:pPr>
      <w:r>
        <w:rPr>
          <w:rStyle w:val="FootnoteReference"/>
        </w:rPr>
        <w:footnoteRef/>
      </w:r>
      <w:r>
        <w:t xml:space="preserve"> </w:t>
      </w:r>
      <w:r w:rsidRPr="003C3DF2">
        <w:rPr>
          <w:rFonts w:ascii="Segoe UI" w:hAnsi="Segoe UI" w:cs="Segoe UI"/>
          <w:i/>
          <w:iCs/>
        </w:rPr>
        <w:t>The values in the tab</w:t>
      </w:r>
      <w:r>
        <w:rPr>
          <w:rFonts w:ascii="Segoe UI" w:hAnsi="Segoe UI" w:cs="Segoe UI"/>
          <w:i/>
          <w:iCs/>
        </w:rPr>
        <w:t>le are indicative, for example, t</w:t>
      </w:r>
      <w:r w:rsidRPr="003C3DF2">
        <w:rPr>
          <w:rFonts w:ascii="Segoe UI" w:hAnsi="Segoe UI" w:cs="Segoe UI"/>
          <w:i/>
          <w:iCs/>
        </w:rPr>
        <w:t>he average number of offers per procedure in Bulgaria is between 2 and 2.5</w:t>
      </w:r>
      <w:r>
        <w:t xml:space="preserve"> </w:t>
      </w:r>
    </w:p>
  </w:footnote>
  <w:footnote w:id="3">
    <w:p w:rsidR="003B2165" w:rsidRPr="003C3DF2" w:rsidRDefault="003B2165" w:rsidP="003C3DF2">
      <w:pPr>
        <w:pStyle w:val="FootnoteText"/>
        <w:jc w:val="both"/>
        <w:rPr>
          <w:rFonts w:ascii="Segoe UI" w:hAnsi="Segoe UI" w:cs="Segoe UI"/>
          <w:i/>
          <w:iCs/>
        </w:rPr>
      </w:pPr>
      <w:r w:rsidRPr="003C3DF2">
        <w:rPr>
          <w:rStyle w:val="FootnoteReference"/>
          <w:rFonts w:ascii="Segoe UI" w:hAnsi="Segoe UI" w:cs="Segoe UI"/>
          <w:i/>
          <w:iCs/>
        </w:rPr>
        <w:footnoteRef/>
      </w:r>
      <w:r w:rsidRPr="003C3DF2">
        <w:rPr>
          <w:rFonts w:ascii="Segoe UI" w:hAnsi="Segoe UI" w:cs="Segoe UI"/>
          <w:i/>
          <w:iCs/>
        </w:rPr>
        <w:t>The values in the tab</w:t>
      </w:r>
      <w:r>
        <w:rPr>
          <w:rFonts w:ascii="Segoe UI" w:hAnsi="Segoe UI" w:cs="Segoe UI"/>
          <w:i/>
          <w:iCs/>
        </w:rPr>
        <w:t>le are indicative, for example, t</w:t>
      </w:r>
      <w:r w:rsidRPr="003C3DF2">
        <w:rPr>
          <w:rFonts w:ascii="Segoe UI" w:hAnsi="Segoe UI" w:cs="Segoe UI"/>
          <w:i/>
          <w:iCs/>
        </w:rPr>
        <w:t xml:space="preserve">he share of procedures </w:t>
      </w:r>
      <w:r>
        <w:rPr>
          <w:rFonts w:ascii="Segoe UI" w:hAnsi="Segoe UI" w:cs="Segoe UI"/>
          <w:i/>
          <w:iCs/>
        </w:rPr>
        <w:t xml:space="preserve">with only one bid </w:t>
      </w:r>
      <w:r w:rsidRPr="003C3DF2">
        <w:rPr>
          <w:rFonts w:ascii="Segoe UI" w:hAnsi="Segoe UI" w:cs="Segoe UI"/>
          <w:i/>
          <w:iCs/>
        </w:rPr>
        <w:t>in the total number of public procurement procedures in Bulgaria is between 45 and 50%.</w:t>
      </w:r>
    </w:p>
  </w:footnote>
  <w:footnote w:id="4">
    <w:p w:rsidR="003B2165" w:rsidRPr="00D47227" w:rsidRDefault="003B2165" w:rsidP="00D47227">
      <w:pPr>
        <w:pStyle w:val="FootnoteText"/>
        <w:jc w:val="both"/>
        <w:rPr>
          <w:rFonts w:ascii="Segoe UI" w:hAnsi="Segoe UI" w:cs="Segoe UI"/>
          <w:i/>
          <w:iCs/>
        </w:rPr>
      </w:pPr>
      <w:r w:rsidRPr="00D47227">
        <w:rPr>
          <w:rStyle w:val="FootnoteReference"/>
          <w:rFonts w:ascii="Segoe UI" w:hAnsi="Segoe UI" w:cs="Segoe UI"/>
          <w:i/>
          <w:iCs/>
        </w:rPr>
        <w:footnoteRef/>
      </w:r>
      <w:r w:rsidRPr="00D47227">
        <w:rPr>
          <w:rFonts w:ascii="Segoe UI" w:hAnsi="Segoe UI" w:cs="Segoe UI"/>
          <w:i/>
          <w:iCs/>
        </w:rPr>
        <w:t>The annual report on public procurement is prepared and published on the P</w:t>
      </w:r>
      <w:r>
        <w:rPr>
          <w:rFonts w:ascii="Segoe UI" w:hAnsi="Segoe UI" w:cs="Segoe UI"/>
          <w:i/>
          <w:iCs/>
        </w:rPr>
        <w:t xml:space="preserve">ublic Procurement Portal by the </w:t>
      </w:r>
      <w:r w:rsidRPr="00D47227">
        <w:rPr>
          <w:rFonts w:ascii="Segoe UI" w:hAnsi="Segoe UI" w:cs="Segoe UI"/>
          <w:i/>
          <w:iCs/>
        </w:rPr>
        <w:t>Public Procurement</w:t>
      </w:r>
      <w:r w:rsidRPr="002D4980">
        <w:rPr>
          <w:rFonts w:ascii="Segoe UI" w:hAnsi="Segoe UI" w:cs="Segoe UI"/>
          <w:i/>
          <w:iCs/>
        </w:rPr>
        <w:t xml:space="preserve"> </w:t>
      </w:r>
      <w:r w:rsidRPr="00D47227">
        <w:rPr>
          <w:rFonts w:ascii="Segoe UI" w:hAnsi="Segoe UI" w:cs="Segoe UI"/>
          <w:i/>
          <w:iCs/>
        </w:rPr>
        <w:t xml:space="preserve">Office. Link to access the reports: </w:t>
      </w:r>
      <w:hyperlink r:id="rId2" w:history="1">
        <w:r w:rsidRPr="00D47227">
          <w:rPr>
            <w:rStyle w:val="Hyperlink"/>
            <w:rFonts w:ascii="Segoe UI" w:hAnsi="Segoe UI" w:cs="Segoe UI"/>
            <w:i/>
            <w:iCs/>
          </w:rPr>
          <w:t>https://jnportal.ujn.gov.rs/annual-reports-ppo-public</w:t>
        </w:r>
      </w:hyperlink>
    </w:p>
  </w:footnote>
  <w:footnote w:id="5">
    <w:p w:rsidR="003B2165" w:rsidRPr="00722C78" w:rsidRDefault="003B2165" w:rsidP="00722C78">
      <w:pPr>
        <w:pStyle w:val="FootnoteText"/>
        <w:jc w:val="both"/>
        <w:rPr>
          <w:rFonts w:ascii="Segoe UI" w:hAnsi="Segoe UI" w:cs="Segoe UI"/>
          <w:i/>
        </w:rPr>
      </w:pPr>
      <w:r w:rsidRPr="00722C78">
        <w:rPr>
          <w:rStyle w:val="FootnoteReference"/>
          <w:rFonts w:ascii="Segoe UI" w:hAnsi="Segoe UI" w:cs="Segoe UI"/>
          <w:i/>
        </w:rPr>
        <w:footnoteRef/>
      </w:r>
      <w:r w:rsidRPr="00722C78">
        <w:rPr>
          <w:rFonts w:ascii="Segoe UI" w:hAnsi="Segoe UI" w:cs="Segoe UI"/>
          <w:i/>
        </w:rPr>
        <w:t xml:space="preserve">Article 155, </w:t>
      </w:r>
      <w:r>
        <w:rPr>
          <w:rFonts w:ascii="Segoe UI" w:hAnsi="Segoe UI" w:cs="Segoe UI"/>
          <w:i/>
        </w:rPr>
        <w:t>P</w:t>
      </w:r>
      <w:r w:rsidRPr="00722C78">
        <w:rPr>
          <w:rFonts w:ascii="Segoe UI" w:hAnsi="Segoe UI" w:cs="Segoe UI"/>
          <w:i/>
        </w:rPr>
        <w:t>aragraph 2 of the</w:t>
      </w:r>
      <w:r>
        <w:rPr>
          <w:rFonts w:ascii="Segoe UI" w:hAnsi="Segoe UI" w:cs="Segoe UI"/>
          <w:i/>
        </w:rPr>
        <w:t xml:space="preserve"> Law on Public Procurement </w:t>
      </w:r>
      <w:r w:rsidRPr="00722C78">
        <w:rPr>
          <w:rFonts w:ascii="Segoe UI" w:hAnsi="Segoe UI" w:cs="Segoe UI"/>
          <w:i/>
        </w:rPr>
        <w:t xml:space="preserve">prescribes the </w:t>
      </w:r>
      <w:r>
        <w:rPr>
          <w:rFonts w:ascii="Segoe UI" w:hAnsi="Segoe UI" w:cs="Segoe UI"/>
          <w:i/>
        </w:rPr>
        <w:t xml:space="preserve">requirement </w:t>
      </w:r>
      <w:r w:rsidRPr="00722C78">
        <w:rPr>
          <w:rFonts w:ascii="Segoe UI" w:hAnsi="Segoe UI" w:cs="Segoe UI"/>
          <w:i/>
        </w:rPr>
        <w:t xml:space="preserve">to publish a notice on </w:t>
      </w:r>
      <w:r>
        <w:rPr>
          <w:rFonts w:ascii="Segoe UI" w:hAnsi="Segoe UI" w:cs="Segoe UI"/>
          <w:i/>
        </w:rPr>
        <w:t>amendments</w:t>
      </w:r>
      <w:r w:rsidRPr="00722C78">
        <w:rPr>
          <w:rFonts w:ascii="Segoe UI" w:hAnsi="Segoe UI" w:cs="Segoe UI"/>
          <w:i/>
        </w:rPr>
        <w:t xml:space="preserve"> to the public procurement contract.</w:t>
      </w:r>
    </w:p>
  </w:footnote>
  <w:footnote w:id="6">
    <w:p w:rsidR="003B2165" w:rsidRPr="00335ADC" w:rsidRDefault="003B2165">
      <w:pPr>
        <w:pStyle w:val="FootnoteText"/>
        <w:rPr>
          <w:rFonts w:ascii="Segoe UI" w:hAnsi="Segoe UI" w:cs="Segoe UI"/>
          <w:i/>
          <w:iCs/>
        </w:rPr>
      </w:pPr>
      <w:r w:rsidRPr="00335ADC">
        <w:rPr>
          <w:rStyle w:val="FootnoteReference"/>
          <w:rFonts w:ascii="Segoe UI" w:hAnsi="Segoe UI" w:cs="Segoe UI"/>
          <w:i/>
          <w:iCs/>
        </w:rPr>
        <w:footnoteRef/>
      </w:r>
      <w:r w:rsidRPr="00335ADC">
        <w:rPr>
          <w:rFonts w:ascii="Segoe UI" w:hAnsi="Segoe UI" w:cs="Segoe UI"/>
          <w:i/>
          <w:iCs/>
        </w:rPr>
        <w:t xml:space="preserve">Article 152a of the </w:t>
      </w:r>
      <w:r>
        <w:rPr>
          <w:rFonts w:ascii="Segoe UI" w:hAnsi="Segoe UI" w:cs="Segoe UI"/>
          <w:i/>
          <w:iCs/>
        </w:rPr>
        <w:t>LPP</w:t>
      </w:r>
      <w:r w:rsidRPr="00335ADC">
        <w:rPr>
          <w:rFonts w:ascii="Segoe UI" w:hAnsi="Segoe UI" w:cs="Segoe UI"/>
          <w:i/>
          <w:iCs/>
        </w:rPr>
        <w:t xml:space="preserve"> regulates the manner of entering dat</w:t>
      </w:r>
      <w:r>
        <w:rPr>
          <w:rFonts w:ascii="Segoe UI" w:hAnsi="Segoe UI" w:cs="Segoe UI"/>
          <w:i/>
          <w:iCs/>
        </w:rPr>
        <w:t>a on contracts and their amendments</w:t>
      </w:r>
      <w:r w:rsidRPr="00335ADC">
        <w:rPr>
          <w:rFonts w:ascii="Segoe UI" w:hAnsi="Segoe UI" w:cs="Segoe UI"/>
          <w:i/>
          <w:iCs/>
        </w:rPr>
        <w:t xml:space="preserve"> on the Portal</w:t>
      </w:r>
    </w:p>
  </w:footnote>
  <w:footnote w:id="7">
    <w:p w:rsidR="003B2165" w:rsidRPr="00335ADC" w:rsidRDefault="003B2165">
      <w:pPr>
        <w:pStyle w:val="FootnoteText"/>
        <w:rPr>
          <w:i/>
          <w:iCs/>
        </w:rPr>
      </w:pPr>
      <w:r w:rsidRPr="00335ADC">
        <w:rPr>
          <w:rStyle w:val="FootnoteReference"/>
          <w:rFonts w:ascii="Segoe UI" w:hAnsi="Segoe UI" w:cs="Segoe UI"/>
          <w:i/>
          <w:iCs/>
        </w:rPr>
        <w:footnoteRef/>
      </w:r>
      <w:r w:rsidRPr="00335ADC">
        <w:rPr>
          <w:rFonts w:ascii="Segoe UI" w:hAnsi="Segoe UI" w:cs="Segoe UI"/>
          <w:i/>
          <w:iCs/>
        </w:rPr>
        <w:t xml:space="preserve">Article 181 of the </w:t>
      </w:r>
      <w:r>
        <w:rPr>
          <w:rFonts w:ascii="Segoe UI" w:hAnsi="Segoe UI" w:cs="Segoe UI"/>
          <w:i/>
          <w:iCs/>
        </w:rPr>
        <w:t>LPP regulates the way of maintaining</w:t>
      </w:r>
      <w:r w:rsidRPr="00335ADC">
        <w:rPr>
          <w:rFonts w:ascii="Segoe UI" w:hAnsi="Segoe UI" w:cs="Segoe UI"/>
          <w:i/>
          <w:iCs/>
        </w:rPr>
        <w:t xml:space="preserve"> records and data on contracts</w:t>
      </w:r>
    </w:p>
  </w:footnote>
  <w:footnote w:id="8">
    <w:p w:rsidR="003B2165" w:rsidRPr="00A85089" w:rsidRDefault="003B2165" w:rsidP="00A85089">
      <w:pPr>
        <w:pStyle w:val="FootnoteText"/>
        <w:jc w:val="both"/>
        <w:rPr>
          <w:rFonts w:ascii="Segoe UI" w:hAnsi="Segoe UI" w:cs="Segoe UI"/>
          <w:i/>
        </w:rPr>
      </w:pPr>
      <w:r w:rsidRPr="00A85089">
        <w:rPr>
          <w:rStyle w:val="FootnoteReference"/>
          <w:rFonts w:ascii="Segoe UI" w:hAnsi="Segoe UI" w:cs="Segoe UI"/>
          <w:i/>
        </w:rPr>
        <w:footnoteRef/>
      </w:r>
      <w:r w:rsidR="00AE0F9F">
        <w:rPr>
          <w:rFonts w:ascii="Segoe UI" w:hAnsi="Segoe UI" w:cs="Segoe UI"/>
          <w:i/>
        </w:rPr>
        <w:t>The A</w:t>
      </w:r>
      <w:r w:rsidRPr="00A85089">
        <w:rPr>
          <w:rFonts w:ascii="Segoe UI" w:hAnsi="Segoe UI" w:cs="Segoe UI"/>
          <w:i/>
        </w:rPr>
        <w:t xml:space="preserve">nnual </w:t>
      </w:r>
      <w:r w:rsidR="00AE0F9F">
        <w:rPr>
          <w:rFonts w:ascii="Segoe UI" w:hAnsi="Segoe UI" w:cs="Segoe UI"/>
          <w:i/>
        </w:rPr>
        <w:t xml:space="preserve">activity </w:t>
      </w:r>
      <w:r w:rsidRPr="00A85089">
        <w:rPr>
          <w:rFonts w:ascii="Segoe UI" w:hAnsi="Segoe UI" w:cs="Segoe UI"/>
          <w:i/>
        </w:rPr>
        <w:t xml:space="preserve">report of the budget inspection for 2025 is available via the link: </w:t>
      </w:r>
      <w:hyperlink r:id="rId3" w:history="1">
        <w:r w:rsidRPr="00A85089">
          <w:rPr>
            <w:rStyle w:val="Hyperlink"/>
            <w:rFonts w:ascii="Segoe UI" w:hAnsi="Segoe UI" w:cs="Segoe UI"/>
            <w:i/>
          </w:rPr>
          <w:t xml:space="preserve">https://www.mfin.gov.rs/kontrola-javnih-sredstava/godinji-izvetaj-o-radu-budzetske-inspekcije-za-2025-godinu </w:t>
        </w:r>
      </w:hyperlink>
      <w:r w:rsidRPr="00A85089">
        <w:rPr>
          <w:rFonts w:ascii="Segoe UI" w:hAnsi="Segoe UI" w:cs="Segoe UI"/>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FD20"/>
      </v:shape>
    </w:pict>
  </w:numPicBullet>
  <w:abstractNum w:abstractNumId="0">
    <w:nsid w:val="09401DB1"/>
    <w:multiLevelType w:val="multilevel"/>
    <w:tmpl w:val="8FAE7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043F11"/>
    <w:multiLevelType w:val="hybridMultilevel"/>
    <w:tmpl w:val="0414D34A"/>
    <w:lvl w:ilvl="0" w:tplc="A51CBA20">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06B3D"/>
    <w:multiLevelType w:val="multilevel"/>
    <w:tmpl w:val="2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F44A87"/>
    <w:multiLevelType w:val="hybridMultilevel"/>
    <w:tmpl w:val="1F685674"/>
    <w:lvl w:ilvl="0" w:tplc="FFFFFFFF">
      <w:start w:val="1"/>
      <w:numFmt w:val="bullet"/>
      <w:lvlText w:val=""/>
      <w:lvlJc w:val="left"/>
      <w:pPr>
        <w:ind w:left="720" w:hanging="360"/>
      </w:pPr>
      <w:rPr>
        <w:rFonts w:ascii="Symbol" w:hAnsi="Symbol" w:hint="default"/>
      </w:rPr>
    </w:lvl>
    <w:lvl w:ilvl="1" w:tplc="241A0011">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35344759"/>
    <w:multiLevelType w:val="hybridMultilevel"/>
    <w:tmpl w:val="985A3C68"/>
    <w:lvl w:ilvl="0" w:tplc="18364E5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0B59C3"/>
    <w:multiLevelType w:val="multilevel"/>
    <w:tmpl w:val="97B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82287"/>
    <w:multiLevelType w:val="hybridMultilevel"/>
    <w:tmpl w:val="A0A0B0DE"/>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49E10D0F"/>
    <w:multiLevelType w:val="hybridMultilevel"/>
    <w:tmpl w:val="55A2876E"/>
    <w:lvl w:ilvl="0" w:tplc="E58CE1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3F2F6C"/>
    <w:multiLevelType w:val="hybridMultilevel"/>
    <w:tmpl w:val="C4FEC024"/>
    <w:lvl w:ilvl="0" w:tplc="E7181B54">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nsid w:val="566C3B0B"/>
    <w:multiLevelType w:val="hybridMultilevel"/>
    <w:tmpl w:val="CC406D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1AD3D06"/>
    <w:multiLevelType w:val="hybridMultilevel"/>
    <w:tmpl w:val="9E78E646"/>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nsid w:val="726438B7"/>
    <w:multiLevelType w:val="hybridMultilevel"/>
    <w:tmpl w:val="074E9C98"/>
    <w:lvl w:ilvl="0" w:tplc="04090007">
      <w:start w:val="1"/>
      <w:numFmt w:val="bullet"/>
      <w:lvlText w:val=""/>
      <w:lvlPicBulletId w:val="0"/>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757130A9"/>
    <w:multiLevelType w:val="hybridMultilevel"/>
    <w:tmpl w:val="9B0CA970"/>
    <w:lvl w:ilvl="0" w:tplc="EF82D090">
      <w:start w:val="1"/>
      <w:numFmt w:val="decimal"/>
      <w:lvlText w:val="%1."/>
      <w:lvlJc w:val="left"/>
      <w:pPr>
        <w:ind w:left="1080" w:hanging="72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10"/>
  </w:num>
  <w:num w:numId="2">
    <w:abstractNumId w:val="3"/>
  </w:num>
  <w:num w:numId="3">
    <w:abstractNumId w:val="2"/>
  </w:num>
  <w:num w:numId="4">
    <w:abstractNumId w:val="8"/>
  </w:num>
  <w:num w:numId="5">
    <w:abstractNumId w:val="12"/>
  </w:num>
  <w:num w:numId="6">
    <w:abstractNumId w:val="6"/>
  </w:num>
  <w:num w:numId="7">
    <w:abstractNumId w:val="5"/>
  </w:num>
  <w:num w:numId="8">
    <w:abstractNumId w:val="0"/>
  </w:num>
  <w:num w:numId="9">
    <w:abstractNumId w:val="9"/>
  </w:num>
  <w:num w:numId="10">
    <w:abstractNumId w:val="11"/>
  </w:num>
  <w:num w:numId="11">
    <w:abstractNumId w:val="7"/>
  </w:num>
  <w:num w:numId="12">
    <w:abstractNumId w:val="4"/>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jela Bojović">
    <w15:presenceInfo w15:providerId="AD" w15:userId="S-1-5-21-2338652242-3456257130-1582769089-16135"/>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1B3"/>
    <w:rsid w:val="00002B8D"/>
    <w:rsid w:val="00016B92"/>
    <w:rsid w:val="00032FC6"/>
    <w:rsid w:val="00042DBE"/>
    <w:rsid w:val="000462D7"/>
    <w:rsid w:val="00060504"/>
    <w:rsid w:val="00082E3F"/>
    <w:rsid w:val="000864E4"/>
    <w:rsid w:val="000915D0"/>
    <w:rsid w:val="00097FAD"/>
    <w:rsid w:val="000A1638"/>
    <w:rsid w:val="000B0389"/>
    <w:rsid w:val="000D0204"/>
    <w:rsid w:val="000E2572"/>
    <w:rsid w:val="000F3126"/>
    <w:rsid w:val="00100E75"/>
    <w:rsid w:val="00115FB8"/>
    <w:rsid w:val="00121A99"/>
    <w:rsid w:val="00125068"/>
    <w:rsid w:val="0014472B"/>
    <w:rsid w:val="00156744"/>
    <w:rsid w:val="00196935"/>
    <w:rsid w:val="001A2ADC"/>
    <w:rsid w:val="001A66A6"/>
    <w:rsid w:val="001B4671"/>
    <w:rsid w:val="001C12B3"/>
    <w:rsid w:val="001C24AA"/>
    <w:rsid w:val="001C3910"/>
    <w:rsid w:val="001D34BB"/>
    <w:rsid w:val="001D3D48"/>
    <w:rsid w:val="001D5922"/>
    <w:rsid w:val="001F38BE"/>
    <w:rsid w:val="001F53BD"/>
    <w:rsid w:val="0021242B"/>
    <w:rsid w:val="002155B9"/>
    <w:rsid w:val="00232847"/>
    <w:rsid w:val="00241AAE"/>
    <w:rsid w:val="002541D7"/>
    <w:rsid w:val="00254C5F"/>
    <w:rsid w:val="002672BA"/>
    <w:rsid w:val="002762CF"/>
    <w:rsid w:val="00280BDA"/>
    <w:rsid w:val="00281CD4"/>
    <w:rsid w:val="00283AC6"/>
    <w:rsid w:val="00290E82"/>
    <w:rsid w:val="002A4695"/>
    <w:rsid w:val="002B0B9B"/>
    <w:rsid w:val="002C5C17"/>
    <w:rsid w:val="002D4980"/>
    <w:rsid w:val="002E2E59"/>
    <w:rsid w:val="002E33D1"/>
    <w:rsid w:val="002E34F0"/>
    <w:rsid w:val="002F3001"/>
    <w:rsid w:val="003074DE"/>
    <w:rsid w:val="003142CF"/>
    <w:rsid w:val="00327ACA"/>
    <w:rsid w:val="00333F59"/>
    <w:rsid w:val="00335ADC"/>
    <w:rsid w:val="00337FA5"/>
    <w:rsid w:val="00344453"/>
    <w:rsid w:val="00351922"/>
    <w:rsid w:val="00355A57"/>
    <w:rsid w:val="00357625"/>
    <w:rsid w:val="003639AB"/>
    <w:rsid w:val="00366C53"/>
    <w:rsid w:val="00385538"/>
    <w:rsid w:val="003A07AC"/>
    <w:rsid w:val="003B003C"/>
    <w:rsid w:val="003B2165"/>
    <w:rsid w:val="003C3DF2"/>
    <w:rsid w:val="003D1184"/>
    <w:rsid w:val="003D2AC2"/>
    <w:rsid w:val="003D5693"/>
    <w:rsid w:val="003E00AB"/>
    <w:rsid w:val="003E0373"/>
    <w:rsid w:val="003E0F95"/>
    <w:rsid w:val="003F692D"/>
    <w:rsid w:val="00403334"/>
    <w:rsid w:val="00403F0A"/>
    <w:rsid w:val="004041B3"/>
    <w:rsid w:val="004266F8"/>
    <w:rsid w:val="00430C80"/>
    <w:rsid w:val="00432083"/>
    <w:rsid w:val="004410D5"/>
    <w:rsid w:val="004467EE"/>
    <w:rsid w:val="0045550F"/>
    <w:rsid w:val="0046312E"/>
    <w:rsid w:val="0046416E"/>
    <w:rsid w:val="00477037"/>
    <w:rsid w:val="00481EEB"/>
    <w:rsid w:val="0048200A"/>
    <w:rsid w:val="00496E8B"/>
    <w:rsid w:val="004D750C"/>
    <w:rsid w:val="004E4330"/>
    <w:rsid w:val="004E57D7"/>
    <w:rsid w:val="004F6B09"/>
    <w:rsid w:val="00502843"/>
    <w:rsid w:val="00506032"/>
    <w:rsid w:val="00516F27"/>
    <w:rsid w:val="00535750"/>
    <w:rsid w:val="005478AA"/>
    <w:rsid w:val="0056051D"/>
    <w:rsid w:val="0056686E"/>
    <w:rsid w:val="00591DEB"/>
    <w:rsid w:val="005A1C97"/>
    <w:rsid w:val="005A31C6"/>
    <w:rsid w:val="005A427B"/>
    <w:rsid w:val="005B5FDD"/>
    <w:rsid w:val="005B73DA"/>
    <w:rsid w:val="005C0A2D"/>
    <w:rsid w:val="005D0EC4"/>
    <w:rsid w:val="005F3A67"/>
    <w:rsid w:val="00600C0D"/>
    <w:rsid w:val="00602FDB"/>
    <w:rsid w:val="006119C6"/>
    <w:rsid w:val="00630124"/>
    <w:rsid w:val="00632F3F"/>
    <w:rsid w:val="006704CC"/>
    <w:rsid w:val="00672760"/>
    <w:rsid w:val="00683DD7"/>
    <w:rsid w:val="00693C61"/>
    <w:rsid w:val="006D0F0B"/>
    <w:rsid w:val="006D2FF4"/>
    <w:rsid w:val="006E09D6"/>
    <w:rsid w:val="006F11D9"/>
    <w:rsid w:val="00701ACC"/>
    <w:rsid w:val="00701AFC"/>
    <w:rsid w:val="00701BD9"/>
    <w:rsid w:val="00722C78"/>
    <w:rsid w:val="00770BF2"/>
    <w:rsid w:val="007C099D"/>
    <w:rsid w:val="007C105B"/>
    <w:rsid w:val="007F1267"/>
    <w:rsid w:val="007F3910"/>
    <w:rsid w:val="008055A3"/>
    <w:rsid w:val="0081519D"/>
    <w:rsid w:val="00816A10"/>
    <w:rsid w:val="00846EB0"/>
    <w:rsid w:val="00860656"/>
    <w:rsid w:val="00864871"/>
    <w:rsid w:val="008665FC"/>
    <w:rsid w:val="00876153"/>
    <w:rsid w:val="00884068"/>
    <w:rsid w:val="00887039"/>
    <w:rsid w:val="00894260"/>
    <w:rsid w:val="008A712A"/>
    <w:rsid w:val="008E59ED"/>
    <w:rsid w:val="008E60F7"/>
    <w:rsid w:val="008E76D7"/>
    <w:rsid w:val="008F04AE"/>
    <w:rsid w:val="008F5915"/>
    <w:rsid w:val="009005CA"/>
    <w:rsid w:val="00901EEF"/>
    <w:rsid w:val="009234EA"/>
    <w:rsid w:val="0092572E"/>
    <w:rsid w:val="00930CC1"/>
    <w:rsid w:val="00951326"/>
    <w:rsid w:val="00952472"/>
    <w:rsid w:val="009562F3"/>
    <w:rsid w:val="00956690"/>
    <w:rsid w:val="00965EF1"/>
    <w:rsid w:val="009731B8"/>
    <w:rsid w:val="009851B4"/>
    <w:rsid w:val="00992A0B"/>
    <w:rsid w:val="00992ECA"/>
    <w:rsid w:val="009A1F8D"/>
    <w:rsid w:val="009A4ECB"/>
    <w:rsid w:val="009B706C"/>
    <w:rsid w:val="009C55B6"/>
    <w:rsid w:val="009C7F5A"/>
    <w:rsid w:val="009D7433"/>
    <w:rsid w:val="009E33D5"/>
    <w:rsid w:val="009E41C5"/>
    <w:rsid w:val="00A15472"/>
    <w:rsid w:val="00A30879"/>
    <w:rsid w:val="00A3695B"/>
    <w:rsid w:val="00A5119C"/>
    <w:rsid w:val="00A57CB6"/>
    <w:rsid w:val="00A57E17"/>
    <w:rsid w:val="00A6456E"/>
    <w:rsid w:val="00A76DB1"/>
    <w:rsid w:val="00A80C33"/>
    <w:rsid w:val="00A816EA"/>
    <w:rsid w:val="00A85089"/>
    <w:rsid w:val="00A86B2D"/>
    <w:rsid w:val="00AA72AA"/>
    <w:rsid w:val="00AB3686"/>
    <w:rsid w:val="00AB5C2A"/>
    <w:rsid w:val="00AC3F1E"/>
    <w:rsid w:val="00AD16AF"/>
    <w:rsid w:val="00AD18AB"/>
    <w:rsid w:val="00AD4C14"/>
    <w:rsid w:val="00AE0F9F"/>
    <w:rsid w:val="00AF07C3"/>
    <w:rsid w:val="00AF4918"/>
    <w:rsid w:val="00B0379D"/>
    <w:rsid w:val="00B24C7C"/>
    <w:rsid w:val="00B30E4E"/>
    <w:rsid w:val="00B3733A"/>
    <w:rsid w:val="00B62956"/>
    <w:rsid w:val="00B669E2"/>
    <w:rsid w:val="00B73DD3"/>
    <w:rsid w:val="00B97080"/>
    <w:rsid w:val="00BD2C94"/>
    <w:rsid w:val="00BD2CB4"/>
    <w:rsid w:val="00BD4818"/>
    <w:rsid w:val="00BF10EA"/>
    <w:rsid w:val="00BF1F0A"/>
    <w:rsid w:val="00C0629C"/>
    <w:rsid w:val="00C22D0B"/>
    <w:rsid w:val="00C24079"/>
    <w:rsid w:val="00C24EFF"/>
    <w:rsid w:val="00C341E3"/>
    <w:rsid w:val="00C35894"/>
    <w:rsid w:val="00C40D65"/>
    <w:rsid w:val="00C4124D"/>
    <w:rsid w:val="00C443A2"/>
    <w:rsid w:val="00C52320"/>
    <w:rsid w:val="00C55074"/>
    <w:rsid w:val="00C61857"/>
    <w:rsid w:val="00C832B9"/>
    <w:rsid w:val="00C92955"/>
    <w:rsid w:val="00CA32E4"/>
    <w:rsid w:val="00CA7253"/>
    <w:rsid w:val="00CC5AE7"/>
    <w:rsid w:val="00CE0562"/>
    <w:rsid w:val="00CE09C2"/>
    <w:rsid w:val="00CF0AD1"/>
    <w:rsid w:val="00CF1705"/>
    <w:rsid w:val="00CF3862"/>
    <w:rsid w:val="00CF613C"/>
    <w:rsid w:val="00D13414"/>
    <w:rsid w:val="00D47055"/>
    <w:rsid w:val="00D47227"/>
    <w:rsid w:val="00D96901"/>
    <w:rsid w:val="00DA2EE7"/>
    <w:rsid w:val="00DA3148"/>
    <w:rsid w:val="00DB20CB"/>
    <w:rsid w:val="00DB2BA7"/>
    <w:rsid w:val="00DB51D2"/>
    <w:rsid w:val="00DE288F"/>
    <w:rsid w:val="00DE58F5"/>
    <w:rsid w:val="00DE7B26"/>
    <w:rsid w:val="00DF150F"/>
    <w:rsid w:val="00DF15A8"/>
    <w:rsid w:val="00E02860"/>
    <w:rsid w:val="00E043FA"/>
    <w:rsid w:val="00E106EC"/>
    <w:rsid w:val="00E1784F"/>
    <w:rsid w:val="00E222C9"/>
    <w:rsid w:val="00E22363"/>
    <w:rsid w:val="00E340EF"/>
    <w:rsid w:val="00E455BE"/>
    <w:rsid w:val="00E463D4"/>
    <w:rsid w:val="00E47DE7"/>
    <w:rsid w:val="00E579C8"/>
    <w:rsid w:val="00E73FA2"/>
    <w:rsid w:val="00E945E3"/>
    <w:rsid w:val="00E973C9"/>
    <w:rsid w:val="00EA2113"/>
    <w:rsid w:val="00EB30E0"/>
    <w:rsid w:val="00EE21F0"/>
    <w:rsid w:val="00EE523A"/>
    <w:rsid w:val="00EF1950"/>
    <w:rsid w:val="00EF6AAD"/>
    <w:rsid w:val="00F129F3"/>
    <w:rsid w:val="00F13025"/>
    <w:rsid w:val="00F15754"/>
    <w:rsid w:val="00F233D4"/>
    <w:rsid w:val="00F51855"/>
    <w:rsid w:val="00F519A5"/>
    <w:rsid w:val="00F56CA2"/>
    <w:rsid w:val="00F7251B"/>
    <w:rsid w:val="00F75F72"/>
    <w:rsid w:val="00F8500D"/>
    <w:rsid w:val="00F9017E"/>
    <w:rsid w:val="00FA067B"/>
    <w:rsid w:val="00FA1CDC"/>
    <w:rsid w:val="00FA1F28"/>
    <w:rsid w:val="00FD3273"/>
    <w:rsid w:val="00FF14C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9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18"/>
  </w:style>
  <w:style w:type="paragraph" w:styleId="Heading2">
    <w:name w:val="heading 2"/>
    <w:basedOn w:val="Normal"/>
    <w:next w:val="Normal"/>
    <w:link w:val="Heading2Char"/>
    <w:uiPriority w:val="9"/>
    <w:unhideWhenUsed/>
    <w:qFormat/>
    <w:rsid w:val="00241AAE"/>
    <w:pPr>
      <w:keepNext/>
      <w:keepLines/>
      <w:spacing w:before="40" w:after="0"/>
      <w:outlineLvl w:val="1"/>
    </w:pPr>
    <w:rPr>
      <w:rFonts w:asciiTheme="majorHAnsi" w:eastAsiaTheme="majorEastAsia" w:hAnsiTheme="majorHAnsi" w:cstheme="majorBidi"/>
      <w:color w:val="1E25A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1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1B3"/>
  </w:style>
  <w:style w:type="paragraph" w:styleId="Footer">
    <w:name w:val="footer"/>
    <w:basedOn w:val="Normal"/>
    <w:link w:val="FooterChar"/>
    <w:uiPriority w:val="99"/>
    <w:unhideWhenUsed/>
    <w:rsid w:val="004041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1B3"/>
  </w:style>
  <w:style w:type="paragraph" w:styleId="NormalWeb">
    <w:name w:val="Normal (Web)"/>
    <w:basedOn w:val="Normal"/>
    <w:uiPriority w:val="99"/>
    <w:unhideWhenUsed/>
    <w:rsid w:val="00C4124D"/>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styleId="ListParagraph">
    <w:name w:val="List Paragraph"/>
    <w:basedOn w:val="Normal"/>
    <w:uiPriority w:val="34"/>
    <w:qFormat/>
    <w:rsid w:val="007F3910"/>
    <w:pPr>
      <w:ind w:left="720"/>
      <w:contextualSpacing/>
    </w:pPr>
  </w:style>
  <w:style w:type="table" w:styleId="TableGrid">
    <w:name w:val="Table Grid"/>
    <w:basedOn w:val="TableNormal"/>
    <w:uiPriority w:val="39"/>
    <w:rsid w:val="009A1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9A1F8D"/>
    <w:pPr>
      <w:spacing w:after="0" w:line="240" w:lineRule="auto"/>
    </w:pPr>
    <w:tblPr>
      <w:tblStyleRowBandSize w:val="1"/>
      <w:tblStyleColBandSize w:val="1"/>
      <w:tblInd w:w="0" w:type="dxa"/>
      <w:tblBorders>
        <w:top w:val="single" w:sz="4" w:space="0" w:color="C4F0C2" w:themeColor="accent3" w:themeTint="66"/>
        <w:left w:val="single" w:sz="4" w:space="0" w:color="C4F0C2" w:themeColor="accent3" w:themeTint="66"/>
        <w:bottom w:val="single" w:sz="4" w:space="0" w:color="C4F0C2" w:themeColor="accent3" w:themeTint="66"/>
        <w:right w:val="single" w:sz="4" w:space="0" w:color="C4F0C2" w:themeColor="accent3" w:themeTint="66"/>
        <w:insideH w:val="single" w:sz="4" w:space="0" w:color="C4F0C2" w:themeColor="accent3" w:themeTint="66"/>
        <w:insideV w:val="single" w:sz="4" w:space="0" w:color="C4F0C2" w:themeColor="accent3" w:themeTint="66"/>
      </w:tblBorders>
      <w:tblCellMar>
        <w:top w:w="0" w:type="dxa"/>
        <w:left w:w="108" w:type="dxa"/>
        <w:bottom w:w="0" w:type="dxa"/>
        <w:right w:w="108" w:type="dxa"/>
      </w:tblCellMar>
    </w:tblPr>
    <w:tblStylePr w:type="firstRow">
      <w:rPr>
        <w:b/>
        <w:bCs/>
      </w:rPr>
      <w:tblPr/>
      <w:tcPr>
        <w:tcBorders>
          <w:bottom w:val="single" w:sz="12" w:space="0" w:color="A7E8A4" w:themeColor="accent3" w:themeTint="99"/>
        </w:tcBorders>
      </w:tcPr>
    </w:tblStylePr>
    <w:tblStylePr w:type="lastRow">
      <w:rPr>
        <w:b/>
        <w:bCs/>
      </w:rPr>
      <w:tblPr/>
      <w:tcPr>
        <w:tcBorders>
          <w:top w:val="double" w:sz="2" w:space="0" w:color="A7E8A4" w:themeColor="accent3"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A1F8D"/>
    <w:pPr>
      <w:spacing w:after="0" w:line="240" w:lineRule="auto"/>
    </w:pPr>
    <w:tblPr>
      <w:tblStyleRowBandSize w:val="1"/>
      <w:tblStyleColBandSize w:val="1"/>
      <w:tblInd w:w="0" w:type="dxa"/>
      <w:tblBorders>
        <w:top w:val="single" w:sz="4" w:space="0" w:color="7474EC" w:themeColor="accent2" w:themeTint="66"/>
        <w:left w:val="single" w:sz="4" w:space="0" w:color="7474EC" w:themeColor="accent2" w:themeTint="66"/>
        <w:bottom w:val="single" w:sz="4" w:space="0" w:color="7474EC" w:themeColor="accent2" w:themeTint="66"/>
        <w:right w:val="single" w:sz="4" w:space="0" w:color="7474EC" w:themeColor="accent2" w:themeTint="66"/>
        <w:insideH w:val="single" w:sz="4" w:space="0" w:color="7474EC" w:themeColor="accent2" w:themeTint="66"/>
        <w:insideV w:val="single" w:sz="4" w:space="0" w:color="7474EC" w:themeColor="accent2" w:themeTint="66"/>
      </w:tblBorders>
      <w:tblCellMar>
        <w:top w:w="0" w:type="dxa"/>
        <w:left w:w="108" w:type="dxa"/>
        <w:bottom w:w="0" w:type="dxa"/>
        <w:right w:w="108" w:type="dxa"/>
      </w:tblCellMar>
    </w:tblPr>
    <w:tblStylePr w:type="firstRow">
      <w:rPr>
        <w:b/>
        <w:bCs/>
      </w:rPr>
      <w:tblPr/>
      <w:tcPr>
        <w:tcBorders>
          <w:bottom w:val="single" w:sz="12" w:space="0" w:color="2F2FE2" w:themeColor="accent2" w:themeTint="99"/>
        </w:tcBorders>
      </w:tcPr>
    </w:tblStylePr>
    <w:tblStylePr w:type="lastRow">
      <w:rPr>
        <w:b/>
        <w:bCs/>
      </w:rPr>
      <w:tblPr/>
      <w:tcPr>
        <w:tcBorders>
          <w:top w:val="double" w:sz="2" w:space="0" w:color="2F2FE2" w:themeColor="accent2" w:themeTint="99"/>
        </w:tcBorders>
      </w:tcPr>
    </w:tblStylePr>
    <w:tblStylePr w:type="firstCol">
      <w:rPr>
        <w:b/>
        <w:bCs/>
      </w:rPr>
    </w:tblStylePr>
    <w:tblStylePr w:type="lastCol">
      <w:rPr>
        <w:b/>
        <w:bCs/>
      </w:rPr>
    </w:tblStylePr>
  </w:style>
  <w:style w:type="table" w:customStyle="1" w:styleId="ListTable4Accent1">
    <w:name w:val="List Table 4 Accent 1"/>
    <w:basedOn w:val="TableNormal"/>
    <w:uiPriority w:val="49"/>
    <w:rsid w:val="009A1F8D"/>
    <w:pPr>
      <w:spacing w:after="0" w:line="240" w:lineRule="auto"/>
    </w:pPr>
    <w:tblPr>
      <w:tblStyleRowBandSize w:val="1"/>
      <w:tblStyleColBandSize w:val="1"/>
      <w:tblInd w:w="0" w:type="dxa"/>
      <w:tblBorders>
        <w:top w:val="single" w:sz="4" w:space="0" w:color="7E84E6" w:themeColor="accent1" w:themeTint="99"/>
        <w:left w:val="single" w:sz="4" w:space="0" w:color="7E84E6" w:themeColor="accent1" w:themeTint="99"/>
        <w:bottom w:val="single" w:sz="4" w:space="0" w:color="7E84E6" w:themeColor="accent1" w:themeTint="99"/>
        <w:right w:val="single" w:sz="4" w:space="0" w:color="7E84E6" w:themeColor="accent1" w:themeTint="99"/>
        <w:insideH w:val="single" w:sz="4" w:space="0" w:color="7E84E6" w:themeColor="accent1"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2933D6" w:themeColor="accent1"/>
          <w:left w:val="single" w:sz="4" w:space="0" w:color="2933D6" w:themeColor="accent1"/>
          <w:bottom w:val="single" w:sz="4" w:space="0" w:color="2933D6" w:themeColor="accent1"/>
          <w:right w:val="single" w:sz="4" w:space="0" w:color="2933D6" w:themeColor="accent1"/>
          <w:insideH w:val="nil"/>
        </w:tcBorders>
        <w:shd w:val="clear" w:color="auto" w:fill="2933D6" w:themeFill="accent1"/>
      </w:tcPr>
    </w:tblStylePr>
    <w:tblStylePr w:type="lastRow">
      <w:rPr>
        <w:b/>
        <w:bCs/>
      </w:rPr>
      <w:tblPr/>
      <w:tcPr>
        <w:tcBorders>
          <w:top w:val="double" w:sz="4" w:space="0" w:color="7E84E6" w:themeColor="accent1" w:themeTint="99"/>
        </w:tcBorders>
      </w:tcPr>
    </w:tblStylePr>
    <w:tblStylePr w:type="firstCol">
      <w:rPr>
        <w:b/>
        <w:bCs/>
      </w:rPr>
    </w:tblStylePr>
    <w:tblStylePr w:type="lastCol">
      <w:rPr>
        <w:b/>
        <w:bCs/>
      </w:rPr>
    </w:tblStylePr>
    <w:tblStylePr w:type="band1Vert">
      <w:tblPr/>
      <w:tcPr>
        <w:shd w:val="clear" w:color="auto" w:fill="D4D6F6" w:themeFill="accent1" w:themeFillTint="33"/>
      </w:tcPr>
    </w:tblStylePr>
    <w:tblStylePr w:type="band1Horz">
      <w:tblPr/>
      <w:tcPr>
        <w:shd w:val="clear" w:color="auto" w:fill="D4D6F6" w:themeFill="accent1" w:themeFillTint="33"/>
      </w:tcPr>
    </w:tblStylePr>
  </w:style>
  <w:style w:type="table" w:customStyle="1" w:styleId="GridTable4Accent2">
    <w:name w:val="Grid Table 4 Accent 2"/>
    <w:basedOn w:val="TableNormal"/>
    <w:uiPriority w:val="49"/>
    <w:rsid w:val="009A1F8D"/>
    <w:pPr>
      <w:spacing w:after="0" w:line="240" w:lineRule="auto"/>
    </w:pPr>
    <w:tblPr>
      <w:tblStyleRowBandSize w:val="1"/>
      <w:tblStyleColBandSize w:val="1"/>
      <w:tblInd w:w="0" w:type="dxa"/>
      <w:tblBorders>
        <w:top w:val="single" w:sz="4" w:space="0" w:color="2F2FE2" w:themeColor="accent2" w:themeTint="99"/>
        <w:left w:val="single" w:sz="4" w:space="0" w:color="2F2FE2" w:themeColor="accent2" w:themeTint="99"/>
        <w:bottom w:val="single" w:sz="4" w:space="0" w:color="2F2FE2" w:themeColor="accent2" w:themeTint="99"/>
        <w:right w:val="single" w:sz="4" w:space="0" w:color="2F2FE2" w:themeColor="accent2" w:themeTint="99"/>
        <w:insideH w:val="single" w:sz="4" w:space="0" w:color="2F2FE2" w:themeColor="accent2" w:themeTint="99"/>
        <w:insideV w:val="single" w:sz="4" w:space="0" w:color="2F2FE2" w:themeColor="accent2"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0E0E67" w:themeColor="accent2"/>
          <w:left w:val="single" w:sz="4" w:space="0" w:color="0E0E67" w:themeColor="accent2"/>
          <w:bottom w:val="single" w:sz="4" w:space="0" w:color="0E0E67" w:themeColor="accent2"/>
          <w:right w:val="single" w:sz="4" w:space="0" w:color="0E0E67" w:themeColor="accent2"/>
          <w:insideH w:val="nil"/>
          <w:insideV w:val="nil"/>
        </w:tcBorders>
        <w:shd w:val="clear" w:color="auto" w:fill="0E0E67" w:themeFill="accent2"/>
      </w:tcPr>
    </w:tblStylePr>
    <w:tblStylePr w:type="lastRow">
      <w:rPr>
        <w:b/>
        <w:bCs/>
      </w:rPr>
      <w:tblPr/>
      <w:tcPr>
        <w:tcBorders>
          <w:top w:val="double" w:sz="4" w:space="0" w:color="0E0E67" w:themeColor="accent2"/>
        </w:tcBorders>
      </w:tcPr>
    </w:tblStylePr>
    <w:tblStylePr w:type="firstCol">
      <w:rPr>
        <w:b/>
        <w:bCs/>
      </w:rPr>
    </w:tblStylePr>
    <w:tblStylePr w:type="lastCol">
      <w:rPr>
        <w:b/>
        <w:bCs/>
      </w:rPr>
    </w:tblStylePr>
    <w:tblStylePr w:type="band1Vert">
      <w:tblPr/>
      <w:tcPr>
        <w:shd w:val="clear" w:color="auto" w:fill="B9B9F5" w:themeFill="accent2" w:themeFillTint="33"/>
      </w:tcPr>
    </w:tblStylePr>
    <w:tblStylePr w:type="band1Horz">
      <w:tblPr/>
      <w:tcPr>
        <w:shd w:val="clear" w:color="auto" w:fill="B9B9F5" w:themeFill="accent2" w:themeFillTint="33"/>
      </w:tcPr>
    </w:tblStylePr>
  </w:style>
  <w:style w:type="table" w:customStyle="1" w:styleId="ListTable4Accent3">
    <w:name w:val="List Table 4 Accent 3"/>
    <w:basedOn w:val="TableNormal"/>
    <w:uiPriority w:val="49"/>
    <w:rsid w:val="009A1F8D"/>
    <w:pPr>
      <w:spacing w:after="0" w:line="240" w:lineRule="auto"/>
    </w:pPr>
    <w:tblPr>
      <w:tblStyleRowBandSize w:val="1"/>
      <w:tblStyleColBandSize w:val="1"/>
      <w:tblInd w:w="0" w:type="dxa"/>
      <w:tblBorders>
        <w:top w:val="single" w:sz="4" w:space="0" w:color="A7E8A4" w:themeColor="accent3" w:themeTint="99"/>
        <w:left w:val="single" w:sz="4" w:space="0" w:color="A7E8A4" w:themeColor="accent3" w:themeTint="99"/>
        <w:bottom w:val="single" w:sz="4" w:space="0" w:color="A7E8A4" w:themeColor="accent3" w:themeTint="99"/>
        <w:right w:val="single" w:sz="4" w:space="0" w:color="A7E8A4" w:themeColor="accent3" w:themeTint="99"/>
        <w:insideH w:val="single" w:sz="4" w:space="0" w:color="A7E8A4" w:themeColor="accent3"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6EDA69" w:themeColor="accent3"/>
          <w:left w:val="single" w:sz="4" w:space="0" w:color="6EDA69" w:themeColor="accent3"/>
          <w:bottom w:val="single" w:sz="4" w:space="0" w:color="6EDA69" w:themeColor="accent3"/>
          <w:right w:val="single" w:sz="4" w:space="0" w:color="6EDA69" w:themeColor="accent3"/>
          <w:insideH w:val="nil"/>
        </w:tcBorders>
        <w:shd w:val="clear" w:color="auto" w:fill="6EDA69" w:themeFill="accent3"/>
      </w:tcPr>
    </w:tblStylePr>
    <w:tblStylePr w:type="lastRow">
      <w:rPr>
        <w:b/>
        <w:bCs/>
      </w:rPr>
      <w:tblPr/>
      <w:tcPr>
        <w:tcBorders>
          <w:top w:val="double" w:sz="4" w:space="0" w:color="A7E8A4" w:themeColor="accent3" w:themeTint="99"/>
        </w:tcBorders>
      </w:tcPr>
    </w:tblStylePr>
    <w:tblStylePr w:type="firstCol">
      <w:rPr>
        <w:b/>
        <w:bCs/>
      </w:rPr>
    </w:tblStylePr>
    <w:tblStylePr w:type="lastCol">
      <w:rPr>
        <w:b/>
        <w:bCs/>
      </w:rPr>
    </w:tblStylePr>
    <w:tblStylePr w:type="band1Vert">
      <w:tblPr/>
      <w:tcPr>
        <w:shd w:val="clear" w:color="auto" w:fill="E1F7E0" w:themeFill="accent3" w:themeFillTint="33"/>
      </w:tcPr>
    </w:tblStylePr>
    <w:tblStylePr w:type="band1Horz">
      <w:tblPr/>
      <w:tcPr>
        <w:shd w:val="clear" w:color="auto" w:fill="E1F7E0" w:themeFill="accent3" w:themeFillTint="33"/>
      </w:tcPr>
    </w:tblStylePr>
  </w:style>
  <w:style w:type="paragraph" w:styleId="FootnoteText">
    <w:name w:val="footnote text"/>
    <w:basedOn w:val="Normal"/>
    <w:link w:val="FootnoteTextChar"/>
    <w:uiPriority w:val="99"/>
    <w:semiHidden/>
    <w:unhideWhenUsed/>
    <w:rsid w:val="00516F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F27"/>
    <w:rPr>
      <w:sz w:val="20"/>
      <w:szCs w:val="20"/>
    </w:rPr>
  </w:style>
  <w:style w:type="character" w:styleId="FootnoteReference">
    <w:name w:val="footnote reference"/>
    <w:basedOn w:val="DefaultParagraphFont"/>
    <w:uiPriority w:val="99"/>
    <w:semiHidden/>
    <w:unhideWhenUsed/>
    <w:rsid w:val="00516F27"/>
    <w:rPr>
      <w:vertAlign w:val="superscript"/>
    </w:rPr>
  </w:style>
  <w:style w:type="character" w:styleId="Hyperlink">
    <w:name w:val="Hyperlink"/>
    <w:basedOn w:val="DefaultParagraphFont"/>
    <w:uiPriority w:val="99"/>
    <w:unhideWhenUsed/>
    <w:rsid w:val="00516F27"/>
    <w:rPr>
      <w:color w:val="6EDA69" w:themeColor="hyperlink"/>
      <w:u w:val="single"/>
    </w:rPr>
  </w:style>
  <w:style w:type="character" w:customStyle="1" w:styleId="UnresolvedMention">
    <w:name w:val="Unresolved Mention"/>
    <w:basedOn w:val="DefaultParagraphFont"/>
    <w:uiPriority w:val="99"/>
    <w:semiHidden/>
    <w:unhideWhenUsed/>
    <w:rsid w:val="00516F27"/>
    <w:rPr>
      <w:color w:val="605E5C"/>
      <w:shd w:val="clear" w:color="auto" w:fill="E1DFDD"/>
    </w:rPr>
  </w:style>
  <w:style w:type="character" w:styleId="FollowedHyperlink">
    <w:name w:val="FollowedHyperlink"/>
    <w:basedOn w:val="DefaultParagraphFont"/>
    <w:uiPriority w:val="99"/>
    <w:semiHidden/>
    <w:unhideWhenUsed/>
    <w:rsid w:val="00516F27"/>
    <w:rPr>
      <w:color w:val="6EDA69" w:themeColor="followedHyperlink"/>
      <w:u w:val="single"/>
    </w:rPr>
  </w:style>
  <w:style w:type="character" w:styleId="Strong">
    <w:name w:val="Strong"/>
    <w:basedOn w:val="DefaultParagraphFont"/>
    <w:uiPriority w:val="22"/>
    <w:qFormat/>
    <w:rsid w:val="00CE0562"/>
    <w:rPr>
      <w:b/>
      <w:bCs/>
    </w:rPr>
  </w:style>
  <w:style w:type="character" w:customStyle="1" w:styleId="Heading2Char">
    <w:name w:val="Heading 2 Char"/>
    <w:basedOn w:val="DefaultParagraphFont"/>
    <w:link w:val="Heading2"/>
    <w:uiPriority w:val="9"/>
    <w:rsid w:val="00241AAE"/>
    <w:rPr>
      <w:rFonts w:asciiTheme="majorHAnsi" w:eastAsiaTheme="majorEastAsia" w:hAnsiTheme="majorHAnsi" w:cstheme="majorBidi"/>
      <w:color w:val="1E25A0" w:themeColor="accent1" w:themeShade="BF"/>
      <w:sz w:val="26"/>
      <w:szCs w:val="26"/>
    </w:rPr>
  </w:style>
  <w:style w:type="paragraph" w:styleId="BalloonText">
    <w:name w:val="Balloon Text"/>
    <w:basedOn w:val="Normal"/>
    <w:link w:val="BalloonTextChar"/>
    <w:uiPriority w:val="99"/>
    <w:semiHidden/>
    <w:unhideWhenUsed/>
    <w:rsid w:val="00683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DD7"/>
    <w:rPr>
      <w:rFonts w:ascii="Segoe UI" w:hAnsi="Segoe UI" w:cs="Segoe UI"/>
      <w:sz w:val="18"/>
      <w:szCs w:val="18"/>
    </w:rPr>
  </w:style>
  <w:style w:type="character" w:styleId="CommentReference">
    <w:name w:val="annotation reference"/>
    <w:basedOn w:val="DefaultParagraphFont"/>
    <w:uiPriority w:val="99"/>
    <w:semiHidden/>
    <w:unhideWhenUsed/>
    <w:rsid w:val="00DF15A8"/>
    <w:rPr>
      <w:sz w:val="16"/>
      <w:szCs w:val="16"/>
    </w:rPr>
  </w:style>
  <w:style w:type="paragraph" w:styleId="CommentText">
    <w:name w:val="annotation text"/>
    <w:basedOn w:val="Normal"/>
    <w:link w:val="CommentTextChar"/>
    <w:uiPriority w:val="99"/>
    <w:semiHidden/>
    <w:unhideWhenUsed/>
    <w:rsid w:val="00DF15A8"/>
    <w:pPr>
      <w:spacing w:line="240" w:lineRule="auto"/>
    </w:pPr>
    <w:rPr>
      <w:sz w:val="20"/>
      <w:szCs w:val="20"/>
    </w:rPr>
  </w:style>
  <w:style w:type="character" w:customStyle="1" w:styleId="CommentTextChar">
    <w:name w:val="Comment Text Char"/>
    <w:basedOn w:val="DefaultParagraphFont"/>
    <w:link w:val="CommentText"/>
    <w:uiPriority w:val="99"/>
    <w:semiHidden/>
    <w:rsid w:val="00DF15A8"/>
    <w:rPr>
      <w:sz w:val="20"/>
      <w:szCs w:val="20"/>
    </w:rPr>
  </w:style>
  <w:style w:type="paragraph" w:styleId="CommentSubject">
    <w:name w:val="annotation subject"/>
    <w:basedOn w:val="CommentText"/>
    <w:next w:val="CommentText"/>
    <w:link w:val="CommentSubjectChar"/>
    <w:uiPriority w:val="99"/>
    <w:semiHidden/>
    <w:unhideWhenUsed/>
    <w:rsid w:val="00DF15A8"/>
    <w:rPr>
      <w:b/>
      <w:bCs/>
    </w:rPr>
  </w:style>
  <w:style w:type="character" w:customStyle="1" w:styleId="CommentSubjectChar">
    <w:name w:val="Comment Subject Char"/>
    <w:basedOn w:val="CommentTextChar"/>
    <w:link w:val="CommentSubject"/>
    <w:uiPriority w:val="99"/>
    <w:semiHidden/>
    <w:rsid w:val="00DF15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918"/>
  </w:style>
  <w:style w:type="paragraph" w:styleId="Heading2">
    <w:name w:val="heading 2"/>
    <w:basedOn w:val="Normal"/>
    <w:next w:val="Normal"/>
    <w:link w:val="Heading2Char"/>
    <w:uiPriority w:val="9"/>
    <w:unhideWhenUsed/>
    <w:qFormat/>
    <w:rsid w:val="00241AAE"/>
    <w:pPr>
      <w:keepNext/>
      <w:keepLines/>
      <w:spacing w:before="40" w:after="0"/>
      <w:outlineLvl w:val="1"/>
    </w:pPr>
    <w:rPr>
      <w:rFonts w:asciiTheme="majorHAnsi" w:eastAsiaTheme="majorEastAsia" w:hAnsiTheme="majorHAnsi" w:cstheme="majorBidi"/>
      <w:color w:val="1E25A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1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1B3"/>
  </w:style>
  <w:style w:type="paragraph" w:styleId="Footer">
    <w:name w:val="footer"/>
    <w:basedOn w:val="Normal"/>
    <w:link w:val="FooterChar"/>
    <w:uiPriority w:val="99"/>
    <w:unhideWhenUsed/>
    <w:rsid w:val="004041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1B3"/>
  </w:style>
  <w:style w:type="paragraph" w:styleId="NormalWeb">
    <w:name w:val="Normal (Web)"/>
    <w:basedOn w:val="Normal"/>
    <w:uiPriority w:val="99"/>
    <w:unhideWhenUsed/>
    <w:rsid w:val="00C4124D"/>
    <w:pPr>
      <w:spacing w:before="100" w:beforeAutospacing="1" w:after="100" w:afterAutospacing="1" w:line="240" w:lineRule="auto"/>
    </w:pPr>
    <w:rPr>
      <w:rFonts w:ascii="Times New Roman" w:eastAsia="Times New Roman" w:hAnsi="Times New Roman" w:cs="Times New Roman"/>
      <w:kern w:val="0"/>
      <w:sz w:val="24"/>
      <w:szCs w:val="24"/>
      <w:lang w:eastAsia="sr-Latn-RS"/>
      <w14:ligatures w14:val="none"/>
    </w:rPr>
  </w:style>
  <w:style w:type="paragraph" w:styleId="ListParagraph">
    <w:name w:val="List Paragraph"/>
    <w:basedOn w:val="Normal"/>
    <w:uiPriority w:val="34"/>
    <w:qFormat/>
    <w:rsid w:val="007F3910"/>
    <w:pPr>
      <w:ind w:left="720"/>
      <w:contextualSpacing/>
    </w:pPr>
  </w:style>
  <w:style w:type="table" w:styleId="TableGrid">
    <w:name w:val="Table Grid"/>
    <w:basedOn w:val="TableNormal"/>
    <w:uiPriority w:val="39"/>
    <w:rsid w:val="009A1F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3">
    <w:name w:val="Grid Table 1 Light Accent 3"/>
    <w:basedOn w:val="TableNormal"/>
    <w:uiPriority w:val="46"/>
    <w:rsid w:val="009A1F8D"/>
    <w:pPr>
      <w:spacing w:after="0" w:line="240" w:lineRule="auto"/>
    </w:pPr>
    <w:tblPr>
      <w:tblStyleRowBandSize w:val="1"/>
      <w:tblStyleColBandSize w:val="1"/>
      <w:tblInd w:w="0" w:type="dxa"/>
      <w:tblBorders>
        <w:top w:val="single" w:sz="4" w:space="0" w:color="C4F0C2" w:themeColor="accent3" w:themeTint="66"/>
        <w:left w:val="single" w:sz="4" w:space="0" w:color="C4F0C2" w:themeColor="accent3" w:themeTint="66"/>
        <w:bottom w:val="single" w:sz="4" w:space="0" w:color="C4F0C2" w:themeColor="accent3" w:themeTint="66"/>
        <w:right w:val="single" w:sz="4" w:space="0" w:color="C4F0C2" w:themeColor="accent3" w:themeTint="66"/>
        <w:insideH w:val="single" w:sz="4" w:space="0" w:color="C4F0C2" w:themeColor="accent3" w:themeTint="66"/>
        <w:insideV w:val="single" w:sz="4" w:space="0" w:color="C4F0C2" w:themeColor="accent3" w:themeTint="66"/>
      </w:tblBorders>
      <w:tblCellMar>
        <w:top w:w="0" w:type="dxa"/>
        <w:left w:w="108" w:type="dxa"/>
        <w:bottom w:w="0" w:type="dxa"/>
        <w:right w:w="108" w:type="dxa"/>
      </w:tblCellMar>
    </w:tblPr>
    <w:tblStylePr w:type="firstRow">
      <w:rPr>
        <w:b/>
        <w:bCs/>
      </w:rPr>
      <w:tblPr/>
      <w:tcPr>
        <w:tcBorders>
          <w:bottom w:val="single" w:sz="12" w:space="0" w:color="A7E8A4" w:themeColor="accent3" w:themeTint="99"/>
        </w:tcBorders>
      </w:tcPr>
    </w:tblStylePr>
    <w:tblStylePr w:type="lastRow">
      <w:rPr>
        <w:b/>
        <w:bCs/>
      </w:rPr>
      <w:tblPr/>
      <w:tcPr>
        <w:tcBorders>
          <w:top w:val="double" w:sz="2" w:space="0" w:color="A7E8A4" w:themeColor="accent3"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9A1F8D"/>
    <w:pPr>
      <w:spacing w:after="0" w:line="240" w:lineRule="auto"/>
    </w:pPr>
    <w:tblPr>
      <w:tblStyleRowBandSize w:val="1"/>
      <w:tblStyleColBandSize w:val="1"/>
      <w:tblInd w:w="0" w:type="dxa"/>
      <w:tblBorders>
        <w:top w:val="single" w:sz="4" w:space="0" w:color="7474EC" w:themeColor="accent2" w:themeTint="66"/>
        <w:left w:val="single" w:sz="4" w:space="0" w:color="7474EC" w:themeColor="accent2" w:themeTint="66"/>
        <w:bottom w:val="single" w:sz="4" w:space="0" w:color="7474EC" w:themeColor="accent2" w:themeTint="66"/>
        <w:right w:val="single" w:sz="4" w:space="0" w:color="7474EC" w:themeColor="accent2" w:themeTint="66"/>
        <w:insideH w:val="single" w:sz="4" w:space="0" w:color="7474EC" w:themeColor="accent2" w:themeTint="66"/>
        <w:insideV w:val="single" w:sz="4" w:space="0" w:color="7474EC" w:themeColor="accent2" w:themeTint="66"/>
      </w:tblBorders>
      <w:tblCellMar>
        <w:top w:w="0" w:type="dxa"/>
        <w:left w:w="108" w:type="dxa"/>
        <w:bottom w:w="0" w:type="dxa"/>
        <w:right w:w="108" w:type="dxa"/>
      </w:tblCellMar>
    </w:tblPr>
    <w:tblStylePr w:type="firstRow">
      <w:rPr>
        <w:b/>
        <w:bCs/>
      </w:rPr>
      <w:tblPr/>
      <w:tcPr>
        <w:tcBorders>
          <w:bottom w:val="single" w:sz="12" w:space="0" w:color="2F2FE2" w:themeColor="accent2" w:themeTint="99"/>
        </w:tcBorders>
      </w:tcPr>
    </w:tblStylePr>
    <w:tblStylePr w:type="lastRow">
      <w:rPr>
        <w:b/>
        <w:bCs/>
      </w:rPr>
      <w:tblPr/>
      <w:tcPr>
        <w:tcBorders>
          <w:top w:val="double" w:sz="2" w:space="0" w:color="2F2FE2" w:themeColor="accent2" w:themeTint="99"/>
        </w:tcBorders>
      </w:tcPr>
    </w:tblStylePr>
    <w:tblStylePr w:type="firstCol">
      <w:rPr>
        <w:b/>
        <w:bCs/>
      </w:rPr>
    </w:tblStylePr>
    <w:tblStylePr w:type="lastCol">
      <w:rPr>
        <w:b/>
        <w:bCs/>
      </w:rPr>
    </w:tblStylePr>
  </w:style>
  <w:style w:type="table" w:customStyle="1" w:styleId="ListTable4Accent1">
    <w:name w:val="List Table 4 Accent 1"/>
    <w:basedOn w:val="TableNormal"/>
    <w:uiPriority w:val="49"/>
    <w:rsid w:val="009A1F8D"/>
    <w:pPr>
      <w:spacing w:after="0" w:line="240" w:lineRule="auto"/>
    </w:pPr>
    <w:tblPr>
      <w:tblStyleRowBandSize w:val="1"/>
      <w:tblStyleColBandSize w:val="1"/>
      <w:tblInd w:w="0" w:type="dxa"/>
      <w:tblBorders>
        <w:top w:val="single" w:sz="4" w:space="0" w:color="7E84E6" w:themeColor="accent1" w:themeTint="99"/>
        <w:left w:val="single" w:sz="4" w:space="0" w:color="7E84E6" w:themeColor="accent1" w:themeTint="99"/>
        <w:bottom w:val="single" w:sz="4" w:space="0" w:color="7E84E6" w:themeColor="accent1" w:themeTint="99"/>
        <w:right w:val="single" w:sz="4" w:space="0" w:color="7E84E6" w:themeColor="accent1" w:themeTint="99"/>
        <w:insideH w:val="single" w:sz="4" w:space="0" w:color="7E84E6" w:themeColor="accent1"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2933D6" w:themeColor="accent1"/>
          <w:left w:val="single" w:sz="4" w:space="0" w:color="2933D6" w:themeColor="accent1"/>
          <w:bottom w:val="single" w:sz="4" w:space="0" w:color="2933D6" w:themeColor="accent1"/>
          <w:right w:val="single" w:sz="4" w:space="0" w:color="2933D6" w:themeColor="accent1"/>
          <w:insideH w:val="nil"/>
        </w:tcBorders>
        <w:shd w:val="clear" w:color="auto" w:fill="2933D6" w:themeFill="accent1"/>
      </w:tcPr>
    </w:tblStylePr>
    <w:tblStylePr w:type="lastRow">
      <w:rPr>
        <w:b/>
        <w:bCs/>
      </w:rPr>
      <w:tblPr/>
      <w:tcPr>
        <w:tcBorders>
          <w:top w:val="double" w:sz="4" w:space="0" w:color="7E84E6" w:themeColor="accent1" w:themeTint="99"/>
        </w:tcBorders>
      </w:tcPr>
    </w:tblStylePr>
    <w:tblStylePr w:type="firstCol">
      <w:rPr>
        <w:b/>
        <w:bCs/>
      </w:rPr>
    </w:tblStylePr>
    <w:tblStylePr w:type="lastCol">
      <w:rPr>
        <w:b/>
        <w:bCs/>
      </w:rPr>
    </w:tblStylePr>
    <w:tblStylePr w:type="band1Vert">
      <w:tblPr/>
      <w:tcPr>
        <w:shd w:val="clear" w:color="auto" w:fill="D4D6F6" w:themeFill="accent1" w:themeFillTint="33"/>
      </w:tcPr>
    </w:tblStylePr>
    <w:tblStylePr w:type="band1Horz">
      <w:tblPr/>
      <w:tcPr>
        <w:shd w:val="clear" w:color="auto" w:fill="D4D6F6" w:themeFill="accent1" w:themeFillTint="33"/>
      </w:tcPr>
    </w:tblStylePr>
  </w:style>
  <w:style w:type="table" w:customStyle="1" w:styleId="GridTable4Accent2">
    <w:name w:val="Grid Table 4 Accent 2"/>
    <w:basedOn w:val="TableNormal"/>
    <w:uiPriority w:val="49"/>
    <w:rsid w:val="009A1F8D"/>
    <w:pPr>
      <w:spacing w:after="0" w:line="240" w:lineRule="auto"/>
    </w:pPr>
    <w:tblPr>
      <w:tblStyleRowBandSize w:val="1"/>
      <w:tblStyleColBandSize w:val="1"/>
      <w:tblInd w:w="0" w:type="dxa"/>
      <w:tblBorders>
        <w:top w:val="single" w:sz="4" w:space="0" w:color="2F2FE2" w:themeColor="accent2" w:themeTint="99"/>
        <w:left w:val="single" w:sz="4" w:space="0" w:color="2F2FE2" w:themeColor="accent2" w:themeTint="99"/>
        <w:bottom w:val="single" w:sz="4" w:space="0" w:color="2F2FE2" w:themeColor="accent2" w:themeTint="99"/>
        <w:right w:val="single" w:sz="4" w:space="0" w:color="2F2FE2" w:themeColor="accent2" w:themeTint="99"/>
        <w:insideH w:val="single" w:sz="4" w:space="0" w:color="2F2FE2" w:themeColor="accent2" w:themeTint="99"/>
        <w:insideV w:val="single" w:sz="4" w:space="0" w:color="2F2FE2" w:themeColor="accent2"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0E0E67" w:themeColor="accent2"/>
          <w:left w:val="single" w:sz="4" w:space="0" w:color="0E0E67" w:themeColor="accent2"/>
          <w:bottom w:val="single" w:sz="4" w:space="0" w:color="0E0E67" w:themeColor="accent2"/>
          <w:right w:val="single" w:sz="4" w:space="0" w:color="0E0E67" w:themeColor="accent2"/>
          <w:insideH w:val="nil"/>
          <w:insideV w:val="nil"/>
        </w:tcBorders>
        <w:shd w:val="clear" w:color="auto" w:fill="0E0E67" w:themeFill="accent2"/>
      </w:tcPr>
    </w:tblStylePr>
    <w:tblStylePr w:type="lastRow">
      <w:rPr>
        <w:b/>
        <w:bCs/>
      </w:rPr>
      <w:tblPr/>
      <w:tcPr>
        <w:tcBorders>
          <w:top w:val="double" w:sz="4" w:space="0" w:color="0E0E67" w:themeColor="accent2"/>
        </w:tcBorders>
      </w:tcPr>
    </w:tblStylePr>
    <w:tblStylePr w:type="firstCol">
      <w:rPr>
        <w:b/>
        <w:bCs/>
      </w:rPr>
    </w:tblStylePr>
    <w:tblStylePr w:type="lastCol">
      <w:rPr>
        <w:b/>
        <w:bCs/>
      </w:rPr>
    </w:tblStylePr>
    <w:tblStylePr w:type="band1Vert">
      <w:tblPr/>
      <w:tcPr>
        <w:shd w:val="clear" w:color="auto" w:fill="B9B9F5" w:themeFill="accent2" w:themeFillTint="33"/>
      </w:tcPr>
    </w:tblStylePr>
    <w:tblStylePr w:type="band1Horz">
      <w:tblPr/>
      <w:tcPr>
        <w:shd w:val="clear" w:color="auto" w:fill="B9B9F5" w:themeFill="accent2" w:themeFillTint="33"/>
      </w:tcPr>
    </w:tblStylePr>
  </w:style>
  <w:style w:type="table" w:customStyle="1" w:styleId="ListTable4Accent3">
    <w:name w:val="List Table 4 Accent 3"/>
    <w:basedOn w:val="TableNormal"/>
    <w:uiPriority w:val="49"/>
    <w:rsid w:val="009A1F8D"/>
    <w:pPr>
      <w:spacing w:after="0" w:line="240" w:lineRule="auto"/>
    </w:pPr>
    <w:tblPr>
      <w:tblStyleRowBandSize w:val="1"/>
      <w:tblStyleColBandSize w:val="1"/>
      <w:tblInd w:w="0" w:type="dxa"/>
      <w:tblBorders>
        <w:top w:val="single" w:sz="4" w:space="0" w:color="A7E8A4" w:themeColor="accent3" w:themeTint="99"/>
        <w:left w:val="single" w:sz="4" w:space="0" w:color="A7E8A4" w:themeColor="accent3" w:themeTint="99"/>
        <w:bottom w:val="single" w:sz="4" w:space="0" w:color="A7E8A4" w:themeColor="accent3" w:themeTint="99"/>
        <w:right w:val="single" w:sz="4" w:space="0" w:color="A7E8A4" w:themeColor="accent3" w:themeTint="99"/>
        <w:insideH w:val="single" w:sz="4" w:space="0" w:color="A7E8A4" w:themeColor="accent3" w:themeTint="99"/>
      </w:tblBorders>
      <w:tblCellMar>
        <w:top w:w="0" w:type="dxa"/>
        <w:left w:w="108" w:type="dxa"/>
        <w:bottom w:w="0" w:type="dxa"/>
        <w:right w:w="108" w:type="dxa"/>
      </w:tblCellMar>
    </w:tblPr>
    <w:tblStylePr w:type="firstRow">
      <w:rPr>
        <w:b/>
        <w:bCs/>
        <w:color w:val="F2F2F2" w:themeColor="background1"/>
      </w:rPr>
      <w:tblPr/>
      <w:tcPr>
        <w:tcBorders>
          <w:top w:val="single" w:sz="4" w:space="0" w:color="6EDA69" w:themeColor="accent3"/>
          <w:left w:val="single" w:sz="4" w:space="0" w:color="6EDA69" w:themeColor="accent3"/>
          <w:bottom w:val="single" w:sz="4" w:space="0" w:color="6EDA69" w:themeColor="accent3"/>
          <w:right w:val="single" w:sz="4" w:space="0" w:color="6EDA69" w:themeColor="accent3"/>
          <w:insideH w:val="nil"/>
        </w:tcBorders>
        <w:shd w:val="clear" w:color="auto" w:fill="6EDA69" w:themeFill="accent3"/>
      </w:tcPr>
    </w:tblStylePr>
    <w:tblStylePr w:type="lastRow">
      <w:rPr>
        <w:b/>
        <w:bCs/>
      </w:rPr>
      <w:tblPr/>
      <w:tcPr>
        <w:tcBorders>
          <w:top w:val="double" w:sz="4" w:space="0" w:color="A7E8A4" w:themeColor="accent3" w:themeTint="99"/>
        </w:tcBorders>
      </w:tcPr>
    </w:tblStylePr>
    <w:tblStylePr w:type="firstCol">
      <w:rPr>
        <w:b/>
        <w:bCs/>
      </w:rPr>
    </w:tblStylePr>
    <w:tblStylePr w:type="lastCol">
      <w:rPr>
        <w:b/>
        <w:bCs/>
      </w:rPr>
    </w:tblStylePr>
    <w:tblStylePr w:type="band1Vert">
      <w:tblPr/>
      <w:tcPr>
        <w:shd w:val="clear" w:color="auto" w:fill="E1F7E0" w:themeFill="accent3" w:themeFillTint="33"/>
      </w:tcPr>
    </w:tblStylePr>
    <w:tblStylePr w:type="band1Horz">
      <w:tblPr/>
      <w:tcPr>
        <w:shd w:val="clear" w:color="auto" w:fill="E1F7E0" w:themeFill="accent3" w:themeFillTint="33"/>
      </w:tcPr>
    </w:tblStylePr>
  </w:style>
  <w:style w:type="paragraph" w:styleId="FootnoteText">
    <w:name w:val="footnote text"/>
    <w:basedOn w:val="Normal"/>
    <w:link w:val="FootnoteTextChar"/>
    <w:uiPriority w:val="99"/>
    <w:semiHidden/>
    <w:unhideWhenUsed/>
    <w:rsid w:val="00516F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F27"/>
    <w:rPr>
      <w:sz w:val="20"/>
      <w:szCs w:val="20"/>
    </w:rPr>
  </w:style>
  <w:style w:type="character" w:styleId="FootnoteReference">
    <w:name w:val="footnote reference"/>
    <w:basedOn w:val="DefaultParagraphFont"/>
    <w:uiPriority w:val="99"/>
    <w:semiHidden/>
    <w:unhideWhenUsed/>
    <w:rsid w:val="00516F27"/>
    <w:rPr>
      <w:vertAlign w:val="superscript"/>
    </w:rPr>
  </w:style>
  <w:style w:type="character" w:styleId="Hyperlink">
    <w:name w:val="Hyperlink"/>
    <w:basedOn w:val="DefaultParagraphFont"/>
    <w:uiPriority w:val="99"/>
    <w:unhideWhenUsed/>
    <w:rsid w:val="00516F27"/>
    <w:rPr>
      <w:color w:val="6EDA69" w:themeColor="hyperlink"/>
      <w:u w:val="single"/>
    </w:rPr>
  </w:style>
  <w:style w:type="character" w:customStyle="1" w:styleId="UnresolvedMention">
    <w:name w:val="Unresolved Mention"/>
    <w:basedOn w:val="DefaultParagraphFont"/>
    <w:uiPriority w:val="99"/>
    <w:semiHidden/>
    <w:unhideWhenUsed/>
    <w:rsid w:val="00516F27"/>
    <w:rPr>
      <w:color w:val="605E5C"/>
      <w:shd w:val="clear" w:color="auto" w:fill="E1DFDD"/>
    </w:rPr>
  </w:style>
  <w:style w:type="character" w:styleId="FollowedHyperlink">
    <w:name w:val="FollowedHyperlink"/>
    <w:basedOn w:val="DefaultParagraphFont"/>
    <w:uiPriority w:val="99"/>
    <w:semiHidden/>
    <w:unhideWhenUsed/>
    <w:rsid w:val="00516F27"/>
    <w:rPr>
      <w:color w:val="6EDA69" w:themeColor="followedHyperlink"/>
      <w:u w:val="single"/>
    </w:rPr>
  </w:style>
  <w:style w:type="character" w:styleId="Strong">
    <w:name w:val="Strong"/>
    <w:basedOn w:val="DefaultParagraphFont"/>
    <w:uiPriority w:val="22"/>
    <w:qFormat/>
    <w:rsid w:val="00CE0562"/>
    <w:rPr>
      <w:b/>
      <w:bCs/>
    </w:rPr>
  </w:style>
  <w:style w:type="character" w:customStyle="1" w:styleId="Heading2Char">
    <w:name w:val="Heading 2 Char"/>
    <w:basedOn w:val="DefaultParagraphFont"/>
    <w:link w:val="Heading2"/>
    <w:uiPriority w:val="9"/>
    <w:rsid w:val="00241AAE"/>
    <w:rPr>
      <w:rFonts w:asciiTheme="majorHAnsi" w:eastAsiaTheme="majorEastAsia" w:hAnsiTheme="majorHAnsi" w:cstheme="majorBidi"/>
      <w:color w:val="1E25A0" w:themeColor="accent1" w:themeShade="BF"/>
      <w:sz w:val="26"/>
      <w:szCs w:val="26"/>
    </w:rPr>
  </w:style>
  <w:style w:type="paragraph" w:styleId="BalloonText">
    <w:name w:val="Balloon Text"/>
    <w:basedOn w:val="Normal"/>
    <w:link w:val="BalloonTextChar"/>
    <w:uiPriority w:val="99"/>
    <w:semiHidden/>
    <w:unhideWhenUsed/>
    <w:rsid w:val="00683D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DD7"/>
    <w:rPr>
      <w:rFonts w:ascii="Segoe UI" w:hAnsi="Segoe UI" w:cs="Segoe UI"/>
      <w:sz w:val="18"/>
      <w:szCs w:val="18"/>
    </w:rPr>
  </w:style>
  <w:style w:type="character" w:styleId="CommentReference">
    <w:name w:val="annotation reference"/>
    <w:basedOn w:val="DefaultParagraphFont"/>
    <w:uiPriority w:val="99"/>
    <w:semiHidden/>
    <w:unhideWhenUsed/>
    <w:rsid w:val="00DF15A8"/>
    <w:rPr>
      <w:sz w:val="16"/>
      <w:szCs w:val="16"/>
    </w:rPr>
  </w:style>
  <w:style w:type="paragraph" w:styleId="CommentText">
    <w:name w:val="annotation text"/>
    <w:basedOn w:val="Normal"/>
    <w:link w:val="CommentTextChar"/>
    <w:uiPriority w:val="99"/>
    <w:semiHidden/>
    <w:unhideWhenUsed/>
    <w:rsid w:val="00DF15A8"/>
    <w:pPr>
      <w:spacing w:line="240" w:lineRule="auto"/>
    </w:pPr>
    <w:rPr>
      <w:sz w:val="20"/>
      <w:szCs w:val="20"/>
    </w:rPr>
  </w:style>
  <w:style w:type="character" w:customStyle="1" w:styleId="CommentTextChar">
    <w:name w:val="Comment Text Char"/>
    <w:basedOn w:val="DefaultParagraphFont"/>
    <w:link w:val="CommentText"/>
    <w:uiPriority w:val="99"/>
    <w:semiHidden/>
    <w:rsid w:val="00DF15A8"/>
    <w:rPr>
      <w:sz w:val="20"/>
      <w:szCs w:val="20"/>
    </w:rPr>
  </w:style>
  <w:style w:type="paragraph" w:styleId="CommentSubject">
    <w:name w:val="annotation subject"/>
    <w:basedOn w:val="CommentText"/>
    <w:next w:val="CommentText"/>
    <w:link w:val="CommentSubjectChar"/>
    <w:uiPriority w:val="99"/>
    <w:semiHidden/>
    <w:unhideWhenUsed/>
    <w:rsid w:val="00DF15A8"/>
    <w:rPr>
      <w:b/>
      <w:bCs/>
    </w:rPr>
  </w:style>
  <w:style w:type="character" w:customStyle="1" w:styleId="CommentSubjectChar">
    <w:name w:val="Comment Subject Char"/>
    <w:basedOn w:val="CommentTextChar"/>
    <w:link w:val="CommentSubject"/>
    <w:uiPriority w:val="99"/>
    <w:semiHidden/>
    <w:rsid w:val="00DF15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8306">
      <w:bodyDiv w:val="1"/>
      <w:marLeft w:val="0"/>
      <w:marRight w:val="0"/>
      <w:marTop w:val="0"/>
      <w:marBottom w:val="0"/>
      <w:divBdr>
        <w:top w:val="none" w:sz="0" w:space="0" w:color="auto"/>
        <w:left w:val="none" w:sz="0" w:space="0" w:color="auto"/>
        <w:bottom w:val="none" w:sz="0" w:space="0" w:color="auto"/>
        <w:right w:val="none" w:sz="0" w:space="0" w:color="auto"/>
      </w:divBdr>
    </w:div>
    <w:div w:id="970671680">
      <w:bodyDiv w:val="1"/>
      <w:marLeft w:val="0"/>
      <w:marRight w:val="0"/>
      <w:marTop w:val="0"/>
      <w:marBottom w:val="0"/>
      <w:divBdr>
        <w:top w:val="none" w:sz="0" w:space="0" w:color="auto"/>
        <w:left w:val="none" w:sz="0" w:space="0" w:color="auto"/>
        <w:bottom w:val="none" w:sz="0" w:space="0" w:color="auto"/>
        <w:right w:val="none" w:sz="0" w:space="0" w:color="auto"/>
      </w:divBdr>
    </w:div>
    <w:div w:id="163941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3.xml"/><Relationship Id="rId22" Type="http://schemas.microsoft.com/office/2016/09/relationships/commentsIds" Target="commentsIds.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6.svg"/><Relationship Id="rId1" Type="http://schemas.openxmlformats.org/officeDocument/2006/relationships/image" Target="media/image5.png"/><Relationship Id="rId4" Type="http://schemas.openxmlformats.org/officeDocument/2006/relationships/image" Target="media/image8.svg"/></Relationships>
</file>

<file path=word/_rels/footnotes.xml.rels><?xml version="1.0" encoding="UTF-8" standalone="yes"?>
<Relationships xmlns="http://schemas.openxmlformats.org/package/2006/relationships"><Relationship Id="rId3" Type="http://schemas.openxmlformats.org/officeDocument/2006/relationships/hyperlink" Target="https://www.mfin.gov.rs/kontrola-javnih-sredstava/godinji-izvetaj-o-radu-budzetske-inspekcije-za-2025-godinu" TargetMode="External"/><Relationship Id="rId2" Type="http://schemas.openxmlformats.org/officeDocument/2006/relationships/hyperlink" Target="https://jnportal.ujn.gov.rs/annual-reports-ppo-public" TargetMode="External"/><Relationship Id="rId1" Type="http://schemas.openxmlformats.org/officeDocument/2006/relationships/hyperlink" Target="https://single-market-economy.ec.europa.eu/news/commission-publishes-evaluation-eu-public-procurement-directives-2025-10-14_e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Cyrl-R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
                <a:solidFill>
                  <a:srgbClr val="2933D6"/>
                </a:solidFill>
                <a:latin typeface="Futura PT Bold" panose="020B0902020204020203" pitchFamily="34" charset="0"/>
              </a:rPr>
              <a:t>Average number of offers per procedure </a:t>
            </a:r>
            <a:r>
              <a:rPr lang="en" baseline="0">
                <a:solidFill>
                  <a:srgbClr val="2933D6"/>
                </a:solidFill>
                <a:latin typeface="Futura PT Bold" panose="020B0902020204020203" pitchFamily="34" charset="0"/>
              </a:rPr>
              <a:t>in EU countries</a:t>
            </a:r>
            <a:endParaRPr lang="sr-Latn-RS">
              <a:solidFill>
                <a:srgbClr val="2933D6"/>
              </a:solidFill>
              <a:latin typeface="Futura PT Bold" panose="020B0902020204020203" pitchFamily="34"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Average no. of offers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Bulgaria</c:v>
                </c:pt>
                <c:pt idx="1">
                  <c:v>Romania</c:v>
                </c:pt>
                <c:pt idx="2">
                  <c:v>Croatia</c:v>
                </c:pt>
                <c:pt idx="3">
                  <c:v>Italy</c:v>
                </c:pt>
                <c:pt idx="4">
                  <c:v>Poland</c:v>
                </c:pt>
                <c:pt idx="5">
                  <c:v>Germany</c:v>
                </c:pt>
                <c:pt idx="6">
                  <c:v>France </c:v>
                </c:pt>
                <c:pt idx="7">
                  <c:v>Scandinavian countries</c:v>
                </c:pt>
              </c:strCache>
            </c:strRef>
          </c:cat>
          <c:val>
            <c:numRef>
              <c:f>Sheet1!$B$2:$B$9</c:f>
              <c:numCache>
                <c:formatCode>General</c:formatCode>
                <c:ptCount val="8"/>
                <c:pt idx="0">
                  <c:v>2.5</c:v>
                </c:pt>
                <c:pt idx="1">
                  <c:v>2.5</c:v>
                </c:pt>
                <c:pt idx="2">
                  <c:v>2.5</c:v>
                </c:pt>
                <c:pt idx="3">
                  <c:v>3</c:v>
                </c:pt>
                <c:pt idx="4">
                  <c:v>3</c:v>
                </c:pt>
                <c:pt idx="5">
                  <c:v>4</c:v>
                </c:pt>
                <c:pt idx="6">
                  <c:v>4</c:v>
                </c:pt>
                <c:pt idx="7">
                  <c:v>5</c:v>
                </c:pt>
              </c:numCache>
            </c:numRef>
          </c:val>
          <c:extLst xmlns:c16r2="http://schemas.microsoft.com/office/drawing/2015/06/chart">
            <c:ext xmlns:c16="http://schemas.microsoft.com/office/drawing/2014/chart" uri="{C3380CC4-5D6E-409C-BE32-E72D297353CC}">
              <c16:uniqueId val="{00000000-600A-4929-85CE-B4BDA05F17AF}"/>
            </c:ext>
          </c:extLst>
        </c:ser>
        <c:dLbls>
          <c:showLegendKey val="0"/>
          <c:showVal val="0"/>
          <c:showCatName val="0"/>
          <c:showSerName val="0"/>
          <c:showPercent val="0"/>
          <c:showBubbleSize val="0"/>
        </c:dLbls>
        <c:gapWidth val="219"/>
        <c:overlap val="-27"/>
        <c:axId val="584133632"/>
        <c:axId val="578644224"/>
      </c:barChart>
      <c:catAx>
        <c:axId val="58413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78644224"/>
        <c:crosses val="autoZero"/>
        <c:auto val="1"/>
        <c:lblAlgn val="ctr"/>
        <c:lblOffset val="100"/>
        <c:noMultiLvlLbl val="0"/>
      </c:catAx>
      <c:valAx>
        <c:axId val="57864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8413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Cyrl-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accent1"/>
                </a:solidFill>
                <a:latin typeface="+mn-lt"/>
                <a:ea typeface="+mn-ea"/>
                <a:cs typeface="+mn-cs"/>
              </a:defRPr>
            </a:pPr>
            <a:r>
              <a:rPr lang="en">
                <a:solidFill>
                  <a:schemeClr val="accent1"/>
                </a:solidFill>
                <a:latin typeface="Futura PT Bold" panose="020B0902020204020203" pitchFamily="34" charset="0"/>
              </a:rPr>
              <a:t>Share of procedures with one offer in the total number of procedures in </a:t>
            </a:r>
            <a:r>
              <a:rPr lang="en" baseline="0">
                <a:solidFill>
                  <a:schemeClr val="accent1"/>
                </a:solidFill>
                <a:latin typeface="Futura PT Bold" panose="020B0902020204020203" pitchFamily="34" charset="0"/>
              </a:rPr>
              <a:t>EU countries</a:t>
            </a:r>
            <a:endParaRPr lang="sr-Latn-RS">
              <a:solidFill>
                <a:schemeClr val="accent1"/>
              </a:solidFill>
              <a:latin typeface="Futura PT Bold" panose="020B0902020204020203" pitchFamily="34"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Share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Bulgaria </c:v>
                </c:pt>
                <c:pt idx="1">
                  <c:v>Romania</c:v>
                </c:pt>
                <c:pt idx="2">
                  <c:v>Croatia</c:v>
                </c:pt>
                <c:pt idx="3">
                  <c:v>Italy</c:v>
                </c:pt>
                <c:pt idx="4">
                  <c:v>Poland</c:v>
                </c:pt>
                <c:pt idx="5">
                  <c:v>Germany</c:v>
                </c:pt>
                <c:pt idx="6">
                  <c:v>France </c:v>
                </c:pt>
                <c:pt idx="7">
                  <c:v>Scandinavian countries</c:v>
                </c:pt>
              </c:strCache>
            </c:strRef>
          </c:cat>
          <c:val>
            <c:numRef>
              <c:f>Sheet1!$B$2:$B$9</c:f>
              <c:numCache>
                <c:formatCode>0%</c:formatCode>
                <c:ptCount val="8"/>
                <c:pt idx="0">
                  <c:v>0.5</c:v>
                </c:pt>
                <c:pt idx="1">
                  <c:v>0.45</c:v>
                </c:pt>
                <c:pt idx="2">
                  <c:v>0.4</c:v>
                </c:pt>
                <c:pt idx="3">
                  <c:v>0.35</c:v>
                </c:pt>
                <c:pt idx="4">
                  <c:v>0.3</c:v>
                </c:pt>
                <c:pt idx="5">
                  <c:v>0.2</c:v>
                </c:pt>
                <c:pt idx="6">
                  <c:v>0.2</c:v>
                </c:pt>
                <c:pt idx="7">
                  <c:v>0.15</c:v>
                </c:pt>
              </c:numCache>
            </c:numRef>
          </c:val>
          <c:extLst xmlns:c16r2="http://schemas.microsoft.com/office/drawing/2015/06/chart">
            <c:ext xmlns:c16="http://schemas.microsoft.com/office/drawing/2014/chart" uri="{C3380CC4-5D6E-409C-BE32-E72D297353CC}">
              <c16:uniqueId val="{00000000-8216-4EEC-9073-0B4D598CC6D2}"/>
            </c:ext>
          </c:extLst>
        </c:ser>
        <c:dLbls>
          <c:showLegendKey val="0"/>
          <c:showVal val="0"/>
          <c:showCatName val="0"/>
          <c:showSerName val="0"/>
          <c:showPercent val="0"/>
          <c:showBubbleSize val="0"/>
        </c:dLbls>
        <c:gapWidth val="219"/>
        <c:overlap val="-27"/>
        <c:axId val="35751424"/>
        <c:axId val="578648256"/>
      </c:barChart>
      <c:catAx>
        <c:axId val="3575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78648256"/>
        <c:crosses val="autoZero"/>
        <c:auto val="1"/>
        <c:lblAlgn val="ctr"/>
        <c:lblOffset val="100"/>
        <c:noMultiLvlLbl val="0"/>
      </c:catAx>
      <c:valAx>
        <c:axId val="578648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575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Cyrl-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ln>
                  <a:noFill/>
                </a:ln>
                <a:solidFill>
                  <a:schemeClr val="accent1"/>
                </a:solidFill>
                <a:latin typeface="Futura PT Bold" panose="020B0902020204020203"/>
                <a:ea typeface="+mn-ea"/>
                <a:cs typeface="+mn-cs"/>
              </a:defRPr>
            </a:pPr>
            <a:r>
              <a:rPr lang="en" b="0">
                <a:ln>
                  <a:noFill/>
                </a:ln>
                <a:solidFill>
                  <a:schemeClr val="accent1"/>
                </a:solidFill>
                <a:latin typeface="Futura lbold"/>
              </a:rPr>
              <a:t>Average number of offers per procedure in the Republic of Serbia by year</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Number of offers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600" b="0" i="0" u="none" strike="noStrike" kern="1200" baseline="0">
                    <a:ln>
                      <a:noFill/>
                    </a:ln>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2020</c:v>
                </c:pt>
                <c:pt idx="1">
                  <c:v>2021</c:v>
                </c:pt>
                <c:pt idx="2">
                  <c:v>2022</c:v>
                </c:pt>
                <c:pt idx="3">
                  <c:v>2023</c:v>
                </c:pt>
                <c:pt idx="4">
                  <c:v>2024</c:v>
                </c:pt>
                <c:pt idx="5">
                  <c:v>2025</c:v>
                </c:pt>
              </c:numCache>
            </c:numRef>
          </c:cat>
          <c:val>
            <c:numRef>
              <c:f>Sheet1!$B$2:$B$7</c:f>
              <c:numCache>
                <c:formatCode>General</c:formatCode>
                <c:ptCount val="6"/>
                <c:pt idx="0">
                  <c:v>2.6</c:v>
                </c:pt>
                <c:pt idx="1">
                  <c:v>2.5</c:v>
                </c:pt>
                <c:pt idx="2">
                  <c:v>2.5</c:v>
                </c:pt>
                <c:pt idx="3">
                  <c:v>2.4</c:v>
                </c:pt>
                <c:pt idx="4">
                  <c:v>2.5</c:v>
                </c:pt>
                <c:pt idx="5">
                  <c:v>2.5</c:v>
                </c:pt>
              </c:numCache>
            </c:numRef>
          </c:val>
          <c:extLst xmlns:c16r2="http://schemas.microsoft.com/office/drawing/2015/06/chart">
            <c:ext xmlns:c16="http://schemas.microsoft.com/office/drawing/2014/chart" uri="{C3380CC4-5D6E-409C-BE32-E72D297353CC}">
              <c16:uniqueId val="{00000000-AB73-40F8-A593-3108255FD892}"/>
            </c:ext>
          </c:extLst>
        </c:ser>
        <c:dLbls>
          <c:showLegendKey val="0"/>
          <c:showVal val="0"/>
          <c:showCatName val="0"/>
          <c:showSerName val="0"/>
          <c:showPercent val="0"/>
          <c:showBubbleSize val="0"/>
        </c:dLbls>
        <c:gapWidth val="219"/>
        <c:overlap val="-27"/>
        <c:axId val="68832256"/>
        <c:axId val="585213632"/>
      </c:barChart>
      <c:catAx>
        <c:axId val="6883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585213632"/>
        <c:crosses val="autoZero"/>
        <c:auto val="1"/>
        <c:lblAlgn val="ctr"/>
        <c:lblOffset val="100"/>
        <c:noMultiLvlLbl val="0"/>
      </c:catAx>
      <c:valAx>
        <c:axId val="58521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68832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sr-Latn-R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r-Cyrl-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Futura PT Bold" panose="020B0902020204020203"/>
                <a:ea typeface="+mn-ea"/>
                <a:cs typeface="+mn-cs"/>
              </a:defRPr>
            </a:pPr>
            <a:r>
              <a:rPr lang="en">
                <a:solidFill>
                  <a:schemeClr val="accent1"/>
                </a:solidFill>
              </a:rPr>
              <a:t>Share of procedures </a:t>
            </a:r>
            <a:r>
              <a:rPr lang="en" baseline="0">
                <a:solidFill>
                  <a:schemeClr val="accent1"/>
                </a:solidFill>
              </a:rPr>
              <a:t>with one offer in the total number of procedures by year</a:t>
            </a:r>
            <a:endParaRPr lang="sr-Latn-RS">
              <a:solidFill>
                <a:schemeClr val="accent1"/>
              </a:solidFill>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Number of offers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400" b="0" i="0" u="none" strike="noStrike" kern="1200" baseline="0">
                    <a:ln>
                      <a:noFill/>
                    </a:ln>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2023</c:v>
                </c:pt>
                <c:pt idx="1">
                  <c:v>2024</c:v>
                </c:pt>
                <c:pt idx="2">
                  <c:v>2025</c:v>
                </c:pt>
              </c:numCache>
            </c:numRef>
          </c:cat>
          <c:val>
            <c:numRef>
              <c:f>Sheet1!$B$2:$B$4</c:f>
              <c:numCache>
                <c:formatCode>0.00%</c:formatCode>
                <c:ptCount val="3"/>
                <c:pt idx="0" formatCode="0%">
                  <c:v>0.51</c:v>
                </c:pt>
                <c:pt idx="1">
                  <c:v>0.50749999999999995</c:v>
                </c:pt>
                <c:pt idx="2">
                  <c:v>0.47049999999999997</c:v>
                </c:pt>
              </c:numCache>
            </c:numRef>
          </c:val>
          <c:extLst xmlns:c16r2="http://schemas.microsoft.com/office/drawing/2015/06/chart">
            <c:ext xmlns:c16="http://schemas.microsoft.com/office/drawing/2014/chart" uri="{C3380CC4-5D6E-409C-BE32-E72D297353CC}">
              <c16:uniqueId val="{00000000-19C6-4AA8-9844-89915D48BEF7}"/>
            </c:ext>
          </c:extLst>
        </c:ser>
        <c:dLbls>
          <c:showLegendKey val="0"/>
          <c:showVal val="0"/>
          <c:showCatName val="0"/>
          <c:showSerName val="0"/>
          <c:showPercent val="0"/>
          <c:showBubbleSize val="0"/>
        </c:dLbls>
        <c:gapWidth val="219"/>
        <c:overlap val="-27"/>
        <c:axId val="585396736"/>
        <c:axId val="585215936"/>
      </c:barChart>
      <c:catAx>
        <c:axId val="58539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585215936"/>
        <c:crosses val="autoZero"/>
        <c:auto val="1"/>
        <c:lblAlgn val="ctr"/>
        <c:lblOffset val="100"/>
        <c:noMultiLvlLbl val="0"/>
      </c:catAx>
      <c:valAx>
        <c:axId val="58521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58539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sr-Latn-RS"/>
    </a:p>
  </c:txPr>
  <c:externalData r:id="rId2">
    <c:autoUpdate val="0"/>
  </c:externalData>
</c:chartSpace>
</file>

<file path=word/theme/theme1.xml><?xml version="1.0" encoding="utf-8"?>
<a:theme xmlns:a="http://schemas.openxmlformats.org/drawingml/2006/main" name="Office Theme">
  <a:themeElements>
    <a:clrScheme name="Custom 2">
      <a:dk1>
        <a:srgbClr val="262626"/>
      </a:dk1>
      <a:lt1>
        <a:srgbClr val="F2F2F2"/>
      </a:lt1>
      <a:dk2>
        <a:srgbClr val="3F3F3F"/>
      </a:dk2>
      <a:lt2>
        <a:srgbClr val="BFBFBF"/>
      </a:lt2>
      <a:accent1>
        <a:srgbClr val="2933D6"/>
      </a:accent1>
      <a:accent2>
        <a:srgbClr val="0E0E67"/>
      </a:accent2>
      <a:accent3>
        <a:srgbClr val="6EDA69"/>
      </a:accent3>
      <a:accent4>
        <a:srgbClr val="C2DFFD"/>
      </a:accent4>
      <a:accent5>
        <a:srgbClr val="E2EFD9"/>
      </a:accent5>
      <a:accent6>
        <a:srgbClr val="A8D08D"/>
      </a:accent6>
      <a:hlink>
        <a:srgbClr val="6EDA69"/>
      </a:hlink>
      <a:folHlink>
        <a:srgbClr val="6EDA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Custom 2">
    <a:dk1>
      <a:srgbClr val="262626"/>
    </a:dk1>
    <a:lt1>
      <a:srgbClr val="F2F2F2"/>
    </a:lt1>
    <a:dk2>
      <a:srgbClr val="3F3F3F"/>
    </a:dk2>
    <a:lt2>
      <a:srgbClr val="BFBFBF"/>
    </a:lt2>
    <a:accent1>
      <a:srgbClr val="2933D6"/>
    </a:accent1>
    <a:accent2>
      <a:srgbClr val="0E0E67"/>
    </a:accent2>
    <a:accent3>
      <a:srgbClr val="6EDA69"/>
    </a:accent3>
    <a:accent4>
      <a:srgbClr val="C2DFFD"/>
    </a:accent4>
    <a:accent5>
      <a:srgbClr val="E2EFD9"/>
    </a:accent5>
    <a:accent6>
      <a:srgbClr val="A8D08D"/>
    </a:accent6>
    <a:hlink>
      <a:srgbClr val="6EDA69"/>
    </a:hlink>
    <a:folHlink>
      <a:srgbClr val="6EDA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2">
    <a:dk1>
      <a:srgbClr val="262626"/>
    </a:dk1>
    <a:lt1>
      <a:srgbClr val="F2F2F2"/>
    </a:lt1>
    <a:dk2>
      <a:srgbClr val="3F3F3F"/>
    </a:dk2>
    <a:lt2>
      <a:srgbClr val="BFBFBF"/>
    </a:lt2>
    <a:accent1>
      <a:srgbClr val="2933D6"/>
    </a:accent1>
    <a:accent2>
      <a:srgbClr val="0E0E67"/>
    </a:accent2>
    <a:accent3>
      <a:srgbClr val="6EDA69"/>
    </a:accent3>
    <a:accent4>
      <a:srgbClr val="C2DFFD"/>
    </a:accent4>
    <a:accent5>
      <a:srgbClr val="E2EFD9"/>
    </a:accent5>
    <a:accent6>
      <a:srgbClr val="A8D08D"/>
    </a:accent6>
    <a:hlink>
      <a:srgbClr val="6EDA69"/>
    </a:hlink>
    <a:folHlink>
      <a:srgbClr val="6EDA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2">
    <a:dk1>
      <a:srgbClr val="262626"/>
    </a:dk1>
    <a:lt1>
      <a:srgbClr val="F2F2F2"/>
    </a:lt1>
    <a:dk2>
      <a:srgbClr val="3F3F3F"/>
    </a:dk2>
    <a:lt2>
      <a:srgbClr val="BFBFBF"/>
    </a:lt2>
    <a:accent1>
      <a:srgbClr val="2933D6"/>
    </a:accent1>
    <a:accent2>
      <a:srgbClr val="0E0E67"/>
    </a:accent2>
    <a:accent3>
      <a:srgbClr val="6EDA69"/>
    </a:accent3>
    <a:accent4>
      <a:srgbClr val="C2DFFD"/>
    </a:accent4>
    <a:accent5>
      <a:srgbClr val="E2EFD9"/>
    </a:accent5>
    <a:accent6>
      <a:srgbClr val="A8D08D"/>
    </a:accent6>
    <a:hlink>
      <a:srgbClr val="6EDA69"/>
    </a:hlink>
    <a:folHlink>
      <a:srgbClr val="6EDA6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6EE9F-ABEE-4898-AA92-D2FDFD19D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45</Pages>
  <Words>9237</Words>
  <Characters>52651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Danijela Bojović</dc:creator>
  <cp:lastModifiedBy>sandra</cp:lastModifiedBy>
  <cp:revision>22</cp:revision>
  <cp:lastPrinted>2026-04-29T11:05:00Z</cp:lastPrinted>
  <dcterms:created xsi:type="dcterms:W3CDTF">2026-06-23T09:14:00Z</dcterms:created>
  <dcterms:modified xsi:type="dcterms:W3CDTF">2026-06-24T09:31:00Z</dcterms:modified>
</cp:coreProperties>
</file>