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04C2" w14:textId="77777777" w:rsidR="009C401D" w:rsidRPr="002B1102" w:rsidRDefault="009C401D" w:rsidP="009C401D">
      <w:pPr>
        <w:rPr>
          <w:rFonts w:cstheme="minorHAnsi"/>
        </w:rPr>
      </w:pPr>
    </w:p>
    <w:p w14:paraId="50D7365B" w14:textId="77777777" w:rsidR="009C401D" w:rsidRPr="00C745C9" w:rsidRDefault="009C401D" w:rsidP="009C401D">
      <w:pPr>
        <w:rPr>
          <w:rFonts w:ascii="Times New Roman" w:hAnsi="Times New Roman" w:cs="Times New Roman"/>
        </w:rPr>
      </w:pPr>
    </w:p>
    <w:p w14:paraId="6B4D1D85" w14:textId="77777777" w:rsidR="009C401D" w:rsidRPr="00C745C9" w:rsidRDefault="009C401D" w:rsidP="009C401D">
      <w:pPr>
        <w:rPr>
          <w:rFonts w:ascii="Times New Roman" w:hAnsi="Times New Roman" w:cs="Times New Roman"/>
        </w:rPr>
      </w:pPr>
    </w:p>
    <w:p w14:paraId="087256B4" w14:textId="77777777" w:rsidR="009C401D" w:rsidRPr="00C745C9" w:rsidRDefault="009C401D" w:rsidP="009C401D">
      <w:pPr>
        <w:rPr>
          <w:rFonts w:ascii="Times New Roman" w:hAnsi="Times New Roman" w:cs="Times New Roman"/>
        </w:rPr>
      </w:pPr>
    </w:p>
    <w:p w14:paraId="2574F3B6" w14:textId="77777777" w:rsidR="009C401D" w:rsidRPr="00C745C9" w:rsidRDefault="009C401D" w:rsidP="009C401D">
      <w:pPr>
        <w:rPr>
          <w:rFonts w:ascii="Times New Roman" w:hAnsi="Times New Roman" w:cs="Times New Roman"/>
        </w:rPr>
      </w:pPr>
    </w:p>
    <w:p w14:paraId="12B64910" w14:textId="77777777" w:rsidR="009C401D" w:rsidRPr="00C745C9" w:rsidRDefault="009C401D" w:rsidP="009C401D">
      <w:pPr>
        <w:rPr>
          <w:rFonts w:ascii="Times New Roman" w:hAnsi="Times New Roman" w:cs="Times New Roman"/>
        </w:rPr>
      </w:pPr>
    </w:p>
    <w:p w14:paraId="761DAA46" w14:textId="77777777" w:rsidR="009C401D" w:rsidRPr="00C745C9" w:rsidRDefault="009C401D" w:rsidP="009C401D">
      <w:pPr>
        <w:rPr>
          <w:rFonts w:ascii="Times New Roman" w:hAnsi="Times New Roman" w:cs="Times New Roman"/>
        </w:rPr>
      </w:pPr>
    </w:p>
    <w:p w14:paraId="6B1A39DC" w14:textId="77777777" w:rsidR="009C401D" w:rsidRPr="00C745C9" w:rsidRDefault="009C401D" w:rsidP="009C401D">
      <w:pPr>
        <w:rPr>
          <w:rFonts w:ascii="Times New Roman" w:hAnsi="Times New Roman" w:cs="Times New Roman"/>
        </w:rPr>
      </w:pPr>
    </w:p>
    <w:p w14:paraId="1BE762E3" w14:textId="77777777" w:rsidR="00E57FD1" w:rsidRPr="00C745C9" w:rsidRDefault="00E57FD1" w:rsidP="00E57FD1">
      <w:pPr>
        <w:spacing w:before="100" w:beforeAutospacing="1" w:after="100" w:afterAutospacing="1"/>
        <w:jc w:val="center"/>
        <w:rPr>
          <w:rFonts w:ascii="Times New Roman" w:eastAsia="Times New Roman" w:hAnsi="Times New Roman" w:cs="Times New Roman"/>
          <w:sz w:val="72"/>
          <w:szCs w:val="72"/>
        </w:rPr>
      </w:pPr>
      <w:r w:rsidRPr="00C745C9">
        <w:rPr>
          <w:rFonts w:ascii="Times New Roman" w:eastAsia="Times New Roman" w:hAnsi="Times New Roman" w:cs="Times New Roman"/>
          <w:b/>
          <w:bCs/>
          <w:sz w:val="72"/>
          <w:szCs w:val="72"/>
        </w:rPr>
        <w:t>GUIDELINES FOR DETERMINING THE ESTIMATED VALUE OF PUBLIC PROCUREMENT</w:t>
      </w:r>
    </w:p>
    <w:p w14:paraId="639E3642" w14:textId="77777777" w:rsidR="00E57FD1" w:rsidRPr="00C745C9" w:rsidRDefault="00E57FD1" w:rsidP="00E57FD1">
      <w:pPr>
        <w:spacing w:before="100" w:beforeAutospacing="1" w:after="100" w:afterAutospacing="1"/>
        <w:rPr>
          <w:rFonts w:ascii="Times New Roman" w:eastAsia="Times New Roman" w:hAnsi="Times New Roman" w:cs="Times New Roman"/>
          <w:b/>
          <w:bCs/>
        </w:rPr>
      </w:pPr>
    </w:p>
    <w:p w14:paraId="16C94FD8" w14:textId="0FE8735B" w:rsidR="00E57FD1" w:rsidRPr="00C745C9" w:rsidRDefault="00E57FD1" w:rsidP="004662AE">
      <w:pPr>
        <w:spacing w:before="100" w:beforeAutospacing="1" w:after="100" w:afterAutospacing="1"/>
        <w:rPr>
          <w:rFonts w:ascii="Times New Roman" w:eastAsia="Times New Roman" w:hAnsi="Times New Roman" w:cs="Times New Roman"/>
          <w:sz w:val="36"/>
          <w:szCs w:val="36"/>
        </w:rPr>
      </w:pPr>
      <w:r w:rsidRPr="00C745C9">
        <w:rPr>
          <w:rFonts w:ascii="Times New Roman" w:eastAsia="Times New Roman" w:hAnsi="Times New Roman" w:cs="Times New Roman"/>
          <w:b/>
          <w:bCs/>
          <w:sz w:val="36"/>
          <w:szCs w:val="36"/>
        </w:rPr>
        <w:t>A GUIDE FOR CONTRACTING AUTHORITIES IN PUBLIC PROCUREMENT PROCEDURES ON HOW TO DETERMINE THE ESTIMATED VALUE OF PUBLIC PROCUREMENT IN ACCORDANCE WITH THE LAW</w:t>
      </w:r>
    </w:p>
    <w:p w14:paraId="0C1AB2D8" w14:textId="77777777" w:rsidR="009C401D" w:rsidRPr="00C745C9" w:rsidRDefault="009C401D" w:rsidP="009C401D">
      <w:pPr>
        <w:rPr>
          <w:rFonts w:ascii="Times New Roman" w:hAnsi="Times New Roman" w:cs="Times New Roman"/>
        </w:rPr>
      </w:pPr>
    </w:p>
    <w:p w14:paraId="774BB51F" w14:textId="77777777" w:rsidR="009C401D" w:rsidRPr="00C745C9" w:rsidRDefault="009C401D" w:rsidP="009C401D">
      <w:pPr>
        <w:rPr>
          <w:rFonts w:ascii="Times New Roman" w:hAnsi="Times New Roman" w:cs="Times New Roman"/>
        </w:rPr>
      </w:pPr>
    </w:p>
    <w:p w14:paraId="2E70705B" w14:textId="77777777" w:rsidR="009C401D" w:rsidRPr="00C745C9" w:rsidRDefault="009C401D" w:rsidP="009C401D">
      <w:pPr>
        <w:rPr>
          <w:rFonts w:ascii="Times New Roman" w:hAnsi="Times New Roman" w:cs="Times New Roman"/>
        </w:rPr>
      </w:pPr>
    </w:p>
    <w:p w14:paraId="2A9323E8" w14:textId="77777777" w:rsidR="009C401D" w:rsidRPr="00C745C9" w:rsidRDefault="009C401D" w:rsidP="009C401D">
      <w:pPr>
        <w:rPr>
          <w:rFonts w:ascii="Times New Roman" w:hAnsi="Times New Roman" w:cs="Times New Roman"/>
        </w:rPr>
      </w:pPr>
    </w:p>
    <w:p w14:paraId="69D554BE" w14:textId="77777777" w:rsidR="009C401D" w:rsidRPr="00C745C9" w:rsidRDefault="009C401D" w:rsidP="009C401D">
      <w:pPr>
        <w:rPr>
          <w:rFonts w:ascii="Times New Roman" w:hAnsi="Times New Roman" w:cs="Times New Roman"/>
        </w:rPr>
      </w:pPr>
    </w:p>
    <w:p w14:paraId="3820F895" w14:textId="77777777" w:rsidR="009C401D" w:rsidRPr="00C745C9" w:rsidRDefault="009C401D" w:rsidP="009C401D">
      <w:pPr>
        <w:rPr>
          <w:rFonts w:ascii="Times New Roman" w:hAnsi="Times New Roman" w:cs="Times New Roman"/>
        </w:rPr>
      </w:pPr>
    </w:p>
    <w:p w14:paraId="63ED33C2" w14:textId="77777777" w:rsidR="009C401D" w:rsidRPr="00C745C9" w:rsidRDefault="009C401D" w:rsidP="009C401D">
      <w:pPr>
        <w:rPr>
          <w:rFonts w:ascii="Times New Roman" w:hAnsi="Times New Roman" w:cs="Times New Roman"/>
        </w:rPr>
      </w:pPr>
    </w:p>
    <w:p w14:paraId="1DE78C32" w14:textId="77777777" w:rsidR="009C401D" w:rsidRPr="00C745C9" w:rsidRDefault="009C401D" w:rsidP="009C401D">
      <w:pPr>
        <w:rPr>
          <w:rFonts w:ascii="Times New Roman" w:hAnsi="Times New Roman" w:cs="Times New Roman"/>
        </w:rPr>
      </w:pPr>
    </w:p>
    <w:p w14:paraId="56FA1129" w14:textId="77777777" w:rsidR="009C401D" w:rsidRPr="00C745C9" w:rsidRDefault="009C401D" w:rsidP="009C401D">
      <w:pPr>
        <w:rPr>
          <w:rFonts w:ascii="Times New Roman" w:hAnsi="Times New Roman" w:cs="Times New Roman"/>
        </w:rPr>
      </w:pPr>
    </w:p>
    <w:p w14:paraId="5271382C" w14:textId="77777777" w:rsidR="009C401D" w:rsidRPr="00C745C9" w:rsidRDefault="009C401D" w:rsidP="009C401D">
      <w:pPr>
        <w:rPr>
          <w:rFonts w:ascii="Times New Roman" w:hAnsi="Times New Roman" w:cs="Times New Roman"/>
        </w:rPr>
      </w:pPr>
    </w:p>
    <w:p w14:paraId="5C84C780" w14:textId="77777777" w:rsidR="009C401D" w:rsidRPr="00C745C9" w:rsidRDefault="009C401D" w:rsidP="009C401D">
      <w:pPr>
        <w:rPr>
          <w:rFonts w:ascii="Times New Roman" w:hAnsi="Times New Roman" w:cs="Times New Roman"/>
        </w:rPr>
      </w:pPr>
    </w:p>
    <w:p w14:paraId="6CE65955" w14:textId="77777777" w:rsidR="009C401D" w:rsidRPr="00C745C9" w:rsidRDefault="009C401D" w:rsidP="009C401D">
      <w:pPr>
        <w:rPr>
          <w:rFonts w:ascii="Times New Roman" w:hAnsi="Times New Roman" w:cs="Times New Roman"/>
        </w:rPr>
      </w:pPr>
    </w:p>
    <w:p w14:paraId="16FAFF88" w14:textId="6D465DC6" w:rsidR="00443561" w:rsidRPr="00C745C9" w:rsidRDefault="009C401D" w:rsidP="00443561">
      <w:pPr>
        <w:rPr>
          <w:rFonts w:ascii="Times New Roman" w:eastAsia="Times New Roman" w:hAnsi="Times New Roman" w:cs="Times New Roman"/>
          <w:i/>
          <w:iCs/>
        </w:rPr>
      </w:pPr>
      <w:r w:rsidRPr="00C745C9">
        <w:rPr>
          <w:rFonts w:ascii="Times New Roman" w:hAnsi="Times New Roman" w:cs="Times New Roman"/>
        </w:rPr>
        <w:br w:type="page"/>
      </w:r>
      <w:r w:rsidR="00443561" w:rsidRPr="00C745C9">
        <w:rPr>
          <w:rFonts w:ascii="Times New Roman" w:eastAsia="Times New Roman" w:hAnsi="Times New Roman" w:cs="Times New Roman"/>
          <w:b/>
          <w:bCs/>
          <w:i/>
          <w:iCs/>
        </w:rPr>
        <w:lastRenderedPageBreak/>
        <w:t>Contents</w:t>
      </w:r>
      <w:r w:rsidR="00255B0E" w:rsidRPr="00C745C9">
        <w:rPr>
          <w:rFonts w:ascii="Times New Roman" w:eastAsia="Times New Roman" w:hAnsi="Times New Roman" w:cs="Times New Roman"/>
          <w:b/>
          <w:bCs/>
          <w:i/>
          <w:iCs/>
        </w:rPr>
        <w:t>:</w:t>
      </w:r>
    </w:p>
    <w:p w14:paraId="3629BACE" w14:textId="77777777" w:rsidR="00443561" w:rsidRPr="00C745C9" w:rsidRDefault="00443561" w:rsidP="00922FAA">
      <w:pPr>
        <w:numPr>
          <w:ilvl w:val="0"/>
          <w:numId w:val="3"/>
        </w:numPr>
        <w:rPr>
          <w:rFonts w:ascii="Times New Roman" w:eastAsia="Times New Roman" w:hAnsi="Times New Roman" w:cs="Times New Roman"/>
          <w:i/>
          <w:iCs/>
        </w:rPr>
      </w:pPr>
      <w:r w:rsidRPr="00C745C9">
        <w:rPr>
          <w:rFonts w:ascii="Times New Roman" w:eastAsia="Times New Roman" w:hAnsi="Times New Roman" w:cs="Times New Roman"/>
          <w:i/>
          <w:iCs/>
        </w:rPr>
        <w:t>Introduction – General Remarks on Planning and Determining the Estimated Value of Public Procurement ............................................................................................................. 3</w:t>
      </w:r>
    </w:p>
    <w:p w14:paraId="79F045BA" w14:textId="77777777" w:rsidR="00443561" w:rsidRPr="00C745C9" w:rsidRDefault="00443561" w:rsidP="00922FAA">
      <w:pPr>
        <w:numPr>
          <w:ilvl w:val="0"/>
          <w:numId w:val="3"/>
        </w:numPr>
        <w:rPr>
          <w:rFonts w:ascii="Times New Roman" w:eastAsia="Times New Roman" w:hAnsi="Times New Roman" w:cs="Times New Roman"/>
          <w:i/>
          <w:iCs/>
        </w:rPr>
      </w:pPr>
      <w:r w:rsidRPr="00C745C9">
        <w:rPr>
          <w:rFonts w:ascii="Times New Roman" w:eastAsia="Times New Roman" w:hAnsi="Times New Roman" w:cs="Times New Roman"/>
          <w:i/>
          <w:iCs/>
        </w:rPr>
        <w:t>Documents in Which the Estimated Value of Public Procurement Is Stated ............... 5</w:t>
      </w:r>
    </w:p>
    <w:p w14:paraId="11AFE90F" w14:textId="77777777" w:rsidR="00443561" w:rsidRPr="00C745C9" w:rsidRDefault="00443561" w:rsidP="00922FAA">
      <w:pPr>
        <w:numPr>
          <w:ilvl w:val="0"/>
          <w:numId w:val="3"/>
        </w:numPr>
        <w:rPr>
          <w:rFonts w:ascii="Times New Roman" w:eastAsia="Times New Roman" w:hAnsi="Times New Roman" w:cs="Times New Roman"/>
          <w:i/>
          <w:iCs/>
        </w:rPr>
      </w:pPr>
      <w:r w:rsidRPr="00C745C9">
        <w:rPr>
          <w:rFonts w:ascii="Times New Roman" w:eastAsia="Times New Roman" w:hAnsi="Times New Roman" w:cs="Times New Roman"/>
          <w:i/>
          <w:iCs/>
        </w:rPr>
        <w:t>The Impact of the Estimated Value of Public Procurement on the Application of Other Legal Provisions ............................................................................................................. 7</w:t>
      </w:r>
    </w:p>
    <w:p w14:paraId="248C9AED" w14:textId="77777777" w:rsidR="00443561" w:rsidRPr="00C745C9" w:rsidRDefault="00443561" w:rsidP="00922FAA">
      <w:pPr>
        <w:numPr>
          <w:ilvl w:val="0"/>
          <w:numId w:val="3"/>
        </w:numPr>
        <w:rPr>
          <w:rFonts w:ascii="Times New Roman" w:eastAsia="Times New Roman" w:hAnsi="Times New Roman" w:cs="Times New Roman"/>
          <w:i/>
          <w:iCs/>
        </w:rPr>
      </w:pPr>
      <w:r w:rsidRPr="00C745C9">
        <w:rPr>
          <w:rFonts w:ascii="Times New Roman" w:eastAsia="Times New Roman" w:hAnsi="Times New Roman" w:cs="Times New Roman"/>
          <w:i/>
          <w:iCs/>
        </w:rPr>
        <w:t>Legal Provisions Related to the Method of Determining the Estimated Value of Public Procurement ..................................................................................................................... 9</w:t>
      </w:r>
    </w:p>
    <w:p w14:paraId="41202B99" w14:textId="77777777" w:rsidR="00443561" w:rsidRPr="00C745C9" w:rsidRDefault="00443561" w:rsidP="00443561">
      <w:pPr>
        <w:ind w:left="720"/>
        <w:rPr>
          <w:rFonts w:ascii="Times New Roman" w:eastAsia="Times New Roman" w:hAnsi="Times New Roman" w:cs="Times New Roman"/>
          <w:i/>
          <w:iCs/>
        </w:rPr>
      </w:pPr>
      <w:r w:rsidRPr="00C745C9">
        <w:rPr>
          <w:rFonts w:ascii="Times New Roman" w:eastAsia="Times New Roman" w:hAnsi="Times New Roman" w:cs="Times New Roman"/>
          <w:i/>
          <w:iCs/>
        </w:rPr>
        <w:t>General Provisions on the Method of Determining the Estimated Value of Public Procurement ................................................................................................................. 9</w:t>
      </w:r>
    </w:p>
    <w:p w14:paraId="0A355A96" w14:textId="74EA82D4" w:rsidR="00443561" w:rsidRPr="00C745C9" w:rsidRDefault="00443561" w:rsidP="00443561">
      <w:pPr>
        <w:ind w:left="720"/>
        <w:rPr>
          <w:rFonts w:ascii="Times New Roman" w:eastAsia="Times New Roman" w:hAnsi="Times New Roman" w:cs="Times New Roman"/>
          <w:i/>
          <w:iCs/>
        </w:rPr>
      </w:pPr>
      <w:r w:rsidRPr="00C745C9">
        <w:rPr>
          <w:rFonts w:ascii="Times New Roman" w:eastAsia="Times New Roman" w:hAnsi="Times New Roman" w:cs="Times New Roman"/>
          <w:i/>
          <w:iCs/>
        </w:rPr>
        <w:t>Special Provisions on the Method of Determining the Estimated Value of Public Procurement ............................................................................................................... 1</w:t>
      </w:r>
      <w:r w:rsidR="003A6A02">
        <w:rPr>
          <w:rFonts w:ascii="Times New Roman" w:eastAsia="Times New Roman" w:hAnsi="Times New Roman" w:cs="Times New Roman"/>
          <w:i/>
          <w:iCs/>
        </w:rPr>
        <w:t>5</w:t>
      </w:r>
    </w:p>
    <w:p w14:paraId="3BE0E357" w14:textId="6AFD5C41" w:rsidR="00443561" w:rsidRPr="00C745C9" w:rsidRDefault="00443561" w:rsidP="00922FAA">
      <w:pPr>
        <w:numPr>
          <w:ilvl w:val="0"/>
          <w:numId w:val="3"/>
        </w:numPr>
        <w:rPr>
          <w:rFonts w:ascii="Times New Roman" w:eastAsia="Times New Roman" w:hAnsi="Times New Roman" w:cs="Times New Roman"/>
          <w:i/>
          <w:iCs/>
        </w:rPr>
      </w:pPr>
      <w:r w:rsidRPr="00C745C9">
        <w:rPr>
          <w:rFonts w:ascii="Times New Roman" w:eastAsia="Times New Roman" w:hAnsi="Times New Roman" w:cs="Times New Roman"/>
          <w:i/>
          <w:iCs/>
        </w:rPr>
        <w:t>Methods for Determining the Estimated Value of Public Procurement ...................... 2</w:t>
      </w:r>
      <w:r w:rsidR="00B044B3">
        <w:rPr>
          <w:rFonts w:ascii="Times New Roman" w:eastAsia="Times New Roman" w:hAnsi="Times New Roman" w:cs="Times New Roman"/>
          <w:i/>
          <w:iCs/>
        </w:rPr>
        <w:t>2</w:t>
      </w:r>
    </w:p>
    <w:p w14:paraId="3D7E58F2" w14:textId="021CE248" w:rsidR="00443561" w:rsidRPr="00C745C9" w:rsidRDefault="00443561" w:rsidP="00443561">
      <w:pPr>
        <w:ind w:left="720"/>
        <w:rPr>
          <w:rFonts w:ascii="Times New Roman" w:eastAsia="Times New Roman" w:hAnsi="Times New Roman" w:cs="Times New Roman"/>
          <w:i/>
          <w:iCs/>
        </w:rPr>
      </w:pPr>
      <w:r w:rsidRPr="00C745C9">
        <w:rPr>
          <w:rFonts w:ascii="Times New Roman" w:eastAsia="Times New Roman" w:hAnsi="Times New Roman" w:cs="Times New Roman"/>
          <w:i/>
          <w:iCs/>
        </w:rPr>
        <w:t>Practical Examples of Determining the Estimated Value for the Procurement of Goods, Services and Works ................................................................................................. 2</w:t>
      </w:r>
      <w:r w:rsidR="00B044B3">
        <w:rPr>
          <w:rFonts w:ascii="Times New Roman" w:eastAsia="Times New Roman" w:hAnsi="Times New Roman" w:cs="Times New Roman"/>
          <w:i/>
          <w:iCs/>
        </w:rPr>
        <w:t>6</w:t>
      </w:r>
    </w:p>
    <w:p w14:paraId="33271BAC" w14:textId="0B49B66E" w:rsidR="00443561" w:rsidRPr="00C745C9" w:rsidRDefault="00443561" w:rsidP="00922FAA">
      <w:pPr>
        <w:numPr>
          <w:ilvl w:val="0"/>
          <w:numId w:val="3"/>
        </w:numPr>
        <w:rPr>
          <w:rFonts w:ascii="Times New Roman" w:eastAsia="Times New Roman" w:hAnsi="Times New Roman" w:cs="Times New Roman"/>
          <w:i/>
          <w:iCs/>
        </w:rPr>
      </w:pPr>
      <w:r w:rsidRPr="00C745C9">
        <w:rPr>
          <w:rFonts w:ascii="Times New Roman" w:eastAsia="Times New Roman" w:hAnsi="Times New Roman" w:cs="Times New Roman"/>
          <w:i/>
          <w:iCs/>
        </w:rPr>
        <w:t>Consequences of an Incorrectly Determined Estimated Value .................................. 3</w:t>
      </w:r>
      <w:r w:rsidR="00B044B3">
        <w:rPr>
          <w:rFonts w:ascii="Times New Roman" w:eastAsia="Times New Roman" w:hAnsi="Times New Roman" w:cs="Times New Roman"/>
          <w:i/>
          <w:iCs/>
        </w:rPr>
        <w:t>4</w:t>
      </w:r>
    </w:p>
    <w:p w14:paraId="7E5D7491" w14:textId="5E56B7AF" w:rsidR="00443561" w:rsidRPr="00C745C9" w:rsidRDefault="00443561" w:rsidP="00922FAA">
      <w:pPr>
        <w:numPr>
          <w:ilvl w:val="0"/>
          <w:numId w:val="3"/>
        </w:numPr>
        <w:rPr>
          <w:rFonts w:ascii="Times New Roman" w:eastAsia="Times New Roman" w:hAnsi="Times New Roman" w:cs="Times New Roman"/>
          <w:i/>
          <w:iCs/>
        </w:rPr>
      </w:pPr>
      <w:r w:rsidRPr="00C745C9">
        <w:rPr>
          <w:rFonts w:ascii="Times New Roman" w:eastAsia="Times New Roman" w:hAnsi="Times New Roman" w:cs="Times New Roman"/>
          <w:i/>
          <w:iCs/>
        </w:rPr>
        <w:t>Conclusions .............................................................................................................. 3</w:t>
      </w:r>
      <w:r w:rsidR="00B044B3">
        <w:rPr>
          <w:rFonts w:ascii="Times New Roman" w:eastAsia="Times New Roman" w:hAnsi="Times New Roman" w:cs="Times New Roman"/>
          <w:i/>
          <w:iCs/>
        </w:rPr>
        <w:t>9</w:t>
      </w:r>
    </w:p>
    <w:p w14:paraId="16D20428" w14:textId="77777777" w:rsidR="00443561" w:rsidRPr="00C745C9" w:rsidRDefault="00443561" w:rsidP="00443561">
      <w:pPr>
        <w:rPr>
          <w:rFonts w:ascii="Times New Roman" w:eastAsia="Times New Roman" w:hAnsi="Times New Roman" w:cs="Times New Roman"/>
          <w:b/>
          <w:bCs/>
          <w:i/>
          <w:iCs/>
        </w:rPr>
      </w:pPr>
    </w:p>
    <w:p w14:paraId="624DCBC5" w14:textId="7A97A019" w:rsidR="00443561" w:rsidRPr="00C745C9" w:rsidRDefault="00443561" w:rsidP="00443561">
      <w:pPr>
        <w:rPr>
          <w:rFonts w:ascii="Times New Roman" w:eastAsia="Times New Roman" w:hAnsi="Times New Roman" w:cs="Times New Roman"/>
          <w:i/>
          <w:iCs/>
        </w:rPr>
      </w:pPr>
      <w:r w:rsidRPr="00C745C9">
        <w:rPr>
          <w:rFonts w:ascii="Times New Roman" w:eastAsia="Times New Roman" w:hAnsi="Times New Roman" w:cs="Times New Roman"/>
          <w:i/>
          <w:iCs/>
        </w:rPr>
        <w:t xml:space="preserve">Annex 1 – Standard Form for Determining the Estimated Value of Public Procurement ...................................................................................................................... </w:t>
      </w:r>
      <w:r w:rsidR="00B044B3">
        <w:rPr>
          <w:rFonts w:ascii="Times New Roman" w:eastAsia="Times New Roman" w:hAnsi="Times New Roman" w:cs="Times New Roman"/>
          <w:i/>
          <w:iCs/>
        </w:rPr>
        <w:t>41</w:t>
      </w:r>
    </w:p>
    <w:p w14:paraId="5D8F3063" w14:textId="6E36965F" w:rsidR="00443561" w:rsidRPr="00C745C9" w:rsidRDefault="00443561" w:rsidP="00443561">
      <w:pPr>
        <w:rPr>
          <w:rFonts w:ascii="Times New Roman" w:eastAsia="Times New Roman" w:hAnsi="Times New Roman" w:cs="Times New Roman"/>
          <w:i/>
          <w:iCs/>
        </w:rPr>
      </w:pPr>
      <w:r w:rsidRPr="00C745C9">
        <w:rPr>
          <w:rFonts w:ascii="Times New Roman" w:eastAsia="Times New Roman" w:hAnsi="Times New Roman" w:cs="Times New Roman"/>
          <w:i/>
          <w:iCs/>
        </w:rPr>
        <w:t xml:space="preserve">Standard Form for Determining the Estimated Value of Public Procurement of Goods .......................................................................................................................... </w:t>
      </w:r>
      <w:r w:rsidR="00B044B3">
        <w:rPr>
          <w:rFonts w:ascii="Times New Roman" w:eastAsia="Times New Roman" w:hAnsi="Times New Roman" w:cs="Times New Roman"/>
          <w:i/>
          <w:iCs/>
        </w:rPr>
        <w:t>41</w:t>
      </w:r>
    </w:p>
    <w:p w14:paraId="59402E6A" w14:textId="3DDF7831" w:rsidR="00443561" w:rsidRPr="00C745C9" w:rsidRDefault="00443561" w:rsidP="00443561">
      <w:pPr>
        <w:rPr>
          <w:rFonts w:ascii="Times New Roman" w:eastAsia="Times New Roman" w:hAnsi="Times New Roman" w:cs="Times New Roman"/>
          <w:i/>
          <w:iCs/>
        </w:rPr>
      </w:pPr>
      <w:r w:rsidRPr="00C745C9">
        <w:rPr>
          <w:rFonts w:ascii="Times New Roman" w:eastAsia="Times New Roman" w:hAnsi="Times New Roman" w:cs="Times New Roman"/>
          <w:i/>
          <w:iCs/>
        </w:rPr>
        <w:t xml:space="preserve">Standard Form for Determining the Estimated Value of Public Procurement of Services ....................................................................................................................... </w:t>
      </w:r>
      <w:r w:rsidR="00B044B3">
        <w:rPr>
          <w:rFonts w:ascii="Times New Roman" w:eastAsia="Times New Roman" w:hAnsi="Times New Roman" w:cs="Times New Roman"/>
          <w:i/>
          <w:iCs/>
        </w:rPr>
        <w:t>43</w:t>
      </w:r>
    </w:p>
    <w:p w14:paraId="0E417A4B" w14:textId="09A3F1DF" w:rsidR="00443561" w:rsidRPr="00C745C9" w:rsidRDefault="00443561" w:rsidP="00443561">
      <w:pPr>
        <w:rPr>
          <w:rFonts w:ascii="Times New Roman" w:eastAsia="Times New Roman" w:hAnsi="Times New Roman" w:cs="Times New Roman"/>
          <w:i/>
          <w:iCs/>
        </w:rPr>
      </w:pPr>
      <w:r w:rsidRPr="00C745C9">
        <w:rPr>
          <w:rFonts w:ascii="Times New Roman" w:eastAsia="Times New Roman" w:hAnsi="Times New Roman" w:cs="Times New Roman"/>
          <w:i/>
          <w:iCs/>
        </w:rPr>
        <w:t xml:space="preserve">Standard Form for Determining the Estimated Value of Public Procurement of Works .......................................................................................................................... </w:t>
      </w:r>
      <w:r w:rsidR="00B044B3">
        <w:rPr>
          <w:rFonts w:ascii="Times New Roman" w:eastAsia="Times New Roman" w:hAnsi="Times New Roman" w:cs="Times New Roman"/>
          <w:i/>
          <w:iCs/>
        </w:rPr>
        <w:t>45</w:t>
      </w:r>
    </w:p>
    <w:p w14:paraId="00FD444D" w14:textId="34B71A80" w:rsidR="00443561" w:rsidRPr="00C745C9" w:rsidRDefault="00443561" w:rsidP="00443561">
      <w:pPr>
        <w:rPr>
          <w:rFonts w:ascii="Times New Roman" w:eastAsia="Times New Roman" w:hAnsi="Times New Roman" w:cs="Times New Roman"/>
          <w:i/>
          <w:iCs/>
        </w:rPr>
      </w:pPr>
      <w:r w:rsidRPr="00C745C9">
        <w:rPr>
          <w:rFonts w:ascii="Times New Roman" w:eastAsia="Times New Roman" w:hAnsi="Times New Roman" w:cs="Times New Roman"/>
          <w:i/>
          <w:iCs/>
        </w:rPr>
        <w:t xml:space="preserve">Annex 2 – Model Explanation of the Method Used to Determine the Estimated Value ................................................................................................................................. </w:t>
      </w:r>
      <w:r w:rsidR="00B044B3">
        <w:rPr>
          <w:rFonts w:ascii="Times New Roman" w:eastAsia="Times New Roman" w:hAnsi="Times New Roman" w:cs="Times New Roman"/>
          <w:i/>
          <w:iCs/>
        </w:rPr>
        <w:t>47</w:t>
      </w:r>
    </w:p>
    <w:p w14:paraId="0F31E22B" w14:textId="2B4A56AA" w:rsidR="00443561" w:rsidRPr="00C745C9" w:rsidRDefault="00443561" w:rsidP="00443561">
      <w:pPr>
        <w:rPr>
          <w:rFonts w:ascii="Times New Roman" w:eastAsia="Times New Roman" w:hAnsi="Times New Roman" w:cs="Times New Roman"/>
          <w:i/>
          <w:iCs/>
        </w:rPr>
      </w:pPr>
      <w:r w:rsidRPr="00C745C9">
        <w:rPr>
          <w:rFonts w:ascii="Times New Roman" w:eastAsia="Times New Roman" w:hAnsi="Times New Roman" w:cs="Times New Roman"/>
          <w:i/>
          <w:iCs/>
        </w:rPr>
        <w:t>Annex 3 – Compliance Checklist ............................................................................. 4</w:t>
      </w:r>
      <w:r w:rsidR="00B044B3">
        <w:rPr>
          <w:rFonts w:ascii="Times New Roman" w:eastAsia="Times New Roman" w:hAnsi="Times New Roman" w:cs="Times New Roman"/>
          <w:i/>
          <w:iCs/>
        </w:rPr>
        <w:t>8</w:t>
      </w:r>
    </w:p>
    <w:p w14:paraId="1DF39B9D" w14:textId="77777777" w:rsidR="009C401D" w:rsidRPr="00C745C9" w:rsidRDefault="009C401D" w:rsidP="009C401D">
      <w:pPr>
        <w:rPr>
          <w:rFonts w:ascii="Times New Roman" w:hAnsi="Times New Roman" w:cs="Times New Roman"/>
          <w:i/>
          <w:iCs/>
          <w:color w:val="2933D6"/>
        </w:rPr>
      </w:pPr>
    </w:p>
    <w:p w14:paraId="25A5871D" w14:textId="77777777" w:rsidR="009C401D" w:rsidRPr="00C745C9" w:rsidRDefault="009C401D" w:rsidP="009C401D">
      <w:pPr>
        <w:rPr>
          <w:rFonts w:ascii="Times New Roman" w:hAnsi="Times New Roman" w:cs="Times New Roman"/>
          <w:i/>
          <w:iCs/>
          <w:color w:val="2933D6"/>
        </w:rPr>
      </w:pPr>
    </w:p>
    <w:p w14:paraId="5A3D3C66" w14:textId="77777777" w:rsidR="009C401D" w:rsidRPr="00C745C9" w:rsidRDefault="009C401D" w:rsidP="009C401D">
      <w:pPr>
        <w:rPr>
          <w:rFonts w:ascii="Times New Roman" w:hAnsi="Times New Roman" w:cs="Times New Roman"/>
          <w:color w:val="2933D6"/>
        </w:rPr>
      </w:pPr>
    </w:p>
    <w:p w14:paraId="7B7738C5" w14:textId="77777777" w:rsidR="00EC5BB6" w:rsidRPr="00C745C9" w:rsidRDefault="00EC5BB6">
      <w:pPr>
        <w:rPr>
          <w:rFonts w:ascii="Times New Roman" w:eastAsia="Times New Roman" w:hAnsi="Times New Roman" w:cs="Times New Roman"/>
          <w:b/>
          <w:bCs/>
        </w:rPr>
      </w:pPr>
      <w:bookmarkStart w:id="0" w:name="_Hlk224636183"/>
      <w:r w:rsidRPr="00C745C9">
        <w:rPr>
          <w:rFonts w:ascii="Times New Roman" w:hAnsi="Times New Roman" w:cs="Times New Roman"/>
        </w:rPr>
        <w:br w:type="page"/>
      </w:r>
    </w:p>
    <w:p w14:paraId="57E85B3B" w14:textId="77777777" w:rsidR="00443561" w:rsidRPr="009361BE" w:rsidRDefault="00443561" w:rsidP="009361BE">
      <w:pPr>
        <w:pStyle w:val="Heading1"/>
      </w:pPr>
      <w:bookmarkStart w:id="1" w:name="_Hlk224416540"/>
      <w:bookmarkEnd w:id="0"/>
      <w:r w:rsidRPr="009361BE">
        <w:rPr>
          <w:rStyle w:val="Strong"/>
          <w:b/>
          <w:bCs/>
        </w:rPr>
        <w:lastRenderedPageBreak/>
        <w:t>Introduction – General Remarks on Planning and Determining the Estimated Value of Public Procurement</w:t>
      </w:r>
    </w:p>
    <w:p w14:paraId="0800C8F8" w14:textId="77777777" w:rsidR="00443561" w:rsidRPr="00C745C9" w:rsidRDefault="00443561" w:rsidP="000B6C8A">
      <w:pPr>
        <w:pStyle w:val="isselectedend"/>
        <w:jc w:val="both"/>
      </w:pPr>
      <w:r w:rsidRPr="00C745C9">
        <w:t>The process of planning public procurement is crucial to the success of a public procurement procedure. The better a procurement is planned, the easier and more efficiently the entire public procurement procedure will be conducted.</w:t>
      </w:r>
    </w:p>
    <w:p w14:paraId="212A801A" w14:textId="77777777" w:rsidR="00443561" w:rsidRPr="00C745C9" w:rsidRDefault="00443561" w:rsidP="000B6C8A">
      <w:pPr>
        <w:pStyle w:val="isselectedend"/>
        <w:jc w:val="both"/>
      </w:pPr>
      <w:r w:rsidRPr="00C745C9">
        <w:t>High-quality public procurement planning should ensure that planned procurements are carried out efficiently and on time. During the planning phase, consideration should be given to the actual time required to conduct the public procurement procedure, including any possible legal remedy procedure, all the way through to the contract award and contract implementation stages. Overly optimistic timelines may lead to difficulties in later stages of the public procurement procedure.</w:t>
      </w:r>
    </w:p>
    <w:p w14:paraId="76812D26" w14:textId="4A9CDA5B" w:rsidR="00443561" w:rsidRPr="00C745C9" w:rsidRDefault="00443561" w:rsidP="00255B0E">
      <w:pPr>
        <w:pStyle w:val="isselectedend"/>
      </w:pPr>
      <w:r w:rsidRPr="00C745C9">
        <w:t xml:space="preserve">Public procurement planning necessarily includes the following </w:t>
      </w:r>
      <w:r w:rsidR="004662AE" w:rsidRPr="00C745C9">
        <w:t>criteria</w:t>
      </w:r>
      <w:r w:rsidRPr="00C745C9">
        <w:t>:</w:t>
      </w:r>
    </w:p>
    <w:p w14:paraId="5606D8AC" w14:textId="77777777" w:rsidR="004662AE" w:rsidRPr="00C745C9" w:rsidRDefault="00443561" w:rsidP="000B6C8A">
      <w:pPr>
        <w:pStyle w:val="isselectedend"/>
        <w:spacing w:before="0" w:beforeAutospacing="0" w:after="0" w:afterAutospacing="0"/>
        <w:jc w:val="both"/>
      </w:pPr>
      <w:r w:rsidRPr="00C745C9">
        <w:t xml:space="preserve">a) </w:t>
      </w:r>
      <w:r w:rsidRPr="00C745C9">
        <w:rPr>
          <w:rStyle w:val="Strong"/>
          <w:b w:val="0"/>
          <w:bCs w:val="0"/>
        </w:rPr>
        <w:t>Determination of the Contracting Authority’s Strategic Objectives</w:t>
      </w:r>
      <w:r w:rsidRPr="00C745C9">
        <w:t xml:space="preserve"> – in this phase, the contracting authority identifies the strategic objectives that need to be achieved within a specific period of time;</w:t>
      </w:r>
    </w:p>
    <w:p w14:paraId="32EF08A7" w14:textId="2C9E754D" w:rsidR="00443561" w:rsidRPr="00C745C9" w:rsidRDefault="00443561" w:rsidP="000B6C8A">
      <w:pPr>
        <w:pStyle w:val="isselectedend"/>
        <w:spacing w:before="0" w:beforeAutospacing="0" w:after="0" w:afterAutospacing="0"/>
        <w:jc w:val="both"/>
      </w:pPr>
      <w:r w:rsidRPr="00C745C9">
        <w:t xml:space="preserve">b) </w:t>
      </w:r>
      <w:r w:rsidRPr="00C745C9">
        <w:rPr>
          <w:rStyle w:val="Strong"/>
          <w:b w:val="0"/>
          <w:bCs w:val="0"/>
        </w:rPr>
        <w:t>Needs Assessment</w:t>
      </w:r>
      <w:r w:rsidRPr="00C745C9">
        <w:t xml:space="preserve"> – following the determination of the contracting authority’s strategic objectives, a needs assessment is carried out each year in order to identify the goods, services, or works that may contribute to the achievement of the defined objectives;</w:t>
      </w:r>
    </w:p>
    <w:p w14:paraId="172BAEF6" w14:textId="77777777" w:rsidR="00443561" w:rsidRPr="00C745C9" w:rsidRDefault="00443561" w:rsidP="000B6C8A">
      <w:pPr>
        <w:pStyle w:val="isselectedend"/>
        <w:spacing w:before="0" w:beforeAutospacing="0" w:after="0" w:afterAutospacing="0"/>
        <w:jc w:val="both"/>
      </w:pPr>
      <w:r w:rsidRPr="00C745C9">
        <w:t xml:space="preserve">c) </w:t>
      </w:r>
      <w:r w:rsidRPr="00C745C9">
        <w:rPr>
          <w:rStyle w:val="Strong"/>
          <w:b w:val="0"/>
          <w:bCs w:val="0"/>
        </w:rPr>
        <w:t>Preparation of the Annual Public Procurement Plan</w:t>
      </w:r>
      <w:r w:rsidRPr="00C745C9">
        <w:t xml:space="preserve"> – the annual public procurement plan represents a list of goods, services, and works that the contracting authority plans to procure during a calendar year.</w:t>
      </w:r>
    </w:p>
    <w:p w14:paraId="01E3C101" w14:textId="06350A32" w:rsidR="00443561" w:rsidRPr="00C745C9" w:rsidRDefault="00443561" w:rsidP="00C745C9">
      <w:pPr>
        <w:pStyle w:val="isselectedend"/>
      </w:pPr>
      <w:r w:rsidRPr="00C745C9">
        <w:t xml:space="preserve">When planning public procurement, particular consideration is given to the following </w:t>
      </w:r>
      <w:r w:rsidR="00873886" w:rsidRPr="00C745C9">
        <w:t>phases</w:t>
      </w:r>
      <w:r w:rsidRPr="00C745C9">
        <w:t>:</w:t>
      </w:r>
    </w:p>
    <w:p w14:paraId="6ED5863F" w14:textId="1C93EFF8" w:rsidR="00D4750F" w:rsidRPr="00C745C9" w:rsidRDefault="00D4750F" w:rsidP="000B6C8A">
      <w:pPr>
        <w:pStyle w:val="ListParagraph"/>
        <w:numPr>
          <w:ilvl w:val="0"/>
          <w:numId w:val="30"/>
        </w:numPr>
        <w:jc w:val="both"/>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 xml:space="preserve">whether the subject matter of the procurement serves the purpose of carrying out the contracting authority’s activities and is aligned with the planned objectives defined in relevant documents (regulations, standards, annual business plans, adopted action plans, other planning documents, protocols, etc.); </w:t>
      </w:r>
    </w:p>
    <w:p w14:paraId="108C19B3" w14:textId="7E17F111" w:rsidR="00D4750F" w:rsidRPr="00C745C9" w:rsidRDefault="00D4750F" w:rsidP="000B6C8A">
      <w:pPr>
        <w:pStyle w:val="ListParagraph"/>
        <w:numPr>
          <w:ilvl w:val="0"/>
          <w:numId w:val="30"/>
        </w:numPr>
        <w:jc w:val="both"/>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 xml:space="preserve">whether the technical specifications and quantities of the procurement subject matter correspond to the actual needs of the contracting authority and/or the end user; </w:t>
      </w:r>
    </w:p>
    <w:p w14:paraId="69C29069" w14:textId="2C03716B" w:rsidR="00D4750F" w:rsidRPr="00C745C9" w:rsidRDefault="00D4750F" w:rsidP="000B6C8A">
      <w:pPr>
        <w:pStyle w:val="ListParagraph"/>
        <w:numPr>
          <w:ilvl w:val="0"/>
          <w:numId w:val="30"/>
        </w:numPr>
        <w:jc w:val="both"/>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 xml:space="preserve">whether the estimated value of the public procurement has been appropriately determined, taking into account the procurement objectives, technical specifications, required quantities, and market conditions; </w:t>
      </w:r>
    </w:p>
    <w:p w14:paraId="682B08AC" w14:textId="7877143C" w:rsidR="00D4750F" w:rsidRPr="00C745C9" w:rsidRDefault="00D4750F" w:rsidP="000B6C8A">
      <w:pPr>
        <w:pStyle w:val="ListParagraph"/>
        <w:numPr>
          <w:ilvl w:val="0"/>
          <w:numId w:val="30"/>
        </w:numPr>
        <w:jc w:val="both"/>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 xml:space="preserve">whether the procurement will generate any additional costs, as well as the amount and nature of such costs; </w:t>
      </w:r>
    </w:p>
    <w:p w14:paraId="55F8AA57" w14:textId="08E4BD56" w:rsidR="00D4750F" w:rsidRPr="00C745C9" w:rsidRDefault="00D4750F" w:rsidP="000B6C8A">
      <w:pPr>
        <w:pStyle w:val="ListParagraph"/>
        <w:numPr>
          <w:ilvl w:val="0"/>
          <w:numId w:val="30"/>
        </w:numPr>
        <w:jc w:val="both"/>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 xml:space="preserve">whether there are alternative solutions for meeting the same need and what the advantages and disadvantages of such solutions are in comparison with the proposed solution; </w:t>
      </w:r>
    </w:p>
    <w:p w14:paraId="60D346A7" w14:textId="06DBCCBA" w:rsidR="000B6C8A" w:rsidRPr="00C745C9" w:rsidRDefault="00D4750F" w:rsidP="000B6C8A">
      <w:pPr>
        <w:pStyle w:val="ListParagraph"/>
        <w:numPr>
          <w:ilvl w:val="0"/>
          <w:numId w:val="31"/>
        </w:numPr>
        <w:spacing w:after="0"/>
        <w:jc w:val="both"/>
        <w:rPr>
          <w:rFonts w:ascii="Times New Roman" w:hAnsi="Times New Roman" w:cs="Times New Roman"/>
          <w:sz w:val="24"/>
          <w:szCs w:val="24"/>
        </w:rPr>
      </w:pPr>
      <w:r w:rsidRPr="00C745C9">
        <w:rPr>
          <w:rFonts w:ascii="Times New Roman" w:eastAsia="Times New Roman" w:hAnsi="Times New Roman" w:cs="Times New Roman"/>
          <w:sz w:val="24"/>
          <w:szCs w:val="24"/>
        </w:rPr>
        <w:t>inventory levels, as well as the monitoring and analysis of goods consumption indicators (daily, monthly, quarterly, and annual</w:t>
      </w:r>
      <w:r w:rsidR="00BF0382">
        <w:rPr>
          <w:rFonts w:ascii="Times New Roman" w:eastAsia="Times New Roman" w:hAnsi="Times New Roman" w:cs="Times New Roman"/>
          <w:sz w:val="24"/>
          <w:szCs w:val="24"/>
        </w:rPr>
        <w:t>ly</w:t>
      </w:r>
      <w:r w:rsidRPr="00C745C9">
        <w:rPr>
          <w:rFonts w:ascii="Times New Roman" w:eastAsia="Times New Roman" w:hAnsi="Times New Roman" w:cs="Times New Roman"/>
          <w:sz w:val="24"/>
          <w:szCs w:val="24"/>
        </w:rPr>
        <w:t xml:space="preserve">); </w:t>
      </w:r>
    </w:p>
    <w:p w14:paraId="078AB83E" w14:textId="527B575C" w:rsidR="00D4750F" w:rsidRPr="00C745C9" w:rsidRDefault="00D4750F" w:rsidP="000B6C8A">
      <w:pPr>
        <w:pStyle w:val="ListParagraph"/>
        <w:numPr>
          <w:ilvl w:val="0"/>
          <w:numId w:val="31"/>
        </w:numPr>
        <w:spacing w:after="0"/>
        <w:jc w:val="both"/>
        <w:rPr>
          <w:rFonts w:ascii="Times New Roman" w:hAnsi="Times New Roman" w:cs="Times New Roman"/>
          <w:sz w:val="24"/>
          <w:szCs w:val="24"/>
        </w:rPr>
      </w:pPr>
      <w:r w:rsidRPr="00C745C9">
        <w:rPr>
          <w:rFonts w:ascii="Times New Roman" w:hAnsi="Times New Roman" w:cs="Times New Roman"/>
          <w:sz w:val="24"/>
          <w:szCs w:val="24"/>
        </w:rPr>
        <w:lastRenderedPageBreak/>
        <w:t>the collection and analysis of available information and databases relating to suppliers and previously concluded contracts</w:t>
      </w:r>
    </w:p>
    <w:p w14:paraId="041E21B0" w14:textId="25493CE5" w:rsidR="00443561" w:rsidRPr="00C745C9" w:rsidRDefault="00443561" w:rsidP="000B6C8A">
      <w:pPr>
        <w:pStyle w:val="isselectedend"/>
        <w:numPr>
          <w:ilvl w:val="0"/>
          <w:numId w:val="31"/>
        </w:numPr>
        <w:spacing w:before="0" w:beforeAutospacing="0" w:after="0" w:afterAutospacing="0"/>
        <w:jc w:val="both"/>
      </w:pPr>
      <w:r w:rsidRPr="00C745C9">
        <w:t>monitoring and comparing the costs of maintaining and using existing equipment with the costs of procuring new equipment, the profitability of the investment, the cost-effectiveness of overhauling existing equipment, etc.;</w:t>
      </w:r>
    </w:p>
    <w:p w14:paraId="12FF1164" w14:textId="05B1E8DF" w:rsidR="00443561" w:rsidRPr="00C745C9" w:rsidRDefault="00443561" w:rsidP="000B6C8A">
      <w:pPr>
        <w:pStyle w:val="isselectedend"/>
        <w:numPr>
          <w:ilvl w:val="0"/>
          <w:numId w:val="31"/>
        </w:numPr>
        <w:spacing w:before="0" w:beforeAutospacing="0" w:after="0" w:afterAutospacing="0"/>
        <w:jc w:val="both"/>
      </w:pPr>
      <w:r w:rsidRPr="00C745C9">
        <w:t>environmental benefits of the subject matter of procurement, energy efficiency, and life-cycle costs (procurement costs, costs of use and maintenance, as well as disposal costs after use);</w:t>
      </w:r>
    </w:p>
    <w:p w14:paraId="5E4AE27F" w14:textId="244A5387" w:rsidR="00443561" w:rsidRPr="00C745C9" w:rsidRDefault="00443561" w:rsidP="000B6C8A">
      <w:pPr>
        <w:pStyle w:val="isselectedend"/>
        <w:numPr>
          <w:ilvl w:val="0"/>
          <w:numId w:val="31"/>
        </w:numPr>
        <w:spacing w:before="0" w:beforeAutospacing="0" w:after="0" w:afterAutospacing="0"/>
        <w:jc w:val="both"/>
      </w:pPr>
      <w:r w:rsidRPr="00C745C9">
        <w:t>risks and costs arising from the failure to conduct a procurement procedure for goods, services, or works, as well as the costs of alternative solutions.</w:t>
      </w:r>
      <w:r w:rsidR="000B6C8A" w:rsidRPr="00C745C9">
        <w:rPr>
          <w:rStyle w:val="FootnoteReference"/>
        </w:rPr>
        <w:footnoteReference w:id="1"/>
      </w:r>
    </w:p>
    <w:p w14:paraId="79E012AD" w14:textId="77777777" w:rsidR="00443561" w:rsidRPr="00C745C9" w:rsidRDefault="00443561" w:rsidP="000B6C8A">
      <w:pPr>
        <w:pStyle w:val="isselectedend"/>
        <w:jc w:val="both"/>
      </w:pPr>
      <w:r w:rsidRPr="00C745C9">
        <w:t>In light of the above, it may be concluded that public procurement planning and the determination of the estimated value of public procurement are key elements of the transparent and efficient use of public funds.</w:t>
      </w:r>
    </w:p>
    <w:p w14:paraId="2439704F" w14:textId="77777777" w:rsidR="00443561" w:rsidRPr="00C745C9" w:rsidRDefault="00443561" w:rsidP="000B6C8A">
      <w:pPr>
        <w:pStyle w:val="isselectedend"/>
        <w:jc w:val="both"/>
      </w:pPr>
      <w:r w:rsidRPr="00C745C9">
        <w:t>For this reason, these Guidelines have been prepared to assist contracting authorities in understanding the general legal provisions relating to the method of determining the estimated value of public procurement, as well as the specific provisions governing the determination of the estimated value of goods, services, or works and special types of public procurement procedures, techniques, and instruments. In addition, these Guidelines contain specific examples of methods for determining the estimated value of particular goods, services, or works, illustrating the application of the aforementioned legal provisions.</w:t>
      </w:r>
    </w:p>
    <w:p w14:paraId="4A964B1C" w14:textId="77777777" w:rsidR="00443561" w:rsidRPr="00C745C9" w:rsidRDefault="00443561" w:rsidP="000B6C8A">
      <w:pPr>
        <w:pStyle w:val="isselectedend"/>
        <w:jc w:val="both"/>
      </w:pPr>
      <w:r w:rsidRPr="00C745C9">
        <w:t>In addition to the above, the Guidelines contain the following annexes:</w:t>
      </w:r>
    </w:p>
    <w:p w14:paraId="02CC44CC" w14:textId="77777777" w:rsidR="00443561" w:rsidRPr="00C745C9" w:rsidRDefault="00443561" w:rsidP="00443561">
      <w:pPr>
        <w:pStyle w:val="isselectedend"/>
      </w:pPr>
      <w:r w:rsidRPr="00C745C9">
        <w:rPr>
          <w:rStyle w:val="Strong"/>
        </w:rPr>
        <w:t>Annex 1 – Standard Form for Determining the Estimated Value of Public Procurement</w:t>
      </w:r>
    </w:p>
    <w:p w14:paraId="7177EE7E" w14:textId="77777777" w:rsidR="00443561" w:rsidRPr="00C745C9" w:rsidRDefault="00443561" w:rsidP="000B6C8A">
      <w:pPr>
        <w:pStyle w:val="isselectedend"/>
        <w:jc w:val="both"/>
      </w:pPr>
      <w:r w:rsidRPr="00C745C9">
        <w:t>The Standard Form for Determining the Estimated Value of Public Procurement is a document completed by the contracting authority during the public procurement planning phase. Its purpose is to ensure transparency, a realistic cost assessment, and compliance with legal provisions.</w:t>
      </w:r>
    </w:p>
    <w:p w14:paraId="2105544F" w14:textId="77777777" w:rsidR="00443561" w:rsidRPr="00C745C9" w:rsidRDefault="00443561" w:rsidP="00443561">
      <w:pPr>
        <w:pStyle w:val="isselectedend"/>
      </w:pPr>
      <w:r w:rsidRPr="00C745C9">
        <w:rPr>
          <w:rStyle w:val="Strong"/>
        </w:rPr>
        <w:t>Annex 2 – Model Explanation of the Method Used to Determine the Estimated Value</w:t>
      </w:r>
    </w:p>
    <w:p w14:paraId="648020E8" w14:textId="77777777" w:rsidR="00443561" w:rsidRPr="00C745C9" w:rsidRDefault="00443561" w:rsidP="000B6C8A">
      <w:pPr>
        <w:pStyle w:val="isselectedend"/>
        <w:jc w:val="both"/>
      </w:pPr>
      <w:r w:rsidRPr="00C745C9">
        <w:t>The Model Explanation of the Method Used to Determine the Estimated Value of Public Procurement is also a document prepared during the planning phase. Its purpose is to demonstrate the data and methods on the basis of which the contracting authority arrived at the estimated value amount and to serve as evidence in the event of an audit of the use of budget funds by the competent authorities.</w:t>
      </w:r>
    </w:p>
    <w:p w14:paraId="227B45B1" w14:textId="77777777" w:rsidR="00443561" w:rsidRPr="00C745C9" w:rsidRDefault="00443561" w:rsidP="00443561">
      <w:pPr>
        <w:pStyle w:val="isselectedend"/>
      </w:pPr>
      <w:r w:rsidRPr="00C745C9">
        <w:rPr>
          <w:rStyle w:val="Strong"/>
        </w:rPr>
        <w:t>Annex 3 – Compliance Checklist</w:t>
      </w:r>
    </w:p>
    <w:p w14:paraId="6E2D4FDF" w14:textId="77777777" w:rsidR="00443561" w:rsidRPr="00C745C9" w:rsidRDefault="00443561" w:rsidP="00443561">
      <w:pPr>
        <w:pStyle w:val="NormalWeb"/>
        <w:rPr>
          <w:lang w:val="en-US"/>
        </w:rPr>
      </w:pPr>
      <w:r w:rsidRPr="00C745C9">
        <w:rPr>
          <w:lang w:val="en-US"/>
        </w:rPr>
        <w:lastRenderedPageBreak/>
        <w:t>The Compliance Checklist serves as a tool for the contracting authority to confirm that the procedure for determining the estimated value has been carried out in accordance with the applicable legal provisions.</w:t>
      </w:r>
    </w:p>
    <w:bookmarkEnd w:id="1"/>
    <w:p w14:paraId="1CEBFBB2" w14:textId="77777777" w:rsidR="00D0743F" w:rsidRPr="00C745C9" w:rsidRDefault="00D0743F" w:rsidP="00D0743F">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These three documents form an integral part of the procurement documentation.</w:t>
      </w:r>
    </w:p>
    <w:p w14:paraId="24239895" w14:textId="49E9C534" w:rsidR="00D0743F" w:rsidRPr="009361BE" w:rsidRDefault="00D0743F" w:rsidP="009361BE">
      <w:pPr>
        <w:pStyle w:val="Heading1"/>
      </w:pPr>
      <w:r w:rsidRPr="009361BE">
        <w:t xml:space="preserve">Documents </w:t>
      </w:r>
      <w:r w:rsidR="006C4131" w:rsidRPr="009361BE">
        <w:t>on</w:t>
      </w:r>
      <w:r w:rsidRPr="009361BE">
        <w:t xml:space="preserve"> Which the Estimated Value of Public Procurement Is Stated</w:t>
      </w:r>
    </w:p>
    <w:p w14:paraId="579A1679" w14:textId="4FDD2737" w:rsidR="00D4750F" w:rsidRPr="00EC3B80" w:rsidRDefault="00EC3B80" w:rsidP="00EC3B80">
      <w:pPr>
        <w:spacing w:before="240"/>
        <w:rPr>
          <w:rFonts w:ascii="Times New Roman" w:hAnsi="Times New Roman" w:cs="Times New Roman"/>
          <w:b/>
          <w:bCs/>
        </w:rPr>
      </w:pPr>
      <w:bookmarkStart w:id="2" w:name="_Hlk224415465"/>
      <w:r>
        <w:rPr>
          <w:rFonts w:ascii="Times New Roman" w:eastAsia="Times New Roman" w:hAnsi="Times New Roman" w:cs="Times New Roman"/>
          <w:b/>
          <w:bCs/>
        </w:rPr>
        <w:t xml:space="preserve">a) </w:t>
      </w:r>
      <w:r w:rsidR="00D4750F" w:rsidRPr="00EC3B80">
        <w:rPr>
          <w:rFonts w:ascii="Times New Roman" w:eastAsia="Times New Roman" w:hAnsi="Times New Roman" w:cs="Times New Roman"/>
          <w:b/>
          <w:bCs/>
        </w:rPr>
        <w:t>Annual Public Procurement Plan</w:t>
      </w:r>
      <w:bookmarkEnd w:id="2"/>
      <w:r w:rsidR="00D4750F" w:rsidRPr="00C745C9">
        <w:rPr>
          <w:rStyle w:val="FootnoteReference"/>
          <w:rFonts w:ascii="Times New Roman" w:hAnsi="Times New Roman" w:cs="Times New Roman"/>
          <w:b/>
          <w:bCs/>
        </w:rPr>
        <w:footnoteReference w:id="2"/>
      </w:r>
    </w:p>
    <w:p w14:paraId="3CF1A25D" w14:textId="4D5CF90C" w:rsidR="00D0743F" w:rsidRPr="00C745C9" w:rsidRDefault="00D0743F" w:rsidP="000B6C8A">
      <w:pPr>
        <w:spacing w:before="100" w:beforeAutospacing="1" w:after="100" w:afterAutospacing="1"/>
        <w:jc w:val="both"/>
        <w:outlineLvl w:val="2"/>
        <w:rPr>
          <w:rFonts w:ascii="Times New Roman" w:eastAsia="Times New Roman" w:hAnsi="Times New Roman" w:cs="Times New Roman"/>
        </w:rPr>
      </w:pPr>
      <w:r w:rsidRPr="00C745C9">
        <w:rPr>
          <w:rFonts w:ascii="Times New Roman" w:eastAsia="Times New Roman" w:hAnsi="Times New Roman" w:cs="Times New Roman"/>
        </w:rPr>
        <w:t>The first document in which the estimated value of public procurement is stated is the Annual Public Procurement Plan.</w:t>
      </w:r>
    </w:p>
    <w:p w14:paraId="1CEEA0DB" w14:textId="77777777" w:rsidR="00D0743F" w:rsidRPr="00C745C9" w:rsidRDefault="00D0743F" w:rsidP="000B6C8A">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Annual Public Procurement Plan is a document that transparently makes available to the public a list of all goods, services, or works that the contracting authority plans to procure during a given year.</w:t>
      </w:r>
    </w:p>
    <w:p w14:paraId="099DA796" w14:textId="77777777" w:rsidR="00D0743F" w:rsidRPr="00C745C9" w:rsidRDefault="00D0743F" w:rsidP="000B6C8A">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Annual Public Procurement Plan includes a list of public procurement items and their CPV codes, the estimated value of the public procurements, the types of public procurement procedures to be conducted, and the indicative timeline for initiating the procedures. The contracting authority shall indicate in the Public Procurement Plan whether the procurement is conducted through a central purchasing body.</w:t>
      </w:r>
    </w:p>
    <w:p w14:paraId="0032D78C" w14:textId="77777777"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In accordance with the Public Procurement Law (“Official Gazette of the Republic of Serbia”, Nos. 91/19 and 92/23, hereinafter referred to as the “Law” or the “PPL”), the contracting authority shall publish the Public Procurement Plan on the Public Procurement Portal and on its website within ten days from the date of its adoption. Any subsequent amendments or supplements to the Public Procurement Plan shall also be published on the Public Procurement Portal and on the contracting authority’s website. An amendment or supplement to the Public Procurement Plan shall be deemed to include the planning of a new public procurement, a modification of the subject matter of procurement, or an increase in the estimated value of a public procurement by more than 10%.</w:t>
      </w:r>
    </w:p>
    <w:p w14:paraId="3983D639" w14:textId="77777777"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contracting authority is not obliged to publish the estimated value of a public procurement, nor the data contained in the Public Procurement Plan that constitute a trade secret within the meaning of the law governing the protection of trade secrets or classified information within the meaning of the law governing data confidentiality.</w:t>
      </w:r>
    </w:p>
    <w:tbl>
      <w:tblPr>
        <w:tblStyle w:val="ListTable3-Accent4"/>
        <w:tblW w:w="9067" w:type="dxa"/>
        <w:tblBorders>
          <w:insideH w:val="single" w:sz="4" w:space="0" w:color="FFC000" w:themeColor="accent4"/>
          <w:insideV w:val="single" w:sz="4" w:space="0" w:color="FFC000" w:themeColor="accent4"/>
        </w:tblBorders>
        <w:tblLook w:val="04A0" w:firstRow="1" w:lastRow="0" w:firstColumn="1" w:lastColumn="0" w:noHBand="0" w:noVBand="1"/>
      </w:tblPr>
      <w:tblGrid>
        <w:gridCol w:w="9067"/>
      </w:tblGrid>
      <w:tr w:rsidR="00DB3EEA" w:rsidRPr="00C745C9" w14:paraId="1801B6B8" w14:textId="77777777" w:rsidTr="006C41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none" w:sz="0" w:space="0" w:color="auto"/>
              <w:right w:val="none" w:sz="0" w:space="0" w:color="auto"/>
            </w:tcBorders>
          </w:tcPr>
          <w:p w14:paraId="5B84FD99" w14:textId="77F0F94C" w:rsidR="00DB3EEA" w:rsidRPr="00C745C9" w:rsidRDefault="00DB3EEA" w:rsidP="00963273">
            <w:pPr>
              <w:spacing w:line="276" w:lineRule="auto"/>
              <w:rPr>
                <w:rFonts w:ascii="Times New Roman" w:hAnsi="Times New Roman" w:cs="Times New Roman"/>
                <w:bCs w:val="0"/>
                <w:color w:val="auto"/>
                <w:sz w:val="24"/>
                <w:szCs w:val="24"/>
                <w:lang w:val="en-US"/>
              </w:rPr>
            </w:pPr>
            <w:r w:rsidRPr="00C745C9">
              <w:rPr>
                <w:rFonts w:ascii="Times New Roman" w:hAnsi="Times New Roman" w:cs="Times New Roman"/>
                <w:color w:val="auto"/>
                <w:sz w:val="24"/>
                <w:szCs w:val="24"/>
                <w:lang w:val="en-US"/>
              </w:rPr>
              <w:t>Practical Dilemmas Regarding the Disclosure of the Estimated Value of a Public Procurement in the Annual Public Procurement Plan</w:t>
            </w:r>
          </w:p>
        </w:tc>
      </w:tr>
      <w:tr w:rsidR="00DB3EEA" w:rsidRPr="00C745C9" w14:paraId="5A168C7C" w14:textId="77777777" w:rsidTr="006C4131">
        <w:trPr>
          <w:cnfStyle w:val="000000100000" w:firstRow="0" w:lastRow="0" w:firstColumn="0" w:lastColumn="0" w:oddVBand="0" w:evenVBand="0" w:oddHBand="1" w:evenHBand="0" w:firstRowFirstColumn="0" w:firstRowLastColumn="0" w:lastRowFirstColumn="0" w:lastRowLastColumn="0"/>
          <w:trHeight w:val="1916"/>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bottom w:val="none" w:sz="0" w:space="0" w:color="auto"/>
              <w:right w:val="none" w:sz="0" w:space="0" w:color="auto"/>
            </w:tcBorders>
          </w:tcPr>
          <w:p w14:paraId="14CB660C" w14:textId="3F71DC70" w:rsidR="00DB3EEA" w:rsidRPr="00C745C9" w:rsidRDefault="00DB3EEA" w:rsidP="00DB3EEA">
            <w:pPr>
              <w:spacing w:before="100" w:beforeAutospacing="1" w:after="100" w:afterAutospacing="1"/>
              <w:rPr>
                <w:rFonts w:ascii="Times New Roman" w:hAnsi="Times New Roman" w:cs="Times New Roman"/>
                <w:sz w:val="24"/>
                <w:szCs w:val="24"/>
                <w:lang w:val="en-US"/>
              </w:rPr>
            </w:pPr>
            <w:r w:rsidRPr="00C745C9">
              <w:rPr>
                <w:rFonts w:ascii="Times New Roman" w:eastAsia="Times New Roman" w:hAnsi="Times New Roman" w:cs="Times New Roman"/>
                <w:sz w:val="24"/>
                <w:szCs w:val="24"/>
                <w:lang w:val="en-US"/>
              </w:rPr>
              <w:lastRenderedPageBreak/>
              <w:t xml:space="preserve">Question: </w:t>
            </w:r>
            <w:r w:rsidRPr="00C745C9">
              <w:rPr>
                <w:rFonts w:ascii="Times New Roman" w:eastAsia="Times New Roman" w:hAnsi="Times New Roman" w:cs="Times New Roman"/>
                <w:b w:val="0"/>
                <w:bCs w:val="0"/>
                <w:sz w:val="24"/>
                <w:szCs w:val="24"/>
                <w:lang w:val="en-US"/>
              </w:rPr>
              <w:t xml:space="preserve">Does Article 88(5) of the Public Procurement Law, which provides the contracting authority with the legal option not to disclose the estimated value of a public procurement, apply exclusively to procurements designated as confidential business information, or is this legal option available to the contracting authority without any specific conditions, </w:t>
            </w:r>
            <w:proofErr w:type="gramStart"/>
            <w:r w:rsidRPr="00C745C9">
              <w:rPr>
                <w:rFonts w:ascii="Times New Roman" w:eastAsia="Times New Roman" w:hAnsi="Times New Roman" w:cs="Times New Roman"/>
                <w:b w:val="0"/>
                <w:bCs w:val="0"/>
                <w:sz w:val="24"/>
                <w:szCs w:val="24"/>
                <w:lang w:val="en-US"/>
              </w:rPr>
              <w:t>i.e.</w:t>
            </w:r>
            <w:proofErr w:type="gramEnd"/>
            <w:r w:rsidRPr="00C745C9">
              <w:rPr>
                <w:rFonts w:ascii="Times New Roman" w:eastAsia="Times New Roman" w:hAnsi="Times New Roman" w:cs="Times New Roman"/>
                <w:b w:val="0"/>
                <w:bCs w:val="0"/>
                <w:sz w:val="24"/>
                <w:szCs w:val="24"/>
                <w:lang w:val="en-US"/>
              </w:rPr>
              <w:t xml:space="preserve"> is it not linked to the existence of confidential business information?</w:t>
            </w:r>
          </w:p>
        </w:tc>
      </w:tr>
      <w:tr w:rsidR="00DB3EEA" w:rsidRPr="00C745C9" w14:paraId="77F775DD" w14:textId="77777777" w:rsidTr="006C4131">
        <w:tc>
          <w:tcPr>
            <w:cnfStyle w:val="001000000000" w:firstRow="0" w:lastRow="0" w:firstColumn="1" w:lastColumn="0" w:oddVBand="0" w:evenVBand="0" w:oddHBand="0" w:evenHBand="0" w:firstRowFirstColumn="0" w:firstRowLastColumn="0" w:lastRowFirstColumn="0" w:lastRowLastColumn="0"/>
            <w:tcW w:w="9067" w:type="dxa"/>
            <w:tcBorders>
              <w:right w:val="none" w:sz="0" w:space="0" w:color="auto"/>
            </w:tcBorders>
          </w:tcPr>
          <w:p w14:paraId="2E185EBE" w14:textId="34D56A9A" w:rsidR="00DB3EEA" w:rsidRPr="00C745C9" w:rsidRDefault="00DB3EEA" w:rsidP="000A6A11">
            <w:pPr>
              <w:spacing w:before="100" w:beforeAutospacing="1" w:after="100" w:afterAutospacing="1"/>
              <w:rPr>
                <w:rFonts w:ascii="Times New Roman" w:hAnsi="Times New Roman" w:cs="Times New Roman"/>
                <w:sz w:val="24"/>
                <w:szCs w:val="24"/>
                <w:lang w:val="en-US"/>
              </w:rPr>
            </w:pPr>
            <w:r w:rsidRPr="00C745C9">
              <w:rPr>
                <w:rFonts w:ascii="Times New Roman" w:eastAsia="Times New Roman" w:hAnsi="Times New Roman" w:cs="Times New Roman"/>
                <w:sz w:val="24"/>
                <w:szCs w:val="24"/>
                <w:lang w:val="en-US"/>
              </w:rPr>
              <w:t xml:space="preserve">Answer: </w:t>
            </w:r>
            <w:r w:rsidRPr="00C745C9">
              <w:rPr>
                <w:rFonts w:ascii="Times New Roman" w:eastAsia="Times New Roman" w:hAnsi="Times New Roman" w:cs="Times New Roman"/>
                <w:b w:val="0"/>
                <w:bCs w:val="0"/>
                <w:sz w:val="24"/>
                <w:szCs w:val="24"/>
                <w:lang w:val="en-US"/>
              </w:rPr>
              <w:t>The contracting authority is not required to disclose the estimated value of a public procurement when publishing the Annual Public Procurement Plan, and this exemption applies without any specific conditions. This differs from other information contained in the Public Procurement Plan, which the contracting authority is not required to publish only if such information constitutes a trade secret within the meaning of the law governing the protection of trade secrets or classified information within the meaning of the law governing data classification.</w:t>
            </w:r>
          </w:p>
        </w:tc>
      </w:tr>
    </w:tbl>
    <w:p w14:paraId="298D6663" w14:textId="6F9B7D82" w:rsidR="00D0743F" w:rsidRPr="00EC3B80" w:rsidRDefault="00EC3B80" w:rsidP="00EC3B80">
      <w:pPr>
        <w:spacing w:before="100" w:beforeAutospacing="1" w:after="100" w:afterAutospacing="1"/>
        <w:outlineLvl w:val="2"/>
        <w:rPr>
          <w:rFonts w:ascii="Times New Roman" w:eastAsia="Times New Roman" w:hAnsi="Times New Roman" w:cs="Times New Roman"/>
          <w:b/>
          <w:bCs/>
        </w:rPr>
      </w:pPr>
      <w:r>
        <w:rPr>
          <w:rFonts w:ascii="Times New Roman" w:eastAsia="Times New Roman" w:hAnsi="Times New Roman" w:cs="Times New Roman"/>
          <w:b/>
          <w:bCs/>
        </w:rPr>
        <w:t xml:space="preserve">b) </w:t>
      </w:r>
      <w:r w:rsidR="00D0743F" w:rsidRPr="00EC3B80">
        <w:rPr>
          <w:rFonts w:ascii="Times New Roman" w:eastAsia="Times New Roman" w:hAnsi="Times New Roman" w:cs="Times New Roman"/>
          <w:b/>
          <w:bCs/>
        </w:rPr>
        <w:t>Decision on Conducting a Public Procurement Procedure</w:t>
      </w:r>
      <w:r w:rsidR="00DB3EEA" w:rsidRPr="00C745C9">
        <w:rPr>
          <w:rStyle w:val="FootnoteReference"/>
          <w:rFonts w:ascii="Times New Roman" w:hAnsi="Times New Roman" w:cs="Times New Roman"/>
          <w:b/>
          <w:bCs/>
        </w:rPr>
        <w:footnoteReference w:id="3"/>
      </w:r>
    </w:p>
    <w:p w14:paraId="309D9C76" w14:textId="6CB8E5C7"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second document in which the estimated value of public procurement must be stated is the Decision on Conducting a Public Procurement Procedure.</w:t>
      </w:r>
    </w:p>
    <w:p w14:paraId="2988330F" w14:textId="77777777"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Decision on Conducting a Public Procurement Procedure is adopted by the contracting authority and, in particular, contains information on the subject matter of procurement, the type of procedure, and the estimated value of the public procurement both in total and for each lot separately, as well as information on the composition of the public procurement committee or the person conducting the public procurement procedure.</w:t>
      </w:r>
    </w:p>
    <w:p w14:paraId="691B9845" w14:textId="34FBF7B0"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This document must be uploaded by the contracting authority to the Public Procurement Portal; however, it is not publicly available and forms part of the contracting authority’s internal documentation. An economic operator that has submitted a tender may, after the publication of the contract award decision, the decision on the conclusion of a framework agreement, or the decision to suspend the procedure, request access to the procurement documentation and inspect the Decision on Conducting a Public Procurement Procedure.</w:t>
      </w:r>
      <w:r w:rsidR="00CE6778" w:rsidRPr="00C745C9">
        <w:rPr>
          <w:rStyle w:val="FootnoteReference"/>
          <w:rFonts w:ascii="Times New Roman" w:eastAsia="Times New Roman" w:hAnsi="Times New Roman" w:cs="Times New Roman"/>
        </w:rPr>
        <w:footnoteReference w:id="4"/>
      </w:r>
    </w:p>
    <w:p w14:paraId="29E3E581" w14:textId="1A8C14C7" w:rsidR="00DB3EEA" w:rsidRPr="00EC3B80" w:rsidRDefault="00EC3B80" w:rsidP="00EC3B80">
      <w:pPr>
        <w:spacing w:before="100" w:beforeAutospacing="1" w:after="100" w:afterAutospacing="1"/>
        <w:outlineLvl w:val="2"/>
        <w:rPr>
          <w:rFonts w:ascii="Times New Roman" w:eastAsia="Times New Roman" w:hAnsi="Times New Roman" w:cs="Times New Roman"/>
          <w:b/>
          <w:bCs/>
        </w:rPr>
      </w:pPr>
      <w:r>
        <w:rPr>
          <w:rFonts w:ascii="Times New Roman" w:eastAsia="Times New Roman" w:hAnsi="Times New Roman" w:cs="Times New Roman"/>
          <w:b/>
          <w:bCs/>
        </w:rPr>
        <w:t xml:space="preserve">c) </w:t>
      </w:r>
      <w:r w:rsidR="00D0743F" w:rsidRPr="00EC3B80">
        <w:rPr>
          <w:rFonts w:ascii="Times New Roman" w:eastAsia="Times New Roman" w:hAnsi="Times New Roman" w:cs="Times New Roman"/>
          <w:b/>
          <w:bCs/>
        </w:rPr>
        <w:t>Public Procurement Procedure Report</w:t>
      </w:r>
      <w:r w:rsidR="00CE6778" w:rsidRPr="00C745C9">
        <w:rPr>
          <w:rStyle w:val="FootnoteReference"/>
          <w:rFonts w:ascii="Times New Roman" w:eastAsia="Times New Roman" w:hAnsi="Times New Roman" w:cs="Times New Roman"/>
          <w:b/>
          <w:bCs/>
        </w:rPr>
        <w:footnoteReference w:id="5"/>
      </w:r>
    </w:p>
    <w:p w14:paraId="33A3C6AD" w14:textId="77777777"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Following the professional evaluation of tenders or requests to participate, the public procurement committee prepares a Public Procurement Procedure Report.</w:t>
      </w:r>
    </w:p>
    <w:p w14:paraId="2D09A75A" w14:textId="77777777"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Public Procurement Procedure Report must also contain information on the estimated value of the public procurement.</w:t>
      </w:r>
    </w:p>
    <w:p w14:paraId="6665ECA1" w14:textId="2DCDD81D" w:rsidR="00D0743F" w:rsidRPr="00C745C9" w:rsidRDefault="00D0743F" w:rsidP="00D0743F">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lastRenderedPageBreak/>
        <w:t>d) Contract Award Decision / Decision to Suspend the Procedure</w:t>
      </w:r>
      <w:r w:rsidR="00CE6778" w:rsidRPr="00C745C9">
        <w:rPr>
          <w:rStyle w:val="FootnoteReference"/>
          <w:rFonts w:ascii="Times New Roman" w:eastAsia="Times New Roman" w:hAnsi="Times New Roman" w:cs="Times New Roman"/>
          <w:b/>
          <w:bCs/>
        </w:rPr>
        <w:footnoteReference w:id="6"/>
      </w:r>
    </w:p>
    <w:p w14:paraId="6F33BA85" w14:textId="77777777" w:rsidR="00D0743F" w:rsidRPr="00C745C9" w:rsidRDefault="00D0743F" w:rsidP="00CE6778">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Since the Contract Award Decision and the Decision to Suspend the Public Procurement Procedure must, among other things, contain the information included in the Public Procurement Procedure Report, the estimated value of the public procurement must also be stated in these documents.</w:t>
      </w:r>
    </w:p>
    <w:p w14:paraId="5C142D97" w14:textId="6984B6FD" w:rsidR="004662AE" w:rsidRPr="00C745C9" w:rsidRDefault="00026F34" w:rsidP="009361BE">
      <w:pPr>
        <w:pStyle w:val="Heading1"/>
      </w:pPr>
      <w:r w:rsidRPr="00C745C9">
        <w:t>Impact of the Estimated Value of Public Procurement on the Application of Other Legal Provisions</w:t>
      </w:r>
    </w:p>
    <w:p w14:paraId="26E0C6F7" w14:textId="75D7AF54" w:rsidR="00026F34" w:rsidRPr="00C745C9" w:rsidRDefault="00026F34" w:rsidP="00CE6778">
      <w:pPr>
        <w:spacing w:before="240" w:after="240"/>
        <w:jc w:val="both"/>
        <w:rPr>
          <w:rFonts w:ascii="Times New Roman" w:hAnsi="Times New Roman" w:cs="Times New Roman"/>
          <w:b/>
          <w:bCs/>
        </w:rPr>
      </w:pPr>
      <w:r w:rsidRPr="00C745C9">
        <w:rPr>
          <w:rFonts w:ascii="Times New Roman" w:hAnsi="Times New Roman" w:cs="Times New Roman"/>
        </w:rPr>
        <w:t>The estimated value of a public procurement determines the applicability of certain other provisions of the Public Procurement Law. These include the following provisions:</w:t>
      </w:r>
    </w:p>
    <w:tbl>
      <w:tblPr>
        <w:tblStyle w:val="GridTable4-Accent5"/>
        <w:tblW w:w="0" w:type="auto"/>
        <w:tblLook w:val="04A0" w:firstRow="1" w:lastRow="0" w:firstColumn="1" w:lastColumn="0" w:noHBand="0" w:noVBand="1"/>
      </w:tblPr>
      <w:tblGrid>
        <w:gridCol w:w="4531"/>
        <w:gridCol w:w="4253"/>
      </w:tblGrid>
      <w:tr w:rsidR="004662AE" w:rsidRPr="00C745C9" w14:paraId="5BAA8BD0" w14:textId="77777777" w:rsidTr="00963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FF20167" w14:textId="77777777" w:rsidR="00026F34" w:rsidRPr="00C745C9" w:rsidRDefault="00026F34" w:rsidP="00026F34">
            <w:pPr>
              <w:jc w:val="center"/>
              <w:rPr>
                <w:rFonts w:ascii="Times New Roman" w:hAnsi="Times New Roman" w:cs="Times New Roman"/>
                <w:color w:val="auto"/>
                <w:sz w:val="24"/>
                <w:szCs w:val="24"/>
                <w:lang w:val="en-US"/>
              </w:rPr>
            </w:pPr>
            <w:bookmarkStart w:id="3" w:name="_Hlk224558590"/>
            <w:bookmarkStart w:id="4" w:name="_Hlk227157836"/>
            <w:r w:rsidRPr="00C745C9">
              <w:rPr>
                <w:rStyle w:val="Strong"/>
                <w:rFonts w:ascii="Times New Roman" w:hAnsi="Times New Roman" w:cs="Times New Roman"/>
                <w:b/>
                <w:bCs/>
                <w:color w:val="auto"/>
                <w:sz w:val="24"/>
                <w:szCs w:val="24"/>
                <w:lang w:val="en-US"/>
              </w:rPr>
              <w:t>Legal Provision</w:t>
            </w:r>
          </w:p>
          <w:p w14:paraId="0D25E981" w14:textId="45626BFC" w:rsidR="004662AE" w:rsidRPr="00C745C9" w:rsidRDefault="004662AE" w:rsidP="00963273">
            <w:pPr>
              <w:spacing w:line="276" w:lineRule="auto"/>
              <w:jc w:val="center"/>
              <w:rPr>
                <w:rFonts w:ascii="Times New Roman" w:hAnsi="Times New Roman" w:cs="Times New Roman"/>
                <w:color w:val="auto"/>
                <w:sz w:val="24"/>
                <w:szCs w:val="24"/>
                <w:lang w:val="en-US"/>
              </w:rPr>
            </w:pPr>
          </w:p>
        </w:tc>
        <w:tc>
          <w:tcPr>
            <w:tcW w:w="4253" w:type="dxa"/>
          </w:tcPr>
          <w:p w14:paraId="027B9FB5" w14:textId="38397497" w:rsidR="004662AE" w:rsidRPr="00C745C9" w:rsidRDefault="00026F34" w:rsidP="0096327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Impact of the Estimated Value</w:t>
            </w:r>
          </w:p>
        </w:tc>
      </w:tr>
      <w:tr w:rsidR="004662AE" w:rsidRPr="00C745C9" w14:paraId="35842EDE"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8C29916" w14:textId="1E29BB59"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Articles 23 and 24 of the PPL – Mixed Procurement Contracts</w:t>
            </w:r>
          </w:p>
        </w:tc>
        <w:tc>
          <w:tcPr>
            <w:tcW w:w="4253" w:type="dxa"/>
          </w:tcPr>
          <w:p w14:paraId="1C77A867" w14:textId="223DE8DE" w:rsidR="004662AE" w:rsidRPr="00C745C9" w:rsidRDefault="003C375A" w:rsidP="000A6A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The applicability of certain statutory provisions is determined by the estimated value of the relevant part of the contract.</w:t>
            </w:r>
          </w:p>
        </w:tc>
      </w:tr>
      <w:bookmarkEnd w:id="3"/>
      <w:tr w:rsidR="004662AE" w:rsidRPr="00C745C9" w14:paraId="68D094D1" w14:textId="77777777" w:rsidTr="00963273">
        <w:tc>
          <w:tcPr>
            <w:cnfStyle w:val="001000000000" w:firstRow="0" w:lastRow="0" w:firstColumn="1" w:lastColumn="0" w:oddVBand="0" w:evenVBand="0" w:oddHBand="0" w:evenHBand="0" w:firstRowFirstColumn="0" w:firstRowLastColumn="0" w:lastRowFirstColumn="0" w:lastRowLastColumn="0"/>
            <w:tcW w:w="4531" w:type="dxa"/>
          </w:tcPr>
          <w:p w14:paraId="2B06BE03" w14:textId="6E93F8A6"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Article 27 of the PPL – Procurement Thresholds</w:t>
            </w:r>
          </w:p>
        </w:tc>
        <w:tc>
          <w:tcPr>
            <w:tcW w:w="4253" w:type="dxa"/>
          </w:tcPr>
          <w:p w14:paraId="3CB437E1" w14:textId="3C5A7CE9" w:rsidR="004662AE" w:rsidRPr="00C745C9" w:rsidRDefault="003C375A" w:rsidP="000A6A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The estimated value of the procurement determines whether the contracting authority is required to conduct a public procurement procedure or whether the procurement is exempt from the application of the Public Procurement Law.</w:t>
            </w:r>
          </w:p>
        </w:tc>
      </w:tr>
      <w:tr w:rsidR="004662AE" w:rsidRPr="00C745C9" w14:paraId="08DA10CC"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4A2296C" w14:textId="77777777" w:rsidR="003C375A" w:rsidRPr="00C745C9" w:rsidRDefault="003C375A" w:rsidP="003C375A">
            <w:p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Article 36 of the Public Procurement Law – Division of Procurement into Lots.</w:t>
            </w:r>
          </w:p>
          <w:p w14:paraId="24EA0D37" w14:textId="1659F895" w:rsidR="004662AE" w:rsidRPr="00C745C9" w:rsidRDefault="004662AE" w:rsidP="00963273">
            <w:pPr>
              <w:spacing w:line="276" w:lineRule="auto"/>
              <w:jc w:val="center"/>
              <w:rPr>
                <w:rFonts w:ascii="Times New Roman" w:hAnsi="Times New Roman" w:cs="Times New Roman"/>
                <w:b w:val="0"/>
                <w:bCs w:val="0"/>
                <w:sz w:val="24"/>
                <w:szCs w:val="24"/>
                <w:lang w:val="en-US"/>
              </w:rPr>
            </w:pPr>
          </w:p>
        </w:tc>
        <w:tc>
          <w:tcPr>
            <w:tcW w:w="4253" w:type="dxa"/>
          </w:tcPr>
          <w:p w14:paraId="4209B10D" w14:textId="5DEC775A" w:rsidR="004662AE" w:rsidRPr="00C745C9" w:rsidRDefault="003C375A" w:rsidP="000A6A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Where the estimated value of the procurement is equal to or exceeds the applicable EU thresholds, the contracting authority shall, when determining the subject matter of the procurement, assess whether it is appropriate to divide the procurement into separate lots.</w:t>
            </w:r>
          </w:p>
        </w:tc>
      </w:tr>
      <w:tr w:rsidR="004662AE" w:rsidRPr="00C745C9" w14:paraId="363793B1" w14:textId="77777777" w:rsidTr="00963273">
        <w:tc>
          <w:tcPr>
            <w:cnfStyle w:val="001000000000" w:firstRow="0" w:lastRow="0" w:firstColumn="1" w:lastColumn="0" w:oddVBand="0" w:evenVBand="0" w:oddHBand="0" w:evenHBand="0" w:firstRowFirstColumn="0" w:firstRowLastColumn="0" w:lastRowFirstColumn="0" w:lastRowLastColumn="0"/>
            <w:tcW w:w="4531" w:type="dxa"/>
          </w:tcPr>
          <w:p w14:paraId="30C32A1E" w14:textId="19AF6DA4"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Articles 52–63 of the Public Procurement Law – Procurement Procedures</w:t>
            </w:r>
          </w:p>
        </w:tc>
        <w:tc>
          <w:tcPr>
            <w:tcW w:w="4253" w:type="dxa"/>
          </w:tcPr>
          <w:p w14:paraId="4A3389BA" w14:textId="5BF1A67C" w:rsidR="004662AE" w:rsidRPr="00C745C9" w:rsidRDefault="003C375A" w:rsidP="000A6A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Depending on the estimated value of the procurement, different time limits for the submission of tenders apply in public procurement procedures.</w:t>
            </w:r>
          </w:p>
        </w:tc>
      </w:tr>
      <w:tr w:rsidR="004662AE" w:rsidRPr="00C745C9" w14:paraId="0538B53E"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D29AF17" w14:textId="2A803499"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Article 92 of the Public Procurement Law – Public Procurement Committee</w:t>
            </w:r>
          </w:p>
        </w:tc>
        <w:tc>
          <w:tcPr>
            <w:tcW w:w="4253" w:type="dxa"/>
          </w:tcPr>
          <w:p w14:paraId="132ECB44" w14:textId="20953FF4" w:rsidR="004662AE" w:rsidRPr="00C745C9" w:rsidRDefault="003C375A" w:rsidP="000A6A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 xml:space="preserve">The estimated value of the procurement determines whether the contracting authority is required to appoint a Public </w:t>
            </w:r>
            <w:r w:rsidRPr="00C745C9">
              <w:rPr>
                <w:rFonts w:ascii="Times New Roman" w:hAnsi="Times New Roman" w:cs="Times New Roman"/>
                <w:sz w:val="24"/>
                <w:szCs w:val="24"/>
                <w:lang w:val="en-US"/>
              </w:rPr>
              <w:lastRenderedPageBreak/>
              <w:t>Procurement Committee or whether the procurement procedure may be conducted by a single person.</w:t>
            </w:r>
          </w:p>
        </w:tc>
      </w:tr>
      <w:tr w:rsidR="004662AE" w:rsidRPr="00C745C9" w14:paraId="7185DC83" w14:textId="77777777" w:rsidTr="00963273">
        <w:tc>
          <w:tcPr>
            <w:cnfStyle w:val="001000000000" w:firstRow="0" w:lastRow="0" w:firstColumn="1" w:lastColumn="0" w:oddVBand="0" w:evenVBand="0" w:oddHBand="0" w:evenHBand="0" w:firstRowFirstColumn="0" w:firstRowLastColumn="0" w:lastRowFirstColumn="0" w:lastRowLastColumn="0"/>
            <w:tcW w:w="4531" w:type="dxa"/>
          </w:tcPr>
          <w:p w14:paraId="6B8DAE37" w14:textId="2ABD9E54"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lastRenderedPageBreak/>
              <w:t>Article 97 of the Public Procurement Law – Additional Information or Clarifications of the Procurement Documentation</w:t>
            </w:r>
          </w:p>
        </w:tc>
        <w:tc>
          <w:tcPr>
            <w:tcW w:w="4253" w:type="dxa"/>
          </w:tcPr>
          <w:p w14:paraId="356151A4" w14:textId="3141B6CC" w:rsidR="004662AE" w:rsidRPr="00C745C9" w:rsidRDefault="003C375A" w:rsidP="000A6A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The estimated value of the procurement determines the time limits within which economic operators may request additional information or clarifications, as well as the time limits within which the contracting authority must respond to such requests.</w:t>
            </w:r>
          </w:p>
        </w:tc>
      </w:tr>
      <w:tr w:rsidR="004662AE" w:rsidRPr="00C745C9" w14:paraId="06FD9D1D"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0EB3C29" w14:textId="77777777" w:rsidR="003C375A" w:rsidRPr="00C745C9" w:rsidRDefault="003C375A" w:rsidP="003C375A">
            <w:p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Article 105 of the Public Procurement Law – Public Procurement Notices</w:t>
            </w:r>
          </w:p>
          <w:p w14:paraId="376988EC" w14:textId="6C1F8982" w:rsidR="004662AE" w:rsidRPr="00C745C9" w:rsidRDefault="004662AE" w:rsidP="003C375A">
            <w:pPr>
              <w:spacing w:before="100" w:beforeAutospacing="1" w:after="100" w:afterAutospacing="1"/>
              <w:rPr>
                <w:rFonts w:ascii="Times New Roman" w:hAnsi="Times New Roman" w:cs="Times New Roman"/>
                <w:b w:val="0"/>
                <w:bCs w:val="0"/>
                <w:sz w:val="24"/>
                <w:szCs w:val="24"/>
                <w:lang w:val="en-US"/>
              </w:rPr>
            </w:pPr>
          </w:p>
        </w:tc>
        <w:tc>
          <w:tcPr>
            <w:tcW w:w="4253" w:type="dxa"/>
          </w:tcPr>
          <w:p w14:paraId="60516973" w14:textId="77777777" w:rsidR="003C375A" w:rsidRPr="00C745C9" w:rsidRDefault="003C375A" w:rsidP="00767E4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C745C9">
              <w:rPr>
                <w:rFonts w:ascii="Times New Roman" w:eastAsia="Times New Roman" w:hAnsi="Times New Roman" w:cs="Times New Roman"/>
                <w:sz w:val="24"/>
                <w:szCs w:val="24"/>
                <w:lang w:val="en-US"/>
              </w:rPr>
              <w:t>Where the estimated value of the procurement exceeds RSD 5,000,000, the contracting authority is required to publish certain procurement notices not only on the Public Procurement Portal but also on the Official Gazette Portal of the Republic of Serbia and the Legal Regulations Database.</w:t>
            </w:r>
          </w:p>
          <w:p w14:paraId="66B69EF9" w14:textId="5DEB7952" w:rsidR="004662AE" w:rsidRPr="00C745C9" w:rsidRDefault="003C375A" w:rsidP="000A6A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5C9">
              <w:rPr>
                <w:rFonts w:ascii="Times New Roman" w:eastAsia="Times New Roman" w:hAnsi="Times New Roman" w:cs="Times New Roman"/>
                <w:sz w:val="24"/>
                <w:szCs w:val="24"/>
                <w:lang w:val="en-US"/>
              </w:rPr>
              <w:t>Furthermore, following the accession of the Republic of Serbia to the European Union, contracting authorities will be required to publish procurement notices in the Official Journal of the European Union where the estimated value of the procurement is equal to or exceeds the applicable EU thresholds.</w:t>
            </w:r>
          </w:p>
        </w:tc>
      </w:tr>
      <w:tr w:rsidR="004662AE" w:rsidRPr="00C745C9" w14:paraId="4479FFC2" w14:textId="77777777" w:rsidTr="00963273">
        <w:tc>
          <w:tcPr>
            <w:cnfStyle w:val="001000000000" w:firstRow="0" w:lastRow="0" w:firstColumn="1" w:lastColumn="0" w:oddVBand="0" w:evenVBand="0" w:oddHBand="0" w:evenHBand="0" w:firstRowFirstColumn="0" w:firstRowLastColumn="0" w:lastRowFirstColumn="0" w:lastRowLastColumn="0"/>
            <w:tcW w:w="4531" w:type="dxa"/>
          </w:tcPr>
          <w:p w14:paraId="4A810F2B" w14:textId="71F041AE"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Article 119 of the Public Procurement Law – Submission of Evidence</w:t>
            </w:r>
          </w:p>
        </w:tc>
        <w:tc>
          <w:tcPr>
            <w:tcW w:w="4253" w:type="dxa"/>
          </w:tcPr>
          <w:p w14:paraId="542FAFD9" w14:textId="2D9A1628" w:rsidR="004662AE" w:rsidRPr="00C745C9" w:rsidRDefault="003C375A" w:rsidP="000A6A1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For public procurement with an estimated value equal to or below RSD 5,000,000, the contracting authority is not required to request supporting documents demonstrating compliance with the qualitative selection criteria.</w:t>
            </w:r>
          </w:p>
        </w:tc>
      </w:tr>
      <w:tr w:rsidR="004662AE" w:rsidRPr="00C745C9" w14:paraId="1E2C3A15"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6837731" w14:textId="77777777" w:rsidR="003C375A" w:rsidRPr="00C745C9" w:rsidRDefault="003C375A" w:rsidP="003C375A">
            <w:p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Article 144 of the Public Procurement Law – Unacceptable Tender</w:t>
            </w:r>
          </w:p>
          <w:p w14:paraId="17558CD9" w14:textId="7435296F" w:rsidR="004662AE" w:rsidRPr="00C745C9" w:rsidRDefault="004662AE" w:rsidP="00963273">
            <w:pPr>
              <w:spacing w:line="276" w:lineRule="auto"/>
              <w:jc w:val="center"/>
              <w:rPr>
                <w:rFonts w:ascii="Times New Roman" w:hAnsi="Times New Roman" w:cs="Times New Roman"/>
                <w:b w:val="0"/>
                <w:bCs w:val="0"/>
                <w:sz w:val="24"/>
                <w:szCs w:val="24"/>
                <w:lang w:val="en-US"/>
              </w:rPr>
            </w:pPr>
          </w:p>
        </w:tc>
        <w:tc>
          <w:tcPr>
            <w:tcW w:w="4253" w:type="dxa"/>
          </w:tcPr>
          <w:p w14:paraId="48090C5D" w14:textId="161753CB" w:rsidR="004662AE" w:rsidRPr="00C745C9" w:rsidRDefault="003C375A" w:rsidP="000A6A1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5C9">
              <w:rPr>
                <w:rFonts w:ascii="Times New Roman" w:eastAsia="Times New Roman" w:hAnsi="Times New Roman" w:cs="Times New Roman"/>
                <w:sz w:val="24"/>
                <w:szCs w:val="24"/>
                <w:lang w:val="en-US"/>
              </w:rPr>
              <w:t>The contracting authority may reject a tender as unacceptable if its price exceeds the estimated value of the procurement or the available budgetary funds.</w:t>
            </w:r>
          </w:p>
        </w:tc>
      </w:tr>
      <w:tr w:rsidR="004662AE" w:rsidRPr="00C745C9" w14:paraId="71B07F14" w14:textId="77777777" w:rsidTr="00963273">
        <w:tc>
          <w:tcPr>
            <w:cnfStyle w:val="001000000000" w:firstRow="0" w:lastRow="0" w:firstColumn="1" w:lastColumn="0" w:oddVBand="0" w:evenVBand="0" w:oddHBand="0" w:evenHBand="0" w:firstRowFirstColumn="0" w:firstRowLastColumn="0" w:lastRowFirstColumn="0" w:lastRowLastColumn="0"/>
            <w:tcW w:w="4531" w:type="dxa"/>
          </w:tcPr>
          <w:p w14:paraId="21BCF97E" w14:textId="158ACF97"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Article 147 of the Public Procurement Law – Decision to Discontinue the Procurement Procedure</w:t>
            </w:r>
          </w:p>
        </w:tc>
        <w:tc>
          <w:tcPr>
            <w:tcW w:w="4253" w:type="dxa"/>
          </w:tcPr>
          <w:p w14:paraId="69BC23A6" w14:textId="27FA22E3" w:rsidR="004662AE" w:rsidRPr="000A6A11" w:rsidRDefault="003C375A" w:rsidP="000A6A1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C745C9">
              <w:rPr>
                <w:rFonts w:ascii="Times New Roman" w:eastAsia="Times New Roman" w:hAnsi="Times New Roman" w:cs="Times New Roman"/>
                <w:sz w:val="24"/>
                <w:szCs w:val="24"/>
                <w:lang w:val="en-US"/>
              </w:rPr>
              <w:t xml:space="preserve">The contracting authority shall adopt a decision to discontinue the procurement procedure, inter alia, where, in a procurement procedure whose estimated value is below the applicable EU thresholds, all submitted tenders contain </w:t>
            </w:r>
            <w:r w:rsidRPr="00C745C9">
              <w:rPr>
                <w:rFonts w:ascii="Times New Roman" w:eastAsia="Times New Roman" w:hAnsi="Times New Roman" w:cs="Times New Roman"/>
                <w:sz w:val="24"/>
                <w:szCs w:val="24"/>
                <w:lang w:val="en-US"/>
              </w:rPr>
              <w:lastRenderedPageBreak/>
              <w:t>prices that are equal to or exceed those thresholds.</w:t>
            </w:r>
            <w:r w:rsidR="00AA33A0" w:rsidRPr="00C745C9">
              <w:rPr>
                <w:rStyle w:val="FootnoteReference"/>
                <w:rFonts w:ascii="Times New Roman" w:eastAsia="Times New Roman" w:hAnsi="Times New Roman" w:cs="Times New Roman"/>
                <w:sz w:val="24"/>
                <w:szCs w:val="24"/>
                <w:lang w:val="en-US"/>
              </w:rPr>
              <w:footnoteReference w:id="7"/>
            </w:r>
          </w:p>
        </w:tc>
      </w:tr>
      <w:tr w:rsidR="004662AE" w:rsidRPr="00C745C9" w14:paraId="49F59F09"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B081210" w14:textId="5DC46209" w:rsidR="004662AE" w:rsidRPr="00C745C9" w:rsidRDefault="003C375A" w:rsidP="00963273">
            <w:pPr>
              <w:spacing w:line="276" w:lineRule="auto"/>
              <w:jc w:val="center"/>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lastRenderedPageBreak/>
              <w:t>Article 225 of the Public Procurement Law – Fees and Costs of the Review Procedure</w:t>
            </w:r>
          </w:p>
        </w:tc>
        <w:tc>
          <w:tcPr>
            <w:tcW w:w="4253" w:type="dxa"/>
          </w:tcPr>
          <w:p w14:paraId="1FA9A397" w14:textId="6BEBFDF1" w:rsidR="004662AE" w:rsidRPr="00C745C9" w:rsidRDefault="003C375A" w:rsidP="000A6A1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5C9">
              <w:rPr>
                <w:rFonts w:ascii="Times New Roman" w:hAnsi="Times New Roman" w:cs="Times New Roman"/>
                <w:sz w:val="24"/>
                <w:szCs w:val="24"/>
                <w:lang w:val="en-US"/>
              </w:rPr>
              <w:t>The estimated value of the procurement determines the amount of the fee payable where a request for the protection of rights is submitted after the tender submission deadline.</w:t>
            </w:r>
          </w:p>
        </w:tc>
      </w:tr>
      <w:bookmarkEnd w:id="4"/>
    </w:tbl>
    <w:p w14:paraId="388257EE" w14:textId="77777777" w:rsidR="003C375A" w:rsidRPr="00C745C9" w:rsidRDefault="003C375A" w:rsidP="003C375A">
      <w:pPr>
        <w:pStyle w:val="Heading1"/>
        <w:ind w:left="720" w:firstLine="0"/>
        <w:rPr>
          <w:sz w:val="24"/>
          <w:szCs w:val="24"/>
          <w:lang w:val="en-US"/>
        </w:rPr>
      </w:pPr>
    </w:p>
    <w:p w14:paraId="046265F0" w14:textId="15ADA498" w:rsidR="00D0743F" w:rsidRPr="009361BE" w:rsidRDefault="00D0743F" w:rsidP="009361BE">
      <w:pPr>
        <w:pStyle w:val="Heading1"/>
      </w:pPr>
      <w:r w:rsidRPr="009361BE">
        <w:t xml:space="preserve">Legal Provisions Related to the Method of Determining the Estimated Value </w:t>
      </w:r>
      <w:proofErr w:type="spellStart"/>
      <w:r w:rsidRPr="009361BE">
        <w:t>ofPublic</w:t>
      </w:r>
      <w:proofErr w:type="spellEnd"/>
      <w:r w:rsidRPr="009361BE">
        <w:t xml:space="preserve"> Procurement</w:t>
      </w:r>
    </w:p>
    <w:p w14:paraId="4DED4A5B" w14:textId="77777777" w:rsidR="00D0743F" w:rsidRPr="00C745C9" w:rsidRDefault="00D0743F" w:rsidP="00EC3B80">
      <w:pPr>
        <w:pStyle w:val="isselectedend"/>
        <w:jc w:val="both"/>
      </w:pPr>
      <w:r w:rsidRPr="00C745C9">
        <w:t>In the public procurement planning process, determining the estimated value of public procurement is an important element.</w:t>
      </w:r>
    </w:p>
    <w:p w14:paraId="234A584E" w14:textId="77777777" w:rsidR="00D0743F" w:rsidRPr="00C745C9" w:rsidRDefault="00D0743F" w:rsidP="00EC3B80">
      <w:pPr>
        <w:pStyle w:val="isselectedend"/>
        <w:jc w:val="both"/>
      </w:pPr>
      <w:r w:rsidRPr="00C745C9">
        <w:t>The estimated value of the subject matter of public procurement refers to the price that the contracting authority is expected to pay for the procurement of goods, services, or works that constitute the subject matter of the public procurement.</w:t>
      </w:r>
    </w:p>
    <w:p w14:paraId="762A7A9B" w14:textId="77777777" w:rsidR="00D0743F" w:rsidRPr="00C745C9" w:rsidRDefault="00D0743F" w:rsidP="00EC3B80">
      <w:pPr>
        <w:pStyle w:val="isselectedend"/>
        <w:jc w:val="both"/>
      </w:pPr>
      <w:r w:rsidRPr="00C745C9">
        <w:t>The Law lays down detailed rules on the method of determining the estimated value of public procurement. The purpose of these provisions of the Public Procurement Law (PPL) is to objectively establish whether the value of the subject matter of public procurement is below, equal to, or above the threshold for the application of the PPL. Therefore, it is important for contracting authorities to take these rules into account when calculating the value of a public procurement.</w:t>
      </w:r>
    </w:p>
    <w:p w14:paraId="56AE7715" w14:textId="77777777" w:rsidR="00D0743F" w:rsidRPr="00C745C9" w:rsidRDefault="00D0743F" w:rsidP="00EC3B80">
      <w:pPr>
        <w:pStyle w:val="isselectedend"/>
        <w:jc w:val="both"/>
      </w:pPr>
      <w:r w:rsidRPr="00C745C9">
        <w:t>The contracting authority is required to apply the provisions of the PPL to the procurement of goods, services, or works whose estimated value is equal to or exceeds the threshold for the application of the PPL. The PPL does not apply to procurements whose estimated value is below that threshold.</w:t>
      </w:r>
    </w:p>
    <w:p w14:paraId="7E1B3452" w14:textId="77777777" w:rsidR="00D0743F" w:rsidRPr="00C745C9" w:rsidRDefault="00D0743F" w:rsidP="00EC3B80">
      <w:pPr>
        <w:pStyle w:val="isselectedend"/>
        <w:jc w:val="both"/>
      </w:pPr>
      <w:r w:rsidRPr="00C745C9">
        <w:t>Furthermore, where the value of the subject matter of public procurement exceeds the threshold for the application of the PPL, it is important to determine whether that value is below or above the European thresholds. The PPL distinguishes between public procurements whose estimated value is below the European thresholds and those whose estimated value is equal to or exceeds the European thresholds.</w:t>
      </w:r>
    </w:p>
    <w:p w14:paraId="74B329DE" w14:textId="77777777" w:rsidR="00D0743F" w:rsidRPr="00C745C9" w:rsidRDefault="00D0743F" w:rsidP="00EC3B80">
      <w:pPr>
        <w:pStyle w:val="Heading2"/>
        <w:ind w:left="0"/>
        <w:jc w:val="left"/>
        <w:rPr>
          <w:sz w:val="24"/>
          <w:szCs w:val="24"/>
          <w:lang w:val="en-US"/>
        </w:rPr>
      </w:pPr>
      <w:r w:rsidRPr="00C745C9">
        <w:rPr>
          <w:sz w:val="24"/>
          <w:szCs w:val="24"/>
          <w:lang w:val="en-US"/>
        </w:rPr>
        <w:t>General Provisions on the Method of Determining the Estimated Value of Public Procurement</w:t>
      </w:r>
    </w:p>
    <w:p w14:paraId="185A2210" w14:textId="5D9DE567" w:rsidR="00D0743F" w:rsidRPr="00C745C9" w:rsidRDefault="00D0743F" w:rsidP="00EC3B80">
      <w:pPr>
        <w:pStyle w:val="isselectedend"/>
      </w:pPr>
      <w:r w:rsidRPr="00C745C9">
        <w:lastRenderedPageBreak/>
        <w:t>This section provides an explanation of the general provisions applicable to all procurements. These provisions are as follows:</w:t>
      </w:r>
    </w:p>
    <w:p w14:paraId="00876A2B" w14:textId="77777777" w:rsidR="00AA33A0" w:rsidRPr="00C745C9" w:rsidRDefault="008E2628" w:rsidP="00EC3B80">
      <w:pPr>
        <w:spacing w:before="240" w:line="276" w:lineRule="auto"/>
        <w:jc w:val="both"/>
        <w:rPr>
          <w:rFonts w:ascii="Times New Roman" w:hAnsi="Times New Roman" w:cs="Times New Roman"/>
          <w:b/>
          <w:bCs/>
        </w:rPr>
      </w:pPr>
      <w:r w:rsidRPr="00C745C9">
        <w:rPr>
          <w:rFonts w:ascii="Times New Roman" w:hAnsi="Times New Roman" w:cs="Times New Roman"/>
          <w:b/>
          <w:bCs/>
        </w:rPr>
        <w:t>a)</w:t>
      </w:r>
      <w:r w:rsidRPr="00C745C9">
        <w:rPr>
          <w:rFonts w:ascii="Times New Roman" w:hAnsi="Times New Roman" w:cs="Times New Roman"/>
        </w:rPr>
        <w:t xml:space="preserve"> </w:t>
      </w:r>
      <w:r w:rsidRPr="00C745C9">
        <w:rPr>
          <w:rFonts w:ascii="Times New Roman" w:hAnsi="Times New Roman" w:cs="Times New Roman"/>
          <w:b/>
          <w:bCs/>
        </w:rPr>
        <w:t>The estimated value of the procurement must be objective and must be based on market research and analysis of the procurement subject matter, including an assessment of prices, quality, warranty periods, maintenance requirements, and other relevant factors</w:t>
      </w:r>
      <w:r w:rsidR="00AA33A0" w:rsidRPr="00C745C9">
        <w:rPr>
          <w:rStyle w:val="FootnoteReference"/>
          <w:rFonts w:ascii="Times New Roman" w:hAnsi="Times New Roman" w:cs="Times New Roman"/>
          <w:b/>
          <w:bCs/>
        </w:rPr>
        <w:footnoteReference w:id="8"/>
      </w:r>
      <w:r w:rsidRPr="00C745C9">
        <w:rPr>
          <w:rFonts w:ascii="Times New Roman" w:hAnsi="Times New Roman" w:cs="Times New Roman"/>
          <w:b/>
          <w:bCs/>
        </w:rPr>
        <w:t>.</w:t>
      </w:r>
    </w:p>
    <w:p w14:paraId="1C6129E3" w14:textId="77777777" w:rsidR="00AA33A0" w:rsidRPr="00C745C9" w:rsidRDefault="008E2628" w:rsidP="00EC3B80">
      <w:pPr>
        <w:spacing w:before="240" w:line="276" w:lineRule="auto"/>
        <w:jc w:val="both"/>
        <w:rPr>
          <w:rFonts w:ascii="Times New Roman" w:hAnsi="Times New Roman" w:cs="Times New Roman"/>
          <w:b/>
          <w:bCs/>
        </w:rPr>
      </w:pPr>
      <w:r w:rsidRPr="00C745C9">
        <w:rPr>
          <w:rFonts w:ascii="Times New Roman" w:hAnsi="Times New Roman" w:cs="Times New Roman"/>
        </w:rPr>
        <w:t>Contracting authorities should conduct market research and analysis for each procurement subject matter in order to collect relevant information necessary for determining its objective estimated value, including an assessment of prices, quality, warranty periods, maintenance requirements, and other relevant factors.</w:t>
      </w:r>
    </w:p>
    <w:p w14:paraId="57BC755F" w14:textId="77777777" w:rsidR="00AA33A0" w:rsidRPr="00C745C9" w:rsidRDefault="008E2628" w:rsidP="00EC3B80">
      <w:pPr>
        <w:spacing w:before="240" w:line="276" w:lineRule="auto"/>
        <w:jc w:val="both"/>
        <w:rPr>
          <w:rFonts w:ascii="Times New Roman" w:hAnsi="Times New Roman" w:cs="Times New Roman"/>
          <w:b/>
          <w:bCs/>
        </w:rPr>
      </w:pPr>
      <w:r w:rsidRPr="00C745C9">
        <w:rPr>
          <w:rFonts w:ascii="Times New Roman" w:hAnsi="Times New Roman" w:cs="Times New Roman"/>
        </w:rPr>
        <w:t>The methods of conducting market research will be discussed in more detail in the section entitled “Methods for Determining the Estimated Value of a Public Procurement.”</w:t>
      </w:r>
    </w:p>
    <w:p w14:paraId="460F4023" w14:textId="126493C9" w:rsidR="008E2628" w:rsidRPr="00C745C9" w:rsidRDefault="008E2628" w:rsidP="00EC3B80">
      <w:pPr>
        <w:spacing w:before="240" w:line="276" w:lineRule="auto"/>
        <w:jc w:val="both"/>
        <w:rPr>
          <w:rFonts w:ascii="Times New Roman" w:hAnsi="Times New Roman" w:cs="Times New Roman"/>
          <w:b/>
          <w:bCs/>
        </w:rPr>
      </w:pPr>
      <w:r w:rsidRPr="00C745C9">
        <w:rPr>
          <w:rFonts w:ascii="Times New Roman" w:hAnsi="Times New Roman" w:cs="Times New Roman"/>
          <w:b/>
          <w:bCs/>
        </w:rPr>
        <w:t>b)</w:t>
      </w:r>
      <w:r w:rsidRPr="00C745C9">
        <w:rPr>
          <w:rFonts w:ascii="Times New Roman" w:hAnsi="Times New Roman" w:cs="Times New Roman"/>
        </w:rPr>
        <w:t xml:space="preserve"> </w:t>
      </w:r>
      <w:r w:rsidRPr="00C745C9">
        <w:rPr>
          <w:rFonts w:ascii="Times New Roman" w:hAnsi="Times New Roman" w:cs="Times New Roman"/>
          <w:b/>
          <w:bCs/>
        </w:rPr>
        <w:t>The estimated value must be valid at the time of the initiation of the procurement procedure.</w:t>
      </w:r>
      <w:r w:rsidRPr="00C745C9">
        <w:rPr>
          <w:rStyle w:val="FootnoteReference"/>
          <w:rFonts w:ascii="Times New Roman" w:hAnsi="Times New Roman" w:cs="Times New Roman"/>
          <w:b/>
          <w:bCs/>
        </w:rPr>
        <w:t xml:space="preserve"> </w:t>
      </w:r>
      <w:r w:rsidR="00AA33A0" w:rsidRPr="00C745C9">
        <w:rPr>
          <w:rStyle w:val="FootnoteReference"/>
          <w:rFonts w:ascii="Times New Roman" w:hAnsi="Times New Roman" w:cs="Times New Roman"/>
          <w:b/>
          <w:bCs/>
        </w:rPr>
        <w:footnoteReference w:id="9"/>
      </w:r>
    </w:p>
    <w:p w14:paraId="232166E6" w14:textId="77777777" w:rsidR="008E2628" w:rsidRPr="00C745C9" w:rsidRDefault="008E2628" w:rsidP="00EC3B80">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Contracting authorities should first estimate the value of the procurement subject matter during the procurement planning phase, together with defining the subject matter of the procurement. This estimate is then included in the Annual Public Procurement Plan. In practice, a certain period of time often elapses between the moment when the estimated value is determined and the date on which the procurement procedure is initiated. To avoid discrepancies between the initially determined estimated value and the estimated value at the time of initiating the procurement procedure, the contracting authority should carry out a new assessment to ensure that the estimated value remains valid and reflects current market conditions at the time the procedure is launched. </w:t>
      </w:r>
    </w:p>
    <w:p w14:paraId="628831F4" w14:textId="6C159597" w:rsidR="008E2628" w:rsidRPr="00C745C9" w:rsidRDefault="008E2628" w:rsidP="00EC3B80">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Failure to update the estimated value at the time of initiating the procurement procedure may result in the submission of unacceptable tenders.</w:t>
      </w:r>
    </w:p>
    <w:tbl>
      <w:tblPr>
        <w:tblStyle w:val="ListTable4-Accent4"/>
        <w:tblW w:w="9067" w:type="dxa"/>
        <w:tblLook w:val="04A0" w:firstRow="1" w:lastRow="0" w:firstColumn="1" w:lastColumn="0" w:noHBand="0" w:noVBand="1"/>
      </w:tblPr>
      <w:tblGrid>
        <w:gridCol w:w="9067"/>
      </w:tblGrid>
      <w:tr w:rsidR="008E2628" w:rsidRPr="00C745C9" w14:paraId="36DEC068" w14:textId="77777777" w:rsidTr="00963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3FB5A744" w14:textId="5A7585B8" w:rsidR="008E2628" w:rsidRPr="00C745C9" w:rsidRDefault="008E2628" w:rsidP="00963273">
            <w:pPr>
              <w:spacing w:line="276" w:lineRule="auto"/>
              <w:jc w:val="both"/>
              <w:rPr>
                <w:rFonts w:ascii="Times New Roman" w:hAnsi="Times New Roman" w:cs="Times New Roman"/>
                <w:bCs w:val="0"/>
                <w:color w:val="auto"/>
                <w:sz w:val="24"/>
                <w:szCs w:val="24"/>
                <w:lang w:val="en-US"/>
              </w:rPr>
            </w:pPr>
            <w:bookmarkStart w:id="5" w:name="_Hlk224415336"/>
            <w:r w:rsidRPr="00C745C9">
              <w:rPr>
                <w:rFonts w:ascii="Times New Roman" w:hAnsi="Times New Roman" w:cs="Times New Roman"/>
                <w:color w:val="auto"/>
                <w:sz w:val="24"/>
                <w:szCs w:val="24"/>
                <w:lang w:val="en-US"/>
              </w:rPr>
              <w:t xml:space="preserve">Practical </w:t>
            </w:r>
            <w:r w:rsidR="00AA101F">
              <w:rPr>
                <w:rFonts w:ascii="Times New Roman" w:hAnsi="Times New Roman" w:cs="Times New Roman"/>
                <w:color w:val="auto"/>
                <w:sz w:val="24"/>
                <w:szCs w:val="24"/>
                <w:lang w:val="en-US"/>
              </w:rPr>
              <w:t>Dilemmas</w:t>
            </w:r>
            <w:r w:rsidR="00AA101F" w:rsidRPr="00C745C9">
              <w:rPr>
                <w:rFonts w:ascii="Times New Roman" w:hAnsi="Times New Roman" w:cs="Times New Roman"/>
                <w:color w:val="auto"/>
                <w:sz w:val="24"/>
                <w:szCs w:val="24"/>
                <w:lang w:val="en-US"/>
              </w:rPr>
              <w:t xml:space="preserve"> </w:t>
            </w:r>
            <w:r w:rsidRPr="00C745C9">
              <w:rPr>
                <w:rFonts w:ascii="Times New Roman" w:hAnsi="Times New Roman" w:cs="Times New Roman"/>
                <w:color w:val="auto"/>
                <w:sz w:val="24"/>
                <w:szCs w:val="24"/>
                <w:lang w:val="en-US"/>
              </w:rPr>
              <w:t>Concerning Market Research Conducted After the Publication of the Annual Public Procurement Plan</w:t>
            </w:r>
          </w:p>
        </w:tc>
      </w:tr>
      <w:tr w:rsidR="008E2628" w:rsidRPr="00C745C9" w14:paraId="764FB027"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A88346B" w14:textId="07FE100C" w:rsidR="008E2628" w:rsidRPr="00C745C9" w:rsidRDefault="008E2628" w:rsidP="00963273">
            <w:pPr>
              <w:spacing w:line="276" w:lineRule="auto"/>
              <w:jc w:val="both"/>
              <w:rPr>
                <w:rFonts w:ascii="Times New Roman" w:hAnsi="Times New Roman" w:cs="Times New Roman"/>
                <w:b w:val="0"/>
                <w:bCs w:val="0"/>
                <w:sz w:val="24"/>
                <w:szCs w:val="24"/>
                <w:lang w:val="en-US"/>
              </w:rPr>
            </w:pPr>
            <w:r w:rsidRPr="00C745C9">
              <w:rPr>
                <w:rStyle w:val="Strong"/>
                <w:rFonts w:ascii="Times New Roman" w:hAnsi="Times New Roman" w:cs="Times New Roman"/>
                <w:b/>
                <w:bCs/>
                <w:sz w:val="24"/>
                <w:szCs w:val="24"/>
                <w:lang w:val="en-US"/>
              </w:rPr>
              <w:t>Question:</w:t>
            </w:r>
            <w:r w:rsidRPr="00C745C9">
              <w:rPr>
                <w:rFonts w:ascii="Times New Roman" w:hAnsi="Times New Roman" w:cs="Times New Roman"/>
                <w:b w:val="0"/>
                <w:bCs w:val="0"/>
                <w:sz w:val="24"/>
                <w:szCs w:val="24"/>
                <w:lang w:val="en-US"/>
              </w:rPr>
              <w:t xml:space="preserve"> After conducting market research, the contracting authority prepared its Annual Public Procurement Plan, which included a public procurement of medical equipment. Three months after the adoption of the Plan, a pandemic caused by a deadly virus occurred, resulting in a significant increase in market demand for the medical equipment concerned. Did the </w:t>
            </w:r>
            <w:r w:rsidRPr="00C745C9">
              <w:rPr>
                <w:rFonts w:ascii="Times New Roman" w:hAnsi="Times New Roman" w:cs="Times New Roman"/>
                <w:b w:val="0"/>
                <w:bCs w:val="0"/>
                <w:sz w:val="24"/>
                <w:szCs w:val="24"/>
                <w:lang w:val="en-US"/>
              </w:rPr>
              <w:lastRenderedPageBreak/>
              <w:t>contracting authority act correctly by initiating the public procurement procedure after the outbreak of the pandemic using the same estimated value specified in the Annual Public Procurement Plan, without conducting additional market research prior to initiating the procedure?</w:t>
            </w:r>
          </w:p>
        </w:tc>
      </w:tr>
      <w:tr w:rsidR="008E2628" w:rsidRPr="00C745C9" w14:paraId="472B6EC2" w14:textId="77777777" w:rsidTr="00963273">
        <w:tc>
          <w:tcPr>
            <w:cnfStyle w:val="001000000000" w:firstRow="0" w:lastRow="0" w:firstColumn="1" w:lastColumn="0" w:oddVBand="0" w:evenVBand="0" w:oddHBand="0" w:evenHBand="0" w:firstRowFirstColumn="0" w:firstRowLastColumn="0" w:lastRowFirstColumn="0" w:lastRowLastColumn="0"/>
            <w:tcW w:w="9067" w:type="dxa"/>
          </w:tcPr>
          <w:p w14:paraId="6A25CCB7" w14:textId="7A0C0F75" w:rsidR="008E2628" w:rsidRPr="00C745C9" w:rsidRDefault="008E2628" w:rsidP="00963273">
            <w:pPr>
              <w:spacing w:line="276" w:lineRule="auto"/>
              <w:jc w:val="both"/>
              <w:rPr>
                <w:rFonts w:ascii="Times New Roman" w:hAnsi="Times New Roman" w:cs="Times New Roman"/>
                <w:b w:val="0"/>
                <w:bCs w:val="0"/>
                <w:sz w:val="24"/>
                <w:szCs w:val="24"/>
                <w:lang w:val="en-US"/>
              </w:rPr>
            </w:pPr>
            <w:r w:rsidRPr="00C745C9">
              <w:rPr>
                <w:rStyle w:val="Strong"/>
                <w:rFonts w:ascii="Times New Roman" w:hAnsi="Times New Roman" w:cs="Times New Roman"/>
                <w:b/>
                <w:bCs/>
                <w:sz w:val="24"/>
                <w:szCs w:val="24"/>
                <w:lang w:val="en-US"/>
              </w:rPr>
              <w:lastRenderedPageBreak/>
              <w:t>Answer:</w:t>
            </w:r>
            <w:r w:rsidRPr="00C745C9">
              <w:rPr>
                <w:rFonts w:ascii="Times New Roman" w:hAnsi="Times New Roman" w:cs="Times New Roman"/>
                <w:b w:val="0"/>
                <w:bCs w:val="0"/>
                <w:sz w:val="24"/>
                <w:szCs w:val="24"/>
                <w:lang w:val="en-US"/>
              </w:rPr>
              <w:t xml:space="preserve"> The contracting authority did not act correctly and should have conducted market research again before initiating the public procurement procedure. It was reasonably foreseeable that the price of medical equipment would increase compared to the prices that were valid at the time the Annual Public Procurement Plan was adopted, given the significantly increased market demand for such equipment.</w:t>
            </w:r>
          </w:p>
        </w:tc>
      </w:tr>
    </w:tbl>
    <w:bookmarkEnd w:id="5"/>
    <w:p w14:paraId="24BB1C2B" w14:textId="65A5A37B" w:rsidR="00A05A3F" w:rsidRPr="00C745C9" w:rsidRDefault="008E2628" w:rsidP="00EC3B80">
      <w:pPr>
        <w:spacing w:before="240"/>
        <w:jc w:val="both"/>
        <w:rPr>
          <w:rFonts w:ascii="Times New Roman" w:hAnsi="Times New Roman" w:cs="Times New Roman"/>
          <w:b/>
          <w:bCs/>
        </w:rPr>
      </w:pPr>
      <w:r w:rsidRPr="00C745C9">
        <w:rPr>
          <w:rFonts w:ascii="Times New Roman" w:hAnsi="Times New Roman" w:cs="Times New Roman"/>
          <w:b/>
          <w:bCs/>
        </w:rPr>
        <w:t>c) The estimated value of a public procurement may not be determined in a manner intended to avoid the application of this Law, nor may the procurement subject be divided into several procurements for that purpose.</w:t>
      </w:r>
      <w:r w:rsidR="00AA33A0" w:rsidRPr="00C745C9">
        <w:rPr>
          <w:rStyle w:val="FootnoteReference"/>
          <w:rFonts w:ascii="Times New Roman" w:hAnsi="Times New Roman" w:cs="Times New Roman"/>
          <w:b/>
          <w:bCs/>
        </w:rPr>
        <w:footnoteReference w:id="10"/>
      </w:r>
    </w:p>
    <w:p w14:paraId="17B4D68D" w14:textId="6B4E2CAA" w:rsidR="00D0743F" w:rsidRPr="00C745C9" w:rsidRDefault="00D0743F" w:rsidP="00CC7EDE">
      <w:pPr>
        <w:spacing w:before="240"/>
        <w:jc w:val="both"/>
        <w:rPr>
          <w:rFonts w:ascii="Times New Roman" w:hAnsi="Times New Roman" w:cs="Times New Roman"/>
        </w:rPr>
      </w:pPr>
      <w:r w:rsidRPr="00C745C9">
        <w:rPr>
          <w:rFonts w:ascii="Times New Roman" w:hAnsi="Times New Roman" w:cs="Times New Roman"/>
        </w:rPr>
        <w:t>As already noted, whether a contracting authority is required to conduct a public procurement procedure prescribed by the provisions of the PPL depends on the estimated value of the public procurement. Alternatively, the procurement may fall outside the scope of the PPL, in which case the contracting authority applies the rules prescribed by the special act referred to in Article 49(2) of the PPL.</w:t>
      </w:r>
      <w:r w:rsidR="00CC7EDE" w:rsidRPr="00C745C9">
        <w:rPr>
          <w:rStyle w:val="FootnoteReference"/>
          <w:rFonts w:ascii="Times New Roman" w:hAnsi="Times New Roman" w:cs="Times New Roman"/>
        </w:rPr>
        <w:footnoteReference w:id="11"/>
      </w:r>
    </w:p>
    <w:p w14:paraId="0F979E17" w14:textId="77777777" w:rsidR="00D0743F" w:rsidRPr="00C745C9" w:rsidRDefault="00D0743F" w:rsidP="00CC7EDE">
      <w:pPr>
        <w:pStyle w:val="isselectedend"/>
        <w:jc w:val="both"/>
      </w:pPr>
      <w:r w:rsidRPr="00C745C9">
        <w:t>However, contracting authorities may sometimes be tempted to determine the estimated value of the subject matter of procurement in such a way that it remains below the threshold for the application of the PPL or in a manner that avoids the application of certain rules prescribed by the PPL.</w:t>
      </w:r>
    </w:p>
    <w:p w14:paraId="46989B0B" w14:textId="68E67B96" w:rsidR="00D0743F" w:rsidRPr="00C745C9" w:rsidRDefault="00D0743F" w:rsidP="00CC7EDE">
      <w:pPr>
        <w:pStyle w:val="isselectedend"/>
        <w:jc w:val="both"/>
      </w:pPr>
      <w:r w:rsidRPr="00C745C9">
        <w:t>In this regard, attention is drawn to Article 236(1)(1) of the PPL, which provides that a contracting authority and its responsible officer shall be sanctioned if they divide the subject matter of procurement into several procurements with the aim of avoiding the application of the provisions of the Law or the relevant public procurement procedure rules.</w:t>
      </w:r>
      <w:r w:rsidR="00CC7EDE" w:rsidRPr="00C745C9">
        <w:rPr>
          <w:rStyle w:val="FootnoteReference"/>
        </w:rPr>
        <w:footnoteReference w:id="12"/>
      </w:r>
    </w:p>
    <w:p w14:paraId="6A05ABC7" w14:textId="2DD85C5F" w:rsidR="00A05A3F" w:rsidRPr="00C745C9" w:rsidRDefault="00A05A3F" w:rsidP="00EC3B80">
      <w:pPr>
        <w:jc w:val="both"/>
        <w:rPr>
          <w:rFonts w:ascii="Times New Roman" w:hAnsi="Times New Roman" w:cs="Times New Roman"/>
          <w:b/>
          <w:bCs/>
        </w:rPr>
      </w:pPr>
      <w:r w:rsidRPr="00C745C9">
        <w:rPr>
          <w:rFonts w:ascii="Times New Roman" w:hAnsi="Times New Roman" w:cs="Times New Roman"/>
          <w:b/>
          <w:bCs/>
        </w:rPr>
        <w:t xml:space="preserve">d) </w:t>
      </w:r>
      <w:r w:rsidR="00CC7EDE" w:rsidRPr="00C745C9">
        <w:rPr>
          <w:rFonts w:ascii="Times New Roman" w:hAnsi="Times New Roman" w:cs="Times New Roman"/>
          <w:b/>
          <w:bCs/>
        </w:rPr>
        <w:t>The contracting authority shall define the procurement subject in such a manner that it constitutes a technical, technological, functional, or other objectively definable whole.</w:t>
      </w:r>
      <w:r w:rsidR="00CC7EDE" w:rsidRPr="00C745C9">
        <w:rPr>
          <w:rStyle w:val="FootnoteReference"/>
          <w:rFonts w:ascii="Times New Roman" w:hAnsi="Times New Roman" w:cs="Times New Roman"/>
          <w:b/>
          <w:bCs/>
        </w:rPr>
        <w:footnoteReference w:id="13"/>
      </w:r>
    </w:p>
    <w:p w14:paraId="21D274E6" w14:textId="0B645A0D" w:rsidR="00A05A3F" w:rsidRPr="00C745C9" w:rsidRDefault="00A05A3F" w:rsidP="00CC7EDE">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For the proper application of the thresholds referred to in Article 27 of the Public Procurement Law (PPL), it is necessary to define the procurement subject in such a manner that it constitutes a technical, technological, functional, or other objectively definable whole. Accordingly, before the contracting authority can determine the estimated value of a public procurement and decide whether the procurement in question constitutes a public procurement or a procurement to which the provisions of the PPL do not apply, it must first define the procurement subject in the manner described above. Furthermore, when defining the procurement subject in accordance with the aforementioned Article, the contracting authority should also take into account whether the goods, services, or works concerned have the same or a similar purpose and whether the same economic operators, having regard to the nature of their business activities, are capable of supplying the goods, providing the services, or carrying out the works that constitute the procurement subject as a single whole.</w:t>
      </w:r>
      <w:r w:rsidR="00CC7EDE" w:rsidRPr="00C745C9">
        <w:rPr>
          <w:rStyle w:val="FootnoteReference"/>
          <w:rFonts w:ascii="Times New Roman" w:eastAsia="Times New Roman" w:hAnsi="Times New Roman" w:cs="Times New Roman"/>
        </w:rPr>
        <w:footnoteReference w:id="14"/>
      </w:r>
    </w:p>
    <w:p w14:paraId="169D672D" w14:textId="153412E4" w:rsidR="00A05A3F" w:rsidRPr="00C745C9" w:rsidRDefault="00A05A3F" w:rsidP="00CC7EDE">
      <w:pPr>
        <w:spacing w:after="160"/>
        <w:jc w:val="both"/>
        <w:rPr>
          <w:rFonts w:ascii="Times New Roman" w:hAnsi="Times New Roman" w:cs="Times New Roman"/>
          <w:b/>
          <w:bCs/>
        </w:rPr>
      </w:pPr>
      <w:r w:rsidRPr="00C745C9">
        <w:rPr>
          <w:rFonts w:ascii="Times New Roman" w:hAnsi="Times New Roman" w:cs="Times New Roman"/>
          <w:b/>
          <w:bCs/>
        </w:rPr>
        <w:t xml:space="preserve">e) The </w:t>
      </w:r>
      <w:r w:rsidR="00AA101F">
        <w:rPr>
          <w:rFonts w:ascii="Times New Roman" w:hAnsi="Times New Roman" w:cs="Times New Roman"/>
          <w:b/>
          <w:bCs/>
        </w:rPr>
        <w:t>e</w:t>
      </w:r>
      <w:r w:rsidRPr="00C745C9">
        <w:rPr>
          <w:rFonts w:ascii="Times New Roman" w:hAnsi="Times New Roman" w:cs="Times New Roman"/>
          <w:b/>
          <w:bCs/>
        </w:rPr>
        <w:t xml:space="preserve">stimated </w:t>
      </w:r>
      <w:r w:rsidR="00AA101F">
        <w:rPr>
          <w:rFonts w:ascii="Times New Roman" w:hAnsi="Times New Roman" w:cs="Times New Roman"/>
          <w:b/>
          <w:bCs/>
        </w:rPr>
        <w:t>v</w:t>
      </w:r>
      <w:r w:rsidRPr="00C745C9">
        <w:rPr>
          <w:rFonts w:ascii="Times New Roman" w:hAnsi="Times New Roman" w:cs="Times New Roman"/>
          <w:b/>
          <w:bCs/>
        </w:rPr>
        <w:t xml:space="preserve">alue of a </w:t>
      </w:r>
      <w:r w:rsidR="00AA101F">
        <w:rPr>
          <w:rFonts w:ascii="Times New Roman" w:hAnsi="Times New Roman" w:cs="Times New Roman"/>
          <w:b/>
          <w:bCs/>
        </w:rPr>
        <w:t>p</w:t>
      </w:r>
      <w:r w:rsidRPr="00C745C9">
        <w:rPr>
          <w:rFonts w:ascii="Times New Roman" w:hAnsi="Times New Roman" w:cs="Times New Roman"/>
          <w:b/>
          <w:bCs/>
        </w:rPr>
        <w:t xml:space="preserve">ublic </w:t>
      </w:r>
      <w:r w:rsidR="00AA101F">
        <w:rPr>
          <w:rFonts w:ascii="Times New Roman" w:hAnsi="Times New Roman" w:cs="Times New Roman"/>
          <w:b/>
          <w:bCs/>
        </w:rPr>
        <w:t>p</w:t>
      </w:r>
      <w:r w:rsidRPr="00C745C9">
        <w:rPr>
          <w:rFonts w:ascii="Times New Roman" w:hAnsi="Times New Roman" w:cs="Times New Roman"/>
          <w:b/>
          <w:bCs/>
        </w:rPr>
        <w:t xml:space="preserve">rocurement </w:t>
      </w:r>
      <w:r w:rsidR="00AA101F">
        <w:rPr>
          <w:rFonts w:ascii="Times New Roman" w:hAnsi="Times New Roman" w:cs="Times New Roman"/>
          <w:b/>
          <w:bCs/>
        </w:rPr>
        <w:t>s</w:t>
      </w:r>
      <w:r w:rsidRPr="00C745C9">
        <w:rPr>
          <w:rFonts w:ascii="Times New Roman" w:hAnsi="Times New Roman" w:cs="Times New Roman"/>
          <w:b/>
          <w:bCs/>
        </w:rPr>
        <w:t xml:space="preserve">hall </w:t>
      </w:r>
      <w:r w:rsidR="00AA101F">
        <w:rPr>
          <w:rFonts w:ascii="Times New Roman" w:hAnsi="Times New Roman" w:cs="Times New Roman"/>
          <w:b/>
          <w:bCs/>
        </w:rPr>
        <w:t>b</w:t>
      </w:r>
      <w:r w:rsidRPr="00C745C9">
        <w:rPr>
          <w:rFonts w:ascii="Times New Roman" w:hAnsi="Times New Roman" w:cs="Times New Roman"/>
          <w:b/>
          <w:bCs/>
        </w:rPr>
        <w:t xml:space="preserve">e </w:t>
      </w:r>
      <w:r w:rsidR="00AA101F">
        <w:rPr>
          <w:rFonts w:ascii="Times New Roman" w:hAnsi="Times New Roman" w:cs="Times New Roman"/>
          <w:b/>
          <w:bCs/>
        </w:rPr>
        <w:t>e</w:t>
      </w:r>
      <w:r w:rsidRPr="00C745C9">
        <w:rPr>
          <w:rFonts w:ascii="Times New Roman" w:hAnsi="Times New Roman" w:cs="Times New Roman"/>
          <w:b/>
          <w:bCs/>
        </w:rPr>
        <w:t xml:space="preserve">xpressed in Serbian Dinars, </w:t>
      </w:r>
      <w:r w:rsidR="00AA101F">
        <w:rPr>
          <w:rFonts w:ascii="Times New Roman" w:hAnsi="Times New Roman" w:cs="Times New Roman"/>
          <w:b/>
          <w:bCs/>
        </w:rPr>
        <w:t>e</w:t>
      </w:r>
      <w:r w:rsidRPr="00C745C9">
        <w:rPr>
          <w:rFonts w:ascii="Times New Roman" w:hAnsi="Times New Roman" w:cs="Times New Roman"/>
          <w:b/>
          <w:bCs/>
        </w:rPr>
        <w:t>xcluding Value Added Tax (VAT)</w:t>
      </w:r>
      <w:r w:rsidR="00CC7EDE" w:rsidRPr="00C745C9">
        <w:rPr>
          <w:rStyle w:val="FootnoteReference"/>
          <w:rFonts w:ascii="Times New Roman" w:hAnsi="Times New Roman" w:cs="Times New Roman"/>
          <w:b/>
          <w:bCs/>
        </w:rPr>
        <w:footnoteReference w:id="15"/>
      </w:r>
    </w:p>
    <w:p w14:paraId="7A50C012" w14:textId="1393C171" w:rsidR="00A05A3F" w:rsidRPr="00C745C9" w:rsidRDefault="00A05A3F" w:rsidP="00CC7EDE">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estimated value shall always be expressed in Serbian dinars and exclusive of VAT. Accordingly, any change in the regulations governing VAT rates would not affect the estimated value of the procurement. Nevertheless, when estimating the total payments to be made under the contract, the contracting authority should also take VAT into account in order to ensure that sufficient funds are available in the budget or financial plan.</w:t>
      </w:r>
      <w:r w:rsidR="00CC7EDE" w:rsidRPr="00C745C9">
        <w:rPr>
          <w:rStyle w:val="FootnoteReference"/>
          <w:rFonts w:ascii="Times New Roman" w:eastAsia="Times New Roman" w:hAnsi="Times New Roman" w:cs="Times New Roman"/>
        </w:rPr>
        <w:footnoteReference w:id="16"/>
      </w:r>
    </w:p>
    <w:p w14:paraId="287C3C4B" w14:textId="327B53E7" w:rsidR="00A05A3F" w:rsidRPr="00C745C9" w:rsidRDefault="00A05A3F" w:rsidP="00CC7EDE">
      <w:pPr>
        <w:jc w:val="both"/>
        <w:rPr>
          <w:rFonts w:ascii="Times New Roman" w:hAnsi="Times New Roman" w:cs="Times New Roman"/>
        </w:rPr>
      </w:pPr>
      <w:r w:rsidRPr="00C745C9">
        <w:rPr>
          <w:rFonts w:ascii="Times New Roman" w:hAnsi="Times New Roman" w:cs="Times New Roman"/>
          <w:b/>
          <w:bCs/>
        </w:rPr>
        <w:t>f) The estimated value of a public procurement shall include the estimated total payments to be made by the contracting authority, including any contract options and possible contract extensions.</w:t>
      </w:r>
      <w:r w:rsidR="00CC7EDE" w:rsidRPr="00C745C9">
        <w:rPr>
          <w:rStyle w:val="FootnoteReference"/>
          <w:rFonts w:ascii="Times New Roman" w:hAnsi="Times New Roman" w:cs="Times New Roman"/>
        </w:rPr>
        <w:footnoteReference w:id="17"/>
      </w:r>
    </w:p>
    <w:p w14:paraId="79803A32" w14:textId="06B7D941" w:rsidR="00A05A3F" w:rsidRPr="00C745C9" w:rsidRDefault="00A05A3F" w:rsidP="00CC7EDE">
      <w:pPr>
        <w:pStyle w:val="isselectedend"/>
        <w:jc w:val="both"/>
      </w:pPr>
      <w:r w:rsidRPr="00C745C9">
        <w:t xml:space="preserve">The estimated value of a public procurement is based on the total amount that the contracting authority is expected to pay for the entire quantity of goods, services, or works to be procured throughout the full duration of the contract. The estimate must also include any contract options or possible contract extensions as if they were certain to be exercised, even if such options or extensions are ultimately not used. Any contract options or extensions should be provided for </w:t>
      </w:r>
      <w:r w:rsidRPr="00C745C9">
        <w:lastRenderedPageBreak/>
        <w:t>in the procurement documentation.</w:t>
      </w:r>
      <w:r w:rsidR="007562F7" w:rsidRPr="00C745C9">
        <w:rPr>
          <w:rStyle w:val="FootnoteReference"/>
        </w:rPr>
        <w:footnoteReference w:id="18"/>
      </w:r>
      <w:r w:rsidRPr="00C745C9">
        <w:t xml:space="preserve"> For example, a contract option exists where the contracting authority procures 100 computers but also provides for an option to purchase an additional 30 computers. In such a case, the estimated value of the public procurement must be based on the value of all 130 computers, rather than only the initial 100 computers. Similarly, where a contract extension is envisaged, the contracting authority may provide in the procurement documentation that the procurement subject consists of insurance services for a period of one year, with the possibility of extending the contract for an additional three months. In that case, the estimated value of the public procurement must be determined for a period of one year and three months, rather than for one year only.</w:t>
      </w:r>
    </w:p>
    <w:tbl>
      <w:tblPr>
        <w:tblStyle w:val="ListTable3-Accent4"/>
        <w:tblW w:w="9067" w:type="dxa"/>
        <w:tblBorders>
          <w:insideH w:val="single" w:sz="4" w:space="0" w:color="FFC000" w:themeColor="accent4"/>
          <w:insideV w:val="single" w:sz="4" w:space="0" w:color="FFC000" w:themeColor="accent4"/>
        </w:tblBorders>
        <w:tblLook w:val="04A0" w:firstRow="1" w:lastRow="0" w:firstColumn="1" w:lastColumn="0" w:noHBand="0" w:noVBand="1"/>
      </w:tblPr>
      <w:tblGrid>
        <w:gridCol w:w="9067"/>
      </w:tblGrid>
      <w:tr w:rsidR="00270741" w:rsidRPr="00C745C9" w14:paraId="2E0DC222" w14:textId="77777777" w:rsidTr="001943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none" w:sz="0" w:space="0" w:color="auto"/>
              <w:right w:val="none" w:sz="0" w:space="0" w:color="auto"/>
            </w:tcBorders>
          </w:tcPr>
          <w:p w14:paraId="1DA069F6" w14:textId="4F56CAF3" w:rsidR="00270741" w:rsidRPr="00C745C9" w:rsidRDefault="00270741" w:rsidP="00963273">
            <w:pPr>
              <w:spacing w:line="276" w:lineRule="auto"/>
              <w:jc w:val="both"/>
              <w:rPr>
                <w:rFonts w:ascii="Times New Roman" w:hAnsi="Times New Roman" w:cs="Times New Roman"/>
                <w:bCs w:val="0"/>
                <w:color w:val="auto"/>
                <w:sz w:val="24"/>
                <w:szCs w:val="24"/>
                <w:lang w:val="en-US"/>
              </w:rPr>
            </w:pPr>
            <w:r w:rsidRPr="00C745C9">
              <w:rPr>
                <w:rFonts w:ascii="Times New Roman" w:hAnsi="Times New Roman" w:cs="Times New Roman"/>
                <w:color w:val="auto"/>
                <w:sz w:val="24"/>
                <w:szCs w:val="24"/>
                <w:lang w:val="en-US"/>
              </w:rPr>
              <w:t xml:space="preserve">Practical </w:t>
            </w:r>
            <w:r w:rsidR="00B87F0E">
              <w:rPr>
                <w:rFonts w:ascii="Times New Roman" w:hAnsi="Times New Roman" w:cs="Times New Roman"/>
                <w:color w:val="auto"/>
                <w:sz w:val="24"/>
                <w:szCs w:val="24"/>
                <w:lang w:val="en-US"/>
              </w:rPr>
              <w:t xml:space="preserve">Dilemmas </w:t>
            </w:r>
            <w:r w:rsidRPr="00C745C9">
              <w:rPr>
                <w:rFonts w:ascii="Times New Roman" w:hAnsi="Times New Roman" w:cs="Times New Roman"/>
                <w:color w:val="auto"/>
                <w:sz w:val="24"/>
                <w:szCs w:val="24"/>
                <w:lang w:val="en-US"/>
              </w:rPr>
              <w:t>Concerning the Inclusion of Additional Procurements in the Estimated Value of a Public Procurement</w:t>
            </w:r>
          </w:p>
        </w:tc>
      </w:tr>
      <w:tr w:rsidR="00270741" w:rsidRPr="00C745C9" w14:paraId="271CA18A" w14:textId="77777777" w:rsidTr="001943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bottom w:val="none" w:sz="0" w:space="0" w:color="auto"/>
              <w:right w:val="none" w:sz="0" w:space="0" w:color="auto"/>
            </w:tcBorders>
          </w:tcPr>
          <w:p w14:paraId="60DD5BEE" w14:textId="69D96A32" w:rsidR="00270741" w:rsidRPr="00C745C9" w:rsidRDefault="00270741" w:rsidP="007562F7">
            <w:pPr>
              <w:spacing w:line="276" w:lineRule="auto"/>
              <w:jc w:val="both"/>
              <w:rPr>
                <w:rFonts w:ascii="Times New Roman" w:hAnsi="Times New Roman" w:cs="Times New Roman"/>
                <w:b w:val="0"/>
                <w:bCs w:val="0"/>
                <w:sz w:val="24"/>
                <w:szCs w:val="24"/>
                <w:lang w:val="en-US"/>
              </w:rPr>
            </w:pPr>
            <w:r w:rsidRPr="00C745C9">
              <w:rPr>
                <w:rStyle w:val="Strong"/>
                <w:rFonts w:ascii="Times New Roman" w:hAnsi="Times New Roman" w:cs="Times New Roman"/>
                <w:b/>
                <w:bCs/>
                <w:sz w:val="24"/>
                <w:szCs w:val="24"/>
                <w:lang w:val="en-US"/>
              </w:rPr>
              <w:t>Question:</w:t>
            </w:r>
            <w:r w:rsidRPr="00C745C9">
              <w:rPr>
                <w:rFonts w:ascii="Times New Roman" w:hAnsi="Times New Roman" w:cs="Times New Roman"/>
                <w:b w:val="0"/>
                <w:bCs w:val="0"/>
                <w:sz w:val="24"/>
                <w:szCs w:val="24"/>
                <w:lang w:val="en-US"/>
              </w:rPr>
              <w:t xml:space="preserve"> Is it a requirement for the amendment of a contract concerning additional goods, services, or works within the meaning of Article 157 of the Public Procurement Law (PPL) that financial resources for such additional procurements be included in the estimated value of the public procurement? In other words, must the estimated value of the public procurement, at the time the procurement procedure is initiated, also include the value of potential additional procurements?</w:t>
            </w:r>
          </w:p>
        </w:tc>
      </w:tr>
      <w:tr w:rsidR="00270741" w:rsidRPr="00C745C9" w14:paraId="63B9A48E" w14:textId="77777777" w:rsidTr="001943D2">
        <w:tc>
          <w:tcPr>
            <w:cnfStyle w:val="001000000000" w:firstRow="0" w:lastRow="0" w:firstColumn="1" w:lastColumn="0" w:oddVBand="0" w:evenVBand="0" w:oddHBand="0" w:evenHBand="0" w:firstRowFirstColumn="0" w:firstRowLastColumn="0" w:lastRowFirstColumn="0" w:lastRowLastColumn="0"/>
            <w:tcW w:w="9067" w:type="dxa"/>
            <w:tcBorders>
              <w:right w:val="none" w:sz="0" w:space="0" w:color="auto"/>
            </w:tcBorders>
          </w:tcPr>
          <w:p w14:paraId="106DEA13" w14:textId="5524972D" w:rsidR="00270741" w:rsidRPr="001943D2" w:rsidRDefault="00270741" w:rsidP="001943D2">
            <w:pPr>
              <w:spacing w:before="100" w:beforeAutospacing="1" w:after="100" w:afterAutospacing="1"/>
              <w:jc w:val="both"/>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sz w:val="24"/>
                <w:szCs w:val="24"/>
                <w:lang w:val="en-US"/>
              </w:rPr>
              <w:t>Answer:</w:t>
            </w:r>
            <w:r w:rsidRPr="00C745C9">
              <w:rPr>
                <w:rFonts w:ascii="Times New Roman" w:eastAsia="Times New Roman" w:hAnsi="Times New Roman" w:cs="Times New Roman"/>
                <w:b w:val="0"/>
                <w:bCs w:val="0"/>
                <w:sz w:val="24"/>
                <w:szCs w:val="24"/>
                <w:lang w:val="en-US"/>
              </w:rPr>
              <w:t xml:space="preserve"> In this case, the contracting authority is not required to include the value of additional procurements in the estimated value of the public procurement. Unlike contract modifications based on contractual review clauses pursuant to Article 156 of the Public Procurement Law (PPL), modifications made pursuant to Article 157 of the PPL are regarded as modifications that were not provided for in the original contract, as the need for additional goods, services, or works arose during the performance of the contract. Accordingly, the contracting authority could not reasonably foresee or plan for such additional procurements at the time of initiating the procurement procedure. Therefore, where the need for additional goods, services, or works subsequently arises, and provided that all other conditions prescribed by the PPL are satisfied, the contracting authority may amend the contract in accordance with Article 157 of the PPL.</w:t>
            </w:r>
          </w:p>
        </w:tc>
      </w:tr>
    </w:tbl>
    <w:p w14:paraId="25E4ED9A" w14:textId="03F6C70D" w:rsidR="00D0743F" w:rsidRPr="00C745C9" w:rsidRDefault="00270741" w:rsidP="00D0743F">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 xml:space="preserve">g) </w:t>
      </w:r>
      <w:r w:rsidR="00D0743F" w:rsidRPr="00C745C9">
        <w:rPr>
          <w:rFonts w:ascii="Times New Roman" w:eastAsia="Times New Roman" w:hAnsi="Times New Roman" w:cs="Times New Roman"/>
          <w:b/>
          <w:bCs/>
        </w:rPr>
        <w:t xml:space="preserve">The </w:t>
      </w:r>
      <w:r w:rsidR="001943D2">
        <w:rPr>
          <w:rFonts w:ascii="Times New Roman" w:eastAsia="Times New Roman" w:hAnsi="Times New Roman" w:cs="Times New Roman"/>
          <w:b/>
          <w:bCs/>
        </w:rPr>
        <w:t>e</w:t>
      </w:r>
      <w:r w:rsidR="00D0743F" w:rsidRPr="00C745C9">
        <w:rPr>
          <w:rFonts w:ascii="Times New Roman" w:eastAsia="Times New Roman" w:hAnsi="Times New Roman" w:cs="Times New Roman"/>
          <w:b/>
          <w:bCs/>
        </w:rPr>
        <w:t xml:space="preserve">stimated </w:t>
      </w:r>
      <w:r w:rsidR="001943D2">
        <w:rPr>
          <w:rFonts w:ascii="Times New Roman" w:eastAsia="Times New Roman" w:hAnsi="Times New Roman" w:cs="Times New Roman"/>
          <w:b/>
          <w:bCs/>
        </w:rPr>
        <w:t>v</w:t>
      </w:r>
      <w:r w:rsidR="00D0743F" w:rsidRPr="00C745C9">
        <w:rPr>
          <w:rFonts w:ascii="Times New Roman" w:eastAsia="Times New Roman" w:hAnsi="Times New Roman" w:cs="Times New Roman"/>
          <w:b/>
          <w:bCs/>
        </w:rPr>
        <w:t xml:space="preserve">alue </w:t>
      </w:r>
      <w:r w:rsidR="00EB6A8B">
        <w:rPr>
          <w:rFonts w:ascii="Times New Roman" w:eastAsia="Times New Roman" w:hAnsi="Times New Roman" w:cs="Times New Roman"/>
          <w:b/>
          <w:bCs/>
        </w:rPr>
        <w:t>s</w:t>
      </w:r>
      <w:r w:rsidR="00D0743F" w:rsidRPr="00C745C9">
        <w:rPr>
          <w:rFonts w:ascii="Times New Roman" w:eastAsia="Times New Roman" w:hAnsi="Times New Roman" w:cs="Times New Roman"/>
          <w:b/>
          <w:bCs/>
        </w:rPr>
        <w:t xml:space="preserve">hall </w:t>
      </w:r>
      <w:r w:rsidR="00EB6A8B">
        <w:rPr>
          <w:rFonts w:ascii="Times New Roman" w:eastAsia="Times New Roman" w:hAnsi="Times New Roman" w:cs="Times New Roman"/>
          <w:b/>
          <w:bCs/>
        </w:rPr>
        <w:t>t</w:t>
      </w:r>
      <w:r w:rsidR="00D0743F" w:rsidRPr="00C745C9">
        <w:rPr>
          <w:rFonts w:ascii="Times New Roman" w:eastAsia="Times New Roman" w:hAnsi="Times New Roman" w:cs="Times New Roman"/>
          <w:b/>
          <w:bCs/>
        </w:rPr>
        <w:t xml:space="preserve">ake into </w:t>
      </w:r>
      <w:r w:rsidR="00EB6A8B">
        <w:rPr>
          <w:rFonts w:ascii="Times New Roman" w:eastAsia="Times New Roman" w:hAnsi="Times New Roman" w:cs="Times New Roman"/>
          <w:b/>
          <w:bCs/>
        </w:rPr>
        <w:t>a</w:t>
      </w:r>
      <w:r w:rsidR="00D0743F" w:rsidRPr="00C745C9">
        <w:rPr>
          <w:rFonts w:ascii="Times New Roman" w:eastAsia="Times New Roman" w:hAnsi="Times New Roman" w:cs="Times New Roman"/>
          <w:b/>
          <w:bCs/>
        </w:rPr>
        <w:t xml:space="preserve">ccount </w:t>
      </w:r>
      <w:r w:rsidR="00EB6A8B">
        <w:rPr>
          <w:rFonts w:ascii="Times New Roman" w:eastAsia="Times New Roman" w:hAnsi="Times New Roman" w:cs="Times New Roman"/>
          <w:b/>
          <w:bCs/>
        </w:rPr>
        <w:t>a</w:t>
      </w:r>
      <w:r w:rsidR="00D0743F" w:rsidRPr="00C745C9">
        <w:rPr>
          <w:rFonts w:ascii="Times New Roman" w:eastAsia="Times New Roman" w:hAnsi="Times New Roman" w:cs="Times New Roman"/>
          <w:b/>
          <w:bCs/>
        </w:rPr>
        <w:t xml:space="preserve">ny </w:t>
      </w:r>
      <w:r w:rsidR="00EB6A8B">
        <w:rPr>
          <w:rFonts w:ascii="Times New Roman" w:eastAsia="Times New Roman" w:hAnsi="Times New Roman" w:cs="Times New Roman"/>
          <w:b/>
          <w:bCs/>
        </w:rPr>
        <w:t>p</w:t>
      </w:r>
      <w:r w:rsidR="00D0743F" w:rsidRPr="00C745C9">
        <w:rPr>
          <w:rFonts w:ascii="Times New Roman" w:eastAsia="Times New Roman" w:hAnsi="Times New Roman" w:cs="Times New Roman"/>
          <w:b/>
          <w:bCs/>
        </w:rPr>
        <w:t xml:space="preserve">rizes or </w:t>
      </w:r>
      <w:r w:rsidR="00EB6A8B">
        <w:rPr>
          <w:rFonts w:ascii="Times New Roman" w:eastAsia="Times New Roman" w:hAnsi="Times New Roman" w:cs="Times New Roman"/>
          <w:b/>
          <w:bCs/>
        </w:rPr>
        <w:t>p</w:t>
      </w:r>
      <w:r w:rsidR="00D0743F" w:rsidRPr="00C745C9">
        <w:rPr>
          <w:rFonts w:ascii="Times New Roman" w:eastAsia="Times New Roman" w:hAnsi="Times New Roman" w:cs="Times New Roman"/>
          <w:b/>
          <w:bCs/>
        </w:rPr>
        <w:t xml:space="preserve">ayments to </w:t>
      </w:r>
      <w:r w:rsidR="00EB6A8B">
        <w:rPr>
          <w:rFonts w:ascii="Times New Roman" w:eastAsia="Times New Roman" w:hAnsi="Times New Roman" w:cs="Times New Roman"/>
          <w:b/>
          <w:bCs/>
        </w:rPr>
        <w:t>c</w:t>
      </w:r>
      <w:r w:rsidR="00D0743F" w:rsidRPr="00C745C9">
        <w:rPr>
          <w:rFonts w:ascii="Times New Roman" w:eastAsia="Times New Roman" w:hAnsi="Times New Roman" w:cs="Times New Roman"/>
          <w:b/>
          <w:bCs/>
        </w:rPr>
        <w:t xml:space="preserve">andidates or </w:t>
      </w:r>
      <w:r w:rsidR="00EB6A8B">
        <w:rPr>
          <w:rFonts w:ascii="Times New Roman" w:eastAsia="Times New Roman" w:hAnsi="Times New Roman" w:cs="Times New Roman"/>
          <w:b/>
          <w:bCs/>
        </w:rPr>
        <w:t>t</w:t>
      </w:r>
      <w:r w:rsidR="00D0743F" w:rsidRPr="00C745C9">
        <w:rPr>
          <w:rFonts w:ascii="Times New Roman" w:eastAsia="Times New Roman" w:hAnsi="Times New Roman" w:cs="Times New Roman"/>
          <w:b/>
          <w:bCs/>
        </w:rPr>
        <w:t>enderers</w:t>
      </w:r>
      <w:r w:rsidR="00EB6A8B">
        <w:rPr>
          <w:rFonts w:ascii="Times New Roman" w:eastAsia="Times New Roman" w:hAnsi="Times New Roman" w:cs="Times New Roman"/>
          <w:b/>
          <w:bCs/>
        </w:rPr>
        <w:t>.</w:t>
      </w:r>
      <w:r w:rsidR="007562F7" w:rsidRPr="00C745C9">
        <w:rPr>
          <w:rStyle w:val="FootnoteReference"/>
          <w:rFonts w:ascii="Times New Roman" w:eastAsia="Times New Roman" w:hAnsi="Times New Roman" w:cs="Times New Roman"/>
          <w:b/>
          <w:bCs/>
        </w:rPr>
        <w:footnoteReference w:id="19"/>
      </w:r>
    </w:p>
    <w:p w14:paraId="5A7BEAFC" w14:textId="482834C7" w:rsidR="00D0743F" w:rsidRPr="00C745C9" w:rsidRDefault="00D0743F" w:rsidP="00D0743F">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The Law provides for the possibility of awarding prizes or making payments to candidates or tenderers in the case of a competitive dialogue</w:t>
      </w:r>
      <w:r w:rsidR="007562F7" w:rsidRPr="00C745C9">
        <w:rPr>
          <w:rStyle w:val="FootnoteReference"/>
          <w:rFonts w:ascii="Times New Roman" w:eastAsia="Times New Roman" w:hAnsi="Times New Roman" w:cs="Times New Roman"/>
        </w:rPr>
        <w:footnoteReference w:id="20"/>
      </w:r>
      <w:r w:rsidRPr="00C745C9">
        <w:rPr>
          <w:rFonts w:ascii="Times New Roman" w:eastAsia="Times New Roman" w:hAnsi="Times New Roman" w:cs="Times New Roman"/>
        </w:rPr>
        <w:t xml:space="preserve"> and a design contest.</w:t>
      </w:r>
      <w:r w:rsidR="007562F7" w:rsidRPr="00C745C9">
        <w:rPr>
          <w:rStyle w:val="FootnoteReference"/>
          <w:rFonts w:ascii="Times New Roman" w:eastAsia="Times New Roman" w:hAnsi="Times New Roman" w:cs="Times New Roman"/>
        </w:rPr>
        <w:footnoteReference w:id="21"/>
      </w:r>
    </w:p>
    <w:p w14:paraId="5EF2AEAB" w14:textId="385DC3F4" w:rsidR="00D0743F" w:rsidRPr="00C745C9" w:rsidRDefault="00D0743F" w:rsidP="00D0743F">
      <w:pPr>
        <w:spacing w:before="100" w:beforeAutospacing="1" w:after="100" w:afterAutospacing="1"/>
        <w:rPr>
          <w:rFonts w:ascii="Times New Roman" w:eastAsia="Times New Roman" w:hAnsi="Times New Roman" w:cs="Times New Roman"/>
          <w:b/>
          <w:bCs/>
        </w:rPr>
      </w:pPr>
      <w:r w:rsidRPr="00C745C9">
        <w:rPr>
          <w:rFonts w:ascii="Times New Roman" w:eastAsia="Times New Roman" w:hAnsi="Times New Roman" w:cs="Times New Roman"/>
          <w:b/>
          <w:bCs/>
        </w:rPr>
        <w:lastRenderedPageBreak/>
        <w:t>Example – Determining the Estimated Value of Public Procurement in a Design Contest</w:t>
      </w:r>
    </w:p>
    <w:tbl>
      <w:tblPr>
        <w:tblStyle w:val="GridTable2-Accent1"/>
        <w:tblW w:w="9067" w:type="dxa"/>
        <w:tblLook w:val="04A0" w:firstRow="1" w:lastRow="0" w:firstColumn="1" w:lastColumn="0" w:noHBand="0" w:noVBand="1"/>
      </w:tblPr>
      <w:tblGrid>
        <w:gridCol w:w="9067"/>
      </w:tblGrid>
      <w:tr w:rsidR="00270741" w:rsidRPr="00C745C9" w14:paraId="07814540" w14:textId="1FD26FA1" w:rsidTr="00963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42F33692" w14:textId="1C7717A2" w:rsidR="00270741" w:rsidRPr="00C745C9" w:rsidRDefault="00270741" w:rsidP="00270741">
            <w:pPr>
              <w:spacing w:after="240"/>
              <w:rPr>
                <w:rFonts w:ascii="Times New Roman" w:hAnsi="Times New Roman" w:cs="Times New Roman"/>
                <w:bCs w:val="0"/>
                <w:sz w:val="24"/>
                <w:szCs w:val="24"/>
                <w:lang w:val="en-US"/>
              </w:rPr>
            </w:pPr>
          </w:p>
        </w:tc>
      </w:tr>
      <w:tr w:rsidR="00270741" w:rsidRPr="00C745C9" w14:paraId="767CAADE"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1D0132F" w14:textId="4FB4A3A5" w:rsidR="00270741" w:rsidRPr="00C745C9" w:rsidRDefault="00270741" w:rsidP="00A566A6">
            <w:pPr>
              <w:spacing w:before="100" w:beforeAutospacing="1" w:after="100" w:afterAutospacing="1"/>
              <w:jc w:val="both"/>
              <w:rPr>
                <w:rFonts w:ascii="Times New Roman" w:hAnsi="Times New Roman" w:cs="Times New Roman"/>
                <w:b w:val="0"/>
                <w:sz w:val="24"/>
                <w:szCs w:val="24"/>
                <w:lang w:val="en-US"/>
              </w:rPr>
            </w:pPr>
            <w:bookmarkStart w:id="6" w:name="_Hlk224727232"/>
            <w:r w:rsidRPr="00C745C9">
              <w:rPr>
                <w:rFonts w:ascii="Times New Roman" w:eastAsia="Times New Roman" w:hAnsi="Times New Roman" w:cs="Times New Roman"/>
                <w:b w:val="0"/>
                <w:bCs w:val="0"/>
                <w:sz w:val="24"/>
                <w:szCs w:val="24"/>
                <w:lang w:val="en-US"/>
              </w:rPr>
              <w:t>The contracting authority conducts a design contest for the procurement of a conceptual design solution for the construction of a bridge, as a procedure in which prizes are awarded or payments are made to participants in the design contest.</w:t>
            </w:r>
            <w:r w:rsidR="00255B0E" w:rsidRPr="00C745C9">
              <w:rPr>
                <w:rFonts w:ascii="Times New Roman" w:eastAsia="Times New Roman" w:hAnsi="Times New Roman" w:cs="Times New Roman"/>
                <w:b w:val="0"/>
                <w:bCs w:val="0"/>
                <w:sz w:val="24"/>
                <w:szCs w:val="24"/>
                <w:lang w:val="en-US"/>
              </w:rPr>
              <w:t xml:space="preserve"> </w:t>
            </w:r>
            <w:r w:rsidRPr="00C745C9">
              <w:rPr>
                <w:rFonts w:ascii="Times New Roman" w:eastAsia="Times New Roman" w:hAnsi="Times New Roman" w:cs="Times New Roman"/>
                <w:b w:val="0"/>
                <w:bCs w:val="0"/>
                <w:sz w:val="24"/>
                <w:szCs w:val="24"/>
                <w:lang w:val="en-US"/>
              </w:rPr>
              <w:t>The contracting authority intends to award three prizes: first prize: RSD 300,000, second prize: RSD 200,000, third prize: RSD 100,000. In addition, following the completion of the design contest, the contracting authority intends to conduct a negotiated procedure without prior publication of a contract notice in accordance with Article 61(5)(1) of the Public Procurement Law (PPL) for the procurement of design documentation services based on the awarded conceptual design solutions. The estimated value of the procurement of design documentation services amounts to RSD 5,000,000. Accordingly, the estimated value of the public procurement in the above design contest amounts to RSD 5,600,000 (RSD 300,000 + RSD 200,000 + RSD 100,000 + RSD 5,000,000).</w:t>
            </w:r>
          </w:p>
        </w:tc>
      </w:tr>
    </w:tbl>
    <w:bookmarkEnd w:id="6"/>
    <w:p w14:paraId="081B7C3A" w14:textId="3C6193A8" w:rsidR="00D0743F" w:rsidRPr="00C745C9" w:rsidRDefault="00D0743F" w:rsidP="007562F7">
      <w:pPr>
        <w:spacing w:before="100" w:beforeAutospacing="1" w:after="100" w:afterAutospacing="1"/>
        <w:jc w:val="both"/>
        <w:outlineLvl w:val="2"/>
        <w:rPr>
          <w:rFonts w:ascii="Times New Roman" w:eastAsia="Times New Roman" w:hAnsi="Times New Roman" w:cs="Times New Roman"/>
          <w:b/>
          <w:bCs/>
        </w:rPr>
      </w:pPr>
      <w:r w:rsidRPr="00C745C9">
        <w:rPr>
          <w:rFonts w:ascii="Times New Roman" w:eastAsia="Times New Roman" w:hAnsi="Times New Roman" w:cs="Times New Roman"/>
          <w:b/>
          <w:bCs/>
        </w:rPr>
        <w:t xml:space="preserve">h) As a Rule, the Estimated Value Shall Take into Account the Total Estimated Value of the Subject Matter of Public Procurement for All Separate </w:t>
      </w:r>
      <w:r w:rsidR="00873886" w:rsidRPr="00C745C9">
        <w:rPr>
          <w:rFonts w:ascii="Times New Roman" w:eastAsia="Times New Roman" w:hAnsi="Times New Roman" w:cs="Times New Roman"/>
          <w:b/>
          <w:bCs/>
        </w:rPr>
        <w:t>Organizational</w:t>
      </w:r>
      <w:r w:rsidRPr="00C745C9">
        <w:rPr>
          <w:rFonts w:ascii="Times New Roman" w:eastAsia="Times New Roman" w:hAnsi="Times New Roman" w:cs="Times New Roman"/>
          <w:b/>
          <w:bCs/>
        </w:rPr>
        <w:t xml:space="preserve"> Units of the Contracting Authority</w:t>
      </w:r>
      <w:r w:rsidR="00EB6A8B">
        <w:rPr>
          <w:rFonts w:ascii="Times New Roman" w:eastAsia="Times New Roman" w:hAnsi="Times New Roman" w:cs="Times New Roman"/>
          <w:b/>
          <w:bCs/>
        </w:rPr>
        <w:t>.</w:t>
      </w:r>
      <w:r w:rsidR="007562F7" w:rsidRPr="00C745C9">
        <w:rPr>
          <w:rStyle w:val="FootnoteReference"/>
          <w:rFonts w:ascii="Times New Roman" w:eastAsia="Times New Roman" w:hAnsi="Times New Roman" w:cs="Times New Roman"/>
          <w:b/>
          <w:bCs/>
        </w:rPr>
        <w:footnoteReference w:id="22"/>
      </w:r>
    </w:p>
    <w:p w14:paraId="669C5831" w14:textId="5F9E609C" w:rsidR="00D0743F" w:rsidRPr="00C745C9" w:rsidRDefault="00D0743F" w:rsidP="007562F7">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As a rule, the estimated value of the subject matter of public procurement is determined at the level of the contracting authority as a whole, including all of its </w:t>
      </w:r>
      <w:r w:rsidR="00873886" w:rsidRPr="00C745C9">
        <w:rPr>
          <w:rFonts w:ascii="Times New Roman" w:eastAsia="Times New Roman" w:hAnsi="Times New Roman" w:cs="Times New Roman"/>
        </w:rPr>
        <w:t>organizational</w:t>
      </w:r>
      <w:r w:rsidRPr="00C745C9">
        <w:rPr>
          <w:rFonts w:ascii="Times New Roman" w:eastAsia="Times New Roman" w:hAnsi="Times New Roman" w:cs="Times New Roman"/>
        </w:rPr>
        <w:t xml:space="preserve"> units.</w:t>
      </w:r>
      <w:r w:rsidR="00270741" w:rsidRPr="00C745C9">
        <w:rPr>
          <w:rFonts w:ascii="Times New Roman" w:eastAsia="Times New Roman" w:hAnsi="Times New Roman" w:cs="Times New Roman"/>
        </w:rPr>
        <w:t xml:space="preserve"> </w:t>
      </w:r>
      <w:r w:rsidRPr="00C745C9">
        <w:rPr>
          <w:rFonts w:ascii="Times New Roman" w:eastAsia="Times New Roman" w:hAnsi="Times New Roman" w:cs="Times New Roman"/>
        </w:rPr>
        <w:t xml:space="preserve">Exceptionally, the estimated value may be determined at the level of an individual </w:t>
      </w:r>
      <w:r w:rsidR="00873886" w:rsidRPr="00C745C9">
        <w:rPr>
          <w:rFonts w:ascii="Times New Roman" w:eastAsia="Times New Roman" w:hAnsi="Times New Roman" w:cs="Times New Roman"/>
        </w:rPr>
        <w:t>organizational</w:t>
      </w:r>
      <w:r w:rsidRPr="00C745C9">
        <w:rPr>
          <w:rFonts w:ascii="Times New Roman" w:eastAsia="Times New Roman" w:hAnsi="Times New Roman" w:cs="Times New Roman"/>
        </w:rPr>
        <w:t xml:space="preserve"> unit where that </w:t>
      </w:r>
      <w:r w:rsidR="00873886" w:rsidRPr="00C745C9">
        <w:rPr>
          <w:rFonts w:ascii="Times New Roman" w:eastAsia="Times New Roman" w:hAnsi="Times New Roman" w:cs="Times New Roman"/>
        </w:rPr>
        <w:t>organizational</w:t>
      </w:r>
      <w:r w:rsidRPr="00C745C9">
        <w:rPr>
          <w:rFonts w:ascii="Times New Roman" w:eastAsia="Times New Roman" w:hAnsi="Times New Roman" w:cs="Times New Roman"/>
        </w:rPr>
        <w:t xml:space="preserve"> unit is independently responsible for its own public procurements. This may apply where the </w:t>
      </w:r>
      <w:r w:rsidR="00873886" w:rsidRPr="00C745C9">
        <w:rPr>
          <w:rFonts w:ascii="Times New Roman" w:eastAsia="Times New Roman" w:hAnsi="Times New Roman" w:cs="Times New Roman"/>
        </w:rPr>
        <w:t>organizational</w:t>
      </w:r>
      <w:r w:rsidRPr="00C745C9">
        <w:rPr>
          <w:rFonts w:ascii="Times New Roman" w:eastAsia="Times New Roman" w:hAnsi="Times New Roman" w:cs="Times New Roman"/>
        </w:rPr>
        <w:t xml:space="preserve"> unit independently plans procurements, conducts public procurement procedures, and concludes public procurement contracts financed from funds allocated within a separate budget appropriation available to that unit.</w:t>
      </w:r>
      <w:r w:rsidR="00270741" w:rsidRPr="00C745C9">
        <w:rPr>
          <w:rFonts w:ascii="Times New Roman" w:eastAsia="Times New Roman" w:hAnsi="Times New Roman" w:cs="Times New Roman"/>
        </w:rPr>
        <w:t xml:space="preserve"> </w:t>
      </w:r>
      <w:r w:rsidRPr="00C745C9">
        <w:rPr>
          <w:rFonts w:ascii="Times New Roman" w:eastAsia="Times New Roman" w:hAnsi="Times New Roman" w:cs="Times New Roman"/>
        </w:rPr>
        <w:t xml:space="preserve">Such division would not be justified where the contracting authority merely </w:t>
      </w:r>
      <w:r w:rsidR="00873886" w:rsidRPr="00C745C9">
        <w:rPr>
          <w:rFonts w:ascii="Times New Roman" w:eastAsia="Times New Roman" w:hAnsi="Times New Roman" w:cs="Times New Roman"/>
        </w:rPr>
        <w:t>organizes</w:t>
      </w:r>
      <w:r w:rsidRPr="00C745C9">
        <w:rPr>
          <w:rFonts w:ascii="Times New Roman" w:eastAsia="Times New Roman" w:hAnsi="Times New Roman" w:cs="Times New Roman"/>
        </w:rPr>
        <w:t xml:space="preserve"> procurement activities in a </w:t>
      </w:r>
      <w:r w:rsidR="00873886" w:rsidRPr="00C745C9">
        <w:rPr>
          <w:rFonts w:ascii="Times New Roman" w:eastAsia="Times New Roman" w:hAnsi="Times New Roman" w:cs="Times New Roman"/>
        </w:rPr>
        <w:t>decentralized</w:t>
      </w:r>
      <w:r w:rsidRPr="00C745C9">
        <w:rPr>
          <w:rFonts w:ascii="Times New Roman" w:eastAsia="Times New Roman" w:hAnsi="Times New Roman" w:cs="Times New Roman"/>
        </w:rPr>
        <w:t xml:space="preserve"> manner.</w:t>
      </w:r>
    </w:p>
    <w:p w14:paraId="16F04BF6" w14:textId="77777777" w:rsidR="00D0743F" w:rsidRPr="00C745C9" w:rsidRDefault="00D0743F" w:rsidP="00D0743F">
      <w:pPr>
        <w:spacing w:before="100" w:beforeAutospacing="1" w:after="100" w:afterAutospacing="1"/>
        <w:outlineLvl w:val="2"/>
        <w:rPr>
          <w:rFonts w:ascii="Times New Roman" w:eastAsia="Times New Roman" w:hAnsi="Times New Roman" w:cs="Times New Roman"/>
          <w:b/>
          <w:bCs/>
        </w:rPr>
      </w:pPr>
      <w:proofErr w:type="spellStart"/>
      <w:r w:rsidRPr="00C745C9">
        <w:rPr>
          <w:rFonts w:ascii="Times New Roman" w:eastAsia="Times New Roman" w:hAnsi="Times New Roman" w:cs="Times New Roman"/>
          <w:b/>
          <w:bCs/>
        </w:rPr>
        <w:t>i</w:t>
      </w:r>
      <w:proofErr w:type="spellEnd"/>
      <w:r w:rsidRPr="00C745C9">
        <w:rPr>
          <w:rFonts w:ascii="Times New Roman" w:eastAsia="Times New Roman" w:hAnsi="Times New Roman" w:cs="Times New Roman"/>
          <w:b/>
          <w:bCs/>
        </w:rPr>
        <w:t>) Where the Subject Matter of Public Procurement Is Divided into Lots, the Total Estimated Value of All Lots Shall Be Taken into Account</w:t>
      </w:r>
    </w:p>
    <w:p w14:paraId="3678C490" w14:textId="1AF5022F" w:rsidR="00D0743F" w:rsidRPr="00C745C9" w:rsidRDefault="00D0743F" w:rsidP="007562F7">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Where a contracting authority decides to divide the subject matter of public procurement into lots, it shall determine the estimated value of each lot.</w:t>
      </w:r>
      <w:r w:rsidR="00270741" w:rsidRPr="00C745C9">
        <w:rPr>
          <w:rFonts w:ascii="Times New Roman" w:eastAsia="Times New Roman" w:hAnsi="Times New Roman" w:cs="Times New Roman"/>
        </w:rPr>
        <w:t xml:space="preserve"> </w:t>
      </w:r>
      <w:r w:rsidRPr="00C745C9">
        <w:rPr>
          <w:rFonts w:ascii="Times New Roman" w:eastAsia="Times New Roman" w:hAnsi="Times New Roman" w:cs="Times New Roman"/>
        </w:rPr>
        <w:t>The value of each individual lot may be below the threshold for the application of the PPL; however, the contracting authority is required to apply the PPL where the aggregate value of all lots is equal to or exceeds the threshold for the application of the Law. This means that the PPL also applies to lots which, when considered separately, do not exceed the relevant threshold.</w:t>
      </w:r>
    </w:p>
    <w:p w14:paraId="5219A8AB" w14:textId="77777777" w:rsidR="00D0743F" w:rsidRPr="00C745C9" w:rsidRDefault="00D0743F" w:rsidP="007562F7">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This provision is a consequence of the rule that the estimated value of public procurement may not be determined in a manner intended to avoid the application of the Law, nor may the subject matter of procurement be divided into multiple procurements for that purpose.</w:t>
      </w:r>
    </w:p>
    <w:p w14:paraId="3D689897" w14:textId="77777777" w:rsidR="00D0743F" w:rsidRPr="00C745C9" w:rsidRDefault="00D0743F" w:rsidP="007562F7">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However, the Law provides an exception to this rule. This exception allows the contracting authority, even where the total estimated value of all lots is equal to or exceeds the threshold for the application of the Law, not to apply the Law to one or more lots, provided that the estimated value of the individual lot is less than:</w:t>
      </w:r>
    </w:p>
    <w:p w14:paraId="70B2A4FB" w14:textId="77777777" w:rsidR="00D0743F" w:rsidRPr="00C745C9" w:rsidRDefault="00D0743F" w:rsidP="00922FAA">
      <w:pPr>
        <w:numPr>
          <w:ilvl w:val="0"/>
          <w:numId w:val="5"/>
        </w:num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RSD 300,000 for goods or services;</w:t>
      </w:r>
    </w:p>
    <w:p w14:paraId="10702001" w14:textId="77777777" w:rsidR="00D0743F" w:rsidRPr="00C745C9" w:rsidRDefault="00D0743F" w:rsidP="00922FAA">
      <w:pPr>
        <w:numPr>
          <w:ilvl w:val="0"/>
          <w:numId w:val="5"/>
        </w:num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RSD 500,000 for works.</w:t>
      </w:r>
    </w:p>
    <w:p w14:paraId="388892B7" w14:textId="03AE58B4" w:rsidR="00D0743F" w:rsidRPr="00C745C9" w:rsidRDefault="00D0743F" w:rsidP="00D0743F">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In addition, the total estimated value of such lots must not exceed the threshold amount referred to in Article 27 of the PPL.</w:t>
      </w:r>
      <w:r w:rsidR="007562F7" w:rsidRPr="00C745C9">
        <w:rPr>
          <w:rStyle w:val="FootnoteReference"/>
          <w:rFonts w:ascii="Times New Roman" w:eastAsia="Times New Roman" w:hAnsi="Times New Roman" w:cs="Times New Roman"/>
        </w:rPr>
        <w:footnoteReference w:id="2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16"/>
      </w:tblGrid>
      <w:tr w:rsidR="00A566A6" w14:paraId="6C4EECA7" w14:textId="77777777" w:rsidTr="00A566A6">
        <w:tc>
          <w:tcPr>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65D660DD" w14:textId="7FA44502" w:rsidR="00A566A6" w:rsidRPr="00C745C9" w:rsidRDefault="00A566A6" w:rsidP="00A566A6">
            <w:pPr>
              <w:spacing w:before="100" w:beforeAutospacing="1" w:after="100" w:afterAutospacing="1"/>
              <w:jc w:val="center"/>
              <w:rPr>
                <w:rFonts w:ascii="Times New Roman" w:eastAsia="Times New Roman" w:hAnsi="Times New Roman" w:cs="Times New Roman"/>
              </w:rPr>
            </w:pPr>
            <w:r w:rsidRPr="00C745C9">
              <w:rPr>
                <w:rFonts w:ascii="Times New Roman" w:eastAsia="Times New Roman" w:hAnsi="Times New Roman" w:cs="Times New Roman"/>
                <w:b/>
                <w:bCs/>
              </w:rPr>
              <w:t>Example – Application of Article 35(4) of the PPL</w:t>
            </w:r>
          </w:p>
        </w:tc>
      </w:tr>
      <w:tr w:rsidR="00A566A6" w14:paraId="6A9A6E26" w14:textId="77777777" w:rsidTr="00A566A6">
        <w:tc>
          <w:tcPr>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9E2F3" w:themeFill="accent1" w:themeFillTint="33"/>
          </w:tcPr>
          <w:p w14:paraId="20144CA1" w14:textId="77777777" w:rsidR="00A566A6" w:rsidRPr="00C745C9" w:rsidRDefault="00A566A6" w:rsidP="00A566A6">
            <w:pPr>
              <w:spacing w:before="100" w:beforeAutospacing="1" w:after="100" w:afterAutospacing="1"/>
              <w:rPr>
                <w:rFonts w:ascii="Times New Roman" w:eastAsia="Times New Roman" w:hAnsi="Times New Roman" w:cs="Times New Roman"/>
                <w:b/>
                <w:bCs/>
              </w:rPr>
            </w:pPr>
            <w:r w:rsidRPr="00C745C9">
              <w:rPr>
                <w:rFonts w:ascii="Times New Roman" w:eastAsia="Times New Roman" w:hAnsi="Times New Roman" w:cs="Times New Roman"/>
              </w:rPr>
              <w:t>The contracting authority is conducting a public procurement procedure for goods divided into three lots, with a total estimated value of RSD 3,000,000. The estimated values of the individual lots are as follows:</w:t>
            </w:r>
          </w:p>
          <w:p w14:paraId="45CC840B" w14:textId="77777777" w:rsidR="00A566A6" w:rsidRPr="00C745C9" w:rsidRDefault="00A566A6" w:rsidP="00A566A6">
            <w:pPr>
              <w:numPr>
                <w:ilvl w:val="0"/>
                <w:numId w:val="36"/>
              </w:numPr>
              <w:spacing w:before="100" w:beforeAutospacing="1" w:after="100" w:afterAutospacing="1"/>
              <w:rPr>
                <w:rFonts w:ascii="Times New Roman" w:eastAsia="Times New Roman" w:hAnsi="Times New Roman" w:cs="Times New Roman"/>
                <w:b/>
                <w:bCs/>
              </w:rPr>
            </w:pPr>
            <w:r w:rsidRPr="00C745C9">
              <w:rPr>
                <w:rFonts w:ascii="Times New Roman" w:eastAsia="Times New Roman" w:hAnsi="Times New Roman" w:cs="Times New Roman"/>
              </w:rPr>
              <w:t>Lot 1: RSD 2,460,000</w:t>
            </w:r>
          </w:p>
          <w:p w14:paraId="51F285BE" w14:textId="77777777" w:rsidR="00A566A6" w:rsidRPr="00C745C9" w:rsidRDefault="00A566A6" w:rsidP="00A566A6">
            <w:pPr>
              <w:numPr>
                <w:ilvl w:val="0"/>
                <w:numId w:val="36"/>
              </w:numPr>
              <w:spacing w:before="100" w:beforeAutospacing="1" w:after="100" w:afterAutospacing="1"/>
              <w:rPr>
                <w:rFonts w:ascii="Times New Roman" w:eastAsia="Times New Roman" w:hAnsi="Times New Roman" w:cs="Times New Roman"/>
                <w:b/>
                <w:bCs/>
              </w:rPr>
            </w:pPr>
            <w:r w:rsidRPr="00C745C9">
              <w:rPr>
                <w:rFonts w:ascii="Times New Roman" w:eastAsia="Times New Roman" w:hAnsi="Times New Roman" w:cs="Times New Roman"/>
              </w:rPr>
              <w:t>Lot 2: RSD 290,000</w:t>
            </w:r>
          </w:p>
          <w:p w14:paraId="6001AB81" w14:textId="77777777" w:rsidR="00A566A6" w:rsidRPr="00C745C9" w:rsidRDefault="00A566A6" w:rsidP="00A566A6">
            <w:pPr>
              <w:numPr>
                <w:ilvl w:val="0"/>
                <w:numId w:val="36"/>
              </w:numPr>
              <w:spacing w:before="100" w:beforeAutospacing="1" w:after="100" w:afterAutospacing="1"/>
              <w:rPr>
                <w:rFonts w:ascii="Times New Roman" w:eastAsia="Times New Roman" w:hAnsi="Times New Roman" w:cs="Times New Roman"/>
                <w:b/>
                <w:bCs/>
              </w:rPr>
            </w:pPr>
            <w:r w:rsidRPr="00C745C9">
              <w:rPr>
                <w:rFonts w:ascii="Times New Roman" w:eastAsia="Times New Roman" w:hAnsi="Times New Roman" w:cs="Times New Roman"/>
              </w:rPr>
              <w:t>Lot 3: RSD 250,000</w:t>
            </w:r>
          </w:p>
          <w:p w14:paraId="7931125D" w14:textId="3B1D59C4" w:rsidR="00A566A6" w:rsidRDefault="00A566A6" w:rsidP="00A566A6">
            <w:pPr>
              <w:spacing w:before="100" w:beforeAutospacing="1" w:after="100" w:afterAutospacing="1"/>
              <w:rPr>
                <w:rFonts w:ascii="Times New Roman" w:eastAsia="Times New Roman" w:hAnsi="Times New Roman" w:cs="Times New Roman"/>
                <w:b/>
                <w:bCs/>
              </w:rPr>
            </w:pPr>
            <w:r w:rsidRPr="00C745C9">
              <w:rPr>
                <w:rFonts w:ascii="Times New Roman" w:eastAsia="Times New Roman" w:hAnsi="Times New Roman" w:cs="Times New Roman"/>
              </w:rPr>
              <w:t>The contracting authority is required to apply the provisions of the Public Procurement Law (PPL) only to Lot 1. Pursuant to Article 35(4) of the PPL, the contracting authority is not required to apply the provisions of the Law to one or more lots where the individual estimated value of each such lot is less than RSD 300,000 for goods or services, provided that the aggregate estimated value of all such lots does not exceed RSD 1,000,000 for goods or services. Since the estimated values of Lots 2 and 3 are each below RSD 300,000, and since their combined estimated value is less than RSD 1,000,000, the contracting authority is not required to apply the provisions of the PPL to the procurement of Lots 2 and 3.</w:t>
            </w:r>
          </w:p>
        </w:tc>
      </w:tr>
    </w:tbl>
    <w:p w14:paraId="4EA3A87E" w14:textId="77777777" w:rsidR="00D0743F" w:rsidRPr="00C745C9" w:rsidRDefault="00D0743F" w:rsidP="003A6A02">
      <w:pPr>
        <w:pStyle w:val="Heading1"/>
      </w:pPr>
      <w:r w:rsidRPr="00C745C9">
        <w:t>Special Provisions on the Method of Determining the Estimated Value of Public Procurement</w:t>
      </w:r>
    </w:p>
    <w:p w14:paraId="7783C70E" w14:textId="51D07DB8" w:rsidR="00D0743F" w:rsidRPr="00C745C9" w:rsidRDefault="00D0743F" w:rsidP="00D0743F">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 xml:space="preserve">a) Determining the </w:t>
      </w:r>
      <w:r w:rsidR="00A566A6">
        <w:rPr>
          <w:rFonts w:ascii="Times New Roman" w:eastAsia="Times New Roman" w:hAnsi="Times New Roman" w:cs="Times New Roman"/>
          <w:b/>
          <w:bCs/>
        </w:rPr>
        <w:t>e</w:t>
      </w:r>
      <w:r w:rsidRPr="00C745C9">
        <w:rPr>
          <w:rFonts w:ascii="Times New Roman" w:eastAsia="Times New Roman" w:hAnsi="Times New Roman" w:cs="Times New Roman"/>
          <w:b/>
          <w:bCs/>
        </w:rPr>
        <w:t xml:space="preserve">stimated </w:t>
      </w:r>
      <w:r w:rsidR="00A566A6">
        <w:rPr>
          <w:rFonts w:ascii="Times New Roman" w:eastAsia="Times New Roman" w:hAnsi="Times New Roman" w:cs="Times New Roman"/>
          <w:b/>
          <w:bCs/>
        </w:rPr>
        <w:t>v</w:t>
      </w:r>
      <w:r w:rsidRPr="00C745C9">
        <w:rPr>
          <w:rFonts w:ascii="Times New Roman" w:eastAsia="Times New Roman" w:hAnsi="Times New Roman" w:cs="Times New Roman"/>
          <w:b/>
          <w:bCs/>
        </w:rPr>
        <w:t xml:space="preserve">alue in the </w:t>
      </w:r>
      <w:r w:rsidR="00A566A6">
        <w:rPr>
          <w:rFonts w:ascii="Times New Roman" w:eastAsia="Times New Roman" w:hAnsi="Times New Roman" w:cs="Times New Roman"/>
          <w:b/>
          <w:bCs/>
        </w:rPr>
        <w:t>c</w:t>
      </w:r>
      <w:r w:rsidRPr="00C745C9">
        <w:rPr>
          <w:rFonts w:ascii="Times New Roman" w:eastAsia="Times New Roman" w:hAnsi="Times New Roman" w:cs="Times New Roman"/>
          <w:b/>
          <w:bCs/>
        </w:rPr>
        <w:t>ase of Framework Agreements, Dynamic Purchasing Systems, and Innovation Partnerships</w:t>
      </w:r>
    </w:p>
    <w:p w14:paraId="477E131D" w14:textId="273B42F1" w:rsidR="00D0743F" w:rsidRPr="00C745C9" w:rsidRDefault="00D0743F" w:rsidP="007562F7">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By applying the framework agreement technique, the contracting authority establishes, within the procurement documentation, the legal framework for future contracts by defining indicative quantities, prices, delivery deadlines, and other conditions under which individual public procurement contracts will be concluded or purchase orders issued.</w:t>
      </w:r>
      <w:r w:rsidR="00E14B57" w:rsidRPr="00C745C9">
        <w:rPr>
          <w:rFonts w:ascii="Times New Roman" w:eastAsia="Times New Roman" w:hAnsi="Times New Roman" w:cs="Times New Roman"/>
        </w:rPr>
        <w:t xml:space="preserve"> </w:t>
      </w:r>
      <w:r w:rsidRPr="00C745C9">
        <w:rPr>
          <w:rFonts w:ascii="Times New Roman" w:eastAsia="Times New Roman" w:hAnsi="Times New Roman" w:cs="Times New Roman"/>
        </w:rPr>
        <w:t>Accordingly, during the term of the framework agreement, when a need arises for specific quantities of the subject matter of procurement, the contracting authority concludes contracts or issues purchase orders specifying the exact quantities and all other conditions necessary for the performance of the particular contract.</w:t>
      </w:r>
    </w:p>
    <w:p w14:paraId="4AB01EFE" w14:textId="77777777" w:rsidR="00D0743F" w:rsidRPr="00C745C9" w:rsidRDefault="00D0743F" w:rsidP="007562F7">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A dynamic purchasing system is a procurement technique that may be used by the contracting authority for the procurement of goods, services, or works that are generally available on the market and meet its requirements. As in the case of a framework agreement, the contracting authority concludes public procurement contracts for precisely defined quantities during the operation of the system.</w:t>
      </w:r>
    </w:p>
    <w:p w14:paraId="61A1DFD8" w14:textId="77777777" w:rsidR="00D0743F" w:rsidRPr="00C745C9" w:rsidRDefault="00D0743F" w:rsidP="007562F7">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In view of the above, the PPL provides that, in the case of a framework agreement or a dynamic purchasing system, the estimated value of the public procurement shall be determined as the maximum value of all contracts expected to be concluded during the term of that framework agreement or dynamic purchasing system.</w:t>
      </w:r>
    </w:p>
    <w:tbl>
      <w:tblPr>
        <w:tblStyle w:val="GridTable6Colorful-Accent1"/>
        <w:tblW w:w="9067" w:type="dxa"/>
        <w:tblLook w:val="04A0" w:firstRow="1" w:lastRow="0" w:firstColumn="1" w:lastColumn="0" w:noHBand="0" w:noVBand="1"/>
      </w:tblPr>
      <w:tblGrid>
        <w:gridCol w:w="9067"/>
      </w:tblGrid>
      <w:tr w:rsidR="00E14B57" w:rsidRPr="00C745C9" w14:paraId="235FCB9B" w14:textId="77777777" w:rsidTr="00963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F113D0D" w14:textId="035AECA9" w:rsidR="00E14B57" w:rsidRPr="00C745C9" w:rsidRDefault="00E14B57" w:rsidP="00963273">
            <w:pPr>
              <w:spacing w:line="276" w:lineRule="auto"/>
              <w:jc w:val="center"/>
              <w:rPr>
                <w:rFonts w:ascii="Times New Roman" w:hAnsi="Times New Roman" w:cs="Times New Roman"/>
                <w:bCs w:val="0"/>
                <w:sz w:val="24"/>
                <w:szCs w:val="24"/>
                <w:lang w:val="en-US"/>
              </w:rPr>
            </w:pPr>
            <w:r w:rsidRPr="00C745C9">
              <w:rPr>
                <w:rFonts w:ascii="Times New Roman" w:eastAsia="Times New Roman" w:hAnsi="Times New Roman" w:cs="Times New Roman"/>
                <w:color w:val="auto"/>
                <w:sz w:val="24"/>
                <w:szCs w:val="24"/>
                <w:lang w:val="en-US"/>
              </w:rPr>
              <w:t>Example – Determining the Estimated Value Where a Dynamic Purchasing System Is Used</w:t>
            </w:r>
          </w:p>
        </w:tc>
      </w:tr>
      <w:tr w:rsidR="00E14B57" w:rsidRPr="00C745C9" w14:paraId="40E0082A"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D12AF69" w14:textId="6C45C4A0" w:rsidR="00E14B57" w:rsidRPr="00A566A6" w:rsidRDefault="00E14B57" w:rsidP="00A566A6">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The contracting authority has included the procurement of office supplies in its Annual Public Procurement Plan. Taking into account the advantages of a Dynamic Purchasing System (DPS), the contracting authority decides to establish a Dynamic Purchasing System with a duration of four years. In this case, the contracting authority first analyses its needs and estimates the average annual consumption of office supplies (</w:t>
            </w:r>
            <w:proofErr w:type="gramStart"/>
            <w:r w:rsidRPr="00C745C9">
              <w:rPr>
                <w:rFonts w:ascii="Times New Roman" w:eastAsia="Times New Roman" w:hAnsi="Times New Roman" w:cs="Times New Roman"/>
                <w:b w:val="0"/>
                <w:bCs w:val="0"/>
                <w:color w:val="auto"/>
                <w:sz w:val="24"/>
                <w:szCs w:val="24"/>
                <w:lang w:val="en-US"/>
              </w:rPr>
              <w:t>e.g.</w:t>
            </w:r>
            <w:proofErr w:type="gramEnd"/>
            <w:r w:rsidRPr="00C745C9">
              <w:rPr>
                <w:rFonts w:ascii="Times New Roman" w:eastAsia="Times New Roman" w:hAnsi="Times New Roman" w:cs="Times New Roman"/>
                <w:b w:val="0"/>
                <w:bCs w:val="0"/>
                <w:color w:val="auto"/>
                <w:sz w:val="24"/>
                <w:szCs w:val="24"/>
                <w:lang w:val="en-US"/>
              </w:rPr>
              <w:t xml:space="preserve"> paper, toner cartridges, pens, and binders). When making this estimate, the contracting authority takes into account its experience from previous years regarding the demand for office supplies. The annual estimated value is then multiplied by the number of years for which the Dynamic Purchasing System will remain in force. For example, if the estimated annual value amounts to RSD 4,000,000, the total estimated value of the procurement is RSD 16,000,000 (RSD 4,000,000 × 4).</w:t>
            </w:r>
          </w:p>
        </w:tc>
      </w:tr>
    </w:tbl>
    <w:p w14:paraId="13ECD8CE" w14:textId="36727CC7" w:rsidR="00E14B57" w:rsidRPr="00C745C9" w:rsidRDefault="00E14B57" w:rsidP="006C7DA1">
      <w:pPr>
        <w:spacing w:before="100" w:beforeAutospacing="1" w:after="100" w:afterAutospacing="1"/>
        <w:jc w:val="both"/>
        <w:rPr>
          <w:rFonts w:ascii="Times New Roman" w:eastAsia="Times New Roman" w:hAnsi="Times New Roman" w:cs="Times New Roman"/>
          <w:b/>
          <w:bCs/>
        </w:rPr>
      </w:pPr>
      <w:r w:rsidRPr="00C745C9">
        <w:rPr>
          <w:rFonts w:ascii="Times New Roman" w:hAnsi="Times New Roman" w:cs="Times New Roman"/>
        </w:rPr>
        <w:t>In the case of an Innovation Partnership, the estimated value of the public procurement shall be determined as the maximum estimated value of all research and development activities to be carried out throughout all phases of the envisaged partnership, including the value of the goods, services, or works that will be developed and procured following the completion of the Innovation Partnership.</w:t>
      </w:r>
    </w:p>
    <w:tbl>
      <w:tblPr>
        <w:tblStyle w:val="GridTable6Colorful-Accent1"/>
        <w:tblW w:w="9067" w:type="dxa"/>
        <w:tblLook w:val="04A0" w:firstRow="1" w:lastRow="0" w:firstColumn="1" w:lastColumn="0" w:noHBand="0" w:noVBand="1"/>
      </w:tblPr>
      <w:tblGrid>
        <w:gridCol w:w="9067"/>
      </w:tblGrid>
      <w:tr w:rsidR="00E14B57" w:rsidRPr="00C745C9" w14:paraId="344CF336" w14:textId="77777777" w:rsidTr="00963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DE6A4CC" w14:textId="6739B1C1" w:rsidR="00E14B57" w:rsidRPr="00C745C9" w:rsidRDefault="00E14B57" w:rsidP="00963273">
            <w:pPr>
              <w:spacing w:line="276" w:lineRule="auto"/>
              <w:jc w:val="center"/>
              <w:rPr>
                <w:rFonts w:ascii="Times New Roman" w:hAnsi="Times New Roman" w:cs="Times New Roman"/>
                <w:bCs w:val="0"/>
                <w:sz w:val="24"/>
                <w:szCs w:val="24"/>
                <w:lang w:val="en-US"/>
              </w:rPr>
            </w:pPr>
            <w:r w:rsidRPr="00C745C9">
              <w:rPr>
                <w:rFonts w:ascii="Times New Roman" w:hAnsi="Times New Roman" w:cs="Times New Roman"/>
                <w:color w:val="auto"/>
                <w:sz w:val="24"/>
                <w:szCs w:val="24"/>
                <w:lang w:val="en-US"/>
              </w:rPr>
              <w:t>Example – Determining the Estimated Value of a Public Procurement Using an Innovation Partnership</w:t>
            </w:r>
          </w:p>
        </w:tc>
      </w:tr>
      <w:tr w:rsidR="00E14B57" w:rsidRPr="00C745C9" w14:paraId="39CA9841"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71B34F0" w14:textId="017E317E" w:rsidR="00E14B57" w:rsidRPr="00C745C9" w:rsidRDefault="00E14B57" w:rsidP="00963273">
            <w:pPr>
              <w:spacing w:line="276" w:lineRule="auto"/>
              <w:jc w:val="both"/>
              <w:rPr>
                <w:rFonts w:ascii="Times New Roman" w:hAnsi="Times New Roman" w:cs="Times New Roman"/>
                <w:b w:val="0"/>
                <w:bCs w:val="0"/>
                <w:color w:val="auto"/>
                <w:sz w:val="24"/>
                <w:szCs w:val="24"/>
                <w:lang w:val="en-US"/>
              </w:rPr>
            </w:pPr>
            <w:r w:rsidRPr="00C745C9">
              <w:rPr>
                <w:rFonts w:ascii="Times New Roman" w:hAnsi="Times New Roman" w:cs="Times New Roman"/>
                <w:b w:val="0"/>
                <w:bCs w:val="0"/>
                <w:color w:val="auto"/>
                <w:sz w:val="24"/>
                <w:szCs w:val="24"/>
                <w:lang w:val="en-US"/>
              </w:rPr>
              <w:lastRenderedPageBreak/>
              <w:t>The contracting authority conducts a public procurement procedure for an intelligent public lighting management system. The following activities are envisaged within the Innovation Partnership:</w:t>
            </w:r>
          </w:p>
        </w:tc>
      </w:tr>
      <w:tr w:rsidR="00E14B57" w:rsidRPr="00C745C9" w14:paraId="273D045B" w14:textId="77777777" w:rsidTr="00963273">
        <w:tc>
          <w:tcPr>
            <w:cnfStyle w:val="001000000000" w:firstRow="0" w:lastRow="0" w:firstColumn="1" w:lastColumn="0" w:oddVBand="0" w:evenVBand="0" w:oddHBand="0" w:evenHBand="0" w:firstRowFirstColumn="0" w:firstRowLastColumn="0" w:lastRowFirstColumn="0" w:lastRowLastColumn="0"/>
            <w:tcW w:w="9067" w:type="dxa"/>
          </w:tcPr>
          <w:p w14:paraId="2C3FD0E1" w14:textId="255BD427" w:rsidR="00E14B57" w:rsidRPr="00C745C9" w:rsidRDefault="00E14B57" w:rsidP="00963273">
            <w:pPr>
              <w:autoSpaceDE w:val="0"/>
              <w:autoSpaceDN w:val="0"/>
              <w:adjustRightInd w:val="0"/>
              <w:spacing w:line="276" w:lineRule="auto"/>
              <w:jc w:val="both"/>
              <w:rPr>
                <w:rFonts w:ascii="Times New Roman" w:hAnsi="Times New Roman" w:cs="Times New Roman"/>
                <w:b w:val="0"/>
                <w:bCs w:val="0"/>
                <w:color w:val="auto"/>
                <w:kern w:val="0"/>
                <w:sz w:val="24"/>
                <w:szCs w:val="24"/>
                <w:lang w:val="en-US"/>
              </w:rPr>
            </w:pPr>
            <w:r w:rsidRPr="00C745C9">
              <w:rPr>
                <w:rFonts w:ascii="Times New Roman" w:hAnsi="Times New Roman" w:cs="Times New Roman"/>
                <w:b w:val="0"/>
                <w:bCs w:val="0"/>
                <w:color w:val="auto"/>
                <w:sz w:val="24"/>
                <w:szCs w:val="24"/>
                <w:lang w:val="en-US"/>
              </w:rPr>
              <w:t>Analysis, concept design, and feasibility studies – RSD 10,000,000</w:t>
            </w:r>
          </w:p>
        </w:tc>
      </w:tr>
      <w:tr w:rsidR="00E14B57" w:rsidRPr="00C745C9" w14:paraId="38C4DCB8"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ADCEEDF" w14:textId="2AA91621" w:rsidR="00E14B57" w:rsidRPr="00C745C9" w:rsidRDefault="00E14B57" w:rsidP="00963273">
            <w:pPr>
              <w:autoSpaceDE w:val="0"/>
              <w:autoSpaceDN w:val="0"/>
              <w:adjustRightInd w:val="0"/>
              <w:spacing w:line="276" w:lineRule="auto"/>
              <w:jc w:val="both"/>
              <w:rPr>
                <w:rFonts w:ascii="Times New Roman" w:hAnsi="Times New Roman" w:cs="Times New Roman"/>
                <w:b w:val="0"/>
                <w:bCs w:val="0"/>
                <w:color w:val="auto"/>
                <w:kern w:val="0"/>
                <w:sz w:val="24"/>
                <w:szCs w:val="24"/>
                <w:lang w:val="en-US"/>
              </w:rPr>
            </w:pPr>
            <w:r w:rsidRPr="00C745C9">
              <w:rPr>
                <w:rFonts w:ascii="Times New Roman" w:hAnsi="Times New Roman" w:cs="Times New Roman"/>
                <w:b w:val="0"/>
                <w:bCs w:val="0"/>
                <w:color w:val="auto"/>
                <w:sz w:val="24"/>
                <w:szCs w:val="24"/>
                <w:lang w:val="en-US"/>
              </w:rPr>
              <w:t>Development and testing of sensors, software, and communication modules – RSD 15,000,000</w:t>
            </w:r>
          </w:p>
        </w:tc>
      </w:tr>
      <w:tr w:rsidR="00E14B57" w:rsidRPr="00C745C9" w14:paraId="053A0A7E" w14:textId="77777777" w:rsidTr="00963273">
        <w:tc>
          <w:tcPr>
            <w:cnfStyle w:val="001000000000" w:firstRow="0" w:lastRow="0" w:firstColumn="1" w:lastColumn="0" w:oddVBand="0" w:evenVBand="0" w:oddHBand="0" w:evenHBand="0" w:firstRowFirstColumn="0" w:firstRowLastColumn="0" w:lastRowFirstColumn="0" w:lastRowLastColumn="0"/>
            <w:tcW w:w="9067" w:type="dxa"/>
          </w:tcPr>
          <w:p w14:paraId="7354547C" w14:textId="41988E5A" w:rsidR="00E14B57" w:rsidRPr="00C745C9" w:rsidRDefault="00E14B57" w:rsidP="00963273">
            <w:pPr>
              <w:autoSpaceDE w:val="0"/>
              <w:autoSpaceDN w:val="0"/>
              <w:adjustRightInd w:val="0"/>
              <w:spacing w:line="276" w:lineRule="auto"/>
              <w:jc w:val="both"/>
              <w:rPr>
                <w:rFonts w:ascii="Times New Roman" w:hAnsi="Times New Roman" w:cs="Times New Roman"/>
                <w:b w:val="0"/>
                <w:bCs w:val="0"/>
                <w:color w:val="auto"/>
                <w:sz w:val="24"/>
                <w:szCs w:val="24"/>
                <w:lang w:val="en-US"/>
              </w:rPr>
            </w:pPr>
            <w:r w:rsidRPr="00C745C9">
              <w:rPr>
                <w:rFonts w:ascii="Times New Roman" w:hAnsi="Times New Roman" w:cs="Times New Roman"/>
                <w:b w:val="0"/>
                <w:bCs w:val="0"/>
                <w:color w:val="auto"/>
                <w:sz w:val="24"/>
                <w:szCs w:val="24"/>
                <w:lang w:val="en-US"/>
              </w:rPr>
              <w:t>Installation of the system in a limited area for testing purposes – RSD 5,000,000</w:t>
            </w:r>
          </w:p>
        </w:tc>
      </w:tr>
      <w:tr w:rsidR="00E14B57" w:rsidRPr="00C745C9" w14:paraId="0FACE368" w14:textId="77777777" w:rsidTr="00963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EB1378D" w14:textId="588BE0F1" w:rsidR="00E14B57" w:rsidRPr="00C745C9" w:rsidRDefault="00E14B57" w:rsidP="00963273">
            <w:pPr>
              <w:autoSpaceDE w:val="0"/>
              <w:autoSpaceDN w:val="0"/>
              <w:adjustRightInd w:val="0"/>
              <w:spacing w:line="276" w:lineRule="auto"/>
              <w:jc w:val="both"/>
              <w:rPr>
                <w:rFonts w:ascii="Times New Roman" w:hAnsi="Times New Roman" w:cs="Times New Roman"/>
                <w:b w:val="0"/>
                <w:bCs w:val="0"/>
                <w:color w:val="auto"/>
                <w:sz w:val="24"/>
                <w:szCs w:val="24"/>
                <w:lang w:val="en-US"/>
              </w:rPr>
            </w:pPr>
            <w:r w:rsidRPr="00C745C9">
              <w:rPr>
                <w:rFonts w:ascii="Times New Roman" w:hAnsi="Times New Roman" w:cs="Times New Roman"/>
                <w:b w:val="0"/>
                <w:bCs w:val="0"/>
                <w:color w:val="auto"/>
                <w:sz w:val="24"/>
                <w:szCs w:val="24"/>
                <w:lang w:val="en-US"/>
              </w:rPr>
              <w:t>Procurement and installation of the completed innovative lighting system – RSD 70,000,000</w:t>
            </w:r>
          </w:p>
        </w:tc>
      </w:tr>
      <w:tr w:rsidR="00E14B57" w:rsidRPr="00C745C9" w14:paraId="79BE90A8" w14:textId="77777777" w:rsidTr="00963273">
        <w:tc>
          <w:tcPr>
            <w:cnfStyle w:val="001000000000" w:firstRow="0" w:lastRow="0" w:firstColumn="1" w:lastColumn="0" w:oddVBand="0" w:evenVBand="0" w:oddHBand="0" w:evenHBand="0" w:firstRowFirstColumn="0" w:firstRowLastColumn="0" w:lastRowFirstColumn="0" w:lastRowLastColumn="0"/>
            <w:tcW w:w="9067" w:type="dxa"/>
          </w:tcPr>
          <w:p w14:paraId="769CD5AF" w14:textId="0A8A5FAA" w:rsidR="00E14B57" w:rsidRPr="00C745C9" w:rsidRDefault="00E14B57" w:rsidP="00E14B57">
            <w:pPr>
              <w:autoSpaceDE w:val="0"/>
              <w:autoSpaceDN w:val="0"/>
              <w:adjustRightInd w:val="0"/>
              <w:spacing w:line="276" w:lineRule="auto"/>
              <w:jc w:val="both"/>
              <w:rPr>
                <w:rFonts w:ascii="Times New Roman" w:hAnsi="Times New Roman" w:cs="Times New Roman"/>
                <w:b w:val="0"/>
                <w:bCs w:val="0"/>
                <w:color w:val="auto"/>
                <w:sz w:val="24"/>
                <w:szCs w:val="24"/>
                <w:lang w:val="en-US"/>
              </w:rPr>
            </w:pPr>
            <w:r w:rsidRPr="00C745C9">
              <w:rPr>
                <w:rFonts w:ascii="Times New Roman" w:hAnsi="Times New Roman" w:cs="Times New Roman"/>
                <w:b w:val="0"/>
                <w:bCs w:val="0"/>
                <w:color w:val="auto"/>
                <w:sz w:val="24"/>
                <w:szCs w:val="24"/>
                <w:lang w:val="en-US"/>
              </w:rPr>
              <w:t xml:space="preserve">Taking the above into account, the estimated value of this public procurement amounts to </w:t>
            </w:r>
            <w:r w:rsidRPr="00C745C9">
              <w:rPr>
                <w:rStyle w:val="Strong"/>
                <w:rFonts w:ascii="Times New Roman" w:hAnsi="Times New Roman" w:cs="Times New Roman"/>
                <w:color w:val="auto"/>
                <w:sz w:val="24"/>
                <w:szCs w:val="24"/>
                <w:lang w:val="en-US"/>
              </w:rPr>
              <w:t>RSD 100,000,000</w:t>
            </w:r>
            <w:r w:rsidRPr="00C745C9">
              <w:rPr>
                <w:rFonts w:ascii="Times New Roman" w:hAnsi="Times New Roman" w:cs="Times New Roman"/>
                <w:color w:val="auto"/>
                <w:sz w:val="24"/>
                <w:szCs w:val="24"/>
                <w:lang w:val="en-US"/>
              </w:rPr>
              <w:t>.</w:t>
            </w:r>
          </w:p>
        </w:tc>
      </w:tr>
    </w:tbl>
    <w:p w14:paraId="105CC299" w14:textId="69AAF4CE" w:rsidR="00D0743F" w:rsidRPr="00C745C9" w:rsidRDefault="00D0743F" w:rsidP="00D0743F">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 xml:space="preserve">b) Determining the </w:t>
      </w:r>
      <w:r w:rsidR="00461E28">
        <w:rPr>
          <w:rFonts w:ascii="Times New Roman" w:eastAsia="Times New Roman" w:hAnsi="Times New Roman" w:cs="Times New Roman"/>
          <w:b/>
          <w:bCs/>
        </w:rPr>
        <w:t>e</w:t>
      </w:r>
      <w:r w:rsidRPr="00C745C9">
        <w:rPr>
          <w:rFonts w:ascii="Times New Roman" w:eastAsia="Times New Roman" w:hAnsi="Times New Roman" w:cs="Times New Roman"/>
          <w:b/>
          <w:bCs/>
        </w:rPr>
        <w:t xml:space="preserve">stimated </w:t>
      </w:r>
      <w:r w:rsidR="00461E28">
        <w:rPr>
          <w:rFonts w:ascii="Times New Roman" w:eastAsia="Times New Roman" w:hAnsi="Times New Roman" w:cs="Times New Roman"/>
          <w:b/>
          <w:bCs/>
        </w:rPr>
        <w:t>v</w:t>
      </w:r>
      <w:r w:rsidRPr="00C745C9">
        <w:rPr>
          <w:rFonts w:ascii="Times New Roman" w:eastAsia="Times New Roman" w:hAnsi="Times New Roman" w:cs="Times New Roman"/>
          <w:b/>
          <w:bCs/>
        </w:rPr>
        <w:t xml:space="preserve">alue of </w:t>
      </w:r>
      <w:r w:rsidR="00461E28">
        <w:rPr>
          <w:rFonts w:ascii="Times New Roman" w:eastAsia="Times New Roman" w:hAnsi="Times New Roman" w:cs="Times New Roman"/>
          <w:b/>
          <w:bCs/>
        </w:rPr>
        <w:t>p</w:t>
      </w:r>
      <w:r w:rsidRPr="00C745C9">
        <w:rPr>
          <w:rFonts w:ascii="Times New Roman" w:eastAsia="Times New Roman" w:hAnsi="Times New Roman" w:cs="Times New Roman"/>
          <w:b/>
          <w:bCs/>
        </w:rPr>
        <w:t xml:space="preserve">ublic </w:t>
      </w:r>
      <w:r w:rsidR="00461E28">
        <w:rPr>
          <w:rFonts w:ascii="Times New Roman" w:eastAsia="Times New Roman" w:hAnsi="Times New Roman" w:cs="Times New Roman"/>
          <w:b/>
          <w:bCs/>
        </w:rPr>
        <w:t>p</w:t>
      </w:r>
      <w:r w:rsidRPr="00C745C9">
        <w:rPr>
          <w:rFonts w:ascii="Times New Roman" w:eastAsia="Times New Roman" w:hAnsi="Times New Roman" w:cs="Times New Roman"/>
          <w:b/>
          <w:bCs/>
        </w:rPr>
        <w:t xml:space="preserve">rocurement of </w:t>
      </w:r>
      <w:r w:rsidR="00461E28">
        <w:rPr>
          <w:rFonts w:ascii="Times New Roman" w:eastAsia="Times New Roman" w:hAnsi="Times New Roman" w:cs="Times New Roman"/>
          <w:b/>
          <w:bCs/>
        </w:rPr>
        <w:t>g</w:t>
      </w:r>
      <w:r w:rsidRPr="00C745C9">
        <w:rPr>
          <w:rFonts w:ascii="Times New Roman" w:eastAsia="Times New Roman" w:hAnsi="Times New Roman" w:cs="Times New Roman"/>
          <w:b/>
          <w:bCs/>
        </w:rPr>
        <w:t>oods</w:t>
      </w:r>
    </w:p>
    <w:p w14:paraId="51A21969" w14:textId="77777777" w:rsidR="00D0743F" w:rsidRPr="00C745C9" w:rsidRDefault="00D0743F" w:rsidP="006C7DA1">
      <w:pPr>
        <w:spacing w:before="100" w:beforeAutospacing="1" w:after="100" w:afterAutospacing="1"/>
        <w:jc w:val="both"/>
        <w:outlineLvl w:val="3"/>
        <w:rPr>
          <w:rFonts w:ascii="Times New Roman" w:eastAsia="Times New Roman" w:hAnsi="Times New Roman" w:cs="Times New Roman"/>
        </w:rPr>
      </w:pPr>
      <w:r w:rsidRPr="00C745C9">
        <w:rPr>
          <w:rFonts w:ascii="Times New Roman" w:eastAsia="Times New Roman" w:hAnsi="Times New Roman" w:cs="Times New Roman"/>
        </w:rPr>
        <w:t>I. In the case of public procurement of standard goods that are generally available on the market, or goods whose procurement is repeated periodically, the calculation of the estimated value shall be based on:</w:t>
      </w:r>
    </w:p>
    <w:p w14:paraId="52B5A2F7" w14:textId="77777777" w:rsidR="00D0743F" w:rsidRPr="00C745C9" w:rsidRDefault="00D0743F" w:rsidP="006C7DA1">
      <w:pPr>
        <w:numPr>
          <w:ilvl w:val="0"/>
          <w:numId w:val="8"/>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total actual value of all contracts for the same subject matter of procurement awarded during the previous 12 months or the previous budget year, adjusted, where possible, to reflect expected changes in quantity or value during the following 12 months; or</w:t>
      </w:r>
    </w:p>
    <w:p w14:paraId="4C49966F" w14:textId="15B3EBC0" w:rsidR="00D0743F" w:rsidRPr="00C745C9" w:rsidRDefault="00D0743F" w:rsidP="00581AE1">
      <w:pPr>
        <w:numPr>
          <w:ilvl w:val="0"/>
          <w:numId w:val="8"/>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total estimated value of successive deliveries during the 12 months following the first delivery.</w:t>
      </w:r>
      <w:r w:rsidR="006C7DA1" w:rsidRPr="00C745C9">
        <w:rPr>
          <w:rFonts w:ascii="Times New Roman" w:eastAsia="Times New Roman" w:hAnsi="Times New Roman" w:cs="Times New Roman"/>
        </w:rPr>
        <w:t xml:space="preserve"> </w:t>
      </w:r>
      <w:r w:rsidRPr="00C745C9">
        <w:rPr>
          <w:rFonts w:ascii="Times New Roman" w:eastAsia="Times New Roman" w:hAnsi="Times New Roman" w:cs="Times New Roman"/>
        </w:rPr>
        <w:t>Repeated procurement of goods belonging to the same category during the same financial year must be included in the estimated value calculation.</w:t>
      </w:r>
    </w:p>
    <w:tbl>
      <w:tblPr>
        <w:tblStyle w:val="GridTable6Colorful-Accent1"/>
        <w:tblW w:w="9067" w:type="dxa"/>
        <w:tblLook w:val="04A0" w:firstRow="1" w:lastRow="0" w:firstColumn="1" w:lastColumn="0" w:noHBand="0" w:noVBand="1"/>
      </w:tblPr>
      <w:tblGrid>
        <w:gridCol w:w="9067"/>
      </w:tblGrid>
      <w:tr w:rsidR="009C401D" w:rsidRPr="00C745C9" w14:paraId="13FECC09"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51AE639" w14:textId="42B1AEE5" w:rsidR="009C401D" w:rsidRPr="00C745C9" w:rsidRDefault="00D0743F" w:rsidP="000C7A4C">
            <w:pPr>
              <w:spacing w:line="276" w:lineRule="auto"/>
              <w:jc w:val="center"/>
              <w:rPr>
                <w:rFonts w:ascii="Times New Roman" w:hAnsi="Times New Roman" w:cs="Times New Roman"/>
                <w:bCs w:val="0"/>
                <w:color w:val="auto"/>
                <w:sz w:val="24"/>
                <w:szCs w:val="24"/>
                <w:lang w:val="en-US"/>
              </w:rPr>
            </w:pPr>
            <w:bookmarkStart w:id="7" w:name="_Hlk224562339"/>
            <w:r w:rsidRPr="00C745C9">
              <w:rPr>
                <w:rFonts w:ascii="Times New Roman" w:hAnsi="Times New Roman" w:cs="Times New Roman"/>
                <w:color w:val="auto"/>
                <w:sz w:val="24"/>
                <w:szCs w:val="24"/>
                <w:lang w:val="en-US"/>
              </w:rPr>
              <w:t>Examples of Standard Goods Procured on a Recurring Basis</w:t>
            </w:r>
          </w:p>
        </w:tc>
      </w:tr>
      <w:tr w:rsidR="009C401D" w:rsidRPr="00C745C9" w14:paraId="2456FAB5"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1FB87BC" w14:textId="77777777" w:rsidR="00D0743F" w:rsidRPr="00C745C9" w:rsidRDefault="00D0743F" w:rsidP="00E14B57">
            <w:pPr>
              <w:pStyle w:val="ListParagraph"/>
              <w:numPr>
                <w:ilvl w:val="0"/>
                <w:numId w:val="9"/>
              </w:numPr>
              <w:spacing w:before="100" w:beforeAutospacing="1" w:after="100" w:afterAutospacing="1"/>
              <w:jc w:val="center"/>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Office equipment and supplies</w:t>
            </w:r>
          </w:p>
          <w:p w14:paraId="1BA364F5" w14:textId="77777777" w:rsidR="00D0743F" w:rsidRPr="00C745C9" w:rsidRDefault="00D0743F" w:rsidP="00E14B57">
            <w:pPr>
              <w:pStyle w:val="ListParagraph"/>
              <w:numPr>
                <w:ilvl w:val="0"/>
                <w:numId w:val="9"/>
              </w:numPr>
              <w:spacing w:before="100" w:beforeAutospacing="1" w:after="100" w:afterAutospacing="1"/>
              <w:jc w:val="center"/>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Computer equipment</w:t>
            </w:r>
          </w:p>
          <w:p w14:paraId="3A245238" w14:textId="77777777" w:rsidR="00D0743F" w:rsidRPr="00C745C9" w:rsidRDefault="00D0743F" w:rsidP="00E14B57">
            <w:pPr>
              <w:pStyle w:val="ListParagraph"/>
              <w:numPr>
                <w:ilvl w:val="0"/>
                <w:numId w:val="9"/>
              </w:numPr>
              <w:spacing w:before="100" w:beforeAutospacing="1" w:after="100" w:afterAutospacing="1"/>
              <w:jc w:val="center"/>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Food products</w:t>
            </w:r>
          </w:p>
          <w:p w14:paraId="6F9E3B54" w14:textId="373D85FF" w:rsidR="009C401D" w:rsidRPr="00651211" w:rsidRDefault="00D0743F" w:rsidP="00651211">
            <w:pPr>
              <w:pStyle w:val="ListParagraph"/>
              <w:numPr>
                <w:ilvl w:val="0"/>
                <w:numId w:val="9"/>
              </w:numPr>
              <w:spacing w:before="100" w:beforeAutospacing="1" w:after="100" w:afterAutospacing="1"/>
              <w:jc w:val="center"/>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Pharmaceutical products and medical consumables for hospitals</w:t>
            </w:r>
          </w:p>
        </w:tc>
      </w:tr>
    </w:tbl>
    <w:bookmarkEnd w:id="7"/>
    <w:p w14:paraId="3D007CD9" w14:textId="35C7959A" w:rsidR="00D0743F" w:rsidRPr="00C745C9" w:rsidRDefault="00E14B57" w:rsidP="00D0743F">
      <w:pPr>
        <w:spacing w:before="100" w:beforeAutospacing="1" w:after="100" w:afterAutospacing="1"/>
        <w:outlineLvl w:val="3"/>
        <w:rPr>
          <w:rFonts w:ascii="Times New Roman" w:eastAsia="Times New Roman" w:hAnsi="Times New Roman" w:cs="Times New Roman"/>
        </w:rPr>
      </w:pPr>
      <w:r w:rsidRPr="00C745C9">
        <w:rPr>
          <w:rFonts w:ascii="Times New Roman" w:eastAsia="Times New Roman" w:hAnsi="Times New Roman" w:cs="Times New Roman"/>
        </w:rPr>
        <w:t xml:space="preserve">II. </w:t>
      </w:r>
      <w:r w:rsidR="00D0743F" w:rsidRPr="00C745C9">
        <w:rPr>
          <w:rFonts w:ascii="Times New Roman" w:eastAsia="Times New Roman" w:hAnsi="Times New Roman" w:cs="Times New Roman"/>
        </w:rPr>
        <w:t>In the Case of Public Procurement of Goods through Rental, Leasing, or Hire Purchase Arrangements, the Calculation of the Estimated Value Shall Be Based on:</w:t>
      </w:r>
    </w:p>
    <w:p w14:paraId="56C26E6B" w14:textId="77777777" w:rsidR="00D0743F" w:rsidRPr="00C745C9" w:rsidRDefault="00D0743F" w:rsidP="00922FAA">
      <w:pPr>
        <w:numPr>
          <w:ilvl w:val="0"/>
          <w:numId w:val="10"/>
        </w:num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The total estimated value of the contract for its entire duration, where the contract term is 12 months or less;</w:t>
      </w:r>
    </w:p>
    <w:p w14:paraId="7C12D3B0" w14:textId="77777777" w:rsidR="00D0743F" w:rsidRPr="00C745C9" w:rsidRDefault="00D0743F" w:rsidP="00922FAA">
      <w:pPr>
        <w:numPr>
          <w:ilvl w:val="0"/>
          <w:numId w:val="10"/>
        </w:num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The total estimated value of the contract for the first 12 months, plus the estimated value for the remaining period until the expiry of the contractual term, where the contract term exceeds 12 months.</w:t>
      </w:r>
    </w:p>
    <w:tbl>
      <w:tblPr>
        <w:tblStyle w:val="GridTable6Colorful-Accent1"/>
        <w:tblW w:w="9067" w:type="dxa"/>
        <w:tblLook w:val="04A0" w:firstRow="1" w:lastRow="0" w:firstColumn="1" w:lastColumn="0" w:noHBand="0" w:noVBand="1"/>
      </w:tblPr>
      <w:tblGrid>
        <w:gridCol w:w="9067"/>
      </w:tblGrid>
      <w:tr w:rsidR="009C401D" w:rsidRPr="00C745C9" w14:paraId="69D721F3"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8A5C082" w14:textId="3893A2EC" w:rsidR="009C401D" w:rsidRPr="00C745C9" w:rsidRDefault="00D0743F" w:rsidP="000C7A4C">
            <w:pPr>
              <w:spacing w:line="276" w:lineRule="auto"/>
              <w:jc w:val="center"/>
              <w:rPr>
                <w:rFonts w:ascii="Times New Roman" w:hAnsi="Times New Roman" w:cs="Times New Roman"/>
                <w:bCs w:val="0"/>
                <w:sz w:val="24"/>
                <w:szCs w:val="24"/>
                <w:lang w:val="en-US"/>
              </w:rPr>
            </w:pPr>
            <w:bookmarkStart w:id="8" w:name="_Hlk224564053"/>
            <w:bookmarkStart w:id="9" w:name="_Hlk224735585"/>
            <w:r w:rsidRPr="00C745C9">
              <w:rPr>
                <w:rFonts w:ascii="Times New Roman" w:hAnsi="Times New Roman" w:cs="Times New Roman"/>
                <w:color w:val="auto"/>
                <w:sz w:val="24"/>
                <w:szCs w:val="24"/>
                <w:lang w:val="en-US"/>
              </w:rPr>
              <w:lastRenderedPageBreak/>
              <w:t>Example of Determining the Estimated Value of the Procurement of Two Vehicles through Leasing, with a Contract Duration of 36 Months</w:t>
            </w:r>
          </w:p>
        </w:tc>
      </w:tr>
      <w:tr w:rsidR="009C401D" w:rsidRPr="00C745C9" w14:paraId="4919EBEA"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tbl>
            <w:tblPr>
              <w:tblW w:w="0" w:type="auto"/>
              <w:tblBorders>
                <w:top w:val="nil"/>
                <w:left w:val="nil"/>
                <w:bottom w:val="nil"/>
                <w:right w:val="nil"/>
              </w:tblBorders>
              <w:tblLook w:val="0000" w:firstRow="0" w:lastRow="0" w:firstColumn="0" w:lastColumn="0" w:noHBand="0" w:noVBand="0"/>
            </w:tblPr>
            <w:tblGrid>
              <w:gridCol w:w="8851"/>
            </w:tblGrid>
            <w:tr w:rsidR="009C401D" w:rsidRPr="00C745C9" w14:paraId="5E3FC96A" w14:textId="77777777" w:rsidTr="000C7A4C">
              <w:trPr>
                <w:trHeight w:val="803"/>
              </w:trPr>
              <w:tc>
                <w:tcPr>
                  <w:tcW w:w="0" w:type="auto"/>
                </w:tcPr>
                <w:p w14:paraId="7D3E689A" w14:textId="4909B59E" w:rsidR="009C401D" w:rsidRPr="00C745C9" w:rsidRDefault="00D0743F" w:rsidP="000C7A4C">
                  <w:pPr>
                    <w:autoSpaceDE w:val="0"/>
                    <w:autoSpaceDN w:val="0"/>
                    <w:adjustRightInd w:val="0"/>
                    <w:spacing w:line="276" w:lineRule="auto"/>
                    <w:ind w:left="-84"/>
                    <w:jc w:val="both"/>
                    <w:rPr>
                      <w:rFonts w:ascii="Times New Roman" w:hAnsi="Times New Roman" w:cs="Times New Roman"/>
                    </w:rPr>
                  </w:pPr>
                  <w:r w:rsidRPr="00C745C9">
                    <w:rPr>
                      <w:rFonts w:ascii="Times New Roman" w:hAnsi="Times New Roman" w:cs="Times New Roman"/>
                    </w:rPr>
                    <w:t xml:space="preserve">The estimated value of two vehicles (without applying a leasing arrangement) amounts to </w:t>
                  </w:r>
                  <w:r w:rsidRPr="00C745C9">
                    <w:rPr>
                      <w:rStyle w:val="Strong"/>
                      <w:rFonts w:ascii="Times New Roman" w:hAnsi="Times New Roman" w:cs="Times New Roman"/>
                    </w:rPr>
                    <w:t>RSD 2,700,000</w:t>
                  </w:r>
                  <w:r w:rsidRPr="00C745C9">
                    <w:rPr>
                      <w:rFonts w:ascii="Times New Roman" w:hAnsi="Times New Roman" w:cs="Times New Roman"/>
                    </w:rPr>
                    <w:t xml:space="preserve">. However, the contracting authority has decided to procure the vehicles through a leasing arrangement for a period of </w:t>
                  </w:r>
                  <w:r w:rsidRPr="00C745C9">
                    <w:rPr>
                      <w:rStyle w:val="Strong"/>
                      <w:rFonts w:ascii="Times New Roman" w:hAnsi="Times New Roman" w:cs="Times New Roman"/>
                      <w:b w:val="0"/>
                      <w:bCs w:val="0"/>
                    </w:rPr>
                    <w:t>36 months</w:t>
                  </w:r>
                  <w:r w:rsidRPr="00C745C9">
                    <w:rPr>
                      <w:rFonts w:ascii="Times New Roman" w:hAnsi="Times New Roman" w:cs="Times New Roman"/>
                      <w:b/>
                      <w:bCs/>
                    </w:rPr>
                    <w:t>.</w:t>
                  </w:r>
                </w:p>
              </w:tc>
            </w:tr>
          </w:tbl>
          <w:p w14:paraId="501ECFE2" w14:textId="77777777" w:rsidR="009C401D" w:rsidRPr="00C745C9" w:rsidRDefault="009C401D" w:rsidP="000C7A4C">
            <w:pPr>
              <w:spacing w:line="276" w:lineRule="auto"/>
              <w:jc w:val="both"/>
              <w:rPr>
                <w:rFonts w:ascii="Times New Roman" w:hAnsi="Times New Roman" w:cs="Times New Roman"/>
                <w:b w:val="0"/>
                <w:bCs w:val="0"/>
                <w:color w:val="auto"/>
                <w:sz w:val="24"/>
                <w:szCs w:val="24"/>
                <w:lang w:val="en-US"/>
              </w:rPr>
            </w:pPr>
          </w:p>
        </w:tc>
      </w:tr>
      <w:bookmarkEnd w:id="8"/>
      <w:tr w:rsidR="009C401D" w:rsidRPr="00C745C9" w14:paraId="760451AC" w14:textId="77777777" w:rsidTr="000C7A4C">
        <w:tc>
          <w:tcPr>
            <w:cnfStyle w:val="001000000000" w:firstRow="0" w:lastRow="0" w:firstColumn="1" w:lastColumn="0" w:oddVBand="0" w:evenVBand="0" w:oddHBand="0" w:evenHBand="0" w:firstRowFirstColumn="0" w:firstRowLastColumn="0" w:lastRowFirstColumn="0" w:lastRowLastColumn="0"/>
            <w:tcW w:w="9067" w:type="dxa"/>
          </w:tcPr>
          <w:p w14:paraId="027C4F8C" w14:textId="11B759BF" w:rsidR="009C401D" w:rsidRPr="00C745C9" w:rsidRDefault="00D0743F" w:rsidP="000C7A4C">
            <w:pPr>
              <w:autoSpaceDE w:val="0"/>
              <w:autoSpaceDN w:val="0"/>
              <w:adjustRightInd w:val="0"/>
              <w:spacing w:line="276" w:lineRule="auto"/>
              <w:jc w:val="both"/>
              <w:rPr>
                <w:rFonts w:ascii="Times New Roman" w:hAnsi="Times New Roman" w:cs="Times New Roman"/>
                <w:b w:val="0"/>
                <w:bCs w:val="0"/>
                <w:color w:val="auto"/>
                <w:kern w:val="0"/>
                <w:sz w:val="24"/>
                <w:szCs w:val="24"/>
                <w:lang w:val="en-US"/>
              </w:rPr>
            </w:pPr>
            <w:r w:rsidRPr="00C745C9">
              <w:rPr>
                <w:rFonts w:ascii="Times New Roman" w:hAnsi="Times New Roman" w:cs="Times New Roman"/>
                <w:b w:val="0"/>
                <w:bCs w:val="0"/>
                <w:color w:val="auto"/>
                <w:sz w:val="24"/>
                <w:szCs w:val="24"/>
                <w:lang w:val="en-US"/>
              </w:rPr>
              <w:t xml:space="preserve">Market research has shown that leasing companies generally require a minimum down payment of </w:t>
            </w:r>
            <w:r w:rsidRPr="00C745C9">
              <w:rPr>
                <w:rStyle w:val="Strong"/>
                <w:rFonts w:ascii="Times New Roman" w:hAnsi="Times New Roman" w:cs="Times New Roman"/>
                <w:color w:val="auto"/>
                <w:sz w:val="24"/>
                <w:szCs w:val="24"/>
                <w:lang w:val="en-US"/>
              </w:rPr>
              <w:t>15%</w:t>
            </w:r>
            <w:r w:rsidRPr="00C745C9">
              <w:rPr>
                <w:rFonts w:ascii="Times New Roman" w:hAnsi="Times New Roman" w:cs="Times New Roman"/>
                <w:color w:val="auto"/>
                <w:sz w:val="24"/>
                <w:szCs w:val="24"/>
                <w:lang w:val="en-US"/>
              </w:rPr>
              <w:t xml:space="preserve">, </w:t>
            </w:r>
            <w:r w:rsidRPr="00C745C9">
              <w:rPr>
                <w:rFonts w:ascii="Times New Roman" w:hAnsi="Times New Roman" w:cs="Times New Roman"/>
                <w:b w:val="0"/>
                <w:bCs w:val="0"/>
                <w:color w:val="auto"/>
                <w:sz w:val="24"/>
                <w:szCs w:val="24"/>
                <w:lang w:val="en-US"/>
              </w:rPr>
              <w:t xml:space="preserve">and that the interest rate, together with other administrative costs, amounts to approximately </w:t>
            </w:r>
            <w:r w:rsidRPr="00C745C9">
              <w:rPr>
                <w:rStyle w:val="Strong"/>
                <w:rFonts w:ascii="Times New Roman" w:hAnsi="Times New Roman" w:cs="Times New Roman"/>
                <w:color w:val="auto"/>
                <w:sz w:val="24"/>
                <w:szCs w:val="24"/>
                <w:lang w:val="en-US"/>
              </w:rPr>
              <w:t>18%</w:t>
            </w:r>
            <w:r w:rsidRPr="00C745C9">
              <w:rPr>
                <w:rFonts w:ascii="Times New Roman" w:hAnsi="Times New Roman" w:cs="Times New Roman"/>
                <w:b w:val="0"/>
                <w:bCs w:val="0"/>
                <w:color w:val="auto"/>
                <w:sz w:val="24"/>
                <w:szCs w:val="24"/>
                <w:lang w:val="en-US"/>
              </w:rPr>
              <w:t xml:space="preserve"> over a period of </w:t>
            </w:r>
            <w:r w:rsidRPr="00C745C9">
              <w:rPr>
                <w:rStyle w:val="Strong"/>
                <w:rFonts w:ascii="Times New Roman" w:hAnsi="Times New Roman" w:cs="Times New Roman"/>
                <w:color w:val="auto"/>
                <w:sz w:val="24"/>
                <w:szCs w:val="24"/>
                <w:lang w:val="en-US"/>
              </w:rPr>
              <w:t>36 months</w:t>
            </w:r>
            <w:r w:rsidRPr="00C745C9">
              <w:rPr>
                <w:rFonts w:ascii="Times New Roman" w:hAnsi="Times New Roman" w:cs="Times New Roman"/>
                <w:color w:val="auto"/>
                <w:sz w:val="24"/>
                <w:szCs w:val="24"/>
                <w:lang w:val="en-US"/>
              </w:rPr>
              <w:t>.</w:t>
            </w:r>
          </w:p>
        </w:tc>
      </w:tr>
      <w:tr w:rsidR="009C401D" w:rsidRPr="00C745C9" w14:paraId="35B0A705"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2A9FF98" w14:textId="77777777" w:rsidR="00E6550B" w:rsidRPr="00C745C9" w:rsidRDefault="00E6550B" w:rsidP="00E6550B">
            <w:pPr>
              <w:pStyle w:val="isselectedend"/>
              <w:rPr>
                <w:color w:val="auto"/>
                <w:sz w:val="24"/>
                <w:szCs w:val="24"/>
                <w:lang w:val="en-US"/>
              </w:rPr>
            </w:pPr>
            <w:r w:rsidRPr="00651211">
              <w:rPr>
                <w:rStyle w:val="Strong"/>
                <w:b/>
                <w:bCs/>
                <w:color w:val="auto"/>
                <w:sz w:val="24"/>
                <w:szCs w:val="24"/>
                <w:lang w:val="en-US"/>
              </w:rPr>
              <w:t>Method of Determining the Estimated Value Based on the Defined Parameters</w:t>
            </w:r>
            <w:r w:rsidRPr="00C745C9">
              <w:rPr>
                <w:rStyle w:val="Strong"/>
                <w:color w:val="auto"/>
                <w:sz w:val="24"/>
                <w:szCs w:val="24"/>
                <w:lang w:val="en-US"/>
              </w:rPr>
              <w:t>:</w:t>
            </w:r>
          </w:p>
          <w:p w14:paraId="27C01BCC" w14:textId="77777777" w:rsidR="006C7DA1" w:rsidRPr="00C745C9" w:rsidRDefault="00E6550B" w:rsidP="00651211">
            <w:pPr>
              <w:pStyle w:val="isselectedend"/>
              <w:spacing w:before="0" w:beforeAutospacing="0" w:after="0" w:afterAutospacing="0"/>
              <w:rPr>
                <w:rStyle w:val="Strong"/>
                <w:b/>
                <w:bCs/>
                <w:color w:val="auto"/>
                <w:sz w:val="24"/>
                <w:szCs w:val="24"/>
                <w:lang w:val="en-US"/>
              </w:rPr>
            </w:pPr>
            <w:r w:rsidRPr="00C745C9">
              <w:rPr>
                <w:b w:val="0"/>
                <w:bCs w:val="0"/>
                <w:color w:val="auto"/>
                <w:sz w:val="24"/>
                <w:szCs w:val="24"/>
                <w:lang w:val="en-US"/>
              </w:rPr>
              <w:t xml:space="preserve">Down payment (15%) </w:t>
            </w:r>
            <w:r w:rsidRPr="00C745C9">
              <w:rPr>
                <w:color w:val="auto"/>
                <w:sz w:val="24"/>
                <w:szCs w:val="24"/>
                <w:lang w:val="en-US"/>
              </w:rPr>
              <w:t xml:space="preserve">= </w:t>
            </w:r>
            <w:r w:rsidRPr="00651211">
              <w:rPr>
                <w:rStyle w:val="Strong"/>
                <w:b/>
                <w:bCs/>
                <w:color w:val="auto"/>
                <w:sz w:val="24"/>
                <w:szCs w:val="24"/>
                <w:lang w:val="en-US"/>
              </w:rPr>
              <w:t>RSD 405,000</w:t>
            </w:r>
          </w:p>
          <w:p w14:paraId="169B1C1F" w14:textId="77777777" w:rsidR="006C7DA1" w:rsidRPr="00C745C9" w:rsidRDefault="00E6550B" w:rsidP="00651211">
            <w:pPr>
              <w:pStyle w:val="isselectedend"/>
              <w:spacing w:before="0" w:beforeAutospacing="0" w:after="0" w:afterAutospacing="0"/>
              <w:rPr>
                <w:rStyle w:val="Strong"/>
                <w:b/>
                <w:bCs/>
                <w:color w:val="auto"/>
                <w:sz w:val="24"/>
                <w:szCs w:val="24"/>
                <w:lang w:val="en-US"/>
              </w:rPr>
            </w:pPr>
            <w:r w:rsidRPr="00C745C9">
              <w:rPr>
                <w:b w:val="0"/>
                <w:bCs w:val="0"/>
                <w:color w:val="auto"/>
                <w:sz w:val="24"/>
                <w:szCs w:val="24"/>
                <w:lang w:val="en-US"/>
              </w:rPr>
              <w:t>Estimated residual value</w:t>
            </w:r>
            <w:r w:rsidR="006C7DA1" w:rsidRPr="00C745C9">
              <w:rPr>
                <w:rStyle w:val="FootnoteReference"/>
                <w:b w:val="0"/>
                <w:bCs w:val="0"/>
                <w:color w:val="auto"/>
                <w:sz w:val="24"/>
                <w:szCs w:val="24"/>
                <w:lang w:val="en-US"/>
              </w:rPr>
              <w:footnoteReference w:id="24"/>
            </w:r>
            <w:r w:rsidRPr="00C745C9">
              <w:rPr>
                <w:b w:val="0"/>
                <w:bCs w:val="0"/>
                <w:color w:val="auto"/>
                <w:sz w:val="24"/>
                <w:szCs w:val="24"/>
                <w:lang w:val="en-US"/>
              </w:rPr>
              <w:t xml:space="preserve"> after a period of 36 months (20%)</w:t>
            </w:r>
            <w:r w:rsidRPr="00C745C9">
              <w:rPr>
                <w:color w:val="auto"/>
                <w:sz w:val="24"/>
                <w:szCs w:val="24"/>
                <w:lang w:val="en-US"/>
              </w:rPr>
              <w:t xml:space="preserve"> = </w:t>
            </w:r>
            <w:r w:rsidRPr="00C745C9">
              <w:rPr>
                <w:rStyle w:val="Strong"/>
                <w:color w:val="auto"/>
                <w:sz w:val="24"/>
                <w:szCs w:val="24"/>
                <w:lang w:val="en-US"/>
              </w:rPr>
              <w:t xml:space="preserve">RSD 2,700,000 × 20% = </w:t>
            </w:r>
            <w:r w:rsidRPr="00651211">
              <w:rPr>
                <w:rStyle w:val="Strong"/>
                <w:b/>
                <w:bCs/>
                <w:color w:val="auto"/>
                <w:sz w:val="24"/>
                <w:szCs w:val="24"/>
                <w:lang w:val="en-US"/>
              </w:rPr>
              <w:t>RSD 540,000</w:t>
            </w:r>
            <w:r w:rsidR="00E14B57" w:rsidRPr="00C745C9">
              <w:rPr>
                <w:rStyle w:val="Strong"/>
                <w:color w:val="auto"/>
                <w:sz w:val="24"/>
                <w:szCs w:val="24"/>
                <w:lang w:val="en-US"/>
              </w:rPr>
              <w:t xml:space="preserve">, </w:t>
            </w:r>
          </w:p>
          <w:p w14:paraId="2C0CDACC" w14:textId="15813362" w:rsidR="006C7DA1" w:rsidRPr="00C745C9" w:rsidRDefault="00E6550B" w:rsidP="00651211">
            <w:pPr>
              <w:pStyle w:val="isselectedend"/>
              <w:spacing w:before="0" w:beforeAutospacing="0" w:after="0" w:afterAutospacing="0"/>
              <w:rPr>
                <w:rStyle w:val="Strong"/>
                <w:color w:val="auto"/>
                <w:sz w:val="24"/>
                <w:szCs w:val="24"/>
                <w:lang w:val="en-US"/>
              </w:rPr>
            </w:pPr>
            <w:r w:rsidRPr="00C745C9">
              <w:rPr>
                <w:b w:val="0"/>
                <w:bCs w:val="0"/>
                <w:color w:val="auto"/>
                <w:sz w:val="24"/>
                <w:szCs w:val="24"/>
                <w:lang w:val="en-US"/>
              </w:rPr>
              <w:t>Financed amount</w:t>
            </w:r>
            <w:r w:rsidR="006C7DA1" w:rsidRPr="00C745C9">
              <w:rPr>
                <w:rStyle w:val="FootnoteReference"/>
                <w:color w:val="auto"/>
                <w:sz w:val="24"/>
                <w:szCs w:val="24"/>
                <w:lang w:val="en-US"/>
              </w:rPr>
              <w:footnoteReference w:id="25"/>
            </w:r>
            <w:r w:rsidRPr="00C745C9">
              <w:rPr>
                <w:color w:val="auto"/>
                <w:sz w:val="24"/>
                <w:szCs w:val="24"/>
                <w:lang w:val="en-US"/>
              </w:rPr>
              <w:t xml:space="preserve"> = </w:t>
            </w:r>
            <w:r w:rsidRPr="00C745C9">
              <w:rPr>
                <w:rStyle w:val="Strong"/>
                <w:color w:val="auto"/>
                <w:sz w:val="24"/>
                <w:szCs w:val="24"/>
                <w:lang w:val="en-US"/>
              </w:rPr>
              <w:t xml:space="preserve">RSD 2,700,000 – RSD 405,000 – RSD 540,000 = </w:t>
            </w:r>
            <w:r w:rsidRPr="00C745C9">
              <w:rPr>
                <w:rStyle w:val="Strong"/>
                <w:b/>
                <w:bCs/>
                <w:color w:val="auto"/>
                <w:sz w:val="24"/>
                <w:szCs w:val="24"/>
                <w:lang w:val="en-US"/>
              </w:rPr>
              <w:t>RSD 1,755,00</w:t>
            </w:r>
          </w:p>
          <w:p w14:paraId="6D275821" w14:textId="2075B7E8" w:rsidR="00E6550B" w:rsidRPr="00C745C9" w:rsidRDefault="00E6550B" w:rsidP="00651211">
            <w:pPr>
              <w:pStyle w:val="isselectedend"/>
              <w:spacing w:before="0" w:beforeAutospacing="0" w:after="0" w:afterAutospacing="0"/>
              <w:rPr>
                <w:color w:val="auto"/>
                <w:sz w:val="24"/>
                <w:szCs w:val="24"/>
                <w:lang w:val="en-US"/>
              </w:rPr>
            </w:pPr>
            <w:r w:rsidRPr="00C745C9">
              <w:rPr>
                <w:b w:val="0"/>
                <w:bCs w:val="0"/>
                <w:color w:val="auto"/>
                <w:sz w:val="24"/>
                <w:szCs w:val="24"/>
                <w:lang w:val="en-US"/>
              </w:rPr>
              <w:t>Fixed interest rate and other administrative</w:t>
            </w:r>
            <w:r w:rsidRPr="00C745C9">
              <w:rPr>
                <w:color w:val="auto"/>
                <w:sz w:val="24"/>
                <w:szCs w:val="24"/>
                <w:lang w:val="en-US"/>
              </w:rPr>
              <w:t xml:space="preserve"> </w:t>
            </w:r>
            <w:r w:rsidRPr="00C745C9">
              <w:rPr>
                <w:b w:val="0"/>
                <w:bCs w:val="0"/>
                <w:color w:val="auto"/>
                <w:sz w:val="24"/>
                <w:szCs w:val="24"/>
                <w:lang w:val="en-US"/>
              </w:rPr>
              <w:t>costs</w:t>
            </w:r>
            <w:r w:rsidRPr="00C745C9">
              <w:rPr>
                <w:color w:val="auto"/>
                <w:sz w:val="24"/>
                <w:szCs w:val="24"/>
                <w:lang w:val="en-US"/>
              </w:rPr>
              <w:t xml:space="preserve"> = </w:t>
            </w:r>
            <w:r w:rsidRPr="00C745C9">
              <w:rPr>
                <w:rStyle w:val="Strong"/>
                <w:color w:val="auto"/>
                <w:sz w:val="24"/>
                <w:szCs w:val="24"/>
                <w:lang w:val="en-US"/>
              </w:rPr>
              <w:t>18% / 3 years</w:t>
            </w:r>
            <w:r w:rsidR="00E14B57" w:rsidRPr="00C745C9">
              <w:rPr>
                <w:rStyle w:val="Strong"/>
                <w:color w:val="auto"/>
                <w:sz w:val="24"/>
                <w:szCs w:val="24"/>
                <w:lang w:val="en-US"/>
              </w:rPr>
              <w:t xml:space="preserve">. </w:t>
            </w:r>
            <w:r w:rsidRPr="00C745C9">
              <w:rPr>
                <w:rStyle w:val="Strong"/>
                <w:color w:val="auto"/>
                <w:sz w:val="24"/>
                <w:szCs w:val="24"/>
                <w:lang w:val="en-US"/>
              </w:rPr>
              <w:t>Estimated monthly instalment:</w:t>
            </w:r>
          </w:p>
          <w:p w14:paraId="478E6E9E" w14:textId="1D7B6588" w:rsidR="00E6550B" w:rsidRPr="00C745C9" w:rsidRDefault="00E6550B" w:rsidP="00651211">
            <w:pPr>
              <w:pStyle w:val="isselectedend"/>
              <w:spacing w:before="0" w:beforeAutospacing="0" w:after="0" w:afterAutospacing="0"/>
              <w:rPr>
                <w:color w:val="auto"/>
                <w:sz w:val="24"/>
                <w:szCs w:val="24"/>
                <w:lang w:val="en-US"/>
              </w:rPr>
            </w:pPr>
            <w:r w:rsidRPr="00C745C9">
              <w:rPr>
                <w:b w:val="0"/>
                <w:bCs w:val="0"/>
                <w:color w:val="auto"/>
                <w:sz w:val="24"/>
                <w:szCs w:val="24"/>
                <w:lang w:val="en-US"/>
              </w:rPr>
              <w:t>Vₘₒₙₜₕₗᵧ = (1,755,000 / 36) + (1,755,000 / 36) × 18%= 48,750 + 8,775</w:t>
            </w:r>
            <w:r w:rsidRPr="00C745C9">
              <w:rPr>
                <w:color w:val="auto"/>
                <w:sz w:val="24"/>
                <w:szCs w:val="24"/>
                <w:lang w:val="en-US"/>
              </w:rPr>
              <w:t xml:space="preserve">= </w:t>
            </w:r>
            <w:r w:rsidRPr="00651211">
              <w:rPr>
                <w:rStyle w:val="Strong"/>
                <w:b/>
                <w:bCs/>
                <w:color w:val="auto"/>
                <w:sz w:val="24"/>
                <w:szCs w:val="24"/>
                <w:lang w:val="en-US"/>
              </w:rPr>
              <w:t>RSD 57,525</w:t>
            </w:r>
          </w:p>
          <w:p w14:paraId="4142AB41" w14:textId="05EAA323" w:rsidR="009C401D" w:rsidRPr="00C745C9" w:rsidRDefault="00E6550B" w:rsidP="00651211">
            <w:pPr>
              <w:pStyle w:val="isselectedend"/>
              <w:spacing w:before="0" w:beforeAutospacing="0" w:after="0" w:afterAutospacing="0"/>
              <w:rPr>
                <w:color w:val="auto"/>
                <w:sz w:val="24"/>
                <w:szCs w:val="24"/>
                <w:lang w:val="en-US"/>
              </w:rPr>
            </w:pPr>
            <w:r w:rsidRPr="00C745C9">
              <w:rPr>
                <w:rStyle w:val="Strong"/>
                <w:color w:val="auto"/>
                <w:sz w:val="24"/>
                <w:szCs w:val="24"/>
                <w:lang w:val="en-US"/>
              </w:rPr>
              <w:t>TOTAL:</w:t>
            </w:r>
            <w:r w:rsidR="00E652EC" w:rsidRPr="00C745C9">
              <w:rPr>
                <w:rStyle w:val="Strong"/>
                <w:color w:val="auto"/>
                <w:sz w:val="24"/>
                <w:szCs w:val="24"/>
                <w:lang w:val="en-US"/>
              </w:rPr>
              <w:t xml:space="preserve"> </w:t>
            </w:r>
            <w:r w:rsidRPr="00C745C9">
              <w:rPr>
                <w:b w:val="0"/>
                <w:bCs w:val="0"/>
                <w:color w:val="auto"/>
                <w:sz w:val="24"/>
                <w:szCs w:val="24"/>
                <w:lang w:val="en-US"/>
              </w:rPr>
              <w:t>Vₜₒₜₐₗ = 405,000 + (57,525 × 36) + 540,000</w:t>
            </w:r>
            <w:r w:rsidR="00E652EC" w:rsidRPr="00C745C9">
              <w:rPr>
                <w:color w:val="auto"/>
                <w:sz w:val="24"/>
                <w:szCs w:val="24"/>
                <w:lang w:val="en-US"/>
              </w:rPr>
              <w:t xml:space="preserve"> </w:t>
            </w:r>
            <w:r w:rsidRPr="00C745C9">
              <w:rPr>
                <w:color w:val="auto"/>
                <w:sz w:val="24"/>
                <w:szCs w:val="24"/>
                <w:lang w:val="en-US"/>
              </w:rPr>
              <w:t xml:space="preserve">= </w:t>
            </w:r>
            <w:r w:rsidRPr="00C745C9">
              <w:rPr>
                <w:rStyle w:val="Strong"/>
                <w:b/>
                <w:bCs/>
                <w:color w:val="auto"/>
                <w:sz w:val="24"/>
                <w:szCs w:val="24"/>
                <w:lang w:val="en-US"/>
              </w:rPr>
              <w:t>RSD 3,015,900</w:t>
            </w:r>
          </w:p>
        </w:tc>
      </w:tr>
    </w:tbl>
    <w:bookmarkEnd w:id="9"/>
    <w:p w14:paraId="1C2A3C7A" w14:textId="228C5497" w:rsidR="009C401D" w:rsidRPr="00C745C9" w:rsidRDefault="00E6550B" w:rsidP="006237FB">
      <w:pPr>
        <w:spacing w:before="240" w:after="240"/>
        <w:ind w:left="360"/>
        <w:jc w:val="both"/>
        <w:rPr>
          <w:rFonts w:ascii="Times New Roman" w:hAnsi="Times New Roman" w:cs="Times New Roman"/>
        </w:rPr>
      </w:pPr>
      <w:r w:rsidRPr="00C745C9">
        <w:rPr>
          <w:rStyle w:val="Strong"/>
          <w:rFonts w:ascii="Times New Roman" w:hAnsi="Times New Roman" w:cs="Times New Roman"/>
          <w:b w:val="0"/>
          <w:bCs w:val="0"/>
        </w:rPr>
        <w:t>3)</w:t>
      </w:r>
      <w:r w:rsidRPr="00C745C9">
        <w:rPr>
          <w:rStyle w:val="Strong"/>
          <w:rFonts w:ascii="Times New Roman" w:hAnsi="Times New Roman" w:cs="Times New Roman"/>
        </w:rPr>
        <w:t xml:space="preserve"> </w:t>
      </w:r>
      <w:r w:rsidRPr="00C745C9">
        <w:rPr>
          <w:rStyle w:val="Strong"/>
          <w:rFonts w:ascii="Times New Roman" w:hAnsi="Times New Roman" w:cs="Times New Roman"/>
          <w:b w:val="0"/>
          <w:bCs w:val="0"/>
        </w:rPr>
        <w:t>The estimated monthly value of the contract multiplied by 48</w:t>
      </w:r>
      <w:r w:rsidRPr="00C745C9">
        <w:rPr>
          <w:rFonts w:ascii="Times New Roman" w:hAnsi="Times New Roman" w:cs="Times New Roman"/>
        </w:rPr>
        <w:t>, where the contract is concluded for an indefinite period or where the duration of the contract cannot be determined.</w:t>
      </w:r>
    </w:p>
    <w:tbl>
      <w:tblPr>
        <w:tblStyle w:val="GridTable6Colorful-Accent1"/>
        <w:tblW w:w="9067" w:type="dxa"/>
        <w:tblLook w:val="04A0" w:firstRow="1" w:lastRow="0" w:firstColumn="1" w:lastColumn="0" w:noHBand="0" w:noVBand="1"/>
      </w:tblPr>
      <w:tblGrid>
        <w:gridCol w:w="9067"/>
      </w:tblGrid>
      <w:tr w:rsidR="009C401D" w:rsidRPr="00C745C9" w14:paraId="0C8037AC"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214A164" w14:textId="65D7B6E3" w:rsidR="009C401D" w:rsidRPr="00C745C9" w:rsidRDefault="00E6550B" w:rsidP="000C7A4C">
            <w:pPr>
              <w:spacing w:line="276" w:lineRule="auto"/>
              <w:jc w:val="center"/>
              <w:rPr>
                <w:rFonts w:ascii="Times New Roman" w:hAnsi="Times New Roman" w:cs="Times New Roman"/>
                <w:bCs w:val="0"/>
                <w:sz w:val="24"/>
                <w:szCs w:val="24"/>
                <w:lang w:val="en-US"/>
              </w:rPr>
            </w:pPr>
            <w:bookmarkStart w:id="10" w:name="_Hlk224564564"/>
            <w:r w:rsidRPr="00C745C9">
              <w:rPr>
                <w:rFonts w:ascii="Times New Roman" w:hAnsi="Times New Roman" w:cs="Times New Roman"/>
                <w:color w:val="auto"/>
                <w:sz w:val="24"/>
                <w:szCs w:val="24"/>
                <w:lang w:val="en-US"/>
              </w:rPr>
              <w:t>Formula for Determining the Estimated Value of the Procurement of Goods Where the Contract Is Concluded for an Indefinite Period</w:t>
            </w:r>
          </w:p>
        </w:tc>
      </w:tr>
      <w:tr w:rsidR="009C401D" w:rsidRPr="00C745C9" w14:paraId="78D9C161"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F66E223" w14:textId="77777777" w:rsidR="00E6550B" w:rsidRPr="00C745C9" w:rsidRDefault="00E6550B" w:rsidP="00651211">
            <w:pPr>
              <w:rPr>
                <w:rFonts w:ascii="Times New Roman" w:eastAsia="Times New Roman" w:hAnsi="Times New Roman" w:cs="Times New Roman"/>
                <w:color w:val="auto"/>
                <w:sz w:val="24"/>
                <w:szCs w:val="24"/>
                <w:lang w:val="en-US"/>
              </w:rPr>
            </w:pPr>
            <w:r w:rsidRPr="00C745C9">
              <w:rPr>
                <w:rFonts w:ascii="Times New Roman" w:eastAsia="Times New Roman" w:hAnsi="Times New Roman" w:cs="Times New Roman"/>
                <w:color w:val="auto"/>
                <w:sz w:val="24"/>
                <w:szCs w:val="24"/>
                <w:lang w:val="en-US"/>
              </w:rPr>
              <w:t>EV = MV × 48</w:t>
            </w:r>
          </w:p>
          <w:p w14:paraId="08FE4E22" w14:textId="77777777" w:rsidR="00E6550B" w:rsidRPr="00C745C9" w:rsidRDefault="00E6550B" w:rsidP="00651211">
            <w:pPr>
              <w:rPr>
                <w:rFonts w:ascii="Times New Roman" w:eastAsia="Times New Roman" w:hAnsi="Times New Roman" w:cs="Times New Roman"/>
                <w:color w:val="auto"/>
                <w:sz w:val="24"/>
                <w:szCs w:val="24"/>
                <w:lang w:val="en-US"/>
              </w:rPr>
            </w:pPr>
            <w:r w:rsidRPr="00C745C9">
              <w:rPr>
                <w:rFonts w:ascii="Times New Roman" w:eastAsia="Times New Roman" w:hAnsi="Times New Roman" w:cs="Times New Roman"/>
                <w:color w:val="auto"/>
                <w:sz w:val="24"/>
                <w:szCs w:val="24"/>
                <w:lang w:val="en-US"/>
              </w:rPr>
              <w:t>Where:</w:t>
            </w:r>
          </w:p>
          <w:p w14:paraId="1F0813AB" w14:textId="77777777" w:rsidR="00E6550B" w:rsidRPr="00C745C9" w:rsidRDefault="00E6550B" w:rsidP="00651211">
            <w:pPr>
              <w:rPr>
                <w:rFonts w:ascii="Times New Roman" w:eastAsia="Times New Roman" w:hAnsi="Times New Roman" w:cs="Times New Roman"/>
                <w:color w:val="auto"/>
                <w:sz w:val="24"/>
                <w:szCs w:val="24"/>
                <w:lang w:val="en-US"/>
              </w:rPr>
            </w:pPr>
            <w:r w:rsidRPr="00C745C9">
              <w:rPr>
                <w:rFonts w:ascii="Times New Roman" w:eastAsia="Times New Roman" w:hAnsi="Times New Roman" w:cs="Times New Roman"/>
                <w:color w:val="auto"/>
                <w:sz w:val="24"/>
                <w:szCs w:val="24"/>
                <w:lang w:val="en-US"/>
              </w:rPr>
              <w:t>EV – Total Estimated Value</w:t>
            </w:r>
          </w:p>
          <w:p w14:paraId="2BB27907" w14:textId="3E448A8D" w:rsidR="009C401D" w:rsidRPr="00651211" w:rsidRDefault="00E6550B" w:rsidP="00651211">
            <w:pPr>
              <w:rPr>
                <w:rFonts w:ascii="Times New Roman" w:eastAsia="Times New Roman" w:hAnsi="Times New Roman" w:cs="Times New Roman"/>
                <w:color w:val="auto"/>
                <w:sz w:val="24"/>
                <w:szCs w:val="24"/>
                <w:lang w:val="en-US"/>
              </w:rPr>
            </w:pPr>
            <w:r w:rsidRPr="00C745C9">
              <w:rPr>
                <w:rFonts w:ascii="Times New Roman" w:eastAsia="Times New Roman" w:hAnsi="Times New Roman" w:cs="Times New Roman"/>
                <w:color w:val="auto"/>
                <w:sz w:val="24"/>
                <w:szCs w:val="24"/>
                <w:lang w:val="en-US"/>
              </w:rPr>
              <w:t>MV – Estimated Monthly Value</w:t>
            </w:r>
          </w:p>
        </w:tc>
      </w:tr>
    </w:tbl>
    <w:bookmarkEnd w:id="10"/>
    <w:p w14:paraId="3671C4A3" w14:textId="7BEB5391" w:rsidR="00E6550B" w:rsidRPr="00C745C9" w:rsidRDefault="00E652EC" w:rsidP="006C7DA1">
      <w:pPr>
        <w:spacing w:before="100" w:beforeAutospacing="1" w:after="100" w:afterAutospacing="1"/>
        <w:jc w:val="both"/>
        <w:outlineLvl w:val="2"/>
        <w:rPr>
          <w:rFonts w:ascii="Times New Roman" w:eastAsia="Times New Roman" w:hAnsi="Times New Roman" w:cs="Times New Roman"/>
          <w:b/>
          <w:bCs/>
        </w:rPr>
      </w:pPr>
      <w:r w:rsidRPr="00C745C9">
        <w:rPr>
          <w:rFonts w:ascii="Times New Roman" w:eastAsia="Times New Roman" w:hAnsi="Times New Roman" w:cs="Times New Roman"/>
          <w:b/>
          <w:bCs/>
        </w:rPr>
        <w:t xml:space="preserve">c) </w:t>
      </w:r>
      <w:r w:rsidR="00E6550B" w:rsidRPr="00C745C9">
        <w:rPr>
          <w:rFonts w:ascii="Times New Roman" w:eastAsia="Times New Roman" w:hAnsi="Times New Roman" w:cs="Times New Roman"/>
          <w:b/>
          <w:bCs/>
        </w:rPr>
        <w:t xml:space="preserve">Determining the </w:t>
      </w:r>
      <w:r w:rsidR="00651211">
        <w:rPr>
          <w:rFonts w:ascii="Times New Roman" w:eastAsia="Times New Roman" w:hAnsi="Times New Roman" w:cs="Times New Roman"/>
          <w:b/>
          <w:bCs/>
        </w:rPr>
        <w:t>e</w:t>
      </w:r>
      <w:r w:rsidR="00E6550B" w:rsidRPr="00C745C9">
        <w:rPr>
          <w:rFonts w:ascii="Times New Roman" w:eastAsia="Times New Roman" w:hAnsi="Times New Roman" w:cs="Times New Roman"/>
          <w:b/>
          <w:bCs/>
        </w:rPr>
        <w:t xml:space="preserve">stimated </w:t>
      </w:r>
      <w:r w:rsidR="00651211">
        <w:rPr>
          <w:rFonts w:ascii="Times New Roman" w:eastAsia="Times New Roman" w:hAnsi="Times New Roman" w:cs="Times New Roman"/>
          <w:b/>
          <w:bCs/>
        </w:rPr>
        <w:t>v</w:t>
      </w:r>
      <w:r w:rsidR="00E6550B" w:rsidRPr="00C745C9">
        <w:rPr>
          <w:rFonts w:ascii="Times New Roman" w:eastAsia="Times New Roman" w:hAnsi="Times New Roman" w:cs="Times New Roman"/>
          <w:b/>
          <w:bCs/>
        </w:rPr>
        <w:t xml:space="preserve">alue of </w:t>
      </w:r>
      <w:r w:rsidR="00651211">
        <w:rPr>
          <w:rFonts w:ascii="Times New Roman" w:eastAsia="Times New Roman" w:hAnsi="Times New Roman" w:cs="Times New Roman"/>
          <w:b/>
          <w:bCs/>
        </w:rPr>
        <w:t>p</w:t>
      </w:r>
      <w:r w:rsidR="00E6550B" w:rsidRPr="00C745C9">
        <w:rPr>
          <w:rFonts w:ascii="Times New Roman" w:eastAsia="Times New Roman" w:hAnsi="Times New Roman" w:cs="Times New Roman"/>
          <w:b/>
          <w:bCs/>
        </w:rPr>
        <w:t xml:space="preserve">ublic </w:t>
      </w:r>
      <w:r w:rsidR="00651211">
        <w:rPr>
          <w:rFonts w:ascii="Times New Roman" w:eastAsia="Times New Roman" w:hAnsi="Times New Roman" w:cs="Times New Roman"/>
          <w:b/>
          <w:bCs/>
        </w:rPr>
        <w:t>pr</w:t>
      </w:r>
      <w:r w:rsidR="00E6550B" w:rsidRPr="00C745C9">
        <w:rPr>
          <w:rFonts w:ascii="Times New Roman" w:eastAsia="Times New Roman" w:hAnsi="Times New Roman" w:cs="Times New Roman"/>
          <w:b/>
          <w:bCs/>
        </w:rPr>
        <w:t xml:space="preserve">ocurement of </w:t>
      </w:r>
      <w:r w:rsidR="00651211">
        <w:rPr>
          <w:rFonts w:ascii="Times New Roman" w:eastAsia="Times New Roman" w:hAnsi="Times New Roman" w:cs="Times New Roman"/>
          <w:b/>
          <w:bCs/>
        </w:rPr>
        <w:t>s</w:t>
      </w:r>
      <w:r w:rsidR="00E6550B" w:rsidRPr="00C745C9">
        <w:rPr>
          <w:rFonts w:ascii="Times New Roman" w:eastAsia="Times New Roman" w:hAnsi="Times New Roman" w:cs="Times New Roman"/>
          <w:b/>
          <w:bCs/>
        </w:rPr>
        <w:t>ervices</w:t>
      </w:r>
    </w:p>
    <w:p w14:paraId="45917908" w14:textId="59C7D6C0" w:rsidR="00E6550B" w:rsidRPr="00C745C9" w:rsidRDefault="00E6550B" w:rsidP="006C7DA1">
      <w:pPr>
        <w:spacing w:before="100" w:beforeAutospacing="1" w:after="100" w:afterAutospacing="1"/>
        <w:jc w:val="both"/>
        <w:outlineLvl w:val="3"/>
        <w:rPr>
          <w:rFonts w:ascii="Times New Roman" w:eastAsia="Times New Roman" w:hAnsi="Times New Roman" w:cs="Times New Roman"/>
        </w:rPr>
      </w:pPr>
      <w:r w:rsidRPr="00C745C9">
        <w:rPr>
          <w:rFonts w:ascii="Times New Roman" w:eastAsia="Times New Roman" w:hAnsi="Times New Roman" w:cs="Times New Roman"/>
        </w:rPr>
        <w:t xml:space="preserve">I. In the </w:t>
      </w:r>
      <w:r w:rsidR="00D9782E">
        <w:rPr>
          <w:rFonts w:ascii="Times New Roman" w:eastAsia="Times New Roman" w:hAnsi="Times New Roman" w:cs="Times New Roman"/>
        </w:rPr>
        <w:t>c</w:t>
      </w:r>
      <w:r w:rsidRPr="00C745C9">
        <w:rPr>
          <w:rFonts w:ascii="Times New Roman" w:eastAsia="Times New Roman" w:hAnsi="Times New Roman" w:cs="Times New Roman"/>
        </w:rPr>
        <w:t xml:space="preserve">ase of </w:t>
      </w:r>
      <w:r w:rsidR="00D9782E">
        <w:rPr>
          <w:rFonts w:ascii="Times New Roman" w:eastAsia="Times New Roman" w:hAnsi="Times New Roman" w:cs="Times New Roman"/>
        </w:rPr>
        <w:t>p</w:t>
      </w:r>
      <w:r w:rsidRPr="00C745C9">
        <w:rPr>
          <w:rFonts w:ascii="Times New Roman" w:eastAsia="Times New Roman" w:hAnsi="Times New Roman" w:cs="Times New Roman"/>
        </w:rPr>
        <w:t xml:space="preserve">ublic </w:t>
      </w:r>
      <w:r w:rsidR="00D9782E">
        <w:rPr>
          <w:rFonts w:ascii="Times New Roman" w:eastAsia="Times New Roman" w:hAnsi="Times New Roman" w:cs="Times New Roman"/>
        </w:rPr>
        <w:t>p</w:t>
      </w:r>
      <w:r w:rsidRPr="00C745C9">
        <w:rPr>
          <w:rFonts w:ascii="Times New Roman" w:eastAsia="Times New Roman" w:hAnsi="Times New Roman" w:cs="Times New Roman"/>
        </w:rPr>
        <w:t xml:space="preserve">rocurement of </w:t>
      </w:r>
      <w:r w:rsidR="00D9782E">
        <w:rPr>
          <w:rFonts w:ascii="Times New Roman" w:eastAsia="Times New Roman" w:hAnsi="Times New Roman" w:cs="Times New Roman"/>
        </w:rPr>
        <w:t>s</w:t>
      </w:r>
      <w:r w:rsidRPr="00C745C9">
        <w:rPr>
          <w:rFonts w:ascii="Times New Roman" w:eastAsia="Times New Roman" w:hAnsi="Times New Roman" w:cs="Times New Roman"/>
        </w:rPr>
        <w:t xml:space="preserve">tandard </w:t>
      </w:r>
      <w:r w:rsidR="00D9782E">
        <w:rPr>
          <w:rFonts w:ascii="Times New Roman" w:eastAsia="Times New Roman" w:hAnsi="Times New Roman" w:cs="Times New Roman"/>
        </w:rPr>
        <w:t>s</w:t>
      </w:r>
      <w:r w:rsidRPr="00C745C9">
        <w:rPr>
          <w:rFonts w:ascii="Times New Roman" w:eastAsia="Times New Roman" w:hAnsi="Times New Roman" w:cs="Times New Roman"/>
        </w:rPr>
        <w:t xml:space="preserve">ervices or </w:t>
      </w:r>
      <w:r w:rsidR="00D9782E">
        <w:rPr>
          <w:rFonts w:ascii="Times New Roman" w:eastAsia="Times New Roman" w:hAnsi="Times New Roman" w:cs="Times New Roman"/>
        </w:rPr>
        <w:t>s</w:t>
      </w:r>
      <w:r w:rsidRPr="00C745C9">
        <w:rPr>
          <w:rFonts w:ascii="Times New Roman" w:eastAsia="Times New Roman" w:hAnsi="Times New Roman" w:cs="Times New Roman"/>
        </w:rPr>
        <w:t xml:space="preserve">ervices </w:t>
      </w:r>
      <w:r w:rsidR="00D9782E">
        <w:rPr>
          <w:rFonts w:ascii="Times New Roman" w:eastAsia="Times New Roman" w:hAnsi="Times New Roman" w:cs="Times New Roman"/>
        </w:rPr>
        <w:t>p</w:t>
      </w:r>
      <w:r w:rsidRPr="00C745C9">
        <w:rPr>
          <w:rFonts w:ascii="Times New Roman" w:eastAsia="Times New Roman" w:hAnsi="Times New Roman" w:cs="Times New Roman"/>
        </w:rPr>
        <w:t xml:space="preserve">rocured on a </w:t>
      </w:r>
      <w:r w:rsidR="00D9782E">
        <w:rPr>
          <w:rFonts w:ascii="Times New Roman" w:eastAsia="Times New Roman" w:hAnsi="Times New Roman" w:cs="Times New Roman"/>
        </w:rPr>
        <w:t>r</w:t>
      </w:r>
      <w:r w:rsidRPr="00C745C9">
        <w:rPr>
          <w:rFonts w:ascii="Times New Roman" w:eastAsia="Times New Roman" w:hAnsi="Times New Roman" w:cs="Times New Roman"/>
        </w:rPr>
        <w:t xml:space="preserve">ecurring </w:t>
      </w:r>
      <w:r w:rsidR="00D9782E">
        <w:rPr>
          <w:rFonts w:ascii="Times New Roman" w:eastAsia="Times New Roman" w:hAnsi="Times New Roman" w:cs="Times New Roman"/>
        </w:rPr>
        <w:t>b</w:t>
      </w:r>
      <w:r w:rsidRPr="00C745C9">
        <w:rPr>
          <w:rFonts w:ascii="Times New Roman" w:eastAsia="Times New Roman" w:hAnsi="Times New Roman" w:cs="Times New Roman"/>
        </w:rPr>
        <w:t xml:space="preserve">asis, the </w:t>
      </w:r>
      <w:r w:rsidR="00D9782E">
        <w:rPr>
          <w:rFonts w:ascii="Times New Roman" w:eastAsia="Times New Roman" w:hAnsi="Times New Roman" w:cs="Times New Roman"/>
        </w:rPr>
        <w:t>c</w:t>
      </w:r>
      <w:r w:rsidRPr="00C745C9">
        <w:rPr>
          <w:rFonts w:ascii="Times New Roman" w:eastAsia="Times New Roman" w:hAnsi="Times New Roman" w:cs="Times New Roman"/>
        </w:rPr>
        <w:t xml:space="preserve">alculation of the </w:t>
      </w:r>
      <w:r w:rsidR="00D9782E">
        <w:rPr>
          <w:rFonts w:ascii="Times New Roman" w:eastAsia="Times New Roman" w:hAnsi="Times New Roman" w:cs="Times New Roman"/>
        </w:rPr>
        <w:t>e</w:t>
      </w:r>
      <w:r w:rsidRPr="00C745C9">
        <w:rPr>
          <w:rFonts w:ascii="Times New Roman" w:eastAsia="Times New Roman" w:hAnsi="Times New Roman" w:cs="Times New Roman"/>
        </w:rPr>
        <w:t xml:space="preserve">stimated </w:t>
      </w:r>
      <w:r w:rsidR="00D9782E">
        <w:rPr>
          <w:rFonts w:ascii="Times New Roman" w:eastAsia="Times New Roman" w:hAnsi="Times New Roman" w:cs="Times New Roman"/>
        </w:rPr>
        <w:t>v</w:t>
      </w:r>
      <w:r w:rsidRPr="00C745C9">
        <w:rPr>
          <w:rFonts w:ascii="Times New Roman" w:eastAsia="Times New Roman" w:hAnsi="Times New Roman" w:cs="Times New Roman"/>
        </w:rPr>
        <w:t xml:space="preserve">alue </w:t>
      </w:r>
      <w:r w:rsidR="00D9782E">
        <w:rPr>
          <w:rFonts w:ascii="Times New Roman" w:eastAsia="Times New Roman" w:hAnsi="Times New Roman" w:cs="Times New Roman"/>
        </w:rPr>
        <w:t>s</w:t>
      </w:r>
      <w:r w:rsidRPr="00C745C9">
        <w:rPr>
          <w:rFonts w:ascii="Times New Roman" w:eastAsia="Times New Roman" w:hAnsi="Times New Roman" w:cs="Times New Roman"/>
        </w:rPr>
        <w:t xml:space="preserve">hall </w:t>
      </w:r>
      <w:r w:rsidR="00D9782E">
        <w:rPr>
          <w:rFonts w:ascii="Times New Roman" w:eastAsia="Times New Roman" w:hAnsi="Times New Roman" w:cs="Times New Roman"/>
        </w:rPr>
        <w:t>b</w:t>
      </w:r>
      <w:r w:rsidRPr="00C745C9">
        <w:rPr>
          <w:rFonts w:ascii="Times New Roman" w:eastAsia="Times New Roman" w:hAnsi="Times New Roman" w:cs="Times New Roman"/>
        </w:rPr>
        <w:t xml:space="preserve">e </w:t>
      </w:r>
      <w:r w:rsidR="00D9782E">
        <w:rPr>
          <w:rFonts w:ascii="Times New Roman" w:eastAsia="Times New Roman" w:hAnsi="Times New Roman" w:cs="Times New Roman"/>
        </w:rPr>
        <w:t>b</w:t>
      </w:r>
      <w:r w:rsidRPr="00C745C9">
        <w:rPr>
          <w:rFonts w:ascii="Times New Roman" w:eastAsia="Times New Roman" w:hAnsi="Times New Roman" w:cs="Times New Roman"/>
        </w:rPr>
        <w:t>ased on:</w:t>
      </w:r>
    </w:p>
    <w:p w14:paraId="78DCFD3F" w14:textId="77777777" w:rsidR="00E6550B" w:rsidRPr="00C745C9" w:rsidRDefault="00E6550B" w:rsidP="006C7DA1">
      <w:pPr>
        <w:numPr>
          <w:ilvl w:val="0"/>
          <w:numId w:val="11"/>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The total actual value of all contracts for the same subject matter of procurement awarded during the previous 12 months or the previous budget year, adjusted, where possible, to reflect expected changes in quantity or value during the following 12 months; or</w:t>
      </w:r>
    </w:p>
    <w:p w14:paraId="50EC55D1" w14:textId="77777777" w:rsidR="00E6550B" w:rsidRPr="00C745C9" w:rsidRDefault="00E6550B" w:rsidP="006C7DA1">
      <w:pPr>
        <w:numPr>
          <w:ilvl w:val="0"/>
          <w:numId w:val="11"/>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total estimated value of services provided successively during the 12 months following the first service performed.</w:t>
      </w:r>
    </w:p>
    <w:tbl>
      <w:tblPr>
        <w:tblStyle w:val="GridTable6Colorful-Accent1"/>
        <w:tblW w:w="0" w:type="auto"/>
        <w:tblLook w:val="04A0" w:firstRow="1" w:lastRow="0" w:firstColumn="1" w:lastColumn="0" w:noHBand="0" w:noVBand="1"/>
      </w:tblPr>
      <w:tblGrid>
        <w:gridCol w:w="8924"/>
      </w:tblGrid>
      <w:tr w:rsidR="009C401D" w:rsidRPr="00C745C9" w14:paraId="6BA94908"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3EC37697" w14:textId="25B1FB8D" w:rsidR="009C401D" w:rsidRPr="00C745C9" w:rsidRDefault="00E6550B" w:rsidP="000C7A4C">
            <w:pPr>
              <w:spacing w:line="276" w:lineRule="auto"/>
              <w:jc w:val="center"/>
              <w:rPr>
                <w:rFonts w:ascii="Times New Roman" w:hAnsi="Times New Roman" w:cs="Times New Roman"/>
                <w:bCs w:val="0"/>
                <w:color w:val="auto"/>
                <w:sz w:val="24"/>
                <w:szCs w:val="24"/>
                <w:lang w:val="en-US"/>
              </w:rPr>
            </w:pPr>
            <w:r w:rsidRPr="00C745C9">
              <w:rPr>
                <w:rFonts w:ascii="Times New Roman" w:hAnsi="Times New Roman" w:cs="Times New Roman"/>
                <w:color w:val="auto"/>
                <w:sz w:val="24"/>
                <w:szCs w:val="24"/>
                <w:lang w:val="en-US"/>
              </w:rPr>
              <w:t>Examples of Standard Services Procured on a Recurring Basis</w:t>
            </w:r>
          </w:p>
        </w:tc>
      </w:tr>
      <w:tr w:rsidR="009C401D" w:rsidRPr="00C745C9" w14:paraId="3E9A2896"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tbl>
            <w:tblPr>
              <w:tblW w:w="8708" w:type="dxa"/>
              <w:tblBorders>
                <w:top w:val="nil"/>
                <w:left w:val="nil"/>
                <w:bottom w:val="nil"/>
                <w:right w:val="nil"/>
              </w:tblBorders>
              <w:tblLook w:val="0000" w:firstRow="0" w:lastRow="0" w:firstColumn="0" w:lastColumn="0" w:noHBand="0" w:noVBand="0"/>
            </w:tblPr>
            <w:tblGrid>
              <w:gridCol w:w="8708"/>
            </w:tblGrid>
            <w:tr w:rsidR="009C401D" w:rsidRPr="00C745C9" w14:paraId="4C7BEBCA" w14:textId="77777777" w:rsidTr="000C7A4C">
              <w:trPr>
                <w:trHeight w:val="606"/>
              </w:trPr>
              <w:tc>
                <w:tcPr>
                  <w:tcW w:w="0" w:type="auto"/>
                </w:tcPr>
                <w:p w14:paraId="06EFA11F" w14:textId="77777777" w:rsidR="00E6550B" w:rsidRPr="00C745C9" w:rsidRDefault="00E6550B" w:rsidP="00E652EC">
                  <w:pPr>
                    <w:pStyle w:val="ListParagraph"/>
                    <w:numPr>
                      <w:ilvl w:val="0"/>
                      <w:numId w:val="12"/>
                    </w:numPr>
                    <w:spacing w:before="100" w:beforeAutospacing="1" w:after="100" w:afterAutospacing="1"/>
                    <w:jc w:val="center"/>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Cleaning services</w:t>
                  </w:r>
                </w:p>
                <w:p w14:paraId="06932545" w14:textId="77777777" w:rsidR="00E6550B" w:rsidRPr="00C745C9" w:rsidRDefault="00E6550B" w:rsidP="00E652EC">
                  <w:pPr>
                    <w:pStyle w:val="ListParagraph"/>
                    <w:numPr>
                      <w:ilvl w:val="0"/>
                      <w:numId w:val="12"/>
                    </w:numPr>
                    <w:spacing w:before="100" w:beforeAutospacing="1" w:after="100" w:afterAutospacing="1"/>
                    <w:jc w:val="center"/>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Various repair and maintenance services</w:t>
                  </w:r>
                </w:p>
                <w:p w14:paraId="7F326C91" w14:textId="58627FCC" w:rsidR="009C401D" w:rsidRPr="0067743A" w:rsidRDefault="00E6550B" w:rsidP="0067743A">
                  <w:pPr>
                    <w:pStyle w:val="ListParagraph"/>
                    <w:numPr>
                      <w:ilvl w:val="0"/>
                      <w:numId w:val="12"/>
                    </w:numPr>
                    <w:spacing w:before="100" w:beforeAutospacing="1" w:after="100" w:afterAutospacing="1"/>
                    <w:jc w:val="center"/>
                    <w:rPr>
                      <w:rFonts w:ascii="Times New Roman" w:eastAsia="Times New Roman" w:hAnsi="Times New Roman" w:cs="Times New Roman"/>
                      <w:sz w:val="24"/>
                      <w:szCs w:val="24"/>
                    </w:rPr>
                  </w:pPr>
                  <w:r w:rsidRPr="00C745C9">
                    <w:rPr>
                      <w:rFonts w:ascii="Times New Roman" w:eastAsia="Times New Roman" w:hAnsi="Times New Roman" w:cs="Times New Roman"/>
                      <w:sz w:val="24"/>
                      <w:szCs w:val="24"/>
                    </w:rPr>
                    <w:t>Insurance services</w:t>
                  </w:r>
                </w:p>
              </w:tc>
            </w:tr>
          </w:tbl>
          <w:p w14:paraId="49117AA0" w14:textId="77777777" w:rsidR="009C401D" w:rsidRPr="00C745C9" w:rsidRDefault="009C401D" w:rsidP="000C7A4C">
            <w:pPr>
              <w:spacing w:line="276" w:lineRule="auto"/>
              <w:jc w:val="center"/>
              <w:rPr>
                <w:rFonts w:ascii="Times New Roman" w:hAnsi="Times New Roman" w:cs="Times New Roman"/>
                <w:bCs w:val="0"/>
                <w:sz w:val="24"/>
                <w:szCs w:val="24"/>
                <w:lang w:val="en-US"/>
              </w:rPr>
            </w:pPr>
          </w:p>
        </w:tc>
      </w:tr>
    </w:tbl>
    <w:p w14:paraId="44488F3F" w14:textId="55CD989D" w:rsidR="00E6550B" w:rsidRPr="00C745C9" w:rsidRDefault="009C401D" w:rsidP="00E6550B">
      <w:pPr>
        <w:pStyle w:val="isselectedend"/>
      </w:pPr>
      <w:r w:rsidRPr="00C745C9">
        <w:t xml:space="preserve">II. </w:t>
      </w:r>
      <w:r w:rsidR="00E6550B" w:rsidRPr="00C745C9">
        <w:t>In the case of the procurement of certain services, the contracting authority shall take the following into account when calculating the estimated value:</w:t>
      </w:r>
    </w:p>
    <w:p w14:paraId="2EAC3616" w14:textId="0AFADA89" w:rsidR="00E6550B" w:rsidRPr="00C745C9" w:rsidRDefault="0079218B" w:rsidP="0079218B">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 xml:space="preserve">1) </w:t>
      </w:r>
      <w:r w:rsidR="00E6550B" w:rsidRPr="00C745C9">
        <w:rPr>
          <w:rFonts w:ascii="Times New Roman" w:eastAsia="Times New Roman" w:hAnsi="Times New Roman" w:cs="Times New Roman"/>
        </w:rPr>
        <w:t>For insurance services – the amount of the insurance premium, as well as any other fees and charges.</w:t>
      </w:r>
    </w:p>
    <w:p w14:paraId="1FA3A770" w14:textId="77777777" w:rsidR="00E6550B" w:rsidRPr="00C745C9" w:rsidRDefault="00E6550B" w:rsidP="00E6550B">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In this case, it is important to note that the estimated value does not include the amount that the insurance company would be required to pay in the event of an insured occurrence.</w:t>
      </w:r>
    </w:p>
    <w:tbl>
      <w:tblPr>
        <w:tblStyle w:val="GridTable6Colorful-Accent1"/>
        <w:tblW w:w="9067" w:type="dxa"/>
        <w:tblLook w:val="04A0" w:firstRow="1" w:lastRow="0" w:firstColumn="1" w:lastColumn="0" w:noHBand="0" w:noVBand="1"/>
      </w:tblPr>
      <w:tblGrid>
        <w:gridCol w:w="9067"/>
      </w:tblGrid>
      <w:tr w:rsidR="009C401D" w:rsidRPr="00C745C9" w14:paraId="5BF127FA"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8E2B2C5" w14:textId="011FA07F" w:rsidR="009C401D" w:rsidRPr="00C745C9" w:rsidRDefault="00E6550B" w:rsidP="000C7A4C">
            <w:pPr>
              <w:spacing w:line="276" w:lineRule="auto"/>
              <w:jc w:val="center"/>
              <w:rPr>
                <w:rFonts w:ascii="Times New Roman" w:hAnsi="Times New Roman" w:cs="Times New Roman"/>
                <w:bCs w:val="0"/>
                <w:sz w:val="24"/>
                <w:szCs w:val="24"/>
                <w:lang w:val="en-US"/>
              </w:rPr>
            </w:pPr>
            <w:r w:rsidRPr="00C745C9">
              <w:rPr>
                <w:rFonts w:ascii="Times New Roman" w:hAnsi="Times New Roman" w:cs="Times New Roman"/>
                <w:color w:val="auto"/>
                <w:sz w:val="24"/>
                <w:szCs w:val="24"/>
                <w:lang w:val="en-US"/>
              </w:rPr>
              <w:t>Examples of Methods for Determining the Estimated Value of Public Procurement of Insurance Services</w:t>
            </w:r>
          </w:p>
        </w:tc>
      </w:tr>
      <w:tr w:rsidR="009C401D" w:rsidRPr="00C745C9" w14:paraId="4398A390"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tbl>
            <w:tblPr>
              <w:tblW w:w="8708" w:type="dxa"/>
              <w:tblBorders>
                <w:top w:val="nil"/>
                <w:left w:val="nil"/>
                <w:bottom w:val="nil"/>
                <w:right w:val="nil"/>
              </w:tblBorders>
              <w:tblLook w:val="0000" w:firstRow="0" w:lastRow="0" w:firstColumn="0" w:lastColumn="0" w:noHBand="0" w:noVBand="0"/>
            </w:tblPr>
            <w:tblGrid>
              <w:gridCol w:w="8708"/>
            </w:tblGrid>
            <w:tr w:rsidR="009C401D" w:rsidRPr="00C745C9" w14:paraId="2E14AC1D" w14:textId="77777777" w:rsidTr="000C7A4C">
              <w:trPr>
                <w:trHeight w:val="606"/>
              </w:trPr>
              <w:tc>
                <w:tcPr>
                  <w:tcW w:w="0" w:type="auto"/>
                </w:tcPr>
                <w:p w14:paraId="7FC4E3CB" w14:textId="77777777" w:rsidR="00E6550B" w:rsidRPr="00C745C9" w:rsidRDefault="00E6550B" w:rsidP="00E6550B">
                  <w:pPr>
                    <w:pStyle w:val="isselectedend"/>
                  </w:pPr>
                  <w:r w:rsidRPr="00C745C9">
                    <w:t>A contracting authority conducts a public procurement procedure for insurance services for a period of one year.</w:t>
                  </w:r>
                </w:p>
                <w:p w14:paraId="3F63DCCE" w14:textId="77777777" w:rsidR="00E6550B" w:rsidRPr="00C745C9" w:rsidRDefault="00E6550B" w:rsidP="00E6550B">
                  <w:pPr>
                    <w:pStyle w:val="isselectedend"/>
                  </w:pPr>
                  <w:r w:rsidRPr="00C745C9">
                    <w:t>In the procurement documentation, in addition to the payment of the insurance premium, the contracting authority has also provided for the payment of additional charges (</w:t>
                  </w:r>
                  <w:proofErr w:type="gramStart"/>
                  <w:r w:rsidRPr="00C745C9">
                    <w:t>e.g.</w:t>
                  </w:r>
                  <w:proofErr w:type="gramEnd"/>
                  <w:r w:rsidRPr="00C745C9">
                    <w:t xml:space="preserve"> administrative fees, levies, risk assessment costs, or fees for special services provided by the insurer).</w:t>
                  </w:r>
                </w:p>
                <w:p w14:paraId="751AA0A0" w14:textId="77777777" w:rsidR="00E6550B" w:rsidRPr="00C745C9" w:rsidRDefault="00E6550B" w:rsidP="00E6550B">
                  <w:pPr>
                    <w:pStyle w:val="isselectedend"/>
                  </w:pPr>
                  <w:r w:rsidRPr="00C745C9">
                    <w:t>The estimated value of the public procurement includes the following:</w:t>
                  </w:r>
                </w:p>
                <w:p w14:paraId="19911981" w14:textId="77777777" w:rsidR="00E6550B" w:rsidRPr="00C745C9" w:rsidRDefault="00E6550B" w:rsidP="00E6550B">
                  <w:pPr>
                    <w:pStyle w:val="isselectedend"/>
                    <w:rPr>
                      <w:b/>
                      <w:bCs/>
                    </w:rPr>
                  </w:pPr>
                  <w:r w:rsidRPr="00C745C9">
                    <w:t xml:space="preserve">Insurance premium for property insurance: </w:t>
                  </w:r>
                  <w:r w:rsidRPr="00C745C9">
                    <w:rPr>
                      <w:rStyle w:val="Strong"/>
                      <w:b w:val="0"/>
                      <w:bCs w:val="0"/>
                    </w:rPr>
                    <w:t>RSD 3,000,000 per year</w:t>
                  </w:r>
                </w:p>
                <w:p w14:paraId="6E8C3B9C" w14:textId="77777777" w:rsidR="00E6550B" w:rsidRPr="00C745C9" w:rsidRDefault="00E6550B" w:rsidP="00E6550B">
                  <w:pPr>
                    <w:pStyle w:val="isselectedend"/>
                    <w:rPr>
                      <w:b/>
                      <w:bCs/>
                    </w:rPr>
                  </w:pPr>
                  <w:r w:rsidRPr="00C745C9">
                    <w:t xml:space="preserve">Insurer’s administrative fee: </w:t>
                  </w:r>
                  <w:r w:rsidRPr="00C745C9">
                    <w:rPr>
                      <w:rStyle w:val="Strong"/>
                      <w:b w:val="0"/>
                      <w:bCs w:val="0"/>
                    </w:rPr>
                    <w:t>RSD 100,000 per year</w:t>
                  </w:r>
                </w:p>
                <w:p w14:paraId="5C3D1327" w14:textId="4BEA1790" w:rsidR="009C401D" w:rsidRPr="00D9782E" w:rsidRDefault="00E6550B" w:rsidP="00D9782E">
                  <w:pPr>
                    <w:pStyle w:val="NormalWeb"/>
                    <w:rPr>
                      <w:b/>
                      <w:bCs/>
                      <w:lang w:val="en-US"/>
                    </w:rPr>
                  </w:pPr>
                  <w:r w:rsidRPr="00C745C9">
                    <w:rPr>
                      <w:lang w:val="en-US"/>
                    </w:rPr>
                    <w:t xml:space="preserve">The estimated value of the public procurement of insurance services amounts to </w:t>
                  </w:r>
                  <w:r w:rsidRPr="00C745C9">
                    <w:rPr>
                      <w:rStyle w:val="Strong"/>
                      <w:b w:val="0"/>
                      <w:bCs w:val="0"/>
                      <w:lang w:val="en-US"/>
                    </w:rPr>
                    <w:t>RSD 3,100,000</w:t>
                  </w:r>
                  <w:r w:rsidRPr="00C745C9">
                    <w:rPr>
                      <w:b/>
                      <w:bCs/>
                      <w:lang w:val="en-US"/>
                    </w:rPr>
                    <w:t xml:space="preserve"> (</w:t>
                  </w:r>
                  <w:r w:rsidRPr="00C745C9">
                    <w:rPr>
                      <w:rStyle w:val="Strong"/>
                      <w:b w:val="0"/>
                      <w:bCs w:val="0"/>
                      <w:lang w:val="en-US"/>
                    </w:rPr>
                    <w:t>RSD 3,000,000 + RSD 100,000</w:t>
                  </w:r>
                  <w:r w:rsidRPr="00C745C9">
                    <w:rPr>
                      <w:b/>
                      <w:bCs/>
                      <w:lang w:val="en-US"/>
                    </w:rPr>
                    <w:t>).</w:t>
                  </w:r>
                </w:p>
              </w:tc>
            </w:tr>
          </w:tbl>
          <w:p w14:paraId="6A1BB26B" w14:textId="77777777" w:rsidR="009C401D" w:rsidRPr="00C745C9" w:rsidRDefault="009C401D" w:rsidP="000C7A4C">
            <w:pPr>
              <w:spacing w:line="276" w:lineRule="auto"/>
              <w:jc w:val="center"/>
              <w:rPr>
                <w:rFonts w:ascii="Times New Roman" w:hAnsi="Times New Roman" w:cs="Times New Roman"/>
                <w:bCs w:val="0"/>
                <w:sz w:val="24"/>
                <w:szCs w:val="24"/>
                <w:lang w:val="en-US"/>
              </w:rPr>
            </w:pPr>
          </w:p>
        </w:tc>
      </w:tr>
    </w:tbl>
    <w:p w14:paraId="434F3AB9" w14:textId="6134DA95" w:rsidR="00E652EC" w:rsidRPr="00C745C9" w:rsidRDefault="0079218B" w:rsidP="0079218B">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2) </w:t>
      </w:r>
      <w:r w:rsidR="00E6550B" w:rsidRPr="00C745C9">
        <w:rPr>
          <w:rFonts w:ascii="Times New Roman" w:eastAsia="Times New Roman" w:hAnsi="Times New Roman" w:cs="Times New Roman"/>
        </w:rPr>
        <w:t>For banking and other financial services – fees, commissions, interest, and other charges.</w:t>
      </w:r>
    </w:p>
    <w:p w14:paraId="42AB16EB" w14:textId="518CAFFC" w:rsidR="00E6550B" w:rsidRPr="00C745C9" w:rsidRDefault="00E652EC" w:rsidP="0079218B">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b/>
          <w:bCs/>
        </w:rPr>
        <w:lastRenderedPageBreak/>
        <w:t xml:space="preserve"> </w:t>
      </w:r>
      <w:r w:rsidR="00E6550B" w:rsidRPr="00C745C9">
        <w:rPr>
          <w:rFonts w:ascii="Times New Roman" w:eastAsia="Times New Roman" w:hAnsi="Times New Roman" w:cs="Times New Roman"/>
        </w:rPr>
        <w:t>It is important to note that the estimated value does not include the total amount of funds managed by the bank or financial institution.</w:t>
      </w:r>
    </w:p>
    <w:p w14:paraId="389B0DA3" w14:textId="6FC2210A" w:rsidR="00E6550B" w:rsidRPr="00C745C9" w:rsidRDefault="0079218B" w:rsidP="0079218B">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3) </w:t>
      </w:r>
      <w:r w:rsidR="00E6550B" w:rsidRPr="00C745C9">
        <w:rPr>
          <w:rFonts w:ascii="Times New Roman" w:eastAsia="Times New Roman" w:hAnsi="Times New Roman" w:cs="Times New Roman"/>
        </w:rPr>
        <w:t>For design services – fees, commissions, and other forms of remuneration or prizes.</w:t>
      </w:r>
    </w:p>
    <w:p w14:paraId="2F66FF02" w14:textId="77777777" w:rsidR="00E6550B" w:rsidRPr="00C745C9" w:rsidRDefault="00E6550B" w:rsidP="0079218B">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In this case, the estimated value does not include the estimated value of the works that will be carried out on the basis of the design prepared by the design firm.</w:t>
      </w:r>
    </w:p>
    <w:p w14:paraId="1D51AC92" w14:textId="3D77B5CB" w:rsidR="00E6550B" w:rsidRPr="00D9782E" w:rsidRDefault="00E6550B" w:rsidP="00E6550B">
      <w:pPr>
        <w:spacing w:before="100" w:beforeAutospacing="1" w:after="100" w:afterAutospacing="1"/>
        <w:outlineLvl w:val="2"/>
        <w:rPr>
          <w:rFonts w:ascii="Times New Roman" w:eastAsia="Times New Roman" w:hAnsi="Times New Roman" w:cs="Times New Roman"/>
        </w:rPr>
      </w:pPr>
      <w:r w:rsidRPr="00D9782E">
        <w:rPr>
          <w:rFonts w:ascii="Times New Roman" w:eastAsia="Times New Roman" w:hAnsi="Times New Roman" w:cs="Times New Roman"/>
        </w:rPr>
        <w:t xml:space="preserve">III. In the </w:t>
      </w:r>
      <w:r w:rsidR="00D9782E">
        <w:rPr>
          <w:rFonts w:ascii="Times New Roman" w:eastAsia="Times New Roman" w:hAnsi="Times New Roman" w:cs="Times New Roman"/>
        </w:rPr>
        <w:t>c</w:t>
      </w:r>
      <w:r w:rsidRPr="00D9782E">
        <w:rPr>
          <w:rFonts w:ascii="Times New Roman" w:eastAsia="Times New Roman" w:hAnsi="Times New Roman" w:cs="Times New Roman"/>
        </w:rPr>
        <w:t xml:space="preserve">ase of </w:t>
      </w:r>
      <w:r w:rsidR="00D9782E">
        <w:rPr>
          <w:rFonts w:ascii="Times New Roman" w:eastAsia="Times New Roman" w:hAnsi="Times New Roman" w:cs="Times New Roman"/>
        </w:rPr>
        <w:t>p</w:t>
      </w:r>
      <w:r w:rsidRPr="00D9782E">
        <w:rPr>
          <w:rFonts w:ascii="Times New Roman" w:eastAsia="Times New Roman" w:hAnsi="Times New Roman" w:cs="Times New Roman"/>
        </w:rPr>
        <w:t xml:space="preserve">ublic </w:t>
      </w:r>
      <w:r w:rsidR="00D9782E">
        <w:rPr>
          <w:rFonts w:ascii="Times New Roman" w:eastAsia="Times New Roman" w:hAnsi="Times New Roman" w:cs="Times New Roman"/>
        </w:rPr>
        <w:t>s</w:t>
      </w:r>
      <w:r w:rsidRPr="00D9782E">
        <w:rPr>
          <w:rFonts w:ascii="Times New Roman" w:eastAsia="Times New Roman" w:hAnsi="Times New Roman" w:cs="Times New Roman"/>
        </w:rPr>
        <w:t xml:space="preserve">ervice </w:t>
      </w:r>
      <w:r w:rsidR="00D9782E">
        <w:rPr>
          <w:rFonts w:ascii="Times New Roman" w:eastAsia="Times New Roman" w:hAnsi="Times New Roman" w:cs="Times New Roman"/>
        </w:rPr>
        <w:t>c</w:t>
      </w:r>
      <w:r w:rsidRPr="00D9782E">
        <w:rPr>
          <w:rFonts w:ascii="Times New Roman" w:eastAsia="Times New Roman" w:hAnsi="Times New Roman" w:cs="Times New Roman"/>
        </w:rPr>
        <w:t xml:space="preserve">ontracts </w:t>
      </w:r>
      <w:r w:rsidR="00D9782E">
        <w:rPr>
          <w:rFonts w:ascii="Times New Roman" w:eastAsia="Times New Roman" w:hAnsi="Times New Roman" w:cs="Times New Roman"/>
        </w:rPr>
        <w:t>w</w:t>
      </w:r>
      <w:r w:rsidRPr="00D9782E">
        <w:rPr>
          <w:rFonts w:ascii="Times New Roman" w:eastAsia="Times New Roman" w:hAnsi="Times New Roman" w:cs="Times New Roman"/>
        </w:rPr>
        <w:t xml:space="preserve">here </w:t>
      </w:r>
      <w:r w:rsidR="00D9782E">
        <w:rPr>
          <w:rFonts w:ascii="Times New Roman" w:eastAsia="Times New Roman" w:hAnsi="Times New Roman" w:cs="Times New Roman"/>
        </w:rPr>
        <w:t>n</w:t>
      </w:r>
      <w:r w:rsidRPr="00D9782E">
        <w:rPr>
          <w:rFonts w:ascii="Times New Roman" w:eastAsia="Times New Roman" w:hAnsi="Times New Roman" w:cs="Times New Roman"/>
        </w:rPr>
        <w:t xml:space="preserve">o </w:t>
      </w:r>
      <w:r w:rsidR="00D9782E">
        <w:rPr>
          <w:rFonts w:ascii="Times New Roman" w:eastAsia="Times New Roman" w:hAnsi="Times New Roman" w:cs="Times New Roman"/>
        </w:rPr>
        <w:t>t</w:t>
      </w:r>
      <w:r w:rsidRPr="00D9782E">
        <w:rPr>
          <w:rFonts w:ascii="Times New Roman" w:eastAsia="Times New Roman" w:hAnsi="Times New Roman" w:cs="Times New Roman"/>
        </w:rPr>
        <w:t xml:space="preserve">otal </w:t>
      </w:r>
      <w:r w:rsidR="00D9782E">
        <w:rPr>
          <w:rFonts w:ascii="Times New Roman" w:eastAsia="Times New Roman" w:hAnsi="Times New Roman" w:cs="Times New Roman"/>
        </w:rPr>
        <w:t>p</w:t>
      </w:r>
      <w:r w:rsidRPr="00D9782E">
        <w:rPr>
          <w:rFonts w:ascii="Times New Roman" w:eastAsia="Times New Roman" w:hAnsi="Times New Roman" w:cs="Times New Roman"/>
        </w:rPr>
        <w:t xml:space="preserve">rice </w:t>
      </w:r>
      <w:r w:rsidR="00D9782E">
        <w:rPr>
          <w:rFonts w:ascii="Times New Roman" w:eastAsia="Times New Roman" w:hAnsi="Times New Roman" w:cs="Times New Roman"/>
        </w:rPr>
        <w:t>i</w:t>
      </w:r>
      <w:r w:rsidRPr="00D9782E">
        <w:rPr>
          <w:rFonts w:ascii="Times New Roman" w:eastAsia="Times New Roman" w:hAnsi="Times New Roman" w:cs="Times New Roman"/>
        </w:rPr>
        <w:t xml:space="preserve">s </w:t>
      </w:r>
      <w:r w:rsidR="00D9782E">
        <w:rPr>
          <w:rFonts w:ascii="Times New Roman" w:eastAsia="Times New Roman" w:hAnsi="Times New Roman" w:cs="Times New Roman"/>
        </w:rPr>
        <w:t>s</w:t>
      </w:r>
      <w:r w:rsidRPr="00D9782E">
        <w:rPr>
          <w:rFonts w:ascii="Times New Roman" w:eastAsia="Times New Roman" w:hAnsi="Times New Roman" w:cs="Times New Roman"/>
        </w:rPr>
        <w:t xml:space="preserve">pecified, the </w:t>
      </w:r>
      <w:r w:rsidR="00D9782E">
        <w:rPr>
          <w:rFonts w:ascii="Times New Roman" w:eastAsia="Times New Roman" w:hAnsi="Times New Roman" w:cs="Times New Roman"/>
        </w:rPr>
        <w:t>c</w:t>
      </w:r>
      <w:r w:rsidRPr="00D9782E">
        <w:rPr>
          <w:rFonts w:ascii="Times New Roman" w:eastAsia="Times New Roman" w:hAnsi="Times New Roman" w:cs="Times New Roman"/>
        </w:rPr>
        <w:t xml:space="preserve">alculation of the </w:t>
      </w:r>
      <w:r w:rsidR="00D9782E">
        <w:rPr>
          <w:rFonts w:ascii="Times New Roman" w:eastAsia="Times New Roman" w:hAnsi="Times New Roman" w:cs="Times New Roman"/>
        </w:rPr>
        <w:t>e</w:t>
      </w:r>
      <w:r w:rsidRPr="00D9782E">
        <w:rPr>
          <w:rFonts w:ascii="Times New Roman" w:eastAsia="Times New Roman" w:hAnsi="Times New Roman" w:cs="Times New Roman"/>
        </w:rPr>
        <w:t xml:space="preserve">stimated </w:t>
      </w:r>
      <w:r w:rsidR="00D9782E">
        <w:rPr>
          <w:rFonts w:ascii="Times New Roman" w:eastAsia="Times New Roman" w:hAnsi="Times New Roman" w:cs="Times New Roman"/>
        </w:rPr>
        <w:t>v</w:t>
      </w:r>
      <w:r w:rsidRPr="00D9782E">
        <w:rPr>
          <w:rFonts w:ascii="Times New Roman" w:eastAsia="Times New Roman" w:hAnsi="Times New Roman" w:cs="Times New Roman"/>
        </w:rPr>
        <w:t xml:space="preserve">alue </w:t>
      </w:r>
      <w:r w:rsidR="00D9782E">
        <w:rPr>
          <w:rFonts w:ascii="Times New Roman" w:eastAsia="Times New Roman" w:hAnsi="Times New Roman" w:cs="Times New Roman"/>
        </w:rPr>
        <w:t>s</w:t>
      </w:r>
      <w:r w:rsidRPr="00D9782E">
        <w:rPr>
          <w:rFonts w:ascii="Times New Roman" w:eastAsia="Times New Roman" w:hAnsi="Times New Roman" w:cs="Times New Roman"/>
        </w:rPr>
        <w:t xml:space="preserve">hall </w:t>
      </w:r>
      <w:r w:rsidR="00D9782E">
        <w:rPr>
          <w:rFonts w:ascii="Times New Roman" w:eastAsia="Times New Roman" w:hAnsi="Times New Roman" w:cs="Times New Roman"/>
        </w:rPr>
        <w:t>b</w:t>
      </w:r>
      <w:r w:rsidRPr="00D9782E">
        <w:rPr>
          <w:rFonts w:ascii="Times New Roman" w:eastAsia="Times New Roman" w:hAnsi="Times New Roman" w:cs="Times New Roman"/>
        </w:rPr>
        <w:t xml:space="preserve">e </w:t>
      </w:r>
      <w:r w:rsidR="00D9782E">
        <w:rPr>
          <w:rFonts w:ascii="Times New Roman" w:eastAsia="Times New Roman" w:hAnsi="Times New Roman" w:cs="Times New Roman"/>
        </w:rPr>
        <w:t>b</w:t>
      </w:r>
      <w:r w:rsidRPr="00D9782E">
        <w:rPr>
          <w:rFonts w:ascii="Times New Roman" w:eastAsia="Times New Roman" w:hAnsi="Times New Roman" w:cs="Times New Roman"/>
        </w:rPr>
        <w:t>ased on:</w:t>
      </w:r>
    </w:p>
    <w:p w14:paraId="61562365" w14:textId="77777777" w:rsidR="00E6550B" w:rsidRPr="00C745C9" w:rsidRDefault="00E6550B" w:rsidP="0079218B">
      <w:pPr>
        <w:numPr>
          <w:ilvl w:val="0"/>
          <w:numId w:val="16"/>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total estimated value for the entire duration of the contract, where the contract is concluded for a fixed term of up to 48 months;</w:t>
      </w:r>
    </w:p>
    <w:p w14:paraId="4098C909" w14:textId="77777777" w:rsidR="00E6550B" w:rsidRPr="00C745C9" w:rsidRDefault="00E6550B" w:rsidP="0079218B">
      <w:pPr>
        <w:numPr>
          <w:ilvl w:val="0"/>
          <w:numId w:val="16"/>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estimated monthly value of the contract multiplied by 48, where the contract is concluded for an indefinite period or for a term exceeding 48 months.</w:t>
      </w:r>
    </w:p>
    <w:tbl>
      <w:tblPr>
        <w:tblStyle w:val="GridTable6Colorful-Accent1"/>
        <w:tblW w:w="0" w:type="auto"/>
        <w:tblLook w:val="04A0" w:firstRow="1" w:lastRow="0" w:firstColumn="1" w:lastColumn="0" w:noHBand="0" w:noVBand="1"/>
      </w:tblPr>
      <w:tblGrid>
        <w:gridCol w:w="8926"/>
      </w:tblGrid>
      <w:tr w:rsidR="00C356D2" w:rsidRPr="00C745C9" w14:paraId="43160869"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03648A30" w14:textId="00DCDC37" w:rsidR="009C401D" w:rsidRPr="00C745C9" w:rsidRDefault="00E6550B" w:rsidP="000C7A4C">
            <w:pPr>
              <w:spacing w:line="276" w:lineRule="auto"/>
              <w:jc w:val="center"/>
              <w:rPr>
                <w:rFonts w:ascii="Times New Roman" w:hAnsi="Times New Roman" w:cs="Times New Roman"/>
                <w:bCs w:val="0"/>
                <w:color w:val="auto"/>
                <w:sz w:val="24"/>
                <w:szCs w:val="24"/>
                <w:lang w:val="en-US"/>
              </w:rPr>
            </w:pPr>
            <w:bookmarkStart w:id="11" w:name="_Hlk224565526"/>
            <w:r w:rsidRPr="00C745C9">
              <w:rPr>
                <w:rFonts w:ascii="Times New Roman" w:hAnsi="Times New Roman" w:cs="Times New Roman"/>
                <w:color w:val="auto"/>
                <w:sz w:val="24"/>
                <w:szCs w:val="24"/>
                <w:lang w:val="en-US"/>
              </w:rPr>
              <w:t>Formula for Determining the Estimated Value of the Procurement of Services Where the Contract Is Concluded for an Indefinite Period</w:t>
            </w:r>
          </w:p>
        </w:tc>
      </w:tr>
      <w:tr w:rsidR="00C356D2" w:rsidRPr="00C745C9" w14:paraId="08E8ED1F"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2E219977" w14:textId="6B05ABB1"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proofErr w:type="spellStart"/>
            <w:r w:rsidRPr="00C745C9">
              <w:rPr>
                <w:rFonts w:ascii="Times New Roman" w:eastAsia="Times New Roman" w:hAnsi="Times New Roman" w:cs="Times New Roman"/>
                <w:b w:val="0"/>
                <w:bCs w:val="0"/>
                <w:color w:val="auto"/>
                <w:sz w:val="24"/>
                <w:szCs w:val="24"/>
                <w:lang w:val="en-US"/>
              </w:rPr>
              <w:t>Vestimated</w:t>
            </w:r>
            <w:proofErr w:type="spellEnd"/>
            <w:r w:rsidRPr="00C745C9">
              <w:rPr>
                <w:rFonts w:ascii="Times New Roman" w:eastAsia="Times New Roman" w:hAnsi="Times New Roman" w:cs="Times New Roman"/>
                <w:b w:val="0"/>
                <w:bCs w:val="0"/>
                <w:color w:val="auto"/>
                <w:sz w:val="24"/>
                <w:szCs w:val="24"/>
                <w:lang w:val="en-US"/>
              </w:rPr>
              <w:t xml:space="preserve"> = </w:t>
            </w:r>
            <w:proofErr w:type="spellStart"/>
            <w:r w:rsidRPr="00C745C9">
              <w:rPr>
                <w:rFonts w:ascii="Times New Roman" w:eastAsia="Times New Roman" w:hAnsi="Times New Roman" w:cs="Times New Roman"/>
                <w:b w:val="0"/>
                <w:bCs w:val="0"/>
                <w:color w:val="auto"/>
                <w:sz w:val="24"/>
                <w:szCs w:val="24"/>
                <w:lang w:val="en-US"/>
              </w:rPr>
              <w:t>Vmonthly</w:t>
            </w:r>
            <w:proofErr w:type="spellEnd"/>
            <w:r w:rsidRPr="00C745C9">
              <w:rPr>
                <w:rFonts w:ascii="Times New Roman" w:eastAsia="Times New Roman" w:hAnsi="Times New Roman" w:cs="Times New Roman"/>
                <w:b w:val="0"/>
                <w:bCs w:val="0"/>
                <w:color w:val="auto"/>
                <w:sz w:val="24"/>
                <w:szCs w:val="24"/>
                <w:lang w:val="en-US"/>
              </w:rPr>
              <w:t xml:space="preserve"> × 48</w:t>
            </w:r>
          </w:p>
          <w:p w14:paraId="5A09257F" w14:textId="77777777"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Where:</w:t>
            </w:r>
          </w:p>
          <w:p w14:paraId="2BF06CFA" w14:textId="53989DB6"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proofErr w:type="spellStart"/>
            <w:r w:rsidRPr="00C745C9">
              <w:rPr>
                <w:rFonts w:ascii="Times New Roman" w:eastAsia="Times New Roman" w:hAnsi="Times New Roman" w:cs="Times New Roman"/>
                <w:b w:val="0"/>
                <w:bCs w:val="0"/>
                <w:color w:val="auto"/>
                <w:sz w:val="24"/>
                <w:szCs w:val="24"/>
                <w:lang w:val="en-US"/>
              </w:rPr>
              <w:t>Vestimated</w:t>
            </w:r>
            <w:proofErr w:type="spellEnd"/>
            <w:r w:rsidRPr="00C745C9">
              <w:rPr>
                <w:rFonts w:ascii="Times New Roman" w:eastAsia="Times New Roman" w:hAnsi="Times New Roman" w:cs="Times New Roman"/>
                <w:b w:val="0"/>
                <w:bCs w:val="0"/>
                <w:color w:val="auto"/>
                <w:sz w:val="24"/>
                <w:szCs w:val="24"/>
                <w:lang w:val="en-US"/>
              </w:rPr>
              <w:t xml:space="preserve"> – Total Estimated Value</w:t>
            </w:r>
          </w:p>
          <w:p w14:paraId="47D6723A" w14:textId="20E72510" w:rsidR="009C401D" w:rsidRPr="005E07CA" w:rsidRDefault="0075394B" w:rsidP="005E07CA">
            <w:pPr>
              <w:spacing w:before="100" w:beforeAutospacing="1" w:after="100" w:afterAutospacing="1"/>
              <w:rPr>
                <w:rFonts w:ascii="Times New Roman" w:eastAsia="Times New Roman" w:hAnsi="Times New Roman" w:cs="Times New Roman"/>
                <w:b w:val="0"/>
                <w:bCs w:val="0"/>
                <w:color w:val="auto"/>
                <w:sz w:val="24"/>
                <w:szCs w:val="24"/>
                <w:lang w:val="en-US"/>
              </w:rPr>
            </w:pPr>
            <w:proofErr w:type="spellStart"/>
            <w:r w:rsidRPr="00C745C9">
              <w:rPr>
                <w:rFonts w:ascii="Times New Roman" w:eastAsia="Times New Roman" w:hAnsi="Times New Roman" w:cs="Times New Roman"/>
                <w:b w:val="0"/>
                <w:bCs w:val="0"/>
                <w:color w:val="auto"/>
                <w:sz w:val="24"/>
                <w:szCs w:val="24"/>
                <w:lang w:val="en-US"/>
              </w:rPr>
              <w:t>Vmonthly</w:t>
            </w:r>
            <w:proofErr w:type="spellEnd"/>
            <w:r w:rsidRPr="00C745C9">
              <w:rPr>
                <w:rFonts w:ascii="Times New Roman" w:eastAsia="Times New Roman" w:hAnsi="Times New Roman" w:cs="Times New Roman"/>
                <w:b w:val="0"/>
                <w:bCs w:val="0"/>
                <w:color w:val="auto"/>
                <w:sz w:val="24"/>
                <w:szCs w:val="24"/>
                <w:lang w:val="en-US"/>
              </w:rPr>
              <w:t xml:space="preserve"> – Estimated Monthly Value</w:t>
            </w:r>
          </w:p>
        </w:tc>
      </w:tr>
    </w:tbl>
    <w:bookmarkEnd w:id="11"/>
    <w:p w14:paraId="4BC8D830" w14:textId="4820AD73" w:rsidR="009C401D" w:rsidRPr="00C745C9" w:rsidRDefault="0075394B" w:rsidP="006237FB">
      <w:pPr>
        <w:tabs>
          <w:tab w:val="left" w:pos="993"/>
        </w:tabs>
        <w:spacing w:before="240" w:after="240"/>
        <w:ind w:firstLine="360"/>
        <w:jc w:val="both"/>
        <w:rPr>
          <w:rFonts w:ascii="Times New Roman" w:hAnsi="Times New Roman" w:cs="Times New Roman"/>
        </w:rPr>
      </w:pPr>
      <w:r w:rsidRPr="00C745C9">
        <w:rPr>
          <w:rFonts w:ascii="Times New Roman" w:hAnsi="Times New Roman" w:cs="Times New Roman"/>
        </w:rPr>
        <w:t xml:space="preserve">IV. In the </w:t>
      </w:r>
      <w:r w:rsidR="005E07CA">
        <w:rPr>
          <w:rFonts w:ascii="Times New Roman" w:hAnsi="Times New Roman" w:cs="Times New Roman"/>
        </w:rPr>
        <w:t>c</w:t>
      </w:r>
      <w:r w:rsidRPr="00C745C9">
        <w:rPr>
          <w:rFonts w:ascii="Times New Roman" w:hAnsi="Times New Roman" w:cs="Times New Roman"/>
        </w:rPr>
        <w:t xml:space="preserve">ase of </w:t>
      </w:r>
      <w:r w:rsidR="005E07CA">
        <w:rPr>
          <w:rFonts w:ascii="Times New Roman" w:hAnsi="Times New Roman" w:cs="Times New Roman"/>
        </w:rPr>
        <w:t>p</w:t>
      </w:r>
      <w:r w:rsidRPr="00C745C9">
        <w:rPr>
          <w:rFonts w:ascii="Times New Roman" w:hAnsi="Times New Roman" w:cs="Times New Roman"/>
        </w:rPr>
        <w:t xml:space="preserve">ublic </w:t>
      </w:r>
      <w:r w:rsidR="005E07CA">
        <w:rPr>
          <w:rFonts w:ascii="Times New Roman" w:hAnsi="Times New Roman" w:cs="Times New Roman"/>
        </w:rPr>
        <w:t>p</w:t>
      </w:r>
      <w:r w:rsidRPr="00C745C9">
        <w:rPr>
          <w:rFonts w:ascii="Times New Roman" w:hAnsi="Times New Roman" w:cs="Times New Roman"/>
        </w:rPr>
        <w:t xml:space="preserve">rocurement </w:t>
      </w:r>
      <w:r w:rsidR="005E07CA">
        <w:rPr>
          <w:rFonts w:ascii="Times New Roman" w:hAnsi="Times New Roman" w:cs="Times New Roman"/>
        </w:rPr>
        <w:t>c</w:t>
      </w:r>
      <w:r w:rsidRPr="00C745C9">
        <w:rPr>
          <w:rFonts w:ascii="Times New Roman" w:hAnsi="Times New Roman" w:cs="Times New Roman"/>
        </w:rPr>
        <w:t xml:space="preserve">ontracts for the </w:t>
      </w:r>
      <w:r w:rsidR="005E07CA">
        <w:rPr>
          <w:rFonts w:ascii="Times New Roman" w:hAnsi="Times New Roman" w:cs="Times New Roman"/>
        </w:rPr>
        <w:t>p</w:t>
      </w:r>
      <w:r w:rsidRPr="00C745C9">
        <w:rPr>
          <w:rFonts w:ascii="Times New Roman" w:hAnsi="Times New Roman" w:cs="Times New Roman"/>
        </w:rPr>
        <w:t xml:space="preserve">reparation of </w:t>
      </w:r>
      <w:r w:rsidR="005E07CA">
        <w:rPr>
          <w:rFonts w:ascii="Times New Roman" w:hAnsi="Times New Roman" w:cs="Times New Roman"/>
        </w:rPr>
        <w:t>t</w:t>
      </w:r>
      <w:r w:rsidRPr="00C745C9">
        <w:rPr>
          <w:rFonts w:ascii="Times New Roman" w:hAnsi="Times New Roman" w:cs="Times New Roman"/>
        </w:rPr>
        <w:t xml:space="preserve">echnical </w:t>
      </w:r>
      <w:r w:rsidR="005E07CA">
        <w:rPr>
          <w:rFonts w:ascii="Times New Roman" w:hAnsi="Times New Roman" w:cs="Times New Roman"/>
        </w:rPr>
        <w:t>d</w:t>
      </w:r>
      <w:r w:rsidRPr="00C745C9">
        <w:rPr>
          <w:rFonts w:ascii="Times New Roman" w:hAnsi="Times New Roman" w:cs="Times New Roman"/>
        </w:rPr>
        <w:t xml:space="preserve">ocumentation, </w:t>
      </w:r>
      <w:r w:rsidR="005E07CA">
        <w:rPr>
          <w:rFonts w:ascii="Times New Roman" w:hAnsi="Times New Roman" w:cs="Times New Roman"/>
        </w:rPr>
        <w:t>t</w:t>
      </w:r>
      <w:r w:rsidRPr="00C745C9">
        <w:rPr>
          <w:rFonts w:ascii="Times New Roman" w:hAnsi="Times New Roman" w:cs="Times New Roman"/>
        </w:rPr>
        <w:t xml:space="preserve">echnical </w:t>
      </w:r>
      <w:r w:rsidR="005E07CA">
        <w:rPr>
          <w:rFonts w:ascii="Times New Roman" w:hAnsi="Times New Roman" w:cs="Times New Roman"/>
        </w:rPr>
        <w:t>r</w:t>
      </w:r>
      <w:r w:rsidRPr="00C745C9">
        <w:rPr>
          <w:rFonts w:ascii="Times New Roman" w:hAnsi="Times New Roman" w:cs="Times New Roman"/>
        </w:rPr>
        <w:t xml:space="preserve">eview of </w:t>
      </w:r>
      <w:r w:rsidR="005E07CA">
        <w:rPr>
          <w:rFonts w:ascii="Times New Roman" w:hAnsi="Times New Roman" w:cs="Times New Roman"/>
        </w:rPr>
        <w:t>t</w:t>
      </w:r>
      <w:r w:rsidRPr="00C745C9">
        <w:rPr>
          <w:rFonts w:ascii="Times New Roman" w:hAnsi="Times New Roman" w:cs="Times New Roman"/>
        </w:rPr>
        <w:t xml:space="preserve">echnical </w:t>
      </w:r>
      <w:r w:rsidR="005E07CA">
        <w:rPr>
          <w:rFonts w:ascii="Times New Roman" w:hAnsi="Times New Roman" w:cs="Times New Roman"/>
        </w:rPr>
        <w:t>d</w:t>
      </w:r>
      <w:r w:rsidRPr="00C745C9">
        <w:rPr>
          <w:rFonts w:ascii="Times New Roman" w:hAnsi="Times New Roman" w:cs="Times New Roman"/>
        </w:rPr>
        <w:t xml:space="preserve">ocumentation, </w:t>
      </w:r>
      <w:r w:rsidR="005E07CA">
        <w:rPr>
          <w:rFonts w:ascii="Times New Roman" w:hAnsi="Times New Roman" w:cs="Times New Roman"/>
        </w:rPr>
        <w:t>c</w:t>
      </w:r>
      <w:r w:rsidRPr="00C745C9">
        <w:rPr>
          <w:rFonts w:ascii="Times New Roman" w:hAnsi="Times New Roman" w:cs="Times New Roman"/>
        </w:rPr>
        <w:t xml:space="preserve">onstruction </w:t>
      </w:r>
      <w:r w:rsidR="005E07CA">
        <w:rPr>
          <w:rFonts w:ascii="Times New Roman" w:hAnsi="Times New Roman" w:cs="Times New Roman"/>
        </w:rPr>
        <w:t>s</w:t>
      </w:r>
      <w:r w:rsidRPr="00C745C9">
        <w:rPr>
          <w:rFonts w:ascii="Times New Roman" w:hAnsi="Times New Roman" w:cs="Times New Roman"/>
        </w:rPr>
        <w:t xml:space="preserve">upervision </w:t>
      </w:r>
      <w:r w:rsidR="005E07CA">
        <w:rPr>
          <w:rFonts w:ascii="Times New Roman" w:hAnsi="Times New Roman" w:cs="Times New Roman"/>
        </w:rPr>
        <w:t>s</w:t>
      </w:r>
      <w:r w:rsidRPr="00C745C9">
        <w:rPr>
          <w:rFonts w:ascii="Times New Roman" w:hAnsi="Times New Roman" w:cs="Times New Roman"/>
        </w:rPr>
        <w:t xml:space="preserve">ervices, </w:t>
      </w:r>
      <w:r w:rsidR="005E07CA">
        <w:rPr>
          <w:rFonts w:ascii="Times New Roman" w:hAnsi="Times New Roman" w:cs="Times New Roman"/>
        </w:rPr>
        <w:t>d</w:t>
      </w:r>
      <w:r w:rsidRPr="00C745C9">
        <w:rPr>
          <w:rFonts w:ascii="Times New Roman" w:hAnsi="Times New Roman" w:cs="Times New Roman"/>
        </w:rPr>
        <w:t xml:space="preserve">esigner </w:t>
      </w:r>
      <w:r w:rsidR="005E07CA">
        <w:rPr>
          <w:rFonts w:ascii="Times New Roman" w:hAnsi="Times New Roman" w:cs="Times New Roman"/>
        </w:rPr>
        <w:t>s</w:t>
      </w:r>
      <w:r w:rsidRPr="00C745C9">
        <w:rPr>
          <w:rFonts w:ascii="Times New Roman" w:hAnsi="Times New Roman" w:cs="Times New Roman"/>
        </w:rPr>
        <w:t xml:space="preserve">upervision </w:t>
      </w:r>
      <w:r w:rsidR="005E07CA">
        <w:rPr>
          <w:rFonts w:ascii="Times New Roman" w:hAnsi="Times New Roman" w:cs="Times New Roman"/>
        </w:rPr>
        <w:t>s</w:t>
      </w:r>
      <w:r w:rsidRPr="00C745C9">
        <w:rPr>
          <w:rFonts w:ascii="Times New Roman" w:hAnsi="Times New Roman" w:cs="Times New Roman"/>
        </w:rPr>
        <w:t xml:space="preserve">ervices, and </w:t>
      </w:r>
      <w:r w:rsidR="005E07CA">
        <w:rPr>
          <w:rFonts w:ascii="Times New Roman" w:hAnsi="Times New Roman" w:cs="Times New Roman"/>
        </w:rPr>
        <w:t>t</w:t>
      </w:r>
      <w:r w:rsidRPr="00C745C9">
        <w:rPr>
          <w:rFonts w:ascii="Times New Roman" w:hAnsi="Times New Roman" w:cs="Times New Roman"/>
        </w:rPr>
        <w:t xml:space="preserve">echnical </w:t>
      </w:r>
      <w:r w:rsidR="005E07CA">
        <w:rPr>
          <w:rFonts w:ascii="Times New Roman" w:hAnsi="Times New Roman" w:cs="Times New Roman"/>
        </w:rPr>
        <w:t>i</w:t>
      </w:r>
      <w:r w:rsidRPr="00C745C9">
        <w:rPr>
          <w:rFonts w:ascii="Times New Roman" w:hAnsi="Times New Roman" w:cs="Times New Roman"/>
        </w:rPr>
        <w:t xml:space="preserve">nspection of </w:t>
      </w:r>
      <w:r w:rsidR="005E07CA">
        <w:rPr>
          <w:rFonts w:ascii="Times New Roman" w:hAnsi="Times New Roman" w:cs="Times New Roman"/>
        </w:rPr>
        <w:t>c</w:t>
      </w:r>
      <w:r w:rsidRPr="00C745C9">
        <w:rPr>
          <w:rFonts w:ascii="Times New Roman" w:hAnsi="Times New Roman" w:cs="Times New Roman"/>
        </w:rPr>
        <w:t xml:space="preserve">ompleted </w:t>
      </w:r>
      <w:r w:rsidR="005E07CA">
        <w:rPr>
          <w:rFonts w:ascii="Times New Roman" w:hAnsi="Times New Roman" w:cs="Times New Roman"/>
        </w:rPr>
        <w:t>w</w:t>
      </w:r>
      <w:r w:rsidRPr="00C745C9">
        <w:rPr>
          <w:rFonts w:ascii="Times New Roman" w:hAnsi="Times New Roman" w:cs="Times New Roman"/>
        </w:rPr>
        <w:t xml:space="preserve">orks, the </w:t>
      </w:r>
      <w:r w:rsidR="005E07CA">
        <w:rPr>
          <w:rFonts w:ascii="Times New Roman" w:hAnsi="Times New Roman" w:cs="Times New Roman"/>
        </w:rPr>
        <w:t>c</w:t>
      </w:r>
      <w:r w:rsidRPr="00C745C9">
        <w:rPr>
          <w:rFonts w:ascii="Times New Roman" w:hAnsi="Times New Roman" w:cs="Times New Roman"/>
        </w:rPr>
        <w:t xml:space="preserve">ontracting </w:t>
      </w:r>
      <w:r w:rsidR="005E07CA">
        <w:rPr>
          <w:rFonts w:ascii="Times New Roman" w:hAnsi="Times New Roman" w:cs="Times New Roman"/>
        </w:rPr>
        <w:t>a</w:t>
      </w:r>
      <w:r w:rsidRPr="00C745C9">
        <w:rPr>
          <w:rFonts w:ascii="Times New Roman" w:hAnsi="Times New Roman" w:cs="Times New Roman"/>
        </w:rPr>
        <w:t xml:space="preserve">uthority </w:t>
      </w:r>
      <w:r w:rsidR="005E07CA">
        <w:rPr>
          <w:rFonts w:ascii="Times New Roman" w:hAnsi="Times New Roman" w:cs="Times New Roman"/>
        </w:rPr>
        <w:t>m</w:t>
      </w:r>
      <w:r w:rsidRPr="00C745C9">
        <w:rPr>
          <w:rFonts w:ascii="Times New Roman" w:hAnsi="Times New Roman" w:cs="Times New Roman"/>
        </w:rPr>
        <w:t xml:space="preserve">ay </w:t>
      </w:r>
      <w:r w:rsidR="005E07CA">
        <w:rPr>
          <w:rFonts w:ascii="Times New Roman" w:hAnsi="Times New Roman" w:cs="Times New Roman"/>
        </w:rPr>
        <w:t>d</w:t>
      </w:r>
      <w:r w:rsidRPr="00C745C9">
        <w:rPr>
          <w:rFonts w:ascii="Times New Roman" w:hAnsi="Times New Roman" w:cs="Times New Roman"/>
        </w:rPr>
        <w:t xml:space="preserve">etermine the </w:t>
      </w:r>
      <w:r w:rsidR="005E07CA">
        <w:rPr>
          <w:rFonts w:ascii="Times New Roman" w:hAnsi="Times New Roman" w:cs="Times New Roman"/>
        </w:rPr>
        <w:t>e</w:t>
      </w:r>
      <w:r w:rsidRPr="00C745C9">
        <w:rPr>
          <w:rFonts w:ascii="Times New Roman" w:hAnsi="Times New Roman" w:cs="Times New Roman"/>
        </w:rPr>
        <w:t xml:space="preserve">stimated </w:t>
      </w:r>
      <w:r w:rsidR="005E07CA">
        <w:rPr>
          <w:rFonts w:ascii="Times New Roman" w:hAnsi="Times New Roman" w:cs="Times New Roman"/>
        </w:rPr>
        <w:t>v</w:t>
      </w:r>
      <w:r w:rsidRPr="00C745C9">
        <w:rPr>
          <w:rFonts w:ascii="Times New Roman" w:hAnsi="Times New Roman" w:cs="Times New Roman"/>
        </w:rPr>
        <w:t xml:space="preserve">alue on the </w:t>
      </w:r>
      <w:r w:rsidR="005E07CA">
        <w:rPr>
          <w:rFonts w:ascii="Times New Roman" w:hAnsi="Times New Roman" w:cs="Times New Roman"/>
        </w:rPr>
        <w:t>b</w:t>
      </w:r>
      <w:r w:rsidRPr="00C745C9">
        <w:rPr>
          <w:rFonts w:ascii="Times New Roman" w:hAnsi="Times New Roman" w:cs="Times New Roman"/>
        </w:rPr>
        <w:t xml:space="preserve">asis of the </w:t>
      </w:r>
      <w:r w:rsidR="005E07CA">
        <w:rPr>
          <w:rFonts w:ascii="Times New Roman" w:hAnsi="Times New Roman" w:cs="Times New Roman"/>
        </w:rPr>
        <w:t>m</w:t>
      </w:r>
      <w:r w:rsidRPr="00C745C9">
        <w:rPr>
          <w:rFonts w:ascii="Times New Roman" w:hAnsi="Times New Roman" w:cs="Times New Roman"/>
        </w:rPr>
        <w:t xml:space="preserve">arket </w:t>
      </w:r>
      <w:r w:rsidR="005E07CA">
        <w:rPr>
          <w:rFonts w:ascii="Times New Roman" w:hAnsi="Times New Roman" w:cs="Times New Roman"/>
        </w:rPr>
        <w:t>v</w:t>
      </w:r>
      <w:r w:rsidRPr="00C745C9">
        <w:rPr>
          <w:rFonts w:ascii="Times New Roman" w:hAnsi="Times New Roman" w:cs="Times New Roman"/>
        </w:rPr>
        <w:t xml:space="preserve">alue of </w:t>
      </w:r>
      <w:r w:rsidR="005E07CA">
        <w:rPr>
          <w:rFonts w:ascii="Times New Roman" w:hAnsi="Times New Roman" w:cs="Times New Roman"/>
        </w:rPr>
        <w:t>s</w:t>
      </w:r>
      <w:r w:rsidRPr="00C745C9">
        <w:rPr>
          <w:rFonts w:ascii="Times New Roman" w:hAnsi="Times New Roman" w:cs="Times New Roman"/>
        </w:rPr>
        <w:t xml:space="preserve">uch </w:t>
      </w:r>
      <w:r w:rsidR="005E07CA">
        <w:rPr>
          <w:rFonts w:ascii="Times New Roman" w:hAnsi="Times New Roman" w:cs="Times New Roman"/>
        </w:rPr>
        <w:t>s</w:t>
      </w:r>
      <w:r w:rsidRPr="00C745C9">
        <w:rPr>
          <w:rFonts w:ascii="Times New Roman" w:hAnsi="Times New Roman" w:cs="Times New Roman"/>
        </w:rPr>
        <w:t>ervices in the Republic of Serbia.</w:t>
      </w:r>
    </w:p>
    <w:tbl>
      <w:tblPr>
        <w:tblStyle w:val="GridTable6Colorful-Accent1"/>
        <w:tblW w:w="9067" w:type="dxa"/>
        <w:tblLook w:val="04A0" w:firstRow="1" w:lastRow="0" w:firstColumn="1" w:lastColumn="0" w:noHBand="0" w:noVBand="1"/>
      </w:tblPr>
      <w:tblGrid>
        <w:gridCol w:w="9067"/>
      </w:tblGrid>
      <w:tr w:rsidR="009C401D" w:rsidRPr="00C745C9" w14:paraId="5959616A"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31A7723" w14:textId="61785384" w:rsidR="009C401D" w:rsidRPr="00C745C9" w:rsidRDefault="0075394B" w:rsidP="000C7A4C">
            <w:pPr>
              <w:spacing w:line="276" w:lineRule="auto"/>
              <w:jc w:val="center"/>
              <w:rPr>
                <w:rFonts w:ascii="Times New Roman" w:hAnsi="Times New Roman" w:cs="Times New Roman"/>
                <w:bCs w:val="0"/>
                <w:sz w:val="24"/>
                <w:szCs w:val="24"/>
                <w:lang w:val="en-US"/>
              </w:rPr>
            </w:pPr>
            <w:r w:rsidRPr="00C745C9">
              <w:rPr>
                <w:rFonts w:ascii="Times New Roman" w:hAnsi="Times New Roman" w:cs="Times New Roman"/>
                <w:color w:val="auto"/>
                <w:sz w:val="24"/>
                <w:szCs w:val="24"/>
                <w:lang w:val="en-US"/>
              </w:rPr>
              <w:t>Example of a Method for Determining the Estimated Value of Public Procurement for the Preparation of Technical Documentation for the Construction of a Facility</w:t>
            </w:r>
          </w:p>
        </w:tc>
      </w:tr>
      <w:tr w:rsidR="009C401D" w:rsidRPr="00C745C9" w14:paraId="3D7B8324"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DB432F4" w14:textId="77777777"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The contracting authority is conducting a public procurement procedure for the preparation of technical documentation for the construction of a facility.</w:t>
            </w:r>
          </w:p>
          <w:p w14:paraId="5513851E" w14:textId="77777777"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For the purpose of determining the estimated value, the contracting authority applied two methods.</w:t>
            </w:r>
          </w:p>
          <w:p w14:paraId="68E6BEDD" w14:textId="7D4929C5"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 xml:space="preserve">The first method was based on a percentage of the total investment value, while the second method was based on a fixed price per square </w:t>
            </w:r>
            <w:r w:rsidR="00873886" w:rsidRPr="00C745C9">
              <w:rPr>
                <w:rFonts w:ascii="Times New Roman" w:eastAsia="Times New Roman" w:hAnsi="Times New Roman" w:cs="Times New Roman"/>
                <w:b w:val="0"/>
                <w:bCs w:val="0"/>
                <w:color w:val="auto"/>
                <w:sz w:val="24"/>
                <w:szCs w:val="24"/>
                <w:lang w:val="en-US"/>
              </w:rPr>
              <w:t>meter</w:t>
            </w:r>
            <w:r w:rsidRPr="00C745C9">
              <w:rPr>
                <w:rFonts w:ascii="Times New Roman" w:eastAsia="Times New Roman" w:hAnsi="Times New Roman" w:cs="Times New Roman"/>
                <w:b w:val="0"/>
                <w:bCs w:val="0"/>
                <w:color w:val="auto"/>
                <w:sz w:val="24"/>
                <w:szCs w:val="24"/>
                <w:lang w:val="en-US"/>
              </w:rPr>
              <w:t>.</w:t>
            </w:r>
          </w:p>
          <w:p w14:paraId="773524DC" w14:textId="33778655"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 xml:space="preserve">By applying the first method, the contracting authority obtained information indicating that the preparation of technical documentation is charged as a certain percentage of the </w:t>
            </w:r>
            <w:r w:rsidRPr="00C745C9">
              <w:rPr>
                <w:rFonts w:ascii="Times New Roman" w:eastAsia="Times New Roman" w:hAnsi="Times New Roman" w:cs="Times New Roman"/>
                <w:b w:val="0"/>
                <w:bCs w:val="0"/>
                <w:color w:val="auto"/>
                <w:sz w:val="24"/>
                <w:szCs w:val="24"/>
                <w:lang w:val="en-US"/>
              </w:rPr>
              <w:lastRenderedPageBreak/>
              <w:t>estimated value of the construction works for the facility itself (</w:t>
            </w:r>
            <w:r w:rsidR="00873886" w:rsidRPr="00C745C9">
              <w:rPr>
                <w:rFonts w:ascii="Times New Roman" w:eastAsia="Times New Roman" w:hAnsi="Times New Roman" w:cs="Times New Roman"/>
                <w:b w:val="0"/>
                <w:bCs w:val="0"/>
                <w:color w:val="auto"/>
                <w:sz w:val="24"/>
                <w:szCs w:val="24"/>
                <w:lang w:val="en-US"/>
              </w:rPr>
              <w:t>e.g.,</w:t>
            </w:r>
            <w:r w:rsidRPr="00C745C9">
              <w:rPr>
                <w:rFonts w:ascii="Times New Roman" w:eastAsia="Times New Roman" w:hAnsi="Times New Roman" w:cs="Times New Roman"/>
                <w:b w:val="0"/>
                <w:bCs w:val="0"/>
                <w:color w:val="auto"/>
                <w:sz w:val="24"/>
                <w:szCs w:val="24"/>
                <w:lang w:val="en-US"/>
              </w:rPr>
              <w:t xml:space="preserve"> from 1% to 5%, depending on the complexity of the facility).</w:t>
            </w:r>
          </w:p>
          <w:p w14:paraId="4CD4006F" w14:textId="5E70102E" w:rsidR="0075394B" w:rsidRPr="00C745C9" w:rsidRDefault="0075394B" w:rsidP="0075394B">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 xml:space="preserve">By applying the second method, the contracting authority obtained information indicating that the service in question is charged at EUR 20 per square </w:t>
            </w:r>
            <w:r w:rsidR="00873886" w:rsidRPr="00C745C9">
              <w:rPr>
                <w:rFonts w:ascii="Times New Roman" w:eastAsia="Times New Roman" w:hAnsi="Times New Roman" w:cs="Times New Roman"/>
                <w:b w:val="0"/>
                <w:bCs w:val="0"/>
                <w:color w:val="auto"/>
                <w:sz w:val="24"/>
                <w:szCs w:val="24"/>
                <w:lang w:val="en-US"/>
              </w:rPr>
              <w:t>meter</w:t>
            </w:r>
            <w:r w:rsidRPr="00C745C9">
              <w:rPr>
                <w:rFonts w:ascii="Times New Roman" w:eastAsia="Times New Roman" w:hAnsi="Times New Roman" w:cs="Times New Roman"/>
                <w:b w:val="0"/>
                <w:bCs w:val="0"/>
                <w:color w:val="auto"/>
                <w:sz w:val="24"/>
                <w:szCs w:val="24"/>
                <w:lang w:val="en-US"/>
              </w:rPr>
              <w:t>.</w:t>
            </w:r>
          </w:p>
          <w:p w14:paraId="54FB0855" w14:textId="28AB0313" w:rsidR="009C401D" w:rsidRPr="005E07CA" w:rsidRDefault="0075394B" w:rsidP="005E07CA">
            <w:pPr>
              <w:spacing w:before="100" w:beforeAutospacing="1" w:after="100" w:afterAutospacing="1"/>
              <w:rPr>
                <w:rFonts w:ascii="Times New Roman" w:eastAsia="Times New Roman" w:hAnsi="Times New Roman" w:cs="Times New Roman"/>
                <w:b w:val="0"/>
                <w:bCs w:val="0"/>
                <w:color w:val="auto"/>
                <w:sz w:val="24"/>
                <w:szCs w:val="24"/>
                <w:lang w:val="en-US"/>
              </w:rPr>
            </w:pPr>
            <w:r w:rsidRPr="00C745C9">
              <w:rPr>
                <w:rFonts w:ascii="Times New Roman" w:eastAsia="Times New Roman" w:hAnsi="Times New Roman" w:cs="Times New Roman"/>
                <w:b w:val="0"/>
                <w:bCs w:val="0"/>
                <w:color w:val="auto"/>
                <w:sz w:val="24"/>
                <w:szCs w:val="24"/>
                <w:lang w:val="en-US"/>
              </w:rPr>
              <w:t>By cross-referencing these two sets of data, the contracting authority determined the estimated value of the public procurement.</w:t>
            </w:r>
          </w:p>
        </w:tc>
      </w:tr>
      <w:tr w:rsidR="009C401D" w:rsidRPr="00C745C9" w14:paraId="55DB4AE4" w14:textId="77777777" w:rsidTr="000C7A4C">
        <w:tc>
          <w:tcPr>
            <w:cnfStyle w:val="001000000000" w:firstRow="0" w:lastRow="0" w:firstColumn="1" w:lastColumn="0" w:oddVBand="0" w:evenVBand="0" w:oddHBand="0" w:evenHBand="0" w:firstRowFirstColumn="0" w:firstRowLastColumn="0" w:lastRowFirstColumn="0" w:lastRowLastColumn="0"/>
            <w:tcW w:w="9067" w:type="dxa"/>
          </w:tcPr>
          <w:p w14:paraId="4662C2E3" w14:textId="3505FE17" w:rsidR="009C401D" w:rsidRPr="00C745C9" w:rsidRDefault="0075394B" w:rsidP="000C7A4C">
            <w:pPr>
              <w:spacing w:line="276" w:lineRule="auto"/>
              <w:jc w:val="both"/>
              <w:rPr>
                <w:rFonts w:ascii="Times New Roman" w:hAnsi="Times New Roman" w:cs="Times New Roman"/>
                <w:b w:val="0"/>
                <w:bCs w:val="0"/>
                <w:color w:val="auto"/>
                <w:sz w:val="24"/>
                <w:szCs w:val="24"/>
                <w:lang w:val="en-US"/>
              </w:rPr>
            </w:pPr>
            <w:r w:rsidRPr="00C745C9">
              <w:rPr>
                <w:rFonts w:ascii="Times New Roman" w:hAnsi="Times New Roman" w:cs="Times New Roman"/>
                <w:b w:val="0"/>
                <w:bCs w:val="0"/>
                <w:color w:val="auto"/>
                <w:sz w:val="24"/>
                <w:szCs w:val="24"/>
                <w:lang w:val="en-US"/>
              </w:rPr>
              <w:lastRenderedPageBreak/>
              <w:t xml:space="preserve">For example, the contracting authority is conducting a public procurement procedure for the preparation of technical documentation for the construction of a facility with a floor area of </w:t>
            </w:r>
            <w:r w:rsidRPr="00C745C9">
              <w:rPr>
                <w:rStyle w:val="Strong"/>
                <w:rFonts w:ascii="Times New Roman" w:hAnsi="Times New Roman" w:cs="Times New Roman"/>
                <w:color w:val="auto"/>
                <w:sz w:val="24"/>
                <w:szCs w:val="24"/>
                <w:lang w:val="en-US"/>
              </w:rPr>
              <w:t xml:space="preserve">2,000 square </w:t>
            </w:r>
            <w:r w:rsidR="00873886" w:rsidRPr="00C745C9">
              <w:rPr>
                <w:rStyle w:val="Strong"/>
                <w:rFonts w:ascii="Times New Roman" w:hAnsi="Times New Roman" w:cs="Times New Roman"/>
                <w:color w:val="auto"/>
                <w:sz w:val="24"/>
                <w:szCs w:val="24"/>
                <w:lang w:val="en-US"/>
              </w:rPr>
              <w:t>meters</w:t>
            </w:r>
            <w:r w:rsidRPr="00C745C9">
              <w:rPr>
                <w:rFonts w:ascii="Times New Roman" w:hAnsi="Times New Roman" w:cs="Times New Roman"/>
                <w:b w:val="0"/>
                <w:bCs w:val="0"/>
                <w:color w:val="auto"/>
                <w:sz w:val="24"/>
                <w:szCs w:val="24"/>
                <w:lang w:val="en-US"/>
              </w:rPr>
              <w:t xml:space="preserve">. The estimated value of the construction of the facility amounts to </w:t>
            </w:r>
            <w:r w:rsidRPr="00C745C9">
              <w:rPr>
                <w:rStyle w:val="Strong"/>
                <w:rFonts w:ascii="Times New Roman" w:hAnsi="Times New Roman" w:cs="Times New Roman"/>
                <w:color w:val="auto"/>
                <w:sz w:val="24"/>
                <w:szCs w:val="24"/>
                <w:lang w:val="en-US"/>
              </w:rPr>
              <w:t>EUR 1,200,000</w:t>
            </w:r>
            <w:r w:rsidRPr="00C745C9">
              <w:rPr>
                <w:rFonts w:ascii="Times New Roman" w:hAnsi="Times New Roman" w:cs="Times New Roman"/>
                <w:color w:val="auto"/>
                <w:sz w:val="24"/>
                <w:szCs w:val="24"/>
                <w:lang w:val="en-US"/>
              </w:rPr>
              <w:t>.</w:t>
            </w:r>
          </w:p>
        </w:tc>
      </w:tr>
      <w:tr w:rsidR="009C401D" w:rsidRPr="00C745C9" w14:paraId="7C346DAF"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8D4F128" w14:textId="7DA52EB2" w:rsidR="009C401D" w:rsidRPr="00C745C9" w:rsidRDefault="0075394B" w:rsidP="000C7A4C">
            <w:pPr>
              <w:spacing w:line="276" w:lineRule="auto"/>
              <w:jc w:val="both"/>
              <w:rPr>
                <w:rFonts w:ascii="Times New Roman" w:hAnsi="Times New Roman" w:cs="Times New Roman"/>
                <w:b w:val="0"/>
                <w:bCs w:val="0"/>
                <w:color w:val="auto"/>
                <w:sz w:val="24"/>
                <w:szCs w:val="24"/>
                <w:lang w:val="en-US"/>
              </w:rPr>
            </w:pPr>
            <w:r w:rsidRPr="00C745C9">
              <w:rPr>
                <w:rStyle w:val="Strong"/>
                <w:rFonts w:ascii="Times New Roman" w:hAnsi="Times New Roman" w:cs="Times New Roman"/>
                <w:color w:val="auto"/>
                <w:sz w:val="24"/>
                <w:szCs w:val="24"/>
                <w:lang w:val="en-US"/>
              </w:rPr>
              <w:t>Method 1:</w:t>
            </w:r>
            <w:r w:rsidRPr="00C745C9">
              <w:rPr>
                <w:rFonts w:ascii="Times New Roman" w:hAnsi="Times New Roman" w:cs="Times New Roman"/>
                <w:color w:val="auto"/>
                <w:sz w:val="24"/>
                <w:szCs w:val="24"/>
                <w:lang w:val="en-US"/>
              </w:rPr>
              <w:t xml:space="preserve"> </w:t>
            </w:r>
            <w:r w:rsidRPr="00C745C9">
              <w:rPr>
                <w:rFonts w:ascii="Times New Roman" w:hAnsi="Times New Roman" w:cs="Times New Roman"/>
                <w:b w:val="0"/>
                <w:bCs w:val="0"/>
                <w:color w:val="auto"/>
                <w:sz w:val="24"/>
                <w:szCs w:val="24"/>
                <w:lang w:val="en-US"/>
              </w:rPr>
              <w:t>Since the estimated value of the construction of the facility amounts to</w:t>
            </w:r>
            <w:r w:rsidRPr="00C745C9">
              <w:rPr>
                <w:rFonts w:ascii="Times New Roman" w:hAnsi="Times New Roman" w:cs="Times New Roman"/>
                <w:color w:val="auto"/>
                <w:sz w:val="24"/>
                <w:szCs w:val="24"/>
                <w:lang w:val="en-US"/>
              </w:rPr>
              <w:t xml:space="preserve"> </w:t>
            </w:r>
            <w:r w:rsidRPr="00C745C9">
              <w:rPr>
                <w:rStyle w:val="Strong"/>
                <w:rFonts w:ascii="Times New Roman" w:hAnsi="Times New Roman" w:cs="Times New Roman"/>
                <w:color w:val="auto"/>
                <w:sz w:val="24"/>
                <w:szCs w:val="24"/>
                <w:lang w:val="en-US"/>
              </w:rPr>
              <w:t>EUR 1,200,000</w:t>
            </w:r>
            <w:r w:rsidRPr="00C745C9">
              <w:rPr>
                <w:rFonts w:ascii="Times New Roman" w:hAnsi="Times New Roman" w:cs="Times New Roman"/>
                <w:color w:val="auto"/>
                <w:sz w:val="24"/>
                <w:szCs w:val="24"/>
                <w:lang w:val="en-US"/>
              </w:rPr>
              <w:t xml:space="preserve">, </w:t>
            </w:r>
            <w:r w:rsidRPr="00C745C9">
              <w:rPr>
                <w:rFonts w:ascii="Times New Roman" w:hAnsi="Times New Roman" w:cs="Times New Roman"/>
                <w:b w:val="0"/>
                <w:bCs w:val="0"/>
                <w:color w:val="auto"/>
                <w:sz w:val="24"/>
                <w:szCs w:val="24"/>
                <w:lang w:val="en-US"/>
              </w:rPr>
              <w:t>and the fee for the preparation of technical documentation for the specific facility amounts to</w:t>
            </w:r>
            <w:r w:rsidRPr="00C745C9">
              <w:rPr>
                <w:rFonts w:ascii="Times New Roman" w:hAnsi="Times New Roman" w:cs="Times New Roman"/>
                <w:color w:val="auto"/>
                <w:sz w:val="24"/>
                <w:szCs w:val="24"/>
                <w:lang w:val="en-US"/>
              </w:rPr>
              <w:t xml:space="preserve"> </w:t>
            </w:r>
            <w:r w:rsidRPr="00C745C9">
              <w:rPr>
                <w:rStyle w:val="Strong"/>
                <w:rFonts w:ascii="Times New Roman" w:hAnsi="Times New Roman" w:cs="Times New Roman"/>
                <w:color w:val="auto"/>
                <w:sz w:val="24"/>
                <w:szCs w:val="24"/>
                <w:lang w:val="en-US"/>
              </w:rPr>
              <w:t>3% of the estimated value of the construction works</w:t>
            </w:r>
            <w:r w:rsidRPr="00C745C9">
              <w:rPr>
                <w:rFonts w:ascii="Times New Roman" w:hAnsi="Times New Roman" w:cs="Times New Roman"/>
                <w:color w:val="auto"/>
                <w:sz w:val="24"/>
                <w:szCs w:val="24"/>
                <w:lang w:val="en-US"/>
              </w:rPr>
              <w:t xml:space="preserve">, </w:t>
            </w:r>
            <w:r w:rsidRPr="00C745C9">
              <w:rPr>
                <w:rFonts w:ascii="Times New Roman" w:hAnsi="Times New Roman" w:cs="Times New Roman"/>
                <w:b w:val="0"/>
                <w:bCs w:val="0"/>
                <w:color w:val="auto"/>
                <w:sz w:val="24"/>
                <w:szCs w:val="24"/>
                <w:lang w:val="en-US"/>
              </w:rPr>
              <w:t>the estimated value of the service calculated using this method amounts to</w:t>
            </w:r>
            <w:r w:rsidRPr="00C745C9">
              <w:rPr>
                <w:rFonts w:ascii="Times New Roman" w:hAnsi="Times New Roman" w:cs="Times New Roman"/>
                <w:color w:val="auto"/>
                <w:sz w:val="24"/>
                <w:szCs w:val="24"/>
                <w:lang w:val="en-US"/>
              </w:rPr>
              <w:t xml:space="preserve"> </w:t>
            </w:r>
            <w:r w:rsidRPr="00C745C9">
              <w:rPr>
                <w:rStyle w:val="Strong"/>
                <w:rFonts w:ascii="Times New Roman" w:hAnsi="Times New Roman" w:cs="Times New Roman"/>
                <w:color w:val="auto"/>
                <w:sz w:val="24"/>
                <w:szCs w:val="24"/>
                <w:lang w:val="en-US"/>
              </w:rPr>
              <w:t>EUR 36,000</w:t>
            </w:r>
            <w:r w:rsidRPr="00C745C9">
              <w:rPr>
                <w:rFonts w:ascii="Times New Roman" w:hAnsi="Times New Roman" w:cs="Times New Roman"/>
                <w:color w:val="auto"/>
                <w:sz w:val="24"/>
                <w:szCs w:val="24"/>
                <w:lang w:val="en-US"/>
              </w:rPr>
              <w:t xml:space="preserve"> </w:t>
            </w:r>
            <w:r w:rsidRPr="0060638B">
              <w:rPr>
                <w:rFonts w:ascii="Times New Roman" w:hAnsi="Times New Roman" w:cs="Times New Roman"/>
                <w:b w:val="0"/>
                <w:bCs w:val="0"/>
                <w:color w:val="auto"/>
                <w:sz w:val="24"/>
                <w:szCs w:val="24"/>
                <w:lang w:val="en-US"/>
              </w:rPr>
              <w:t>(</w:t>
            </w:r>
            <w:r w:rsidRPr="00C745C9">
              <w:rPr>
                <w:rStyle w:val="Strong"/>
                <w:rFonts w:ascii="Times New Roman" w:hAnsi="Times New Roman" w:cs="Times New Roman"/>
                <w:color w:val="auto"/>
                <w:sz w:val="24"/>
                <w:szCs w:val="24"/>
                <w:lang w:val="en-US"/>
              </w:rPr>
              <w:t>1,200,000 × 0.03</w:t>
            </w:r>
            <w:r w:rsidRPr="0060638B">
              <w:rPr>
                <w:rFonts w:ascii="Times New Roman" w:hAnsi="Times New Roman" w:cs="Times New Roman"/>
                <w:b w:val="0"/>
                <w:bCs w:val="0"/>
                <w:color w:val="auto"/>
                <w:sz w:val="24"/>
                <w:szCs w:val="24"/>
                <w:lang w:val="en-US"/>
              </w:rPr>
              <w:t>).</w:t>
            </w:r>
          </w:p>
        </w:tc>
      </w:tr>
      <w:tr w:rsidR="009C401D" w:rsidRPr="00C745C9" w14:paraId="57383167" w14:textId="77777777" w:rsidTr="000C7A4C">
        <w:tc>
          <w:tcPr>
            <w:cnfStyle w:val="001000000000" w:firstRow="0" w:lastRow="0" w:firstColumn="1" w:lastColumn="0" w:oddVBand="0" w:evenVBand="0" w:oddHBand="0" w:evenHBand="0" w:firstRowFirstColumn="0" w:firstRowLastColumn="0" w:lastRowFirstColumn="0" w:lastRowLastColumn="0"/>
            <w:tcW w:w="9067" w:type="dxa"/>
          </w:tcPr>
          <w:p w14:paraId="0260D0D5" w14:textId="7192FB92" w:rsidR="009C401D" w:rsidRPr="00C745C9" w:rsidRDefault="0075394B" w:rsidP="000C7A4C">
            <w:pPr>
              <w:spacing w:line="276" w:lineRule="auto"/>
              <w:jc w:val="both"/>
              <w:rPr>
                <w:rFonts w:ascii="Times New Roman" w:hAnsi="Times New Roman" w:cs="Times New Roman"/>
                <w:b w:val="0"/>
                <w:bCs w:val="0"/>
                <w:color w:val="auto"/>
                <w:sz w:val="24"/>
                <w:szCs w:val="24"/>
                <w:lang w:val="en-US"/>
              </w:rPr>
            </w:pPr>
            <w:r w:rsidRPr="00C745C9">
              <w:rPr>
                <w:rStyle w:val="Strong"/>
                <w:rFonts w:ascii="Times New Roman" w:hAnsi="Times New Roman" w:cs="Times New Roman"/>
                <w:color w:val="auto"/>
                <w:sz w:val="24"/>
                <w:szCs w:val="24"/>
                <w:lang w:val="en-US"/>
              </w:rPr>
              <w:t>Method 2:</w:t>
            </w:r>
            <w:r w:rsidRPr="00C745C9">
              <w:rPr>
                <w:rFonts w:ascii="Times New Roman" w:hAnsi="Times New Roman" w:cs="Times New Roman"/>
                <w:color w:val="auto"/>
                <w:sz w:val="24"/>
                <w:szCs w:val="24"/>
                <w:lang w:val="en-US"/>
              </w:rPr>
              <w:t xml:space="preserve"> </w:t>
            </w:r>
            <w:r w:rsidRPr="00C745C9">
              <w:rPr>
                <w:rFonts w:ascii="Times New Roman" w:hAnsi="Times New Roman" w:cs="Times New Roman"/>
                <w:b w:val="0"/>
                <w:bCs w:val="0"/>
                <w:color w:val="auto"/>
                <w:sz w:val="24"/>
                <w:szCs w:val="24"/>
                <w:lang w:val="en-US"/>
              </w:rPr>
              <w:t>The market price for this type of facility and the required level of detail is</w:t>
            </w:r>
            <w:r w:rsidRPr="00C745C9">
              <w:rPr>
                <w:rFonts w:ascii="Times New Roman" w:hAnsi="Times New Roman" w:cs="Times New Roman"/>
                <w:color w:val="auto"/>
                <w:sz w:val="24"/>
                <w:szCs w:val="24"/>
                <w:lang w:val="en-US"/>
              </w:rPr>
              <w:t xml:space="preserve"> </w:t>
            </w:r>
            <w:r w:rsidRPr="00C745C9">
              <w:rPr>
                <w:rStyle w:val="Strong"/>
                <w:rFonts w:ascii="Times New Roman" w:hAnsi="Times New Roman" w:cs="Times New Roman"/>
                <w:color w:val="auto"/>
                <w:sz w:val="24"/>
                <w:szCs w:val="24"/>
                <w:lang w:val="en-US"/>
              </w:rPr>
              <w:t xml:space="preserve">EUR 20 per square </w:t>
            </w:r>
            <w:r w:rsidR="00873886" w:rsidRPr="00C745C9">
              <w:rPr>
                <w:rStyle w:val="Strong"/>
                <w:rFonts w:ascii="Times New Roman" w:hAnsi="Times New Roman" w:cs="Times New Roman"/>
                <w:color w:val="auto"/>
                <w:sz w:val="24"/>
                <w:szCs w:val="24"/>
                <w:lang w:val="en-US"/>
              </w:rPr>
              <w:t>meter</w:t>
            </w:r>
            <w:r w:rsidRPr="00C745C9">
              <w:rPr>
                <w:rFonts w:ascii="Times New Roman" w:hAnsi="Times New Roman" w:cs="Times New Roman"/>
                <w:color w:val="auto"/>
                <w:sz w:val="24"/>
                <w:szCs w:val="24"/>
                <w:lang w:val="en-US"/>
              </w:rPr>
              <w:t xml:space="preserve">. </w:t>
            </w:r>
            <w:r w:rsidRPr="00C745C9">
              <w:rPr>
                <w:rFonts w:ascii="Times New Roman" w:hAnsi="Times New Roman" w:cs="Times New Roman"/>
                <w:b w:val="0"/>
                <w:bCs w:val="0"/>
                <w:color w:val="auto"/>
                <w:sz w:val="24"/>
                <w:szCs w:val="24"/>
                <w:lang w:val="en-US"/>
              </w:rPr>
              <w:t>Since the facility has a floor area of</w:t>
            </w:r>
            <w:r w:rsidRPr="00C745C9">
              <w:rPr>
                <w:rFonts w:ascii="Times New Roman" w:hAnsi="Times New Roman" w:cs="Times New Roman"/>
                <w:color w:val="auto"/>
                <w:sz w:val="24"/>
                <w:szCs w:val="24"/>
                <w:lang w:val="en-US"/>
              </w:rPr>
              <w:t xml:space="preserve"> </w:t>
            </w:r>
            <w:r w:rsidRPr="00C745C9">
              <w:rPr>
                <w:rStyle w:val="Strong"/>
                <w:rFonts w:ascii="Times New Roman" w:hAnsi="Times New Roman" w:cs="Times New Roman"/>
                <w:color w:val="auto"/>
                <w:sz w:val="24"/>
                <w:szCs w:val="24"/>
                <w:lang w:val="en-US"/>
              </w:rPr>
              <w:t xml:space="preserve">2,000 square </w:t>
            </w:r>
            <w:r w:rsidR="00873886" w:rsidRPr="00C745C9">
              <w:rPr>
                <w:rStyle w:val="Strong"/>
                <w:rFonts w:ascii="Times New Roman" w:hAnsi="Times New Roman" w:cs="Times New Roman"/>
                <w:color w:val="auto"/>
                <w:sz w:val="24"/>
                <w:szCs w:val="24"/>
                <w:lang w:val="en-US"/>
              </w:rPr>
              <w:t>meters</w:t>
            </w:r>
            <w:r w:rsidRPr="00C745C9">
              <w:rPr>
                <w:rFonts w:ascii="Times New Roman" w:hAnsi="Times New Roman" w:cs="Times New Roman"/>
                <w:color w:val="auto"/>
                <w:sz w:val="24"/>
                <w:szCs w:val="24"/>
                <w:lang w:val="en-US"/>
              </w:rPr>
              <w:t xml:space="preserve">, </w:t>
            </w:r>
            <w:r w:rsidRPr="00C745C9">
              <w:rPr>
                <w:rFonts w:ascii="Times New Roman" w:hAnsi="Times New Roman" w:cs="Times New Roman"/>
                <w:b w:val="0"/>
                <w:bCs w:val="0"/>
                <w:color w:val="auto"/>
                <w:sz w:val="24"/>
                <w:szCs w:val="24"/>
                <w:lang w:val="en-US"/>
              </w:rPr>
              <w:t>the estimated value of the public procurement calculated using this method amounts to</w:t>
            </w:r>
            <w:r w:rsidRPr="00C745C9">
              <w:rPr>
                <w:rFonts w:ascii="Times New Roman" w:hAnsi="Times New Roman" w:cs="Times New Roman"/>
                <w:color w:val="auto"/>
                <w:sz w:val="24"/>
                <w:szCs w:val="24"/>
                <w:lang w:val="en-US"/>
              </w:rPr>
              <w:t xml:space="preserve"> </w:t>
            </w:r>
            <w:r w:rsidRPr="00C745C9">
              <w:rPr>
                <w:rStyle w:val="Strong"/>
                <w:rFonts w:ascii="Times New Roman" w:hAnsi="Times New Roman" w:cs="Times New Roman"/>
                <w:color w:val="auto"/>
                <w:sz w:val="24"/>
                <w:szCs w:val="24"/>
                <w:lang w:val="en-US"/>
              </w:rPr>
              <w:t>EUR 40,000</w:t>
            </w:r>
            <w:r w:rsidRPr="00C745C9">
              <w:rPr>
                <w:rFonts w:ascii="Times New Roman" w:hAnsi="Times New Roman" w:cs="Times New Roman"/>
                <w:color w:val="auto"/>
                <w:sz w:val="24"/>
                <w:szCs w:val="24"/>
                <w:lang w:val="en-US"/>
              </w:rPr>
              <w:t xml:space="preserve"> </w:t>
            </w:r>
            <w:r w:rsidRPr="0060638B">
              <w:rPr>
                <w:rFonts w:ascii="Times New Roman" w:hAnsi="Times New Roman" w:cs="Times New Roman"/>
                <w:b w:val="0"/>
                <w:bCs w:val="0"/>
                <w:color w:val="auto"/>
                <w:sz w:val="24"/>
                <w:szCs w:val="24"/>
                <w:lang w:val="en-US"/>
              </w:rPr>
              <w:t>(</w:t>
            </w:r>
            <w:r w:rsidRPr="00C745C9">
              <w:rPr>
                <w:rStyle w:val="Strong"/>
                <w:rFonts w:ascii="Times New Roman" w:hAnsi="Times New Roman" w:cs="Times New Roman"/>
                <w:color w:val="auto"/>
                <w:sz w:val="24"/>
                <w:szCs w:val="24"/>
                <w:lang w:val="en-US"/>
              </w:rPr>
              <w:t>2,000 × 20</w:t>
            </w:r>
            <w:r w:rsidRPr="0060638B">
              <w:rPr>
                <w:rFonts w:ascii="Times New Roman" w:hAnsi="Times New Roman" w:cs="Times New Roman"/>
                <w:b w:val="0"/>
                <w:bCs w:val="0"/>
                <w:color w:val="auto"/>
                <w:sz w:val="24"/>
                <w:szCs w:val="24"/>
                <w:lang w:val="en-US"/>
              </w:rPr>
              <w:t>).</w:t>
            </w:r>
          </w:p>
        </w:tc>
      </w:tr>
      <w:tr w:rsidR="009C401D" w:rsidRPr="00C745C9" w14:paraId="2D482D1C"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1CC14D6" w14:textId="5AF66B8E" w:rsidR="009C401D" w:rsidRPr="00C745C9" w:rsidRDefault="0075394B" w:rsidP="000C7A4C">
            <w:pPr>
              <w:spacing w:line="276" w:lineRule="auto"/>
              <w:jc w:val="both"/>
              <w:rPr>
                <w:rFonts w:ascii="Times New Roman" w:hAnsi="Times New Roman" w:cs="Times New Roman"/>
                <w:b w:val="0"/>
                <w:bCs w:val="0"/>
                <w:color w:val="auto"/>
                <w:sz w:val="24"/>
                <w:szCs w:val="24"/>
                <w:lang w:val="en-US"/>
              </w:rPr>
            </w:pPr>
            <w:r w:rsidRPr="00C745C9">
              <w:rPr>
                <w:rFonts w:ascii="Times New Roman" w:hAnsi="Times New Roman" w:cs="Times New Roman"/>
                <w:b w:val="0"/>
                <w:bCs w:val="0"/>
                <w:color w:val="auto"/>
                <w:sz w:val="24"/>
                <w:szCs w:val="24"/>
                <w:lang w:val="en-US"/>
              </w:rPr>
              <w:t>In the specific case, the contracting authority determined the estimated value by taking the average of the two values obtained. Accordingly, the estimated value amounts to</w:t>
            </w:r>
            <w:r w:rsidRPr="00C745C9">
              <w:rPr>
                <w:rFonts w:ascii="Times New Roman" w:hAnsi="Times New Roman" w:cs="Times New Roman"/>
                <w:color w:val="auto"/>
                <w:sz w:val="24"/>
                <w:szCs w:val="24"/>
                <w:lang w:val="en-US"/>
              </w:rPr>
              <w:t xml:space="preserve"> </w:t>
            </w:r>
            <w:r w:rsidRPr="00C745C9">
              <w:rPr>
                <w:rStyle w:val="Strong"/>
                <w:rFonts w:ascii="Times New Roman" w:hAnsi="Times New Roman" w:cs="Times New Roman"/>
                <w:color w:val="auto"/>
                <w:sz w:val="24"/>
                <w:szCs w:val="24"/>
                <w:lang w:val="en-US"/>
              </w:rPr>
              <w:t>EUR 38,000</w:t>
            </w:r>
            <w:r w:rsidRPr="00C745C9">
              <w:rPr>
                <w:rFonts w:ascii="Times New Roman" w:hAnsi="Times New Roman" w:cs="Times New Roman"/>
                <w:color w:val="auto"/>
                <w:sz w:val="24"/>
                <w:szCs w:val="24"/>
                <w:lang w:val="en-US"/>
              </w:rPr>
              <w:t xml:space="preserve"> </w:t>
            </w:r>
            <w:r w:rsidRPr="0060638B">
              <w:rPr>
                <w:rFonts w:ascii="Times New Roman" w:hAnsi="Times New Roman" w:cs="Times New Roman"/>
                <w:b w:val="0"/>
                <w:bCs w:val="0"/>
                <w:color w:val="auto"/>
                <w:sz w:val="24"/>
                <w:szCs w:val="24"/>
                <w:lang w:val="en-US"/>
              </w:rPr>
              <w:t>(</w:t>
            </w:r>
            <w:r w:rsidRPr="00C745C9">
              <w:rPr>
                <w:rStyle w:val="Strong"/>
                <w:rFonts w:ascii="Times New Roman" w:hAnsi="Times New Roman" w:cs="Times New Roman"/>
                <w:color w:val="auto"/>
                <w:sz w:val="24"/>
                <w:szCs w:val="24"/>
                <w:lang w:val="en-US"/>
              </w:rPr>
              <w:t>(EUR 36,000 + EUR 40,000) / 2</w:t>
            </w:r>
            <w:r w:rsidRPr="00C745C9">
              <w:rPr>
                <w:rFonts w:ascii="Times New Roman" w:hAnsi="Times New Roman" w:cs="Times New Roman"/>
                <w:b w:val="0"/>
                <w:bCs w:val="0"/>
                <w:color w:val="auto"/>
                <w:sz w:val="24"/>
                <w:szCs w:val="24"/>
                <w:lang w:val="en-US"/>
              </w:rPr>
              <w:t>).</w:t>
            </w:r>
          </w:p>
        </w:tc>
      </w:tr>
    </w:tbl>
    <w:p w14:paraId="00C964FF" w14:textId="7BC98EF5" w:rsidR="0079218B" w:rsidRPr="00C745C9" w:rsidRDefault="00E652EC" w:rsidP="0075394B">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d</w:t>
      </w:r>
      <w:r w:rsidR="0075394B" w:rsidRPr="00C745C9">
        <w:rPr>
          <w:rFonts w:ascii="Times New Roman" w:eastAsia="Times New Roman" w:hAnsi="Times New Roman" w:cs="Times New Roman"/>
          <w:b/>
          <w:bCs/>
        </w:rPr>
        <w:t xml:space="preserve">) Determining the </w:t>
      </w:r>
      <w:r w:rsidR="0060638B">
        <w:rPr>
          <w:rFonts w:ascii="Times New Roman" w:eastAsia="Times New Roman" w:hAnsi="Times New Roman" w:cs="Times New Roman"/>
          <w:b/>
          <w:bCs/>
        </w:rPr>
        <w:t>e</w:t>
      </w:r>
      <w:r w:rsidR="0075394B" w:rsidRPr="00C745C9">
        <w:rPr>
          <w:rFonts w:ascii="Times New Roman" w:eastAsia="Times New Roman" w:hAnsi="Times New Roman" w:cs="Times New Roman"/>
          <w:b/>
          <w:bCs/>
        </w:rPr>
        <w:t xml:space="preserve">stimated </w:t>
      </w:r>
      <w:r w:rsidR="0060638B">
        <w:rPr>
          <w:rFonts w:ascii="Times New Roman" w:eastAsia="Times New Roman" w:hAnsi="Times New Roman" w:cs="Times New Roman"/>
          <w:b/>
          <w:bCs/>
        </w:rPr>
        <w:t>v</w:t>
      </w:r>
      <w:r w:rsidR="0075394B" w:rsidRPr="00C745C9">
        <w:rPr>
          <w:rFonts w:ascii="Times New Roman" w:eastAsia="Times New Roman" w:hAnsi="Times New Roman" w:cs="Times New Roman"/>
          <w:b/>
          <w:bCs/>
        </w:rPr>
        <w:t xml:space="preserve">alue of </w:t>
      </w:r>
      <w:r w:rsidR="0060638B">
        <w:rPr>
          <w:rFonts w:ascii="Times New Roman" w:eastAsia="Times New Roman" w:hAnsi="Times New Roman" w:cs="Times New Roman"/>
          <w:b/>
          <w:bCs/>
        </w:rPr>
        <w:t>p</w:t>
      </w:r>
      <w:r w:rsidR="0075394B" w:rsidRPr="00C745C9">
        <w:rPr>
          <w:rFonts w:ascii="Times New Roman" w:eastAsia="Times New Roman" w:hAnsi="Times New Roman" w:cs="Times New Roman"/>
          <w:b/>
          <w:bCs/>
        </w:rPr>
        <w:t xml:space="preserve">ublic </w:t>
      </w:r>
      <w:r w:rsidR="0060638B">
        <w:rPr>
          <w:rFonts w:ascii="Times New Roman" w:eastAsia="Times New Roman" w:hAnsi="Times New Roman" w:cs="Times New Roman"/>
          <w:b/>
          <w:bCs/>
        </w:rPr>
        <w:t>p</w:t>
      </w:r>
      <w:r w:rsidR="0075394B" w:rsidRPr="00C745C9">
        <w:rPr>
          <w:rFonts w:ascii="Times New Roman" w:eastAsia="Times New Roman" w:hAnsi="Times New Roman" w:cs="Times New Roman"/>
          <w:b/>
          <w:bCs/>
        </w:rPr>
        <w:t xml:space="preserve">rocurement of </w:t>
      </w:r>
      <w:r w:rsidR="0060638B">
        <w:rPr>
          <w:rFonts w:ascii="Times New Roman" w:eastAsia="Times New Roman" w:hAnsi="Times New Roman" w:cs="Times New Roman"/>
          <w:b/>
          <w:bCs/>
        </w:rPr>
        <w:t>w</w:t>
      </w:r>
      <w:r w:rsidR="0075394B" w:rsidRPr="00C745C9">
        <w:rPr>
          <w:rFonts w:ascii="Times New Roman" w:eastAsia="Times New Roman" w:hAnsi="Times New Roman" w:cs="Times New Roman"/>
          <w:b/>
          <w:bCs/>
        </w:rPr>
        <w:t>orks</w:t>
      </w:r>
    </w:p>
    <w:p w14:paraId="700DE027" w14:textId="77777777" w:rsidR="0079218B" w:rsidRPr="0079218B" w:rsidRDefault="0079218B" w:rsidP="0079218B">
      <w:pPr>
        <w:spacing w:before="100" w:beforeAutospacing="1" w:after="100" w:afterAutospacing="1"/>
        <w:jc w:val="both"/>
        <w:rPr>
          <w:rFonts w:ascii="Times New Roman" w:eastAsia="Times New Roman" w:hAnsi="Times New Roman" w:cs="Times New Roman"/>
        </w:rPr>
      </w:pPr>
      <w:r w:rsidRPr="0079218B">
        <w:rPr>
          <w:rFonts w:ascii="Times New Roman" w:eastAsia="Times New Roman" w:hAnsi="Times New Roman" w:cs="Times New Roman"/>
        </w:rPr>
        <w:t>The contracting authority may determine the total value of works, as well as the value of goods and services necessary for the execution of those works, on the basis of the values contained in the technical documentation, such as the Feasibility Study with Conceptual</w:t>
      </w:r>
      <w:r w:rsidRPr="0079218B">
        <w:rPr>
          <w:rFonts w:ascii="Times New Roman" w:eastAsia="Times New Roman" w:hAnsi="Times New Roman" w:cs="Times New Roman"/>
          <w:b/>
          <w:bCs/>
        </w:rPr>
        <w:t xml:space="preserve"> </w:t>
      </w:r>
      <w:r w:rsidRPr="0079218B">
        <w:rPr>
          <w:rFonts w:ascii="Times New Roman" w:eastAsia="Times New Roman" w:hAnsi="Times New Roman" w:cs="Times New Roman"/>
        </w:rPr>
        <w:t>Design, the Building Permit Design, or the Detailed Design for Construction.</w:t>
      </w:r>
    </w:p>
    <w:p w14:paraId="5F5D3718" w14:textId="77777777" w:rsidR="0079218B" w:rsidRPr="0079218B" w:rsidRDefault="0079218B" w:rsidP="0079218B">
      <w:pPr>
        <w:spacing w:before="100" w:beforeAutospacing="1" w:after="100" w:afterAutospacing="1"/>
        <w:jc w:val="both"/>
        <w:rPr>
          <w:rFonts w:ascii="Times New Roman" w:eastAsia="Times New Roman" w:hAnsi="Times New Roman" w:cs="Times New Roman"/>
        </w:rPr>
      </w:pPr>
      <w:r w:rsidRPr="0079218B">
        <w:rPr>
          <w:rFonts w:ascii="Times New Roman" w:eastAsia="Times New Roman" w:hAnsi="Times New Roman" w:cs="Times New Roman"/>
        </w:rPr>
        <w:t>The calculation of the estimated value of a public procurement of works shall be based on the total value of the works, together with the value of the goods and services necessary for their execution, including the total estimated value of any goods and services made available by the contracting authority to the contractor, provided that such goods and services are necessary for the execution of the works.</w:t>
      </w:r>
    </w:p>
    <w:p w14:paraId="3667E064" w14:textId="587D6289" w:rsidR="0079218B" w:rsidRPr="0079218B" w:rsidRDefault="0079218B" w:rsidP="0079218B">
      <w:pPr>
        <w:spacing w:before="100" w:beforeAutospacing="1" w:after="100" w:afterAutospacing="1"/>
        <w:jc w:val="both"/>
        <w:rPr>
          <w:rFonts w:ascii="Times New Roman" w:eastAsia="Times New Roman" w:hAnsi="Times New Roman" w:cs="Times New Roman"/>
        </w:rPr>
      </w:pPr>
      <w:r w:rsidRPr="0079218B">
        <w:rPr>
          <w:rFonts w:ascii="Times New Roman" w:eastAsia="Times New Roman" w:hAnsi="Times New Roman" w:cs="Times New Roman"/>
        </w:rPr>
        <w:t>In this context, it is important to recall the definition of a public works contract. A public works contract is a public procurement contract having as its subject matter:</w:t>
      </w:r>
      <w:r w:rsidRPr="00C745C9">
        <w:rPr>
          <w:rFonts w:ascii="Times New Roman" w:eastAsia="Times New Roman" w:hAnsi="Times New Roman" w:cs="Times New Roman"/>
        </w:rPr>
        <w:t xml:space="preserve"> </w:t>
      </w:r>
      <w:r w:rsidR="0060638B">
        <w:rPr>
          <w:rFonts w:ascii="Times New Roman" w:eastAsia="Times New Roman" w:hAnsi="Times New Roman" w:cs="Times New Roman"/>
        </w:rPr>
        <w:t>(</w:t>
      </w:r>
      <w:r w:rsidRPr="00C745C9">
        <w:rPr>
          <w:rFonts w:ascii="Times New Roman" w:eastAsia="Times New Roman" w:hAnsi="Times New Roman" w:cs="Times New Roman"/>
        </w:rPr>
        <w:t>1</w:t>
      </w:r>
      <w:r w:rsidR="0060638B">
        <w:rPr>
          <w:rFonts w:ascii="Times New Roman" w:eastAsia="Times New Roman" w:hAnsi="Times New Roman" w:cs="Times New Roman"/>
        </w:rPr>
        <w:t xml:space="preserve">) </w:t>
      </w:r>
      <w:r w:rsidRPr="0079218B">
        <w:rPr>
          <w:rFonts w:ascii="Times New Roman" w:eastAsia="Times New Roman" w:hAnsi="Times New Roman" w:cs="Times New Roman"/>
        </w:rPr>
        <w:t>the execution of works, or the design and execution of works, relating to one or more activities listed in Annex 1 to the Public Procurement Law (PPL);</w:t>
      </w:r>
      <w:r w:rsidRPr="00C745C9">
        <w:rPr>
          <w:rFonts w:ascii="Times New Roman" w:eastAsia="Times New Roman" w:hAnsi="Times New Roman" w:cs="Times New Roman"/>
        </w:rPr>
        <w:t xml:space="preserve"> </w:t>
      </w:r>
      <w:r w:rsidR="0060638B">
        <w:rPr>
          <w:rFonts w:ascii="Times New Roman" w:eastAsia="Times New Roman" w:hAnsi="Times New Roman" w:cs="Times New Roman"/>
        </w:rPr>
        <w:t>(</w:t>
      </w:r>
      <w:r w:rsidRPr="00C745C9">
        <w:rPr>
          <w:rFonts w:ascii="Times New Roman" w:eastAsia="Times New Roman" w:hAnsi="Times New Roman" w:cs="Times New Roman"/>
        </w:rPr>
        <w:t>2</w:t>
      </w:r>
      <w:r w:rsidR="0060638B">
        <w:rPr>
          <w:rFonts w:ascii="Times New Roman" w:eastAsia="Times New Roman" w:hAnsi="Times New Roman" w:cs="Times New Roman"/>
        </w:rPr>
        <w:t>)</w:t>
      </w:r>
      <w:r w:rsidRPr="00C745C9">
        <w:rPr>
          <w:rFonts w:ascii="Times New Roman" w:eastAsia="Times New Roman" w:hAnsi="Times New Roman" w:cs="Times New Roman"/>
        </w:rPr>
        <w:t xml:space="preserve"> </w:t>
      </w:r>
      <w:r w:rsidRPr="0079218B">
        <w:rPr>
          <w:rFonts w:ascii="Times New Roman" w:eastAsia="Times New Roman" w:hAnsi="Times New Roman" w:cs="Times New Roman"/>
        </w:rPr>
        <w:t>the execution of works, or the design and execution of works, for the construction of a building or other structure; or</w:t>
      </w:r>
      <w:r w:rsidRPr="00C745C9">
        <w:rPr>
          <w:rFonts w:ascii="Times New Roman" w:eastAsia="Times New Roman" w:hAnsi="Times New Roman" w:cs="Times New Roman"/>
        </w:rPr>
        <w:t xml:space="preserve"> </w:t>
      </w:r>
      <w:r w:rsidRPr="0079218B">
        <w:rPr>
          <w:rFonts w:ascii="Times New Roman" w:eastAsia="Times New Roman" w:hAnsi="Times New Roman" w:cs="Times New Roman"/>
        </w:rPr>
        <w:t xml:space="preserve">the </w:t>
      </w:r>
      <w:r w:rsidR="0060638B">
        <w:rPr>
          <w:rFonts w:ascii="Times New Roman" w:eastAsia="Times New Roman" w:hAnsi="Times New Roman" w:cs="Times New Roman"/>
        </w:rPr>
        <w:t>(</w:t>
      </w:r>
      <w:r w:rsidRPr="00C745C9">
        <w:rPr>
          <w:rFonts w:ascii="Times New Roman" w:eastAsia="Times New Roman" w:hAnsi="Times New Roman" w:cs="Times New Roman"/>
        </w:rPr>
        <w:t>3</w:t>
      </w:r>
      <w:r w:rsidR="0060638B">
        <w:rPr>
          <w:rFonts w:ascii="Times New Roman" w:eastAsia="Times New Roman" w:hAnsi="Times New Roman" w:cs="Times New Roman"/>
        </w:rPr>
        <w:t>)</w:t>
      </w:r>
      <w:r w:rsidRPr="00C745C9">
        <w:rPr>
          <w:rFonts w:ascii="Times New Roman" w:eastAsia="Times New Roman" w:hAnsi="Times New Roman" w:cs="Times New Roman"/>
        </w:rPr>
        <w:t xml:space="preserve"> </w:t>
      </w:r>
      <w:r w:rsidR="00873886" w:rsidRPr="0079218B">
        <w:rPr>
          <w:rFonts w:ascii="Times New Roman" w:eastAsia="Times New Roman" w:hAnsi="Times New Roman" w:cs="Times New Roman"/>
        </w:rPr>
        <w:t>realization</w:t>
      </w:r>
      <w:r w:rsidRPr="0079218B">
        <w:rPr>
          <w:rFonts w:ascii="Times New Roman" w:eastAsia="Times New Roman" w:hAnsi="Times New Roman" w:cs="Times New Roman"/>
        </w:rPr>
        <w:t xml:space="preserve"> of a </w:t>
      </w:r>
      <w:r w:rsidRPr="0079218B">
        <w:rPr>
          <w:rFonts w:ascii="Times New Roman" w:eastAsia="Times New Roman" w:hAnsi="Times New Roman" w:cs="Times New Roman"/>
        </w:rPr>
        <w:lastRenderedPageBreak/>
        <w:t>construction project in accordance with requirements specified by the contracting authority, which exercises a decisive influence over the type of construction or its design.</w:t>
      </w:r>
    </w:p>
    <w:p w14:paraId="4A182648" w14:textId="77777777" w:rsidR="0079218B" w:rsidRPr="0079218B" w:rsidRDefault="0079218B" w:rsidP="0079218B">
      <w:pPr>
        <w:spacing w:before="100" w:beforeAutospacing="1" w:after="100" w:afterAutospacing="1"/>
        <w:jc w:val="both"/>
        <w:rPr>
          <w:rFonts w:ascii="Times New Roman" w:eastAsia="Times New Roman" w:hAnsi="Times New Roman" w:cs="Times New Roman"/>
        </w:rPr>
      </w:pPr>
      <w:r w:rsidRPr="0079218B">
        <w:rPr>
          <w:rFonts w:ascii="Times New Roman" w:eastAsia="Times New Roman" w:hAnsi="Times New Roman" w:cs="Times New Roman"/>
        </w:rPr>
        <w:t>Where the contracting authority decides to award a contract for the construction of a building or other structure, the contract will always be classified as a public works contract, regardless of the value of the materials, equipment, and installation works forming part of that construction project.</w:t>
      </w:r>
    </w:p>
    <w:p w14:paraId="1B817CB6" w14:textId="77777777" w:rsidR="0079218B" w:rsidRPr="0079218B" w:rsidRDefault="0079218B" w:rsidP="0079218B">
      <w:pPr>
        <w:spacing w:before="100" w:beforeAutospacing="1" w:after="100" w:afterAutospacing="1"/>
        <w:jc w:val="both"/>
        <w:rPr>
          <w:rFonts w:ascii="Times New Roman" w:eastAsia="Times New Roman" w:hAnsi="Times New Roman" w:cs="Times New Roman"/>
        </w:rPr>
      </w:pPr>
      <w:r w:rsidRPr="0079218B">
        <w:rPr>
          <w:rFonts w:ascii="Times New Roman" w:eastAsia="Times New Roman" w:hAnsi="Times New Roman" w:cs="Times New Roman"/>
        </w:rPr>
        <w:t>This is because, under the rules governing mixed procurement, contracts comprising different procurement subjects (goods, services, or works) are awarded in accordance with the provisions applicable to the principal subject matter of the contract. In this case, the principal subject matter of the contract is the execution of works that meet the requirements specified by the contracting authority.</w:t>
      </w:r>
    </w:p>
    <w:p w14:paraId="519A22D0" w14:textId="77777777" w:rsidR="0079218B" w:rsidRPr="0079218B" w:rsidRDefault="0079218B" w:rsidP="0079218B">
      <w:pPr>
        <w:spacing w:before="100" w:beforeAutospacing="1" w:after="100" w:afterAutospacing="1"/>
        <w:jc w:val="both"/>
        <w:rPr>
          <w:rFonts w:ascii="Times New Roman" w:eastAsia="Times New Roman" w:hAnsi="Times New Roman" w:cs="Times New Roman"/>
        </w:rPr>
      </w:pPr>
      <w:r w:rsidRPr="0079218B">
        <w:rPr>
          <w:rFonts w:ascii="Times New Roman" w:eastAsia="Times New Roman" w:hAnsi="Times New Roman" w:cs="Times New Roman"/>
        </w:rPr>
        <w:t>In addition, there are situations in which the contracting authority provides certain installations or equipment necessary for the execution of the works to the contractor for incorporation into the final construction project. In such cases, the estimated value of those installations or equipment must be added to the estimated value of the works.</w:t>
      </w:r>
    </w:p>
    <w:tbl>
      <w:tblPr>
        <w:tblStyle w:val="GridTable6Colorful-Accent1"/>
        <w:tblW w:w="0" w:type="auto"/>
        <w:tblLook w:val="04A0" w:firstRow="1" w:lastRow="0" w:firstColumn="1" w:lastColumn="0" w:noHBand="0" w:noVBand="1"/>
      </w:tblPr>
      <w:tblGrid>
        <w:gridCol w:w="8926"/>
      </w:tblGrid>
      <w:tr w:rsidR="009C401D" w:rsidRPr="00C745C9" w14:paraId="2111BF50"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3356B95C" w14:textId="3F163E24" w:rsidR="009C401D" w:rsidRPr="00C745C9" w:rsidRDefault="001A454C" w:rsidP="000C7A4C">
            <w:pPr>
              <w:spacing w:line="276" w:lineRule="auto"/>
              <w:jc w:val="center"/>
              <w:rPr>
                <w:rFonts w:ascii="Times New Roman" w:hAnsi="Times New Roman" w:cs="Times New Roman"/>
                <w:bCs w:val="0"/>
                <w:sz w:val="24"/>
                <w:szCs w:val="24"/>
                <w:lang w:val="en-US"/>
              </w:rPr>
            </w:pPr>
            <w:r w:rsidRPr="00C745C9">
              <w:rPr>
                <w:rFonts w:ascii="Times New Roman" w:hAnsi="Times New Roman" w:cs="Times New Roman"/>
                <w:color w:val="auto"/>
                <w:sz w:val="24"/>
                <w:szCs w:val="24"/>
                <w:lang w:val="en-US"/>
              </w:rPr>
              <w:t>Example of a Method for Determining the Estimated Value of Public Procurement of Works Where the Equipment Is Provided by the Contracting Authority</w:t>
            </w:r>
          </w:p>
        </w:tc>
      </w:tr>
      <w:tr w:rsidR="009C401D" w:rsidRPr="00C745C9" w14:paraId="4B3FA882"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tbl>
            <w:tblPr>
              <w:tblW w:w="0" w:type="auto"/>
              <w:tblBorders>
                <w:top w:val="nil"/>
                <w:left w:val="nil"/>
                <w:bottom w:val="nil"/>
                <w:right w:val="nil"/>
              </w:tblBorders>
              <w:tblLook w:val="0000" w:firstRow="0" w:lastRow="0" w:firstColumn="0" w:lastColumn="0" w:noHBand="0" w:noVBand="0"/>
            </w:tblPr>
            <w:tblGrid>
              <w:gridCol w:w="8710"/>
            </w:tblGrid>
            <w:tr w:rsidR="009C401D" w:rsidRPr="00C745C9" w14:paraId="6937572F" w14:textId="77777777" w:rsidTr="000C7A4C">
              <w:trPr>
                <w:trHeight w:val="945"/>
              </w:trPr>
              <w:tc>
                <w:tcPr>
                  <w:tcW w:w="0" w:type="auto"/>
                </w:tcPr>
                <w:p w14:paraId="00A4EA44" w14:textId="77777777" w:rsidR="001A454C" w:rsidRPr="00C745C9" w:rsidRDefault="001A454C" w:rsidP="001A454C">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The contracting authority is awarding a contract for the construction of a new building. The contracting authority will procure the elevators separately.</w:t>
                  </w:r>
                </w:p>
                <w:p w14:paraId="51BBDB77" w14:textId="77777777" w:rsidR="001A454C" w:rsidRPr="00C745C9" w:rsidRDefault="001A454C" w:rsidP="001A454C">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Estimated value of the construction works (excluding the value of the elevators): RSD 495,000,000</w:t>
                  </w:r>
                </w:p>
                <w:p w14:paraId="2EDF36E1" w14:textId="77777777" w:rsidR="001A454C" w:rsidRPr="00C745C9" w:rsidRDefault="001A454C" w:rsidP="001A454C">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Estimated value of the elevators: RSD 8,000,000</w:t>
                  </w:r>
                </w:p>
                <w:p w14:paraId="44492217" w14:textId="77777777" w:rsidR="001A454C" w:rsidRPr="00C745C9" w:rsidRDefault="001A454C" w:rsidP="001A454C">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Total estimated value of the works:</w:t>
                  </w:r>
                </w:p>
                <w:p w14:paraId="2090AC86" w14:textId="69697A22" w:rsidR="009C401D" w:rsidRPr="00DC36D9" w:rsidRDefault="001A454C" w:rsidP="00DC36D9">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RSD 495,000,000 + RSD 8,000,000 = RSD 503,000,000</w:t>
                  </w:r>
                </w:p>
              </w:tc>
            </w:tr>
          </w:tbl>
          <w:p w14:paraId="0B18A35C" w14:textId="77777777" w:rsidR="009C401D" w:rsidRPr="00C745C9" w:rsidRDefault="009C401D" w:rsidP="000C7A4C">
            <w:pPr>
              <w:spacing w:line="276" w:lineRule="auto"/>
              <w:jc w:val="both"/>
              <w:rPr>
                <w:rFonts w:ascii="Times New Roman" w:hAnsi="Times New Roman" w:cs="Times New Roman"/>
                <w:b w:val="0"/>
                <w:bCs w:val="0"/>
                <w:color w:val="auto"/>
                <w:sz w:val="24"/>
                <w:szCs w:val="24"/>
                <w:lang w:val="en-US"/>
              </w:rPr>
            </w:pPr>
          </w:p>
        </w:tc>
      </w:tr>
    </w:tbl>
    <w:p w14:paraId="4F241858" w14:textId="77777777" w:rsidR="003A6A02" w:rsidRDefault="003A6A02" w:rsidP="003A6A02">
      <w:pPr>
        <w:pStyle w:val="Heading1"/>
      </w:pPr>
      <w:bookmarkStart w:id="12" w:name="_Hlk224499585"/>
      <w:bookmarkStart w:id="13" w:name="_Hlk224638894"/>
    </w:p>
    <w:p w14:paraId="7DC1F7D3" w14:textId="58E11D0B" w:rsidR="00503883" w:rsidRPr="003A6A02" w:rsidRDefault="00503883" w:rsidP="003A6A02">
      <w:pPr>
        <w:pStyle w:val="Heading1"/>
      </w:pPr>
      <w:r w:rsidRPr="003A6A02">
        <w:t>Methods for Determining the Estimated Value of a Public Procurement</w:t>
      </w:r>
    </w:p>
    <w:p w14:paraId="0349F0DA" w14:textId="41568423" w:rsidR="001A454C" w:rsidRPr="00C745C9" w:rsidRDefault="001A454C" w:rsidP="0079218B">
      <w:pPr>
        <w:pStyle w:val="isselectedend"/>
        <w:jc w:val="both"/>
      </w:pPr>
      <w:r w:rsidRPr="00C745C9">
        <w:t>Determining the estimated value of public procurement is a key step in the public procurement process, as the amount of the estimated value directly affects budget planning, the selection of the procurement procedure, and the subsequent evaluation of tenders.</w:t>
      </w:r>
      <w:r w:rsidR="00503883" w:rsidRPr="00C745C9">
        <w:t xml:space="preserve"> </w:t>
      </w:r>
      <w:r w:rsidRPr="00C745C9">
        <w:t>If the estimated value of the procurement is unrealistically low, there is a risk that the contracting authority will not procure goods, services, or works of the required quality. On the other hand, if the estimated value is set too high, it may result in the inefficient use of public funds. For this reason, it is important for the contracting authority to apply methodologically sound approaches in order to arrive at the most reliable estimate possible.</w:t>
      </w:r>
    </w:p>
    <w:p w14:paraId="700FE276" w14:textId="489AF5C6" w:rsidR="001A454C" w:rsidRPr="00C745C9" w:rsidRDefault="001A454C" w:rsidP="00503883">
      <w:pPr>
        <w:pStyle w:val="isselectedend"/>
        <w:jc w:val="both"/>
      </w:pPr>
      <w:r w:rsidRPr="00C745C9">
        <w:lastRenderedPageBreak/>
        <w:t>The methods most commonly used by contracting authorities in practice when determining the estimated value of public procurement include market research, benchmarking against previous procurements, and the analysis of parameters that directly affect pricing.</w:t>
      </w:r>
      <w:r w:rsidR="00503883" w:rsidRPr="00C745C9">
        <w:t xml:space="preserve"> </w:t>
      </w:r>
      <w:r w:rsidRPr="00C745C9">
        <w:t>Each of these approaches has its own advantages and limitations, and their combined use helps ensure that the estimated value is realistic and based on objective indicators.</w:t>
      </w:r>
    </w:p>
    <w:p w14:paraId="0EFE6842" w14:textId="77777777" w:rsidR="001A454C" w:rsidRPr="00C745C9" w:rsidRDefault="001A454C" w:rsidP="001A454C">
      <w:pPr>
        <w:spacing w:before="100" w:beforeAutospacing="1" w:after="100" w:afterAutospacing="1"/>
        <w:outlineLvl w:val="2"/>
        <w:rPr>
          <w:rFonts w:ascii="Times New Roman" w:eastAsia="Times New Roman" w:hAnsi="Times New Roman" w:cs="Times New Roman"/>
          <w:b/>
          <w:bCs/>
        </w:rPr>
      </w:pPr>
      <w:bookmarkStart w:id="14" w:name="_Hlk225148309"/>
      <w:r w:rsidRPr="00C745C9">
        <w:rPr>
          <w:rFonts w:ascii="Times New Roman" w:eastAsia="Times New Roman" w:hAnsi="Times New Roman" w:cs="Times New Roman"/>
          <w:b/>
          <w:bCs/>
        </w:rPr>
        <w:t>a) Market Research</w:t>
      </w:r>
    </w:p>
    <w:p w14:paraId="50F269F1"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Market research is an activity carried out for the purpose of collecting information on market conditions, the availability of the subject matter of public procurement capable of meeting the contracting authority’s requirements, and assessing the likely response of potential tenderers to a specific procurement subject.</w:t>
      </w:r>
    </w:p>
    <w:p w14:paraId="7ED724B4"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It involves an analysis conducted for the purpose of gathering data, including the examination of various publicly available sources of information concerning the goods, services, or works that constitute the subject matter of the public procurement, as well as information regarding the market in which such goods, services, or works are available.</w:t>
      </w:r>
    </w:p>
    <w:p w14:paraId="1EA80BA6" w14:textId="170D08E3"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Market research is primarily conducted when determining the estimated value of public procurement and prior to the initiation of public procurement procedures, specifically during the public procurement planning phase. The more thoroughly the market is examined and </w:t>
      </w:r>
      <w:r w:rsidR="00873886" w:rsidRPr="00C745C9">
        <w:rPr>
          <w:rFonts w:ascii="Times New Roman" w:eastAsia="Times New Roman" w:hAnsi="Times New Roman" w:cs="Times New Roman"/>
        </w:rPr>
        <w:t>analyzed</w:t>
      </w:r>
      <w:r w:rsidRPr="00C745C9">
        <w:rPr>
          <w:rFonts w:ascii="Times New Roman" w:eastAsia="Times New Roman" w:hAnsi="Times New Roman" w:cs="Times New Roman"/>
        </w:rPr>
        <w:t>, the easier and more efficient the entire public procurement procedure will be.</w:t>
      </w:r>
    </w:p>
    <w:p w14:paraId="2FD39554"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When conducting market research for the purpose of determining the estimated value of public procurement, the contracting authority may obtain the necessary information from various sources, in particular:</w:t>
      </w:r>
    </w:p>
    <w:p w14:paraId="63148FEE" w14:textId="77777777" w:rsidR="001A454C" w:rsidRPr="00C745C9" w:rsidRDefault="001A454C" w:rsidP="00D569CF">
      <w:pPr>
        <w:numPr>
          <w:ilvl w:val="0"/>
          <w:numId w:val="37"/>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Through the Public Procurement Portal, which represents the primary source of information on all public procurement procedures conducted by contracting authorities in the Republic of Serbia and through which any interested party may access published information;</w:t>
      </w:r>
    </w:p>
    <w:p w14:paraId="26E28431" w14:textId="77777777" w:rsidR="001A454C" w:rsidRPr="00C745C9" w:rsidRDefault="001A454C" w:rsidP="00D569CF">
      <w:pPr>
        <w:numPr>
          <w:ilvl w:val="0"/>
          <w:numId w:val="37"/>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Through indicative quotations, whereby the contracting authority collects information from potential tenderers regarding available products, prices, procurement conditions, and similar matters. Market research based on indicative quotations represents an effective method of obtaining the necessary information, particularly where information obtained through other means is either not readily available or not sufficiently reliable. The contracting authority may collect indicative quotations by sending requests to potential tenderers to submit quotations or by publishing a questionnaire (for example, on the contracting authority’s website or on the Portal), allowing any interested economic operator to complete the questionnaire. Upon receipt of indicative quotations from potential tenderers, the contracting authority reviews and analyses the available information, which constitutes the next step prior to the initiation of the public procurement procedure;</w:t>
      </w:r>
    </w:p>
    <w:p w14:paraId="5AF60066" w14:textId="1CACF8BF" w:rsidR="001A454C" w:rsidRPr="00C745C9" w:rsidRDefault="001A454C" w:rsidP="00D569CF">
      <w:pPr>
        <w:numPr>
          <w:ilvl w:val="0"/>
          <w:numId w:val="37"/>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Through meetings with economic operators, aimed at collecting information regarding possible solutions, prices, technologies, market conditions, procurement requirements, </w:t>
      </w:r>
      <w:r w:rsidRPr="00C745C9">
        <w:rPr>
          <w:rFonts w:ascii="Times New Roman" w:eastAsia="Times New Roman" w:hAnsi="Times New Roman" w:cs="Times New Roman"/>
        </w:rPr>
        <w:lastRenderedPageBreak/>
        <w:t xml:space="preserve">and similar matters. Meetings with economic operators may also be </w:t>
      </w:r>
      <w:r w:rsidR="00873886" w:rsidRPr="00C745C9">
        <w:rPr>
          <w:rFonts w:ascii="Times New Roman" w:eastAsia="Times New Roman" w:hAnsi="Times New Roman" w:cs="Times New Roman"/>
        </w:rPr>
        <w:t>organized</w:t>
      </w:r>
      <w:r w:rsidRPr="00C745C9">
        <w:rPr>
          <w:rFonts w:ascii="Times New Roman" w:eastAsia="Times New Roman" w:hAnsi="Times New Roman" w:cs="Times New Roman"/>
        </w:rPr>
        <w:t xml:space="preserve"> as the final stage of market consultations following the receipt of indicative quotations or responses to a questionnaire. The primary purpose of such meetings is to clarify issues raised by economic operators that have submitted indicative quotations or completed the questionnaire. In order to protect the integrity of the procedure, the contracting authority must ensure that all information obtained during such meetings is made available to other economic operators that did not participate in the meetings (for example, by publishing minutes of the meetings on its website);</w:t>
      </w:r>
    </w:p>
    <w:p w14:paraId="2A7A3687" w14:textId="77777777" w:rsidR="001A454C" w:rsidRPr="00C745C9" w:rsidRDefault="001A454C" w:rsidP="00D569CF">
      <w:pPr>
        <w:numPr>
          <w:ilvl w:val="0"/>
          <w:numId w:val="37"/>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Through catalogues and published price lists of potential tenderers. Information available in catalogues and price lists may constitute an appropriate source of data relevant for determining the estimated value of public procurement, particularly in the case of frequently used ready-made products whose characteristics are generally available on the market. However, when using information from catalogues and price lists, it should be taken into account that such information may be outdated, and the contracting authority should therefore additionally verify whether the prices indicated in the catalogues and price lists reflect current market conditions.</w:t>
      </w:r>
    </w:p>
    <w:p w14:paraId="2D8A9AFB" w14:textId="77777777" w:rsidR="001A454C" w:rsidRPr="00C745C9" w:rsidRDefault="001A454C" w:rsidP="001A454C">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b) Benchmarking Against Previous Procurements</w:t>
      </w:r>
    </w:p>
    <w:p w14:paraId="39686307"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DC36D9">
        <w:rPr>
          <w:rFonts w:ascii="Times New Roman" w:eastAsia="Times New Roman" w:hAnsi="Times New Roman" w:cs="Times New Roman"/>
          <w:b/>
          <w:bCs/>
        </w:rPr>
        <w:t>Benchmarking</w:t>
      </w:r>
      <w:r w:rsidRPr="00C745C9">
        <w:rPr>
          <w:rFonts w:ascii="Times New Roman" w:eastAsia="Times New Roman" w:hAnsi="Times New Roman" w:cs="Times New Roman"/>
        </w:rPr>
        <w:t xml:space="preserve"> is a method by which the estimated value of public procurement is determined on the basis of the actual costs incurred either by the contracting authority conducting the estimate or by another contracting authority when procuring the same or a similar subject matter of procurement. Such data may serve as a starting point for establishing a realistic estimate.</w:t>
      </w:r>
    </w:p>
    <w:p w14:paraId="74ABE732"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contracting authority’s experience gained through previous public procurement procedures involving the same or similar goods, services, or works may constitute a highly valuable source of information for determining the estimated value of a specific procurement subject. Where such experience is not available, relevant information may be obtained from other contracting authorities through direct contact or by searching the Public Procurement Portal. Contract award notices often represent a useful first step in identifying comparable procurements and their prices.</w:t>
      </w:r>
    </w:p>
    <w:p w14:paraId="01D15956" w14:textId="5F035B40"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The use of benchmarking requires careful analysis. It is not sufficient to rely solely on the price offered by the tenderer who submitted the most economically advantageous tender and was awarded the contract, as that price may no longer reflect current market conditions. Therefore, the contracting authority must verify whether the circumstances of the previous procedure are comparable to current requirements and whether market factors have changed in the meantime, such as the availability of goods, </w:t>
      </w:r>
      <w:r w:rsidR="00873886" w:rsidRPr="00C745C9">
        <w:rPr>
          <w:rFonts w:ascii="Times New Roman" w:eastAsia="Times New Roman" w:hAnsi="Times New Roman" w:cs="Times New Roman"/>
        </w:rPr>
        <w:t>labor</w:t>
      </w:r>
      <w:r w:rsidRPr="00C745C9">
        <w:rPr>
          <w:rFonts w:ascii="Times New Roman" w:eastAsia="Times New Roman" w:hAnsi="Times New Roman" w:cs="Times New Roman"/>
        </w:rPr>
        <w:t xml:space="preserve"> costs, inflation, or specific quality requirements relating to the procurement subject.</w:t>
      </w:r>
    </w:p>
    <w:p w14:paraId="575CE892"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In this regard, where the contracting authority bases its estimate on prices from previous procedures, it should take into account several key factors, including:</w:t>
      </w:r>
    </w:p>
    <w:p w14:paraId="225308F4" w14:textId="77777777" w:rsidR="001A454C" w:rsidRPr="00C745C9" w:rsidRDefault="001A454C" w:rsidP="00D569CF">
      <w:pPr>
        <w:numPr>
          <w:ilvl w:val="0"/>
          <w:numId w:val="41"/>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b/>
          <w:bCs/>
        </w:rPr>
        <w:lastRenderedPageBreak/>
        <w:t>Similarity of procurements</w:t>
      </w:r>
      <w:r w:rsidRPr="00C745C9">
        <w:rPr>
          <w:rFonts w:ascii="Times New Roman" w:eastAsia="Times New Roman" w:hAnsi="Times New Roman" w:cs="Times New Roman"/>
        </w:rPr>
        <w:t xml:space="preserve"> – the previous procurement must be sufficiently comparable to the current one. Where differences exist between the subject matter previously procured and that of the new procedure, the value must be adjusted accordingly. Particular attention should be paid to technical specifications and whether the technical characteristics and requirements are comparable. In some cases, an accurate estimate may require the opinion of a person possessing specialist expertise in the relevant field. In addition, other factors such as geographical location, delivery deadlines, and payment terms may also affect pricing;</w:t>
      </w:r>
    </w:p>
    <w:p w14:paraId="668B2FF0" w14:textId="77777777" w:rsidR="001A454C" w:rsidRPr="00C745C9" w:rsidRDefault="001A454C" w:rsidP="00D569CF">
      <w:pPr>
        <w:numPr>
          <w:ilvl w:val="0"/>
          <w:numId w:val="41"/>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b/>
          <w:bCs/>
        </w:rPr>
        <w:t>Quantity</w:t>
      </w:r>
      <w:r w:rsidRPr="00C745C9">
        <w:rPr>
          <w:rFonts w:ascii="Times New Roman" w:eastAsia="Times New Roman" w:hAnsi="Times New Roman" w:cs="Times New Roman"/>
        </w:rPr>
        <w:t xml:space="preserve"> – the quantity of the procurement subject has a significant impact on the unit price. Where the quantities involved in previous procurements differ substantially from those required in the current procurement, price comparisons may be unreliable;</w:t>
      </w:r>
    </w:p>
    <w:p w14:paraId="04BAE5FB" w14:textId="42F67FB0" w:rsidR="001A454C" w:rsidRPr="00C745C9" w:rsidRDefault="001A454C" w:rsidP="00D569CF">
      <w:pPr>
        <w:numPr>
          <w:ilvl w:val="0"/>
          <w:numId w:val="41"/>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b/>
          <w:bCs/>
        </w:rPr>
        <w:t>Time factor and market conditions</w:t>
      </w:r>
      <w:r w:rsidRPr="00C745C9">
        <w:rPr>
          <w:rFonts w:ascii="Times New Roman" w:eastAsia="Times New Roman" w:hAnsi="Times New Roman" w:cs="Times New Roman"/>
        </w:rPr>
        <w:t xml:space="preserve"> – consideration should also be given to the period during which the previous procurement procedure was conducted. Prices that were valid several years ago may no longer reflect market reality, as market conditions may have changed. Inflation, </w:t>
      </w:r>
      <w:r w:rsidR="00873886" w:rsidRPr="00C745C9">
        <w:rPr>
          <w:rFonts w:ascii="Times New Roman" w:eastAsia="Times New Roman" w:hAnsi="Times New Roman" w:cs="Times New Roman"/>
        </w:rPr>
        <w:t>labor</w:t>
      </w:r>
      <w:r w:rsidRPr="00C745C9">
        <w:rPr>
          <w:rFonts w:ascii="Times New Roman" w:eastAsia="Times New Roman" w:hAnsi="Times New Roman" w:cs="Times New Roman"/>
        </w:rPr>
        <w:t xml:space="preserve"> costs, material availability, or changes in the legislative framework may significantly affect the value of the procurement subject;</w:t>
      </w:r>
    </w:p>
    <w:p w14:paraId="11156EDB" w14:textId="4FFEEDBF" w:rsidR="001A454C" w:rsidRPr="00C745C9" w:rsidRDefault="001A454C" w:rsidP="00D569CF">
      <w:pPr>
        <w:numPr>
          <w:ilvl w:val="0"/>
          <w:numId w:val="41"/>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b/>
          <w:bCs/>
        </w:rPr>
        <w:t>Specific procurement requirements</w:t>
      </w:r>
      <w:r w:rsidRPr="00C745C9">
        <w:rPr>
          <w:rFonts w:ascii="Times New Roman" w:eastAsia="Times New Roman" w:hAnsi="Times New Roman" w:cs="Times New Roman"/>
        </w:rPr>
        <w:t xml:space="preserve"> – a new procurement procedure may include additional requirements regarding quality or scope of services, which may increase the price compared to an earlier procedure. Therefore, the contracting authority should </w:t>
      </w:r>
      <w:r w:rsidR="00873886" w:rsidRPr="00C745C9">
        <w:rPr>
          <w:rFonts w:ascii="Times New Roman" w:eastAsia="Times New Roman" w:hAnsi="Times New Roman" w:cs="Times New Roman"/>
        </w:rPr>
        <w:t>analyze</w:t>
      </w:r>
      <w:r w:rsidRPr="00C745C9">
        <w:rPr>
          <w:rFonts w:ascii="Times New Roman" w:eastAsia="Times New Roman" w:hAnsi="Times New Roman" w:cs="Times New Roman"/>
        </w:rPr>
        <w:t xml:space="preserve"> whether the procurement subject differs in complexity or scope from that involved in previous procedures.</w:t>
      </w:r>
    </w:p>
    <w:p w14:paraId="7E4A8286" w14:textId="77777777" w:rsidR="001A454C" w:rsidRPr="00C745C9" w:rsidRDefault="001A454C" w:rsidP="001A454C">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c) Analysis of Parameters Directly Affecting Price</w:t>
      </w:r>
    </w:p>
    <w:p w14:paraId="0B7E4D03"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b/>
          <w:bCs/>
        </w:rPr>
        <w:t>Parameter analysis</w:t>
      </w:r>
      <w:r w:rsidRPr="00C745C9">
        <w:rPr>
          <w:rFonts w:ascii="Times New Roman" w:eastAsia="Times New Roman" w:hAnsi="Times New Roman" w:cs="Times New Roman"/>
        </w:rPr>
        <w:t xml:space="preserve"> is a methodological approach by which the estimated value of public procurement is determined through the identification and assessment of all factors that directly influence pricing. Unlike benchmarking or market research, this method relies on a detailed breakdown of the individual elements that make up the total price, thereby ensuring transparency and accuracy in the estimation process.</w:t>
      </w:r>
    </w:p>
    <w:p w14:paraId="075D2929" w14:textId="0E501DD5"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The first step in parameter analysis is to identify the basic cost components, including material costs, </w:t>
      </w:r>
      <w:r w:rsidR="00873886" w:rsidRPr="00C745C9">
        <w:rPr>
          <w:rFonts w:ascii="Times New Roman" w:eastAsia="Times New Roman" w:hAnsi="Times New Roman" w:cs="Times New Roman"/>
        </w:rPr>
        <w:t>labor</w:t>
      </w:r>
      <w:r w:rsidRPr="00C745C9">
        <w:rPr>
          <w:rFonts w:ascii="Times New Roman" w:eastAsia="Times New Roman" w:hAnsi="Times New Roman" w:cs="Times New Roman"/>
        </w:rPr>
        <w:t xml:space="preserve"> costs, transport costs, storage costs, and any additional services associated with the procurement subject. Each of these components is </w:t>
      </w:r>
      <w:r w:rsidR="00873886" w:rsidRPr="00C745C9">
        <w:rPr>
          <w:rFonts w:ascii="Times New Roman" w:eastAsia="Times New Roman" w:hAnsi="Times New Roman" w:cs="Times New Roman"/>
        </w:rPr>
        <w:t>analyzed</w:t>
      </w:r>
      <w:r w:rsidRPr="00C745C9">
        <w:rPr>
          <w:rFonts w:ascii="Times New Roman" w:eastAsia="Times New Roman" w:hAnsi="Times New Roman" w:cs="Times New Roman"/>
        </w:rPr>
        <w:t xml:space="preserve"> separately and then combined into a single value estimate. This enables the contracting authority to obtain a clear understanding of the price structure and to identify the factors that have the greatest influence on price increases or decreases.</w:t>
      </w:r>
    </w:p>
    <w:p w14:paraId="1C00BECC"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In addition to the basic costs, external factors are also taken into consideration, such as inflation, fluctuations in energy prices, exchange rates, and specific requirements that may increase costs (for example, shorter delivery periods, higher quality standards, additional warranties, etc.). The analysis of these parameters enables the contracting authority to adjust the estimate to actual market conditions and avoid the risk of establishing an unrealistically low or excessively high value.</w:t>
      </w:r>
    </w:p>
    <w:p w14:paraId="63A454B9"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This method is particularly useful where the procurement subject is complex, highly specific, or rarely available on the market, and where benchmarking and market research do not provide sufficiently reliable data.</w:t>
      </w:r>
    </w:p>
    <w:p w14:paraId="32533B63"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following sections of these Guidelines provide practical examples illustrating how contracting authorities may proceed and what activities they may undertake when determining the estimated value of specific goods, services, and works.</w:t>
      </w:r>
    </w:p>
    <w:p w14:paraId="3E1A1A4F" w14:textId="77777777" w:rsidR="001A454C" w:rsidRPr="00C745C9" w:rsidRDefault="001A454C" w:rsidP="00D569CF">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These examples are intended solely for illustrative purposes and are designed to indicate possible steps in the process of determining the estimated value. Each contracting authority remains responsible for conducting its own market research and adjusting the estimated value of public procurement to the specific subject matter of procurement, current market conditions, available budgetary resources, and actual needs.</w:t>
      </w:r>
    </w:p>
    <w:bookmarkEnd w:id="12"/>
    <w:bookmarkEnd w:id="13"/>
    <w:bookmarkEnd w:id="14"/>
    <w:p w14:paraId="15623A73" w14:textId="73607442" w:rsidR="001A454C" w:rsidRPr="003A6A02" w:rsidRDefault="001A454C" w:rsidP="003A6A02">
      <w:pPr>
        <w:pStyle w:val="Heading1"/>
      </w:pPr>
      <w:r w:rsidRPr="003A6A02">
        <w:t xml:space="preserve">Practical Examples of Determining the Estimated Value for the </w:t>
      </w:r>
      <w:r w:rsidR="00D569CF" w:rsidRPr="003A6A02">
        <w:t>P</w:t>
      </w:r>
      <w:r w:rsidRPr="003A6A02">
        <w:t>rocurement of Goods, Services, and Works</w:t>
      </w:r>
    </w:p>
    <w:p w14:paraId="1A1D7FDB" w14:textId="78BEAB41" w:rsidR="00E652EC" w:rsidRPr="00C745C9" w:rsidRDefault="00E652EC" w:rsidP="001A454C">
      <w:pPr>
        <w:pStyle w:val="Heading1"/>
        <w:rPr>
          <w:sz w:val="24"/>
          <w:szCs w:val="24"/>
          <w:lang w:val="en-US"/>
        </w:rPr>
      </w:pPr>
    </w:p>
    <w:p w14:paraId="45BCCD61" w14:textId="56590448" w:rsidR="00E652EC" w:rsidRPr="00C745C9" w:rsidRDefault="00E652EC" w:rsidP="006C1BBE">
      <w:pPr>
        <w:spacing w:after="240"/>
        <w:rPr>
          <w:rFonts w:ascii="Times New Roman" w:hAnsi="Times New Roman" w:cs="Times New Roman"/>
        </w:rPr>
      </w:pPr>
      <w:r w:rsidRPr="00C745C9">
        <w:rPr>
          <w:rFonts w:ascii="Times New Roman" w:hAnsi="Times New Roman" w:cs="Times New Roman"/>
          <w:b/>
          <w:bCs/>
        </w:rPr>
        <w:t>a) Procurement of Goods- Airconditioning Units</w:t>
      </w:r>
    </w:p>
    <w:p w14:paraId="7BC687C1" w14:textId="77777777" w:rsidR="001A454C" w:rsidRPr="00C745C9" w:rsidRDefault="001A454C" w:rsidP="00D569CF">
      <w:pPr>
        <w:pStyle w:val="isselectedend"/>
        <w:jc w:val="both"/>
      </w:pPr>
      <w:r w:rsidRPr="00C745C9">
        <w:t>The contracting authority plans to conduct a public procurement procedure for air conditioning units intended for its business premises.</w:t>
      </w:r>
    </w:p>
    <w:p w14:paraId="0A530029" w14:textId="77777777" w:rsidR="001A454C" w:rsidRPr="00C745C9" w:rsidRDefault="001A454C" w:rsidP="00D569CF">
      <w:pPr>
        <w:pStyle w:val="NormalWeb"/>
        <w:jc w:val="both"/>
        <w:rPr>
          <w:lang w:val="en-US"/>
        </w:rPr>
      </w:pPr>
      <w:r w:rsidRPr="00C745C9">
        <w:rPr>
          <w:lang w:val="en-US"/>
        </w:rPr>
        <w:t xml:space="preserve">For the purpose of determining the estimated value of the public procurement, the contracting authority prepared a </w:t>
      </w:r>
      <w:r w:rsidRPr="00C745C9">
        <w:rPr>
          <w:rStyle w:val="Strong"/>
          <w:lang w:val="en-US"/>
        </w:rPr>
        <w:t>“</w:t>
      </w:r>
      <w:r w:rsidRPr="00C745C9">
        <w:rPr>
          <w:rStyle w:val="Strong"/>
          <w:b w:val="0"/>
          <w:bCs w:val="0"/>
          <w:lang w:val="en-US"/>
        </w:rPr>
        <w:t>Request for Submission of Indicative Quotations”</w:t>
      </w:r>
      <w:r w:rsidRPr="00C745C9">
        <w:rPr>
          <w:lang w:val="en-US"/>
        </w:rPr>
        <w:t xml:space="preserve"> form, which included the minimum technical specifications that the offered goods must satisfy, as follows:</w:t>
      </w:r>
    </w:p>
    <w:tbl>
      <w:tblPr>
        <w:tblStyle w:val="GridTable6Colorful-Accent1"/>
        <w:tblW w:w="0" w:type="auto"/>
        <w:tblLook w:val="04A0" w:firstRow="1" w:lastRow="0" w:firstColumn="1" w:lastColumn="0" w:noHBand="0" w:noVBand="1"/>
      </w:tblPr>
      <w:tblGrid>
        <w:gridCol w:w="4430"/>
        <w:gridCol w:w="1959"/>
        <w:gridCol w:w="1490"/>
        <w:gridCol w:w="1137"/>
      </w:tblGrid>
      <w:tr w:rsidR="009C401D" w:rsidRPr="00C745C9" w14:paraId="60FE7C53" w14:textId="77777777" w:rsidTr="00581652">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6496" w:type="dxa"/>
            <w:gridSpan w:val="2"/>
          </w:tcPr>
          <w:p w14:paraId="6967398E"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p>
          <w:p w14:paraId="3817EF60" w14:textId="4D0126F9" w:rsidR="009C401D" w:rsidRPr="00C745C9" w:rsidRDefault="001A454C" w:rsidP="000C7A4C">
            <w:pPr>
              <w:spacing w:line="276" w:lineRule="auto"/>
              <w:jc w:val="center"/>
              <w:rPr>
                <w:rFonts w:ascii="Times New Roman" w:eastAsia="Times New Roman" w:hAnsi="Times New Roman" w:cs="Times New Roman"/>
                <w:b w:val="0"/>
                <w:color w:val="auto"/>
                <w:sz w:val="24"/>
                <w:szCs w:val="24"/>
                <w:lang w:val="en-US" w:eastAsia="sr-Latn-RS"/>
              </w:rPr>
            </w:pPr>
            <w:r w:rsidRPr="00C745C9">
              <w:rPr>
                <w:rFonts w:ascii="Times New Roman" w:hAnsi="Times New Roman" w:cs="Times New Roman"/>
                <w:color w:val="auto"/>
                <w:sz w:val="24"/>
                <w:szCs w:val="24"/>
                <w:lang w:val="en-US"/>
              </w:rPr>
              <w:t>Minimum Technical Specifications – 12,000 BTU/h Air Conditioning Unit</w:t>
            </w:r>
          </w:p>
        </w:tc>
        <w:tc>
          <w:tcPr>
            <w:tcW w:w="1501" w:type="dxa"/>
          </w:tcPr>
          <w:p w14:paraId="09471A35"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val="en-US" w:eastAsia="sr-Latn-RS"/>
              </w:rPr>
            </w:pPr>
          </w:p>
          <w:p w14:paraId="07C51F0D" w14:textId="14976D00" w:rsidR="009C401D" w:rsidRPr="00C745C9" w:rsidRDefault="001A454C"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Unit of Measure</w:t>
            </w:r>
          </w:p>
        </w:tc>
        <w:tc>
          <w:tcPr>
            <w:tcW w:w="1019" w:type="dxa"/>
          </w:tcPr>
          <w:p w14:paraId="3044E740"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en-US" w:eastAsia="sr-Latn-RS"/>
              </w:rPr>
            </w:pPr>
          </w:p>
          <w:p w14:paraId="65008BC2" w14:textId="1AD4E93E" w:rsidR="009C401D" w:rsidRPr="00C745C9" w:rsidRDefault="001A454C"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val="en-US" w:eastAsia="sr-Latn-RS"/>
              </w:rPr>
            </w:pPr>
            <w:r w:rsidRPr="00C745C9">
              <w:rPr>
                <w:rFonts w:ascii="Times New Roman" w:hAnsi="Times New Roman" w:cs="Times New Roman"/>
                <w:color w:val="auto"/>
                <w:sz w:val="24"/>
                <w:szCs w:val="24"/>
                <w:lang w:val="en-US"/>
              </w:rPr>
              <w:t>Quantity</w:t>
            </w:r>
          </w:p>
        </w:tc>
      </w:tr>
      <w:tr w:rsidR="009C401D" w:rsidRPr="00C745C9" w14:paraId="067B3576" w14:textId="77777777" w:rsidTr="0058165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515" w:type="dxa"/>
          </w:tcPr>
          <w:p w14:paraId="1DF456BE" w14:textId="0E1C1CC3"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hAnsi="Times New Roman" w:cs="Times New Roman"/>
                <w:color w:val="auto"/>
                <w:sz w:val="24"/>
                <w:szCs w:val="24"/>
                <w:lang w:val="en-US"/>
              </w:rPr>
              <w:t>Motor Technology</w:t>
            </w:r>
          </w:p>
        </w:tc>
        <w:tc>
          <w:tcPr>
            <w:tcW w:w="1981" w:type="dxa"/>
          </w:tcPr>
          <w:p w14:paraId="41B081A7"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Inverter</w:t>
            </w:r>
          </w:p>
        </w:tc>
        <w:tc>
          <w:tcPr>
            <w:tcW w:w="1501" w:type="dxa"/>
            <w:vMerge w:val="restart"/>
          </w:tcPr>
          <w:p w14:paraId="2B6ABA36"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p w14:paraId="38767B97"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p w14:paraId="4C58B638" w14:textId="62DA076D" w:rsidR="009C401D" w:rsidRPr="00C745C9" w:rsidRDefault="001A454C"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hAnsi="Times New Roman" w:cs="Times New Roman"/>
                <w:color w:val="auto"/>
                <w:sz w:val="24"/>
                <w:szCs w:val="24"/>
                <w:lang w:val="en-US"/>
              </w:rPr>
              <w:t>Pieces</w:t>
            </w:r>
          </w:p>
        </w:tc>
        <w:tc>
          <w:tcPr>
            <w:tcW w:w="1019" w:type="dxa"/>
            <w:vMerge w:val="restart"/>
          </w:tcPr>
          <w:p w14:paraId="02534F99"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p w14:paraId="51215E79"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p w14:paraId="08322327"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10</w:t>
            </w:r>
          </w:p>
        </w:tc>
      </w:tr>
      <w:tr w:rsidR="009C401D" w:rsidRPr="00C745C9" w14:paraId="4D41D439" w14:textId="77777777" w:rsidTr="00581652">
        <w:trPr>
          <w:trHeight w:val="387"/>
        </w:trPr>
        <w:tc>
          <w:tcPr>
            <w:cnfStyle w:val="001000000000" w:firstRow="0" w:lastRow="0" w:firstColumn="1" w:lastColumn="0" w:oddVBand="0" w:evenVBand="0" w:oddHBand="0" w:evenHBand="0" w:firstRowFirstColumn="0" w:firstRowLastColumn="0" w:lastRowFirstColumn="0" w:lastRowLastColumn="0"/>
            <w:tcW w:w="4515" w:type="dxa"/>
          </w:tcPr>
          <w:p w14:paraId="3FBE9C60" w14:textId="4D8289F8" w:rsidR="009C401D" w:rsidRPr="00C745C9" w:rsidRDefault="001A454C" w:rsidP="000C7A4C">
            <w:pPr>
              <w:spacing w:line="276" w:lineRule="auto"/>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Refrigerant</w:t>
            </w:r>
          </w:p>
        </w:tc>
        <w:tc>
          <w:tcPr>
            <w:tcW w:w="1981" w:type="dxa"/>
          </w:tcPr>
          <w:p w14:paraId="0E81E4AC" w14:textId="64F19C28"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eastAsia="sr-Latn-RS"/>
                <w14:ligatures w14:val="none"/>
              </w:rPr>
            </w:pPr>
            <w:r w:rsidRPr="00C745C9">
              <w:rPr>
                <w:rFonts w:ascii="Times New Roman" w:eastAsia="Times New Roman" w:hAnsi="Times New Roman" w:cs="Times New Roman"/>
                <w:color w:val="auto"/>
                <w:kern w:val="0"/>
                <w:sz w:val="24"/>
                <w:szCs w:val="24"/>
                <w:lang w:val="en-US" w:eastAsia="sr-Latn-RS"/>
                <w14:ligatures w14:val="none"/>
              </w:rPr>
              <w:t xml:space="preserve">R32 </w:t>
            </w:r>
            <w:r w:rsidR="001A454C" w:rsidRPr="00C745C9">
              <w:rPr>
                <w:rFonts w:ascii="Times New Roman" w:eastAsia="Times New Roman" w:hAnsi="Times New Roman" w:cs="Times New Roman"/>
                <w:color w:val="auto"/>
                <w:kern w:val="0"/>
                <w:sz w:val="24"/>
                <w:szCs w:val="24"/>
                <w:lang w:val="en-US" w:eastAsia="sr-Latn-RS"/>
                <w14:ligatures w14:val="none"/>
              </w:rPr>
              <w:t>or</w:t>
            </w:r>
            <w:r w:rsidRPr="00C745C9">
              <w:rPr>
                <w:rFonts w:ascii="Times New Roman" w:eastAsia="Times New Roman" w:hAnsi="Times New Roman" w:cs="Times New Roman"/>
                <w:color w:val="auto"/>
                <w:kern w:val="0"/>
                <w:sz w:val="24"/>
                <w:szCs w:val="24"/>
                <w:lang w:val="en-US" w:eastAsia="sr-Latn-RS"/>
                <w14:ligatures w14:val="none"/>
              </w:rPr>
              <w:t xml:space="preserve"> R410А</w:t>
            </w:r>
          </w:p>
        </w:tc>
        <w:tc>
          <w:tcPr>
            <w:tcW w:w="1501" w:type="dxa"/>
            <w:vMerge/>
          </w:tcPr>
          <w:p w14:paraId="282E4D23"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13520977"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171F0E6F" w14:textId="77777777" w:rsidTr="0058165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515" w:type="dxa"/>
          </w:tcPr>
          <w:p w14:paraId="71777F2C" w14:textId="46F748FB"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hAnsi="Times New Roman" w:cs="Times New Roman"/>
                <w:color w:val="auto"/>
                <w:sz w:val="24"/>
                <w:szCs w:val="24"/>
                <w:lang w:val="en-US"/>
              </w:rPr>
              <w:t>Cooling Capacity</w:t>
            </w:r>
          </w:p>
        </w:tc>
        <w:tc>
          <w:tcPr>
            <w:tcW w:w="1981" w:type="dxa"/>
          </w:tcPr>
          <w:p w14:paraId="1056AD7A"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t>3,5 kW</w:t>
            </w:r>
          </w:p>
        </w:tc>
        <w:tc>
          <w:tcPr>
            <w:tcW w:w="1501" w:type="dxa"/>
            <w:vMerge/>
          </w:tcPr>
          <w:p w14:paraId="6849E9C6"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769A4391"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626F8FFA" w14:textId="77777777" w:rsidTr="00581652">
        <w:trPr>
          <w:trHeight w:val="417"/>
        </w:trPr>
        <w:tc>
          <w:tcPr>
            <w:cnfStyle w:val="001000000000" w:firstRow="0" w:lastRow="0" w:firstColumn="1" w:lastColumn="0" w:oddVBand="0" w:evenVBand="0" w:oddHBand="0" w:evenHBand="0" w:firstRowFirstColumn="0" w:firstRowLastColumn="0" w:lastRowFirstColumn="0" w:lastRowLastColumn="0"/>
            <w:tcW w:w="4515" w:type="dxa"/>
          </w:tcPr>
          <w:p w14:paraId="1D797C70" w14:textId="2DE84BFC"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t>Heating Capacity</w:t>
            </w:r>
          </w:p>
        </w:tc>
        <w:tc>
          <w:tcPr>
            <w:tcW w:w="1981" w:type="dxa"/>
          </w:tcPr>
          <w:p w14:paraId="58A78C6F"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t>3,7 kW</w:t>
            </w:r>
          </w:p>
        </w:tc>
        <w:tc>
          <w:tcPr>
            <w:tcW w:w="1501" w:type="dxa"/>
            <w:vMerge/>
          </w:tcPr>
          <w:p w14:paraId="2EC35D8F"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17E90B9F"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51DA6B34" w14:textId="77777777" w:rsidTr="0058165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515" w:type="dxa"/>
          </w:tcPr>
          <w:p w14:paraId="6CF35304" w14:textId="0338E14A"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hAnsi="Times New Roman" w:cs="Times New Roman"/>
                <w:color w:val="auto"/>
                <w:sz w:val="24"/>
                <w:szCs w:val="24"/>
                <w:lang w:val="en-US"/>
              </w:rPr>
              <w:t>Cooling Energy Efficiency (SEER)</w:t>
            </w:r>
          </w:p>
        </w:tc>
        <w:tc>
          <w:tcPr>
            <w:tcW w:w="1981" w:type="dxa"/>
          </w:tcPr>
          <w:p w14:paraId="4DC4C18E"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t>≥ 6,1 (A)</w:t>
            </w:r>
          </w:p>
        </w:tc>
        <w:tc>
          <w:tcPr>
            <w:tcW w:w="1501" w:type="dxa"/>
            <w:vMerge/>
          </w:tcPr>
          <w:p w14:paraId="10423D3B"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5833AF56"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1B282095" w14:textId="77777777" w:rsidTr="00581652">
        <w:trPr>
          <w:trHeight w:val="420"/>
        </w:trPr>
        <w:tc>
          <w:tcPr>
            <w:cnfStyle w:val="001000000000" w:firstRow="0" w:lastRow="0" w:firstColumn="1" w:lastColumn="0" w:oddVBand="0" w:evenVBand="0" w:oddHBand="0" w:evenHBand="0" w:firstRowFirstColumn="0" w:firstRowLastColumn="0" w:lastRowFirstColumn="0" w:lastRowLastColumn="0"/>
            <w:tcW w:w="4515" w:type="dxa"/>
          </w:tcPr>
          <w:p w14:paraId="434F987C" w14:textId="1208BBAA"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hAnsi="Times New Roman" w:cs="Times New Roman"/>
                <w:color w:val="auto"/>
                <w:sz w:val="24"/>
                <w:szCs w:val="24"/>
                <w:lang w:val="en-US"/>
              </w:rPr>
              <w:t>Heating Energy Efficiency (SCOP)</w:t>
            </w:r>
          </w:p>
        </w:tc>
        <w:tc>
          <w:tcPr>
            <w:tcW w:w="1981" w:type="dxa"/>
          </w:tcPr>
          <w:p w14:paraId="5F99AAC8"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t>≥ 4,0 (A)</w:t>
            </w:r>
          </w:p>
        </w:tc>
        <w:tc>
          <w:tcPr>
            <w:tcW w:w="1501" w:type="dxa"/>
            <w:vMerge/>
          </w:tcPr>
          <w:p w14:paraId="25399D6A"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2E58AE6C"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03D5A267" w14:textId="77777777" w:rsidTr="00581652">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515" w:type="dxa"/>
          </w:tcPr>
          <w:p w14:paraId="6D76A235" w14:textId="0C1E0C46"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hAnsi="Times New Roman" w:cs="Times New Roman"/>
                <w:color w:val="auto"/>
                <w:sz w:val="24"/>
                <w:szCs w:val="24"/>
                <w:lang w:val="en-US"/>
              </w:rPr>
              <w:t>Indoor Unit Noise Level</w:t>
            </w:r>
          </w:p>
        </w:tc>
        <w:tc>
          <w:tcPr>
            <w:tcW w:w="1981" w:type="dxa"/>
          </w:tcPr>
          <w:p w14:paraId="7B39C04A"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t>≤ 45dB</w:t>
            </w:r>
          </w:p>
        </w:tc>
        <w:tc>
          <w:tcPr>
            <w:tcW w:w="1501" w:type="dxa"/>
            <w:vMerge/>
          </w:tcPr>
          <w:p w14:paraId="7192CC98"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27BFCAD9"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43440E09" w14:textId="77777777" w:rsidTr="00581652">
        <w:trPr>
          <w:trHeight w:val="335"/>
        </w:trPr>
        <w:tc>
          <w:tcPr>
            <w:cnfStyle w:val="001000000000" w:firstRow="0" w:lastRow="0" w:firstColumn="1" w:lastColumn="0" w:oddVBand="0" w:evenVBand="0" w:oddHBand="0" w:evenHBand="0" w:firstRowFirstColumn="0" w:firstRowLastColumn="0" w:lastRowFirstColumn="0" w:lastRowLastColumn="0"/>
            <w:tcW w:w="4515" w:type="dxa"/>
          </w:tcPr>
          <w:p w14:paraId="35C40C68" w14:textId="5F3E35B8"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hAnsi="Times New Roman" w:cs="Times New Roman"/>
                <w:color w:val="auto"/>
                <w:sz w:val="24"/>
                <w:szCs w:val="24"/>
                <w:lang w:val="en-US"/>
              </w:rPr>
              <w:t>Outdoor Unit Noise Level</w:t>
            </w:r>
          </w:p>
        </w:tc>
        <w:tc>
          <w:tcPr>
            <w:tcW w:w="1981" w:type="dxa"/>
          </w:tcPr>
          <w:p w14:paraId="3D1CB418"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t>≤ 60dB</w:t>
            </w:r>
          </w:p>
        </w:tc>
        <w:tc>
          <w:tcPr>
            <w:tcW w:w="1501" w:type="dxa"/>
            <w:vMerge/>
          </w:tcPr>
          <w:p w14:paraId="1135CD0C"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5807EE0B"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524A1EE7" w14:textId="77777777" w:rsidTr="00581652">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4515" w:type="dxa"/>
          </w:tcPr>
          <w:p w14:paraId="24DB5AA5" w14:textId="2D1D1B42" w:rsidR="009C401D" w:rsidRPr="00C745C9" w:rsidRDefault="001A454C" w:rsidP="000C7A4C">
            <w:pPr>
              <w:spacing w:line="276" w:lineRule="auto"/>
              <w:rPr>
                <w:rFonts w:ascii="Times New Roman" w:eastAsia="Times New Roman" w:hAnsi="Times New Roman" w:cs="Times New Roman"/>
                <w:color w:val="auto"/>
                <w:sz w:val="24"/>
                <w:szCs w:val="24"/>
                <w:lang w:val="en-US" w:eastAsia="sr-Latn-RS"/>
              </w:rPr>
            </w:pPr>
            <w:r w:rsidRPr="00C745C9">
              <w:rPr>
                <w:rFonts w:ascii="Times New Roman" w:eastAsia="Times New Roman" w:hAnsi="Times New Roman" w:cs="Times New Roman"/>
                <w:color w:val="auto"/>
                <w:kern w:val="0"/>
                <w:sz w:val="24"/>
                <w:szCs w:val="24"/>
                <w:lang w:val="en-US" w:eastAsia="sr-Latn-RS"/>
                <w14:ligatures w14:val="none"/>
              </w:rPr>
              <w:lastRenderedPageBreak/>
              <w:t>Operating range</w:t>
            </w:r>
          </w:p>
        </w:tc>
        <w:tc>
          <w:tcPr>
            <w:tcW w:w="1981" w:type="dxa"/>
          </w:tcPr>
          <w:p w14:paraId="0E312A96" w14:textId="08C22A14"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eastAsia="Times New Roman" w:hAnsi="Times New Roman" w:cs="Times New Roman"/>
                <w:color w:val="auto"/>
                <w:kern w:val="0"/>
                <w:sz w:val="24"/>
                <w:szCs w:val="24"/>
                <w:lang w:val="en-US" w:eastAsia="sr-Latn-RS"/>
                <w14:ligatures w14:val="none"/>
              </w:rPr>
              <w:t>min. -15°C/ma</w:t>
            </w:r>
            <w:r w:rsidR="001A454C" w:rsidRPr="00C745C9">
              <w:rPr>
                <w:rFonts w:ascii="Times New Roman" w:eastAsia="Times New Roman" w:hAnsi="Times New Roman" w:cs="Times New Roman"/>
                <w:color w:val="auto"/>
                <w:kern w:val="0"/>
                <w:sz w:val="24"/>
                <w:szCs w:val="24"/>
                <w:lang w:val="en-US" w:eastAsia="sr-Latn-RS"/>
                <w14:ligatures w14:val="none"/>
              </w:rPr>
              <w:t xml:space="preserve">x </w:t>
            </w:r>
            <w:r w:rsidRPr="00C745C9">
              <w:rPr>
                <w:rFonts w:ascii="Times New Roman" w:eastAsia="Times New Roman" w:hAnsi="Times New Roman" w:cs="Times New Roman"/>
                <w:color w:val="auto"/>
                <w:kern w:val="0"/>
                <w:sz w:val="24"/>
                <w:szCs w:val="24"/>
                <w:lang w:val="en-US" w:eastAsia="sr-Latn-RS"/>
                <w14:ligatures w14:val="none"/>
              </w:rPr>
              <w:t>+45°C</w:t>
            </w:r>
          </w:p>
        </w:tc>
        <w:tc>
          <w:tcPr>
            <w:tcW w:w="1501" w:type="dxa"/>
            <w:vMerge/>
          </w:tcPr>
          <w:p w14:paraId="0F3B6A47"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vMerge/>
          </w:tcPr>
          <w:p w14:paraId="7568D897" w14:textId="77777777" w:rsidR="009C401D" w:rsidRPr="00C745C9" w:rsidRDefault="009C401D"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r w:rsidR="009C401D" w:rsidRPr="00C745C9" w14:paraId="650F322D" w14:textId="77777777" w:rsidTr="00581652">
        <w:trPr>
          <w:trHeight w:val="398"/>
        </w:trPr>
        <w:tc>
          <w:tcPr>
            <w:cnfStyle w:val="001000000000" w:firstRow="0" w:lastRow="0" w:firstColumn="1" w:lastColumn="0" w:oddVBand="0" w:evenVBand="0" w:oddHBand="0" w:evenHBand="0" w:firstRowFirstColumn="0" w:firstRowLastColumn="0" w:lastRowFirstColumn="0" w:lastRowLastColumn="0"/>
            <w:tcW w:w="4515" w:type="dxa"/>
          </w:tcPr>
          <w:p w14:paraId="00905C1D" w14:textId="449BA35E" w:rsidR="009C401D" w:rsidRPr="00C745C9" w:rsidRDefault="001A454C" w:rsidP="000C7A4C">
            <w:pPr>
              <w:spacing w:line="276" w:lineRule="auto"/>
              <w:rPr>
                <w:rFonts w:ascii="Times New Roman" w:eastAsia="Times New Roman" w:hAnsi="Times New Roman" w:cs="Times New Roman"/>
                <w:color w:val="auto"/>
                <w:kern w:val="0"/>
                <w:sz w:val="24"/>
                <w:szCs w:val="24"/>
                <w:lang w:val="en-US" w:eastAsia="sr-Latn-RS"/>
                <w14:ligatures w14:val="none"/>
              </w:rPr>
            </w:pPr>
            <w:r w:rsidRPr="00C745C9">
              <w:rPr>
                <w:rFonts w:ascii="Times New Roman" w:hAnsi="Times New Roman" w:cs="Times New Roman"/>
                <w:color w:val="auto"/>
                <w:sz w:val="24"/>
                <w:szCs w:val="24"/>
                <w:lang w:val="en-US"/>
              </w:rPr>
              <w:t>Heating and Cooling Energy Efficiency Class</w:t>
            </w:r>
          </w:p>
        </w:tc>
        <w:tc>
          <w:tcPr>
            <w:tcW w:w="1981" w:type="dxa"/>
          </w:tcPr>
          <w:p w14:paraId="3D2A6FFE"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val="en-US" w:eastAsia="sr-Latn-RS"/>
                <w14:ligatures w14:val="none"/>
              </w:rPr>
            </w:pPr>
            <w:r w:rsidRPr="00C745C9">
              <w:rPr>
                <w:rFonts w:ascii="Times New Roman" w:eastAsia="Times New Roman" w:hAnsi="Times New Roman" w:cs="Times New Roman"/>
                <w:color w:val="auto"/>
                <w:kern w:val="0"/>
                <w:sz w:val="24"/>
                <w:szCs w:val="24"/>
                <w:lang w:val="en-US" w:eastAsia="sr-Latn-RS"/>
                <w14:ligatures w14:val="none"/>
              </w:rPr>
              <w:t>A</w:t>
            </w:r>
          </w:p>
        </w:tc>
        <w:tc>
          <w:tcPr>
            <w:tcW w:w="1501" w:type="dxa"/>
          </w:tcPr>
          <w:p w14:paraId="20174A9A"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c>
          <w:tcPr>
            <w:tcW w:w="1019" w:type="dxa"/>
          </w:tcPr>
          <w:p w14:paraId="3895C765"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eastAsia="sr-Latn-RS"/>
              </w:rPr>
            </w:pPr>
          </w:p>
        </w:tc>
      </w:tr>
    </w:tbl>
    <w:p w14:paraId="140F2B93" w14:textId="77777777" w:rsidR="00581652" w:rsidRPr="00C745C9" w:rsidRDefault="00581652" w:rsidP="00EB0F85">
      <w:pPr>
        <w:pStyle w:val="isselectedend"/>
        <w:jc w:val="both"/>
      </w:pPr>
      <w:r w:rsidRPr="00C745C9">
        <w:t>The contracting authority sent the above form to three economic operators which, to the best of its knowledge, were capable of performing the public procurement contract in question.</w:t>
      </w:r>
    </w:p>
    <w:p w14:paraId="2507553C" w14:textId="77777777" w:rsidR="00581652" w:rsidRPr="00C745C9" w:rsidRDefault="00581652" w:rsidP="00EB0F85">
      <w:pPr>
        <w:pStyle w:val="isselectedend"/>
        <w:jc w:val="both"/>
      </w:pPr>
      <w:r w:rsidRPr="00C745C9">
        <w:t xml:space="preserve">The potential tenderers that submitted indicative quotations offered prices ranging from </w:t>
      </w:r>
      <w:r w:rsidRPr="00C745C9">
        <w:rPr>
          <w:rStyle w:val="Strong"/>
          <w:b w:val="0"/>
          <w:bCs w:val="0"/>
        </w:rPr>
        <w:t>RSD 58,000 to RSD 62,000</w:t>
      </w:r>
      <w:r w:rsidRPr="00C745C9">
        <w:rPr>
          <w:b/>
          <w:bCs/>
        </w:rPr>
        <w:t>,</w:t>
      </w:r>
      <w:r w:rsidRPr="00C745C9">
        <w:t xml:space="preserve"> including delivery and installation, as follows:</w:t>
      </w:r>
    </w:p>
    <w:p w14:paraId="255DA66E" w14:textId="77777777" w:rsidR="00581652" w:rsidRPr="00C745C9" w:rsidRDefault="00581652" w:rsidP="00EB0F85">
      <w:pPr>
        <w:numPr>
          <w:ilvl w:val="0"/>
          <w:numId w:val="20"/>
        </w:numPr>
        <w:spacing w:before="100" w:beforeAutospacing="1" w:after="100" w:afterAutospacing="1"/>
        <w:jc w:val="both"/>
        <w:rPr>
          <w:rFonts w:ascii="Times New Roman" w:hAnsi="Times New Roman" w:cs="Times New Roman"/>
        </w:rPr>
      </w:pPr>
      <w:r w:rsidRPr="00C745C9">
        <w:rPr>
          <w:rFonts w:ascii="Times New Roman" w:hAnsi="Times New Roman" w:cs="Times New Roman"/>
        </w:rPr>
        <w:t xml:space="preserve">Tenderer A offered a price of </w:t>
      </w:r>
      <w:r w:rsidRPr="00C745C9">
        <w:rPr>
          <w:rStyle w:val="Strong"/>
          <w:rFonts w:ascii="Times New Roman" w:hAnsi="Times New Roman" w:cs="Times New Roman"/>
          <w:b w:val="0"/>
          <w:bCs w:val="0"/>
        </w:rPr>
        <w:t>RSD 61,000</w:t>
      </w:r>
      <w:r w:rsidRPr="00C745C9">
        <w:rPr>
          <w:rFonts w:ascii="Times New Roman" w:hAnsi="Times New Roman" w:cs="Times New Roman"/>
        </w:rPr>
        <w:t xml:space="preserve"> per unit;</w:t>
      </w:r>
    </w:p>
    <w:p w14:paraId="14C69651" w14:textId="77777777" w:rsidR="00581652" w:rsidRPr="00C745C9" w:rsidRDefault="00581652" w:rsidP="00EB0F85">
      <w:pPr>
        <w:numPr>
          <w:ilvl w:val="0"/>
          <w:numId w:val="20"/>
        </w:numPr>
        <w:spacing w:before="100" w:beforeAutospacing="1" w:after="100" w:afterAutospacing="1"/>
        <w:jc w:val="both"/>
        <w:rPr>
          <w:rFonts w:ascii="Times New Roman" w:hAnsi="Times New Roman" w:cs="Times New Roman"/>
        </w:rPr>
      </w:pPr>
      <w:r w:rsidRPr="00C745C9">
        <w:rPr>
          <w:rFonts w:ascii="Times New Roman" w:hAnsi="Times New Roman" w:cs="Times New Roman"/>
        </w:rPr>
        <w:t xml:space="preserve">Tenderer B offered a price of </w:t>
      </w:r>
      <w:r w:rsidRPr="00C745C9">
        <w:rPr>
          <w:rStyle w:val="Strong"/>
          <w:rFonts w:ascii="Times New Roman" w:hAnsi="Times New Roman" w:cs="Times New Roman"/>
          <w:b w:val="0"/>
          <w:bCs w:val="0"/>
        </w:rPr>
        <w:t>RSD 58,000</w:t>
      </w:r>
      <w:r w:rsidRPr="00C745C9">
        <w:rPr>
          <w:rFonts w:ascii="Times New Roman" w:hAnsi="Times New Roman" w:cs="Times New Roman"/>
        </w:rPr>
        <w:t xml:space="preserve"> per unit;</w:t>
      </w:r>
    </w:p>
    <w:p w14:paraId="2181586D" w14:textId="77777777" w:rsidR="00581652" w:rsidRPr="00C745C9" w:rsidRDefault="00581652" w:rsidP="00EB0F85">
      <w:pPr>
        <w:numPr>
          <w:ilvl w:val="0"/>
          <w:numId w:val="20"/>
        </w:numPr>
        <w:spacing w:before="100" w:beforeAutospacing="1" w:after="100" w:afterAutospacing="1"/>
        <w:jc w:val="both"/>
        <w:rPr>
          <w:rFonts w:ascii="Times New Roman" w:hAnsi="Times New Roman" w:cs="Times New Roman"/>
        </w:rPr>
      </w:pPr>
      <w:r w:rsidRPr="00C745C9">
        <w:rPr>
          <w:rFonts w:ascii="Times New Roman" w:hAnsi="Times New Roman" w:cs="Times New Roman"/>
        </w:rPr>
        <w:t xml:space="preserve">Tenderer C offered a price of </w:t>
      </w:r>
      <w:r w:rsidRPr="00C745C9">
        <w:rPr>
          <w:rStyle w:val="Strong"/>
          <w:rFonts w:ascii="Times New Roman" w:hAnsi="Times New Roman" w:cs="Times New Roman"/>
          <w:b w:val="0"/>
          <w:bCs w:val="0"/>
        </w:rPr>
        <w:t>RSD 62,000</w:t>
      </w:r>
      <w:r w:rsidRPr="00C745C9">
        <w:rPr>
          <w:rFonts w:ascii="Times New Roman" w:hAnsi="Times New Roman" w:cs="Times New Roman"/>
        </w:rPr>
        <w:t xml:space="preserve"> per unit.</w:t>
      </w:r>
    </w:p>
    <w:p w14:paraId="7A2A0D82" w14:textId="77777777" w:rsidR="00581652" w:rsidRPr="00C745C9" w:rsidRDefault="00581652" w:rsidP="00EB0F85">
      <w:pPr>
        <w:pStyle w:val="isselectedend"/>
        <w:jc w:val="both"/>
      </w:pPr>
      <w:r w:rsidRPr="00C745C9">
        <w:t xml:space="preserve">In addition to collecting indicative quotations, the contracting authority also applied the benchmarking method by taking into account prices from a previous public procurement procedure for air conditioning units conducted two years earlier, where the price amounted to </w:t>
      </w:r>
      <w:r w:rsidRPr="00C745C9">
        <w:rPr>
          <w:rStyle w:val="Strong"/>
          <w:b w:val="0"/>
          <w:bCs w:val="0"/>
        </w:rPr>
        <w:t>RSD 55,000 per unit</w:t>
      </w:r>
      <w:r w:rsidRPr="00C745C9">
        <w:rPr>
          <w:b/>
          <w:bCs/>
        </w:rPr>
        <w:t>.</w:t>
      </w:r>
    </w:p>
    <w:p w14:paraId="3A55321B" w14:textId="77777777" w:rsidR="00581652" w:rsidRPr="00C745C9" w:rsidRDefault="00581652" w:rsidP="00EB0F85">
      <w:pPr>
        <w:pStyle w:val="isselectedend"/>
        <w:jc w:val="both"/>
      </w:pPr>
      <w:r w:rsidRPr="00C745C9">
        <w:t>Following the analysis, it was established that prices had increased due to inflation and higher delivery and installation costs.</w:t>
      </w:r>
    </w:p>
    <w:p w14:paraId="717015A4" w14:textId="77777777" w:rsidR="00581652" w:rsidRPr="00C745C9" w:rsidRDefault="00581652" w:rsidP="00EB0F85">
      <w:pPr>
        <w:pStyle w:val="isselectedend"/>
        <w:jc w:val="both"/>
      </w:pPr>
      <w:r w:rsidRPr="00C745C9">
        <w:t>Having considered all available information, the contracting authority adjusted the prices by aligning the price from the previous procedure with current market conditions on the basis of the prices contained in the indicative quotations.</w:t>
      </w:r>
    </w:p>
    <w:p w14:paraId="73FB1AA1" w14:textId="1E6F1CD6" w:rsidR="00581652" w:rsidRPr="00C745C9" w:rsidRDefault="00581652" w:rsidP="00EB0F85">
      <w:pPr>
        <w:pStyle w:val="isselectedend"/>
        <w:jc w:val="both"/>
        <w:rPr>
          <w:b/>
          <w:bCs/>
        </w:rPr>
      </w:pPr>
      <w:r w:rsidRPr="00C745C9">
        <w:t xml:space="preserve">Based on these findings, the contracting authority determined that the realistic estimated value of the procurement of air conditioning units was </w:t>
      </w:r>
      <w:r w:rsidRPr="00C745C9">
        <w:rPr>
          <w:rStyle w:val="Strong"/>
          <w:b w:val="0"/>
          <w:bCs w:val="0"/>
        </w:rPr>
        <w:t>RSD 60,000 per unit</w:t>
      </w:r>
      <w:r w:rsidRPr="00C745C9">
        <w:t xml:space="preserve">, or </w:t>
      </w:r>
      <w:r w:rsidRPr="00C745C9">
        <w:rPr>
          <w:rStyle w:val="Strong"/>
          <w:b w:val="0"/>
          <w:bCs w:val="0"/>
        </w:rPr>
        <w:t>RSD 600,000 in total</w:t>
      </w:r>
      <w:r w:rsidRPr="00C745C9">
        <w:t xml:space="preserve"> for the planned procurement of </w:t>
      </w:r>
      <w:r w:rsidRPr="00C745C9">
        <w:rPr>
          <w:rStyle w:val="Strong"/>
          <w:b w:val="0"/>
          <w:bCs w:val="0"/>
        </w:rPr>
        <w:t>10 units</w:t>
      </w:r>
      <w:r w:rsidRPr="00C745C9">
        <w:rPr>
          <w:b/>
          <w:bCs/>
        </w:rPr>
        <w:t>.</w:t>
      </w:r>
    </w:p>
    <w:p w14:paraId="71F85212" w14:textId="1A21E563" w:rsidR="00847BB3" w:rsidRPr="00C745C9" w:rsidRDefault="00847BB3" w:rsidP="006C1BBE">
      <w:pPr>
        <w:spacing w:after="240"/>
        <w:jc w:val="both"/>
        <w:rPr>
          <w:rFonts w:ascii="Times New Roman" w:hAnsi="Times New Roman" w:cs="Times New Roman"/>
          <w:b/>
          <w:bCs/>
        </w:rPr>
      </w:pPr>
      <w:r w:rsidRPr="00C745C9">
        <w:rPr>
          <w:rFonts w:ascii="Times New Roman" w:hAnsi="Times New Roman" w:cs="Times New Roman"/>
          <w:b/>
        </w:rPr>
        <w:t xml:space="preserve">b) Procurement of Services – </w:t>
      </w:r>
      <w:r w:rsidR="00873886" w:rsidRPr="00C745C9">
        <w:rPr>
          <w:rFonts w:ascii="Times New Roman" w:hAnsi="Times New Roman" w:cs="Times New Roman"/>
          <w:b/>
        </w:rPr>
        <w:t>Maintenance</w:t>
      </w:r>
      <w:r w:rsidRPr="00C745C9">
        <w:rPr>
          <w:rFonts w:ascii="Times New Roman" w:hAnsi="Times New Roman" w:cs="Times New Roman"/>
          <w:b/>
        </w:rPr>
        <w:t xml:space="preserve"> of </w:t>
      </w:r>
      <w:r w:rsidR="00873886" w:rsidRPr="00C745C9">
        <w:rPr>
          <w:rFonts w:ascii="Times New Roman" w:hAnsi="Times New Roman" w:cs="Times New Roman"/>
          <w:b/>
        </w:rPr>
        <w:t>Air-conditioning</w:t>
      </w:r>
      <w:r w:rsidRPr="00C745C9">
        <w:rPr>
          <w:rFonts w:ascii="Times New Roman" w:hAnsi="Times New Roman" w:cs="Times New Roman"/>
          <w:b/>
        </w:rPr>
        <w:t xml:space="preserve"> System</w:t>
      </w:r>
    </w:p>
    <w:p w14:paraId="4F4809E1" w14:textId="77777777" w:rsidR="00581652" w:rsidRPr="00C745C9" w:rsidRDefault="00581652" w:rsidP="00EB0F85">
      <w:pPr>
        <w:pStyle w:val="isselectedend"/>
        <w:jc w:val="both"/>
      </w:pPr>
      <w:r w:rsidRPr="00C745C9">
        <w:t>The contracting authority is conducting a public procurement procedure for the provision of maintenance services for the air conditioning system installed within its premises.</w:t>
      </w:r>
    </w:p>
    <w:p w14:paraId="19AFE066" w14:textId="77777777" w:rsidR="00581652" w:rsidRPr="00C745C9" w:rsidRDefault="00581652" w:rsidP="00EB0F85">
      <w:pPr>
        <w:pStyle w:val="isselectedend"/>
        <w:jc w:val="both"/>
      </w:pPr>
      <w:r w:rsidRPr="00C745C9">
        <w:t xml:space="preserve">The contracting authority operates </w:t>
      </w:r>
      <w:r w:rsidRPr="00C745C9">
        <w:rPr>
          <w:rStyle w:val="Strong"/>
          <w:b w:val="0"/>
          <w:bCs w:val="0"/>
        </w:rPr>
        <w:t>100 air conditioning units</w:t>
      </w:r>
      <w:r w:rsidRPr="00C745C9">
        <w:t xml:space="preserve"> with an installed capacity of </w:t>
      </w:r>
      <w:r w:rsidRPr="00C745C9">
        <w:rPr>
          <w:rStyle w:val="Strong"/>
          <w:b w:val="0"/>
          <w:bCs w:val="0"/>
        </w:rPr>
        <w:t>12,000 BTU</w:t>
      </w:r>
      <w:r w:rsidRPr="00C745C9">
        <w:t xml:space="preserve"> each.</w:t>
      </w:r>
    </w:p>
    <w:p w14:paraId="0B406381" w14:textId="0655165E" w:rsidR="00581652" w:rsidRPr="00C745C9" w:rsidRDefault="00581652" w:rsidP="00EB0F85">
      <w:pPr>
        <w:pStyle w:val="isselectedend"/>
        <w:jc w:val="both"/>
      </w:pPr>
      <w:r w:rsidRPr="00C745C9">
        <w:t xml:space="preserve">The subject matter of </w:t>
      </w:r>
      <w:r w:rsidR="00DC36D9" w:rsidRPr="00C745C9">
        <w:t>public</w:t>
      </w:r>
      <w:r w:rsidRPr="00C745C9">
        <w:t xml:space="preserve"> procurement includes both preventive and corrective maintenance services for all air conditioning units.</w:t>
      </w:r>
    </w:p>
    <w:p w14:paraId="4035F30D" w14:textId="77777777" w:rsidR="00581652" w:rsidRPr="00C745C9" w:rsidRDefault="00581652" w:rsidP="00EB0F85">
      <w:pPr>
        <w:pStyle w:val="isselectedend"/>
        <w:jc w:val="both"/>
      </w:pPr>
      <w:r w:rsidRPr="00C745C9">
        <w:t>Preventive maintenance, performed twice per year, includes the following activities:</w:t>
      </w:r>
    </w:p>
    <w:p w14:paraId="70BA137C" w14:textId="77777777" w:rsidR="00581652" w:rsidRPr="00C745C9" w:rsidRDefault="00581652" w:rsidP="00EB0F85">
      <w:pPr>
        <w:numPr>
          <w:ilvl w:val="0"/>
          <w:numId w:val="38"/>
        </w:numPr>
        <w:spacing w:before="100" w:beforeAutospacing="1" w:after="100" w:afterAutospacing="1"/>
        <w:jc w:val="both"/>
        <w:rPr>
          <w:rFonts w:ascii="Times New Roman" w:hAnsi="Times New Roman" w:cs="Times New Roman"/>
        </w:rPr>
      </w:pPr>
      <w:r w:rsidRPr="00C745C9">
        <w:rPr>
          <w:rFonts w:ascii="Times New Roman" w:hAnsi="Times New Roman" w:cs="Times New Roman"/>
        </w:rPr>
        <w:lastRenderedPageBreak/>
        <w:t>inspection of refrigerant gas pressure within the system;</w:t>
      </w:r>
    </w:p>
    <w:p w14:paraId="2D8A6D1D" w14:textId="77777777" w:rsidR="00581652" w:rsidRPr="00C745C9" w:rsidRDefault="00581652" w:rsidP="00EB0F85">
      <w:pPr>
        <w:numPr>
          <w:ilvl w:val="0"/>
          <w:numId w:val="38"/>
        </w:numPr>
        <w:spacing w:before="100" w:beforeAutospacing="1" w:after="100" w:afterAutospacing="1"/>
        <w:jc w:val="both"/>
        <w:rPr>
          <w:rFonts w:ascii="Times New Roman" w:hAnsi="Times New Roman" w:cs="Times New Roman"/>
        </w:rPr>
      </w:pPr>
      <w:r w:rsidRPr="00C745C9">
        <w:rPr>
          <w:rFonts w:ascii="Times New Roman" w:hAnsi="Times New Roman" w:cs="Times New Roman"/>
        </w:rPr>
        <w:t>chemical cleaning of filters;</w:t>
      </w:r>
    </w:p>
    <w:p w14:paraId="3288CF1F" w14:textId="77777777" w:rsidR="00581652" w:rsidRPr="00C745C9" w:rsidRDefault="00581652" w:rsidP="00847BB3">
      <w:pPr>
        <w:numPr>
          <w:ilvl w:val="0"/>
          <w:numId w:val="38"/>
        </w:numPr>
        <w:spacing w:before="100" w:beforeAutospacing="1" w:after="100" w:afterAutospacing="1"/>
        <w:rPr>
          <w:rFonts w:ascii="Times New Roman" w:hAnsi="Times New Roman" w:cs="Times New Roman"/>
        </w:rPr>
      </w:pPr>
      <w:r w:rsidRPr="00C745C9">
        <w:rPr>
          <w:rFonts w:ascii="Times New Roman" w:hAnsi="Times New Roman" w:cs="Times New Roman"/>
        </w:rPr>
        <w:t>disinfection of filters;</w:t>
      </w:r>
    </w:p>
    <w:p w14:paraId="457EAD15" w14:textId="77777777" w:rsidR="00581652" w:rsidRPr="00C745C9" w:rsidRDefault="00581652" w:rsidP="00847BB3">
      <w:pPr>
        <w:numPr>
          <w:ilvl w:val="0"/>
          <w:numId w:val="38"/>
        </w:numPr>
        <w:spacing w:before="100" w:beforeAutospacing="1" w:after="100" w:afterAutospacing="1"/>
        <w:rPr>
          <w:rFonts w:ascii="Times New Roman" w:hAnsi="Times New Roman" w:cs="Times New Roman"/>
        </w:rPr>
      </w:pPr>
      <w:r w:rsidRPr="00C745C9">
        <w:rPr>
          <w:rFonts w:ascii="Times New Roman" w:hAnsi="Times New Roman" w:cs="Times New Roman"/>
        </w:rPr>
        <w:t>chemical cleaning of the evaporator and condenser units;</w:t>
      </w:r>
    </w:p>
    <w:p w14:paraId="27C2C9C9" w14:textId="77777777" w:rsidR="00581652" w:rsidRPr="00C745C9" w:rsidRDefault="00581652" w:rsidP="00847BB3">
      <w:pPr>
        <w:numPr>
          <w:ilvl w:val="0"/>
          <w:numId w:val="38"/>
        </w:numPr>
        <w:spacing w:before="100" w:beforeAutospacing="1" w:after="100" w:afterAutospacing="1"/>
        <w:rPr>
          <w:rFonts w:ascii="Times New Roman" w:hAnsi="Times New Roman" w:cs="Times New Roman"/>
        </w:rPr>
      </w:pPr>
      <w:r w:rsidRPr="00C745C9">
        <w:rPr>
          <w:rFonts w:ascii="Times New Roman" w:hAnsi="Times New Roman" w:cs="Times New Roman"/>
        </w:rPr>
        <w:t>inspection of the operational condition and functionality of the units;</w:t>
      </w:r>
    </w:p>
    <w:p w14:paraId="76C3DE9C" w14:textId="77777777" w:rsidR="00581652" w:rsidRPr="00C745C9" w:rsidRDefault="00581652" w:rsidP="00847BB3">
      <w:pPr>
        <w:numPr>
          <w:ilvl w:val="0"/>
          <w:numId w:val="38"/>
        </w:numPr>
        <w:spacing w:before="100" w:beforeAutospacing="1" w:after="100" w:afterAutospacing="1"/>
        <w:rPr>
          <w:rFonts w:ascii="Times New Roman" w:hAnsi="Times New Roman" w:cs="Times New Roman"/>
        </w:rPr>
      </w:pPr>
      <w:r w:rsidRPr="00C745C9">
        <w:rPr>
          <w:rFonts w:ascii="Times New Roman" w:hAnsi="Times New Roman" w:cs="Times New Roman"/>
        </w:rPr>
        <w:t>inspection of the condition of the thermal insulation material on the installation.</w:t>
      </w:r>
    </w:p>
    <w:p w14:paraId="53400886" w14:textId="77777777" w:rsidR="00581652" w:rsidRPr="00C745C9" w:rsidRDefault="00581652" w:rsidP="00EB0F85">
      <w:pPr>
        <w:pStyle w:val="isselectedend"/>
        <w:jc w:val="both"/>
      </w:pPr>
      <w:r w:rsidRPr="00C745C9">
        <w:t>Corrective maintenance services include inspection of air conditioning units for the purpose of identifying faults, including on-site intervention, as well as the replacement of parts specified by the contracting authority in the technical specification, namely:</w:t>
      </w:r>
    </w:p>
    <w:p w14:paraId="5A93CE46" w14:textId="77777777" w:rsidR="00581652" w:rsidRPr="00C745C9" w:rsidRDefault="00581652" w:rsidP="00847BB3">
      <w:pPr>
        <w:numPr>
          <w:ilvl w:val="0"/>
          <w:numId w:val="39"/>
        </w:numPr>
        <w:spacing w:before="100" w:beforeAutospacing="1" w:after="100" w:afterAutospacing="1"/>
        <w:rPr>
          <w:rFonts w:ascii="Times New Roman" w:hAnsi="Times New Roman" w:cs="Times New Roman"/>
        </w:rPr>
      </w:pPr>
      <w:r w:rsidRPr="00C745C9">
        <w:rPr>
          <w:rFonts w:ascii="Times New Roman" w:hAnsi="Times New Roman" w:cs="Times New Roman"/>
        </w:rPr>
        <w:t>replacement of the F6 flare fitting on a split air conditioning unit;</w:t>
      </w:r>
    </w:p>
    <w:p w14:paraId="735D4C36" w14:textId="77777777" w:rsidR="00581652" w:rsidRPr="00C745C9" w:rsidRDefault="00581652" w:rsidP="00847BB3">
      <w:pPr>
        <w:numPr>
          <w:ilvl w:val="0"/>
          <w:numId w:val="39"/>
        </w:numPr>
        <w:spacing w:before="100" w:beforeAutospacing="1" w:after="100" w:afterAutospacing="1"/>
        <w:rPr>
          <w:rFonts w:ascii="Times New Roman" w:hAnsi="Times New Roman" w:cs="Times New Roman"/>
        </w:rPr>
      </w:pPr>
      <w:r w:rsidRPr="00C745C9">
        <w:rPr>
          <w:rFonts w:ascii="Times New Roman" w:hAnsi="Times New Roman" w:cs="Times New Roman"/>
        </w:rPr>
        <w:t>replacement of the air deflector;</w:t>
      </w:r>
    </w:p>
    <w:p w14:paraId="5D41AC53" w14:textId="77777777" w:rsidR="00581652" w:rsidRPr="00C745C9" w:rsidRDefault="00581652" w:rsidP="00847BB3">
      <w:pPr>
        <w:numPr>
          <w:ilvl w:val="0"/>
          <w:numId w:val="39"/>
        </w:numPr>
        <w:spacing w:before="100" w:beforeAutospacing="1" w:after="100" w:afterAutospacing="1"/>
        <w:rPr>
          <w:rFonts w:ascii="Times New Roman" w:hAnsi="Times New Roman" w:cs="Times New Roman"/>
        </w:rPr>
      </w:pPr>
      <w:r w:rsidRPr="00C745C9">
        <w:rPr>
          <w:rFonts w:ascii="Times New Roman" w:hAnsi="Times New Roman" w:cs="Times New Roman"/>
        </w:rPr>
        <w:t>replacement of the outdoor unit fan motor;</w:t>
      </w:r>
    </w:p>
    <w:p w14:paraId="3B7CDDF8" w14:textId="77777777" w:rsidR="00581652" w:rsidRPr="00C745C9" w:rsidRDefault="00581652" w:rsidP="00847BB3">
      <w:pPr>
        <w:numPr>
          <w:ilvl w:val="0"/>
          <w:numId w:val="39"/>
        </w:numPr>
        <w:spacing w:before="100" w:beforeAutospacing="1" w:after="100" w:afterAutospacing="1"/>
        <w:rPr>
          <w:rFonts w:ascii="Times New Roman" w:hAnsi="Times New Roman" w:cs="Times New Roman"/>
        </w:rPr>
      </w:pPr>
      <w:r w:rsidRPr="00C745C9">
        <w:rPr>
          <w:rFonts w:ascii="Times New Roman" w:hAnsi="Times New Roman" w:cs="Times New Roman"/>
        </w:rPr>
        <w:t>replacement of the step motor for air direction control.</w:t>
      </w:r>
    </w:p>
    <w:p w14:paraId="405C4990" w14:textId="7238FAAA" w:rsidR="00581652" w:rsidRPr="00C745C9" w:rsidRDefault="00581652" w:rsidP="00EB0F85">
      <w:pPr>
        <w:pStyle w:val="isselectedend"/>
        <w:jc w:val="both"/>
      </w:pPr>
      <w:r w:rsidRPr="00C745C9">
        <w:t xml:space="preserve">In order to determine the estimated value of the public procurement, the contracting authority first </w:t>
      </w:r>
      <w:r w:rsidR="00873886" w:rsidRPr="00C745C9">
        <w:t>analyzed</w:t>
      </w:r>
      <w:r w:rsidRPr="00C745C9">
        <w:t xml:space="preserve"> the parameters that directly affect pricing and broke down the main cost components into the following elements:</w:t>
      </w:r>
    </w:p>
    <w:p w14:paraId="2F7EE451" w14:textId="737B6D98" w:rsidR="00581652" w:rsidRPr="00C745C9" w:rsidRDefault="00581652" w:rsidP="00922FAA">
      <w:pPr>
        <w:numPr>
          <w:ilvl w:val="0"/>
          <w:numId w:val="23"/>
        </w:numPr>
        <w:spacing w:before="100" w:beforeAutospacing="1" w:after="100" w:afterAutospacing="1"/>
        <w:rPr>
          <w:rFonts w:ascii="Times New Roman" w:hAnsi="Times New Roman" w:cs="Times New Roman"/>
        </w:rPr>
      </w:pPr>
      <w:r w:rsidRPr="00C745C9">
        <w:rPr>
          <w:rFonts w:ascii="Times New Roman" w:hAnsi="Times New Roman" w:cs="Times New Roman"/>
        </w:rPr>
        <w:t xml:space="preserve">Technician </w:t>
      </w:r>
      <w:r w:rsidR="00873886" w:rsidRPr="00C745C9">
        <w:rPr>
          <w:rFonts w:ascii="Times New Roman" w:hAnsi="Times New Roman" w:cs="Times New Roman"/>
        </w:rPr>
        <w:t>labor</w:t>
      </w:r>
      <w:r w:rsidRPr="00C745C9">
        <w:rPr>
          <w:rFonts w:ascii="Times New Roman" w:hAnsi="Times New Roman" w:cs="Times New Roman"/>
        </w:rPr>
        <w:t>, including all consumable materials (for preventive maintenance services);</w:t>
      </w:r>
    </w:p>
    <w:p w14:paraId="3209CA73" w14:textId="77777777" w:rsidR="00581652" w:rsidRPr="00C745C9" w:rsidRDefault="00581652" w:rsidP="00922FAA">
      <w:pPr>
        <w:numPr>
          <w:ilvl w:val="0"/>
          <w:numId w:val="23"/>
        </w:numPr>
        <w:spacing w:before="100" w:beforeAutospacing="1" w:after="100" w:afterAutospacing="1"/>
        <w:rPr>
          <w:rFonts w:ascii="Times New Roman" w:hAnsi="Times New Roman" w:cs="Times New Roman"/>
        </w:rPr>
      </w:pPr>
      <w:r w:rsidRPr="00C745C9">
        <w:rPr>
          <w:rFonts w:ascii="Times New Roman" w:hAnsi="Times New Roman" w:cs="Times New Roman"/>
        </w:rPr>
        <w:t>On-site service visit;</w:t>
      </w:r>
    </w:p>
    <w:p w14:paraId="3CA85B25" w14:textId="77777777" w:rsidR="00581652" w:rsidRPr="00C745C9" w:rsidRDefault="00581652" w:rsidP="00922FAA">
      <w:pPr>
        <w:numPr>
          <w:ilvl w:val="0"/>
          <w:numId w:val="23"/>
        </w:numPr>
        <w:spacing w:before="100" w:beforeAutospacing="1" w:after="100" w:afterAutospacing="1"/>
        <w:rPr>
          <w:rFonts w:ascii="Times New Roman" w:hAnsi="Times New Roman" w:cs="Times New Roman"/>
        </w:rPr>
      </w:pPr>
      <w:r w:rsidRPr="00C745C9">
        <w:rPr>
          <w:rFonts w:ascii="Times New Roman" w:hAnsi="Times New Roman" w:cs="Times New Roman"/>
        </w:rPr>
        <w:t>Technician hourly rate (for corrective maintenance services);</w:t>
      </w:r>
    </w:p>
    <w:p w14:paraId="21BD6B37" w14:textId="77777777" w:rsidR="00581652" w:rsidRPr="00C745C9" w:rsidRDefault="00581652" w:rsidP="00922FAA">
      <w:pPr>
        <w:numPr>
          <w:ilvl w:val="0"/>
          <w:numId w:val="23"/>
        </w:numPr>
        <w:spacing w:before="100" w:beforeAutospacing="1" w:after="100" w:afterAutospacing="1"/>
        <w:rPr>
          <w:rFonts w:ascii="Times New Roman" w:hAnsi="Times New Roman" w:cs="Times New Roman"/>
        </w:rPr>
      </w:pPr>
      <w:r w:rsidRPr="00C745C9">
        <w:rPr>
          <w:rFonts w:ascii="Times New Roman" w:hAnsi="Times New Roman" w:cs="Times New Roman"/>
        </w:rPr>
        <w:t>Cost of spare parts, including installation/replacement of the part (for corrective maintenance services).</w:t>
      </w:r>
    </w:p>
    <w:p w14:paraId="7AC6EF79" w14:textId="77777777" w:rsidR="00581652" w:rsidRPr="00C745C9" w:rsidRDefault="00581652" w:rsidP="00EB0F85">
      <w:pPr>
        <w:pStyle w:val="isselectedend"/>
        <w:jc w:val="both"/>
      </w:pPr>
      <w:r w:rsidRPr="00C745C9">
        <w:t>After identifying the individual cost components included in the service price, the contracting authority collected indicative quotations for each of the above items from three economic operators which, to the best of its knowledge, were capable of performing the public procurement contract in question.</w:t>
      </w:r>
    </w:p>
    <w:p w14:paraId="3CDDF4A3" w14:textId="77777777" w:rsidR="00581652" w:rsidRPr="00C745C9" w:rsidRDefault="00581652" w:rsidP="00EB0F85">
      <w:pPr>
        <w:pStyle w:val="NormalWeb"/>
        <w:jc w:val="both"/>
        <w:rPr>
          <w:lang w:val="en-US"/>
        </w:rPr>
      </w:pPr>
      <w:r w:rsidRPr="00C745C9">
        <w:rPr>
          <w:lang w:val="en-US"/>
        </w:rPr>
        <w:t>The economic operators were provided with a form in which they were requested to indicate prices for the following service items:</w:t>
      </w:r>
    </w:p>
    <w:tbl>
      <w:tblPr>
        <w:tblStyle w:val="GridTable6Colorful-Accent1"/>
        <w:tblW w:w="0" w:type="auto"/>
        <w:tblLook w:val="04A0" w:firstRow="1" w:lastRow="0" w:firstColumn="1" w:lastColumn="0" w:noHBand="0" w:noVBand="1"/>
      </w:tblPr>
      <w:tblGrid>
        <w:gridCol w:w="1030"/>
        <w:gridCol w:w="2625"/>
        <w:gridCol w:w="1234"/>
        <w:gridCol w:w="1330"/>
        <w:gridCol w:w="1208"/>
        <w:gridCol w:w="1589"/>
      </w:tblGrid>
      <w:tr w:rsidR="00581652" w:rsidRPr="00C745C9" w14:paraId="34BCD80F" w14:textId="77777777" w:rsidTr="0058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Pr>
          <w:p w14:paraId="41CEB214"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bookmarkStart w:id="15" w:name="_Hlk224893278"/>
          </w:p>
          <w:p w14:paraId="319279D1" w14:textId="0FEDC962" w:rsidR="009C401D" w:rsidRPr="00C745C9" w:rsidRDefault="00581652" w:rsidP="000C7A4C">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Item number</w:t>
            </w:r>
          </w:p>
        </w:tc>
        <w:tc>
          <w:tcPr>
            <w:tcW w:w="2638" w:type="dxa"/>
          </w:tcPr>
          <w:p w14:paraId="5B580484"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val="en-US" w:eastAsia="sr-Latn-RS"/>
              </w:rPr>
            </w:pPr>
          </w:p>
          <w:p w14:paraId="5AB221A1" w14:textId="6357085A" w:rsidR="009C401D" w:rsidRPr="00C745C9" w:rsidRDefault="00581652"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Description of Services</w:t>
            </w:r>
          </w:p>
        </w:tc>
        <w:tc>
          <w:tcPr>
            <w:tcW w:w="1236" w:type="dxa"/>
          </w:tcPr>
          <w:p w14:paraId="7EC109FB"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val="en-US" w:eastAsia="sr-Latn-RS"/>
              </w:rPr>
            </w:pPr>
          </w:p>
          <w:p w14:paraId="4EA8E2FC" w14:textId="41389A61" w:rsidR="009C401D" w:rsidRPr="00C745C9" w:rsidRDefault="00581652"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Unit of Measure</w:t>
            </w:r>
          </w:p>
        </w:tc>
        <w:tc>
          <w:tcPr>
            <w:tcW w:w="1331" w:type="dxa"/>
          </w:tcPr>
          <w:p w14:paraId="4018C0AD"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val="en-US" w:eastAsia="sr-Latn-RS"/>
              </w:rPr>
            </w:pPr>
          </w:p>
          <w:p w14:paraId="10A4929A" w14:textId="6E616FCE" w:rsidR="009C401D" w:rsidRPr="00C745C9" w:rsidRDefault="00581652"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Estimated Quantity</w:t>
            </w:r>
          </w:p>
        </w:tc>
        <w:tc>
          <w:tcPr>
            <w:tcW w:w="1210" w:type="dxa"/>
          </w:tcPr>
          <w:p w14:paraId="1498EB0D" w14:textId="62247930" w:rsidR="009C401D" w:rsidRPr="00C745C9" w:rsidRDefault="00581652"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Unit price without VAT</w:t>
            </w:r>
          </w:p>
        </w:tc>
        <w:tc>
          <w:tcPr>
            <w:tcW w:w="1596" w:type="dxa"/>
          </w:tcPr>
          <w:p w14:paraId="497E01AD"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val="en-US" w:eastAsia="sr-Latn-RS"/>
              </w:rPr>
            </w:pPr>
          </w:p>
          <w:p w14:paraId="02132D48" w14:textId="1C2CEEC0" w:rsidR="009C401D" w:rsidRPr="00C745C9" w:rsidRDefault="00581652"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Total price without VAT</w:t>
            </w:r>
          </w:p>
        </w:tc>
      </w:tr>
      <w:tr w:rsidR="00581652" w:rsidRPr="00C745C9" w14:paraId="1B75D884" w14:textId="77777777" w:rsidTr="0058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Pr>
          <w:p w14:paraId="4BB97411" w14:textId="77777777" w:rsidR="009C401D" w:rsidRPr="00C745C9" w:rsidRDefault="009C401D" w:rsidP="000C7A4C">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1.</w:t>
            </w:r>
          </w:p>
        </w:tc>
        <w:tc>
          <w:tcPr>
            <w:tcW w:w="2638" w:type="dxa"/>
          </w:tcPr>
          <w:p w14:paraId="24A69EFF" w14:textId="436BD716" w:rsidR="009C401D" w:rsidRPr="00C745C9" w:rsidRDefault="00581652"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Regular maintenance service for air conditioning units</w:t>
            </w:r>
          </w:p>
        </w:tc>
        <w:tc>
          <w:tcPr>
            <w:tcW w:w="1236" w:type="dxa"/>
          </w:tcPr>
          <w:p w14:paraId="272E68EA" w14:textId="0970093F" w:rsidR="009C401D" w:rsidRPr="00C745C9" w:rsidRDefault="00581652"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set</w:t>
            </w:r>
          </w:p>
        </w:tc>
        <w:tc>
          <w:tcPr>
            <w:tcW w:w="1331" w:type="dxa"/>
          </w:tcPr>
          <w:p w14:paraId="3A7BAF67"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100</w:t>
            </w:r>
          </w:p>
        </w:tc>
        <w:tc>
          <w:tcPr>
            <w:tcW w:w="1210" w:type="dxa"/>
          </w:tcPr>
          <w:p w14:paraId="3604C674"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c>
          <w:tcPr>
            <w:tcW w:w="1596" w:type="dxa"/>
          </w:tcPr>
          <w:p w14:paraId="703E2748"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r>
      <w:tr w:rsidR="00581652" w:rsidRPr="00C745C9" w14:paraId="707DDCF5" w14:textId="77777777" w:rsidTr="00581652">
        <w:tc>
          <w:tcPr>
            <w:cnfStyle w:val="001000000000" w:firstRow="0" w:lastRow="0" w:firstColumn="1" w:lastColumn="0" w:oddVBand="0" w:evenVBand="0" w:oddHBand="0" w:evenHBand="0" w:firstRowFirstColumn="0" w:firstRowLastColumn="0" w:lastRowFirstColumn="0" w:lastRowLastColumn="0"/>
            <w:tcW w:w="1005" w:type="dxa"/>
          </w:tcPr>
          <w:p w14:paraId="12FFEE09" w14:textId="77777777" w:rsidR="00581652" w:rsidRPr="00C745C9" w:rsidRDefault="00581652" w:rsidP="00581652">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lastRenderedPageBreak/>
              <w:t>2.</w:t>
            </w:r>
          </w:p>
        </w:tc>
        <w:tc>
          <w:tcPr>
            <w:tcW w:w="2638" w:type="dxa"/>
          </w:tcPr>
          <w:p w14:paraId="7F5B9DF1" w14:textId="57840364" w:rsidR="00581652" w:rsidRPr="00C745C9" w:rsidRDefault="00581652" w:rsidP="00581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F6 flare fitting on a split air conditioning unit</w:t>
            </w:r>
          </w:p>
        </w:tc>
        <w:tc>
          <w:tcPr>
            <w:tcW w:w="1236" w:type="dxa"/>
          </w:tcPr>
          <w:p w14:paraId="78C71C1C" w14:textId="3F672C8C" w:rsidR="00581652" w:rsidRPr="00C745C9" w:rsidRDefault="00581652" w:rsidP="005816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set</w:t>
            </w:r>
          </w:p>
        </w:tc>
        <w:tc>
          <w:tcPr>
            <w:tcW w:w="1331" w:type="dxa"/>
          </w:tcPr>
          <w:p w14:paraId="098E5E3A" w14:textId="77777777" w:rsidR="00581652" w:rsidRPr="00C745C9" w:rsidRDefault="00581652" w:rsidP="005816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3</w:t>
            </w:r>
          </w:p>
        </w:tc>
        <w:tc>
          <w:tcPr>
            <w:tcW w:w="1210" w:type="dxa"/>
          </w:tcPr>
          <w:p w14:paraId="35C19AE2" w14:textId="77777777" w:rsidR="00581652" w:rsidRPr="00C745C9" w:rsidRDefault="00581652" w:rsidP="005816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c>
          <w:tcPr>
            <w:tcW w:w="1596" w:type="dxa"/>
          </w:tcPr>
          <w:p w14:paraId="5F5F9256" w14:textId="77777777" w:rsidR="00581652" w:rsidRPr="00C745C9" w:rsidRDefault="00581652" w:rsidP="005816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r>
      <w:tr w:rsidR="00581652" w:rsidRPr="00C745C9" w14:paraId="7ADEC07C" w14:textId="77777777" w:rsidTr="0058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Pr>
          <w:p w14:paraId="27929C8A" w14:textId="77777777" w:rsidR="00581652" w:rsidRPr="00C745C9" w:rsidRDefault="00581652" w:rsidP="00581652">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3.</w:t>
            </w:r>
          </w:p>
        </w:tc>
        <w:tc>
          <w:tcPr>
            <w:tcW w:w="2638" w:type="dxa"/>
          </w:tcPr>
          <w:p w14:paraId="3E8C2596" w14:textId="4767D346" w:rsidR="00581652" w:rsidRPr="00C745C9" w:rsidRDefault="00581652" w:rsidP="0058165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air deflector</w:t>
            </w:r>
          </w:p>
        </w:tc>
        <w:tc>
          <w:tcPr>
            <w:tcW w:w="1236" w:type="dxa"/>
          </w:tcPr>
          <w:p w14:paraId="218AC1F6" w14:textId="41F46562" w:rsidR="00581652" w:rsidRPr="00C745C9" w:rsidRDefault="00581652" w:rsidP="005816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set</w:t>
            </w:r>
          </w:p>
        </w:tc>
        <w:tc>
          <w:tcPr>
            <w:tcW w:w="1331" w:type="dxa"/>
          </w:tcPr>
          <w:p w14:paraId="633FC55E" w14:textId="77777777" w:rsidR="00581652" w:rsidRPr="00C745C9" w:rsidRDefault="00581652" w:rsidP="005816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3</w:t>
            </w:r>
          </w:p>
        </w:tc>
        <w:tc>
          <w:tcPr>
            <w:tcW w:w="1210" w:type="dxa"/>
          </w:tcPr>
          <w:p w14:paraId="2083A089" w14:textId="77777777" w:rsidR="00581652" w:rsidRPr="00C745C9" w:rsidRDefault="00581652" w:rsidP="005816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c>
          <w:tcPr>
            <w:tcW w:w="1596" w:type="dxa"/>
          </w:tcPr>
          <w:p w14:paraId="74B26522" w14:textId="77777777" w:rsidR="00581652" w:rsidRPr="00C745C9" w:rsidRDefault="00581652" w:rsidP="005816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r>
      <w:tr w:rsidR="00581652" w:rsidRPr="00C745C9" w14:paraId="77908F92" w14:textId="77777777" w:rsidTr="00581652">
        <w:tc>
          <w:tcPr>
            <w:cnfStyle w:val="001000000000" w:firstRow="0" w:lastRow="0" w:firstColumn="1" w:lastColumn="0" w:oddVBand="0" w:evenVBand="0" w:oddHBand="0" w:evenHBand="0" w:firstRowFirstColumn="0" w:firstRowLastColumn="0" w:lastRowFirstColumn="0" w:lastRowLastColumn="0"/>
            <w:tcW w:w="1005" w:type="dxa"/>
          </w:tcPr>
          <w:p w14:paraId="4E8B4E0E" w14:textId="77777777" w:rsidR="00581652" w:rsidRPr="00C745C9" w:rsidRDefault="00581652" w:rsidP="00581652">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4.</w:t>
            </w:r>
          </w:p>
        </w:tc>
        <w:tc>
          <w:tcPr>
            <w:tcW w:w="2638" w:type="dxa"/>
          </w:tcPr>
          <w:p w14:paraId="513E5669" w14:textId="25FA42CF" w:rsidR="00581652" w:rsidRPr="00C745C9" w:rsidRDefault="00581652" w:rsidP="00581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outdoor unit fan motor</w:t>
            </w:r>
          </w:p>
        </w:tc>
        <w:tc>
          <w:tcPr>
            <w:tcW w:w="1236" w:type="dxa"/>
          </w:tcPr>
          <w:p w14:paraId="5F85E67D" w14:textId="1C089CD0" w:rsidR="00581652" w:rsidRPr="00C745C9" w:rsidRDefault="00581652" w:rsidP="005816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set</w:t>
            </w:r>
          </w:p>
        </w:tc>
        <w:tc>
          <w:tcPr>
            <w:tcW w:w="1331" w:type="dxa"/>
          </w:tcPr>
          <w:p w14:paraId="2EE83C47" w14:textId="77777777" w:rsidR="00581652" w:rsidRPr="00C745C9" w:rsidRDefault="00581652" w:rsidP="005816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3</w:t>
            </w:r>
          </w:p>
        </w:tc>
        <w:tc>
          <w:tcPr>
            <w:tcW w:w="1210" w:type="dxa"/>
          </w:tcPr>
          <w:p w14:paraId="1E5D34BB" w14:textId="77777777" w:rsidR="00581652" w:rsidRPr="00C745C9" w:rsidRDefault="00581652" w:rsidP="005816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c>
          <w:tcPr>
            <w:tcW w:w="1596" w:type="dxa"/>
          </w:tcPr>
          <w:p w14:paraId="78BCA19A" w14:textId="77777777" w:rsidR="00581652" w:rsidRPr="00C745C9" w:rsidRDefault="00581652" w:rsidP="0058165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r>
      <w:tr w:rsidR="00581652" w:rsidRPr="00C745C9" w14:paraId="0ECA8AEE" w14:textId="77777777" w:rsidTr="0058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Pr>
          <w:p w14:paraId="7FE0D357" w14:textId="77777777" w:rsidR="00581652" w:rsidRPr="00C745C9" w:rsidRDefault="00581652" w:rsidP="00581652">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5.</w:t>
            </w:r>
          </w:p>
        </w:tc>
        <w:tc>
          <w:tcPr>
            <w:tcW w:w="2638" w:type="dxa"/>
          </w:tcPr>
          <w:p w14:paraId="6F18A1D2" w14:textId="44FBDFB8" w:rsidR="00581652" w:rsidRPr="00C745C9" w:rsidRDefault="00581652" w:rsidP="0058165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step motor for air direction control</w:t>
            </w:r>
          </w:p>
        </w:tc>
        <w:tc>
          <w:tcPr>
            <w:tcW w:w="1236" w:type="dxa"/>
          </w:tcPr>
          <w:p w14:paraId="1F04E0D0" w14:textId="412337FE" w:rsidR="00581652" w:rsidRPr="00C745C9" w:rsidRDefault="00581652" w:rsidP="005816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set</w:t>
            </w:r>
          </w:p>
        </w:tc>
        <w:tc>
          <w:tcPr>
            <w:tcW w:w="1331" w:type="dxa"/>
          </w:tcPr>
          <w:p w14:paraId="19315838" w14:textId="77777777" w:rsidR="00581652" w:rsidRPr="00C745C9" w:rsidRDefault="00581652" w:rsidP="005816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3</w:t>
            </w:r>
          </w:p>
        </w:tc>
        <w:tc>
          <w:tcPr>
            <w:tcW w:w="1210" w:type="dxa"/>
          </w:tcPr>
          <w:p w14:paraId="151208DB" w14:textId="77777777" w:rsidR="00581652" w:rsidRPr="00C745C9" w:rsidRDefault="00581652" w:rsidP="005816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c>
          <w:tcPr>
            <w:tcW w:w="1596" w:type="dxa"/>
          </w:tcPr>
          <w:p w14:paraId="6FEA68FC" w14:textId="77777777" w:rsidR="00581652" w:rsidRPr="00C745C9" w:rsidRDefault="00581652" w:rsidP="0058165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r>
      <w:tr w:rsidR="00581652" w:rsidRPr="00C745C9" w14:paraId="78017626" w14:textId="77777777" w:rsidTr="00581652">
        <w:tc>
          <w:tcPr>
            <w:cnfStyle w:val="001000000000" w:firstRow="0" w:lastRow="0" w:firstColumn="1" w:lastColumn="0" w:oddVBand="0" w:evenVBand="0" w:oddHBand="0" w:evenHBand="0" w:firstRowFirstColumn="0" w:firstRowLastColumn="0" w:lastRowFirstColumn="0" w:lastRowLastColumn="0"/>
            <w:tcW w:w="1005" w:type="dxa"/>
          </w:tcPr>
          <w:p w14:paraId="0B4077D9" w14:textId="77777777" w:rsidR="009C401D" w:rsidRPr="00C745C9" w:rsidRDefault="009C401D" w:rsidP="000C7A4C">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6.</w:t>
            </w:r>
          </w:p>
        </w:tc>
        <w:tc>
          <w:tcPr>
            <w:tcW w:w="2638" w:type="dxa"/>
          </w:tcPr>
          <w:p w14:paraId="434279D4" w14:textId="63899241" w:rsidR="009C401D" w:rsidRPr="00C745C9" w:rsidRDefault="00581652"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 xml:space="preserve">Technician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hour</w:t>
            </w:r>
          </w:p>
        </w:tc>
        <w:tc>
          <w:tcPr>
            <w:tcW w:w="1236" w:type="dxa"/>
          </w:tcPr>
          <w:p w14:paraId="6848841E" w14:textId="3D84F26B" w:rsidR="009C401D" w:rsidRPr="00C745C9" w:rsidRDefault="00581652"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hour</w:t>
            </w:r>
          </w:p>
        </w:tc>
        <w:tc>
          <w:tcPr>
            <w:tcW w:w="1331" w:type="dxa"/>
          </w:tcPr>
          <w:p w14:paraId="41016564"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25</w:t>
            </w:r>
          </w:p>
        </w:tc>
        <w:tc>
          <w:tcPr>
            <w:tcW w:w="1210" w:type="dxa"/>
          </w:tcPr>
          <w:p w14:paraId="6D9B75C8"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c>
          <w:tcPr>
            <w:tcW w:w="1596" w:type="dxa"/>
          </w:tcPr>
          <w:p w14:paraId="00026C4D"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r>
      <w:tr w:rsidR="00581652" w:rsidRPr="00C745C9" w14:paraId="05455C32" w14:textId="77777777" w:rsidTr="0058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 w:type="dxa"/>
          </w:tcPr>
          <w:p w14:paraId="6B1E8823" w14:textId="77777777" w:rsidR="009C401D" w:rsidRPr="00C745C9" w:rsidRDefault="009C401D" w:rsidP="000C7A4C">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7.</w:t>
            </w:r>
          </w:p>
        </w:tc>
        <w:tc>
          <w:tcPr>
            <w:tcW w:w="2638" w:type="dxa"/>
          </w:tcPr>
          <w:p w14:paraId="0D59A9EB" w14:textId="3772600D" w:rsidR="009C401D" w:rsidRPr="00C745C9" w:rsidRDefault="00581652"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On-site service visit</w:t>
            </w:r>
          </w:p>
        </w:tc>
        <w:tc>
          <w:tcPr>
            <w:tcW w:w="1236" w:type="dxa"/>
          </w:tcPr>
          <w:p w14:paraId="43D851F2" w14:textId="0939CDBD" w:rsidR="009C401D" w:rsidRPr="00C745C9" w:rsidRDefault="00581652"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visit</w:t>
            </w:r>
          </w:p>
        </w:tc>
        <w:tc>
          <w:tcPr>
            <w:tcW w:w="1331" w:type="dxa"/>
          </w:tcPr>
          <w:p w14:paraId="5CCC85E2"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eastAsia="Times New Roman" w:hAnsi="Times New Roman" w:cs="Times New Roman"/>
                <w:bCs/>
                <w:color w:val="auto"/>
                <w:sz w:val="24"/>
                <w:szCs w:val="24"/>
                <w:lang w:val="en-US" w:eastAsia="sr-Latn-RS"/>
              </w:rPr>
              <w:t>25</w:t>
            </w:r>
          </w:p>
        </w:tc>
        <w:tc>
          <w:tcPr>
            <w:tcW w:w="1210" w:type="dxa"/>
          </w:tcPr>
          <w:p w14:paraId="2D390831"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c>
          <w:tcPr>
            <w:tcW w:w="1596" w:type="dxa"/>
          </w:tcPr>
          <w:p w14:paraId="7FFC1883"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p>
        </w:tc>
      </w:tr>
      <w:tr w:rsidR="00581652" w:rsidRPr="00C745C9" w14:paraId="535A8683" w14:textId="77777777" w:rsidTr="00581652">
        <w:tc>
          <w:tcPr>
            <w:cnfStyle w:val="001000000000" w:firstRow="0" w:lastRow="0" w:firstColumn="1" w:lastColumn="0" w:oddVBand="0" w:evenVBand="0" w:oddHBand="0" w:evenHBand="0" w:firstRowFirstColumn="0" w:firstRowLastColumn="0" w:lastRowFirstColumn="0" w:lastRowLastColumn="0"/>
            <w:tcW w:w="1005" w:type="dxa"/>
          </w:tcPr>
          <w:p w14:paraId="50EE8E5B" w14:textId="77777777" w:rsidR="009C401D" w:rsidRPr="00C745C9" w:rsidRDefault="009C401D" w:rsidP="000C7A4C">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eastAsia="Times New Roman" w:hAnsi="Times New Roman" w:cs="Times New Roman"/>
                <w:color w:val="auto"/>
                <w:sz w:val="24"/>
                <w:szCs w:val="24"/>
                <w:lang w:val="en-US" w:eastAsia="sr-Latn-RS"/>
              </w:rPr>
              <w:t>8.</w:t>
            </w:r>
          </w:p>
        </w:tc>
        <w:tc>
          <w:tcPr>
            <w:tcW w:w="2638" w:type="dxa"/>
          </w:tcPr>
          <w:p w14:paraId="6AD808A1" w14:textId="7527B31E" w:rsidR="009C401D" w:rsidRPr="00C745C9" w:rsidRDefault="00581652"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eastAsia="Times New Roman" w:hAnsi="Times New Roman" w:cs="Times New Roman"/>
                <w:b/>
                <w:bCs/>
                <w:color w:val="auto"/>
                <w:sz w:val="24"/>
                <w:szCs w:val="24"/>
                <w:lang w:val="en-US" w:eastAsia="sr-Latn-RS"/>
              </w:rPr>
              <w:t>TOTAL</w:t>
            </w:r>
          </w:p>
        </w:tc>
        <w:tc>
          <w:tcPr>
            <w:tcW w:w="5373" w:type="dxa"/>
            <w:gridSpan w:val="4"/>
          </w:tcPr>
          <w:p w14:paraId="7CD004F1"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p>
        </w:tc>
      </w:tr>
    </w:tbl>
    <w:bookmarkEnd w:id="15"/>
    <w:p w14:paraId="0C4C4EAF" w14:textId="2DA3921A" w:rsidR="009C401D" w:rsidRPr="00C745C9" w:rsidRDefault="00B6703C" w:rsidP="00EB0F85">
      <w:pPr>
        <w:spacing w:before="240" w:after="240"/>
        <w:jc w:val="both"/>
        <w:rPr>
          <w:rFonts w:ascii="Times New Roman" w:eastAsia="Times New Roman" w:hAnsi="Times New Roman" w:cs="Times New Roman"/>
          <w:bCs/>
          <w:lang w:eastAsia="sr-Latn-RS"/>
        </w:rPr>
      </w:pPr>
      <w:r w:rsidRPr="00C745C9">
        <w:rPr>
          <w:rFonts w:ascii="Times New Roman" w:hAnsi="Times New Roman" w:cs="Times New Roman"/>
        </w:rPr>
        <w:t>Vendors that responded to the contracting authority’s request for the submission of indicative quotations provided the following prices for the provision of the services in question:</w:t>
      </w:r>
    </w:p>
    <w:tbl>
      <w:tblPr>
        <w:tblStyle w:val="GridTable6Colorful-Accent1"/>
        <w:tblW w:w="0" w:type="auto"/>
        <w:tblLook w:val="04A0" w:firstRow="1" w:lastRow="0" w:firstColumn="1" w:lastColumn="0" w:noHBand="0" w:noVBand="1"/>
      </w:tblPr>
      <w:tblGrid>
        <w:gridCol w:w="1031"/>
        <w:gridCol w:w="2178"/>
        <w:gridCol w:w="1456"/>
        <w:gridCol w:w="1456"/>
        <w:gridCol w:w="1456"/>
        <w:gridCol w:w="1439"/>
      </w:tblGrid>
      <w:tr w:rsidR="009C401D" w:rsidRPr="00C745C9" w14:paraId="4DCC7EAD" w14:textId="77777777" w:rsidTr="000A1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667347D8" w14:textId="2C015648" w:rsidR="009C401D" w:rsidRPr="00C745C9" w:rsidRDefault="00B6703C" w:rsidP="000C7A4C">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Item number</w:t>
            </w:r>
          </w:p>
        </w:tc>
        <w:tc>
          <w:tcPr>
            <w:tcW w:w="2188" w:type="dxa"/>
          </w:tcPr>
          <w:p w14:paraId="6F98131D" w14:textId="53BFA5F7" w:rsidR="009C401D" w:rsidRPr="00C745C9" w:rsidRDefault="00B6703C"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Description of Services</w:t>
            </w:r>
          </w:p>
        </w:tc>
        <w:tc>
          <w:tcPr>
            <w:tcW w:w="1460" w:type="dxa"/>
          </w:tcPr>
          <w:p w14:paraId="38224416" w14:textId="339EDE0E" w:rsidR="009C401D" w:rsidRPr="00C745C9" w:rsidRDefault="00B6703C"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Tendered A</w:t>
            </w:r>
          </w:p>
        </w:tc>
        <w:tc>
          <w:tcPr>
            <w:tcW w:w="1460" w:type="dxa"/>
          </w:tcPr>
          <w:p w14:paraId="159ABFE9" w14:textId="0FD3369C" w:rsidR="009C401D" w:rsidRPr="00C745C9" w:rsidRDefault="00B6703C"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Tendered</w:t>
            </w:r>
            <w:r w:rsidR="009C401D" w:rsidRPr="00C745C9">
              <w:rPr>
                <w:rFonts w:ascii="Times New Roman" w:hAnsi="Times New Roman" w:cs="Times New Roman"/>
                <w:color w:val="auto"/>
                <w:sz w:val="24"/>
                <w:szCs w:val="24"/>
                <w:lang w:val="en-US"/>
              </w:rPr>
              <w:t xml:space="preserve"> B</w:t>
            </w:r>
          </w:p>
        </w:tc>
        <w:tc>
          <w:tcPr>
            <w:tcW w:w="1460" w:type="dxa"/>
          </w:tcPr>
          <w:p w14:paraId="6CC0FECC" w14:textId="78ADE3E7" w:rsidR="009C401D" w:rsidRPr="00C745C9" w:rsidRDefault="00B6703C"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Tendered</w:t>
            </w:r>
            <w:r w:rsidR="009C401D" w:rsidRPr="00C745C9">
              <w:rPr>
                <w:rFonts w:ascii="Times New Roman" w:hAnsi="Times New Roman" w:cs="Times New Roman"/>
                <w:color w:val="auto"/>
                <w:sz w:val="24"/>
                <w:szCs w:val="24"/>
                <w:lang w:val="en-US"/>
              </w:rPr>
              <w:t xml:space="preserve"> C</w:t>
            </w:r>
          </w:p>
        </w:tc>
        <w:tc>
          <w:tcPr>
            <w:tcW w:w="1444" w:type="dxa"/>
          </w:tcPr>
          <w:p w14:paraId="42FBB7F1" w14:textId="73380C95" w:rsidR="009C401D" w:rsidRPr="00C745C9" w:rsidRDefault="00B6703C"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Average Price</w:t>
            </w:r>
          </w:p>
        </w:tc>
      </w:tr>
      <w:tr w:rsidR="009C401D" w:rsidRPr="00C745C9" w14:paraId="1F0D3300"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3924A2CB"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bookmarkStart w:id="16" w:name="_Hlk232000017"/>
            <w:r w:rsidRPr="00C745C9">
              <w:rPr>
                <w:rFonts w:ascii="Times New Roman" w:hAnsi="Times New Roman" w:cs="Times New Roman"/>
                <w:color w:val="auto"/>
                <w:sz w:val="24"/>
                <w:szCs w:val="24"/>
                <w:lang w:val="en-US"/>
              </w:rPr>
              <w:t>1.</w:t>
            </w:r>
          </w:p>
        </w:tc>
        <w:tc>
          <w:tcPr>
            <w:tcW w:w="2188" w:type="dxa"/>
          </w:tcPr>
          <w:p w14:paraId="4D860775" w14:textId="143085FC" w:rsidR="009C401D" w:rsidRPr="00C745C9" w:rsidRDefault="00B6703C"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Regular maintenance service for air conditioning units</w:t>
            </w:r>
          </w:p>
        </w:tc>
        <w:tc>
          <w:tcPr>
            <w:tcW w:w="1460" w:type="dxa"/>
          </w:tcPr>
          <w:p w14:paraId="29D8F8CF" w14:textId="7AECA733"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4</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900</w:t>
            </w:r>
          </w:p>
        </w:tc>
        <w:tc>
          <w:tcPr>
            <w:tcW w:w="1460" w:type="dxa"/>
          </w:tcPr>
          <w:p w14:paraId="03CDE6DC" w14:textId="5334EC0C"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5</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460" w:type="dxa"/>
          </w:tcPr>
          <w:p w14:paraId="0D1E283E" w14:textId="25E982A3"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4</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800</w:t>
            </w:r>
          </w:p>
        </w:tc>
        <w:tc>
          <w:tcPr>
            <w:tcW w:w="1444" w:type="dxa"/>
          </w:tcPr>
          <w:p w14:paraId="58FA8D57" w14:textId="21FFC69D"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5</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067</w:t>
            </w:r>
          </w:p>
        </w:tc>
      </w:tr>
      <w:tr w:rsidR="009C401D" w:rsidRPr="00C745C9" w14:paraId="164E62E4" w14:textId="77777777" w:rsidTr="000A1D31">
        <w:tc>
          <w:tcPr>
            <w:cnfStyle w:val="001000000000" w:firstRow="0" w:lastRow="0" w:firstColumn="1" w:lastColumn="0" w:oddVBand="0" w:evenVBand="0" w:oddHBand="0" w:evenHBand="0" w:firstRowFirstColumn="0" w:firstRowLastColumn="0" w:lastRowFirstColumn="0" w:lastRowLastColumn="0"/>
            <w:tcW w:w="1004" w:type="dxa"/>
          </w:tcPr>
          <w:p w14:paraId="586A4C28"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r w:rsidRPr="00C745C9">
              <w:rPr>
                <w:rFonts w:ascii="Times New Roman" w:hAnsi="Times New Roman" w:cs="Times New Roman"/>
                <w:color w:val="auto"/>
                <w:sz w:val="24"/>
                <w:szCs w:val="24"/>
                <w:lang w:val="en-US"/>
              </w:rPr>
              <w:t>2.</w:t>
            </w:r>
          </w:p>
        </w:tc>
        <w:tc>
          <w:tcPr>
            <w:tcW w:w="2188" w:type="dxa"/>
          </w:tcPr>
          <w:p w14:paraId="00F88D7A" w14:textId="4CCC2B3D" w:rsidR="009C401D" w:rsidRPr="00C745C9" w:rsidRDefault="00B6703C"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Replacement of F6 flare fitting on a split air conditioning unit</w:t>
            </w:r>
          </w:p>
        </w:tc>
        <w:tc>
          <w:tcPr>
            <w:tcW w:w="1460" w:type="dxa"/>
          </w:tcPr>
          <w:p w14:paraId="5A5826DC" w14:textId="3DE1722D"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1</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460" w:type="dxa"/>
          </w:tcPr>
          <w:p w14:paraId="02D79FD7" w14:textId="684EFF59"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2</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200</w:t>
            </w:r>
          </w:p>
        </w:tc>
        <w:tc>
          <w:tcPr>
            <w:tcW w:w="1460" w:type="dxa"/>
          </w:tcPr>
          <w:p w14:paraId="251BB8D9" w14:textId="538987EB"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1</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900</w:t>
            </w:r>
          </w:p>
        </w:tc>
        <w:tc>
          <w:tcPr>
            <w:tcW w:w="1444" w:type="dxa"/>
          </w:tcPr>
          <w:p w14:paraId="338F2A16" w14:textId="77946B54"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1</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867</w:t>
            </w:r>
          </w:p>
        </w:tc>
      </w:tr>
      <w:tr w:rsidR="009C401D" w:rsidRPr="00C745C9" w14:paraId="1477785D"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58347096"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r w:rsidRPr="00C745C9">
              <w:rPr>
                <w:rFonts w:ascii="Times New Roman" w:hAnsi="Times New Roman" w:cs="Times New Roman"/>
                <w:color w:val="auto"/>
                <w:sz w:val="24"/>
                <w:szCs w:val="24"/>
                <w:lang w:val="en-US"/>
              </w:rPr>
              <w:t>3.</w:t>
            </w:r>
          </w:p>
        </w:tc>
        <w:tc>
          <w:tcPr>
            <w:tcW w:w="2188" w:type="dxa"/>
          </w:tcPr>
          <w:p w14:paraId="6ED00753" w14:textId="03A4CAFB" w:rsidR="009C401D" w:rsidRPr="00C745C9" w:rsidRDefault="00B6703C"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Replacement of air deflector</w:t>
            </w:r>
          </w:p>
        </w:tc>
        <w:tc>
          <w:tcPr>
            <w:tcW w:w="1460" w:type="dxa"/>
          </w:tcPr>
          <w:p w14:paraId="3DB5FD61" w14:textId="6AA0AE92"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4</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60" w:type="dxa"/>
          </w:tcPr>
          <w:p w14:paraId="09C64064" w14:textId="754EB23A"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5</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60" w:type="dxa"/>
          </w:tcPr>
          <w:p w14:paraId="15A1011D" w14:textId="41D31C4D"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4</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444" w:type="dxa"/>
          </w:tcPr>
          <w:p w14:paraId="5CB485A2" w14:textId="449CF62C"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4</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r>
      <w:tr w:rsidR="009C401D" w:rsidRPr="00C745C9" w14:paraId="2DC53E15" w14:textId="77777777" w:rsidTr="000A1D31">
        <w:tc>
          <w:tcPr>
            <w:cnfStyle w:val="001000000000" w:firstRow="0" w:lastRow="0" w:firstColumn="1" w:lastColumn="0" w:oddVBand="0" w:evenVBand="0" w:oddHBand="0" w:evenHBand="0" w:firstRowFirstColumn="0" w:firstRowLastColumn="0" w:lastRowFirstColumn="0" w:lastRowLastColumn="0"/>
            <w:tcW w:w="1004" w:type="dxa"/>
          </w:tcPr>
          <w:p w14:paraId="46513976"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r w:rsidRPr="00C745C9">
              <w:rPr>
                <w:rFonts w:ascii="Times New Roman" w:hAnsi="Times New Roman" w:cs="Times New Roman"/>
                <w:color w:val="auto"/>
                <w:sz w:val="24"/>
                <w:szCs w:val="24"/>
                <w:lang w:val="en-US"/>
              </w:rPr>
              <w:t>4.</w:t>
            </w:r>
          </w:p>
        </w:tc>
        <w:tc>
          <w:tcPr>
            <w:tcW w:w="2188" w:type="dxa"/>
          </w:tcPr>
          <w:p w14:paraId="35164E1E" w14:textId="0751A706" w:rsidR="009C401D" w:rsidRPr="00C745C9" w:rsidRDefault="00B6703C"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Replacement of outdoor unit fan motor</w:t>
            </w:r>
          </w:p>
        </w:tc>
        <w:tc>
          <w:tcPr>
            <w:tcW w:w="1460" w:type="dxa"/>
          </w:tcPr>
          <w:p w14:paraId="33BF9E1B" w14:textId="2C7AFDDD"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8</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60" w:type="dxa"/>
          </w:tcPr>
          <w:p w14:paraId="5921370B" w14:textId="63A88A60"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8</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460" w:type="dxa"/>
          </w:tcPr>
          <w:p w14:paraId="6A49748A" w14:textId="47E650A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8</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44" w:type="dxa"/>
          </w:tcPr>
          <w:p w14:paraId="1F08C048" w14:textId="212DC8AF"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8</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167</w:t>
            </w:r>
          </w:p>
        </w:tc>
      </w:tr>
      <w:tr w:rsidR="009C401D" w:rsidRPr="00C745C9" w14:paraId="7305757B"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02EB80C0"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r w:rsidRPr="00C745C9">
              <w:rPr>
                <w:rFonts w:ascii="Times New Roman" w:hAnsi="Times New Roman" w:cs="Times New Roman"/>
                <w:color w:val="auto"/>
                <w:sz w:val="24"/>
                <w:szCs w:val="24"/>
                <w:lang w:val="en-US"/>
              </w:rPr>
              <w:t>5.</w:t>
            </w:r>
          </w:p>
        </w:tc>
        <w:tc>
          <w:tcPr>
            <w:tcW w:w="2188" w:type="dxa"/>
          </w:tcPr>
          <w:p w14:paraId="1FB7066A" w14:textId="300AF9D0" w:rsidR="009C401D" w:rsidRPr="00C745C9" w:rsidRDefault="00B6703C"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Replacement of step motor for air direction control</w:t>
            </w:r>
          </w:p>
        </w:tc>
        <w:tc>
          <w:tcPr>
            <w:tcW w:w="1460" w:type="dxa"/>
          </w:tcPr>
          <w:p w14:paraId="4B7DE0FC" w14:textId="4A19785B"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5</w:t>
            </w:r>
            <w:r w:rsidR="00A76923">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60" w:type="dxa"/>
          </w:tcPr>
          <w:p w14:paraId="372CF12C" w14:textId="2755A8AA"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460" w:type="dxa"/>
          </w:tcPr>
          <w:p w14:paraId="522D05B7" w14:textId="3438C6BF"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44" w:type="dxa"/>
          </w:tcPr>
          <w:p w14:paraId="24412A6E" w14:textId="55EBAC7D"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167</w:t>
            </w:r>
          </w:p>
        </w:tc>
      </w:tr>
      <w:tr w:rsidR="009C401D" w:rsidRPr="00C745C9" w14:paraId="74B28570" w14:textId="77777777" w:rsidTr="000A1D31">
        <w:tc>
          <w:tcPr>
            <w:cnfStyle w:val="001000000000" w:firstRow="0" w:lastRow="0" w:firstColumn="1" w:lastColumn="0" w:oddVBand="0" w:evenVBand="0" w:oddHBand="0" w:evenHBand="0" w:firstRowFirstColumn="0" w:firstRowLastColumn="0" w:lastRowFirstColumn="0" w:lastRowLastColumn="0"/>
            <w:tcW w:w="1004" w:type="dxa"/>
          </w:tcPr>
          <w:p w14:paraId="3378E060"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r w:rsidRPr="00C745C9">
              <w:rPr>
                <w:rFonts w:ascii="Times New Roman" w:hAnsi="Times New Roman" w:cs="Times New Roman"/>
                <w:color w:val="auto"/>
                <w:sz w:val="24"/>
                <w:szCs w:val="24"/>
                <w:lang w:val="en-US"/>
              </w:rPr>
              <w:t>6.</w:t>
            </w:r>
          </w:p>
        </w:tc>
        <w:tc>
          <w:tcPr>
            <w:tcW w:w="2188" w:type="dxa"/>
          </w:tcPr>
          <w:p w14:paraId="3F44A3E8" w14:textId="7636A685" w:rsidR="009C401D" w:rsidRPr="00C745C9" w:rsidRDefault="00B6703C"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 xml:space="preserve">Technician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hour</w:t>
            </w:r>
          </w:p>
        </w:tc>
        <w:tc>
          <w:tcPr>
            <w:tcW w:w="1460" w:type="dxa"/>
          </w:tcPr>
          <w:p w14:paraId="4750DDBD" w14:textId="26E14163"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1</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460" w:type="dxa"/>
          </w:tcPr>
          <w:p w14:paraId="04576911" w14:textId="1D382A73"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1</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800</w:t>
            </w:r>
          </w:p>
        </w:tc>
        <w:tc>
          <w:tcPr>
            <w:tcW w:w="1460" w:type="dxa"/>
          </w:tcPr>
          <w:p w14:paraId="286656A4" w14:textId="6102240B"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1</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300</w:t>
            </w:r>
          </w:p>
        </w:tc>
        <w:tc>
          <w:tcPr>
            <w:tcW w:w="1444" w:type="dxa"/>
          </w:tcPr>
          <w:p w14:paraId="7916A485" w14:textId="71E0E5CF"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1</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533</w:t>
            </w:r>
          </w:p>
        </w:tc>
      </w:tr>
      <w:tr w:rsidR="009C401D" w:rsidRPr="00C745C9" w14:paraId="46EFDFE7"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7FB61517" w14:textId="77777777" w:rsidR="009C401D" w:rsidRPr="00C745C9" w:rsidRDefault="009C401D" w:rsidP="000C7A4C">
            <w:pPr>
              <w:spacing w:line="276" w:lineRule="auto"/>
              <w:jc w:val="center"/>
              <w:rPr>
                <w:rFonts w:ascii="Times New Roman" w:eastAsia="Times New Roman" w:hAnsi="Times New Roman" w:cs="Times New Roman"/>
                <w:b w:val="0"/>
                <w:bCs w:val="0"/>
                <w:color w:val="auto"/>
                <w:sz w:val="24"/>
                <w:szCs w:val="24"/>
                <w:lang w:val="en-US" w:eastAsia="sr-Latn-RS"/>
              </w:rPr>
            </w:pPr>
            <w:r w:rsidRPr="00C745C9">
              <w:rPr>
                <w:rFonts w:ascii="Times New Roman" w:hAnsi="Times New Roman" w:cs="Times New Roman"/>
                <w:color w:val="auto"/>
                <w:sz w:val="24"/>
                <w:szCs w:val="24"/>
                <w:lang w:val="en-US"/>
              </w:rPr>
              <w:t>7.</w:t>
            </w:r>
          </w:p>
        </w:tc>
        <w:tc>
          <w:tcPr>
            <w:tcW w:w="2188" w:type="dxa"/>
          </w:tcPr>
          <w:p w14:paraId="075419DB" w14:textId="05DD0A7F" w:rsidR="009C401D" w:rsidRPr="00C745C9" w:rsidRDefault="000A1D31"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On-site service visit</w:t>
            </w:r>
          </w:p>
        </w:tc>
        <w:tc>
          <w:tcPr>
            <w:tcW w:w="1460" w:type="dxa"/>
          </w:tcPr>
          <w:p w14:paraId="40709BD5" w14:textId="3B579058"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2</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200</w:t>
            </w:r>
          </w:p>
        </w:tc>
        <w:tc>
          <w:tcPr>
            <w:tcW w:w="1460" w:type="dxa"/>
          </w:tcPr>
          <w:p w14:paraId="3B1719D7" w14:textId="6F4FA1EE"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2</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460" w:type="dxa"/>
          </w:tcPr>
          <w:p w14:paraId="00471052" w14:textId="027E2194"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2</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44" w:type="dxa"/>
          </w:tcPr>
          <w:p w14:paraId="4149CAA4" w14:textId="53930478"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color w:val="auto"/>
                <w:sz w:val="24"/>
                <w:szCs w:val="24"/>
                <w:lang w:val="en-US"/>
              </w:rPr>
              <w:t>2</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233</w:t>
            </w:r>
          </w:p>
        </w:tc>
      </w:tr>
    </w:tbl>
    <w:bookmarkEnd w:id="16"/>
    <w:p w14:paraId="167D3862" w14:textId="56434D59" w:rsidR="009C401D" w:rsidRPr="00C745C9" w:rsidRDefault="000A1D31" w:rsidP="00EB0F85">
      <w:pPr>
        <w:spacing w:before="240" w:after="240"/>
        <w:jc w:val="both"/>
        <w:rPr>
          <w:rFonts w:ascii="Times New Roman" w:eastAsia="Times New Roman" w:hAnsi="Times New Roman" w:cs="Times New Roman"/>
          <w:bCs/>
          <w:lang w:eastAsia="sr-Latn-RS"/>
        </w:rPr>
      </w:pPr>
      <w:r w:rsidRPr="00C745C9">
        <w:rPr>
          <w:rFonts w:ascii="Times New Roman" w:hAnsi="Times New Roman" w:cs="Times New Roman"/>
        </w:rPr>
        <w:lastRenderedPageBreak/>
        <w:t>Based on the prices quoted above, the contracting authority determined the average prices for the respective items and, on that basis, proceeded to determine the estimated value of the public procurement for the total quantities which, according to the contracting authority’s assessment, would be required during the term of the contract, as follows:</w:t>
      </w:r>
    </w:p>
    <w:tbl>
      <w:tblPr>
        <w:tblStyle w:val="GridTable6Colorful-Accent1"/>
        <w:tblW w:w="0" w:type="auto"/>
        <w:tblLook w:val="04A0" w:firstRow="1" w:lastRow="0" w:firstColumn="1" w:lastColumn="0" w:noHBand="0" w:noVBand="1"/>
      </w:tblPr>
      <w:tblGrid>
        <w:gridCol w:w="1030"/>
        <w:gridCol w:w="2688"/>
        <w:gridCol w:w="1762"/>
        <w:gridCol w:w="1773"/>
        <w:gridCol w:w="1763"/>
      </w:tblGrid>
      <w:tr w:rsidR="000A1D31" w:rsidRPr="00C745C9" w14:paraId="7B36F1EB" w14:textId="77777777" w:rsidTr="000A1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6A34FF37" w14:textId="7E4D0712" w:rsidR="000A1D31" w:rsidRPr="00C745C9" w:rsidRDefault="000A1D31" w:rsidP="000A1D31">
            <w:pPr>
              <w:spacing w:line="276" w:lineRule="auto"/>
              <w:jc w:val="center"/>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Item number</w:t>
            </w:r>
          </w:p>
        </w:tc>
        <w:tc>
          <w:tcPr>
            <w:tcW w:w="2698" w:type="dxa"/>
          </w:tcPr>
          <w:p w14:paraId="5CC7C64A" w14:textId="02E096F3" w:rsidR="000A1D31" w:rsidRPr="00C745C9" w:rsidRDefault="000A1D31" w:rsidP="000A1D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Description of Services</w:t>
            </w:r>
          </w:p>
        </w:tc>
        <w:tc>
          <w:tcPr>
            <w:tcW w:w="1768" w:type="dxa"/>
          </w:tcPr>
          <w:p w14:paraId="770EEE61" w14:textId="0E29D7E8" w:rsidR="000A1D31" w:rsidRPr="00C745C9" w:rsidRDefault="000A1D31" w:rsidP="000A1D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Average price without VAT</w:t>
            </w:r>
          </w:p>
        </w:tc>
        <w:tc>
          <w:tcPr>
            <w:tcW w:w="1777" w:type="dxa"/>
          </w:tcPr>
          <w:p w14:paraId="12DBF5DA" w14:textId="77777777" w:rsidR="000A1D31" w:rsidRPr="00C745C9" w:rsidRDefault="000A1D31" w:rsidP="000A1D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1B73745B" w14:textId="25CD14EC" w:rsidR="000A1D31" w:rsidRPr="00C745C9" w:rsidRDefault="000A1D31" w:rsidP="000A1D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Estimated amount</w:t>
            </w:r>
          </w:p>
        </w:tc>
        <w:tc>
          <w:tcPr>
            <w:tcW w:w="1769" w:type="dxa"/>
          </w:tcPr>
          <w:p w14:paraId="37437777" w14:textId="77777777" w:rsidR="000A1D31" w:rsidRPr="00C745C9" w:rsidRDefault="000A1D31" w:rsidP="000A1D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324AD0BF" w14:textId="2B38E198" w:rsidR="000A1D31" w:rsidRPr="00C745C9" w:rsidRDefault="000A1D31" w:rsidP="000A1D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Total without VAT</w:t>
            </w:r>
          </w:p>
        </w:tc>
      </w:tr>
      <w:tr w:rsidR="009C401D" w:rsidRPr="00C745C9" w14:paraId="6F3F763D"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05EBCFF7" w14:textId="77777777" w:rsidR="009C401D" w:rsidRPr="00C745C9" w:rsidRDefault="009C401D" w:rsidP="000C7A4C">
            <w:pPr>
              <w:spacing w:line="276" w:lineRule="auto"/>
              <w:jc w:val="both"/>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 xml:space="preserve">1. </w:t>
            </w:r>
          </w:p>
        </w:tc>
        <w:tc>
          <w:tcPr>
            <w:tcW w:w="2698" w:type="dxa"/>
          </w:tcPr>
          <w:p w14:paraId="4295F97E" w14:textId="35CB0A31" w:rsidR="009C401D" w:rsidRPr="00C745C9" w:rsidRDefault="000A1D31"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Regular maintenance service for air conditioning units</w:t>
            </w:r>
          </w:p>
        </w:tc>
        <w:tc>
          <w:tcPr>
            <w:tcW w:w="1768" w:type="dxa"/>
          </w:tcPr>
          <w:p w14:paraId="0E912A8C" w14:textId="50FE2872"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067</w:t>
            </w:r>
          </w:p>
        </w:tc>
        <w:tc>
          <w:tcPr>
            <w:tcW w:w="1777" w:type="dxa"/>
          </w:tcPr>
          <w:p w14:paraId="7219F32E"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100</w:t>
            </w:r>
          </w:p>
        </w:tc>
        <w:tc>
          <w:tcPr>
            <w:tcW w:w="1769" w:type="dxa"/>
          </w:tcPr>
          <w:p w14:paraId="68931FFF" w14:textId="279D213C"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506</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700</w:t>
            </w:r>
          </w:p>
        </w:tc>
      </w:tr>
      <w:tr w:rsidR="009C401D" w:rsidRPr="00C745C9" w14:paraId="27AADF88" w14:textId="77777777" w:rsidTr="000A1D31">
        <w:tc>
          <w:tcPr>
            <w:cnfStyle w:val="001000000000" w:firstRow="0" w:lastRow="0" w:firstColumn="1" w:lastColumn="0" w:oddVBand="0" w:evenVBand="0" w:oddHBand="0" w:evenHBand="0" w:firstRowFirstColumn="0" w:firstRowLastColumn="0" w:lastRowFirstColumn="0" w:lastRowLastColumn="0"/>
            <w:tcW w:w="1004" w:type="dxa"/>
          </w:tcPr>
          <w:p w14:paraId="70A804FB" w14:textId="77777777" w:rsidR="009C401D" w:rsidRPr="00C745C9" w:rsidRDefault="009C401D" w:rsidP="000C7A4C">
            <w:pPr>
              <w:spacing w:line="276" w:lineRule="auto"/>
              <w:jc w:val="both"/>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2.</w:t>
            </w:r>
          </w:p>
        </w:tc>
        <w:tc>
          <w:tcPr>
            <w:tcW w:w="2698" w:type="dxa"/>
          </w:tcPr>
          <w:p w14:paraId="78D41714" w14:textId="5A651A22" w:rsidR="009C401D" w:rsidRPr="00C745C9" w:rsidRDefault="000A1D31"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F6 flare fitting on a split air conditioning unit</w:t>
            </w:r>
          </w:p>
        </w:tc>
        <w:tc>
          <w:tcPr>
            <w:tcW w:w="1768" w:type="dxa"/>
          </w:tcPr>
          <w:p w14:paraId="7B864AE1" w14:textId="79E1C625"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1</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867</w:t>
            </w:r>
          </w:p>
        </w:tc>
        <w:tc>
          <w:tcPr>
            <w:tcW w:w="1777" w:type="dxa"/>
          </w:tcPr>
          <w:p w14:paraId="69F39A3D"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3</w:t>
            </w:r>
          </w:p>
        </w:tc>
        <w:tc>
          <w:tcPr>
            <w:tcW w:w="1769" w:type="dxa"/>
          </w:tcPr>
          <w:p w14:paraId="417103C8" w14:textId="6855FE6E"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601</w:t>
            </w:r>
          </w:p>
        </w:tc>
      </w:tr>
      <w:tr w:rsidR="009C401D" w:rsidRPr="00C745C9" w14:paraId="7A6E311A"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614E3002" w14:textId="77777777" w:rsidR="009C401D" w:rsidRPr="00C745C9" w:rsidRDefault="009C401D" w:rsidP="000C7A4C">
            <w:pPr>
              <w:spacing w:line="276" w:lineRule="auto"/>
              <w:jc w:val="both"/>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3.</w:t>
            </w:r>
          </w:p>
        </w:tc>
        <w:tc>
          <w:tcPr>
            <w:tcW w:w="2698" w:type="dxa"/>
          </w:tcPr>
          <w:p w14:paraId="0F94A122" w14:textId="121D8031" w:rsidR="009C401D" w:rsidRPr="00C745C9" w:rsidRDefault="000A1D31"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air deflector</w:t>
            </w:r>
          </w:p>
        </w:tc>
        <w:tc>
          <w:tcPr>
            <w:tcW w:w="1768" w:type="dxa"/>
          </w:tcPr>
          <w:p w14:paraId="53F6581D" w14:textId="1F5CE2B3"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4</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777" w:type="dxa"/>
          </w:tcPr>
          <w:p w14:paraId="2C9F244E"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3</w:t>
            </w:r>
          </w:p>
        </w:tc>
        <w:tc>
          <w:tcPr>
            <w:tcW w:w="1769" w:type="dxa"/>
          </w:tcPr>
          <w:p w14:paraId="7040A105" w14:textId="3E7AFF98"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13</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r>
      <w:tr w:rsidR="009C401D" w:rsidRPr="00C745C9" w14:paraId="681446A3" w14:textId="77777777" w:rsidTr="000A1D31">
        <w:tc>
          <w:tcPr>
            <w:cnfStyle w:val="001000000000" w:firstRow="0" w:lastRow="0" w:firstColumn="1" w:lastColumn="0" w:oddVBand="0" w:evenVBand="0" w:oddHBand="0" w:evenHBand="0" w:firstRowFirstColumn="0" w:firstRowLastColumn="0" w:lastRowFirstColumn="0" w:lastRowLastColumn="0"/>
            <w:tcW w:w="1004" w:type="dxa"/>
          </w:tcPr>
          <w:p w14:paraId="705EAF0C" w14:textId="77777777" w:rsidR="009C401D" w:rsidRPr="00C745C9" w:rsidRDefault="009C401D" w:rsidP="000C7A4C">
            <w:pPr>
              <w:spacing w:line="276" w:lineRule="auto"/>
              <w:jc w:val="both"/>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4.</w:t>
            </w:r>
          </w:p>
        </w:tc>
        <w:tc>
          <w:tcPr>
            <w:tcW w:w="2698" w:type="dxa"/>
          </w:tcPr>
          <w:p w14:paraId="7B6E6241" w14:textId="29688943" w:rsidR="009C401D" w:rsidRPr="00C745C9" w:rsidRDefault="000A1D31"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outdoor unit fan motor</w:t>
            </w:r>
          </w:p>
        </w:tc>
        <w:tc>
          <w:tcPr>
            <w:tcW w:w="1768" w:type="dxa"/>
          </w:tcPr>
          <w:p w14:paraId="54BC6467" w14:textId="121A76C9"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8</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167</w:t>
            </w:r>
          </w:p>
        </w:tc>
        <w:tc>
          <w:tcPr>
            <w:tcW w:w="1777" w:type="dxa"/>
          </w:tcPr>
          <w:p w14:paraId="5A64A8F2"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3</w:t>
            </w:r>
          </w:p>
        </w:tc>
        <w:tc>
          <w:tcPr>
            <w:tcW w:w="1769" w:type="dxa"/>
          </w:tcPr>
          <w:p w14:paraId="62B22A79" w14:textId="5FCCD8D5"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24</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501</w:t>
            </w:r>
          </w:p>
        </w:tc>
      </w:tr>
      <w:tr w:rsidR="009C401D" w:rsidRPr="00C745C9" w14:paraId="20221D7D"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6CE6BD85" w14:textId="77777777" w:rsidR="009C401D" w:rsidRPr="00C745C9" w:rsidRDefault="009C401D" w:rsidP="000C7A4C">
            <w:pPr>
              <w:spacing w:line="276" w:lineRule="auto"/>
              <w:jc w:val="both"/>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5.</w:t>
            </w:r>
          </w:p>
        </w:tc>
        <w:tc>
          <w:tcPr>
            <w:tcW w:w="2698" w:type="dxa"/>
          </w:tcPr>
          <w:p w14:paraId="6B017D24" w14:textId="4C8F9F87" w:rsidR="009C401D" w:rsidRPr="00C745C9" w:rsidRDefault="000A1D31"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Replacement of step motor for air direction control</w:t>
            </w:r>
          </w:p>
        </w:tc>
        <w:tc>
          <w:tcPr>
            <w:tcW w:w="1768" w:type="dxa"/>
          </w:tcPr>
          <w:p w14:paraId="332AC896" w14:textId="4A615E6F"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167</w:t>
            </w:r>
          </w:p>
        </w:tc>
        <w:tc>
          <w:tcPr>
            <w:tcW w:w="1777" w:type="dxa"/>
          </w:tcPr>
          <w:p w14:paraId="0B5DFBBC"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3</w:t>
            </w:r>
          </w:p>
        </w:tc>
        <w:tc>
          <w:tcPr>
            <w:tcW w:w="1769" w:type="dxa"/>
          </w:tcPr>
          <w:p w14:paraId="2F8F1B96" w14:textId="3F650B28"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15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501</w:t>
            </w:r>
          </w:p>
        </w:tc>
      </w:tr>
      <w:tr w:rsidR="009C401D" w:rsidRPr="00C745C9" w14:paraId="22B3FF80" w14:textId="77777777" w:rsidTr="000A1D31">
        <w:tc>
          <w:tcPr>
            <w:cnfStyle w:val="001000000000" w:firstRow="0" w:lastRow="0" w:firstColumn="1" w:lastColumn="0" w:oddVBand="0" w:evenVBand="0" w:oddHBand="0" w:evenHBand="0" w:firstRowFirstColumn="0" w:firstRowLastColumn="0" w:lastRowFirstColumn="0" w:lastRowLastColumn="0"/>
            <w:tcW w:w="1004" w:type="dxa"/>
          </w:tcPr>
          <w:p w14:paraId="57D20FA3" w14:textId="77777777" w:rsidR="009C401D" w:rsidRPr="00C745C9" w:rsidRDefault="009C401D" w:rsidP="000C7A4C">
            <w:pPr>
              <w:spacing w:line="276" w:lineRule="auto"/>
              <w:jc w:val="both"/>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6.</w:t>
            </w:r>
          </w:p>
        </w:tc>
        <w:tc>
          <w:tcPr>
            <w:tcW w:w="2698" w:type="dxa"/>
          </w:tcPr>
          <w:p w14:paraId="30AEC824" w14:textId="5C15752B" w:rsidR="009C401D" w:rsidRPr="00C745C9" w:rsidRDefault="000A1D31"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 xml:space="preserve">Technician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hour</w:t>
            </w:r>
          </w:p>
        </w:tc>
        <w:tc>
          <w:tcPr>
            <w:tcW w:w="1768" w:type="dxa"/>
          </w:tcPr>
          <w:p w14:paraId="3C40E472" w14:textId="3F54DF14"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1</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533</w:t>
            </w:r>
          </w:p>
        </w:tc>
        <w:tc>
          <w:tcPr>
            <w:tcW w:w="1777" w:type="dxa"/>
          </w:tcPr>
          <w:p w14:paraId="2088BB50"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25</w:t>
            </w:r>
          </w:p>
        </w:tc>
        <w:tc>
          <w:tcPr>
            <w:tcW w:w="1769" w:type="dxa"/>
          </w:tcPr>
          <w:p w14:paraId="3886B3FF" w14:textId="50F6CF01"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val="en-US" w:eastAsia="sr-Latn-RS"/>
              </w:rPr>
            </w:pPr>
            <w:r w:rsidRPr="00C745C9">
              <w:rPr>
                <w:rFonts w:ascii="Times New Roman" w:hAnsi="Times New Roman" w:cs="Times New Roman"/>
                <w:color w:val="auto"/>
                <w:sz w:val="24"/>
                <w:szCs w:val="24"/>
                <w:lang w:val="en-US"/>
              </w:rPr>
              <w:t>38</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325</w:t>
            </w:r>
          </w:p>
        </w:tc>
      </w:tr>
      <w:tr w:rsidR="009C401D" w:rsidRPr="00C745C9" w14:paraId="763A91EF" w14:textId="77777777" w:rsidTr="000A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4" w:type="dxa"/>
          </w:tcPr>
          <w:p w14:paraId="6E5D9E60" w14:textId="77777777" w:rsidR="009C401D" w:rsidRPr="00C745C9" w:rsidRDefault="009C401D" w:rsidP="000C7A4C">
            <w:pPr>
              <w:spacing w:line="276" w:lineRule="auto"/>
              <w:jc w:val="both"/>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7.</w:t>
            </w:r>
          </w:p>
        </w:tc>
        <w:tc>
          <w:tcPr>
            <w:tcW w:w="2698" w:type="dxa"/>
          </w:tcPr>
          <w:p w14:paraId="1891B0A7" w14:textId="33205053" w:rsidR="009C401D" w:rsidRPr="00C745C9" w:rsidRDefault="000A1D31"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On-site service visit</w:t>
            </w:r>
          </w:p>
        </w:tc>
        <w:tc>
          <w:tcPr>
            <w:tcW w:w="1768" w:type="dxa"/>
          </w:tcPr>
          <w:p w14:paraId="2832C02D" w14:textId="0BE779A6"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233</w:t>
            </w:r>
          </w:p>
        </w:tc>
        <w:tc>
          <w:tcPr>
            <w:tcW w:w="1777" w:type="dxa"/>
          </w:tcPr>
          <w:p w14:paraId="3E033918"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25</w:t>
            </w:r>
          </w:p>
        </w:tc>
        <w:tc>
          <w:tcPr>
            <w:tcW w:w="1769" w:type="dxa"/>
          </w:tcPr>
          <w:p w14:paraId="1CB210C8" w14:textId="15638F56"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55</w:t>
            </w:r>
            <w:r w:rsidR="00EC4D0D">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825</w:t>
            </w:r>
          </w:p>
        </w:tc>
      </w:tr>
      <w:tr w:rsidR="009C401D" w:rsidRPr="00C745C9" w14:paraId="6A608EB9" w14:textId="77777777" w:rsidTr="000A1D31">
        <w:tc>
          <w:tcPr>
            <w:cnfStyle w:val="001000000000" w:firstRow="0" w:lastRow="0" w:firstColumn="1" w:lastColumn="0" w:oddVBand="0" w:evenVBand="0" w:oddHBand="0" w:evenHBand="0" w:firstRowFirstColumn="0" w:firstRowLastColumn="0" w:lastRowFirstColumn="0" w:lastRowLastColumn="0"/>
            <w:tcW w:w="1004" w:type="dxa"/>
          </w:tcPr>
          <w:p w14:paraId="3FFD7064" w14:textId="77777777" w:rsidR="009C401D" w:rsidRPr="00C745C9" w:rsidRDefault="009C401D" w:rsidP="000C7A4C">
            <w:pPr>
              <w:spacing w:line="276" w:lineRule="auto"/>
              <w:jc w:val="both"/>
              <w:rPr>
                <w:rFonts w:ascii="Times New Roman" w:eastAsia="Times New Roman" w:hAnsi="Times New Roman" w:cs="Times New Roman"/>
                <w:bCs w:val="0"/>
                <w:color w:val="auto"/>
                <w:sz w:val="24"/>
                <w:szCs w:val="24"/>
                <w:lang w:val="en-US" w:eastAsia="sr-Latn-RS"/>
              </w:rPr>
            </w:pPr>
            <w:r w:rsidRPr="00C745C9">
              <w:rPr>
                <w:rFonts w:ascii="Times New Roman" w:hAnsi="Times New Roman" w:cs="Times New Roman"/>
                <w:color w:val="auto"/>
                <w:sz w:val="24"/>
                <w:szCs w:val="24"/>
                <w:lang w:val="en-US"/>
              </w:rPr>
              <w:t>8.</w:t>
            </w:r>
          </w:p>
        </w:tc>
        <w:tc>
          <w:tcPr>
            <w:tcW w:w="2698" w:type="dxa"/>
          </w:tcPr>
          <w:p w14:paraId="78CD7BD3" w14:textId="294664DD" w:rsidR="009C401D" w:rsidRPr="00C745C9" w:rsidRDefault="000A1D31"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b/>
                <w:color w:val="auto"/>
                <w:sz w:val="24"/>
                <w:szCs w:val="24"/>
                <w:lang w:val="en-US"/>
              </w:rPr>
              <w:t>TOTAL VALUE OF SERVICE</w:t>
            </w:r>
          </w:p>
        </w:tc>
        <w:tc>
          <w:tcPr>
            <w:tcW w:w="5314" w:type="dxa"/>
            <w:gridSpan w:val="3"/>
          </w:tcPr>
          <w:p w14:paraId="7E144323" w14:textId="0AD3C3AA"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val="en-US" w:eastAsia="sr-Latn-RS"/>
              </w:rPr>
            </w:pPr>
            <w:r w:rsidRPr="00C745C9">
              <w:rPr>
                <w:rFonts w:ascii="Times New Roman" w:hAnsi="Times New Roman" w:cs="Times New Roman"/>
                <w:b/>
                <w:color w:val="auto"/>
                <w:sz w:val="24"/>
                <w:szCs w:val="24"/>
                <w:lang w:val="en-US"/>
              </w:rPr>
              <w:t>659</w:t>
            </w:r>
            <w:r w:rsidR="00EC4D0D">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953</w:t>
            </w:r>
          </w:p>
        </w:tc>
      </w:tr>
    </w:tbl>
    <w:p w14:paraId="3B1970E8" w14:textId="77777777" w:rsidR="000A1D31" w:rsidRPr="00C745C9" w:rsidRDefault="000A1D31" w:rsidP="00EB0F85">
      <w:pPr>
        <w:spacing w:after="240"/>
        <w:jc w:val="both"/>
        <w:rPr>
          <w:rFonts w:ascii="Times New Roman" w:hAnsi="Times New Roman" w:cs="Times New Roman"/>
        </w:rPr>
      </w:pPr>
      <w:r w:rsidRPr="00C745C9">
        <w:rPr>
          <w:rStyle w:val="Strong"/>
          <w:rFonts w:ascii="Times New Roman" w:hAnsi="Times New Roman" w:cs="Times New Roman"/>
          <w:b w:val="0"/>
          <w:bCs w:val="0"/>
        </w:rPr>
        <w:t>Note:</w:t>
      </w:r>
      <w:r w:rsidRPr="00C745C9">
        <w:rPr>
          <w:rFonts w:ascii="Times New Roman" w:hAnsi="Times New Roman" w:cs="Times New Roman"/>
        </w:rPr>
        <w:t xml:space="preserve"> The contracting authority may determine the estimated value of the public procurement on the basis of the average prices established through market research. However, the estimated value may also be set above that average, depending on the subject matter of the procurement, potential changes in market prices during the procurement procedure, and the need to ensure a sufficient financial framework for the smooth implementation of the contract.</w:t>
      </w:r>
    </w:p>
    <w:p w14:paraId="140A8677" w14:textId="5E698FE2" w:rsidR="000A1D31" w:rsidRPr="00C745C9" w:rsidRDefault="00EB0F85" w:rsidP="000A1D31">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c</w:t>
      </w:r>
      <w:r w:rsidR="000A1D31" w:rsidRPr="00C745C9">
        <w:rPr>
          <w:rFonts w:ascii="Times New Roman" w:eastAsia="Times New Roman" w:hAnsi="Times New Roman" w:cs="Times New Roman"/>
          <w:b/>
          <w:bCs/>
        </w:rPr>
        <w:t>) Procurement of Works – Roof Repair Works</w:t>
      </w:r>
    </w:p>
    <w:p w14:paraId="72D54CBB" w14:textId="545D4E54" w:rsidR="000A1D31" w:rsidRPr="00C745C9" w:rsidRDefault="000A1D31"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contracting authority plans to conduct a public procurement procedure for roof repair works on a building.</w:t>
      </w:r>
    </w:p>
    <w:p w14:paraId="7BEDA967" w14:textId="77777777" w:rsidR="000A1D31" w:rsidRPr="00C745C9" w:rsidRDefault="000A1D31"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As the basis for determining the estimated value of the public procurement, the contracting authority uses the bill of quantities and cost estimate prepared by the designer as part of the technical documentation.</w:t>
      </w:r>
    </w:p>
    <w:p w14:paraId="6788BDD7" w14:textId="77777777" w:rsidR="000A1D31" w:rsidRPr="00C745C9" w:rsidRDefault="000A1D31"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The bill of quantities contains all works required to be performed and their respective quantities, while the cost estimate sets out the unit prices and total values for each individual item.</w:t>
      </w:r>
    </w:p>
    <w:p w14:paraId="03E7D0D4" w14:textId="77777777" w:rsidR="000A1D31" w:rsidRPr="00C745C9" w:rsidRDefault="000A1D31"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following categories of works and their corresponding prices are included:</w:t>
      </w:r>
    </w:p>
    <w:tbl>
      <w:tblPr>
        <w:tblStyle w:val="GridTable6Colorful-Accent1"/>
        <w:tblW w:w="8926" w:type="dxa"/>
        <w:tblLayout w:type="fixed"/>
        <w:tblLook w:val="04A0" w:firstRow="1" w:lastRow="0" w:firstColumn="1" w:lastColumn="0" w:noHBand="0" w:noVBand="1"/>
      </w:tblPr>
      <w:tblGrid>
        <w:gridCol w:w="846"/>
        <w:gridCol w:w="3260"/>
        <w:gridCol w:w="1276"/>
        <w:gridCol w:w="1134"/>
        <w:gridCol w:w="1276"/>
        <w:gridCol w:w="1134"/>
      </w:tblGrid>
      <w:tr w:rsidR="009C401D" w:rsidRPr="00C745C9" w14:paraId="5839D7CD" w14:textId="77777777" w:rsidTr="000C7A4C">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46" w:type="dxa"/>
          </w:tcPr>
          <w:p w14:paraId="52944894" w14:textId="77777777" w:rsidR="009C401D" w:rsidRPr="00C745C9" w:rsidRDefault="009C401D" w:rsidP="000C7A4C">
            <w:pPr>
              <w:spacing w:line="276" w:lineRule="auto"/>
              <w:jc w:val="center"/>
              <w:rPr>
                <w:rFonts w:ascii="Times New Roman" w:hAnsi="Times New Roman" w:cs="Times New Roman"/>
                <w:b w:val="0"/>
                <w:bCs w:val="0"/>
                <w:color w:val="auto"/>
                <w:sz w:val="24"/>
                <w:szCs w:val="24"/>
                <w:lang w:val="en-US"/>
              </w:rPr>
            </w:pPr>
          </w:p>
          <w:p w14:paraId="1DB1451D" w14:textId="4755D7A8" w:rsidR="009C401D" w:rsidRPr="00C745C9" w:rsidRDefault="000A1D31" w:rsidP="000C7A4C">
            <w:pPr>
              <w:spacing w:line="276" w:lineRule="auto"/>
              <w:jc w:val="center"/>
              <w:rPr>
                <w:rFonts w:ascii="Times New Roman" w:hAnsi="Times New Roman" w:cs="Times New Roman"/>
                <w:b w:val="0"/>
                <w:color w:val="auto"/>
                <w:sz w:val="24"/>
                <w:szCs w:val="24"/>
                <w:u w:val="single"/>
                <w:lang w:val="en-US"/>
              </w:rPr>
            </w:pPr>
            <w:r w:rsidRPr="00C745C9">
              <w:rPr>
                <w:rFonts w:ascii="Times New Roman" w:hAnsi="Times New Roman" w:cs="Times New Roman"/>
                <w:color w:val="auto"/>
                <w:sz w:val="24"/>
                <w:szCs w:val="24"/>
                <w:lang w:val="en-US"/>
              </w:rPr>
              <w:t>Item Number</w:t>
            </w:r>
          </w:p>
        </w:tc>
        <w:tc>
          <w:tcPr>
            <w:tcW w:w="3260" w:type="dxa"/>
          </w:tcPr>
          <w:p w14:paraId="34B519DD"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22AE1332" w14:textId="482E7C48" w:rsidR="009C401D" w:rsidRPr="00C745C9" w:rsidRDefault="000A1D31"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single"/>
                <w:lang w:val="en-US"/>
              </w:rPr>
            </w:pPr>
            <w:r w:rsidRPr="00C745C9">
              <w:rPr>
                <w:rFonts w:ascii="Times New Roman" w:hAnsi="Times New Roman" w:cs="Times New Roman"/>
                <w:color w:val="auto"/>
                <w:sz w:val="24"/>
                <w:szCs w:val="24"/>
                <w:lang w:val="en-US"/>
              </w:rPr>
              <w:t>Description of Works</w:t>
            </w:r>
          </w:p>
        </w:tc>
        <w:tc>
          <w:tcPr>
            <w:tcW w:w="1276" w:type="dxa"/>
          </w:tcPr>
          <w:p w14:paraId="0B232BD3"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5F54FC24" w14:textId="715903DB" w:rsidR="009C401D" w:rsidRPr="00C745C9" w:rsidRDefault="000A1D31"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single"/>
                <w:lang w:val="en-US"/>
              </w:rPr>
            </w:pPr>
            <w:r w:rsidRPr="00C745C9">
              <w:rPr>
                <w:rFonts w:ascii="Times New Roman" w:hAnsi="Times New Roman" w:cs="Times New Roman"/>
                <w:color w:val="auto"/>
                <w:sz w:val="24"/>
                <w:szCs w:val="24"/>
                <w:lang w:val="en-US"/>
              </w:rPr>
              <w:t>Unit of Measure</w:t>
            </w:r>
          </w:p>
        </w:tc>
        <w:tc>
          <w:tcPr>
            <w:tcW w:w="1134" w:type="dxa"/>
          </w:tcPr>
          <w:p w14:paraId="5A59DDA6" w14:textId="77777777" w:rsidR="009C401D" w:rsidRPr="00C745C9" w:rsidRDefault="009C401D"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44990AB6" w14:textId="1DCC2633" w:rsidR="009C401D" w:rsidRPr="00C745C9" w:rsidRDefault="000A1D31" w:rsidP="000C7A4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single"/>
                <w:lang w:val="en-US"/>
              </w:rPr>
            </w:pPr>
            <w:r w:rsidRPr="00C745C9">
              <w:rPr>
                <w:rFonts w:ascii="Times New Roman" w:hAnsi="Times New Roman" w:cs="Times New Roman"/>
                <w:color w:val="auto"/>
                <w:sz w:val="24"/>
                <w:szCs w:val="24"/>
                <w:lang w:val="en-US"/>
              </w:rPr>
              <w:t>Quantity</w:t>
            </w:r>
          </w:p>
        </w:tc>
        <w:tc>
          <w:tcPr>
            <w:tcW w:w="1276" w:type="dxa"/>
          </w:tcPr>
          <w:p w14:paraId="3E3CC70D" w14:textId="410613CD" w:rsidR="009C401D" w:rsidRPr="00C745C9" w:rsidRDefault="000A1D31" w:rsidP="000C7A4C">
            <w:pPr>
              <w:pStyle w:val="Footnote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US"/>
              </w:rPr>
            </w:pPr>
            <w:r w:rsidRPr="00C745C9">
              <w:rPr>
                <w:rFonts w:ascii="Times New Roman" w:hAnsi="Times New Roman" w:cs="Times New Roman"/>
                <w:color w:val="auto"/>
                <w:sz w:val="24"/>
                <w:szCs w:val="24"/>
                <w:lang w:val="en-US"/>
              </w:rPr>
              <w:t xml:space="preserve">Unit Price </w:t>
            </w:r>
            <w:r w:rsidR="00873886" w:rsidRPr="00C745C9">
              <w:rPr>
                <w:rFonts w:ascii="Times New Roman" w:hAnsi="Times New Roman" w:cs="Times New Roman"/>
                <w:color w:val="auto"/>
                <w:sz w:val="24"/>
                <w:szCs w:val="24"/>
                <w:lang w:val="en-US"/>
              </w:rPr>
              <w:t>without</w:t>
            </w:r>
            <w:r w:rsidRPr="00C745C9">
              <w:rPr>
                <w:rFonts w:ascii="Times New Roman" w:hAnsi="Times New Roman" w:cs="Times New Roman"/>
                <w:color w:val="auto"/>
                <w:sz w:val="24"/>
                <w:szCs w:val="24"/>
                <w:lang w:val="en-US"/>
              </w:rPr>
              <w:t xml:space="preserve"> VAT</w:t>
            </w:r>
          </w:p>
        </w:tc>
        <w:tc>
          <w:tcPr>
            <w:tcW w:w="1134" w:type="dxa"/>
          </w:tcPr>
          <w:p w14:paraId="3CAD1CE2" w14:textId="54580AD1" w:rsidR="009C401D" w:rsidRPr="00C745C9" w:rsidRDefault="000A1D31" w:rsidP="000C7A4C">
            <w:pPr>
              <w:pStyle w:val="Footnote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en-US"/>
              </w:rPr>
            </w:pPr>
            <w:r w:rsidRPr="00C745C9">
              <w:rPr>
                <w:rFonts w:ascii="Times New Roman" w:hAnsi="Times New Roman" w:cs="Times New Roman"/>
                <w:color w:val="auto"/>
                <w:sz w:val="24"/>
                <w:szCs w:val="24"/>
                <w:lang w:val="en-US"/>
              </w:rPr>
              <w:t>Total Price without VAT</w:t>
            </w:r>
          </w:p>
        </w:tc>
      </w:tr>
      <w:tr w:rsidR="009C401D" w:rsidRPr="00C745C9" w14:paraId="55D16FCF" w14:textId="77777777" w:rsidTr="000C7A4C">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26" w:type="dxa"/>
            <w:gridSpan w:val="6"/>
          </w:tcPr>
          <w:p w14:paraId="3E18BB2D" w14:textId="195D0AE4" w:rsidR="009C401D" w:rsidRPr="00C745C9" w:rsidRDefault="000A1D31" w:rsidP="000C7A4C">
            <w:pPr>
              <w:pStyle w:val="FootnoteText"/>
              <w:spacing w:line="276" w:lineRule="auto"/>
              <w:jc w:val="center"/>
              <w:rPr>
                <w:rFonts w:ascii="Times New Roman" w:hAnsi="Times New Roman" w:cs="Times New Roman"/>
                <w:b w:val="0"/>
                <w:color w:val="auto"/>
                <w:sz w:val="24"/>
                <w:szCs w:val="24"/>
                <w:lang w:val="en-US"/>
              </w:rPr>
            </w:pPr>
            <w:r w:rsidRPr="00C745C9">
              <w:rPr>
                <w:rFonts w:ascii="Times New Roman" w:hAnsi="Times New Roman" w:cs="Times New Roman"/>
                <w:color w:val="auto"/>
                <w:sz w:val="24"/>
                <w:szCs w:val="24"/>
                <w:lang w:val="en-US"/>
              </w:rPr>
              <w:t>PREPARATORY WORKS</w:t>
            </w:r>
          </w:p>
        </w:tc>
      </w:tr>
      <w:tr w:rsidR="009C401D" w:rsidRPr="00C745C9" w14:paraId="59BD5455" w14:textId="77777777" w:rsidTr="000C7A4C">
        <w:trPr>
          <w:trHeight w:val="201"/>
        </w:trPr>
        <w:tc>
          <w:tcPr>
            <w:cnfStyle w:val="001000000000" w:firstRow="0" w:lastRow="0" w:firstColumn="1" w:lastColumn="0" w:oddVBand="0" w:evenVBand="0" w:oddHBand="0" w:evenHBand="0" w:firstRowFirstColumn="0" w:firstRowLastColumn="0" w:lastRowFirstColumn="0" w:lastRowLastColumn="0"/>
            <w:tcW w:w="846" w:type="dxa"/>
          </w:tcPr>
          <w:p w14:paraId="5EBB3675"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bookmarkStart w:id="17" w:name="_Hlk224903518"/>
            <w:r w:rsidRPr="00C745C9">
              <w:rPr>
                <w:rFonts w:ascii="Times New Roman" w:hAnsi="Times New Roman" w:cs="Times New Roman"/>
                <w:color w:val="auto"/>
                <w:sz w:val="24"/>
                <w:szCs w:val="24"/>
                <w:lang w:val="en-US"/>
              </w:rPr>
              <w:t>1.</w:t>
            </w:r>
          </w:p>
        </w:tc>
        <w:tc>
          <w:tcPr>
            <w:tcW w:w="3260" w:type="dxa"/>
          </w:tcPr>
          <w:p w14:paraId="4F2513AC" w14:textId="294219C7" w:rsidR="009C401D" w:rsidRPr="00C745C9" w:rsidRDefault="000A1D31"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Preparation of the site by cleaning the roof surface of vegetation, moss, and accumulated debris. Collection of debris and transportation to an </w:t>
            </w:r>
            <w:r w:rsidR="00873886" w:rsidRPr="00C745C9">
              <w:rPr>
                <w:rFonts w:ascii="Times New Roman" w:hAnsi="Times New Roman" w:cs="Times New Roman"/>
                <w:color w:val="auto"/>
                <w:sz w:val="24"/>
                <w:szCs w:val="24"/>
                <w:lang w:val="en-US"/>
              </w:rPr>
              <w:t>authorized</w:t>
            </w:r>
            <w:r w:rsidRPr="00C745C9">
              <w:rPr>
                <w:rFonts w:ascii="Times New Roman" w:hAnsi="Times New Roman" w:cs="Times New Roman"/>
                <w:color w:val="auto"/>
                <w:sz w:val="24"/>
                <w:szCs w:val="24"/>
                <w:lang w:val="en-US"/>
              </w:rPr>
              <w:t xml:space="preserve"> landfill site.</w:t>
            </w:r>
          </w:p>
        </w:tc>
        <w:tc>
          <w:tcPr>
            <w:tcW w:w="1276" w:type="dxa"/>
          </w:tcPr>
          <w:p w14:paraId="5C70A046"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m²</w:t>
            </w:r>
          </w:p>
        </w:tc>
        <w:tc>
          <w:tcPr>
            <w:tcW w:w="1134" w:type="dxa"/>
          </w:tcPr>
          <w:p w14:paraId="67C181C2" w14:textId="6E12F8EA"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276" w:type="dxa"/>
          </w:tcPr>
          <w:p w14:paraId="059BD1A3" w14:textId="7777777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200</w:t>
            </w:r>
          </w:p>
        </w:tc>
        <w:tc>
          <w:tcPr>
            <w:tcW w:w="1134" w:type="dxa"/>
          </w:tcPr>
          <w:p w14:paraId="45C60BBE" w14:textId="13335832"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400</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23406200" w14:textId="77777777" w:rsidTr="000C7A4C">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846" w:type="dxa"/>
          </w:tcPr>
          <w:p w14:paraId="4F5938B0"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p>
        </w:tc>
        <w:tc>
          <w:tcPr>
            <w:tcW w:w="3260" w:type="dxa"/>
          </w:tcPr>
          <w:p w14:paraId="2CE0A2C9" w14:textId="5B9BD4DD" w:rsidR="009C401D" w:rsidRPr="00C745C9" w:rsidRDefault="00316195"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R</w:t>
            </w:r>
            <w:r w:rsidR="000A1D31" w:rsidRPr="00C745C9">
              <w:rPr>
                <w:rFonts w:ascii="Times New Roman" w:hAnsi="Times New Roman" w:cs="Times New Roman"/>
                <w:color w:val="auto"/>
                <w:sz w:val="24"/>
                <w:szCs w:val="24"/>
                <w:lang w:val="en-US"/>
              </w:rPr>
              <w:t>emoval of the existing PVC roof waterproofing membrane. Collection of debris and transportation to a landfill.</w:t>
            </w:r>
          </w:p>
        </w:tc>
        <w:tc>
          <w:tcPr>
            <w:tcW w:w="1276" w:type="dxa"/>
          </w:tcPr>
          <w:p w14:paraId="40D1D39C"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m²</w:t>
            </w:r>
          </w:p>
        </w:tc>
        <w:tc>
          <w:tcPr>
            <w:tcW w:w="1134" w:type="dxa"/>
          </w:tcPr>
          <w:p w14:paraId="4CAFD24D" w14:textId="33CB3674"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276" w:type="dxa"/>
          </w:tcPr>
          <w:p w14:paraId="1023AA85" w14:textId="77777777"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400</w:t>
            </w:r>
          </w:p>
        </w:tc>
        <w:tc>
          <w:tcPr>
            <w:tcW w:w="1134" w:type="dxa"/>
          </w:tcPr>
          <w:p w14:paraId="43515BED" w14:textId="6C7B0DF1"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800</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bookmarkEnd w:id="17"/>
      <w:tr w:rsidR="009C401D" w:rsidRPr="00C745C9" w14:paraId="3F8765B1" w14:textId="77777777" w:rsidTr="000C7A4C">
        <w:trPr>
          <w:trHeight w:val="1587"/>
        </w:trPr>
        <w:tc>
          <w:tcPr>
            <w:cnfStyle w:val="001000000000" w:firstRow="0" w:lastRow="0" w:firstColumn="1" w:lastColumn="0" w:oddVBand="0" w:evenVBand="0" w:oddHBand="0" w:evenHBand="0" w:firstRowFirstColumn="0" w:firstRowLastColumn="0" w:lastRowFirstColumn="0" w:lastRowLastColumn="0"/>
            <w:tcW w:w="846" w:type="dxa"/>
          </w:tcPr>
          <w:p w14:paraId="77FC57BD"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w:t>
            </w:r>
          </w:p>
        </w:tc>
        <w:tc>
          <w:tcPr>
            <w:tcW w:w="3260" w:type="dxa"/>
          </w:tcPr>
          <w:p w14:paraId="26BEE147" w14:textId="4B78A4EF" w:rsidR="009C401D" w:rsidRPr="00C745C9" w:rsidRDefault="00316195"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Removal of loose and deteriorated concrete surfaces from parapet walls and chimneys. Collection of debris and transportation to a landfill.</w:t>
            </w:r>
          </w:p>
        </w:tc>
        <w:tc>
          <w:tcPr>
            <w:tcW w:w="1276" w:type="dxa"/>
          </w:tcPr>
          <w:p w14:paraId="03D51EC3"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m²</w:t>
            </w:r>
          </w:p>
        </w:tc>
        <w:tc>
          <w:tcPr>
            <w:tcW w:w="1134" w:type="dxa"/>
          </w:tcPr>
          <w:p w14:paraId="2209DAA3"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60</w:t>
            </w:r>
          </w:p>
        </w:tc>
        <w:tc>
          <w:tcPr>
            <w:tcW w:w="1276" w:type="dxa"/>
          </w:tcPr>
          <w:p w14:paraId="6F1550BD" w14:textId="7777777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750</w:t>
            </w:r>
          </w:p>
        </w:tc>
        <w:tc>
          <w:tcPr>
            <w:tcW w:w="1134" w:type="dxa"/>
          </w:tcPr>
          <w:p w14:paraId="1FC76556" w14:textId="7AE225C2"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45</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6BA908BD"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4854FBC9"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w:t>
            </w:r>
          </w:p>
        </w:tc>
        <w:tc>
          <w:tcPr>
            <w:tcW w:w="3260" w:type="dxa"/>
          </w:tcPr>
          <w:p w14:paraId="7F4C289B" w14:textId="65BB111D" w:rsidR="009C401D" w:rsidRPr="00C745C9" w:rsidRDefault="00316195"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Removal of existing roof ventilation units made of galvanized sheet metal.</w:t>
            </w:r>
          </w:p>
        </w:tc>
        <w:tc>
          <w:tcPr>
            <w:tcW w:w="1276" w:type="dxa"/>
          </w:tcPr>
          <w:p w14:paraId="27BEB34D" w14:textId="23F6FEBE" w:rsidR="009C401D" w:rsidRPr="00C745C9" w:rsidRDefault="00C356D2"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pieces</w:t>
            </w:r>
          </w:p>
        </w:tc>
        <w:tc>
          <w:tcPr>
            <w:tcW w:w="1134" w:type="dxa"/>
          </w:tcPr>
          <w:p w14:paraId="59F16783"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9</w:t>
            </w:r>
          </w:p>
        </w:tc>
        <w:tc>
          <w:tcPr>
            <w:tcW w:w="1276" w:type="dxa"/>
          </w:tcPr>
          <w:p w14:paraId="1D1D04ED" w14:textId="77777777"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400</w:t>
            </w:r>
          </w:p>
        </w:tc>
        <w:tc>
          <w:tcPr>
            <w:tcW w:w="1134" w:type="dxa"/>
          </w:tcPr>
          <w:p w14:paraId="7D52C6FE" w14:textId="43D61DB7"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600</w:t>
            </w:r>
          </w:p>
        </w:tc>
      </w:tr>
      <w:tr w:rsidR="009C401D" w:rsidRPr="00C745C9" w14:paraId="101E80CA"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4EC12E46"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w:t>
            </w:r>
          </w:p>
        </w:tc>
        <w:tc>
          <w:tcPr>
            <w:tcW w:w="3260" w:type="dxa"/>
          </w:tcPr>
          <w:p w14:paraId="641917C2" w14:textId="2D12DD1F" w:rsidR="009C401D" w:rsidRPr="00C745C9" w:rsidRDefault="00316195"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Removal of damaged existing parapet caps made of galvanized sheet metal.</w:t>
            </w:r>
          </w:p>
        </w:tc>
        <w:tc>
          <w:tcPr>
            <w:tcW w:w="1276" w:type="dxa"/>
          </w:tcPr>
          <w:p w14:paraId="31B14FA2"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p>
        </w:tc>
        <w:tc>
          <w:tcPr>
            <w:tcW w:w="1134" w:type="dxa"/>
          </w:tcPr>
          <w:p w14:paraId="7A48D1BD"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200</w:t>
            </w:r>
          </w:p>
        </w:tc>
        <w:tc>
          <w:tcPr>
            <w:tcW w:w="1276" w:type="dxa"/>
          </w:tcPr>
          <w:p w14:paraId="56A34256" w14:textId="7777777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360</w:t>
            </w:r>
          </w:p>
        </w:tc>
        <w:tc>
          <w:tcPr>
            <w:tcW w:w="1134" w:type="dxa"/>
          </w:tcPr>
          <w:p w14:paraId="5034AEB0" w14:textId="6B317F24"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72</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6256F725"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7D3F799B"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6.</w:t>
            </w:r>
          </w:p>
        </w:tc>
        <w:tc>
          <w:tcPr>
            <w:tcW w:w="3260" w:type="dxa"/>
          </w:tcPr>
          <w:p w14:paraId="0729204E" w14:textId="45FD1EB8" w:rsidR="009C401D" w:rsidRPr="00C745C9" w:rsidRDefault="00316195"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Removal of existing horizontal gutters made of galvanized sheet metal.</w:t>
            </w:r>
          </w:p>
        </w:tc>
        <w:tc>
          <w:tcPr>
            <w:tcW w:w="1276" w:type="dxa"/>
          </w:tcPr>
          <w:p w14:paraId="4FC90084"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p>
        </w:tc>
        <w:tc>
          <w:tcPr>
            <w:tcW w:w="1134" w:type="dxa"/>
          </w:tcPr>
          <w:p w14:paraId="6D2599EC"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w:t>
            </w:r>
          </w:p>
        </w:tc>
        <w:tc>
          <w:tcPr>
            <w:tcW w:w="1276" w:type="dxa"/>
          </w:tcPr>
          <w:p w14:paraId="568EE7FF" w14:textId="77777777"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400</w:t>
            </w:r>
          </w:p>
        </w:tc>
        <w:tc>
          <w:tcPr>
            <w:tcW w:w="1134" w:type="dxa"/>
          </w:tcPr>
          <w:p w14:paraId="436705D1" w14:textId="2080EE0C"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0B7BBC41"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3D542693"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7.</w:t>
            </w:r>
          </w:p>
        </w:tc>
        <w:tc>
          <w:tcPr>
            <w:tcW w:w="3260" w:type="dxa"/>
          </w:tcPr>
          <w:p w14:paraId="6058B0F7" w14:textId="129001DE" w:rsidR="009C401D" w:rsidRPr="00C745C9" w:rsidRDefault="00316195"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Removal of existing vertical downpipes with rainwater </w:t>
            </w:r>
            <w:r w:rsidRPr="00C745C9">
              <w:rPr>
                <w:rFonts w:ascii="Times New Roman" w:hAnsi="Times New Roman" w:cs="Times New Roman"/>
                <w:color w:val="auto"/>
                <w:sz w:val="24"/>
                <w:szCs w:val="24"/>
                <w:lang w:val="en-US"/>
              </w:rPr>
              <w:lastRenderedPageBreak/>
              <w:t>hoppers, made of galvanized sheet metal.</w:t>
            </w:r>
          </w:p>
        </w:tc>
        <w:tc>
          <w:tcPr>
            <w:tcW w:w="1276" w:type="dxa"/>
          </w:tcPr>
          <w:p w14:paraId="4589CC39"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lastRenderedPageBreak/>
              <w:t>m</w:t>
            </w:r>
          </w:p>
        </w:tc>
        <w:tc>
          <w:tcPr>
            <w:tcW w:w="1134" w:type="dxa"/>
          </w:tcPr>
          <w:p w14:paraId="526C6E0A"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90</w:t>
            </w:r>
          </w:p>
        </w:tc>
        <w:tc>
          <w:tcPr>
            <w:tcW w:w="1276" w:type="dxa"/>
          </w:tcPr>
          <w:p w14:paraId="24C64C7A" w14:textId="7777777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500</w:t>
            </w:r>
          </w:p>
        </w:tc>
        <w:tc>
          <w:tcPr>
            <w:tcW w:w="1134" w:type="dxa"/>
          </w:tcPr>
          <w:p w14:paraId="6670ABCD" w14:textId="5FF664FC"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45</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2C0471A2"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24F1C8DB"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8.</w:t>
            </w:r>
          </w:p>
        </w:tc>
        <w:tc>
          <w:tcPr>
            <w:tcW w:w="3260" w:type="dxa"/>
          </w:tcPr>
          <w:p w14:paraId="6AB338B9" w14:textId="3BB3F24B" w:rsidR="009C401D" w:rsidRPr="00C745C9" w:rsidRDefault="00316195"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Removal of the existing roof screed layer used to create the roof slope. Collection of debris and transportation to a landfill.</w:t>
            </w:r>
          </w:p>
        </w:tc>
        <w:tc>
          <w:tcPr>
            <w:tcW w:w="1276" w:type="dxa"/>
          </w:tcPr>
          <w:p w14:paraId="7893EFC3"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m²</w:t>
            </w:r>
          </w:p>
        </w:tc>
        <w:tc>
          <w:tcPr>
            <w:tcW w:w="1134" w:type="dxa"/>
          </w:tcPr>
          <w:p w14:paraId="5E6214E2"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500</w:t>
            </w:r>
          </w:p>
        </w:tc>
        <w:tc>
          <w:tcPr>
            <w:tcW w:w="1276" w:type="dxa"/>
          </w:tcPr>
          <w:p w14:paraId="73C8047B" w14:textId="16263664"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600</w:t>
            </w:r>
          </w:p>
        </w:tc>
        <w:tc>
          <w:tcPr>
            <w:tcW w:w="1134" w:type="dxa"/>
          </w:tcPr>
          <w:p w14:paraId="5B60CF7A" w14:textId="745A8646"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800</w:t>
            </w:r>
            <w:r w:rsidR="00A90DF1">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36810464"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4188266C"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9. </w:t>
            </w:r>
          </w:p>
        </w:tc>
        <w:tc>
          <w:tcPr>
            <w:tcW w:w="3260" w:type="dxa"/>
          </w:tcPr>
          <w:p w14:paraId="1F36DD85" w14:textId="414289D0" w:rsidR="009C401D" w:rsidRPr="00C745C9" w:rsidRDefault="00316195"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US"/>
              </w:rPr>
            </w:pPr>
            <w:r w:rsidRPr="00C745C9">
              <w:rPr>
                <w:rFonts w:ascii="Times New Roman" w:hAnsi="Times New Roman" w:cs="Times New Roman"/>
                <w:b/>
                <w:color w:val="auto"/>
                <w:sz w:val="24"/>
                <w:szCs w:val="24"/>
                <w:lang w:val="en-US"/>
              </w:rPr>
              <w:t>PREPARATORY WORKS TOTAL</w:t>
            </w:r>
          </w:p>
        </w:tc>
        <w:tc>
          <w:tcPr>
            <w:tcW w:w="4820" w:type="dxa"/>
            <w:gridSpan w:val="4"/>
          </w:tcPr>
          <w:p w14:paraId="16DCFA74" w14:textId="4941A128"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US"/>
              </w:rPr>
            </w:pPr>
            <w:r w:rsidRPr="00C745C9">
              <w:rPr>
                <w:rFonts w:ascii="Times New Roman" w:hAnsi="Times New Roman" w:cs="Times New Roman"/>
                <w:b/>
                <w:color w:val="auto"/>
                <w:sz w:val="24"/>
                <w:szCs w:val="24"/>
                <w:lang w:val="en-US"/>
              </w:rPr>
              <w:t>2</w:t>
            </w:r>
            <w:r w:rsidR="00A90DF1">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167</w:t>
            </w:r>
            <w:r w:rsidR="00A90DF1">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600</w:t>
            </w:r>
          </w:p>
        </w:tc>
      </w:tr>
      <w:tr w:rsidR="009C401D" w:rsidRPr="00C745C9" w14:paraId="1A8AE3F2" w14:textId="77777777" w:rsidTr="000C7A4C">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8926" w:type="dxa"/>
            <w:gridSpan w:val="6"/>
          </w:tcPr>
          <w:p w14:paraId="0E92386A" w14:textId="14DDBE3E" w:rsidR="009C401D" w:rsidRPr="00C745C9" w:rsidRDefault="00C356D2" w:rsidP="000C7A4C">
            <w:pPr>
              <w:spacing w:line="276" w:lineRule="auto"/>
              <w:ind w:right="3718"/>
              <w:jc w:val="right"/>
              <w:rPr>
                <w:rFonts w:ascii="Times New Roman" w:hAnsi="Times New Roman" w:cs="Times New Roman"/>
                <w:b w:val="0"/>
                <w:color w:val="auto"/>
                <w:sz w:val="24"/>
                <w:szCs w:val="24"/>
                <w:lang w:val="en-US"/>
              </w:rPr>
            </w:pPr>
            <w:r w:rsidRPr="00C745C9">
              <w:rPr>
                <w:rFonts w:ascii="Times New Roman" w:hAnsi="Times New Roman" w:cs="Times New Roman"/>
                <w:color w:val="auto"/>
                <w:sz w:val="24"/>
                <w:szCs w:val="24"/>
                <w:lang w:val="en-US"/>
              </w:rPr>
              <w:t>MASONRY WORKS</w:t>
            </w:r>
          </w:p>
        </w:tc>
      </w:tr>
      <w:tr w:rsidR="009C401D" w:rsidRPr="00C745C9" w14:paraId="15CA71A4"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5D577F8C"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1. </w:t>
            </w:r>
          </w:p>
        </w:tc>
        <w:tc>
          <w:tcPr>
            <w:tcW w:w="3260" w:type="dxa"/>
          </w:tcPr>
          <w:p w14:paraId="00C50663" w14:textId="25D439C7" w:rsidR="009C401D" w:rsidRPr="00C745C9" w:rsidRDefault="00C356D2"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Patching of concrete parapet walls and chimneys using repair mortar.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2192C65A"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m²</w:t>
            </w:r>
          </w:p>
        </w:tc>
        <w:tc>
          <w:tcPr>
            <w:tcW w:w="1134" w:type="dxa"/>
          </w:tcPr>
          <w:p w14:paraId="16D041FE"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100</w:t>
            </w:r>
          </w:p>
        </w:tc>
        <w:tc>
          <w:tcPr>
            <w:tcW w:w="1276" w:type="dxa"/>
          </w:tcPr>
          <w:p w14:paraId="4E805D57" w14:textId="79A326FD"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B166B7">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300</w:t>
            </w:r>
          </w:p>
        </w:tc>
        <w:tc>
          <w:tcPr>
            <w:tcW w:w="1134" w:type="dxa"/>
          </w:tcPr>
          <w:p w14:paraId="2D89AD4F" w14:textId="55F22AA1"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230</w:t>
            </w:r>
            <w:r w:rsidR="00B166B7">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7A769141"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12764E10"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2. </w:t>
            </w:r>
          </w:p>
        </w:tc>
        <w:tc>
          <w:tcPr>
            <w:tcW w:w="3260" w:type="dxa"/>
          </w:tcPr>
          <w:p w14:paraId="5F9D791A" w14:textId="5044267D" w:rsidR="009C401D" w:rsidRPr="00C745C9" w:rsidRDefault="00C356D2"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Enlargement of openings in the roof parapet at roof drain locations. Collection of debris and transportation to a landfill.</w:t>
            </w:r>
          </w:p>
        </w:tc>
        <w:tc>
          <w:tcPr>
            <w:tcW w:w="1276" w:type="dxa"/>
          </w:tcPr>
          <w:p w14:paraId="373BCA9D" w14:textId="4C6DD7A8" w:rsidR="009C401D" w:rsidRPr="00C745C9" w:rsidRDefault="00C356D2"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pieces</w:t>
            </w:r>
          </w:p>
        </w:tc>
        <w:tc>
          <w:tcPr>
            <w:tcW w:w="1134" w:type="dxa"/>
          </w:tcPr>
          <w:p w14:paraId="0BD8BFA8"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20</w:t>
            </w:r>
          </w:p>
        </w:tc>
        <w:tc>
          <w:tcPr>
            <w:tcW w:w="1276" w:type="dxa"/>
          </w:tcPr>
          <w:p w14:paraId="153D429C" w14:textId="2260FCD9"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w:t>
            </w:r>
            <w:r w:rsidR="00B166B7">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800</w:t>
            </w:r>
          </w:p>
        </w:tc>
        <w:tc>
          <w:tcPr>
            <w:tcW w:w="1134" w:type="dxa"/>
          </w:tcPr>
          <w:p w14:paraId="6A312573" w14:textId="4F638136"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116</w:t>
            </w:r>
            <w:r w:rsidR="00B166B7">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38E5E573"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31AF5AB5"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3. </w:t>
            </w:r>
          </w:p>
        </w:tc>
        <w:tc>
          <w:tcPr>
            <w:tcW w:w="3260" w:type="dxa"/>
          </w:tcPr>
          <w:p w14:paraId="2F37A167" w14:textId="354F23DD" w:rsidR="009C401D" w:rsidRPr="00C745C9" w:rsidRDefault="00C356D2"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Construction of a slope-forming layer of lightweight concrete, with a minimum thickness of 5 cm.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0437C97C" w14:textId="206DD317" w:rsidR="009C401D" w:rsidRPr="00C745C9" w:rsidRDefault="00C356D2"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r w:rsidR="009C401D" w:rsidRPr="00C745C9">
              <w:rPr>
                <w:rFonts w:ascii="Times New Roman" w:hAnsi="Times New Roman" w:cs="Times New Roman"/>
                <w:color w:val="auto"/>
                <w:sz w:val="24"/>
                <w:szCs w:val="24"/>
                <w:lang w:val="en-US"/>
              </w:rPr>
              <w:t>²</w:t>
            </w:r>
          </w:p>
        </w:tc>
        <w:tc>
          <w:tcPr>
            <w:tcW w:w="1134" w:type="dxa"/>
          </w:tcPr>
          <w:p w14:paraId="6B393E16"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500</w:t>
            </w:r>
          </w:p>
        </w:tc>
        <w:tc>
          <w:tcPr>
            <w:tcW w:w="1276" w:type="dxa"/>
          </w:tcPr>
          <w:p w14:paraId="0E0FB9FF" w14:textId="1A5593BA"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w:t>
            </w:r>
            <w:r w:rsidR="00B166B7">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134" w:type="dxa"/>
          </w:tcPr>
          <w:p w14:paraId="0C5F239D" w14:textId="7A0082BC"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B166B7">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250</w:t>
            </w:r>
            <w:r w:rsidR="00B166B7">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26F2BD3E"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66A03515"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4. </w:t>
            </w:r>
          </w:p>
        </w:tc>
        <w:tc>
          <w:tcPr>
            <w:tcW w:w="3260" w:type="dxa"/>
          </w:tcPr>
          <w:p w14:paraId="2B214B56" w14:textId="5C45A63E" w:rsidR="009C401D" w:rsidRPr="00C745C9" w:rsidRDefault="00C356D2"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b/>
                <w:color w:val="auto"/>
                <w:sz w:val="24"/>
                <w:szCs w:val="24"/>
                <w:lang w:val="en-US"/>
              </w:rPr>
              <w:t>MASONRY WORKS TOTAL</w:t>
            </w:r>
          </w:p>
        </w:tc>
        <w:tc>
          <w:tcPr>
            <w:tcW w:w="4820" w:type="dxa"/>
            <w:gridSpan w:val="4"/>
          </w:tcPr>
          <w:p w14:paraId="3753DA84" w14:textId="3C826A28"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US"/>
              </w:rPr>
            </w:pPr>
            <w:r w:rsidRPr="00C745C9">
              <w:rPr>
                <w:rFonts w:ascii="Times New Roman" w:hAnsi="Times New Roman" w:cs="Times New Roman"/>
                <w:b/>
                <w:color w:val="auto"/>
                <w:sz w:val="24"/>
                <w:szCs w:val="24"/>
                <w:lang w:val="en-US"/>
              </w:rPr>
              <w:t>2</w:t>
            </w:r>
            <w:r w:rsidR="00B166B7">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596</w:t>
            </w:r>
            <w:r w:rsidR="00B166B7">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000</w:t>
            </w:r>
          </w:p>
        </w:tc>
      </w:tr>
      <w:tr w:rsidR="009C401D" w:rsidRPr="00C745C9" w14:paraId="0384352D" w14:textId="77777777" w:rsidTr="000C7A4C">
        <w:trPr>
          <w:trHeight w:val="389"/>
        </w:trPr>
        <w:tc>
          <w:tcPr>
            <w:cnfStyle w:val="001000000000" w:firstRow="0" w:lastRow="0" w:firstColumn="1" w:lastColumn="0" w:oddVBand="0" w:evenVBand="0" w:oddHBand="0" w:evenHBand="0" w:firstRowFirstColumn="0" w:firstRowLastColumn="0" w:lastRowFirstColumn="0" w:lastRowLastColumn="0"/>
            <w:tcW w:w="8926" w:type="dxa"/>
            <w:gridSpan w:val="6"/>
          </w:tcPr>
          <w:p w14:paraId="4952AB58" w14:textId="5AA9B0A5" w:rsidR="009C401D" w:rsidRPr="00C745C9" w:rsidRDefault="00316195" w:rsidP="000C7A4C">
            <w:pPr>
              <w:spacing w:line="276" w:lineRule="auto"/>
              <w:ind w:right="3718"/>
              <w:jc w:val="right"/>
              <w:rPr>
                <w:rFonts w:ascii="Times New Roman" w:hAnsi="Times New Roman" w:cs="Times New Roman"/>
                <w:b w:val="0"/>
                <w:color w:val="auto"/>
                <w:sz w:val="24"/>
                <w:szCs w:val="24"/>
                <w:lang w:val="en-US"/>
              </w:rPr>
            </w:pPr>
            <w:r w:rsidRPr="00C745C9">
              <w:rPr>
                <w:rFonts w:ascii="Times New Roman" w:hAnsi="Times New Roman" w:cs="Times New Roman"/>
                <w:color w:val="auto"/>
                <w:sz w:val="24"/>
                <w:szCs w:val="24"/>
                <w:lang w:val="en-US"/>
              </w:rPr>
              <w:t>INSULATION WORKS</w:t>
            </w:r>
          </w:p>
        </w:tc>
      </w:tr>
      <w:tr w:rsidR="009C401D" w:rsidRPr="00C745C9" w14:paraId="507E09F2"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01F8A989"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1. </w:t>
            </w:r>
          </w:p>
        </w:tc>
        <w:tc>
          <w:tcPr>
            <w:tcW w:w="3260" w:type="dxa"/>
          </w:tcPr>
          <w:p w14:paraId="3B8CAA5C" w14:textId="7EAC743A" w:rsidR="009C401D" w:rsidRPr="00C745C9" w:rsidRDefault="00316195"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Installation of waterproofing using a PVC membrane system.</w:t>
            </w:r>
          </w:p>
        </w:tc>
        <w:tc>
          <w:tcPr>
            <w:tcW w:w="1276" w:type="dxa"/>
          </w:tcPr>
          <w:p w14:paraId="1E70711B"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m²</w:t>
            </w:r>
          </w:p>
        </w:tc>
        <w:tc>
          <w:tcPr>
            <w:tcW w:w="1134" w:type="dxa"/>
          </w:tcPr>
          <w:p w14:paraId="5AAFCF94" w14:textId="50B6C6A3"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955CB8">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276" w:type="dxa"/>
          </w:tcPr>
          <w:p w14:paraId="25BB5881" w14:textId="0BB61609"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w:t>
            </w:r>
            <w:r w:rsidR="00955CB8">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134" w:type="dxa"/>
          </w:tcPr>
          <w:p w14:paraId="1F3F0A62" w14:textId="6C3854B5"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9</w:t>
            </w:r>
            <w:r w:rsidR="00955CB8">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r w:rsidR="00955CB8">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24D2AC0D"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0E507989"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p>
        </w:tc>
        <w:tc>
          <w:tcPr>
            <w:tcW w:w="3260" w:type="dxa"/>
          </w:tcPr>
          <w:p w14:paraId="40533078" w14:textId="323AD40C" w:rsidR="009C401D" w:rsidRPr="00C745C9" w:rsidRDefault="00316195"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Installation of PVC strips, dimensions 4:1, on chimneys and roof parapets.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5277522B"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p>
        </w:tc>
        <w:tc>
          <w:tcPr>
            <w:tcW w:w="1134" w:type="dxa"/>
          </w:tcPr>
          <w:p w14:paraId="46982F03"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150</w:t>
            </w:r>
          </w:p>
        </w:tc>
        <w:tc>
          <w:tcPr>
            <w:tcW w:w="1276" w:type="dxa"/>
          </w:tcPr>
          <w:p w14:paraId="57505570" w14:textId="7777777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700</w:t>
            </w:r>
          </w:p>
        </w:tc>
        <w:tc>
          <w:tcPr>
            <w:tcW w:w="1134" w:type="dxa"/>
          </w:tcPr>
          <w:p w14:paraId="3FEA913D" w14:textId="270D0638"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105</w:t>
            </w:r>
            <w:r w:rsidR="00955CB8">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7CD8A953"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411F2EDD"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w:t>
            </w:r>
          </w:p>
        </w:tc>
        <w:tc>
          <w:tcPr>
            <w:tcW w:w="3260" w:type="dxa"/>
          </w:tcPr>
          <w:p w14:paraId="64559A57" w14:textId="27579159" w:rsidR="009C401D" w:rsidRPr="00C745C9" w:rsidRDefault="00316195"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Sealing the joint between the parapet and the PVC strip with polyurethane adhesive. The </w:t>
            </w:r>
            <w:r w:rsidRPr="00C745C9">
              <w:rPr>
                <w:rFonts w:ascii="Times New Roman" w:hAnsi="Times New Roman" w:cs="Times New Roman"/>
                <w:color w:val="auto"/>
                <w:sz w:val="24"/>
                <w:szCs w:val="24"/>
                <w:lang w:val="en-US"/>
              </w:rPr>
              <w:lastRenderedPageBreak/>
              <w:t xml:space="preserve">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430EF570"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lastRenderedPageBreak/>
              <w:t>m</w:t>
            </w:r>
          </w:p>
        </w:tc>
        <w:tc>
          <w:tcPr>
            <w:tcW w:w="1134" w:type="dxa"/>
          </w:tcPr>
          <w:p w14:paraId="2FEAB0DD"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150</w:t>
            </w:r>
          </w:p>
        </w:tc>
        <w:tc>
          <w:tcPr>
            <w:tcW w:w="1276" w:type="dxa"/>
          </w:tcPr>
          <w:p w14:paraId="598FECB2" w14:textId="77777777"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350</w:t>
            </w:r>
          </w:p>
        </w:tc>
        <w:tc>
          <w:tcPr>
            <w:tcW w:w="1134" w:type="dxa"/>
          </w:tcPr>
          <w:p w14:paraId="01783D69" w14:textId="57039723"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52</w:t>
            </w:r>
            <w:r w:rsidR="00955CB8">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r>
      <w:tr w:rsidR="009C401D" w:rsidRPr="00C745C9" w14:paraId="6DDFE7CC" w14:textId="77777777" w:rsidTr="000C7A4C">
        <w:trPr>
          <w:trHeight w:val="524"/>
        </w:trPr>
        <w:tc>
          <w:tcPr>
            <w:cnfStyle w:val="001000000000" w:firstRow="0" w:lastRow="0" w:firstColumn="1" w:lastColumn="0" w:oddVBand="0" w:evenVBand="0" w:oddHBand="0" w:evenHBand="0" w:firstRowFirstColumn="0" w:firstRowLastColumn="0" w:lastRowFirstColumn="0" w:lastRowLastColumn="0"/>
            <w:tcW w:w="846" w:type="dxa"/>
          </w:tcPr>
          <w:p w14:paraId="1EE4E099"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w:t>
            </w:r>
          </w:p>
        </w:tc>
        <w:tc>
          <w:tcPr>
            <w:tcW w:w="3260" w:type="dxa"/>
          </w:tcPr>
          <w:p w14:paraId="4D890DF2" w14:textId="0B770159" w:rsidR="009C401D" w:rsidRPr="00C745C9" w:rsidRDefault="00316195"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Installation of PVC strips, dimensions 4:1, on the external parapet caps of the roof.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1DE8D7E1"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p>
        </w:tc>
        <w:tc>
          <w:tcPr>
            <w:tcW w:w="1134" w:type="dxa"/>
          </w:tcPr>
          <w:p w14:paraId="08AE99D9"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350</w:t>
            </w:r>
          </w:p>
        </w:tc>
        <w:tc>
          <w:tcPr>
            <w:tcW w:w="1276" w:type="dxa"/>
          </w:tcPr>
          <w:p w14:paraId="2D50DBC5" w14:textId="7777777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700</w:t>
            </w:r>
          </w:p>
        </w:tc>
        <w:tc>
          <w:tcPr>
            <w:tcW w:w="1134" w:type="dxa"/>
          </w:tcPr>
          <w:p w14:paraId="120BE86A" w14:textId="42E770DE"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245</w:t>
            </w:r>
            <w:r w:rsidR="00955CB8">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7E39E6E8"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41CC6D47"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w:t>
            </w:r>
          </w:p>
        </w:tc>
        <w:tc>
          <w:tcPr>
            <w:tcW w:w="3260" w:type="dxa"/>
          </w:tcPr>
          <w:p w14:paraId="5A89137C" w14:textId="6ACDD442" w:rsidR="009C401D" w:rsidRPr="00C745C9" w:rsidRDefault="00316195"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Treatment of penetrations around ventilation openings using PVC membrane.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57BD5BF4" w14:textId="7070D1A6" w:rsidR="009C401D" w:rsidRPr="00C745C9" w:rsidRDefault="00316195"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piece</w:t>
            </w:r>
          </w:p>
        </w:tc>
        <w:tc>
          <w:tcPr>
            <w:tcW w:w="1134" w:type="dxa"/>
          </w:tcPr>
          <w:p w14:paraId="167D8CAA"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10</w:t>
            </w:r>
          </w:p>
        </w:tc>
        <w:tc>
          <w:tcPr>
            <w:tcW w:w="1276" w:type="dxa"/>
          </w:tcPr>
          <w:p w14:paraId="698A143F" w14:textId="55E6E8A1"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134" w:type="dxa"/>
          </w:tcPr>
          <w:p w14:paraId="7137A175" w14:textId="7AF5C2A1"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15</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592B6FB3"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0E5C5795"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6. </w:t>
            </w:r>
          </w:p>
        </w:tc>
        <w:tc>
          <w:tcPr>
            <w:tcW w:w="3260" w:type="dxa"/>
          </w:tcPr>
          <w:p w14:paraId="0798A801" w14:textId="1F86B047" w:rsidR="009C401D" w:rsidRPr="00C745C9" w:rsidRDefault="00316195"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b/>
                <w:color w:val="auto"/>
                <w:sz w:val="24"/>
                <w:szCs w:val="24"/>
                <w:lang w:val="en-US"/>
              </w:rPr>
              <w:t>INSULATION WORKS TOTAL</w:t>
            </w:r>
          </w:p>
        </w:tc>
        <w:tc>
          <w:tcPr>
            <w:tcW w:w="4820" w:type="dxa"/>
            <w:gridSpan w:val="4"/>
          </w:tcPr>
          <w:p w14:paraId="0671DCAC" w14:textId="17503BD6"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US"/>
              </w:rPr>
            </w:pPr>
            <w:r w:rsidRPr="00C745C9">
              <w:rPr>
                <w:rFonts w:ascii="Times New Roman" w:hAnsi="Times New Roman" w:cs="Times New Roman"/>
                <w:b/>
                <w:color w:val="auto"/>
                <w:sz w:val="24"/>
                <w:szCs w:val="24"/>
                <w:lang w:val="en-US"/>
              </w:rPr>
              <w:t>9</w:t>
            </w:r>
            <w:r w:rsidR="00C65106">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417</w:t>
            </w:r>
            <w:r w:rsidR="00C65106">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500</w:t>
            </w:r>
          </w:p>
        </w:tc>
      </w:tr>
      <w:tr w:rsidR="009C401D" w:rsidRPr="00C745C9" w14:paraId="4379FECF" w14:textId="77777777" w:rsidTr="000C7A4C">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8926" w:type="dxa"/>
            <w:gridSpan w:val="6"/>
          </w:tcPr>
          <w:p w14:paraId="72690F39" w14:textId="60A0D2DF" w:rsidR="009C401D" w:rsidRPr="00C745C9" w:rsidRDefault="00C356D2" w:rsidP="006C1BBE">
            <w:pPr>
              <w:spacing w:line="276" w:lineRule="auto"/>
              <w:ind w:right="3718"/>
              <w:jc w:val="right"/>
              <w:rPr>
                <w:rFonts w:ascii="Times New Roman" w:hAnsi="Times New Roman" w:cs="Times New Roman"/>
                <w:b w:val="0"/>
                <w:color w:val="auto"/>
                <w:sz w:val="24"/>
                <w:szCs w:val="24"/>
                <w:lang w:val="en-US"/>
              </w:rPr>
            </w:pPr>
            <w:r w:rsidRPr="00C745C9">
              <w:rPr>
                <w:rFonts w:ascii="Times New Roman" w:hAnsi="Times New Roman" w:cs="Times New Roman"/>
                <w:color w:val="auto"/>
                <w:sz w:val="24"/>
                <w:szCs w:val="24"/>
                <w:lang w:val="en-US"/>
              </w:rPr>
              <w:t>SHEET METAL WORKS</w:t>
            </w:r>
          </w:p>
        </w:tc>
      </w:tr>
      <w:tr w:rsidR="009C401D" w:rsidRPr="00C745C9" w14:paraId="4D9DC3C0"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3A3123D7"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w:t>
            </w:r>
          </w:p>
        </w:tc>
        <w:tc>
          <w:tcPr>
            <w:tcW w:w="3260" w:type="dxa"/>
          </w:tcPr>
          <w:p w14:paraId="0A38C461" w14:textId="540E8D75" w:rsidR="009C401D" w:rsidRPr="00C745C9" w:rsidRDefault="00C356D2"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Installation of roof ventilation vents made of galvanized sheet metal, diameter Ø110 mm and height h = 100 cm.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3ED2657A" w14:textId="55E478D1" w:rsidR="009C401D" w:rsidRPr="00C745C9" w:rsidRDefault="00C356D2"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pieces</w:t>
            </w:r>
          </w:p>
        </w:tc>
        <w:tc>
          <w:tcPr>
            <w:tcW w:w="1134" w:type="dxa"/>
          </w:tcPr>
          <w:p w14:paraId="288BC18E"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10</w:t>
            </w:r>
          </w:p>
        </w:tc>
        <w:tc>
          <w:tcPr>
            <w:tcW w:w="1276" w:type="dxa"/>
          </w:tcPr>
          <w:p w14:paraId="148D1BF6" w14:textId="2EC232E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8</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134" w:type="dxa"/>
          </w:tcPr>
          <w:p w14:paraId="047668C3" w14:textId="6AEE1BB7"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85</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6AA21D48"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386B7E75"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p>
        </w:tc>
        <w:tc>
          <w:tcPr>
            <w:tcW w:w="3260" w:type="dxa"/>
          </w:tcPr>
          <w:p w14:paraId="0EDF22F4" w14:textId="6BD8A6BD" w:rsidR="009C401D" w:rsidRPr="00C745C9" w:rsidRDefault="00C356D2"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Installation of roof parapet caps made of polyester-coated galvanized sheet metal.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214C92F4"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p>
        </w:tc>
        <w:tc>
          <w:tcPr>
            <w:tcW w:w="1134" w:type="dxa"/>
          </w:tcPr>
          <w:p w14:paraId="11AE69D8"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200</w:t>
            </w:r>
          </w:p>
        </w:tc>
        <w:tc>
          <w:tcPr>
            <w:tcW w:w="1276" w:type="dxa"/>
          </w:tcPr>
          <w:p w14:paraId="6B1F36B8" w14:textId="59BE1CFB"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134" w:type="dxa"/>
          </w:tcPr>
          <w:p w14:paraId="278313FA" w14:textId="2EC09192"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500</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5863E014"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684A4D96"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w:t>
            </w:r>
          </w:p>
        </w:tc>
        <w:tc>
          <w:tcPr>
            <w:tcW w:w="3260" w:type="dxa"/>
          </w:tcPr>
          <w:p w14:paraId="058F6C0E" w14:textId="10538618" w:rsidR="009C401D" w:rsidRPr="00C745C9" w:rsidRDefault="00C356D2"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Installation of horizontal gutters with apron flashing, made of polyester-coated galvanized sheet metal.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6A311286"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p>
        </w:tc>
        <w:tc>
          <w:tcPr>
            <w:tcW w:w="1134" w:type="dxa"/>
          </w:tcPr>
          <w:p w14:paraId="77A09CC8"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5</w:t>
            </w:r>
          </w:p>
        </w:tc>
        <w:tc>
          <w:tcPr>
            <w:tcW w:w="1276" w:type="dxa"/>
          </w:tcPr>
          <w:p w14:paraId="67AB9964" w14:textId="29516655"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c>
          <w:tcPr>
            <w:tcW w:w="1134" w:type="dxa"/>
          </w:tcPr>
          <w:p w14:paraId="3D289188" w14:textId="5FCA1CBA"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17</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500</w:t>
            </w:r>
          </w:p>
        </w:tc>
      </w:tr>
      <w:tr w:rsidR="009C401D" w:rsidRPr="00C745C9" w14:paraId="2FA10AF5"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0A9838A9"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w:t>
            </w:r>
          </w:p>
        </w:tc>
        <w:tc>
          <w:tcPr>
            <w:tcW w:w="3260" w:type="dxa"/>
          </w:tcPr>
          <w:p w14:paraId="0CC25343" w14:textId="51375CEC" w:rsidR="009C401D" w:rsidRPr="00C745C9" w:rsidRDefault="00C356D2" w:rsidP="000C7A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Installation of vertical round-section downpipes, Ø150 mm, made of polyester-coated galvanized sheet metal. The price includes </w:t>
            </w:r>
            <w:r w:rsidR="00873886" w:rsidRPr="00C745C9">
              <w:rPr>
                <w:rFonts w:ascii="Times New Roman" w:hAnsi="Times New Roman" w:cs="Times New Roman"/>
                <w:color w:val="auto"/>
                <w:sz w:val="24"/>
                <w:szCs w:val="24"/>
                <w:lang w:val="en-US"/>
              </w:rPr>
              <w:t>labor</w:t>
            </w:r>
            <w:r w:rsidRPr="00C745C9">
              <w:rPr>
                <w:rFonts w:ascii="Times New Roman" w:hAnsi="Times New Roman" w:cs="Times New Roman"/>
                <w:color w:val="auto"/>
                <w:sz w:val="24"/>
                <w:szCs w:val="24"/>
                <w:lang w:val="en-US"/>
              </w:rPr>
              <w:t xml:space="preserve"> and all necessary materials.</w:t>
            </w:r>
          </w:p>
        </w:tc>
        <w:tc>
          <w:tcPr>
            <w:tcW w:w="1276" w:type="dxa"/>
          </w:tcPr>
          <w:p w14:paraId="1600D6BB"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w:t>
            </w:r>
          </w:p>
        </w:tc>
        <w:tc>
          <w:tcPr>
            <w:tcW w:w="1134" w:type="dxa"/>
          </w:tcPr>
          <w:p w14:paraId="393A8FE9"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90</w:t>
            </w:r>
          </w:p>
        </w:tc>
        <w:tc>
          <w:tcPr>
            <w:tcW w:w="1276" w:type="dxa"/>
          </w:tcPr>
          <w:p w14:paraId="16AFBE88" w14:textId="551B7A6B"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200</w:t>
            </w:r>
          </w:p>
        </w:tc>
        <w:tc>
          <w:tcPr>
            <w:tcW w:w="1134" w:type="dxa"/>
          </w:tcPr>
          <w:p w14:paraId="6F2D158F" w14:textId="61C5658B"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378</w:t>
            </w:r>
            <w:r w:rsidR="00C65106">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r>
      <w:tr w:rsidR="009C401D" w:rsidRPr="00C745C9" w14:paraId="00679215" w14:textId="77777777" w:rsidTr="000C7A4C">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502E2428" w14:textId="77777777" w:rsidR="009C401D" w:rsidRPr="00C745C9" w:rsidRDefault="009C401D"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lastRenderedPageBreak/>
              <w:t xml:space="preserve">5. </w:t>
            </w:r>
          </w:p>
        </w:tc>
        <w:tc>
          <w:tcPr>
            <w:tcW w:w="3260" w:type="dxa"/>
          </w:tcPr>
          <w:p w14:paraId="152DF37E" w14:textId="04542C1D" w:rsidR="009C401D" w:rsidRPr="00C745C9" w:rsidRDefault="00D86162"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b/>
                <w:color w:val="auto"/>
                <w:sz w:val="24"/>
                <w:szCs w:val="24"/>
                <w:lang w:val="en-US"/>
              </w:rPr>
              <w:t>SHEET METAL WORKS TOTAL</w:t>
            </w:r>
          </w:p>
        </w:tc>
        <w:tc>
          <w:tcPr>
            <w:tcW w:w="4820" w:type="dxa"/>
            <w:gridSpan w:val="4"/>
          </w:tcPr>
          <w:p w14:paraId="1EE2DDE6" w14:textId="53A85608" w:rsidR="009C401D" w:rsidRPr="00C745C9" w:rsidRDefault="009C401D" w:rsidP="000C7A4C">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en-US"/>
              </w:rPr>
            </w:pPr>
            <w:r w:rsidRPr="00C745C9">
              <w:rPr>
                <w:rFonts w:ascii="Times New Roman" w:hAnsi="Times New Roman" w:cs="Times New Roman"/>
                <w:b/>
                <w:color w:val="auto"/>
                <w:sz w:val="24"/>
                <w:szCs w:val="24"/>
                <w:lang w:val="en-US"/>
              </w:rPr>
              <w:t>980</w:t>
            </w:r>
            <w:r w:rsidR="00C65106">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500</w:t>
            </w:r>
          </w:p>
        </w:tc>
      </w:tr>
      <w:tr w:rsidR="009C401D" w:rsidRPr="00C745C9" w14:paraId="57FA6F73" w14:textId="77777777" w:rsidTr="000C7A4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4106" w:type="dxa"/>
            <w:gridSpan w:val="2"/>
          </w:tcPr>
          <w:p w14:paraId="205BD4B8" w14:textId="4F406B9C" w:rsidR="009C401D" w:rsidRPr="00C745C9" w:rsidRDefault="00D86162" w:rsidP="000C7A4C">
            <w:pPr>
              <w:spacing w:line="276" w:lineRule="auto"/>
              <w:jc w:val="center"/>
              <w:rPr>
                <w:rFonts w:ascii="Times New Roman" w:hAnsi="Times New Roman" w:cs="Times New Roman"/>
                <w:b w:val="0"/>
                <w:color w:val="auto"/>
                <w:sz w:val="24"/>
                <w:szCs w:val="24"/>
                <w:lang w:val="en-US"/>
              </w:rPr>
            </w:pPr>
            <w:r w:rsidRPr="00C745C9">
              <w:rPr>
                <w:rFonts w:ascii="Times New Roman" w:hAnsi="Times New Roman" w:cs="Times New Roman"/>
                <w:color w:val="auto"/>
                <w:sz w:val="24"/>
                <w:szCs w:val="24"/>
                <w:lang w:val="en-US"/>
              </w:rPr>
              <w:t xml:space="preserve">TOTAL VALUE OF WORKS WITHOUT VAT </w:t>
            </w:r>
          </w:p>
        </w:tc>
        <w:tc>
          <w:tcPr>
            <w:tcW w:w="4820" w:type="dxa"/>
            <w:gridSpan w:val="4"/>
          </w:tcPr>
          <w:p w14:paraId="7DFC6D4F" w14:textId="698023B8" w:rsidR="009C401D" w:rsidRPr="00C745C9" w:rsidRDefault="009C401D" w:rsidP="000C7A4C">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en-US"/>
              </w:rPr>
            </w:pPr>
            <w:r w:rsidRPr="00C745C9">
              <w:rPr>
                <w:rFonts w:ascii="Times New Roman" w:hAnsi="Times New Roman" w:cs="Times New Roman"/>
                <w:b/>
                <w:color w:val="auto"/>
                <w:sz w:val="24"/>
                <w:szCs w:val="24"/>
                <w:lang w:val="en-US"/>
              </w:rPr>
              <w:t>15</w:t>
            </w:r>
            <w:r w:rsidR="00C65106">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161</w:t>
            </w:r>
            <w:r w:rsidR="00C65106">
              <w:rPr>
                <w:rFonts w:ascii="Times New Roman" w:hAnsi="Times New Roman" w:cs="Times New Roman"/>
                <w:b/>
                <w:color w:val="auto"/>
                <w:sz w:val="24"/>
                <w:szCs w:val="24"/>
                <w:lang w:val="en-US"/>
              </w:rPr>
              <w:t>,</w:t>
            </w:r>
            <w:r w:rsidRPr="00C745C9">
              <w:rPr>
                <w:rFonts w:ascii="Times New Roman" w:hAnsi="Times New Roman" w:cs="Times New Roman"/>
                <w:b/>
                <w:color w:val="auto"/>
                <w:sz w:val="24"/>
                <w:szCs w:val="24"/>
                <w:lang w:val="en-US"/>
              </w:rPr>
              <w:t>600</w:t>
            </w:r>
          </w:p>
        </w:tc>
      </w:tr>
    </w:tbl>
    <w:p w14:paraId="7B5D8E5E"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The contracting authority uses the data presented in the bill of quantities and cost estimate as the basis for determining the estimated value of the public procurement, while being required to verify whether the unit prices are consistent with current market conditions.</w:t>
      </w:r>
    </w:p>
    <w:p w14:paraId="4F2BB857" w14:textId="6AAA1648"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Where necessary, the contracting authority shall adjust the prices contained in the bill of quantities and cost estimate in order to ensure that the estimated value reflects the actual costs of materials and </w:t>
      </w:r>
      <w:r w:rsidR="00873886" w:rsidRPr="00C745C9">
        <w:rPr>
          <w:rFonts w:ascii="Times New Roman" w:eastAsia="Times New Roman" w:hAnsi="Times New Roman" w:cs="Times New Roman"/>
        </w:rPr>
        <w:t>labor</w:t>
      </w:r>
      <w:r w:rsidRPr="00C745C9">
        <w:rPr>
          <w:rFonts w:ascii="Times New Roman" w:eastAsia="Times New Roman" w:hAnsi="Times New Roman" w:cs="Times New Roman"/>
        </w:rPr>
        <w:t xml:space="preserve"> at the time the public procurement procedure is initiated.</w:t>
      </w:r>
    </w:p>
    <w:p w14:paraId="5B4BB5C0"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In the present case, the bill of quantities and cost estimate had been prepared several months before the contracting authority decided to initiate the public procurement procedure. For that reason, the contracting authority sought to verify whether the stated prices were still valid and therefore invited several economic operators performing such works on the market to attend meetings held at its premises.</w:t>
      </w:r>
    </w:p>
    <w:p w14:paraId="02885FEB"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During these meetings, the parties considered whether the prices contained in the bill of quantities and cost estimate reflected current market conditions and whether price stability could reasonably be expected throughout the duration of the contract.</w:t>
      </w:r>
    </w:p>
    <w:p w14:paraId="44D473B1"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Following the meetings, it was concluded that the price of materials on the market had increased, as a result of which the contracting authority increased the total price stated in the bill of quantities and cost estimate by 5%.</w:t>
      </w:r>
    </w:p>
    <w:p w14:paraId="2567256C" w14:textId="77777777" w:rsidR="00D86162" w:rsidRPr="00C745C9" w:rsidRDefault="00D86162" w:rsidP="003A6A02">
      <w:pPr>
        <w:pStyle w:val="Heading1"/>
      </w:pPr>
      <w:r w:rsidRPr="00C745C9">
        <w:t>Consequences of Incorrectly Determining the Estimated Value</w:t>
      </w:r>
    </w:p>
    <w:p w14:paraId="01135BBB"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Determining the estimated value of a public procurement, as a step preceding the initiation of the procurement procedure, is of crucial importance for the procedure itself, particularly with regard to the application of other legal provisions governing public procurement procedures and the actions of the contracting authority.</w:t>
      </w:r>
    </w:p>
    <w:p w14:paraId="5EB2D0F3"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 xml:space="preserve">A more detailed discussion of this issue is provided in the section </w:t>
      </w:r>
      <w:r w:rsidRPr="003E7742">
        <w:rPr>
          <w:rFonts w:ascii="Times New Roman" w:eastAsia="Times New Roman" w:hAnsi="Times New Roman" w:cs="Times New Roman"/>
        </w:rPr>
        <w:t xml:space="preserve">“Impact of the Estimated Value on the Application of Other Legal Provisions”, </w:t>
      </w:r>
      <w:r w:rsidRPr="00C745C9">
        <w:rPr>
          <w:rFonts w:ascii="Times New Roman" w:eastAsia="Times New Roman" w:hAnsi="Times New Roman" w:cs="Times New Roman"/>
        </w:rPr>
        <w:t>which lists the legal provisions that the contracting authority should take into account when initiating and conducting a public procurement procedure.</w:t>
      </w:r>
    </w:p>
    <w:p w14:paraId="0D06E714"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Where the contracting authority, during the planning phase and prior to initiating the procedure, has neither examined nor researched the market nor applied other methods for determining the actual value of the procurement subject, the estimated value will not be objective or valid at the time of initiation of the procedure and will therefore fail to reflect current market conditions.</w:t>
      </w:r>
    </w:p>
    <w:p w14:paraId="5CDB9F50"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As a consequence, the contracting authority may be unable to procure the required goods, services, or works, or may procure quantities that are insufficient to meet its actual needs.</w:t>
      </w:r>
    </w:p>
    <w:p w14:paraId="707BB0FA" w14:textId="31993BBD"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For example, if the estimated value is set significantly below prevailing market prices, potential tenderers may have no interest in submitting tenders because the estimated value is insufficient to cover actual costs (</w:t>
      </w:r>
      <w:r w:rsidR="00873886" w:rsidRPr="00C745C9">
        <w:rPr>
          <w:rFonts w:ascii="Times New Roman" w:eastAsia="Times New Roman" w:hAnsi="Times New Roman" w:cs="Times New Roman"/>
        </w:rPr>
        <w:t>labor</w:t>
      </w:r>
      <w:r w:rsidRPr="00C745C9">
        <w:rPr>
          <w:rFonts w:ascii="Times New Roman" w:eastAsia="Times New Roman" w:hAnsi="Times New Roman" w:cs="Times New Roman"/>
        </w:rPr>
        <w:t>, materials, delivery, etc.), making participation economically unviable.</w:t>
      </w:r>
    </w:p>
    <w:p w14:paraId="54415CC2"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Conversely, where the contracting authority conducts a procurement procedure for approximately ten computers, it may ultimately be able to procure only half that number at the prices offered in the submitted tenders, while remaining within the estimated value of the procurement.</w:t>
      </w:r>
    </w:p>
    <w:p w14:paraId="6A9054B7" w14:textId="77777777" w:rsidR="00D86162" w:rsidRPr="00C745C9" w:rsidRDefault="00D86162" w:rsidP="00D86162">
      <w:p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The following section presents several situations that may result in:</w:t>
      </w:r>
    </w:p>
    <w:p w14:paraId="3E0EF34E" w14:textId="77777777" w:rsidR="00D86162" w:rsidRPr="00C745C9" w:rsidRDefault="00D86162" w:rsidP="00EB0F85">
      <w:pPr>
        <w:numPr>
          <w:ilvl w:val="0"/>
          <w:numId w:val="42"/>
        </w:num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termination of the public procurement procedure;</w:t>
      </w:r>
    </w:p>
    <w:p w14:paraId="5E98D6B8" w14:textId="2CB4CC96" w:rsidR="00D86162" w:rsidRPr="00C745C9" w:rsidRDefault="00D86162" w:rsidP="00EB0F85">
      <w:pPr>
        <w:numPr>
          <w:ilvl w:val="0"/>
          <w:numId w:val="42"/>
        </w:num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 xml:space="preserve">liability for a </w:t>
      </w:r>
      <w:r w:rsidR="00873886" w:rsidRPr="00C745C9">
        <w:rPr>
          <w:rFonts w:ascii="Times New Roman" w:eastAsia="Times New Roman" w:hAnsi="Times New Roman" w:cs="Times New Roman"/>
        </w:rPr>
        <w:t>misdemeanor</w:t>
      </w:r>
      <w:r w:rsidRPr="00C745C9">
        <w:rPr>
          <w:rFonts w:ascii="Times New Roman" w:eastAsia="Times New Roman" w:hAnsi="Times New Roman" w:cs="Times New Roman"/>
        </w:rPr>
        <w:t xml:space="preserve"> on the part of the contracting authority and the responsible person of the contracting authority; and</w:t>
      </w:r>
    </w:p>
    <w:p w14:paraId="28723373" w14:textId="77777777" w:rsidR="00D86162" w:rsidRPr="00C745C9" w:rsidRDefault="00D86162" w:rsidP="00EB0F85">
      <w:pPr>
        <w:numPr>
          <w:ilvl w:val="0"/>
          <w:numId w:val="42"/>
        </w:numPr>
        <w:spacing w:before="100" w:beforeAutospacing="1" w:after="100" w:afterAutospacing="1"/>
        <w:rPr>
          <w:rFonts w:ascii="Times New Roman" w:eastAsia="Times New Roman" w:hAnsi="Times New Roman" w:cs="Times New Roman"/>
        </w:rPr>
      </w:pPr>
      <w:r w:rsidRPr="00C745C9">
        <w:rPr>
          <w:rFonts w:ascii="Times New Roman" w:eastAsia="Times New Roman" w:hAnsi="Times New Roman" w:cs="Times New Roman"/>
        </w:rPr>
        <w:t>annulment of the public procurement contract.</w:t>
      </w:r>
    </w:p>
    <w:p w14:paraId="402C9E1E" w14:textId="77777777" w:rsidR="00D86162" w:rsidRPr="00C745C9" w:rsidRDefault="00D86162" w:rsidP="00D86162">
      <w:pPr>
        <w:spacing w:before="100" w:beforeAutospacing="1" w:after="100" w:afterAutospacing="1"/>
        <w:outlineLvl w:val="2"/>
        <w:rPr>
          <w:rFonts w:ascii="Times New Roman" w:eastAsia="Times New Roman" w:hAnsi="Times New Roman" w:cs="Times New Roman"/>
          <w:b/>
          <w:bCs/>
        </w:rPr>
      </w:pPr>
      <w:r w:rsidRPr="00C745C9">
        <w:rPr>
          <w:rFonts w:ascii="Times New Roman" w:eastAsia="Times New Roman" w:hAnsi="Times New Roman" w:cs="Times New Roman"/>
          <w:b/>
          <w:bCs/>
        </w:rPr>
        <w:t>a) Termination of the Public Procurement Procedure</w:t>
      </w:r>
    </w:p>
    <w:p w14:paraId="0ABAA87D"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Article 146(2) of the PPL provides that the contracting authority may award a contract to a tenderer whose tender contains a price exceeding the estimated value of the public procurement.</w:t>
      </w:r>
    </w:p>
    <w:p w14:paraId="35DE70BE"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On the other hand, Article 147 of the PPL sets out the grounds on which the contracting authority shall adopt a decision to terminate a public procurement procedure.</w:t>
      </w:r>
    </w:p>
    <w:p w14:paraId="3197FEBE" w14:textId="44537673"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In this regard, Article 147(1)(6) of the PPL provides that the contracting authority shall adopt a decision to terminate the public procurement procedure where, in a procurement whose estimated value is below the European thresholds, all submitted tenders contain prices equal to or exceeding the European thresholds.</w:t>
      </w:r>
      <w:r w:rsidR="00B46429" w:rsidRPr="00C745C9">
        <w:rPr>
          <w:rStyle w:val="FootnoteReference"/>
          <w:rFonts w:ascii="Times New Roman" w:eastAsia="Times New Roman" w:hAnsi="Times New Roman" w:cs="Times New Roman"/>
        </w:rPr>
        <w:footnoteReference w:id="26"/>
      </w:r>
    </w:p>
    <w:p w14:paraId="2F149112"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Accordingly, in such circumstances, the contracting authority is not entitled to rely on Article 146 of the PPL and award the contract to a tenderer offering a price higher than the estimated value of the procurement; instead, it is required to terminate the public procurement procedure.</w:t>
      </w:r>
    </w:p>
    <w:p w14:paraId="430E3568"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lastRenderedPageBreak/>
        <w:t>For example, a public contracting authority from a local self-government unit conducted an open procedure for the procurement of computer equipment with an estimated value of RSD 22,000,000.</w:t>
      </w:r>
    </w:p>
    <w:p w14:paraId="1323B6C4"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By the expiry of the deadline for submission of tenders, three tenders had been submitted:</w:t>
      </w:r>
    </w:p>
    <w:p w14:paraId="5C274AD4" w14:textId="77777777" w:rsidR="00D86162" w:rsidRPr="00C745C9" w:rsidRDefault="00D86162" w:rsidP="00EB0F85">
      <w:pPr>
        <w:numPr>
          <w:ilvl w:val="0"/>
          <w:numId w:val="25"/>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Tenderer A offered a price of RSD 26,000,000;</w:t>
      </w:r>
    </w:p>
    <w:p w14:paraId="6A6E87BF" w14:textId="77777777" w:rsidR="00D86162" w:rsidRPr="00C745C9" w:rsidRDefault="00D86162" w:rsidP="00EB0F85">
      <w:pPr>
        <w:numPr>
          <w:ilvl w:val="0"/>
          <w:numId w:val="25"/>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Tenderer B offered a price of RSD 26,400,000;</w:t>
      </w:r>
    </w:p>
    <w:p w14:paraId="2D5A9755" w14:textId="77777777" w:rsidR="00D86162" w:rsidRPr="00C745C9" w:rsidRDefault="00D86162" w:rsidP="00EB0F85">
      <w:pPr>
        <w:numPr>
          <w:ilvl w:val="0"/>
          <w:numId w:val="25"/>
        </w:num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Tenderer C offered a price of RSD 25,550,000.</w:t>
      </w:r>
    </w:p>
    <w:p w14:paraId="076C75C5" w14:textId="77777777" w:rsidR="00D86162" w:rsidRPr="00C745C9" w:rsidRDefault="00D86162" w:rsidP="00EB0F85">
      <w:pPr>
        <w:spacing w:before="100" w:beforeAutospacing="1" w:after="100" w:afterAutospacing="1"/>
        <w:jc w:val="both"/>
        <w:rPr>
          <w:rFonts w:ascii="Times New Roman" w:eastAsia="Times New Roman" w:hAnsi="Times New Roman" w:cs="Times New Roman"/>
        </w:rPr>
      </w:pPr>
      <w:r w:rsidRPr="00C745C9">
        <w:rPr>
          <w:rFonts w:ascii="Times New Roman" w:eastAsia="Times New Roman" w:hAnsi="Times New Roman" w:cs="Times New Roman"/>
        </w:rPr>
        <w:t>Given that the prices offered in all submitted tenders exceeded the applicable European threshold (RSD 25,317,943), the contracting authority is required to reject all submitted tenders as unacceptable and terminate the public procurement procedure.</w:t>
      </w:r>
    </w:p>
    <w:p w14:paraId="7F20D3CD" w14:textId="2668744F" w:rsidR="00D86162" w:rsidRPr="00C745C9" w:rsidRDefault="00D86162" w:rsidP="00EB0F85">
      <w:pPr>
        <w:pStyle w:val="isselectedend"/>
        <w:jc w:val="both"/>
      </w:pPr>
      <w:r w:rsidRPr="00C745C9">
        <w:t>The reason for this is that public procurement procedures whose estimated value is equal to or exceeds the European thresholds are subject to different rules than procurements of lower estimated value (for example, longer deadlines for the submission of tenders or requests to participate, different deadlines for submitting questions regarding the procurement documentation, additional obligations relating to the publication of procurement notices, etc.).</w:t>
      </w:r>
    </w:p>
    <w:p w14:paraId="1042BC44" w14:textId="7C3E9CB5" w:rsidR="00EB0F85" w:rsidRPr="00C745C9" w:rsidRDefault="00EB0F85" w:rsidP="00EB0F85">
      <w:pPr>
        <w:pStyle w:val="isselectedend"/>
        <w:jc w:val="both"/>
        <w:rPr>
          <w:b/>
          <w:bCs/>
        </w:rPr>
      </w:pPr>
      <w:r w:rsidRPr="00C745C9">
        <w:rPr>
          <w:b/>
          <w:bCs/>
        </w:rPr>
        <w:t>b) The Contracting Authority Determined the Estimated Value of the Public Procurement in a Manner Intended to Avoid the Application of the Public Procurement Law (PPL) or the Relevant Public Procurement Procedural Rules</w:t>
      </w:r>
    </w:p>
    <w:p w14:paraId="12ABBD78"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Article 236(1)(1) of the Public Procurement Law (PPL) provides that a contracting authority shall be liable to a fine ranging from RSD 100,000 to RSD 1,000,000 if it divides a procurement subject into several procurements with the aim of avoiding the application of the provisions of the Law or the relevant public procurement procedural rules (Articles 29–35).</w:t>
      </w:r>
    </w:p>
    <w:p w14:paraId="61904D34"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This provision directly refers to the rules governing the determination of the estimated value of a public procurement.</w:t>
      </w:r>
    </w:p>
    <w:p w14:paraId="77EEAEF6"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Article 29(2) of the PPL stipulates that the estimated value of a public procurement may not be determined in a manner intended to avoid the application of the Law, nor may the procurement subject be divided into several procurements for that purpose.</w:t>
      </w:r>
    </w:p>
    <w:p w14:paraId="1ABB02DD"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Furthermore, Article 29(3) of the PPL provides that the contracting authority shall define the procurement subject in such a manner that it constitutes a technical, technological, functional, or other objectively definable whole.</w:t>
      </w:r>
    </w:p>
    <w:p w14:paraId="1369968E"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When examining Article 236(1)(1) of the PPL, it can be concluded that the legislator distinguishes between two situations resulting from unlawful conduct by the contracting authority.</w:t>
      </w:r>
    </w:p>
    <w:p w14:paraId="54C176E3"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lastRenderedPageBreak/>
        <w:t>The first situation arises where the contracting authority divides the procurement subject into several procurements with the aim of avoiding the application of the PPL.</w:t>
      </w:r>
    </w:p>
    <w:p w14:paraId="1CFAD03D"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In such a case, the contracting authority determines the estimated value of the public procurement in a manner that results in the procurement of certain goods, services, or works without conducting a public procurement procedure.</w:t>
      </w:r>
    </w:p>
    <w:p w14:paraId="5D136B9B"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For example, a contracting authority included in its Procurement Plan for procurements exempt from the application of the PPL the procurement of toilet paper with an estimated value of RSD 600,000 and paper towels with an estimated value of RSD 550,000. Since these goods constitute a single procurement subject within the meaning of Article 29(3) of the PPL, their combined value exceeds the threshold referred to in Article 27(1)(1) of the PPL below which the Law does not apply. Consequently, the contracting authority was required to procure those goods through a public procurement procedure in accordance with the provisions of the PPL.</w:t>
      </w:r>
    </w:p>
    <w:p w14:paraId="4D140308"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An identical situation would arise if the contracting authority included the following works procurements in its Procurement Plan for procurements exempt from the application of the PPL:</w:t>
      </w:r>
    </w:p>
    <w:p w14:paraId="13C52F10" w14:textId="77777777" w:rsidR="00EB0F85" w:rsidRPr="00EB0F85" w:rsidRDefault="00EB0F85" w:rsidP="00B46429">
      <w:pPr>
        <w:numPr>
          <w:ilvl w:val="0"/>
          <w:numId w:val="43"/>
        </w:num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Road resurfacing works on Street A, estimated value: RSD 900,000, planned initiation: January 2026;</w:t>
      </w:r>
    </w:p>
    <w:p w14:paraId="0EAB3489" w14:textId="77777777" w:rsidR="00EB0F85" w:rsidRPr="00EB0F85" w:rsidRDefault="00EB0F85" w:rsidP="00B46429">
      <w:pPr>
        <w:numPr>
          <w:ilvl w:val="0"/>
          <w:numId w:val="43"/>
        </w:num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Road resurfacing works on Street B, estimated value: RSD 1,200,000, planned initiation: March 2026;</w:t>
      </w:r>
    </w:p>
    <w:p w14:paraId="590B1654" w14:textId="77777777" w:rsidR="00EB0F85" w:rsidRPr="00EB0F85" w:rsidRDefault="00EB0F85" w:rsidP="00B46429">
      <w:pPr>
        <w:numPr>
          <w:ilvl w:val="0"/>
          <w:numId w:val="43"/>
        </w:num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Road resurfacing works on Street C, estimated value: RSD 950,000, planned initiation: May 2026.</w:t>
      </w:r>
    </w:p>
    <w:p w14:paraId="196474F3"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In this example, the aggregate estimated value of the works exceeds the threshold of RSD 3,000,000 referred to in Article 27(1) of the PPL, and the works constitute a single procurement subject within the meaning of Article 29(3) of the PPL. Therefore, the fact that the works relate to different streets and that the procurement procedures are planned for different periods does not affect the obligation of the contracting authority to conduct the appropriate public procurement procedure in accordance with the PPL.</w:t>
      </w:r>
    </w:p>
    <w:p w14:paraId="3DE75F5A" w14:textId="7D0B892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 xml:space="preserve">Such conduct, being contrary to the provisions of the PPL, constitutes not only grounds for initiating </w:t>
      </w:r>
      <w:r w:rsidR="00873886" w:rsidRPr="00EB0F85">
        <w:rPr>
          <w:rFonts w:ascii="Times New Roman" w:eastAsia="Times New Roman" w:hAnsi="Times New Roman" w:cs="Times New Roman"/>
        </w:rPr>
        <w:t>misdemeanor</w:t>
      </w:r>
      <w:r w:rsidRPr="00EB0F85">
        <w:rPr>
          <w:rFonts w:ascii="Times New Roman" w:eastAsia="Times New Roman" w:hAnsi="Times New Roman" w:cs="Times New Roman"/>
        </w:rPr>
        <w:t xml:space="preserve"> proceedings, but may also result in the annulment of the contract so concluded, which falls within the competence of the Republic Commission for the Protection of Rights in Public Procurement Procedures.</w:t>
      </w:r>
      <w:r w:rsidR="00B46429" w:rsidRPr="00C745C9">
        <w:rPr>
          <w:rStyle w:val="FootnoteReference"/>
          <w:rFonts w:ascii="Times New Roman" w:eastAsia="Times New Roman" w:hAnsi="Times New Roman" w:cs="Times New Roman"/>
        </w:rPr>
        <w:footnoteReference w:id="27"/>
      </w:r>
    </w:p>
    <w:p w14:paraId="7041C7B3"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The second situation envisaged by Article 236(1)(1) of the PPL arises where the contracting authority divides the procurement subject into several procurements with the aim of avoiding the application of the relevant public procurement procedural rules.</w:t>
      </w:r>
    </w:p>
    <w:p w14:paraId="26970D39" w14:textId="77777777" w:rsidR="00EB0F85" w:rsidRPr="00EB0F85"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lastRenderedPageBreak/>
        <w:t>In this case, unlike the first situation where the contracting authority does not apply the PPL at all, the contracting authority conducts public procurement procedures under the PPL but, through the manner in which the procurement subject has been divided, avoids the proper application of the relevant statutory provisions.</w:t>
      </w:r>
    </w:p>
    <w:p w14:paraId="0BE30C77" w14:textId="14BC0EB2" w:rsidR="00EB0F85" w:rsidRPr="00C745C9" w:rsidRDefault="00EB0F85" w:rsidP="00B46429">
      <w:pPr>
        <w:spacing w:before="100" w:beforeAutospacing="1" w:after="100" w:afterAutospacing="1"/>
        <w:jc w:val="both"/>
        <w:rPr>
          <w:rFonts w:ascii="Times New Roman" w:eastAsia="Times New Roman" w:hAnsi="Times New Roman" w:cs="Times New Roman"/>
        </w:rPr>
      </w:pPr>
      <w:r w:rsidRPr="00EB0F85">
        <w:rPr>
          <w:rFonts w:ascii="Times New Roman" w:eastAsia="Times New Roman" w:hAnsi="Times New Roman" w:cs="Times New Roman"/>
        </w:rPr>
        <w:t>For example, the contracting authority included the following procurement items in its Annual Public Procurement Plan:</w:t>
      </w:r>
    </w:p>
    <w:tbl>
      <w:tblPr>
        <w:tblStyle w:val="GridTable6Colorful-Accent1"/>
        <w:tblW w:w="0" w:type="auto"/>
        <w:tblLook w:val="04A0" w:firstRow="1" w:lastRow="0" w:firstColumn="1" w:lastColumn="0" w:noHBand="0" w:noVBand="1"/>
      </w:tblPr>
      <w:tblGrid>
        <w:gridCol w:w="1070"/>
        <w:gridCol w:w="2084"/>
        <w:gridCol w:w="1431"/>
        <w:gridCol w:w="1433"/>
        <w:gridCol w:w="1572"/>
        <w:gridCol w:w="1426"/>
      </w:tblGrid>
      <w:tr w:rsidR="00B46429" w:rsidRPr="00C745C9" w14:paraId="0E1F0646" w14:textId="77777777" w:rsidTr="00B46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tcPr>
          <w:p w14:paraId="4FB617A8" w14:textId="77777777" w:rsidR="00B46429" w:rsidRPr="00C745C9" w:rsidRDefault="00B46429" w:rsidP="00EC58EC">
            <w:pPr>
              <w:spacing w:line="276" w:lineRule="auto"/>
              <w:jc w:val="center"/>
              <w:rPr>
                <w:rFonts w:ascii="Times New Roman" w:hAnsi="Times New Roman" w:cs="Times New Roman"/>
                <w:b w:val="0"/>
                <w:bCs w:val="0"/>
                <w:color w:val="auto"/>
                <w:sz w:val="24"/>
                <w:szCs w:val="24"/>
                <w:lang w:val="en-US"/>
              </w:rPr>
            </w:pPr>
          </w:p>
          <w:p w14:paraId="17B6780D" w14:textId="0BED95F7" w:rsidR="00B46429" w:rsidRPr="00C745C9" w:rsidRDefault="00B46429" w:rsidP="00EC58E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Number</w:t>
            </w:r>
          </w:p>
        </w:tc>
        <w:tc>
          <w:tcPr>
            <w:tcW w:w="2149" w:type="dxa"/>
          </w:tcPr>
          <w:p w14:paraId="4E285367" w14:textId="77777777"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7C147799" w14:textId="071C31D7"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Type of Procurement Subject</w:t>
            </w:r>
          </w:p>
        </w:tc>
        <w:tc>
          <w:tcPr>
            <w:tcW w:w="1452" w:type="dxa"/>
          </w:tcPr>
          <w:p w14:paraId="383D18FA" w14:textId="77777777"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1AF3F3FB" w14:textId="34FF5352"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Estimated Value</w:t>
            </w:r>
          </w:p>
        </w:tc>
        <w:tc>
          <w:tcPr>
            <w:tcW w:w="1452" w:type="dxa"/>
          </w:tcPr>
          <w:p w14:paraId="1BE3B0C3" w14:textId="77777777"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0900F4BF" w14:textId="0EA56DE5"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Type of Procedure</w:t>
            </w:r>
          </w:p>
        </w:tc>
        <w:tc>
          <w:tcPr>
            <w:tcW w:w="1477" w:type="dxa"/>
          </w:tcPr>
          <w:p w14:paraId="04B9F6F1" w14:textId="52B25B42" w:rsidR="00B46429" w:rsidRPr="00C745C9" w:rsidRDefault="00873886"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Approximate</w:t>
            </w:r>
            <w:r w:rsidR="00B46429" w:rsidRPr="00C745C9">
              <w:rPr>
                <w:rFonts w:ascii="Times New Roman" w:hAnsi="Times New Roman" w:cs="Times New Roman"/>
                <w:color w:val="auto"/>
                <w:sz w:val="24"/>
                <w:szCs w:val="24"/>
                <w:lang w:val="en-US"/>
              </w:rPr>
              <w:t xml:space="preserve"> Date of Initiation</w:t>
            </w:r>
          </w:p>
        </w:tc>
        <w:tc>
          <w:tcPr>
            <w:tcW w:w="1452" w:type="dxa"/>
          </w:tcPr>
          <w:p w14:paraId="6D432DD3" w14:textId="77777777"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n-US"/>
              </w:rPr>
            </w:pPr>
          </w:p>
          <w:p w14:paraId="4541F349" w14:textId="77777777" w:rsidR="00B46429" w:rsidRPr="00C745C9" w:rsidRDefault="00B46429" w:rsidP="00EC58E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CPV</w:t>
            </w:r>
          </w:p>
        </w:tc>
      </w:tr>
      <w:tr w:rsidR="00B46429" w:rsidRPr="00C745C9" w14:paraId="1DC80556" w14:textId="77777777" w:rsidTr="00B46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tcPr>
          <w:p w14:paraId="57405B3C" w14:textId="77777777" w:rsidR="00B46429" w:rsidRPr="00C745C9" w:rsidRDefault="00B46429" w:rsidP="00EC58E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1.</w:t>
            </w:r>
          </w:p>
        </w:tc>
        <w:tc>
          <w:tcPr>
            <w:tcW w:w="2149" w:type="dxa"/>
          </w:tcPr>
          <w:p w14:paraId="5AF8E24A" w14:textId="02061781" w:rsidR="00B46429" w:rsidRPr="00C745C9" w:rsidRDefault="00B46429" w:rsidP="00EC58E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Computers</w:t>
            </w:r>
          </w:p>
        </w:tc>
        <w:tc>
          <w:tcPr>
            <w:tcW w:w="1452" w:type="dxa"/>
          </w:tcPr>
          <w:p w14:paraId="190E1464" w14:textId="75F5B771"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9</w:t>
            </w:r>
            <w:r w:rsidR="003E7742">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r w:rsidR="003E7742">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52" w:type="dxa"/>
          </w:tcPr>
          <w:p w14:paraId="4C30FC32" w14:textId="07D0D0ED"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open</w:t>
            </w:r>
          </w:p>
        </w:tc>
        <w:tc>
          <w:tcPr>
            <w:tcW w:w="1477" w:type="dxa"/>
          </w:tcPr>
          <w:p w14:paraId="0E47E907" w14:textId="1D3BF7E8"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 xml:space="preserve">February </w:t>
            </w:r>
          </w:p>
        </w:tc>
        <w:tc>
          <w:tcPr>
            <w:tcW w:w="1452" w:type="dxa"/>
          </w:tcPr>
          <w:p w14:paraId="77C3635E" w14:textId="1041C916"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30213000 – Personal computers</w:t>
            </w:r>
          </w:p>
        </w:tc>
      </w:tr>
      <w:tr w:rsidR="00B46429" w:rsidRPr="00C745C9" w14:paraId="3EEDA4E3" w14:textId="77777777" w:rsidTr="00B46429">
        <w:tc>
          <w:tcPr>
            <w:cnfStyle w:val="001000000000" w:firstRow="0" w:lastRow="0" w:firstColumn="1" w:lastColumn="0" w:oddVBand="0" w:evenVBand="0" w:oddHBand="0" w:evenHBand="0" w:firstRowFirstColumn="0" w:firstRowLastColumn="0" w:lastRowFirstColumn="0" w:lastRowLastColumn="0"/>
            <w:tcW w:w="1034" w:type="dxa"/>
          </w:tcPr>
          <w:p w14:paraId="1D817535" w14:textId="77777777" w:rsidR="00B46429" w:rsidRPr="00C745C9" w:rsidRDefault="00B46429" w:rsidP="00EC58E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p>
        </w:tc>
        <w:tc>
          <w:tcPr>
            <w:tcW w:w="2149" w:type="dxa"/>
          </w:tcPr>
          <w:p w14:paraId="0A7A383E" w14:textId="7B3A7EB7" w:rsidR="00B46429" w:rsidRPr="00C745C9" w:rsidRDefault="00B46429" w:rsidP="00EC58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Computers</w:t>
            </w:r>
          </w:p>
        </w:tc>
        <w:tc>
          <w:tcPr>
            <w:tcW w:w="1452" w:type="dxa"/>
          </w:tcPr>
          <w:p w14:paraId="0DCC48AA" w14:textId="0666B4B8" w:rsidR="00B46429" w:rsidRPr="00C745C9" w:rsidRDefault="00B46429" w:rsidP="00EC5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2</w:t>
            </w:r>
            <w:r w:rsidR="003E7742">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r w:rsidR="003E7742">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52" w:type="dxa"/>
          </w:tcPr>
          <w:p w14:paraId="710C66B0" w14:textId="6BEBBD90" w:rsidR="00B46429" w:rsidRPr="00C745C9" w:rsidRDefault="00B46429" w:rsidP="00EC5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open</w:t>
            </w:r>
          </w:p>
        </w:tc>
        <w:tc>
          <w:tcPr>
            <w:tcW w:w="1477" w:type="dxa"/>
          </w:tcPr>
          <w:p w14:paraId="03CC7257" w14:textId="6331B469" w:rsidR="00B46429" w:rsidRPr="00C745C9" w:rsidRDefault="00B46429" w:rsidP="00EC5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May</w:t>
            </w:r>
          </w:p>
        </w:tc>
        <w:tc>
          <w:tcPr>
            <w:tcW w:w="1452" w:type="dxa"/>
          </w:tcPr>
          <w:p w14:paraId="554B2595" w14:textId="1B678D14" w:rsidR="00B46429" w:rsidRPr="00C745C9" w:rsidRDefault="00B46429" w:rsidP="00EC5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30213000 - Personal computers</w:t>
            </w:r>
          </w:p>
        </w:tc>
      </w:tr>
      <w:tr w:rsidR="00B46429" w:rsidRPr="00C745C9" w14:paraId="35531CAD" w14:textId="77777777" w:rsidTr="00B46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 w:type="dxa"/>
          </w:tcPr>
          <w:p w14:paraId="3DDB778D" w14:textId="77777777" w:rsidR="00B46429" w:rsidRPr="00C745C9" w:rsidRDefault="00B46429" w:rsidP="00EC58E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w:t>
            </w:r>
          </w:p>
        </w:tc>
        <w:tc>
          <w:tcPr>
            <w:tcW w:w="2149" w:type="dxa"/>
          </w:tcPr>
          <w:p w14:paraId="278622F5" w14:textId="68E5AB5C" w:rsidR="00B46429" w:rsidRPr="00C745C9" w:rsidRDefault="00B46429" w:rsidP="00EC58E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Computers</w:t>
            </w:r>
          </w:p>
        </w:tc>
        <w:tc>
          <w:tcPr>
            <w:tcW w:w="1452" w:type="dxa"/>
          </w:tcPr>
          <w:p w14:paraId="5FF7D676" w14:textId="10CADD4E"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4</w:t>
            </w:r>
            <w:r w:rsidR="003E7742">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r w:rsidR="003E7742">
              <w:rPr>
                <w:rFonts w:ascii="Times New Roman" w:hAnsi="Times New Roman" w:cs="Times New Roman"/>
                <w:color w:val="auto"/>
                <w:sz w:val="24"/>
                <w:szCs w:val="24"/>
                <w:lang w:val="en-US"/>
              </w:rPr>
              <w:t>,</w:t>
            </w:r>
            <w:r w:rsidRPr="00C745C9">
              <w:rPr>
                <w:rFonts w:ascii="Times New Roman" w:hAnsi="Times New Roman" w:cs="Times New Roman"/>
                <w:color w:val="auto"/>
                <w:sz w:val="24"/>
                <w:szCs w:val="24"/>
                <w:lang w:val="en-US"/>
              </w:rPr>
              <w:t>000</w:t>
            </w:r>
          </w:p>
        </w:tc>
        <w:tc>
          <w:tcPr>
            <w:tcW w:w="1452" w:type="dxa"/>
          </w:tcPr>
          <w:p w14:paraId="41EB5551" w14:textId="5E383184"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open</w:t>
            </w:r>
          </w:p>
        </w:tc>
        <w:tc>
          <w:tcPr>
            <w:tcW w:w="1477" w:type="dxa"/>
          </w:tcPr>
          <w:p w14:paraId="7C34E634" w14:textId="24A3B534"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September</w:t>
            </w:r>
          </w:p>
        </w:tc>
        <w:tc>
          <w:tcPr>
            <w:tcW w:w="1452" w:type="dxa"/>
          </w:tcPr>
          <w:p w14:paraId="14705AAB" w14:textId="737DF257" w:rsidR="00B46429" w:rsidRPr="00C745C9" w:rsidRDefault="00B46429" w:rsidP="00EC5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t>30213000 - Personal computers</w:t>
            </w:r>
          </w:p>
        </w:tc>
      </w:tr>
    </w:tbl>
    <w:p w14:paraId="7FA9EFA8" w14:textId="77777777" w:rsidR="00B46429" w:rsidRPr="00C745C9" w:rsidRDefault="00B46429" w:rsidP="00B46429">
      <w:pPr>
        <w:spacing w:after="240"/>
        <w:jc w:val="both"/>
        <w:rPr>
          <w:rFonts w:ascii="Times New Roman" w:hAnsi="Times New Roman" w:cs="Times New Roman"/>
        </w:rPr>
      </w:pPr>
      <w:r w:rsidRPr="00C745C9">
        <w:rPr>
          <w:rFonts w:ascii="Times New Roman" w:hAnsi="Times New Roman" w:cs="Times New Roman"/>
        </w:rPr>
        <w:t>When conducting each individual public procurement procedure, and consequently when determining the procedural rules applicable to that procedure, the contracting authority failed to take into account the aggregate value of the goods concerned, which constitute a single procurement subject within the meaning of Article 29(3) of the Public Procurement Law (PPL). Instead, it determined the applicable procedural rules solely on the basis of the estimated value of each individual procurement procedure, thereby acting contrary to the provisions of the PPL.</w:t>
      </w:r>
    </w:p>
    <w:p w14:paraId="20566E61" w14:textId="77777777" w:rsidR="002D6C28" w:rsidRPr="00C745C9" w:rsidRDefault="002D6C28" w:rsidP="002D6C28">
      <w:pPr>
        <w:spacing w:after="240"/>
        <w:jc w:val="both"/>
        <w:rPr>
          <w:rFonts w:ascii="Times New Roman" w:hAnsi="Times New Roman" w:cs="Times New Roman"/>
        </w:rPr>
      </w:pPr>
      <w:r w:rsidRPr="00C745C9">
        <w:rPr>
          <w:rFonts w:ascii="Times New Roman" w:hAnsi="Times New Roman" w:cs="Times New Roman"/>
        </w:rPr>
        <w:t xml:space="preserve">The contracting authority may conduct several procurement procedures for the same procurement subject separately and at different points in time. However, when applying the relevant statutory provisions, it must take into account the aggregate value of the goods concerned, which in this example amounts to </w:t>
      </w:r>
      <w:r w:rsidRPr="00C745C9">
        <w:rPr>
          <w:rStyle w:val="Strong"/>
          <w:rFonts w:ascii="Times New Roman" w:hAnsi="Times New Roman" w:cs="Times New Roman"/>
          <w:b w:val="0"/>
          <w:bCs w:val="0"/>
        </w:rPr>
        <w:t>RSD 15,000,000</w:t>
      </w:r>
      <w:r w:rsidRPr="00C745C9">
        <w:rPr>
          <w:rFonts w:ascii="Times New Roman" w:hAnsi="Times New Roman" w:cs="Times New Roman"/>
        </w:rPr>
        <w:t>.</w:t>
      </w:r>
    </w:p>
    <w:p w14:paraId="1D6E95AB" w14:textId="77777777" w:rsidR="002D6C28" w:rsidRPr="00C745C9" w:rsidRDefault="002D6C28" w:rsidP="002D6C28">
      <w:pPr>
        <w:spacing w:after="240"/>
        <w:jc w:val="both"/>
        <w:rPr>
          <w:rFonts w:ascii="Times New Roman" w:hAnsi="Times New Roman" w:cs="Times New Roman"/>
        </w:rPr>
      </w:pPr>
      <w:r w:rsidRPr="00C745C9">
        <w:rPr>
          <w:rFonts w:ascii="Times New Roman" w:hAnsi="Times New Roman" w:cs="Times New Roman"/>
        </w:rPr>
        <w:t>HOW IS THE CONTRACTING AUTHORITY'S INCORRECT CONDUCT REFLECTED IN THIS EXAMPLE?</w:t>
      </w:r>
    </w:p>
    <w:p w14:paraId="10B0D5A9" w14:textId="23E22430" w:rsidR="002D6C28" w:rsidRPr="00C745C9" w:rsidRDefault="002D6C28" w:rsidP="000A1734">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4"/>
          <w:szCs w:val="24"/>
        </w:rPr>
      </w:pPr>
      <w:r w:rsidRPr="00C745C9">
        <w:rPr>
          <w:rFonts w:ascii="Times New Roman" w:hAnsi="Times New Roman" w:cs="Times New Roman"/>
          <w:sz w:val="24"/>
          <w:szCs w:val="24"/>
        </w:rPr>
        <w:t>When conducting procurement procedures No. 1 and No. 3, the contracting authority set a time limit of 10 days for the submission of tenders. Such conduct is not in compliance with the Public Procurement Law (PPL), since the minimum time limit for the submission of tenders in a public procurement procedure with an estimated value below the European thresholds</w:t>
      </w:r>
      <w:r w:rsidRPr="00C745C9">
        <w:rPr>
          <w:rStyle w:val="FootnoteReference"/>
          <w:rFonts w:ascii="Times New Roman" w:hAnsi="Times New Roman" w:cs="Times New Roman"/>
          <w:sz w:val="24"/>
          <w:szCs w:val="24"/>
        </w:rPr>
        <w:footnoteReference w:id="28"/>
      </w:r>
      <w:r w:rsidRPr="00C745C9">
        <w:rPr>
          <w:rFonts w:ascii="Times New Roman" w:hAnsi="Times New Roman" w:cs="Times New Roman"/>
          <w:sz w:val="24"/>
          <w:szCs w:val="24"/>
        </w:rPr>
        <w:t xml:space="preserve"> is 25 days from the date on which the contract notice </w:t>
      </w:r>
      <w:r w:rsidRPr="00C745C9">
        <w:rPr>
          <w:rFonts w:ascii="Times New Roman" w:hAnsi="Times New Roman" w:cs="Times New Roman"/>
          <w:sz w:val="24"/>
          <w:szCs w:val="24"/>
        </w:rPr>
        <w:lastRenderedPageBreak/>
        <w:t>is sent for publication, subject to the possibility of reducing that time limit in accordance with Article 52(4)</w:t>
      </w:r>
      <w:proofErr w:type="gramStart"/>
      <w:r w:rsidRPr="00C745C9">
        <w:rPr>
          <w:rFonts w:ascii="Times New Roman" w:hAnsi="Times New Roman" w:cs="Times New Roman"/>
          <w:sz w:val="24"/>
          <w:szCs w:val="24"/>
        </w:rPr>
        <w:t>–(</w:t>
      </w:r>
      <w:proofErr w:type="gramEnd"/>
      <w:r w:rsidRPr="00C745C9">
        <w:rPr>
          <w:rFonts w:ascii="Times New Roman" w:hAnsi="Times New Roman" w:cs="Times New Roman"/>
          <w:sz w:val="24"/>
          <w:szCs w:val="24"/>
        </w:rPr>
        <w:t>6) of the PPL.</w:t>
      </w:r>
    </w:p>
    <w:p w14:paraId="0A0AB5F7" w14:textId="5D7FBAC3" w:rsidR="002D6C28" w:rsidRPr="00C745C9" w:rsidRDefault="002D6C28" w:rsidP="002D6C28">
      <w:pPr>
        <w:pStyle w:val="ListParagraph"/>
        <w:numPr>
          <w:ilvl w:val="0"/>
          <w:numId w:val="45"/>
        </w:numPr>
        <w:spacing w:before="100" w:beforeAutospacing="1" w:after="100" w:afterAutospacing="1" w:line="240" w:lineRule="auto"/>
        <w:jc w:val="both"/>
        <w:rPr>
          <w:rFonts w:ascii="Times New Roman" w:hAnsi="Times New Roman" w:cs="Times New Roman"/>
          <w:sz w:val="24"/>
          <w:szCs w:val="24"/>
        </w:rPr>
      </w:pPr>
      <w:r w:rsidRPr="00C745C9">
        <w:rPr>
          <w:rFonts w:ascii="Times New Roman" w:hAnsi="Times New Roman" w:cs="Times New Roman"/>
          <w:sz w:val="24"/>
          <w:szCs w:val="24"/>
        </w:rPr>
        <w:t>When adopting the contract award decision in procurement procedure No. 3, the contracting authority failed to require the tenderer that had submitted the most economically advantageous tender to provide evidence demonstrating compliance with the qualitative selection criteria for economic operators, despite being legally obliged to do so.</w:t>
      </w:r>
      <w:r w:rsidRPr="00C745C9">
        <w:rPr>
          <w:rStyle w:val="FootnoteReference"/>
          <w:rFonts w:ascii="Times New Roman" w:hAnsi="Times New Roman" w:cs="Times New Roman"/>
          <w:sz w:val="24"/>
          <w:szCs w:val="24"/>
        </w:rPr>
        <w:footnoteReference w:id="29"/>
      </w:r>
    </w:p>
    <w:p w14:paraId="762F6B5F" w14:textId="29E591A7" w:rsidR="00D86162" w:rsidRPr="00C745C9" w:rsidRDefault="00D86162" w:rsidP="002D6C28">
      <w:pPr>
        <w:pStyle w:val="ListParagraph"/>
        <w:numPr>
          <w:ilvl w:val="0"/>
          <w:numId w:val="45"/>
        </w:numPr>
        <w:spacing w:before="100" w:beforeAutospacing="1" w:after="100" w:afterAutospacing="1" w:line="240" w:lineRule="auto"/>
        <w:jc w:val="both"/>
        <w:rPr>
          <w:rFonts w:ascii="Times New Roman" w:hAnsi="Times New Roman" w:cs="Times New Roman"/>
          <w:sz w:val="24"/>
          <w:szCs w:val="24"/>
        </w:rPr>
      </w:pPr>
      <w:r w:rsidRPr="00C745C9">
        <w:rPr>
          <w:rFonts w:ascii="Times New Roman" w:hAnsi="Times New Roman" w:cs="Times New Roman"/>
          <w:sz w:val="24"/>
          <w:szCs w:val="24"/>
        </w:rPr>
        <w:t xml:space="preserve">In the decision initiating procurement procedure under item </w:t>
      </w:r>
      <w:r w:rsidRPr="00C745C9">
        <w:rPr>
          <w:rStyle w:val="Strong"/>
          <w:rFonts w:ascii="Times New Roman" w:hAnsi="Times New Roman" w:cs="Times New Roman"/>
          <w:b w:val="0"/>
          <w:bCs w:val="0"/>
          <w:sz w:val="24"/>
          <w:szCs w:val="24"/>
        </w:rPr>
        <w:t>2</w:t>
      </w:r>
      <w:r w:rsidRPr="00C745C9">
        <w:rPr>
          <w:rFonts w:ascii="Times New Roman" w:hAnsi="Times New Roman" w:cs="Times New Roman"/>
          <w:b/>
          <w:bCs/>
          <w:sz w:val="24"/>
          <w:szCs w:val="24"/>
        </w:rPr>
        <w:t>,</w:t>
      </w:r>
      <w:r w:rsidRPr="00C745C9">
        <w:rPr>
          <w:rFonts w:ascii="Times New Roman" w:hAnsi="Times New Roman" w:cs="Times New Roman"/>
          <w:sz w:val="24"/>
          <w:szCs w:val="24"/>
        </w:rPr>
        <w:t xml:space="preserve"> the contracting authority did not appoint a public procurement commission but instead designated a single person to conduct the procedure. This is likewise contrary to the PPL, given that where the estimated value of the public procurement exceeds </w:t>
      </w:r>
      <w:r w:rsidRPr="00C745C9">
        <w:rPr>
          <w:rStyle w:val="Strong"/>
          <w:rFonts w:ascii="Times New Roman" w:hAnsi="Times New Roman" w:cs="Times New Roman"/>
          <w:b w:val="0"/>
          <w:bCs w:val="0"/>
          <w:sz w:val="24"/>
          <w:szCs w:val="24"/>
        </w:rPr>
        <w:t>RSD 3,000,000</w:t>
      </w:r>
      <w:r w:rsidRPr="00C745C9">
        <w:rPr>
          <w:rFonts w:ascii="Times New Roman" w:hAnsi="Times New Roman" w:cs="Times New Roman"/>
          <w:sz w:val="24"/>
          <w:szCs w:val="24"/>
        </w:rPr>
        <w:t>, the contracting authority is required to appoint a public procurement commission.</w:t>
      </w:r>
      <w:r w:rsidR="002D6C28" w:rsidRPr="00C745C9">
        <w:rPr>
          <w:rStyle w:val="FootnoteReference"/>
          <w:rFonts w:ascii="Times New Roman" w:hAnsi="Times New Roman" w:cs="Times New Roman"/>
          <w:sz w:val="24"/>
          <w:szCs w:val="24"/>
        </w:rPr>
        <w:footnoteReference w:id="30"/>
      </w:r>
    </w:p>
    <w:p w14:paraId="143712F3" w14:textId="77777777" w:rsidR="00D86162" w:rsidRPr="003A6A02" w:rsidRDefault="00D86162" w:rsidP="003A6A02">
      <w:pPr>
        <w:pStyle w:val="Heading1"/>
      </w:pPr>
      <w:r w:rsidRPr="003A6A02">
        <w:t>Conclusions</w:t>
      </w:r>
    </w:p>
    <w:p w14:paraId="1FDEBC70" w14:textId="77777777" w:rsidR="00D86162" w:rsidRPr="00C745C9" w:rsidRDefault="00D86162" w:rsidP="002D6C28">
      <w:pPr>
        <w:pStyle w:val="isselectedend"/>
        <w:jc w:val="both"/>
      </w:pPr>
      <w:r w:rsidRPr="00C745C9">
        <w:t>A correctly determined estimated value of a public procurement constitutes the basis for the lawful and efficient conduct of a public procurement procedure.</w:t>
      </w:r>
    </w:p>
    <w:p w14:paraId="3EEFC517" w14:textId="77777777" w:rsidR="00D86162" w:rsidRPr="00C745C9" w:rsidRDefault="00D86162" w:rsidP="002D6C28">
      <w:pPr>
        <w:pStyle w:val="isselectedend"/>
        <w:jc w:val="both"/>
      </w:pPr>
      <w:r w:rsidRPr="00C745C9">
        <w:t>As the initial step in procurement planning, the estimated value affects the application of legal provisions, the safeguarding of competition, and the rational use of public funds.</w:t>
      </w:r>
    </w:p>
    <w:p w14:paraId="0F68EA3C" w14:textId="77777777" w:rsidR="00D86162" w:rsidRPr="00C745C9" w:rsidRDefault="00D86162" w:rsidP="002D6C28">
      <w:pPr>
        <w:pStyle w:val="isselectedend"/>
        <w:jc w:val="both"/>
      </w:pPr>
      <w:r w:rsidRPr="00C745C9">
        <w:t>The contracting authority is required to determine the estimated value of a public procurement on the basis of objective and verifiable data, through market analysis and market research, while also taking into account its own experience and the experience of other contracting authorities that have procured the same or similar procurement subject.</w:t>
      </w:r>
    </w:p>
    <w:p w14:paraId="46EEC255" w14:textId="77777777" w:rsidR="00D86162" w:rsidRPr="00C745C9" w:rsidRDefault="00D86162" w:rsidP="002D6C28">
      <w:pPr>
        <w:pStyle w:val="isselectedend"/>
        <w:jc w:val="both"/>
      </w:pPr>
      <w:r w:rsidRPr="00C745C9">
        <w:t>An incorrectly determined estimated value may result in numerous adverse consequences. Therefore, the contracting authority must approach this activity responsibly and ensure the existence of appropriate supporting documentation demonstrating how the estimated value was determined.</w:t>
      </w:r>
    </w:p>
    <w:p w14:paraId="50A21C1B" w14:textId="77777777" w:rsidR="00D86162" w:rsidRPr="00C745C9" w:rsidRDefault="00D86162" w:rsidP="002D6C28">
      <w:pPr>
        <w:pStyle w:val="isselectedend"/>
        <w:jc w:val="both"/>
      </w:pPr>
      <w:r w:rsidRPr="00C745C9">
        <w:t>In practice, there is no universal model for determining the estimated value of a public procurement, since each procurement has its own specific characteristics. For this reason, it is important that the contracting authority uses multiple sources of information to ensure that the estimated value reflects actual market conditions as accurately as possible.</w:t>
      </w:r>
    </w:p>
    <w:p w14:paraId="761D20DB" w14:textId="43F73A13" w:rsidR="00D86162" w:rsidRPr="00C745C9" w:rsidRDefault="00D86162" w:rsidP="002D6C28">
      <w:pPr>
        <w:pStyle w:val="isselectedend"/>
        <w:jc w:val="both"/>
      </w:pPr>
      <w:r w:rsidRPr="00C745C9">
        <w:t>Based on everything set out in these Guidelines, several conclusions may be drawn that are of fundamental importance for determining the estimated value of a public procurement and which every contracting authority should observe during procurement planning and prior to initiating a procurement procedure</w:t>
      </w:r>
      <w:r w:rsidR="002D6C28" w:rsidRPr="00C745C9">
        <w:t>.</w:t>
      </w:r>
    </w:p>
    <w:p w14:paraId="568264B9" w14:textId="77777777" w:rsidR="00D86162" w:rsidRPr="00C745C9" w:rsidRDefault="00D86162" w:rsidP="002D6C28">
      <w:pPr>
        <w:numPr>
          <w:ilvl w:val="0"/>
          <w:numId w:val="46"/>
        </w:numPr>
        <w:spacing w:before="100" w:beforeAutospacing="1" w:after="100" w:afterAutospacing="1"/>
        <w:jc w:val="both"/>
        <w:rPr>
          <w:rFonts w:ascii="Times New Roman" w:hAnsi="Times New Roman" w:cs="Times New Roman"/>
        </w:rPr>
      </w:pPr>
      <w:r w:rsidRPr="00C745C9">
        <w:rPr>
          <w:rFonts w:ascii="Times New Roman" w:hAnsi="Times New Roman" w:cs="Times New Roman"/>
        </w:rPr>
        <w:lastRenderedPageBreak/>
        <w:t>The estimated value of a public procurement must be based on market analysis and market research, objective, and valid at the time the procedure is initiated. The contracting authority is required to verify once again the estimated value contained in the Public Procurement Plan before initiating the procedure in order to ensure that it reflects current market conditions.</w:t>
      </w:r>
    </w:p>
    <w:p w14:paraId="635EEE16" w14:textId="77777777" w:rsidR="00D86162" w:rsidRPr="00C745C9" w:rsidRDefault="00D86162" w:rsidP="002D6C28">
      <w:pPr>
        <w:numPr>
          <w:ilvl w:val="0"/>
          <w:numId w:val="46"/>
        </w:numPr>
        <w:spacing w:before="100" w:beforeAutospacing="1" w:after="100" w:afterAutospacing="1"/>
        <w:jc w:val="both"/>
        <w:rPr>
          <w:rFonts w:ascii="Times New Roman" w:hAnsi="Times New Roman" w:cs="Times New Roman"/>
        </w:rPr>
      </w:pPr>
      <w:r w:rsidRPr="00C745C9">
        <w:rPr>
          <w:rFonts w:ascii="Times New Roman" w:hAnsi="Times New Roman" w:cs="Times New Roman"/>
        </w:rPr>
        <w:t>The estimated value of a public procurement must include all payments to be made by the contracting authority, including all contract options and possible contract extensions, even where such options or extensions are ultimately not exercised.</w:t>
      </w:r>
    </w:p>
    <w:p w14:paraId="4BE0BCE0" w14:textId="77777777" w:rsidR="00D86162" w:rsidRPr="00C745C9" w:rsidRDefault="00D86162" w:rsidP="002D6C28">
      <w:pPr>
        <w:numPr>
          <w:ilvl w:val="0"/>
          <w:numId w:val="46"/>
        </w:numPr>
        <w:spacing w:before="100" w:beforeAutospacing="1" w:after="100" w:afterAutospacing="1"/>
        <w:jc w:val="both"/>
        <w:rPr>
          <w:rFonts w:ascii="Times New Roman" w:hAnsi="Times New Roman" w:cs="Times New Roman"/>
        </w:rPr>
      </w:pPr>
      <w:r w:rsidRPr="00C745C9">
        <w:rPr>
          <w:rFonts w:ascii="Times New Roman" w:hAnsi="Times New Roman" w:cs="Times New Roman"/>
        </w:rPr>
        <w:t>When determining the estimated value, the contracting authority must take into account the legal provisions governing the method of determining estimated value, including those specifically applicable to goods, services, works, framework agreements, dynamic purchasing systems, innovation partnerships, and procurements divided into lots.</w:t>
      </w:r>
    </w:p>
    <w:p w14:paraId="07BAB306" w14:textId="77777777" w:rsidR="00D86162" w:rsidRPr="00C745C9" w:rsidRDefault="00D86162" w:rsidP="002D6C28">
      <w:pPr>
        <w:numPr>
          <w:ilvl w:val="0"/>
          <w:numId w:val="46"/>
        </w:numPr>
        <w:spacing w:before="100" w:beforeAutospacing="1" w:after="100" w:afterAutospacing="1"/>
        <w:jc w:val="both"/>
        <w:rPr>
          <w:rFonts w:ascii="Times New Roman" w:hAnsi="Times New Roman" w:cs="Times New Roman"/>
        </w:rPr>
      </w:pPr>
      <w:r w:rsidRPr="00C745C9">
        <w:rPr>
          <w:rFonts w:ascii="Times New Roman" w:hAnsi="Times New Roman" w:cs="Times New Roman"/>
        </w:rPr>
        <w:t>In order to determine the estimated value as accurately as possible, the contracting authority may use various methods, such as market research, comparison with previous procurements, and analysis of parameters that directly affect price formation.</w:t>
      </w:r>
    </w:p>
    <w:p w14:paraId="207291E6" w14:textId="77777777" w:rsidR="00D86162" w:rsidRPr="00C745C9" w:rsidRDefault="00D86162" w:rsidP="002D6C28">
      <w:pPr>
        <w:numPr>
          <w:ilvl w:val="0"/>
          <w:numId w:val="46"/>
        </w:numPr>
        <w:spacing w:before="100" w:beforeAutospacing="1" w:after="100" w:afterAutospacing="1"/>
        <w:jc w:val="both"/>
        <w:rPr>
          <w:rFonts w:ascii="Times New Roman" w:hAnsi="Times New Roman" w:cs="Times New Roman"/>
        </w:rPr>
      </w:pPr>
      <w:r w:rsidRPr="00C745C9">
        <w:rPr>
          <w:rFonts w:ascii="Times New Roman" w:hAnsi="Times New Roman" w:cs="Times New Roman"/>
        </w:rPr>
        <w:t>The contracting authority may not determine the estimated value of a public procurement in a manner that results in the artificial division of the procurement subject into several procurements with the aim of avoiding the application of the PPL or the relevant rules governing public procurement procedures.</w:t>
      </w:r>
    </w:p>
    <w:p w14:paraId="099E78C2" w14:textId="77777777" w:rsidR="0045505C" w:rsidRPr="00C745C9" w:rsidRDefault="0045505C">
      <w:pPr>
        <w:rPr>
          <w:rFonts w:ascii="Times New Roman" w:eastAsia="Times New Roman" w:hAnsi="Times New Roman" w:cs="Times New Roman"/>
          <w:b/>
          <w:bCs/>
          <w:lang w:eastAsia="sr-Latn-RS"/>
        </w:rPr>
      </w:pPr>
      <w:r w:rsidRPr="00C745C9">
        <w:rPr>
          <w:rFonts w:ascii="Times New Roman" w:eastAsia="Times New Roman" w:hAnsi="Times New Roman" w:cs="Times New Roman"/>
          <w:b/>
          <w:bCs/>
          <w:lang w:eastAsia="sr-Latn-RS"/>
        </w:rPr>
        <w:br w:type="page"/>
      </w:r>
    </w:p>
    <w:p w14:paraId="7C4FC016" w14:textId="455FDCF3" w:rsidR="009C401D" w:rsidRPr="00C745C9" w:rsidRDefault="00D86162" w:rsidP="0045505C">
      <w:pPr>
        <w:pStyle w:val="Heading1"/>
        <w:spacing w:after="240"/>
        <w:rPr>
          <w:sz w:val="24"/>
          <w:szCs w:val="24"/>
          <w:lang w:val="en-US" w:eastAsia="sr-Latn-RS"/>
        </w:rPr>
      </w:pPr>
      <w:r w:rsidRPr="00C745C9">
        <w:rPr>
          <w:sz w:val="24"/>
          <w:szCs w:val="24"/>
          <w:lang w:val="en-US"/>
        </w:rPr>
        <w:lastRenderedPageBreak/>
        <w:t>Annex 1 – Standard Form for Determining the Estimated Value of Public Procurement</w:t>
      </w:r>
    </w:p>
    <w:tbl>
      <w:tblPr>
        <w:tblStyle w:val="GridTable4-Accent5"/>
        <w:tblW w:w="0" w:type="auto"/>
        <w:tblLook w:val="04A0" w:firstRow="1" w:lastRow="0" w:firstColumn="1" w:lastColumn="0" w:noHBand="0" w:noVBand="1"/>
      </w:tblPr>
      <w:tblGrid>
        <w:gridCol w:w="3256"/>
        <w:gridCol w:w="5670"/>
      </w:tblGrid>
      <w:tr w:rsidR="00D86162" w:rsidRPr="00C745C9" w14:paraId="1591B854"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1A890501" w14:textId="1ECC32F5" w:rsidR="009C401D" w:rsidRPr="00C745C9" w:rsidRDefault="00D86162" w:rsidP="000C7A4C">
            <w:pPr>
              <w:spacing w:line="276" w:lineRule="auto"/>
              <w:jc w:val="center"/>
              <w:rPr>
                <w:rFonts w:ascii="Times New Roman" w:hAnsi="Times New Roman" w:cs="Times New Roman"/>
                <w:color w:val="auto"/>
                <w:sz w:val="24"/>
                <w:szCs w:val="24"/>
                <w:lang w:val="en-US"/>
              </w:rPr>
            </w:pPr>
            <w:bookmarkStart w:id="18" w:name="_Hlk227237843"/>
            <w:r w:rsidRPr="00C745C9">
              <w:rPr>
                <w:rFonts w:ascii="Times New Roman" w:hAnsi="Times New Roman" w:cs="Times New Roman"/>
                <w:color w:val="auto"/>
                <w:sz w:val="24"/>
                <w:szCs w:val="24"/>
                <w:lang w:val="en-US"/>
              </w:rPr>
              <w:t xml:space="preserve">Standard Form for Determining the Estimated Value of </w:t>
            </w:r>
            <w:r w:rsidR="007C28F7" w:rsidRPr="00C745C9">
              <w:rPr>
                <w:rFonts w:ascii="Times New Roman" w:hAnsi="Times New Roman" w:cs="Times New Roman"/>
                <w:color w:val="auto"/>
                <w:sz w:val="24"/>
                <w:szCs w:val="24"/>
                <w:lang w:val="en-US"/>
              </w:rPr>
              <w:t>Public</w:t>
            </w:r>
            <w:r w:rsidRPr="00C745C9">
              <w:rPr>
                <w:rFonts w:ascii="Times New Roman" w:hAnsi="Times New Roman" w:cs="Times New Roman"/>
                <w:color w:val="auto"/>
                <w:sz w:val="24"/>
                <w:szCs w:val="24"/>
                <w:lang w:val="en-US"/>
              </w:rPr>
              <w:t xml:space="preserve"> Procurement of Goods</w:t>
            </w:r>
          </w:p>
        </w:tc>
      </w:tr>
      <w:tr w:rsidR="009C401D" w:rsidRPr="00C745C9" w14:paraId="6F74B7A5"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33FDF01" w14:textId="198C66CA" w:rsidR="009C401D" w:rsidRPr="00C745C9" w:rsidRDefault="00AE260A" w:rsidP="000C7A4C">
            <w:pPr>
              <w:spacing w:line="276" w:lineRule="auto"/>
              <w:rPr>
                <w:rFonts w:ascii="Times New Roman" w:eastAsia="Times New Roman" w:hAnsi="Times New Roman" w:cs="Times New Roman"/>
                <w:b w:val="0"/>
                <w:kern w:val="0"/>
                <w:sz w:val="24"/>
                <w:szCs w:val="24"/>
                <w:lang w:val="en-US" w:eastAsia="sr-Latn-RS"/>
                <w14:ligatures w14:val="none"/>
              </w:rPr>
            </w:pPr>
            <w:r w:rsidRPr="00C745C9">
              <w:rPr>
                <w:rStyle w:val="Strong"/>
                <w:rFonts w:ascii="Times New Roman" w:hAnsi="Times New Roman" w:cs="Times New Roman"/>
                <w:sz w:val="24"/>
                <w:szCs w:val="24"/>
                <w:lang w:val="en-US"/>
              </w:rPr>
              <w:t>Procurement Subject</w:t>
            </w:r>
            <w:r w:rsidRPr="00C745C9">
              <w:rPr>
                <w:rFonts w:ascii="Times New Roman" w:hAnsi="Times New Roman" w:cs="Times New Roman"/>
                <w:sz w:val="24"/>
                <w:szCs w:val="24"/>
                <w:lang w:val="en-US"/>
              </w:rPr>
              <w:br/>
            </w:r>
            <w:r w:rsidRPr="00C745C9">
              <w:rPr>
                <w:rStyle w:val="Emphasis"/>
                <w:rFonts w:ascii="Times New Roman" w:hAnsi="Times New Roman" w:cs="Times New Roman"/>
                <w:sz w:val="24"/>
                <w:szCs w:val="24"/>
                <w:lang w:val="en-US"/>
              </w:rPr>
              <w:t>(Procurement Title and CPV Code)</w:t>
            </w:r>
          </w:p>
        </w:tc>
        <w:tc>
          <w:tcPr>
            <w:tcW w:w="5670" w:type="dxa"/>
          </w:tcPr>
          <w:p w14:paraId="445AEE4C"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9C401D" w:rsidRPr="00C745C9" w14:paraId="58AAA942" w14:textId="77777777" w:rsidTr="000C7A4C">
        <w:tc>
          <w:tcPr>
            <w:cnfStyle w:val="001000000000" w:firstRow="0" w:lastRow="0" w:firstColumn="1" w:lastColumn="0" w:oddVBand="0" w:evenVBand="0" w:oddHBand="0" w:evenHBand="0" w:firstRowFirstColumn="0" w:firstRowLastColumn="0" w:lastRowFirstColumn="0" w:lastRowLastColumn="0"/>
            <w:tcW w:w="3256" w:type="dxa"/>
          </w:tcPr>
          <w:p w14:paraId="6BB62435" w14:textId="0029384C" w:rsidR="009C401D" w:rsidRPr="00C745C9" w:rsidRDefault="00AE260A"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bCs w:val="0"/>
                <w:sz w:val="24"/>
                <w:szCs w:val="24"/>
                <w:lang w:val="en-US"/>
              </w:rPr>
              <w:t>Description of the Procurement Subject</w:t>
            </w:r>
          </w:p>
        </w:tc>
        <w:tc>
          <w:tcPr>
            <w:tcW w:w="5670" w:type="dxa"/>
          </w:tcPr>
          <w:p w14:paraId="4597FB6A"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7294FC94"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9C401D" w:rsidRPr="00C745C9" w14:paraId="2177F777"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62C2D9B" w14:textId="12FDFBDF" w:rsidR="009C401D" w:rsidRPr="00C745C9" w:rsidRDefault="00AE260A"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bCs w:val="0"/>
                <w:sz w:val="24"/>
                <w:szCs w:val="24"/>
                <w:lang w:val="en-US"/>
              </w:rPr>
              <w:t>Unit Price of the Goods Subject to Procurement:</w:t>
            </w:r>
          </w:p>
        </w:tc>
        <w:tc>
          <w:tcPr>
            <w:tcW w:w="5670" w:type="dxa"/>
          </w:tcPr>
          <w:p w14:paraId="07DE6AFA"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7ABAC039"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696D4EE1"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9C401D" w:rsidRPr="00C745C9" w14:paraId="56B5712F" w14:textId="77777777" w:rsidTr="000C7A4C">
        <w:tc>
          <w:tcPr>
            <w:cnfStyle w:val="001000000000" w:firstRow="0" w:lastRow="0" w:firstColumn="1" w:lastColumn="0" w:oddVBand="0" w:evenVBand="0" w:oddHBand="0" w:evenHBand="0" w:firstRowFirstColumn="0" w:firstRowLastColumn="0" w:lastRowFirstColumn="0" w:lastRowLastColumn="0"/>
            <w:tcW w:w="3256" w:type="dxa"/>
          </w:tcPr>
          <w:p w14:paraId="125D4F06" w14:textId="22B428DF" w:rsidR="009C401D" w:rsidRPr="00C745C9" w:rsidRDefault="00AE260A"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eastAsia="Times New Roman" w:hAnsi="Times New Roman" w:cs="Times New Roman"/>
                <w:b w:val="0"/>
                <w:bCs w:val="0"/>
                <w:kern w:val="0"/>
                <w:sz w:val="24"/>
                <w:szCs w:val="24"/>
                <w:lang w:val="en-US" w:eastAsia="sr-Latn-RS"/>
                <w14:ligatures w14:val="none"/>
              </w:rPr>
              <w:t>Quantity:</w:t>
            </w:r>
          </w:p>
        </w:tc>
        <w:tc>
          <w:tcPr>
            <w:tcW w:w="5670" w:type="dxa"/>
          </w:tcPr>
          <w:p w14:paraId="20AD54E6"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349ECC7A"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4B1744C1"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9C401D" w:rsidRPr="00C745C9" w14:paraId="02EE287B"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C40672" w14:textId="53CC130D" w:rsidR="009C401D" w:rsidRPr="00C745C9" w:rsidRDefault="00AE260A" w:rsidP="000C7A4C">
            <w:pPr>
              <w:spacing w:line="276" w:lineRule="auto"/>
              <w:rPr>
                <w:rFonts w:ascii="Times New Roman" w:eastAsia="Times New Roman" w:hAnsi="Times New Roman" w:cs="Times New Roman"/>
                <w:kern w:val="0"/>
                <w:sz w:val="24"/>
                <w:szCs w:val="24"/>
                <w:lang w:val="en-US" w:eastAsia="sr-Latn-RS"/>
                <w14:ligatures w14:val="none"/>
              </w:rPr>
            </w:pPr>
            <w:r w:rsidRPr="00C745C9">
              <w:rPr>
                <w:rFonts w:ascii="Times New Roman" w:eastAsia="Times New Roman" w:hAnsi="Times New Roman" w:cs="Times New Roman"/>
                <w:b w:val="0"/>
                <w:bCs w:val="0"/>
                <w:kern w:val="0"/>
                <w:sz w:val="24"/>
                <w:szCs w:val="24"/>
                <w:lang w:val="en-US" w:eastAsia="sr-Latn-RS"/>
                <w14:ligatures w14:val="none"/>
              </w:rPr>
              <w:t xml:space="preserve">Prices of </w:t>
            </w:r>
            <w:r w:rsidR="00873886" w:rsidRPr="00C745C9">
              <w:rPr>
                <w:rFonts w:ascii="Times New Roman" w:eastAsia="Times New Roman" w:hAnsi="Times New Roman" w:cs="Times New Roman"/>
                <w:b w:val="0"/>
                <w:bCs w:val="0"/>
                <w:kern w:val="0"/>
                <w:sz w:val="24"/>
                <w:szCs w:val="24"/>
                <w:lang w:val="en-US" w:eastAsia="sr-Latn-RS"/>
                <w14:ligatures w14:val="none"/>
              </w:rPr>
              <w:t>additional</w:t>
            </w:r>
            <w:r w:rsidRPr="00C745C9">
              <w:rPr>
                <w:rFonts w:ascii="Times New Roman" w:eastAsia="Times New Roman" w:hAnsi="Times New Roman" w:cs="Times New Roman"/>
                <w:b w:val="0"/>
                <w:bCs w:val="0"/>
                <w:kern w:val="0"/>
                <w:sz w:val="24"/>
                <w:szCs w:val="24"/>
                <w:lang w:val="en-US" w:eastAsia="sr-Latn-RS"/>
                <w14:ligatures w14:val="none"/>
              </w:rPr>
              <w:t xml:space="preserve"> services</w:t>
            </w:r>
            <w:r w:rsidR="009C401D" w:rsidRPr="00C745C9">
              <w:rPr>
                <w:rStyle w:val="FootnoteReference"/>
                <w:rFonts w:ascii="Times New Roman" w:eastAsia="Times New Roman" w:hAnsi="Times New Roman" w:cs="Times New Roman"/>
                <w:b w:val="0"/>
                <w:bCs w:val="0"/>
                <w:kern w:val="0"/>
                <w:sz w:val="24"/>
                <w:szCs w:val="24"/>
                <w:lang w:val="en-US" w:eastAsia="sr-Latn-RS"/>
                <w14:ligatures w14:val="none"/>
              </w:rPr>
              <w:footnoteReference w:id="31"/>
            </w:r>
            <w:r w:rsidR="009C401D" w:rsidRPr="00C745C9">
              <w:rPr>
                <w:rFonts w:ascii="Times New Roman" w:eastAsia="Times New Roman" w:hAnsi="Times New Roman" w:cs="Times New Roman"/>
                <w:b w:val="0"/>
                <w:bCs w:val="0"/>
                <w:kern w:val="0"/>
                <w:sz w:val="24"/>
                <w:szCs w:val="24"/>
                <w:lang w:val="en-US" w:eastAsia="sr-Latn-RS"/>
                <w14:ligatures w14:val="none"/>
              </w:rPr>
              <w:t>:</w:t>
            </w:r>
          </w:p>
          <w:p w14:paraId="40380C3F" w14:textId="240C85F2"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Transport and delivery</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32"/>
            </w:r>
            <w:r w:rsidR="009C401D" w:rsidRPr="00C745C9">
              <w:rPr>
                <w:rFonts w:ascii="Times New Roman" w:eastAsia="Times New Roman" w:hAnsi="Times New Roman" w:cs="Times New Roman"/>
                <w:b w:val="0"/>
                <w:kern w:val="0"/>
                <w:sz w:val="24"/>
                <w:szCs w:val="24"/>
                <w:lang w:val="en-US" w:eastAsia="sr-Latn-RS"/>
                <w14:ligatures w14:val="none"/>
              </w:rPr>
              <w:t xml:space="preserve"> </w:t>
            </w:r>
          </w:p>
          <w:p w14:paraId="413A95A4" w14:textId="2B0E4829"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Installation and commissioning</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33"/>
            </w:r>
          </w:p>
          <w:p w14:paraId="7F8B9CBA" w14:textId="05C83720" w:rsidR="009C401D" w:rsidRPr="00C745C9" w:rsidRDefault="00873886"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User’s</w:t>
            </w:r>
            <w:r w:rsidR="00AE260A" w:rsidRPr="00C745C9">
              <w:rPr>
                <w:rFonts w:ascii="Times New Roman" w:eastAsia="Times New Roman" w:hAnsi="Times New Roman" w:cs="Times New Roman"/>
                <w:b w:val="0"/>
                <w:kern w:val="0"/>
                <w:sz w:val="24"/>
                <w:szCs w:val="24"/>
                <w:lang w:val="en-US" w:eastAsia="sr-Latn-RS"/>
                <w14:ligatures w14:val="none"/>
              </w:rPr>
              <w:t xml:space="preserve"> training</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34"/>
            </w:r>
          </w:p>
          <w:p w14:paraId="2A0877D8" w14:textId="387144F9"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hAnsi="Times New Roman" w:cs="Times New Roman"/>
                <w:b w:val="0"/>
                <w:bCs w:val="0"/>
                <w:sz w:val="24"/>
                <w:szCs w:val="24"/>
                <w:lang w:val="en-US"/>
              </w:rPr>
              <w:t>Service and maintenance during the warranty period</w:t>
            </w:r>
            <w:r w:rsidRPr="00C745C9">
              <w:rPr>
                <w:rStyle w:val="FootnoteReference"/>
                <w:rFonts w:ascii="Times New Roman" w:eastAsia="Times New Roman" w:hAnsi="Times New Roman" w:cs="Times New Roman"/>
                <w:b w:val="0"/>
                <w:kern w:val="0"/>
                <w:sz w:val="24"/>
                <w:szCs w:val="24"/>
                <w:lang w:val="en-US" w:eastAsia="sr-Latn-RS"/>
                <w14:ligatures w14:val="none"/>
              </w:rPr>
              <w:t xml:space="preserve"> </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35"/>
            </w:r>
            <w:r w:rsidR="009C401D" w:rsidRPr="00C745C9">
              <w:rPr>
                <w:rFonts w:ascii="Times New Roman" w:eastAsia="Times New Roman" w:hAnsi="Times New Roman" w:cs="Times New Roman"/>
                <w:b w:val="0"/>
                <w:kern w:val="0"/>
                <w:sz w:val="24"/>
                <w:szCs w:val="24"/>
                <w:lang w:val="en-US" w:eastAsia="sr-Latn-RS"/>
                <w14:ligatures w14:val="none"/>
              </w:rPr>
              <w:t xml:space="preserve"> </w:t>
            </w:r>
          </w:p>
          <w:p w14:paraId="21EA5F14" w14:textId="6055BAD6"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Technical support</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36"/>
            </w:r>
            <w:r w:rsidR="009C401D" w:rsidRPr="00C745C9">
              <w:rPr>
                <w:rFonts w:ascii="Times New Roman" w:eastAsia="Times New Roman" w:hAnsi="Times New Roman" w:cs="Times New Roman"/>
                <w:b w:val="0"/>
                <w:kern w:val="0"/>
                <w:sz w:val="24"/>
                <w:szCs w:val="24"/>
                <w:lang w:val="en-US" w:eastAsia="sr-Latn-RS"/>
                <w14:ligatures w14:val="none"/>
              </w:rPr>
              <w:t xml:space="preserve"> </w:t>
            </w:r>
          </w:p>
          <w:p w14:paraId="374E524A" w14:textId="68FBD543"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And other</w:t>
            </w:r>
            <w:r w:rsidR="009C401D" w:rsidRPr="00C745C9">
              <w:rPr>
                <w:rStyle w:val="FootnoteReference"/>
                <w:rFonts w:ascii="Times New Roman" w:eastAsia="Times New Roman" w:hAnsi="Times New Roman" w:cs="Times New Roman"/>
                <w:b w:val="0"/>
                <w:bCs w:val="0"/>
                <w:kern w:val="0"/>
                <w:sz w:val="24"/>
                <w:szCs w:val="24"/>
                <w:lang w:val="en-US" w:eastAsia="sr-Latn-RS"/>
                <w14:ligatures w14:val="none"/>
              </w:rPr>
              <w:footnoteReference w:id="37"/>
            </w:r>
          </w:p>
        </w:tc>
        <w:tc>
          <w:tcPr>
            <w:tcW w:w="5670" w:type="dxa"/>
          </w:tcPr>
          <w:p w14:paraId="52B7BA6C"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6D779D65"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20DE1591"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9C401D" w:rsidRPr="00C745C9" w14:paraId="0C90FAE5" w14:textId="77777777" w:rsidTr="000C7A4C">
        <w:tc>
          <w:tcPr>
            <w:cnfStyle w:val="001000000000" w:firstRow="0" w:lastRow="0" w:firstColumn="1" w:lastColumn="0" w:oddVBand="0" w:evenVBand="0" w:oddHBand="0" w:evenHBand="0" w:firstRowFirstColumn="0" w:firstRowLastColumn="0" w:lastRowFirstColumn="0" w:lastRowLastColumn="0"/>
            <w:tcW w:w="3256" w:type="dxa"/>
          </w:tcPr>
          <w:p w14:paraId="0593B122" w14:textId="5312AB7D" w:rsidR="009C401D" w:rsidRPr="00C745C9" w:rsidRDefault="00AE260A"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bCs w:val="0"/>
                <w:sz w:val="24"/>
                <w:szCs w:val="24"/>
                <w:lang w:val="en-US"/>
              </w:rPr>
              <w:t>Total Estimated Value of the Public Procurement (excluding VAT and including VAT)</w:t>
            </w:r>
          </w:p>
        </w:tc>
        <w:tc>
          <w:tcPr>
            <w:tcW w:w="5670" w:type="dxa"/>
          </w:tcPr>
          <w:p w14:paraId="0DFF0C8B"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bl>
    <w:bookmarkEnd w:id="18"/>
    <w:p w14:paraId="620F81AB" w14:textId="5ECCFFAD" w:rsidR="009C401D" w:rsidRPr="00C745C9" w:rsidRDefault="00AE260A" w:rsidP="0045505C">
      <w:pPr>
        <w:spacing w:before="240"/>
        <w:rPr>
          <w:rFonts w:ascii="Times New Roman" w:hAnsi="Times New Roman" w:cs="Times New Roman"/>
        </w:rPr>
      </w:pPr>
      <w:r w:rsidRPr="00C745C9">
        <w:rPr>
          <w:rFonts w:ascii="Times New Roman" w:hAnsi="Times New Roman" w:cs="Times New Roman"/>
        </w:rPr>
        <w:lastRenderedPageBreak/>
        <w:t>Date</w:t>
      </w:r>
      <w:r w:rsidR="009C401D" w:rsidRPr="00C745C9">
        <w:rPr>
          <w:rFonts w:ascii="Times New Roman" w:hAnsi="Times New Roman" w:cs="Times New Roman"/>
        </w:rPr>
        <w:t>:                                                                                                         ___________________________</w:t>
      </w:r>
    </w:p>
    <w:p w14:paraId="07EE58BA" w14:textId="14856A5D" w:rsidR="0045505C" w:rsidRPr="00C745C9" w:rsidRDefault="009C401D" w:rsidP="0045505C">
      <w:pPr>
        <w:spacing w:before="240"/>
        <w:jc w:val="right"/>
        <w:rPr>
          <w:rFonts w:ascii="Times New Roman" w:hAnsi="Times New Roman" w:cs="Times New Roman"/>
        </w:rPr>
      </w:pP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bookmarkStart w:id="19" w:name="_Hlk229478600"/>
      <w:r w:rsidR="00AE260A" w:rsidRPr="00C745C9">
        <w:rPr>
          <w:rFonts w:ascii="Times New Roman" w:hAnsi="Times New Roman" w:cs="Times New Roman"/>
        </w:rPr>
        <w:t>Public Procurement Officer or a Person Designated by the Contracting Authority Pursuant to Article 92(2) of the PPL</w:t>
      </w:r>
      <w:r w:rsidR="009E6B24" w:rsidRPr="00C745C9">
        <w:rPr>
          <w:rStyle w:val="FootnoteReference"/>
          <w:rFonts w:ascii="Times New Roman" w:hAnsi="Times New Roman" w:cs="Times New Roman"/>
        </w:rPr>
        <w:footnoteReference w:id="38"/>
      </w:r>
    </w:p>
    <w:p w14:paraId="3311541F" w14:textId="77777777" w:rsidR="0045505C" w:rsidRPr="00C745C9" w:rsidRDefault="0045505C">
      <w:pPr>
        <w:rPr>
          <w:rFonts w:ascii="Times New Roman" w:hAnsi="Times New Roman" w:cs="Times New Roman"/>
        </w:rPr>
      </w:pPr>
      <w:r w:rsidRPr="00C745C9">
        <w:rPr>
          <w:rFonts w:ascii="Times New Roman" w:hAnsi="Times New Roman" w:cs="Times New Roman"/>
        </w:rPr>
        <w:br w:type="page"/>
      </w:r>
    </w:p>
    <w:tbl>
      <w:tblPr>
        <w:tblStyle w:val="GridTable4-Accent5"/>
        <w:tblW w:w="0" w:type="auto"/>
        <w:tblLook w:val="04A0" w:firstRow="1" w:lastRow="0" w:firstColumn="1" w:lastColumn="0" w:noHBand="0" w:noVBand="1"/>
      </w:tblPr>
      <w:tblGrid>
        <w:gridCol w:w="3256"/>
        <w:gridCol w:w="5670"/>
      </w:tblGrid>
      <w:tr w:rsidR="00AE260A" w:rsidRPr="00C745C9" w14:paraId="2B2BB01E"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bookmarkEnd w:id="19"/>
          <w:p w14:paraId="552C9A63" w14:textId="12FA1718" w:rsidR="009C401D" w:rsidRPr="00C745C9" w:rsidRDefault="00AE260A"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lastRenderedPageBreak/>
              <w:t xml:space="preserve">Standard Form for Determining the Estimated Value of </w:t>
            </w:r>
            <w:r w:rsidR="007C28F7" w:rsidRPr="00C745C9">
              <w:rPr>
                <w:rFonts w:ascii="Times New Roman" w:hAnsi="Times New Roman" w:cs="Times New Roman"/>
                <w:color w:val="auto"/>
                <w:sz w:val="24"/>
                <w:szCs w:val="24"/>
                <w:lang w:val="en-US"/>
              </w:rPr>
              <w:t>Public</w:t>
            </w:r>
            <w:r w:rsidRPr="00C745C9">
              <w:rPr>
                <w:rFonts w:ascii="Times New Roman" w:hAnsi="Times New Roman" w:cs="Times New Roman"/>
                <w:color w:val="auto"/>
                <w:sz w:val="24"/>
                <w:szCs w:val="24"/>
                <w:lang w:val="en-US"/>
              </w:rPr>
              <w:t xml:space="preserve"> Procurement of Services</w:t>
            </w:r>
          </w:p>
        </w:tc>
      </w:tr>
      <w:tr w:rsidR="009C401D" w:rsidRPr="00C745C9" w14:paraId="2BE6D3B8"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F2A2B5A" w14:textId="54EE7847" w:rsidR="009C401D" w:rsidRPr="00C745C9" w:rsidRDefault="00AE260A"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Style w:val="Strong"/>
                <w:rFonts w:ascii="Times New Roman" w:hAnsi="Times New Roman" w:cs="Times New Roman"/>
                <w:sz w:val="24"/>
                <w:szCs w:val="24"/>
                <w:lang w:val="en-US"/>
              </w:rPr>
              <w:t>Procurement Subject</w:t>
            </w:r>
            <w:r w:rsidRPr="00C745C9">
              <w:rPr>
                <w:rFonts w:ascii="Times New Roman" w:hAnsi="Times New Roman" w:cs="Times New Roman"/>
                <w:sz w:val="24"/>
                <w:szCs w:val="24"/>
                <w:lang w:val="en-US"/>
              </w:rPr>
              <w:br/>
            </w:r>
            <w:r w:rsidRPr="00C745C9">
              <w:rPr>
                <w:rStyle w:val="Emphasis"/>
                <w:rFonts w:ascii="Times New Roman" w:hAnsi="Times New Roman" w:cs="Times New Roman"/>
                <w:b w:val="0"/>
                <w:bCs w:val="0"/>
                <w:sz w:val="24"/>
                <w:szCs w:val="24"/>
                <w:lang w:val="en-US"/>
              </w:rPr>
              <w:t>(Procurement Title and CPV Code)</w:t>
            </w:r>
          </w:p>
        </w:tc>
        <w:tc>
          <w:tcPr>
            <w:tcW w:w="5670" w:type="dxa"/>
          </w:tcPr>
          <w:p w14:paraId="4FCDF96E"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9C401D" w:rsidRPr="00C745C9" w14:paraId="6949B8A5" w14:textId="77777777" w:rsidTr="000C7A4C">
        <w:tc>
          <w:tcPr>
            <w:cnfStyle w:val="001000000000" w:firstRow="0" w:lastRow="0" w:firstColumn="1" w:lastColumn="0" w:oddVBand="0" w:evenVBand="0" w:oddHBand="0" w:evenHBand="0" w:firstRowFirstColumn="0" w:firstRowLastColumn="0" w:lastRowFirstColumn="0" w:lastRowLastColumn="0"/>
            <w:tcW w:w="3256" w:type="dxa"/>
          </w:tcPr>
          <w:p w14:paraId="447159D2" w14:textId="25DB1971" w:rsidR="009C401D" w:rsidRPr="00C745C9" w:rsidRDefault="00AE260A" w:rsidP="000C7A4C">
            <w:pPr>
              <w:spacing w:line="276" w:lineRule="auto"/>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Description of the Procurement Subject</w:t>
            </w:r>
          </w:p>
        </w:tc>
        <w:tc>
          <w:tcPr>
            <w:tcW w:w="5670" w:type="dxa"/>
          </w:tcPr>
          <w:p w14:paraId="4B8FA1BC"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603C77F8"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0AD35AA9"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9C401D" w:rsidRPr="00C745C9" w14:paraId="07F29DE2"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C3D7512" w14:textId="0BFBD417" w:rsidR="009C401D" w:rsidRPr="00C745C9" w:rsidRDefault="00AE260A" w:rsidP="000C7A4C">
            <w:pPr>
              <w:spacing w:line="276" w:lineRule="auto"/>
              <w:rPr>
                <w:rFonts w:ascii="Times New Roman" w:eastAsia="Times New Roman" w:hAnsi="Times New Roman" w:cs="Times New Roman"/>
                <w:kern w:val="0"/>
                <w:sz w:val="24"/>
                <w:szCs w:val="24"/>
                <w:lang w:val="en-US" w:eastAsia="sr-Latn-RS"/>
                <w14:ligatures w14:val="none"/>
              </w:rPr>
            </w:pPr>
            <w:r w:rsidRPr="00C745C9">
              <w:rPr>
                <w:rFonts w:ascii="Times New Roman" w:hAnsi="Times New Roman" w:cs="Times New Roman"/>
                <w:b w:val="0"/>
                <w:bCs w:val="0"/>
                <w:sz w:val="24"/>
                <w:szCs w:val="24"/>
                <w:lang w:val="en-US"/>
              </w:rPr>
              <w:t>Unit Price of the Service Expressed Per</w:t>
            </w:r>
            <w:r w:rsidRPr="00C745C9">
              <w:rPr>
                <w:rStyle w:val="FootnoteReference"/>
                <w:rFonts w:ascii="Times New Roman" w:eastAsia="Times New Roman" w:hAnsi="Times New Roman" w:cs="Times New Roman"/>
                <w:b w:val="0"/>
                <w:bCs w:val="0"/>
                <w:kern w:val="0"/>
                <w:sz w:val="24"/>
                <w:szCs w:val="24"/>
                <w:lang w:val="en-US" w:eastAsia="sr-Latn-RS"/>
                <w14:ligatures w14:val="none"/>
              </w:rPr>
              <w:t xml:space="preserve"> </w:t>
            </w:r>
            <w:r w:rsidR="009C401D" w:rsidRPr="00C745C9">
              <w:rPr>
                <w:rStyle w:val="FootnoteReference"/>
                <w:rFonts w:ascii="Times New Roman" w:eastAsia="Times New Roman" w:hAnsi="Times New Roman" w:cs="Times New Roman"/>
                <w:b w:val="0"/>
                <w:bCs w:val="0"/>
                <w:kern w:val="0"/>
                <w:sz w:val="24"/>
                <w:szCs w:val="24"/>
                <w:lang w:val="en-US" w:eastAsia="sr-Latn-RS"/>
                <w14:ligatures w14:val="none"/>
              </w:rPr>
              <w:footnoteReference w:id="39"/>
            </w:r>
            <w:r w:rsidR="009C401D" w:rsidRPr="00C745C9">
              <w:rPr>
                <w:rFonts w:ascii="Times New Roman" w:eastAsia="Times New Roman" w:hAnsi="Times New Roman" w:cs="Times New Roman"/>
                <w:b w:val="0"/>
                <w:bCs w:val="0"/>
                <w:kern w:val="0"/>
                <w:sz w:val="24"/>
                <w:szCs w:val="24"/>
                <w:lang w:val="en-US" w:eastAsia="sr-Latn-RS"/>
                <w14:ligatures w14:val="none"/>
              </w:rPr>
              <w:t>:</w:t>
            </w:r>
          </w:p>
          <w:p w14:paraId="6CC1194A" w14:textId="1D195F16"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hour</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0"/>
            </w:r>
          </w:p>
          <w:p w14:paraId="46F41F59" w14:textId="27925A76"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month</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1"/>
            </w:r>
          </w:p>
          <w:p w14:paraId="1E636FBA" w14:textId="71F25A51"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service user</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2"/>
            </w:r>
          </w:p>
          <w:p w14:paraId="67C1F69A" w14:textId="20BE9106"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document</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3"/>
            </w:r>
          </w:p>
          <w:p w14:paraId="171E6F74" w14:textId="6F299AA3"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kilometer</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4"/>
            </w:r>
          </w:p>
          <w:p w14:paraId="05A67223" w14:textId="0556DD04"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transaction</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5"/>
            </w:r>
          </w:p>
          <w:p w14:paraId="5D7556A5" w14:textId="25FC2ED3"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phase</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6"/>
            </w:r>
          </w:p>
          <w:p w14:paraId="7989DF0A" w14:textId="7E779DC5"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result</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7"/>
            </w:r>
            <w:r w:rsidR="009C401D" w:rsidRPr="00C745C9">
              <w:rPr>
                <w:rFonts w:ascii="Times New Roman" w:eastAsia="Times New Roman" w:hAnsi="Times New Roman" w:cs="Times New Roman"/>
                <w:b w:val="0"/>
                <w:kern w:val="0"/>
                <w:sz w:val="24"/>
                <w:szCs w:val="24"/>
                <w:lang w:val="en-US" w:eastAsia="sr-Latn-RS"/>
                <w14:ligatures w14:val="none"/>
              </w:rPr>
              <w:t xml:space="preserve"> </w:t>
            </w:r>
          </w:p>
          <w:p w14:paraId="393E8070" w14:textId="5EE933E3" w:rsidR="009C401D" w:rsidRPr="00C745C9" w:rsidRDefault="00AE260A" w:rsidP="00922FAA">
            <w:pPr>
              <w:pStyle w:val="ListParagraph"/>
              <w:numPr>
                <w:ilvl w:val="0"/>
                <w:numId w:val="2"/>
              </w:numPr>
              <w:spacing w:after="0" w:line="276" w:lineRule="auto"/>
              <w:rPr>
                <w:rFonts w:ascii="Times New Roman" w:eastAsia="Times New Roman" w:hAnsi="Times New Roman" w:cs="Times New Roman"/>
                <w:kern w:val="0"/>
                <w:sz w:val="24"/>
                <w:szCs w:val="24"/>
                <w:lang w:val="en-US" w:eastAsia="sr-Latn-RS"/>
                <w14:ligatures w14:val="none"/>
              </w:rPr>
            </w:pPr>
            <w:r w:rsidRPr="00C745C9">
              <w:rPr>
                <w:rFonts w:ascii="Times New Roman" w:eastAsia="Times New Roman" w:hAnsi="Times New Roman" w:cs="Times New Roman"/>
                <w:b w:val="0"/>
                <w:kern w:val="0"/>
                <w:sz w:val="24"/>
                <w:szCs w:val="24"/>
                <w:lang w:val="en-US" w:eastAsia="sr-Latn-RS"/>
                <w14:ligatures w14:val="none"/>
              </w:rPr>
              <w:t>and other</w:t>
            </w:r>
            <w:r w:rsidR="009C401D" w:rsidRPr="00C745C9">
              <w:rPr>
                <w:rStyle w:val="FootnoteReference"/>
                <w:rFonts w:ascii="Times New Roman" w:eastAsia="Times New Roman" w:hAnsi="Times New Roman" w:cs="Times New Roman"/>
                <w:b w:val="0"/>
                <w:kern w:val="0"/>
                <w:sz w:val="24"/>
                <w:szCs w:val="24"/>
                <w:lang w:val="en-US" w:eastAsia="sr-Latn-RS"/>
                <w14:ligatures w14:val="none"/>
              </w:rPr>
              <w:footnoteReference w:id="48"/>
            </w:r>
            <w:r w:rsidR="009C401D" w:rsidRPr="00C745C9">
              <w:rPr>
                <w:rFonts w:ascii="Times New Roman" w:eastAsia="Times New Roman" w:hAnsi="Times New Roman" w:cs="Times New Roman"/>
                <w:b w:val="0"/>
                <w:kern w:val="0"/>
                <w:sz w:val="24"/>
                <w:szCs w:val="24"/>
                <w:lang w:val="en-US" w:eastAsia="sr-Latn-RS"/>
                <w14:ligatures w14:val="none"/>
              </w:rPr>
              <w:t>.</w:t>
            </w:r>
          </w:p>
        </w:tc>
        <w:tc>
          <w:tcPr>
            <w:tcW w:w="5670" w:type="dxa"/>
          </w:tcPr>
          <w:p w14:paraId="2DD221A1"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7160E844"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2DBB5D2F"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9C401D" w:rsidRPr="00C745C9" w14:paraId="43584B52" w14:textId="77777777" w:rsidTr="000C7A4C">
        <w:tc>
          <w:tcPr>
            <w:cnfStyle w:val="001000000000" w:firstRow="0" w:lastRow="0" w:firstColumn="1" w:lastColumn="0" w:oddVBand="0" w:evenVBand="0" w:oddHBand="0" w:evenHBand="0" w:firstRowFirstColumn="0" w:firstRowLastColumn="0" w:lastRowFirstColumn="0" w:lastRowLastColumn="0"/>
            <w:tcW w:w="3256" w:type="dxa"/>
          </w:tcPr>
          <w:p w14:paraId="674C4ADE" w14:textId="77777777" w:rsidR="00AE260A" w:rsidRPr="00C745C9" w:rsidRDefault="00AE260A" w:rsidP="00AE260A">
            <w:p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Quantity of the Procurement Subject:</w:t>
            </w:r>
          </w:p>
          <w:p w14:paraId="74E1074E" w14:textId="77777777" w:rsidR="00AE260A" w:rsidRPr="00C745C9" w:rsidRDefault="00AE260A" w:rsidP="00922FAA">
            <w:pPr>
              <w:numPr>
                <w:ilvl w:val="0"/>
                <w:numId w:val="2"/>
              </w:num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Number of hours</w:t>
            </w:r>
          </w:p>
          <w:p w14:paraId="77E2214F" w14:textId="77777777" w:rsidR="00AE260A" w:rsidRPr="00C745C9" w:rsidRDefault="00AE260A" w:rsidP="00922FAA">
            <w:pPr>
              <w:numPr>
                <w:ilvl w:val="0"/>
                <w:numId w:val="2"/>
              </w:num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Number of months</w:t>
            </w:r>
          </w:p>
          <w:p w14:paraId="3924DC25" w14:textId="77777777" w:rsidR="00AE260A" w:rsidRPr="00C745C9" w:rsidRDefault="00AE260A" w:rsidP="00922FAA">
            <w:pPr>
              <w:numPr>
                <w:ilvl w:val="0"/>
                <w:numId w:val="2"/>
              </w:num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Number of service users</w:t>
            </w:r>
          </w:p>
          <w:p w14:paraId="561E4870" w14:textId="77777777" w:rsidR="00AE260A" w:rsidRPr="00C745C9" w:rsidRDefault="00AE260A" w:rsidP="00922FAA">
            <w:pPr>
              <w:numPr>
                <w:ilvl w:val="0"/>
                <w:numId w:val="2"/>
              </w:num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Number of documents</w:t>
            </w:r>
          </w:p>
          <w:p w14:paraId="62CDD816" w14:textId="6A6DA7A3" w:rsidR="00AE260A" w:rsidRPr="00C745C9" w:rsidRDefault="00AE260A" w:rsidP="00922FAA">
            <w:pPr>
              <w:numPr>
                <w:ilvl w:val="0"/>
                <w:numId w:val="2"/>
              </w:num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 xml:space="preserve">Number of </w:t>
            </w:r>
            <w:r w:rsidR="00873886" w:rsidRPr="00C745C9">
              <w:rPr>
                <w:rFonts w:ascii="Times New Roman" w:eastAsia="Times New Roman" w:hAnsi="Times New Roman" w:cs="Times New Roman"/>
                <w:b w:val="0"/>
                <w:bCs w:val="0"/>
                <w:sz w:val="24"/>
                <w:szCs w:val="24"/>
                <w:lang w:val="en-US"/>
              </w:rPr>
              <w:t>kilometers</w:t>
            </w:r>
          </w:p>
          <w:p w14:paraId="0DE7B74F" w14:textId="77777777" w:rsidR="00AE260A" w:rsidRPr="00C745C9" w:rsidRDefault="00AE260A" w:rsidP="00922FAA">
            <w:pPr>
              <w:numPr>
                <w:ilvl w:val="0"/>
                <w:numId w:val="2"/>
              </w:num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Number of transactions</w:t>
            </w:r>
          </w:p>
          <w:p w14:paraId="0D701A15" w14:textId="77777777" w:rsidR="00AE260A" w:rsidRPr="00C745C9" w:rsidRDefault="00AE260A" w:rsidP="00922FAA">
            <w:pPr>
              <w:numPr>
                <w:ilvl w:val="0"/>
                <w:numId w:val="2"/>
              </w:numPr>
              <w:spacing w:before="100" w:beforeAutospacing="1" w:after="100" w:afterAutospacing="1"/>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Number of phases</w:t>
            </w:r>
          </w:p>
          <w:p w14:paraId="74D21EC0" w14:textId="3EEE0381" w:rsidR="009C401D" w:rsidRPr="00C745C9" w:rsidRDefault="005850C2" w:rsidP="00922FAA">
            <w:pPr>
              <w:pStyle w:val="ListParagraph"/>
              <w:numPr>
                <w:ilvl w:val="0"/>
                <w:numId w:val="2"/>
              </w:numPr>
              <w:spacing w:after="0"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bCs w:val="0"/>
                <w:sz w:val="24"/>
                <w:szCs w:val="24"/>
                <w:lang w:val="en-US"/>
              </w:rPr>
              <w:lastRenderedPageBreak/>
              <w:t>Number of completed deliverables, etc.</w:t>
            </w:r>
          </w:p>
        </w:tc>
        <w:tc>
          <w:tcPr>
            <w:tcW w:w="5670" w:type="dxa"/>
          </w:tcPr>
          <w:p w14:paraId="3BF29806"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64BEE3C9"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0A358C69"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9C401D" w:rsidRPr="00C745C9" w14:paraId="5CD6ACE5"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D4E64F4" w14:textId="255F0783" w:rsidR="009C401D" w:rsidRPr="00C745C9" w:rsidRDefault="005850C2"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bCs w:val="0"/>
                <w:sz w:val="24"/>
                <w:szCs w:val="24"/>
                <w:lang w:val="en-US"/>
              </w:rPr>
              <w:t>Total Estimated Value of the Public Procurement (excluding VAT and including VAT)</w:t>
            </w:r>
          </w:p>
        </w:tc>
        <w:tc>
          <w:tcPr>
            <w:tcW w:w="5670" w:type="dxa"/>
          </w:tcPr>
          <w:p w14:paraId="3383A827"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bl>
    <w:p w14:paraId="32B3A708" w14:textId="77777777" w:rsidR="009C401D" w:rsidRPr="00C745C9" w:rsidRDefault="009C401D" w:rsidP="009C401D">
      <w:pPr>
        <w:rPr>
          <w:rFonts w:ascii="Times New Roman" w:hAnsi="Times New Roman" w:cs="Times New Roman"/>
        </w:rPr>
      </w:pPr>
    </w:p>
    <w:p w14:paraId="311BAF94" w14:textId="632BB661" w:rsidR="009C401D" w:rsidRPr="00C745C9" w:rsidRDefault="005850C2" w:rsidP="009C401D">
      <w:pPr>
        <w:rPr>
          <w:rFonts w:ascii="Times New Roman" w:hAnsi="Times New Roman" w:cs="Times New Roman"/>
        </w:rPr>
      </w:pPr>
      <w:r w:rsidRPr="00C745C9">
        <w:rPr>
          <w:rFonts w:ascii="Times New Roman" w:hAnsi="Times New Roman" w:cs="Times New Roman"/>
        </w:rPr>
        <w:t>Date:</w:t>
      </w:r>
      <w:r w:rsidR="009C401D" w:rsidRPr="00C745C9">
        <w:rPr>
          <w:rFonts w:ascii="Times New Roman" w:hAnsi="Times New Roman" w:cs="Times New Roman"/>
        </w:rPr>
        <w:t xml:space="preserve">                                                                                                         ___________________________</w:t>
      </w:r>
    </w:p>
    <w:p w14:paraId="0E2B9A29" w14:textId="4C9E0A2B" w:rsidR="0045505C" w:rsidRPr="00C745C9" w:rsidRDefault="009C401D" w:rsidP="009C401D">
      <w:pPr>
        <w:jc w:val="right"/>
        <w:rPr>
          <w:rFonts w:ascii="Times New Roman" w:hAnsi="Times New Roman" w:cs="Times New Roman"/>
        </w:rPr>
      </w:pP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005850C2" w:rsidRPr="00C745C9">
        <w:rPr>
          <w:rFonts w:ascii="Times New Roman" w:hAnsi="Times New Roman" w:cs="Times New Roman"/>
        </w:rPr>
        <w:t>Public Procurement Officer or a Person Designated by the Contracting Authority Pursuant to Article 92(2) of the Public Procurement Law (PPL)</w:t>
      </w:r>
      <w:r w:rsidR="005850C2" w:rsidRPr="00C745C9">
        <w:rPr>
          <w:rStyle w:val="FootnoteReference"/>
          <w:rFonts w:ascii="Times New Roman" w:hAnsi="Times New Roman" w:cs="Times New Roman"/>
        </w:rPr>
        <w:t xml:space="preserve"> </w:t>
      </w:r>
      <w:r w:rsidRPr="00C745C9">
        <w:rPr>
          <w:rStyle w:val="FootnoteReference"/>
          <w:rFonts w:ascii="Times New Roman" w:hAnsi="Times New Roman" w:cs="Times New Roman"/>
        </w:rPr>
        <w:footnoteReference w:id="49"/>
      </w:r>
      <w:r w:rsidRPr="00C745C9">
        <w:rPr>
          <w:rFonts w:ascii="Times New Roman" w:hAnsi="Times New Roman" w:cs="Times New Roman"/>
        </w:rPr>
        <w:t xml:space="preserve"> </w:t>
      </w:r>
    </w:p>
    <w:p w14:paraId="309F3E54" w14:textId="77777777" w:rsidR="0045505C" w:rsidRPr="00C745C9" w:rsidRDefault="0045505C">
      <w:pPr>
        <w:rPr>
          <w:rFonts w:ascii="Times New Roman" w:hAnsi="Times New Roman" w:cs="Times New Roman"/>
        </w:rPr>
      </w:pPr>
      <w:r w:rsidRPr="00C745C9">
        <w:rPr>
          <w:rFonts w:ascii="Times New Roman" w:hAnsi="Times New Roman" w:cs="Times New Roman"/>
        </w:rPr>
        <w:br w:type="page"/>
      </w:r>
    </w:p>
    <w:tbl>
      <w:tblPr>
        <w:tblStyle w:val="GridTable4-Accent5"/>
        <w:tblW w:w="0" w:type="auto"/>
        <w:tblLook w:val="04A0" w:firstRow="1" w:lastRow="0" w:firstColumn="1" w:lastColumn="0" w:noHBand="0" w:noVBand="1"/>
      </w:tblPr>
      <w:tblGrid>
        <w:gridCol w:w="3256"/>
        <w:gridCol w:w="5670"/>
      </w:tblGrid>
      <w:tr w:rsidR="009C401D" w:rsidRPr="00C745C9" w14:paraId="2B9152CC"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0E248F12" w14:textId="0FDDE0F9" w:rsidR="009C401D" w:rsidRPr="00C745C9" w:rsidRDefault="006D5AB3" w:rsidP="000C7A4C">
            <w:pPr>
              <w:spacing w:line="276" w:lineRule="auto"/>
              <w:jc w:val="center"/>
              <w:rPr>
                <w:rFonts w:ascii="Times New Roman" w:hAnsi="Times New Roman" w:cs="Times New Roman"/>
                <w:color w:val="auto"/>
                <w:sz w:val="24"/>
                <w:szCs w:val="24"/>
                <w:lang w:val="en-US"/>
              </w:rPr>
            </w:pPr>
            <w:r w:rsidRPr="00C745C9">
              <w:rPr>
                <w:rFonts w:ascii="Times New Roman" w:hAnsi="Times New Roman" w:cs="Times New Roman"/>
                <w:color w:val="auto"/>
                <w:sz w:val="24"/>
                <w:szCs w:val="24"/>
                <w:lang w:val="en-US"/>
              </w:rPr>
              <w:lastRenderedPageBreak/>
              <w:t xml:space="preserve">Standard Form for Determining the Estimated Value of </w:t>
            </w:r>
            <w:r w:rsidR="007C28F7" w:rsidRPr="00C745C9">
              <w:rPr>
                <w:rFonts w:ascii="Times New Roman" w:hAnsi="Times New Roman" w:cs="Times New Roman"/>
                <w:color w:val="auto"/>
                <w:sz w:val="24"/>
                <w:szCs w:val="24"/>
                <w:lang w:val="en-US"/>
              </w:rPr>
              <w:t>Public</w:t>
            </w:r>
            <w:r w:rsidRPr="00C745C9">
              <w:rPr>
                <w:rFonts w:ascii="Times New Roman" w:hAnsi="Times New Roman" w:cs="Times New Roman"/>
                <w:color w:val="auto"/>
                <w:sz w:val="24"/>
                <w:szCs w:val="24"/>
                <w:lang w:val="en-US"/>
              </w:rPr>
              <w:t xml:space="preserve"> Procurement of Works</w:t>
            </w:r>
          </w:p>
        </w:tc>
      </w:tr>
      <w:tr w:rsidR="009C401D" w:rsidRPr="00C745C9" w14:paraId="0928CED8"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6D31018" w14:textId="3516F1B0" w:rsidR="009C401D" w:rsidRPr="00C745C9" w:rsidRDefault="006D5AB3"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Style w:val="Strong"/>
                <w:rFonts w:ascii="Times New Roman" w:hAnsi="Times New Roman" w:cs="Times New Roman"/>
                <w:sz w:val="24"/>
                <w:szCs w:val="24"/>
                <w:lang w:val="en-US"/>
              </w:rPr>
              <w:t>Procurement Subject</w:t>
            </w:r>
            <w:r w:rsidRPr="00C745C9">
              <w:rPr>
                <w:rFonts w:ascii="Times New Roman" w:hAnsi="Times New Roman" w:cs="Times New Roman"/>
                <w:sz w:val="24"/>
                <w:szCs w:val="24"/>
                <w:lang w:val="en-US"/>
              </w:rPr>
              <w:br/>
            </w:r>
            <w:r w:rsidRPr="00C745C9">
              <w:rPr>
                <w:rStyle w:val="Emphasis"/>
                <w:rFonts w:ascii="Times New Roman" w:hAnsi="Times New Roman" w:cs="Times New Roman"/>
                <w:b w:val="0"/>
                <w:bCs w:val="0"/>
                <w:sz w:val="24"/>
                <w:szCs w:val="24"/>
                <w:lang w:val="en-US"/>
              </w:rPr>
              <w:t>(Procurement Title and CPV Code)</w:t>
            </w:r>
          </w:p>
        </w:tc>
        <w:tc>
          <w:tcPr>
            <w:tcW w:w="5670" w:type="dxa"/>
          </w:tcPr>
          <w:p w14:paraId="3A1D17DA"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r w:rsidR="009C401D" w:rsidRPr="00C745C9" w14:paraId="37A279A2" w14:textId="77777777" w:rsidTr="000C7A4C">
        <w:tc>
          <w:tcPr>
            <w:cnfStyle w:val="001000000000" w:firstRow="0" w:lastRow="0" w:firstColumn="1" w:lastColumn="0" w:oddVBand="0" w:evenVBand="0" w:oddHBand="0" w:evenHBand="0" w:firstRowFirstColumn="0" w:firstRowLastColumn="0" w:lastRowFirstColumn="0" w:lastRowLastColumn="0"/>
            <w:tcW w:w="3256" w:type="dxa"/>
          </w:tcPr>
          <w:p w14:paraId="7D93D895" w14:textId="7FEC6223" w:rsidR="009C401D" w:rsidRPr="00C745C9" w:rsidRDefault="006D5AB3"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bCs w:val="0"/>
                <w:sz w:val="24"/>
                <w:szCs w:val="24"/>
                <w:lang w:val="en-US"/>
              </w:rPr>
              <w:t>Description of the Procurement Subject</w:t>
            </w:r>
          </w:p>
        </w:tc>
        <w:tc>
          <w:tcPr>
            <w:tcW w:w="5670" w:type="dxa"/>
          </w:tcPr>
          <w:p w14:paraId="2BE8BB19"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1A5E8860" w14:textId="77777777" w:rsidR="009C401D" w:rsidRPr="00C745C9" w:rsidRDefault="009C401D" w:rsidP="000C7A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9C401D" w:rsidRPr="00C745C9" w14:paraId="4CBF24F5"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F20FC83" w14:textId="3BE752FA" w:rsidR="009C401D" w:rsidRPr="00C745C9" w:rsidRDefault="006D5AB3" w:rsidP="00922FAA">
            <w:pPr>
              <w:pStyle w:val="ListParagraph"/>
              <w:numPr>
                <w:ilvl w:val="0"/>
                <w:numId w:val="29"/>
              </w:numPr>
              <w:spacing w:line="276" w:lineRule="auto"/>
              <w:rPr>
                <w:rFonts w:ascii="Times New Roman" w:eastAsia="Times New Roman" w:hAnsi="Times New Roman" w:cs="Times New Roman"/>
                <w:b w:val="0"/>
                <w:bCs w:val="0"/>
                <w:sz w:val="24"/>
                <w:szCs w:val="24"/>
                <w:lang w:val="en-US" w:eastAsia="sr-Latn-RS"/>
              </w:rPr>
            </w:pPr>
            <w:r w:rsidRPr="00C745C9">
              <w:rPr>
                <w:rFonts w:ascii="Times New Roman" w:eastAsia="Times New Roman" w:hAnsi="Times New Roman" w:cs="Times New Roman"/>
                <w:b w:val="0"/>
                <w:bCs w:val="0"/>
                <w:sz w:val="24"/>
                <w:szCs w:val="24"/>
                <w:lang w:val="en-US" w:eastAsia="sr-Latn-RS"/>
              </w:rPr>
              <w:t>Unit work prices</w:t>
            </w:r>
            <w:r w:rsidR="009C401D" w:rsidRPr="00C745C9">
              <w:rPr>
                <w:rStyle w:val="FootnoteReference"/>
                <w:rFonts w:ascii="Times New Roman" w:eastAsia="Times New Roman" w:hAnsi="Times New Roman" w:cs="Times New Roman"/>
                <w:b w:val="0"/>
                <w:bCs w:val="0"/>
                <w:kern w:val="0"/>
                <w:sz w:val="24"/>
                <w:szCs w:val="24"/>
                <w:lang w:val="en-US" w:eastAsia="sr-Latn-RS"/>
                <w14:ligatures w14:val="none"/>
              </w:rPr>
              <w:footnoteReference w:id="50"/>
            </w:r>
            <w:r w:rsidR="009C401D" w:rsidRPr="00C745C9">
              <w:rPr>
                <w:rFonts w:ascii="Times New Roman" w:eastAsia="Times New Roman" w:hAnsi="Times New Roman" w:cs="Times New Roman"/>
                <w:b w:val="0"/>
                <w:bCs w:val="0"/>
                <w:sz w:val="24"/>
                <w:szCs w:val="24"/>
                <w:lang w:val="en-US" w:eastAsia="sr-Latn-RS"/>
              </w:rPr>
              <w:t>:</w:t>
            </w:r>
          </w:p>
          <w:p w14:paraId="1B92733C" w14:textId="57C3615E"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Preparatory Works</w:t>
            </w:r>
          </w:p>
          <w:p w14:paraId="5C5B8D7A" w14:textId="6F888CCC"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Earthworks</w:t>
            </w:r>
          </w:p>
          <w:p w14:paraId="3F4F6281" w14:textId="1C099530"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Concrete Works</w:t>
            </w:r>
          </w:p>
          <w:p w14:paraId="6382B8E4" w14:textId="07428363"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Masonry Works</w:t>
            </w:r>
          </w:p>
          <w:p w14:paraId="28FBEE5A" w14:textId="4BA3C8BC"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Waterproofing Works</w:t>
            </w:r>
          </w:p>
          <w:p w14:paraId="63F3BF45" w14:textId="06D0CB79"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Sheet Metal Works</w:t>
            </w:r>
          </w:p>
          <w:p w14:paraId="18FDAC56" w14:textId="0500B021"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Tiling Works</w:t>
            </w:r>
          </w:p>
          <w:p w14:paraId="56C912CB" w14:textId="514994CE"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Flooring Works</w:t>
            </w:r>
          </w:p>
          <w:p w14:paraId="7AE2CE62" w14:textId="5FF4192B"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Carpentry Works</w:t>
            </w:r>
          </w:p>
          <w:p w14:paraId="6A14813B" w14:textId="7314F867" w:rsidR="006D5AB3" w:rsidRPr="00C745C9" w:rsidRDefault="006D5AB3" w:rsidP="00922FAA">
            <w:pPr>
              <w:pStyle w:val="ListParagraph"/>
              <w:numPr>
                <w:ilvl w:val="0"/>
                <w:numId w:val="29"/>
              </w:numPr>
              <w:rPr>
                <w:rFonts w:ascii="Times New Roman" w:eastAsia="Times New Roman" w:hAnsi="Times New Roman" w:cs="Times New Roman"/>
                <w:b w:val="0"/>
                <w:bCs w:val="0"/>
                <w:sz w:val="24"/>
                <w:szCs w:val="24"/>
                <w:lang w:val="en-US"/>
              </w:rPr>
            </w:pPr>
            <w:r w:rsidRPr="00C745C9">
              <w:rPr>
                <w:rFonts w:ascii="Times New Roman" w:eastAsia="Times New Roman" w:hAnsi="Times New Roman" w:cs="Times New Roman"/>
                <w:b w:val="0"/>
                <w:bCs w:val="0"/>
                <w:sz w:val="24"/>
                <w:szCs w:val="24"/>
                <w:lang w:val="en-US"/>
              </w:rPr>
              <w:t>Painting Works</w:t>
            </w:r>
          </w:p>
          <w:p w14:paraId="76EA6167" w14:textId="77777777" w:rsidR="006D5AB3" w:rsidRPr="00C745C9" w:rsidRDefault="006D5AB3" w:rsidP="00922FAA">
            <w:pPr>
              <w:pStyle w:val="ListParagraph"/>
              <w:numPr>
                <w:ilvl w:val="0"/>
                <w:numId w:val="29"/>
              </w:numPr>
              <w:rPr>
                <w:rFonts w:ascii="Times New Roman" w:eastAsia="Times New Roman" w:hAnsi="Times New Roman" w:cs="Times New Roman"/>
                <w:kern w:val="0"/>
                <w:sz w:val="24"/>
                <w:szCs w:val="24"/>
                <w:lang w:val="en-US" w:eastAsia="sr-Latn-RS"/>
                <w14:ligatures w14:val="none"/>
              </w:rPr>
            </w:pPr>
            <w:r w:rsidRPr="00C745C9">
              <w:rPr>
                <w:rFonts w:ascii="Times New Roman" w:eastAsia="Times New Roman" w:hAnsi="Times New Roman" w:cs="Times New Roman"/>
                <w:b w:val="0"/>
                <w:bCs w:val="0"/>
                <w:sz w:val="24"/>
                <w:szCs w:val="24"/>
                <w:lang w:val="en-US"/>
              </w:rPr>
              <w:t>Façade Works</w:t>
            </w:r>
          </w:p>
          <w:p w14:paraId="33AB2C27" w14:textId="1F1639AF" w:rsidR="009C401D" w:rsidRPr="00C745C9" w:rsidRDefault="006D5AB3" w:rsidP="00922FAA">
            <w:pPr>
              <w:pStyle w:val="ListParagraph"/>
              <w:numPr>
                <w:ilvl w:val="0"/>
                <w:numId w:val="29"/>
              </w:numPr>
              <w:rPr>
                <w:rFonts w:ascii="Times New Roman" w:eastAsia="Times New Roman" w:hAnsi="Times New Roman" w:cs="Times New Roman"/>
                <w:kern w:val="0"/>
                <w:sz w:val="24"/>
                <w:szCs w:val="24"/>
                <w:lang w:val="en-US" w:eastAsia="sr-Latn-RS"/>
                <w14:ligatures w14:val="none"/>
              </w:rPr>
            </w:pPr>
            <w:r w:rsidRPr="00C745C9">
              <w:rPr>
                <w:rFonts w:ascii="Times New Roman" w:eastAsia="Times New Roman" w:hAnsi="Times New Roman" w:cs="Times New Roman"/>
                <w:b w:val="0"/>
                <w:bCs w:val="0"/>
                <w:kern w:val="0"/>
                <w:sz w:val="24"/>
                <w:szCs w:val="24"/>
                <w:lang w:val="en-US"/>
                <w14:ligatures w14:val="none"/>
              </w:rPr>
              <w:t>etc.</w:t>
            </w:r>
          </w:p>
        </w:tc>
        <w:tc>
          <w:tcPr>
            <w:tcW w:w="5670" w:type="dxa"/>
          </w:tcPr>
          <w:p w14:paraId="48C9B22A" w14:textId="77777777" w:rsidR="009C401D" w:rsidRPr="00C745C9" w:rsidRDefault="009C401D" w:rsidP="00922FAA">
            <w:pPr>
              <w:pStyle w:val="ListParagraph"/>
              <w:numPr>
                <w:ilvl w:val="0"/>
                <w:numId w:val="29"/>
              </w:num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p w14:paraId="7CC4DD38"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p w14:paraId="27679B57"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r>
      <w:tr w:rsidR="009C401D" w:rsidRPr="00C745C9" w14:paraId="35869C7D" w14:textId="77777777" w:rsidTr="000C7A4C">
        <w:tc>
          <w:tcPr>
            <w:cnfStyle w:val="001000000000" w:firstRow="0" w:lastRow="0" w:firstColumn="1" w:lastColumn="0" w:oddVBand="0" w:evenVBand="0" w:oddHBand="0" w:evenHBand="0" w:firstRowFirstColumn="0" w:firstRowLastColumn="0" w:lastRowFirstColumn="0" w:lastRowLastColumn="0"/>
            <w:tcW w:w="3256" w:type="dxa"/>
          </w:tcPr>
          <w:p w14:paraId="5BF9A85D" w14:textId="134516EB" w:rsidR="009C401D" w:rsidRPr="00C745C9" w:rsidRDefault="00A90691" w:rsidP="000C7A4C">
            <w:pPr>
              <w:spacing w:line="276" w:lineRule="auto"/>
              <w:rPr>
                <w:rFonts w:ascii="Times New Roman" w:eastAsia="Times New Roman" w:hAnsi="Times New Roman" w:cs="Times New Roman"/>
                <w:b w:val="0"/>
                <w:kern w:val="0"/>
                <w:sz w:val="24"/>
                <w:szCs w:val="24"/>
                <w:lang w:val="en-US" w:eastAsia="sr-Latn-RS"/>
                <w14:ligatures w14:val="none"/>
              </w:rPr>
            </w:pPr>
            <w:r w:rsidRPr="00C745C9">
              <w:rPr>
                <w:rFonts w:ascii="Times New Roman" w:eastAsia="Times New Roman" w:hAnsi="Times New Roman" w:cs="Times New Roman"/>
                <w:b w:val="0"/>
                <w:bCs w:val="0"/>
                <w:kern w:val="0"/>
                <w:sz w:val="24"/>
                <w:szCs w:val="24"/>
                <w:lang w:val="en-US" w:eastAsia="sr-Latn-RS"/>
                <w14:ligatures w14:val="none"/>
              </w:rPr>
              <w:t>Quantities</w:t>
            </w:r>
            <w:r w:rsidR="009C401D" w:rsidRPr="00C745C9">
              <w:rPr>
                <w:rFonts w:ascii="Times New Roman" w:eastAsia="Times New Roman" w:hAnsi="Times New Roman" w:cs="Times New Roman"/>
                <w:b w:val="0"/>
                <w:bCs w:val="0"/>
                <w:kern w:val="0"/>
                <w:sz w:val="24"/>
                <w:szCs w:val="24"/>
                <w:lang w:val="en-US" w:eastAsia="sr-Latn-RS"/>
                <w14:ligatures w14:val="none"/>
              </w:rPr>
              <w:t>:</w:t>
            </w:r>
          </w:p>
          <w:p w14:paraId="13BCDE11" w14:textId="77777777" w:rsidR="009C401D" w:rsidRPr="00C745C9" w:rsidRDefault="009C401D" w:rsidP="00922FAA">
            <w:pPr>
              <w:pStyle w:val="ListParagraph"/>
              <w:numPr>
                <w:ilvl w:val="0"/>
                <w:numId w:val="2"/>
              </w:numPr>
              <w:spacing w:after="0"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sz w:val="24"/>
                <w:szCs w:val="24"/>
                <w:lang w:val="en-US"/>
              </w:rPr>
              <w:t>m²</w:t>
            </w:r>
            <w:r w:rsidRPr="00C745C9">
              <w:rPr>
                <w:rStyle w:val="FootnoteReference"/>
                <w:rFonts w:ascii="Times New Roman" w:hAnsi="Times New Roman" w:cs="Times New Roman"/>
                <w:b w:val="0"/>
                <w:sz w:val="24"/>
                <w:szCs w:val="24"/>
                <w:lang w:val="en-US"/>
              </w:rPr>
              <w:footnoteReference w:id="51"/>
            </w:r>
          </w:p>
          <w:p w14:paraId="4F9FE354" w14:textId="77777777" w:rsidR="009C401D" w:rsidRPr="00C745C9" w:rsidRDefault="009C401D" w:rsidP="00922FAA">
            <w:pPr>
              <w:pStyle w:val="ListParagraph"/>
              <w:numPr>
                <w:ilvl w:val="0"/>
                <w:numId w:val="2"/>
              </w:numPr>
              <w:spacing w:after="0"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sz w:val="24"/>
                <w:szCs w:val="24"/>
                <w:lang w:val="en-US"/>
              </w:rPr>
              <w:t>m³</w:t>
            </w:r>
            <w:r w:rsidRPr="00C745C9">
              <w:rPr>
                <w:rStyle w:val="FootnoteReference"/>
                <w:rFonts w:ascii="Times New Roman" w:hAnsi="Times New Roman" w:cs="Times New Roman"/>
                <w:b w:val="0"/>
                <w:sz w:val="24"/>
                <w:szCs w:val="24"/>
                <w:lang w:val="en-US"/>
              </w:rPr>
              <w:footnoteReference w:id="52"/>
            </w:r>
            <w:r w:rsidRPr="00C745C9">
              <w:rPr>
                <w:rFonts w:ascii="Times New Roman" w:hAnsi="Times New Roman" w:cs="Times New Roman"/>
                <w:b w:val="0"/>
                <w:sz w:val="24"/>
                <w:szCs w:val="24"/>
                <w:lang w:val="en-US"/>
              </w:rPr>
              <w:t xml:space="preserve"> </w:t>
            </w:r>
          </w:p>
          <w:p w14:paraId="43E0ED59" w14:textId="12226ACD" w:rsidR="009C401D" w:rsidRPr="00C745C9" w:rsidRDefault="00A90691" w:rsidP="00922FAA">
            <w:pPr>
              <w:pStyle w:val="ListParagraph"/>
              <w:numPr>
                <w:ilvl w:val="0"/>
                <w:numId w:val="2"/>
              </w:numPr>
              <w:spacing w:after="0"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sz w:val="24"/>
                <w:szCs w:val="24"/>
                <w:lang w:val="en-US"/>
              </w:rPr>
              <w:t>piece</w:t>
            </w:r>
            <w:r w:rsidR="009C401D" w:rsidRPr="00C745C9">
              <w:rPr>
                <w:rStyle w:val="FootnoteReference"/>
                <w:rFonts w:ascii="Times New Roman" w:hAnsi="Times New Roman" w:cs="Times New Roman"/>
                <w:b w:val="0"/>
                <w:sz w:val="24"/>
                <w:szCs w:val="24"/>
                <w:lang w:val="en-US"/>
              </w:rPr>
              <w:footnoteReference w:id="53"/>
            </w:r>
            <w:r w:rsidR="009C401D" w:rsidRPr="00C745C9">
              <w:rPr>
                <w:rFonts w:ascii="Times New Roman" w:hAnsi="Times New Roman" w:cs="Times New Roman"/>
                <w:b w:val="0"/>
                <w:sz w:val="24"/>
                <w:szCs w:val="24"/>
                <w:lang w:val="en-US"/>
              </w:rPr>
              <w:t xml:space="preserve"> </w:t>
            </w:r>
          </w:p>
          <w:p w14:paraId="26FE5563" w14:textId="157F6E50" w:rsidR="009C401D" w:rsidRPr="00C745C9" w:rsidRDefault="00A90691" w:rsidP="00922FAA">
            <w:pPr>
              <w:pStyle w:val="ListParagraph"/>
              <w:numPr>
                <w:ilvl w:val="0"/>
                <w:numId w:val="2"/>
              </w:numPr>
              <w:spacing w:after="0"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sz w:val="24"/>
                <w:szCs w:val="24"/>
                <w:lang w:val="en-US"/>
              </w:rPr>
              <w:t>linear meter</w:t>
            </w:r>
            <w:r w:rsidR="009C401D" w:rsidRPr="00C745C9">
              <w:rPr>
                <w:rStyle w:val="FootnoteReference"/>
                <w:rFonts w:ascii="Times New Roman" w:hAnsi="Times New Roman" w:cs="Times New Roman"/>
                <w:b w:val="0"/>
                <w:sz w:val="24"/>
                <w:szCs w:val="24"/>
                <w:lang w:val="en-US"/>
              </w:rPr>
              <w:footnoteReference w:id="54"/>
            </w:r>
          </w:p>
          <w:p w14:paraId="061E7994" w14:textId="5DBCCB57" w:rsidR="009C401D" w:rsidRPr="00C745C9" w:rsidRDefault="00A90691" w:rsidP="00922FAA">
            <w:pPr>
              <w:pStyle w:val="ListParagraph"/>
              <w:numPr>
                <w:ilvl w:val="0"/>
                <w:numId w:val="2"/>
              </w:numPr>
              <w:spacing w:after="0"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eastAsia="Times New Roman" w:hAnsi="Times New Roman" w:cs="Times New Roman"/>
                <w:b w:val="0"/>
                <w:bCs w:val="0"/>
                <w:kern w:val="0"/>
                <w:sz w:val="24"/>
                <w:szCs w:val="24"/>
                <w:lang w:val="en-US" w:eastAsia="sr-Latn-RS"/>
                <w14:ligatures w14:val="none"/>
              </w:rPr>
              <w:t>etc</w:t>
            </w:r>
            <w:r w:rsidR="009C401D" w:rsidRPr="00C745C9">
              <w:rPr>
                <w:rFonts w:ascii="Times New Roman" w:eastAsia="Times New Roman" w:hAnsi="Times New Roman" w:cs="Times New Roman"/>
                <w:b w:val="0"/>
                <w:bCs w:val="0"/>
                <w:kern w:val="0"/>
                <w:sz w:val="24"/>
                <w:szCs w:val="24"/>
                <w:lang w:val="en-US" w:eastAsia="sr-Latn-RS"/>
                <w14:ligatures w14:val="none"/>
              </w:rPr>
              <w:t xml:space="preserve">. </w:t>
            </w:r>
          </w:p>
        </w:tc>
        <w:tc>
          <w:tcPr>
            <w:tcW w:w="5670" w:type="dxa"/>
          </w:tcPr>
          <w:p w14:paraId="5A2AE899"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3B2A1A83"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5947E0C4"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9C401D" w:rsidRPr="00C745C9" w14:paraId="49263A24"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82E46B9" w14:textId="62409887" w:rsidR="009C401D" w:rsidRPr="00C745C9" w:rsidRDefault="00A90691" w:rsidP="000C7A4C">
            <w:pPr>
              <w:spacing w:line="276" w:lineRule="auto"/>
              <w:rPr>
                <w:rFonts w:ascii="Times New Roman" w:eastAsia="Times New Roman" w:hAnsi="Times New Roman" w:cs="Times New Roman"/>
                <w:b w:val="0"/>
                <w:bCs w:val="0"/>
                <w:kern w:val="0"/>
                <w:sz w:val="24"/>
                <w:szCs w:val="24"/>
                <w:lang w:val="en-US" w:eastAsia="sr-Latn-RS"/>
                <w14:ligatures w14:val="none"/>
              </w:rPr>
            </w:pPr>
            <w:r w:rsidRPr="00C745C9">
              <w:rPr>
                <w:rFonts w:ascii="Times New Roman" w:hAnsi="Times New Roman" w:cs="Times New Roman"/>
                <w:b w:val="0"/>
                <w:bCs w:val="0"/>
                <w:sz w:val="24"/>
                <w:szCs w:val="24"/>
                <w:lang w:val="en-US"/>
              </w:rPr>
              <w:t>Total Estimated Value of the Public Procurement (excluding VAT and including VAT)</w:t>
            </w:r>
          </w:p>
        </w:tc>
        <w:tc>
          <w:tcPr>
            <w:tcW w:w="5670" w:type="dxa"/>
          </w:tcPr>
          <w:p w14:paraId="725BDC7A"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bl>
    <w:p w14:paraId="5A9160CD" w14:textId="77777777" w:rsidR="009C401D" w:rsidRPr="00C745C9" w:rsidRDefault="009C401D" w:rsidP="009C401D">
      <w:pPr>
        <w:rPr>
          <w:rFonts w:ascii="Times New Roman" w:hAnsi="Times New Roman" w:cs="Times New Roman"/>
        </w:rPr>
      </w:pPr>
    </w:p>
    <w:p w14:paraId="163B7DA1" w14:textId="748FADFF" w:rsidR="009C401D" w:rsidRPr="00C745C9" w:rsidRDefault="00A90691" w:rsidP="009C401D">
      <w:pPr>
        <w:rPr>
          <w:rFonts w:ascii="Times New Roman" w:hAnsi="Times New Roman" w:cs="Times New Roman"/>
        </w:rPr>
      </w:pPr>
      <w:bookmarkStart w:id="22" w:name="_Hlk227241009"/>
      <w:r w:rsidRPr="00C745C9">
        <w:rPr>
          <w:rFonts w:ascii="Times New Roman" w:hAnsi="Times New Roman" w:cs="Times New Roman"/>
        </w:rPr>
        <w:t>Date</w:t>
      </w:r>
      <w:r w:rsidR="009C401D" w:rsidRPr="00C745C9">
        <w:rPr>
          <w:rFonts w:ascii="Times New Roman" w:hAnsi="Times New Roman" w:cs="Times New Roman"/>
        </w:rPr>
        <w:t xml:space="preserve">                                                                                                         ___________________________</w:t>
      </w:r>
    </w:p>
    <w:p w14:paraId="034F4536" w14:textId="698DE72E" w:rsidR="009C401D" w:rsidRPr="00C745C9" w:rsidRDefault="009C401D" w:rsidP="009C401D">
      <w:pPr>
        <w:jc w:val="right"/>
        <w:rPr>
          <w:rFonts w:ascii="Times New Roman" w:hAnsi="Times New Roman" w:cs="Times New Roman"/>
        </w:rPr>
      </w:pPr>
      <w:r w:rsidRPr="00C745C9">
        <w:rPr>
          <w:rFonts w:ascii="Times New Roman" w:hAnsi="Times New Roman" w:cs="Times New Roman"/>
        </w:rPr>
        <w:lastRenderedPageBreak/>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bookmarkEnd w:id="22"/>
      <w:r w:rsidR="00A90691" w:rsidRPr="00C745C9">
        <w:rPr>
          <w:rFonts w:ascii="Times New Roman" w:hAnsi="Times New Roman" w:cs="Times New Roman"/>
        </w:rPr>
        <w:t>Public Procurement Officer or a Person Designated by the Contracting Authority Pursuant to Article 92(2) of the Public Procurement Law (PPL)</w:t>
      </w:r>
      <w:r w:rsidR="00A90691" w:rsidRPr="00C745C9">
        <w:rPr>
          <w:rStyle w:val="FootnoteReference"/>
          <w:rFonts w:ascii="Times New Roman" w:hAnsi="Times New Roman" w:cs="Times New Roman"/>
        </w:rPr>
        <w:t xml:space="preserve"> </w:t>
      </w:r>
      <w:r w:rsidRPr="00C745C9">
        <w:rPr>
          <w:rStyle w:val="FootnoteReference"/>
          <w:rFonts w:ascii="Times New Roman" w:hAnsi="Times New Roman" w:cs="Times New Roman"/>
        </w:rPr>
        <w:footnoteReference w:id="55"/>
      </w:r>
      <w:r w:rsidRPr="00C745C9">
        <w:rPr>
          <w:rFonts w:ascii="Times New Roman" w:hAnsi="Times New Roman" w:cs="Times New Roman"/>
        </w:rPr>
        <w:t xml:space="preserve"> </w:t>
      </w:r>
    </w:p>
    <w:p w14:paraId="0043F295" w14:textId="77777777" w:rsidR="0045505C" w:rsidRPr="00C745C9" w:rsidRDefault="0045505C">
      <w:pPr>
        <w:rPr>
          <w:rFonts w:ascii="Times New Roman" w:hAnsi="Times New Roman" w:cs="Times New Roman"/>
          <w:b/>
        </w:rPr>
      </w:pPr>
      <w:r w:rsidRPr="00C745C9">
        <w:rPr>
          <w:rFonts w:ascii="Times New Roman" w:hAnsi="Times New Roman" w:cs="Times New Roman"/>
          <w:b/>
        </w:rPr>
        <w:br w:type="page"/>
      </w:r>
    </w:p>
    <w:p w14:paraId="131ED32E" w14:textId="77A44545" w:rsidR="009C401D" w:rsidRPr="00C745C9" w:rsidRDefault="00A90691" w:rsidP="0045505C">
      <w:pPr>
        <w:pStyle w:val="Heading1"/>
        <w:spacing w:after="240"/>
        <w:rPr>
          <w:sz w:val="24"/>
          <w:szCs w:val="24"/>
          <w:lang w:val="en-US"/>
        </w:rPr>
      </w:pPr>
      <w:r w:rsidRPr="00C745C9">
        <w:rPr>
          <w:sz w:val="24"/>
          <w:szCs w:val="24"/>
          <w:lang w:val="en-US"/>
        </w:rPr>
        <w:lastRenderedPageBreak/>
        <w:t>Annex 2 – Template Explanation of the Method Used to Determine the Estimated Value</w:t>
      </w:r>
    </w:p>
    <w:tbl>
      <w:tblPr>
        <w:tblStyle w:val="GridTable4-Accent5"/>
        <w:tblW w:w="8784" w:type="dxa"/>
        <w:tblLook w:val="04A0" w:firstRow="1" w:lastRow="0" w:firstColumn="1" w:lastColumn="0" w:noHBand="0" w:noVBand="1"/>
      </w:tblPr>
      <w:tblGrid>
        <w:gridCol w:w="4248"/>
        <w:gridCol w:w="4536"/>
      </w:tblGrid>
      <w:tr w:rsidR="009C401D" w:rsidRPr="00C745C9" w14:paraId="547B783C"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0CB9F1BC" w14:textId="1B597E93" w:rsidR="009C401D" w:rsidRPr="00C745C9" w:rsidRDefault="00A90691" w:rsidP="000C7A4C">
            <w:pPr>
              <w:jc w:val="center"/>
              <w:rPr>
                <w:rFonts w:ascii="Times New Roman" w:hAnsi="Times New Roman" w:cs="Times New Roman"/>
                <w:color w:val="auto"/>
                <w:sz w:val="24"/>
                <w:szCs w:val="24"/>
                <w:lang w:val="en-US"/>
              </w:rPr>
            </w:pPr>
            <w:bookmarkStart w:id="23" w:name="_Hlk227310123"/>
            <w:r w:rsidRPr="00C745C9">
              <w:rPr>
                <w:rFonts w:ascii="Times New Roman" w:hAnsi="Times New Roman" w:cs="Times New Roman"/>
                <w:color w:val="auto"/>
                <w:sz w:val="24"/>
                <w:szCs w:val="24"/>
                <w:lang w:val="en-US"/>
              </w:rPr>
              <w:t>Template Explanation of How the Estimated Value Was Determined</w:t>
            </w:r>
          </w:p>
        </w:tc>
      </w:tr>
      <w:tr w:rsidR="009C401D" w:rsidRPr="00C745C9" w14:paraId="43BC7DCD"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7DA6B9B" w14:textId="29BF8C46" w:rsidR="009C401D" w:rsidRPr="00C745C9" w:rsidRDefault="00A90691" w:rsidP="000C7A4C">
            <w:pPr>
              <w:spacing w:line="276" w:lineRule="auto"/>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Procurement Subject</w:t>
            </w:r>
          </w:p>
        </w:tc>
        <w:tc>
          <w:tcPr>
            <w:tcW w:w="4536" w:type="dxa"/>
          </w:tcPr>
          <w:p w14:paraId="515EFA7D"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r>
      <w:tr w:rsidR="009C401D" w:rsidRPr="00C745C9" w14:paraId="2DAFB7A9" w14:textId="77777777" w:rsidTr="000C7A4C">
        <w:tc>
          <w:tcPr>
            <w:cnfStyle w:val="001000000000" w:firstRow="0" w:lastRow="0" w:firstColumn="1" w:lastColumn="0" w:oddVBand="0" w:evenVBand="0" w:oddHBand="0" w:evenHBand="0" w:firstRowFirstColumn="0" w:firstRowLastColumn="0" w:lastRowFirstColumn="0" w:lastRowLastColumn="0"/>
            <w:tcW w:w="4248" w:type="dxa"/>
          </w:tcPr>
          <w:p w14:paraId="31330CFF" w14:textId="7D3DBCDB" w:rsidR="009C401D" w:rsidRPr="00C745C9" w:rsidRDefault="00A90691"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Source of Information</w:t>
            </w:r>
            <w:r w:rsidRPr="00C745C9">
              <w:rPr>
                <w:rStyle w:val="FootnoteReference"/>
                <w:rFonts w:ascii="Times New Roman" w:hAnsi="Times New Roman" w:cs="Times New Roman"/>
                <w:b w:val="0"/>
                <w:bCs w:val="0"/>
                <w:sz w:val="24"/>
                <w:szCs w:val="24"/>
                <w:lang w:val="en-US"/>
              </w:rPr>
              <w:t xml:space="preserve"> </w:t>
            </w:r>
            <w:r w:rsidR="009C401D" w:rsidRPr="00C745C9">
              <w:rPr>
                <w:rStyle w:val="FootnoteReference"/>
                <w:rFonts w:ascii="Times New Roman" w:hAnsi="Times New Roman" w:cs="Times New Roman"/>
                <w:b w:val="0"/>
                <w:bCs w:val="0"/>
                <w:sz w:val="24"/>
                <w:szCs w:val="24"/>
                <w:lang w:val="en-US"/>
              </w:rPr>
              <w:footnoteReference w:id="56"/>
            </w:r>
          </w:p>
          <w:p w14:paraId="0E865F37" w14:textId="77777777" w:rsidR="009C401D" w:rsidRPr="00C745C9" w:rsidRDefault="009C401D" w:rsidP="000C7A4C">
            <w:pPr>
              <w:spacing w:line="276" w:lineRule="auto"/>
              <w:jc w:val="both"/>
              <w:rPr>
                <w:rFonts w:ascii="Times New Roman" w:hAnsi="Times New Roman" w:cs="Times New Roman"/>
                <w:b w:val="0"/>
                <w:bCs w:val="0"/>
                <w:sz w:val="24"/>
                <w:szCs w:val="24"/>
                <w:lang w:val="en-US"/>
              </w:rPr>
            </w:pPr>
          </w:p>
        </w:tc>
        <w:tc>
          <w:tcPr>
            <w:tcW w:w="4536" w:type="dxa"/>
          </w:tcPr>
          <w:p w14:paraId="53FF8CE2"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0DCC9405"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7C573617"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38C30BFD"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1979B0C6"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925A490" w14:textId="33EB4C4B" w:rsidR="009C401D" w:rsidRPr="00C745C9" w:rsidRDefault="00A90691"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Method Used to Determine the Estimated Value of the Public Procurement</w:t>
            </w:r>
            <w:r w:rsidRPr="00C745C9">
              <w:rPr>
                <w:rStyle w:val="FootnoteReference"/>
                <w:rFonts w:ascii="Times New Roman" w:hAnsi="Times New Roman" w:cs="Times New Roman"/>
                <w:b w:val="0"/>
                <w:bCs w:val="0"/>
                <w:sz w:val="24"/>
                <w:szCs w:val="24"/>
                <w:lang w:val="en-US"/>
              </w:rPr>
              <w:t xml:space="preserve"> </w:t>
            </w:r>
            <w:r w:rsidR="009C401D" w:rsidRPr="00C745C9">
              <w:rPr>
                <w:rStyle w:val="FootnoteReference"/>
                <w:rFonts w:ascii="Times New Roman" w:hAnsi="Times New Roman" w:cs="Times New Roman"/>
                <w:b w:val="0"/>
                <w:bCs w:val="0"/>
                <w:sz w:val="24"/>
                <w:szCs w:val="24"/>
                <w:lang w:val="en-US"/>
              </w:rPr>
              <w:footnoteReference w:id="57"/>
            </w:r>
          </w:p>
          <w:p w14:paraId="4426FDCE" w14:textId="77777777" w:rsidR="009C401D" w:rsidRPr="00C745C9" w:rsidRDefault="009C401D" w:rsidP="000C7A4C">
            <w:pPr>
              <w:spacing w:line="276" w:lineRule="auto"/>
              <w:jc w:val="both"/>
              <w:rPr>
                <w:rFonts w:ascii="Times New Roman" w:hAnsi="Times New Roman" w:cs="Times New Roman"/>
                <w:b w:val="0"/>
                <w:bCs w:val="0"/>
                <w:sz w:val="24"/>
                <w:szCs w:val="24"/>
                <w:lang w:val="en-US"/>
              </w:rPr>
            </w:pPr>
          </w:p>
        </w:tc>
        <w:tc>
          <w:tcPr>
            <w:tcW w:w="4536" w:type="dxa"/>
          </w:tcPr>
          <w:p w14:paraId="26E3AB58"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07310AD7"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7F799299"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75F9F622"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11646E9D"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54F4450A"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3A097FD4"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24177D83" w14:textId="77777777" w:rsidTr="000C7A4C">
        <w:tc>
          <w:tcPr>
            <w:cnfStyle w:val="001000000000" w:firstRow="0" w:lastRow="0" w:firstColumn="1" w:lastColumn="0" w:oddVBand="0" w:evenVBand="0" w:oddHBand="0" w:evenHBand="0" w:firstRowFirstColumn="0" w:firstRowLastColumn="0" w:lastRowFirstColumn="0" w:lastRowLastColumn="0"/>
            <w:tcW w:w="4248" w:type="dxa"/>
          </w:tcPr>
          <w:p w14:paraId="6C7F5DB7" w14:textId="50974819" w:rsidR="009C401D" w:rsidRPr="00C745C9" w:rsidRDefault="00A90691" w:rsidP="000C7A4C">
            <w:pPr>
              <w:spacing w:line="276" w:lineRule="auto"/>
              <w:jc w:val="both"/>
              <w:rPr>
                <w:rFonts w:ascii="Times New Roman" w:hAnsi="Times New Roman" w:cs="Times New Roman"/>
                <w:bCs w:val="0"/>
                <w:sz w:val="24"/>
                <w:szCs w:val="24"/>
                <w:lang w:val="en-US"/>
              </w:rPr>
            </w:pPr>
            <w:r w:rsidRPr="00C745C9">
              <w:rPr>
                <w:rFonts w:ascii="Times New Roman" w:hAnsi="Times New Roman" w:cs="Times New Roman"/>
                <w:b w:val="0"/>
                <w:sz w:val="24"/>
                <w:szCs w:val="24"/>
                <w:lang w:val="en-US"/>
              </w:rPr>
              <w:t>Total Value without VAT</w:t>
            </w:r>
          </w:p>
          <w:p w14:paraId="6D3B21C0" w14:textId="77777777" w:rsidR="009C401D" w:rsidRPr="00C745C9" w:rsidRDefault="009C401D" w:rsidP="000C7A4C">
            <w:pPr>
              <w:spacing w:line="276" w:lineRule="auto"/>
              <w:jc w:val="both"/>
              <w:rPr>
                <w:rFonts w:ascii="Times New Roman" w:hAnsi="Times New Roman" w:cs="Times New Roman"/>
                <w:b w:val="0"/>
                <w:sz w:val="24"/>
                <w:szCs w:val="24"/>
                <w:lang w:val="en-US"/>
              </w:rPr>
            </w:pPr>
          </w:p>
        </w:tc>
        <w:tc>
          <w:tcPr>
            <w:tcW w:w="4536" w:type="dxa"/>
          </w:tcPr>
          <w:p w14:paraId="108AAEBA"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335DBF4E"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2E80F3D8"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57A7A341"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436CE7A" w14:textId="59E7C959" w:rsidR="009C401D" w:rsidRPr="00C745C9" w:rsidRDefault="00A90691" w:rsidP="000C7A4C">
            <w:pPr>
              <w:spacing w:line="276" w:lineRule="auto"/>
              <w:jc w:val="both"/>
              <w:rPr>
                <w:rFonts w:ascii="Times New Roman" w:hAnsi="Times New Roman" w:cs="Times New Roman"/>
                <w:bCs w:val="0"/>
                <w:sz w:val="24"/>
                <w:szCs w:val="24"/>
                <w:lang w:val="en-US"/>
              </w:rPr>
            </w:pPr>
            <w:r w:rsidRPr="00C745C9">
              <w:rPr>
                <w:rFonts w:ascii="Times New Roman" w:hAnsi="Times New Roman" w:cs="Times New Roman"/>
                <w:b w:val="0"/>
                <w:sz w:val="24"/>
                <w:szCs w:val="24"/>
                <w:lang w:val="en-US"/>
              </w:rPr>
              <w:t>VAT Amount</w:t>
            </w:r>
          </w:p>
          <w:p w14:paraId="359BE787" w14:textId="77777777" w:rsidR="009C401D" w:rsidRPr="00C745C9" w:rsidRDefault="009C401D" w:rsidP="000C7A4C">
            <w:pPr>
              <w:spacing w:line="276" w:lineRule="auto"/>
              <w:jc w:val="both"/>
              <w:rPr>
                <w:rFonts w:ascii="Times New Roman" w:hAnsi="Times New Roman" w:cs="Times New Roman"/>
                <w:b w:val="0"/>
                <w:sz w:val="24"/>
                <w:szCs w:val="24"/>
                <w:lang w:val="en-US"/>
              </w:rPr>
            </w:pPr>
          </w:p>
        </w:tc>
        <w:tc>
          <w:tcPr>
            <w:tcW w:w="4536" w:type="dxa"/>
          </w:tcPr>
          <w:p w14:paraId="390DEB47"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6607D656"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55B68F63"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6B8B82F0" w14:textId="77777777" w:rsidTr="000C7A4C">
        <w:tc>
          <w:tcPr>
            <w:cnfStyle w:val="001000000000" w:firstRow="0" w:lastRow="0" w:firstColumn="1" w:lastColumn="0" w:oddVBand="0" w:evenVBand="0" w:oddHBand="0" w:evenHBand="0" w:firstRowFirstColumn="0" w:firstRowLastColumn="0" w:lastRowFirstColumn="0" w:lastRowLastColumn="0"/>
            <w:tcW w:w="4248" w:type="dxa"/>
          </w:tcPr>
          <w:p w14:paraId="552EC9BB" w14:textId="266DB461" w:rsidR="009C401D" w:rsidRPr="00C745C9" w:rsidRDefault="00A90691" w:rsidP="000C7A4C">
            <w:pPr>
              <w:spacing w:line="276" w:lineRule="auto"/>
              <w:jc w:val="both"/>
              <w:rPr>
                <w:rFonts w:ascii="Times New Roman" w:hAnsi="Times New Roman" w:cs="Times New Roman"/>
                <w:bCs w:val="0"/>
                <w:sz w:val="24"/>
                <w:szCs w:val="24"/>
                <w:lang w:val="en-US"/>
              </w:rPr>
            </w:pPr>
            <w:r w:rsidRPr="00C745C9">
              <w:rPr>
                <w:rFonts w:ascii="Times New Roman" w:hAnsi="Times New Roman" w:cs="Times New Roman"/>
                <w:b w:val="0"/>
                <w:sz w:val="24"/>
                <w:szCs w:val="24"/>
                <w:lang w:val="en-US"/>
              </w:rPr>
              <w:t>Total Estimated Value with VAT</w:t>
            </w:r>
          </w:p>
          <w:p w14:paraId="7EFDF1F5" w14:textId="77777777" w:rsidR="009C401D" w:rsidRPr="00C745C9" w:rsidRDefault="009C401D" w:rsidP="000C7A4C">
            <w:pPr>
              <w:spacing w:line="276" w:lineRule="auto"/>
              <w:jc w:val="both"/>
              <w:rPr>
                <w:rFonts w:ascii="Times New Roman" w:hAnsi="Times New Roman" w:cs="Times New Roman"/>
                <w:b w:val="0"/>
                <w:sz w:val="24"/>
                <w:szCs w:val="24"/>
                <w:lang w:val="en-US"/>
              </w:rPr>
            </w:pPr>
          </w:p>
        </w:tc>
        <w:tc>
          <w:tcPr>
            <w:tcW w:w="4536" w:type="dxa"/>
          </w:tcPr>
          <w:p w14:paraId="6F383AD6"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5B36273D"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478C46F8"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bookmarkEnd w:id="23"/>
    </w:tbl>
    <w:p w14:paraId="622B3223" w14:textId="77777777" w:rsidR="009C401D" w:rsidRPr="00C745C9" w:rsidRDefault="009C401D" w:rsidP="009C401D">
      <w:pPr>
        <w:rPr>
          <w:rFonts w:ascii="Times New Roman" w:hAnsi="Times New Roman" w:cs="Times New Roman"/>
        </w:rPr>
      </w:pPr>
    </w:p>
    <w:p w14:paraId="2E2F59C8" w14:textId="7BFA93D3" w:rsidR="009C401D" w:rsidRPr="00C745C9" w:rsidRDefault="00A90691" w:rsidP="009C401D">
      <w:pPr>
        <w:rPr>
          <w:rFonts w:ascii="Times New Roman" w:hAnsi="Times New Roman" w:cs="Times New Roman"/>
        </w:rPr>
      </w:pPr>
      <w:bookmarkStart w:id="24" w:name="_Hlk227310486"/>
      <w:r w:rsidRPr="00C745C9">
        <w:rPr>
          <w:rFonts w:ascii="Times New Roman" w:hAnsi="Times New Roman" w:cs="Times New Roman"/>
        </w:rPr>
        <w:t>Date</w:t>
      </w:r>
      <w:r w:rsidR="009C401D" w:rsidRPr="00C745C9">
        <w:rPr>
          <w:rFonts w:ascii="Times New Roman" w:hAnsi="Times New Roman" w:cs="Times New Roman"/>
        </w:rPr>
        <w:t>:                                                                                                         ___________________________</w:t>
      </w:r>
    </w:p>
    <w:p w14:paraId="69942B2A" w14:textId="468634E4" w:rsidR="0045505C" w:rsidRPr="00C745C9" w:rsidRDefault="009C401D" w:rsidP="009C401D">
      <w:pPr>
        <w:jc w:val="right"/>
        <w:rPr>
          <w:rFonts w:ascii="Times New Roman" w:hAnsi="Times New Roman" w:cs="Times New Roman"/>
        </w:rPr>
      </w:pP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bookmarkStart w:id="25" w:name="_Hlk229487580"/>
      <w:bookmarkEnd w:id="24"/>
      <w:r w:rsidR="00A90691" w:rsidRPr="00C745C9">
        <w:rPr>
          <w:rFonts w:ascii="Times New Roman" w:hAnsi="Times New Roman" w:cs="Times New Roman"/>
        </w:rPr>
        <w:t>Public Procurement Officer or a Person Designated by the Contracting Authority Pursuant to Article 92(2) of the Public Procurement Law (PPL)</w:t>
      </w:r>
      <w:r w:rsidR="00A90691" w:rsidRPr="00C745C9">
        <w:rPr>
          <w:rStyle w:val="FootnoteReference"/>
          <w:rFonts w:ascii="Times New Roman" w:hAnsi="Times New Roman" w:cs="Times New Roman"/>
        </w:rPr>
        <w:t xml:space="preserve"> </w:t>
      </w:r>
      <w:r w:rsidRPr="00C745C9">
        <w:rPr>
          <w:rStyle w:val="FootnoteReference"/>
          <w:rFonts w:ascii="Times New Roman" w:hAnsi="Times New Roman" w:cs="Times New Roman"/>
        </w:rPr>
        <w:footnoteReference w:id="58"/>
      </w:r>
      <w:r w:rsidRPr="00C745C9">
        <w:rPr>
          <w:rFonts w:ascii="Times New Roman" w:hAnsi="Times New Roman" w:cs="Times New Roman"/>
        </w:rPr>
        <w:t xml:space="preserve"> </w:t>
      </w:r>
      <w:bookmarkEnd w:id="25"/>
    </w:p>
    <w:p w14:paraId="25A7DEDA" w14:textId="77777777" w:rsidR="00922401" w:rsidRPr="00C745C9" w:rsidRDefault="00922401" w:rsidP="009C401D">
      <w:pPr>
        <w:jc w:val="right"/>
        <w:rPr>
          <w:rFonts w:ascii="Times New Roman" w:hAnsi="Times New Roman" w:cs="Times New Roman"/>
        </w:rPr>
      </w:pPr>
    </w:p>
    <w:p w14:paraId="2321DCCA" w14:textId="77777777" w:rsidR="006C1BBE" w:rsidRDefault="006C1BBE" w:rsidP="0045505C">
      <w:pPr>
        <w:pStyle w:val="Heading1"/>
        <w:spacing w:after="240"/>
        <w:rPr>
          <w:sz w:val="24"/>
          <w:szCs w:val="24"/>
          <w:lang w:val="en-US"/>
        </w:rPr>
      </w:pPr>
    </w:p>
    <w:p w14:paraId="4A5B9F34" w14:textId="7FDED86D" w:rsidR="009C401D" w:rsidRPr="00C745C9" w:rsidRDefault="00A90691" w:rsidP="0045505C">
      <w:pPr>
        <w:pStyle w:val="Heading1"/>
        <w:spacing w:after="240"/>
        <w:rPr>
          <w:sz w:val="24"/>
          <w:szCs w:val="24"/>
          <w:lang w:val="en-US"/>
        </w:rPr>
      </w:pPr>
      <w:r w:rsidRPr="00C745C9">
        <w:rPr>
          <w:sz w:val="24"/>
          <w:szCs w:val="24"/>
          <w:lang w:val="en-US"/>
        </w:rPr>
        <w:lastRenderedPageBreak/>
        <w:t>Annex 3 – Compliance Checklist</w:t>
      </w:r>
    </w:p>
    <w:tbl>
      <w:tblPr>
        <w:tblStyle w:val="GridTable4-Accent5"/>
        <w:tblW w:w="9016" w:type="dxa"/>
        <w:tblLook w:val="04A0" w:firstRow="1" w:lastRow="0" w:firstColumn="1" w:lastColumn="0" w:noHBand="0" w:noVBand="1"/>
      </w:tblPr>
      <w:tblGrid>
        <w:gridCol w:w="3397"/>
        <w:gridCol w:w="1560"/>
        <w:gridCol w:w="1514"/>
        <w:gridCol w:w="2545"/>
      </w:tblGrid>
      <w:tr w:rsidR="009C401D" w:rsidRPr="00C745C9" w14:paraId="3D0963CB" w14:textId="77777777" w:rsidTr="000C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37F76BC7" w14:textId="49ECA77B" w:rsidR="009C401D" w:rsidRPr="00C745C9" w:rsidRDefault="00A90691" w:rsidP="000C7A4C">
            <w:pPr>
              <w:jc w:val="center"/>
              <w:rPr>
                <w:rFonts w:ascii="Times New Roman" w:hAnsi="Times New Roman" w:cs="Times New Roman"/>
                <w:bCs w:val="0"/>
                <w:color w:val="auto"/>
                <w:sz w:val="24"/>
                <w:szCs w:val="24"/>
                <w:lang w:val="en-US"/>
              </w:rPr>
            </w:pPr>
            <w:r w:rsidRPr="00C745C9">
              <w:rPr>
                <w:rFonts w:ascii="Times New Roman" w:hAnsi="Times New Roman" w:cs="Times New Roman"/>
                <w:color w:val="auto"/>
                <w:sz w:val="24"/>
                <w:szCs w:val="24"/>
                <w:lang w:val="en-US"/>
              </w:rPr>
              <w:t>Compliance Checklist</w:t>
            </w:r>
            <w:r w:rsidR="009C401D" w:rsidRPr="00C745C9">
              <w:rPr>
                <w:rStyle w:val="FootnoteReference"/>
                <w:rFonts w:ascii="Times New Roman" w:hAnsi="Times New Roman" w:cs="Times New Roman"/>
                <w:color w:val="auto"/>
                <w:sz w:val="24"/>
                <w:szCs w:val="24"/>
                <w:lang w:val="en-US"/>
              </w:rPr>
              <w:footnoteReference w:id="59"/>
            </w:r>
          </w:p>
          <w:p w14:paraId="29EE7BA0" w14:textId="77777777" w:rsidR="009C401D" w:rsidRPr="00C745C9" w:rsidRDefault="009C401D" w:rsidP="000C7A4C">
            <w:pPr>
              <w:jc w:val="center"/>
              <w:rPr>
                <w:rFonts w:ascii="Times New Roman" w:hAnsi="Times New Roman" w:cs="Times New Roman"/>
                <w:sz w:val="24"/>
                <w:szCs w:val="24"/>
                <w:lang w:val="en-US"/>
              </w:rPr>
            </w:pPr>
          </w:p>
        </w:tc>
      </w:tr>
      <w:tr w:rsidR="009C401D" w:rsidRPr="00C745C9" w14:paraId="237D1367"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C464534" w14:textId="77777777" w:rsidR="009C401D" w:rsidRPr="00C745C9" w:rsidRDefault="009C401D" w:rsidP="000C7A4C">
            <w:pPr>
              <w:spacing w:line="276" w:lineRule="auto"/>
              <w:rPr>
                <w:rFonts w:ascii="Times New Roman" w:hAnsi="Times New Roman" w:cs="Times New Roman"/>
                <w:b w:val="0"/>
                <w:bCs w:val="0"/>
                <w:sz w:val="24"/>
                <w:szCs w:val="24"/>
                <w:lang w:val="en-US"/>
              </w:rPr>
            </w:pPr>
          </w:p>
        </w:tc>
        <w:tc>
          <w:tcPr>
            <w:tcW w:w="1560" w:type="dxa"/>
          </w:tcPr>
          <w:p w14:paraId="1ED9A94B"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p w14:paraId="1F406E13" w14:textId="3BA49335" w:rsidR="009C401D" w:rsidRPr="00C745C9" w:rsidRDefault="00A90691"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C745C9">
              <w:rPr>
                <w:rFonts w:ascii="Times New Roman" w:hAnsi="Times New Roman" w:cs="Times New Roman"/>
                <w:b/>
                <w:bCs/>
                <w:sz w:val="24"/>
                <w:szCs w:val="24"/>
                <w:lang w:val="en-US"/>
              </w:rPr>
              <w:t>yes</w:t>
            </w:r>
          </w:p>
        </w:tc>
        <w:tc>
          <w:tcPr>
            <w:tcW w:w="1514" w:type="dxa"/>
          </w:tcPr>
          <w:p w14:paraId="05CBA1DA"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p w14:paraId="700CDE97" w14:textId="4C68071F" w:rsidR="009C401D" w:rsidRPr="00C745C9" w:rsidRDefault="00A90691"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C745C9">
              <w:rPr>
                <w:rFonts w:ascii="Times New Roman" w:hAnsi="Times New Roman" w:cs="Times New Roman"/>
                <w:b/>
                <w:bCs/>
                <w:sz w:val="24"/>
                <w:szCs w:val="24"/>
                <w:lang w:val="en-US"/>
              </w:rPr>
              <w:t>no</w:t>
            </w:r>
          </w:p>
        </w:tc>
        <w:tc>
          <w:tcPr>
            <w:tcW w:w="2545" w:type="dxa"/>
          </w:tcPr>
          <w:p w14:paraId="38C4421D"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p w14:paraId="5C2924BB" w14:textId="25CDD3DF" w:rsidR="009C401D" w:rsidRPr="00C745C9" w:rsidRDefault="00A90691"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C745C9">
              <w:rPr>
                <w:rFonts w:ascii="Times New Roman" w:hAnsi="Times New Roman" w:cs="Times New Roman"/>
                <w:b/>
                <w:bCs/>
                <w:sz w:val="24"/>
                <w:szCs w:val="24"/>
                <w:lang w:val="en-US"/>
              </w:rPr>
              <w:t>Explanation</w:t>
            </w:r>
          </w:p>
          <w:p w14:paraId="3172FDBD"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r>
      <w:tr w:rsidR="009C401D" w:rsidRPr="00C745C9" w14:paraId="45C38B20" w14:textId="77777777" w:rsidTr="000C7A4C">
        <w:tc>
          <w:tcPr>
            <w:cnfStyle w:val="001000000000" w:firstRow="0" w:lastRow="0" w:firstColumn="1" w:lastColumn="0" w:oddVBand="0" w:evenVBand="0" w:oddHBand="0" w:evenHBand="0" w:firstRowFirstColumn="0" w:firstRowLastColumn="0" w:lastRowFirstColumn="0" w:lastRowLastColumn="0"/>
            <w:tcW w:w="3397" w:type="dxa"/>
          </w:tcPr>
          <w:p w14:paraId="105E24CC" w14:textId="29D2C9B0" w:rsidR="009C401D" w:rsidRPr="00C745C9" w:rsidRDefault="0059568D"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Has the estimated value of the public procurement been determined in accordance with Articles 29–35 of the Public Procurement Law?</w:t>
            </w:r>
          </w:p>
        </w:tc>
        <w:tc>
          <w:tcPr>
            <w:tcW w:w="1560" w:type="dxa"/>
          </w:tcPr>
          <w:p w14:paraId="06B65970"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1514" w:type="dxa"/>
          </w:tcPr>
          <w:p w14:paraId="1C91E16D"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2381CDDE"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3905BA45"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9BD1D6B" w14:textId="12CF5573" w:rsidR="009C401D" w:rsidRPr="00C745C9" w:rsidRDefault="0059568D" w:rsidP="000C7A4C">
            <w:pPr>
              <w:spacing w:line="276" w:lineRule="auto"/>
              <w:jc w:val="both"/>
              <w:rPr>
                <w:rFonts w:ascii="Times New Roman" w:hAnsi="Times New Roman" w:cs="Times New Roman"/>
                <w:b w:val="0"/>
                <w:bCs w:val="0"/>
                <w:sz w:val="24"/>
                <w:szCs w:val="24"/>
                <w:lang w:val="en-US"/>
              </w:rPr>
            </w:pPr>
            <w:bookmarkStart w:id="26" w:name="_Hlk227311107"/>
            <w:r w:rsidRPr="00C745C9">
              <w:rPr>
                <w:rFonts w:ascii="Times New Roman" w:hAnsi="Times New Roman" w:cs="Times New Roman"/>
                <w:b w:val="0"/>
                <w:bCs w:val="0"/>
                <w:sz w:val="24"/>
                <w:szCs w:val="24"/>
                <w:lang w:val="en-US"/>
              </w:rPr>
              <w:t>Was market research conducted for the purpose of determining the estimated value prior to the preparation of the Annual Public Procurement Plan?</w:t>
            </w:r>
          </w:p>
        </w:tc>
        <w:tc>
          <w:tcPr>
            <w:tcW w:w="1560" w:type="dxa"/>
          </w:tcPr>
          <w:p w14:paraId="671E870F"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19302796"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p w14:paraId="676B76DD"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20BBE02B"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c>
          <w:tcPr>
            <w:tcW w:w="1514" w:type="dxa"/>
          </w:tcPr>
          <w:p w14:paraId="629389F7"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14:paraId="5120B959"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6F736565"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r>
      <w:bookmarkEnd w:id="26"/>
      <w:tr w:rsidR="009C401D" w:rsidRPr="00C745C9" w14:paraId="30177EB3" w14:textId="77777777" w:rsidTr="000C7A4C">
        <w:tc>
          <w:tcPr>
            <w:cnfStyle w:val="001000000000" w:firstRow="0" w:lastRow="0" w:firstColumn="1" w:lastColumn="0" w:oddVBand="0" w:evenVBand="0" w:oddHBand="0" w:evenHBand="0" w:firstRowFirstColumn="0" w:firstRowLastColumn="0" w:lastRowFirstColumn="0" w:lastRowLastColumn="0"/>
            <w:tcW w:w="3397" w:type="dxa"/>
          </w:tcPr>
          <w:p w14:paraId="2BC7B62B" w14:textId="60456FA1" w:rsidR="009C401D" w:rsidRPr="00C745C9" w:rsidRDefault="0059568D"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Was market research conducted for the purpose of determining the estimated value prior to the initiation of the specific public procurement procedure?</w:t>
            </w:r>
          </w:p>
        </w:tc>
        <w:tc>
          <w:tcPr>
            <w:tcW w:w="1560" w:type="dxa"/>
          </w:tcPr>
          <w:p w14:paraId="27A465F1"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68E78B9D"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p w14:paraId="15E407AA"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6806C15F"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c>
          <w:tcPr>
            <w:tcW w:w="1514" w:type="dxa"/>
          </w:tcPr>
          <w:p w14:paraId="663557B0"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p w14:paraId="2771F6A5"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5A0FED82"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01231BCB"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0647724" w14:textId="0C304FA6" w:rsidR="009C401D" w:rsidRPr="00C745C9" w:rsidRDefault="0059568D"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Were relevant sources of information used (Public Procurement Portal, informative quotations, meetings with economic operators, etc.)?</w:t>
            </w:r>
          </w:p>
        </w:tc>
        <w:tc>
          <w:tcPr>
            <w:tcW w:w="1560" w:type="dxa"/>
          </w:tcPr>
          <w:p w14:paraId="793B58F2"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1514" w:type="dxa"/>
          </w:tcPr>
          <w:p w14:paraId="74D036F2"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72D8C5A4"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009EA608" w14:textId="77777777" w:rsidTr="000C7A4C">
        <w:tc>
          <w:tcPr>
            <w:cnfStyle w:val="001000000000" w:firstRow="0" w:lastRow="0" w:firstColumn="1" w:lastColumn="0" w:oddVBand="0" w:evenVBand="0" w:oddHBand="0" w:evenHBand="0" w:firstRowFirstColumn="0" w:firstRowLastColumn="0" w:lastRowFirstColumn="0" w:lastRowLastColumn="0"/>
            <w:tcW w:w="3397" w:type="dxa"/>
          </w:tcPr>
          <w:p w14:paraId="3AEDEDEC" w14:textId="5EC1A5DA" w:rsidR="009C401D" w:rsidRPr="00C745C9" w:rsidRDefault="0059568D"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Were the prices of at least three suppliers for the specific procurement subject verified on the market?</w:t>
            </w:r>
          </w:p>
        </w:tc>
        <w:tc>
          <w:tcPr>
            <w:tcW w:w="1560" w:type="dxa"/>
          </w:tcPr>
          <w:p w14:paraId="54CD52E5"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1514" w:type="dxa"/>
          </w:tcPr>
          <w:p w14:paraId="63F21087"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5870F61D"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06FAAEEF"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1543F2C" w14:textId="6691F40E" w:rsidR="009C401D" w:rsidRPr="00C745C9" w:rsidRDefault="0059568D"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Has the method used to determine the estimated value of the public procurement, including the methodology applied, been clearly documented?</w:t>
            </w:r>
          </w:p>
        </w:tc>
        <w:tc>
          <w:tcPr>
            <w:tcW w:w="1560" w:type="dxa"/>
          </w:tcPr>
          <w:p w14:paraId="780852A6"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1514" w:type="dxa"/>
          </w:tcPr>
          <w:p w14:paraId="7257A389"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2729BB14"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559D3970" w14:textId="77777777" w:rsidTr="000C7A4C">
        <w:tc>
          <w:tcPr>
            <w:cnfStyle w:val="001000000000" w:firstRow="0" w:lastRow="0" w:firstColumn="1" w:lastColumn="0" w:oddVBand="0" w:evenVBand="0" w:oddHBand="0" w:evenHBand="0" w:firstRowFirstColumn="0" w:firstRowLastColumn="0" w:lastRowFirstColumn="0" w:lastRowLastColumn="0"/>
            <w:tcW w:w="3397" w:type="dxa"/>
          </w:tcPr>
          <w:p w14:paraId="5A15B0EF" w14:textId="3A39EA76" w:rsidR="009C401D" w:rsidRPr="00C745C9" w:rsidRDefault="0059568D"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lastRenderedPageBreak/>
              <w:t>Is the documentation relating to the method used to determine the estimated value retained in accordance with Article 41 of the Public Procurement Law (PPL)?</w:t>
            </w:r>
          </w:p>
        </w:tc>
        <w:tc>
          <w:tcPr>
            <w:tcW w:w="1560" w:type="dxa"/>
          </w:tcPr>
          <w:p w14:paraId="0D319DD0"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1514" w:type="dxa"/>
          </w:tcPr>
          <w:p w14:paraId="437FF800" w14:textId="77777777" w:rsidR="009C401D" w:rsidRPr="00C745C9" w:rsidRDefault="009C401D" w:rsidP="000C7A4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1F59DDC3" w14:textId="77777777" w:rsidR="009C401D" w:rsidRPr="00C745C9" w:rsidRDefault="009C401D" w:rsidP="000C7A4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p>
        </w:tc>
      </w:tr>
      <w:tr w:rsidR="009C401D" w:rsidRPr="00C745C9" w14:paraId="6F142CD8" w14:textId="77777777" w:rsidTr="000C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BB14EFD" w14:textId="70CD9E30" w:rsidR="009C401D" w:rsidRPr="00C745C9" w:rsidRDefault="0059568D" w:rsidP="000C7A4C">
            <w:pPr>
              <w:spacing w:line="276" w:lineRule="auto"/>
              <w:jc w:val="both"/>
              <w:rPr>
                <w:rFonts w:ascii="Times New Roman" w:hAnsi="Times New Roman" w:cs="Times New Roman"/>
                <w:b w:val="0"/>
                <w:bCs w:val="0"/>
                <w:sz w:val="24"/>
                <w:szCs w:val="24"/>
                <w:lang w:val="en-US"/>
              </w:rPr>
            </w:pPr>
            <w:r w:rsidRPr="00C745C9">
              <w:rPr>
                <w:rFonts w:ascii="Times New Roman" w:hAnsi="Times New Roman" w:cs="Times New Roman"/>
                <w:b w:val="0"/>
                <w:bCs w:val="0"/>
                <w:sz w:val="24"/>
                <w:szCs w:val="24"/>
                <w:lang w:val="en-US"/>
              </w:rPr>
              <w:t>Does the determined estimated value correspond to the estimated value specified in the Annual Public Procurement Plan, and does the Plan need to be amended in accordance with Article 88 of the Public Procurement Law (PPL)?</w:t>
            </w:r>
          </w:p>
        </w:tc>
        <w:tc>
          <w:tcPr>
            <w:tcW w:w="1560" w:type="dxa"/>
          </w:tcPr>
          <w:p w14:paraId="2C2FF676"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1514" w:type="dxa"/>
          </w:tcPr>
          <w:p w14:paraId="470EC956" w14:textId="77777777" w:rsidR="009C401D" w:rsidRPr="00C745C9" w:rsidRDefault="009C401D" w:rsidP="000C7A4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C745C9">
              <w:rPr>
                <w:rFonts w:ascii="Segoe UI Symbol" w:hAnsi="Segoe UI Symbol" w:cs="Segoe UI Symbol"/>
                <w:b/>
                <w:sz w:val="24"/>
                <w:szCs w:val="24"/>
                <w:lang w:val="en-US"/>
              </w:rPr>
              <w:t>☐</w:t>
            </w:r>
          </w:p>
        </w:tc>
        <w:tc>
          <w:tcPr>
            <w:tcW w:w="2545" w:type="dxa"/>
          </w:tcPr>
          <w:p w14:paraId="1D4EB220" w14:textId="77777777" w:rsidR="009C401D" w:rsidRPr="00C745C9" w:rsidRDefault="009C401D" w:rsidP="000C7A4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r>
    </w:tbl>
    <w:p w14:paraId="740955A6" w14:textId="77777777" w:rsidR="009C401D" w:rsidRPr="00C745C9" w:rsidRDefault="009C401D" w:rsidP="009C401D">
      <w:pPr>
        <w:rPr>
          <w:rFonts w:ascii="Times New Roman" w:hAnsi="Times New Roman" w:cs="Times New Roman"/>
        </w:rPr>
      </w:pPr>
    </w:p>
    <w:p w14:paraId="2527B2D3" w14:textId="2B86DE41" w:rsidR="009C401D" w:rsidRPr="00C745C9" w:rsidRDefault="0059568D" w:rsidP="009C401D">
      <w:pPr>
        <w:rPr>
          <w:rFonts w:ascii="Times New Roman" w:hAnsi="Times New Roman" w:cs="Times New Roman"/>
        </w:rPr>
      </w:pPr>
      <w:r w:rsidRPr="00C745C9">
        <w:rPr>
          <w:rFonts w:ascii="Times New Roman" w:hAnsi="Times New Roman" w:cs="Times New Roman"/>
        </w:rPr>
        <w:t>Date</w:t>
      </w:r>
      <w:r w:rsidR="009C401D" w:rsidRPr="00C745C9">
        <w:rPr>
          <w:rFonts w:ascii="Times New Roman" w:hAnsi="Times New Roman" w:cs="Times New Roman"/>
        </w:rPr>
        <w:t>:                                                                                                         ___________________________</w:t>
      </w:r>
    </w:p>
    <w:p w14:paraId="7F040351" w14:textId="71CD3329" w:rsidR="009C401D" w:rsidRPr="00C745C9" w:rsidRDefault="009C401D" w:rsidP="009C401D">
      <w:pPr>
        <w:jc w:val="right"/>
        <w:rPr>
          <w:rFonts w:ascii="Times New Roman" w:hAnsi="Times New Roman" w:cs="Times New Roman"/>
        </w:rPr>
      </w:pP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Pr="00C745C9">
        <w:rPr>
          <w:rFonts w:ascii="Times New Roman" w:hAnsi="Times New Roman" w:cs="Times New Roman"/>
        </w:rPr>
        <w:tab/>
      </w:r>
      <w:r w:rsidR="0059568D" w:rsidRPr="00C745C9">
        <w:rPr>
          <w:rFonts w:ascii="Times New Roman" w:hAnsi="Times New Roman" w:cs="Times New Roman"/>
        </w:rPr>
        <w:t>Public Procurement Officer or a Person Designated by the Contracting Authority Pursuant to Article 92(2) of the Public Procurement Law (PPL)</w:t>
      </w:r>
      <w:r w:rsidR="0059568D" w:rsidRPr="00C745C9">
        <w:rPr>
          <w:rStyle w:val="FootnoteReference"/>
          <w:rFonts w:ascii="Times New Roman" w:hAnsi="Times New Roman" w:cs="Times New Roman"/>
        </w:rPr>
        <w:t xml:space="preserve"> </w:t>
      </w:r>
      <w:r w:rsidRPr="00C745C9">
        <w:rPr>
          <w:rStyle w:val="FootnoteReference"/>
          <w:rFonts w:ascii="Times New Roman" w:hAnsi="Times New Roman" w:cs="Times New Roman"/>
        </w:rPr>
        <w:footnoteReference w:id="60"/>
      </w:r>
    </w:p>
    <w:p w14:paraId="291F8812" w14:textId="01021534" w:rsidR="00C32EE7" w:rsidRPr="00C745C9" w:rsidRDefault="00C32EE7" w:rsidP="00C9267C">
      <w:pPr>
        <w:rPr>
          <w:rFonts w:ascii="Times New Roman" w:hAnsi="Times New Roman" w:cs="Times New Roman"/>
        </w:rPr>
      </w:pPr>
    </w:p>
    <w:sectPr w:rsidR="00C32EE7" w:rsidRPr="00C745C9" w:rsidSect="00E51DF7">
      <w:headerReference w:type="even" r:id="rId11"/>
      <w:headerReference w:type="default" r:id="rId12"/>
      <w:footerReference w:type="default" r:id="rId13"/>
      <w:headerReference w:type="first" r:id="rId14"/>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0274" w14:textId="77777777" w:rsidR="00A51CB9" w:rsidRDefault="00A51CB9" w:rsidP="00FD1619">
      <w:r>
        <w:separator/>
      </w:r>
    </w:p>
  </w:endnote>
  <w:endnote w:type="continuationSeparator" w:id="0">
    <w:p w14:paraId="22967E58" w14:textId="77777777" w:rsidR="00A51CB9" w:rsidRDefault="00A51CB9" w:rsidP="00F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076734"/>
      <w:docPartObj>
        <w:docPartGallery w:val="Page Numbers (Bottom of Page)"/>
        <w:docPartUnique/>
      </w:docPartObj>
    </w:sdtPr>
    <w:sdtEndPr>
      <w:rPr>
        <w:noProof/>
      </w:rPr>
    </w:sdtEndPr>
    <w:sdtContent>
      <w:p w14:paraId="2887666A" w14:textId="2363A354" w:rsidR="0075794C" w:rsidRDefault="007579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186423" w14:textId="6A88F198" w:rsidR="000342C7" w:rsidRDefault="00034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7205" w14:textId="77777777" w:rsidR="00A51CB9" w:rsidRDefault="00A51CB9" w:rsidP="00FD1619">
      <w:r>
        <w:separator/>
      </w:r>
    </w:p>
  </w:footnote>
  <w:footnote w:type="continuationSeparator" w:id="0">
    <w:p w14:paraId="388CC5D0" w14:textId="77777777" w:rsidR="00A51CB9" w:rsidRDefault="00A51CB9" w:rsidP="00FD1619">
      <w:r>
        <w:continuationSeparator/>
      </w:r>
    </w:p>
  </w:footnote>
  <w:footnote w:id="1">
    <w:p w14:paraId="52733A3C" w14:textId="64E8AE70" w:rsidR="000B6C8A" w:rsidRPr="00EC3B80" w:rsidRDefault="000B6C8A">
      <w:pPr>
        <w:pStyle w:val="FootnoteText"/>
        <w:rPr>
          <w:rFonts w:ascii="Times New Roman" w:hAnsi="Times New Roman" w:cs="Times New Roman"/>
          <w:i/>
          <w:iCs/>
          <w:color w:val="FF0000"/>
          <w:lang w:val="en-US"/>
        </w:rPr>
      </w:pPr>
      <w:r>
        <w:rPr>
          <w:rStyle w:val="FootnoteReference"/>
        </w:rPr>
        <w:footnoteRef/>
      </w:r>
      <w:r>
        <w:t xml:space="preserve"> </w:t>
      </w:r>
      <w:r w:rsidRPr="00EC3B80">
        <w:rPr>
          <w:rStyle w:val="Strong"/>
          <w:rFonts w:ascii="Times New Roman" w:hAnsi="Times New Roman" w:cs="Times New Roman"/>
          <w:i/>
          <w:iCs/>
        </w:rPr>
        <w:t>Source:</w:t>
      </w:r>
      <w:r w:rsidRPr="00EC3B80">
        <w:rPr>
          <w:rFonts w:ascii="Times New Roman" w:hAnsi="Times New Roman" w:cs="Times New Roman"/>
          <w:i/>
          <w:iCs/>
        </w:rPr>
        <w:t xml:space="preserve"> Model of the Internal Act Referred to in Article 49(2) of the Public Procurement Law (PPL), published on the website of the Public Procurement Office. Access link: </w:t>
      </w:r>
      <w:r w:rsidRPr="00EC3B80">
        <w:rPr>
          <w:rFonts w:ascii="Times New Roman" w:hAnsi="Times New Roman" w:cs="Times New Roman"/>
          <w:i/>
          <w:iCs/>
          <w:color w:val="FF0000"/>
        </w:rPr>
        <w:t>NEMA LINKA!</w:t>
      </w:r>
    </w:p>
  </w:footnote>
  <w:footnote w:id="2">
    <w:p w14:paraId="02CB1A14" w14:textId="400DB93E" w:rsidR="00D4750F" w:rsidRPr="00873886" w:rsidRDefault="00D4750F" w:rsidP="00D4750F">
      <w:pPr>
        <w:pStyle w:val="FootnoteText"/>
        <w:rPr>
          <w:i/>
          <w:iCs/>
          <w:lang w:val="en-US"/>
        </w:rPr>
      </w:pPr>
      <w:r w:rsidRPr="00873886">
        <w:rPr>
          <w:rStyle w:val="FootnoteReference"/>
          <w:i/>
          <w:iCs/>
          <w:lang w:val="en-US"/>
        </w:rPr>
        <w:footnoteRef/>
      </w:r>
      <w:r w:rsidRPr="00873886">
        <w:rPr>
          <w:i/>
          <w:iCs/>
          <w:lang w:val="en-US"/>
        </w:rPr>
        <w:t xml:space="preserve"> </w:t>
      </w:r>
      <w:r w:rsidRPr="00EC3B80">
        <w:rPr>
          <w:rFonts w:ascii="Times New Roman" w:hAnsi="Times New Roman" w:cs="Times New Roman"/>
          <w:i/>
          <w:iCs/>
          <w:lang w:val="en-US"/>
        </w:rPr>
        <w:t>Article 88 of the Public Procurement Law contains provision governing the Public Procurement Plan</w:t>
      </w:r>
    </w:p>
    <w:p w14:paraId="13111D3B" w14:textId="77777777" w:rsidR="00D4750F" w:rsidRPr="00A7050E" w:rsidRDefault="00D4750F" w:rsidP="00D4750F">
      <w:pPr>
        <w:pStyle w:val="FootnoteText"/>
        <w:rPr>
          <w:i/>
          <w:iCs/>
        </w:rPr>
      </w:pPr>
    </w:p>
  </w:footnote>
  <w:footnote w:id="3">
    <w:p w14:paraId="01A9EF72" w14:textId="5355F3A9" w:rsidR="00DB3EEA" w:rsidRPr="00A7050E" w:rsidRDefault="00DB3EEA" w:rsidP="00DB3EEA">
      <w:pPr>
        <w:pStyle w:val="FootnoteText"/>
        <w:rPr>
          <w:i/>
          <w:iCs/>
        </w:rPr>
      </w:pPr>
      <w:r w:rsidRPr="00A7050E">
        <w:rPr>
          <w:rStyle w:val="FootnoteReference"/>
          <w:i/>
          <w:iCs/>
        </w:rPr>
        <w:footnoteRef/>
      </w:r>
      <w:r w:rsidRPr="00A7050E">
        <w:rPr>
          <w:i/>
          <w:iCs/>
        </w:rPr>
        <w:t xml:space="preserve"> </w:t>
      </w:r>
      <w:r w:rsidR="00CE6778">
        <w:rPr>
          <w:i/>
          <w:iCs/>
        </w:rPr>
        <w:t>Article 91 of PPL contains the rules governing the decision to initiate public procurement procedure.</w:t>
      </w:r>
    </w:p>
  </w:footnote>
  <w:footnote w:id="4">
    <w:p w14:paraId="4159ED49" w14:textId="700EEC95" w:rsidR="00CE6778" w:rsidRPr="00EC3B80" w:rsidRDefault="00CE6778">
      <w:pPr>
        <w:pStyle w:val="FootnoteText"/>
        <w:rPr>
          <w:rFonts w:ascii="Times New Roman" w:hAnsi="Times New Roman" w:cs="Times New Roman"/>
          <w:i/>
          <w:iCs/>
          <w:lang w:val="en-US"/>
        </w:rPr>
      </w:pPr>
      <w:r>
        <w:rPr>
          <w:rStyle w:val="FootnoteReference"/>
        </w:rPr>
        <w:footnoteRef/>
      </w:r>
      <w:r>
        <w:t xml:space="preserve"> </w:t>
      </w:r>
      <w:r w:rsidRPr="00EC3B80">
        <w:rPr>
          <w:rFonts w:ascii="Times New Roman" w:hAnsi="Times New Roman" w:cs="Times New Roman"/>
          <w:i/>
          <w:iCs/>
        </w:rPr>
        <w:t>Article 91 of the Public Procurement Law (PPL) sets out the rules relating to the decision to initiate a public procurement procedure.</w:t>
      </w:r>
    </w:p>
  </w:footnote>
  <w:footnote w:id="5">
    <w:p w14:paraId="68697DFF" w14:textId="17E471DF" w:rsidR="00CE6778" w:rsidRPr="00EC3B80" w:rsidRDefault="00CE6778">
      <w:pPr>
        <w:pStyle w:val="FootnoteText"/>
        <w:rPr>
          <w:rFonts w:ascii="Times New Roman" w:hAnsi="Times New Roman" w:cs="Times New Roman"/>
          <w:i/>
          <w:iCs/>
          <w:lang w:val="en-US"/>
        </w:rPr>
      </w:pPr>
      <w:r w:rsidRPr="00EC3B80">
        <w:rPr>
          <w:rStyle w:val="FootnoteReference"/>
          <w:rFonts w:ascii="Times New Roman" w:hAnsi="Times New Roman" w:cs="Times New Roman"/>
          <w:i/>
          <w:iCs/>
        </w:rPr>
        <w:footnoteRef/>
      </w:r>
      <w:r w:rsidRPr="00EC3B80">
        <w:rPr>
          <w:rFonts w:ascii="Times New Roman" w:hAnsi="Times New Roman" w:cs="Times New Roman"/>
          <w:i/>
          <w:iCs/>
        </w:rPr>
        <w:t xml:space="preserve"> Article 149 of the PPL governs access to the procurement documentation.</w:t>
      </w:r>
    </w:p>
  </w:footnote>
  <w:footnote w:id="6">
    <w:p w14:paraId="4CE89B03" w14:textId="23FFC818" w:rsidR="00CE6778" w:rsidRPr="00EC3B80" w:rsidRDefault="00CE6778">
      <w:pPr>
        <w:pStyle w:val="FootnoteText"/>
        <w:rPr>
          <w:rFonts w:ascii="Times New Roman" w:hAnsi="Times New Roman" w:cs="Times New Roman"/>
          <w:i/>
          <w:iCs/>
          <w:lang w:val="en-US"/>
        </w:rPr>
      </w:pPr>
      <w:r w:rsidRPr="00EC3B80">
        <w:rPr>
          <w:rStyle w:val="FootnoteReference"/>
          <w:rFonts w:ascii="Times New Roman" w:hAnsi="Times New Roman" w:cs="Times New Roman"/>
          <w:i/>
          <w:iCs/>
        </w:rPr>
        <w:footnoteRef/>
      </w:r>
      <w:r w:rsidRPr="00EC3B80">
        <w:rPr>
          <w:rFonts w:ascii="Times New Roman" w:hAnsi="Times New Roman" w:cs="Times New Roman"/>
          <w:i/>
          <w:iCs/>
        </w:rPr>
        <w:t xml:space="preserve"> Article 145 of the PPL relates to the Public Procurement Procedure Report.</w:t>
      </w:r>
    </w:p>
  </w:footnote>
  <w:footnote w:id="7">
    <w:p w14:paraId="3AE85EA8" w14:textId="4C917671" w:rsidR="00AA33A0" w:rsidRPr="00EC3B80" w:rsidRDefault="00AA33A0">
      <w:pPr>
        <w:pStyle w:val="FootnoteText"/>
        <w:rPr>
          <w:rFonts w:ascii="Times New Roman" w:hAnsi="Times New Roman" w:cs="Times New Roman"/>
          <w:b/>
          <w:bCs/>
          <w:i/>
          <w:iCs/>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Pr="00EC3B80">
        <w:rPr>
          <w:rFonts w:ascii="Times New Roman" w:hAnsi="Times New Roman" w:cs="Times New Roman"/>
          <w:i/>
          <w:iCs/>
        </w:rPr>
        <w:t xml:space="preserve">A more detailed explanation and a specific example of this situation are provided in the section </w:t>
      </w:r>
      <w:r w:rsidRPr="00EC3B80">
        <w:rPr>
          <w:rStyle w:val="Strong"/>
          <w:rFonts w:ascii="Times New Roman" w:hAnsi="Times New Roman" w:cs="Times New Roman"/>
          <w:b w:val="0"/>
          <w:bCs w:val="0"/>
          <w:i/>
          <w:iCs/>
        </w:rPr>
        <w:t>“Consequences of Incorrectly Determining the Estimated Value.”</w:t>
      </w:r>
    </w:p>
  </w:footnote>
  <w:footnote w:id="8">
    <w:p w14:paraId="114274F6" w14:textId="7142C05A" w:rsidR="00AA33A0" w:rsidRPr="00EC3B80" w:rsidRDefault="00AA33A0">
      <w:pPr>
        <w:pStyle w:val="FootnoteText"/>
        <w:rPr>
          <w:rFonts w:ascii="Times New Roman" w:hAnsi="Times New Roman" w:cs="Times New Roman"/>
          <w:i/>
          <w:iCs/>
          <w:lang w:val="en-US"/>
        </w:rPr>
      </w:pPr>
      <w:r>
        <w:rPr>
          <w:rStyle w:val="FootnoteReference"/>
        </w:rPr>
        <w:footnoteRef/>
      </w:r>
      <w:r>
        <w:t xml:space="preserve"> </w:t>
      </w:r>
      <w:r w:rsidRPr="00EC3B80">
        <w:rPr>
          <w:rFonts w:ascii="Times New Roman" w:hAnsi="Times New Roman" w:cs="Times New Roman"/>
          <w:i/>
          <w:iCs/>
        </w:rPr>
        <w:t>Article 29(1) of the Public Procurement Law (PPL) – General Provisions on Determining the Estimated Value of a Public Procurement</w:t>
      </w:r>
    </w:p>
  </w:footnote>
  <w:footnote w:id="9">
    <w:p w14:paraId="487FF586" w14:textId="473AA7FC" w:rsidR="00AA33A0" w:rsidRPr="00EC3B80" w:rsidRDefault="00AA33A0">
      <w:pPr>
        <w:pStyle w:val="FootnoteText"/>
        <w:rPr>
          <w:rFonts w:ascii="Times New Roman" w:hAnsi="Times New Roman" w:cs="Times New Roman"/>
          <w:i/>
          <w:iCs/>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Pr="00EC3B80">
        <w:rPr>
          <w:rFonts w:ascii="Times New Roman" w:hAnsi="Times New Roman" w:cs="Times New Roman"/>
          <w:i/>
          <w:iCs/>
        </w:rPr>
        <w:t>Article 29(1) of the Public Procurement Law (PPL) – General Provisions on the Determination of the Estimated Value of a Public Procurement</w:t>
      </w:r>
    </w:p>
  </w:footnote>
  <w:footnote w:id="10">
    <w:p w14:paraId="1E7D88E4" w14:textId="23CB40A4" w:rsidR="00AA33A0" w:rsidRPr="00EC3B80" w:rsidRDefault="00AA33A0">
      <w:pPr>
        <w:pStyle w:val="FootnoteText"/>
        <w:rPr>
          <w:rFonts w:ascii="Times New Roman" w:hAnsi="Times New Roman" w:cs="Times New Roman"/>
          <w:i/>
          <w:iCs/>
          <w:lang w:val="en-US"/>
        </w:rPr>
      </w:pPr>
      <w:r w:rsidRPr="00AA33A0">
        <w:rPr>
          <w:rStyle w:val="FootnoteReference"/>
          <w:i/>
          <w:iCs/>
        </w:rPr>
        <w:footnoteRef/>
      </w:r>
      <w:r w:rsidRPr="00AA33A0">
        <w:rPr>
          <w:i/>
          <w:iCs/>
        </w:rPr>
        <w:t xml:space="preserve"> </w:t>
      </w:r>
      <w:r w:rsidRPr="00EC3B80">
        <w:rPr>
          <w:rFonts w:ascii="Times New Roman" w:hAnsi="Times New Roman" w:cs="Times New Roman"/>
          <w:i/>
          <w:iCs/>
        </w:rPr>
        <w:t>Article 29(2) of the Public Procurement Law (PPL) – General Rules on Determining the Estimated Value of a Public Procurement</w:t>
      </w:r>
    </w:p>
  </w:footnote>
  <w:footnote w:id="11">
    <w:p w14:paraId="31146D45" w14:textId="43DCCFEB" w:rsidR="00CC7EDE" w:rsidRPr="00EC3B80" w:rsidRDefault="00CC7EDE">
      <w:pPr>
        <w:pStyle w:val="FootnoteText"/>
        <w:rPr>
          <w:rFonts w:ascii="Times New Roman" w:hAnsi="Times New Roman" w:cs="Times New Roman"/>
          <w:i/>
          <w:iCs/>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Pr="00EC3B80">
        <w:rPr>
          <w:rFonts w:ascii="Times New Roman" w:hAnsi="Times New Roman" w:cs="Times New Roman"/>
          <w:i/>
          <w:iCs/>
        </w:rPr>
        <w:t>Article 49(2) of the Public Procurement Law (PPL) provides that the contracting authority is required to regulate, by means of an internal act, in greater detail the manner of planning public procurements, conducting public procurement procedures, and monitoring the performance of public procurement contracts (including communication procedures, rules, obligations, and responsibilities of persons and organisational units), as well as the manner of planning and conducting procurements to which the Law does not apply and procurements of social and other specific services.</w:t>
      </w:r>
    </w:p>
  </w:footnote>
  <w:footnote w:id="12">
    <w:p w14:paraId="6D200B32" w14:textId="23B9F50F" w:rsidR="00CC7EDE" w:rsidRPr="00EC3B80" w:rsidRDefault="00CC7EDE">
      <w:pPr>
        <w:pStyle w:val="FootnoteText"/>
        <w:rPr>
          <w:rFonts w:ascii="Times New Roman" w:hAnsi="Times New Roman" w:cs="Times New Roman"/>
          <w:i/>
          <w:iCs/>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Pr="00EC3B80">
        <w:rPr>
          <w:rFonts w:ascii="Times New Roman" w:hAnsi="Times New Roman" w:cs="Times New Roman"/>
          <w:i/>
          <w:iCs/>
        </w:rPr>
        <w:t>Further information and practical examples are provided in the section “Consequences of Incorrectly Determining the Estimated Value.”</w:t>
      </w:r>
    </w:p>
  </w:footnote>
  <w:footnote w:id="13">
    <w:p w14:paraId="605C83E3" w14:textId="1D8B435A" w:rsidR="00CC7EDE" w:rsidRPr="00EC3B80" w:rsidRDefault="00CC7EDE">
      <w:pPr>
        <w:pStyle w:val="FootnoteText"/>
        <w:rPr>
          <w:rFonts w:ascii="Times New Roman" w:hAnsi="Times New Roman" w:cs="Times New Roman"/>
          <w:i/>
          <w:iCs/>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Pr="00EC3B80">
        <w:rPr>
          <w:rFonts w:ascii="Times New Roman" w:hAnsi="Times New Roman" w:cs="Times New Roman"/>
          <w:i/>
          <w:iCs/>
        </w:rPr>
        <w:t>Article 29(3) of the Public Procurement Law (PPL) – General Rules on Determining the Estimated Value of a Public Procurement</w:t>
      </w:r>
    </w:p>
  </w:footnote>
  <w:footnote w:id="14">
    <w:p w14:paraId="23DF4DA3" w14:textId="1747CEEA" w:rsidR="00CC7EDE" w:rsidRPr="00EC3B80" w:rsidRDefault="00CC7EDE">
      <w:pPr>
        <w:pStyle w:val="FootnoteText"/>
        <w:rPr>
          <w:rFonts w:ascii="Times New Roman" w:hAnsi="Times New Roman" w:cs="Times New Roman"/>
          <w:i/>
          <w:iCs/>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Pr="00EC3B80">
        <w:rPr>
          <w:rFonts w:ascii="Times New Roman" w:hAnsi="Times New Roman" w:cs="Times New Roman"/>
          <w:i/>
          <w:iCs/>
        </w:rPr>
        <w:t>Additional information and specific examples are provided in the section “Consequences of Incorrectly Determining the Estimated Value.”</w:t>
      </w:r>
    </w:p>
  </w:footnote>
  <w:footnote w:id="15">
    <w:p w14:paraId="50D9B616" w14:textId="00FE59BE" w:rsidR="001943D2" w:rsidRPr="001943D2" w:rsidRDefault="00CC7EDE">
      <w:pPr>
        <w:pStyle w:val="FootnoteText"/>
        <w:rPr>
          <w:rFonts w:ascii="Times New Roman" w:hAnsi="Times New Roman" w:cs="Times New Roman"/>
          <w:i/>
          <w:iC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Pr="00EC3B80">
        <w:rPr>
          <w:rFonts w:ascii="Times New Roman" w:hAnsi="Times New Roman" w:cs="Times New Roman"/>
          <w:i/>
          <w:iCs/>
        </w:rPr>
        <w:t>Article 30(1) of the Public Procurement Law (PPL) – Method of Determining the Estimated Value of a Public Procurement</w:t>
      </w:r>
    </w:p>
  </w:footnote>
  <w:footnote w:id="16">
    <w:p w14:paraId="2670CB5E" w14:textId="6AEFC035" w:rsidR="00CC7EDE" w:rsidRPr="00EC3B80" w:rsidRDefault="00CC7EDE" w:rsidP="00873886">
      <w:pPr>
        <w:pStyle w:val="NormalWeb"/>
        <w:rPr>
          <w:sz w:val="20"/>
          <w:szCs w:val="20"/>
          <w:lang w:val="en-US"/>
        </w:rPr>
      </w:pPr>
      <w:r>
        <w:rPr>
          <w:rStyle w:val="FootnoteReference"/>
        </w:rPr>
        <w:footnoteRef/>
      </w:r>
      <w:r>
        <w:t xml:space="preserve"> </w:t>
      </w:r>
      <w:r w:rsidR="00873886" w:rsidRPr="00873886">
        <w:rPr>
          <w:i/>
          <w:iCs/>
          <w:sz w:val="20"/>
          <w:szCs w:val="20"/>
          <w:lang w:val="en-US" w:eastAsia="en-US"/>
        </w:rPr>
        <w:t xml:space="preserve">Value Added Tax (VAT) is regulated by the provisions of the Law on Value Added Tax (Official Gazette of the Republic of Serbia, Nos. 84/2004, 86/2004 – corr., 61/2005, 61/2007, 93/2012, 108/2013, 6/2014 – adjusted </w:t>
      </w:r>
      <w:r w:rsidR="00873886" w:rsidRPr="00EC3B80">
        <w:rPr>
          <w:i/>
          <w:iCs/>
          <w:sz w:val="20"/>
          <w:szCs w:val="20"/>
          <w:lang w:val="en-US" w:eastAsia="en-US"/>
        </w:rPr>
        <w:t>RSD amounts, 68/2014 – other law, 142/2014, 5/2015 – adjusted RSD amounts, 83/2015, 5/2016 – adjusted RSD amounts, 108/2016, 7/2017 – adjusted RSD amounts, 113/2017, 13/2018 – adjusted RSD amounts, 30/2018, 4/2019 – adjusted RSD amounts, 72/2019, 8/2020 – adjusted RSD amounts, 153/2020, 138/2022, 94/2024 and 109/2025).</w:t>
      </w:r>
      <w:r w:rsidR="00873886" w:rsidRPr="00EC3B80">
        <w:rPr>
          <w:i/>
          <w:iCs/>
          <w:sz w:val="20"/>
          <w:szCs w:val="20"/>
        </w:rPr>
        <w:t>L</w:t>
      </w:r>
      <w:r w:rsidR="00873886" w:rsidRPr="00873886">
        <w:rPr>
          <w:i/>
          <w:iCs/>
          <w:sz w:val="20"/>
          <w:szCs w:val="20"/>
        </w:rPr>
        <w:t>ink:</w:t>
      </w:r>
      <w:hyperlink r:id="rId1" w:history="1">
        <w:r w:rsidRPr="00EC3B80">
          <w:rPr>
            <w:rStyle w:val="Hyperlink"/>
            <w:i/>
            <w:iCs/>
            <w:sz w:val="20"/>
            <w:szCs w:val="20"/>
          </w:rPr>
          <w:t>https://www.paragraf.rs/propisi/zakon-o-porezu-na-dodatu-vrednost.html</w:t>
        </w:r>
      </w:hyperlink>
    </w:p>
  </w:footnote>
  <w:footnote w:id="17">
    <w:p w14:paraId="404E94B8" w14:textId="7E545320" w:rsidR="00CC7EDE" w:rsidRPr="00EC3B80" w:rsidRDefault="00CC7EDE" w:rsidP="007562F7">
      <w:pPr>
        <w:pStyle w:val="FootnoteText"/>
        <w:jc w:val="both"/>
        <w:rPr>
          <w:rFonts w:ascii="Times New Roman" w:hAnsi="Times New Roman" w:cs="Times New Roman"/>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w:t>
      </w:r>
      <w:r w:rsidR="007562F7" w:rsidRPr="00EC3B80">
        <w:rPr>
          <w:rFonts w:ascii="Times New Roman" w:hAnsi="Times New Roman" w:cs="Times New Roman"/>
          <w:i/>
          <w:iCs/>
        </w:rPr>
        <w:t>Article 30(1) of the Public Procurement Law (PPL) – Method of Determining the Estimated Value of a Public Procurement</w:t>
      </w:r>
    </w:p>
  </w:footnote>
  <w:footnote w:id="18">
    <w:p w14:paraId="56165034" w14:textId="012A868F" w:rsidR="007562F7" w:rsidRPr="00EC3B80" w:rsidRDefault="007562F7">
      <w:pPr>
        <w:pStyle w:val="FootnoteText"/>
        <w:rPr>
          <w:rFonts w:ascii="Times New Roman" w:hAnsi="Times New Roman" w:cs="Times New Roman"/>
          <w:lang w:val="en-US"/>
        </w:rPr>
      </w:pPr>
      <w:r w:rsidRPr="00EC3B80">
        <w:rPr>
          <w:rStyle w:val="FootnoteReference"/>
          <w:rFonts w:ascii="Times New Roman" w:hAnsi="Times New Roman" w:cs="Times New Roman"/>
        </w:rPr>
        <w:footnoteRef/>
      </w:r>
      <w:r w:rsidRPr="00EC3B80">
        <w:rPr>
          <w:rFonts w:ascii="Times New Roman" w:hAnsi="Times New Roman" w:cs="Times New Roman"/>
        </w:rPr>
        <w:t xml:space="preserve"> Article 156 of the Public Procurement Law (PPL) prescribes the manner in which a contract may be modified on the basis of contractual provisions.</w:t>
      </w:r>
    </w:p>
  </w:footnote>
  <w:footnote w:id="19">
    <w:p w14:paraId="61E74805" w14:textId="50BB6C0C" w:rsidR="007562F7" w:rsidRPr="006C1BBE" w:rsidRDefault="007562F7">
      <w:pPr>
        <w:pStyle w:val="FootnoteText"/>
        <w:rPr>
          <w:rFonts w:ascii="Times New Roman" w:hAnsi="Times New Roman" w:cs="Times New Roman"/>
          <w:i/>
          <w:iCs/>
          <w:lang w:val="en-US"/>
        </w:rPr>
      </w:pPr>
      <w:r w:rsidRPr="006C1BBE">
        <w:rPr>
          <w:rStyle w:val="FootnoteReference"/>
          <w:rFonts w:ascii="Times New Roman" w:hAnsi="Times New Roman" w:cs="Times New Roman"/>
        </w:rPr>
        <w:footnoteRef/>
      </w:r>
      <w:r w:rsidRPr="006C1BBE">
        <w:rPr>
          <w:rFonts w:ascii="Times New Roman" w:hAnsi="Times New Roman" w:cs="Times New Roman"/>
        </w:rPr>
        <w:t xml:space="preserve"> </w:t>
      </w:r>
      <w:r w:rsidRPr="006C1BBE">
        <w:rPr>
          <w:rFonts w:ascii="Times New Roman" w:hAnsi="Times New Roman" w:cs="Times New Roman"/>
          <w:i/>
          <w:iCs/>
        </w:rPr>
        <w:t>Article 30(2) of the Public Procurement Law (PPL) – Method of Determining the Estimated Value of a Public Procurement</w:t>
      </w:r>
    </w:p>
  </w:footnote>
  <w:footnote w:id="20">
    <w:p w14:paraId="1FE8F90D" w14:textId="3ABEE683" w:rsidR="007562F7" w:rsidRPr="006C1BBE" w:rsidRDefault="007562F7">
      <w:pPr>
        <w:pStyle w:val="FootnoteText"/>
        <w:rPr>
          <w:rFonts w:ascii="Times New Roman" w:hAnsi="Times New Roman" w:cs="Times New Roman"/>
          <w:i/>
          <w:iCs/>
          <w:lang w:val="en-US"/>
        </w:rPr>
      </w:pPr>
      <w:r w:rsidRPr="006C1BBE">
        <w:rPr>
          <w:rStyle w:val="FootnoteReference"/>
          <w:rFonts w:ascii="Times New Roman" w:hAnsi="Times New Roman" w:cs="Times New Roman"/>
        </w:rPr>
        <w:footnoteRef/>
      </w:r>
      <w:r w:rsidRPr="006C1BBE">
        <w:rPr>
          <w:rFonts w:ascii="Times New Roman" w:hAnsi="Times New Roman" w:cs="Times New Roman"/>
        </w:rPr>
        <w:t xml:space="preserve"> </w:t>
      </w:r>
      <w:r w:rsidRPr="006C1BBE">
        <w:rPr>
          <w:rFonts w:ascii="Times New Roman" w:hAnsi="Times New Roman" w:cs="Times New Roman"/>
          <w:i/>
          <w:iCs/>
        </w:rPr>
        <w:t>Article 57(5) of the Public Procurement Law (PPL) provides that the contracting authority may provide for prizes or payments to participants in the competitive dialogue.</w:t>
      </w:r>
    </w:p>
  </w:footnote>
  <w:footnote w:id="21">
    <w:p w14:paraId="497D95D4" w14:textId="0171C82D" w:rsidR="007562F7" w:rsidRPr="006C1BBE" w:rsidRDefault="007562F7">
      <w:pPr>
        <w:pStyle w:val="FootnoteText"/>
        <w:rPr>
          <w:rFonts w:ascii="Times New Roman" w:hAnsi="Times New Roman" w:cs="Times New Roman"/>
          <w:i/>
          <w:iCs/>
          <w:lang w:val="en-US"/>
        </w:rPr>
      </w:pPr>
      <w:r w:rsidRPr="006C1BBE">
        <w:rPr>
          <w:rStyle w:val="FootnoteReference"/>
          <w:rFonts w:ascii="Times New Roman" w:hAnsi="Times New Roman" w:cs="Times New Roman"/>
        </w:rPr>
        <w:footnoteRef/>
      </w:r>
      <w:r w:rsidRPr="006C1BBE">
        <w:rPr>
          <w:rFonts w:ascii="Times New Roman" w:hAnsi="Times New Roman" w:cs="Times New Roman"/>
        </w:rPr>
        <w:t xml:space="preserve"> </w:t>
      </w:r>
      <w:r w:rsidRPr="006C1BBE">
        <w:rPr>
          <w:rFonts w:ascii="Times New Roman" w:hAnsi="Times New Roman" w:cs="Times New Roman"/>
          <w:i/>
          <w:iCs/>
        </w:rPr>
        <w:t>Article 77(1)(2) of the Public Procurement Law (PPL) provides that a design contest may be organised as a procedure in which prizes are awarded or payments are made to participants in the design contest.</w:t>
      </w:r>
    </w:p>
  </w:footnote>
  <w:footnote w:id="22">
    <w:p w14:paraId="6B39A221" w14:textId="264E6410" w:rsidR="007562F7" w:rsidRPr="006C1BBE" w:rsidRDefault="007562F7">
      <w:pPr>
        <w:pStyle w:val="FootnoteText"/>
        <w:rPr>
          <w:rFonts w:ascii="Times New Roman" w:hAnsi="Times New Roman" w:cs="Times New Roman"/>
          <w:i/>
          <w:iCs/>
          <w:lang w:val="en-U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Article 30(3)</w:t>
      </w:r>
      <w:proofErr w:type="gramStart"/>
      <w:r w:rsidRPr="006C1BBE">
        <w:rPr>
          <w:rFonts w:ascii="Times New Roman" w:hAnsi="Times New Roman" w:cs="Times New Roman"/>
          <w:i/>
          <w:iCs/>
        </w:rPr>
        <w:t>–(</w:t>
      </w:r>
      <w:proofErr w:type="gramEnd"/>
      <w:r w:rsidRPr="006C1BBE">
        <w:rPr>
          <w:rFonts w:ascii="Times New Roman" w:hAnsi="Times New Roman" w:cs="Times New Roman"/>
          <w:i/>
          <w:iCs/>
        </w:rPr>
        <w:t>5) of the Public Procurement Law (PPL) – Method of Determining the Estimated Value of a Public Procurement</w:t>
      </w:r>
    </w:p>
  </w:footnote>
  <w:footnote w:id="23">
    <w:p w14:paraId="528DAE15" w14:textId="5C8E866B" w:rsidR="007562F7" w:rsidRPr="006C1BBE" w:rsidRDefault="007562F7">
      <w:pPr>
        <w:pStyle w:val="FootnoteText"/>
        <w:rPr>
          <w:rFonts w:ascii="Times New Roman" w:hAnsi="Times New Roman" w:cs="Times New Roman"/>
          <w:i/>
          <w:iCs/>
          <w:lang w:val="en-U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Article 35(4) of the Public Procurement Law (PPL) provides that the contracting authority is not required to apply the provisions of the Law to the procurement of one or more lots where the individual estimated value of such lot is less than RSD 300,000 for goods or services, or less than RSD 500,000 for works, provided that the aggregate estimated value of all such lots does not exceed the threshold set out in Article 27(1)(1) of the Law.</w:t>
      </w:r>
    </w:p>
  </w:footnote>
  <w:footnote w:id="24">
    <w:p w14:paraId="3B753A85" w14:textId="10BB87AD" w:rsidR="006C7DA1" w:rsidRPr="006C1BBE" w:rsidRDefault="006C7DA1">
      <w:pPr>
        <w:pStyle w:val="FootnoteText"/>
        <w:rPr>
          <w:rFonts w:ascii="Times New Roman" w:hAnsi="Times New Roman" w:cs="Times New Roman"/>
          <w:i/>
          <w:iCs/>
          <w:lang w:val="en-US"/>
        </w:rPr>
      </w:pPr>
      <w:r>
        <w:rPr>
          <w:rStyle w:val="FootnoteReference"/>
        </w:rPr>
        <w:footnoteRef/>
      </w:r>
      <w:r>
        <w:t xml:space="preserve"> </w:t>
      </w:r>
      <w:r w:rsidRPr="006C1BBE">
        <w:rPr>
          <w:rFonts w:ascii="Times New Roman" w:hAnsi="Times New Roman" w:cs="Times New Roman"/>
          <w:i/>
          <w:iCs/>
        </w:rPr>
        <w:t xml:space="preserve">According to International Accounting Standard IAS 16 (Property, Plant and Equipment), residual value is the estimated amount that the contracting authority would currently obtain from the disposal of an asset after deducting the estimated costs of disposal, assuming that the asset </w:t>
      </w:r>
      <w:r w:rsidR="00873886" w:rsidRPr="006C1BBE">
        <w:rPr>
          <w:rFonts w:ascii="Times New Roman" w:hAnsi="Times New Roman" w:cs="Times New Roman"/>
          <w:i/>
          <w:iCs/>
        </w:rPr>
        <w:t>was</w:t>
      </w:r>
      <w:r w:rsidRPr="006C1BBE">
        <w:rPr>
          <w:rFonts w:ascii="Times New Roman" w:hAnsi="Times New Roman" w:cs="Times New Roman"/>
          <w:i/>
          <w:iCs/>
        </w:rPr>
        <w:t xml:space="preserve"> already of the age and in the condition expected at the end of its useful life.</w:t>
      </w:r>
    </w:p>
  </w:footnote>
  <w:footnote w:id="25">
    <w:p w14:paraId="189CFCE3" w14:textId="709C87B7" w:rsidR="006C7DA1" w:rsidRPr="006C1BBE" w:rsidRDefault="006C7DA1">
      <w:pPr>
        <w:pStyle w:val="FootnoteText"/>
        <w:rPr>
          <w:rFonts w:ascii="Times New Roman" w:hAnsi="Times New Roman" w:cs="Times New Roman"/>
          <w:i/>
          <w:iCs/>
          <w:lang w:val="en-US"/>
        </w:rPr>
      </w:pPr>
      <w:r w:rsidRPr="006C1BBE">
        <w:rPr>
          <w:rStyle w:val="FootnoteReference"/>
          <w:rFonts w:ascii="Times New Roman" w:hAnsi="Times New Roman" w:cs="Times New Roman"/>
        </w:rPr>
        <w:footnoteRef/>
      </w:r>
      <w:r w:rsidRPr="006C1BBE">
        <w:rPr>
          <w:rFonts w:ascii="Times New Roman" w:hAnsi="Times New Roman" w:cs="Times New Roman"/>
        </w:rPr>
        <w:t xml:space="preserve"> </w:t>
      </w:r>
      <w:r w:rsidRPr="006C1BBE">
        <w:rPr>
          <w:rFonts w:ascii="Times New Roman" w:hAnsi="Times New Roman" w:cs="Times New Roman"/>
          <w:i/>
          <w:iCs/>
        </w:rPr>
        <w:t xml:space="preserve">According to International Accounting Standard IAS 17, at the inception of a lease, the present value of the minimum lease payments is at least equal to the fair value of the leased asset. In other words, the financed amount represents the initial value of the asset reduced by the down payment and the residual value, </w:t>
      </w:r>
      <w:r w:rsidR="00873886" w:rsidRPr="006C1BBE">
        <w:rPr>
          <w:rFonts w:ascii="Times New Roman" w:hAnsi="Times New Roman" w:cs="Times New Roman"/>
          <w:i/>
          <w:iCs/>
        </w:rPr>
        <w:t>i.e.,</w:t>
      </w:r>
      <w:r w:rsidRPr="006C1BBE">
        <w:rPr>
          <w:rFonts w:ascii="Times New Roman" w:hAnsi="Times New Roman" w:cs="Times New Roman"/>
          <w:i/>
          <w:iCs/>
        </w:rPr>
        <w:t xml:space="preserve"> the portion of the asset's value that is actually repaid through the lease instalments.</w:t>
      </w:r>
    </w:p>
  </w:footnote>
  <w:footnote w:id="26">
    <w:p w14:paraId="66819414" w14:textId="213E5A24" w:rsidR="00B46429" w:rsidRPr="00B46429" w:rsidRDefault="00B46429" w:rsidP="00B46429">
      <w:pPr>
        <w:pStyle w:val="isselectedend"/>
        <w:rPr>
          <w:i/>
          <w:iCs/>
          <w:sz w:val="22"/>
          <w:szCs w:val="22"/>
        </w:rPr>
      </w:pPr>
      <w:r>
        <w:rPr>
          <w:rStyle w:val="FootnoteReference"/>
        </w:rPr>
        <w:footnoteRef/>
      </w:r>
      <w:r>
        <w:t xml:space="preserve"> </w:t>
      </w:r>
      <w:r w:rsidRPr="006C1BBE">
        <w:rPr>
          <w:rStyle w:val="Strong"/>
          <w:b w:val="0"/>
          <w:bCs w:val="0"/>
          <w:i/>
          <w:iCs/>
          <w:sz w:val="20"/>
          <w:szCs w:val="20"/>
        </w:rPr>
        <w:t xml:space="preserve">The dinar value of the European thresholds is available at the following </w:t>
      </w:r>
      <w:proofErr w:type="spellStart"/>
      <w:r w:rsidRPr="006C1BBE">
        <w:rPr>
          <w:rStyle w:val="Strong"/>
          <w:b w:val="0"/>
          <w:bCs w:val="0"/>
          <w:i/>
          <w:iCs/>
          <w:sz w:val="20"/>
          <w:szCs w:val="20"/>
        </w:rPr>
        <w:t>link:</w:t>
      </w:r>
      <w:hyperlink r:id="rId2" w:history="1">
        <w:r w:rsidRPr="006C1BBE">
          <w:rPr>
            <w:rStyle w:val="Hyperlink"/>
            <w:i/>
            <w:iCs/>
            <w:sz w:val="20"/>
            <w:szCs w:val="20"/>
          </w:rPr>
          <w:t>https</w:t>
        </w:r>
        <w:proofErr w:type="spellEnd"/>
        <w:r w:rsidRPr="006C1BBE">
          <w:rPr>
            <w:rStyle w:val="Hyperlink"/>
            <w:i/>
            <w:iCs/>
            <w:sz w:val="20"/>
            <w:szCs w:val="20"/>
          </w:rPr>
          <w:t>://www.ujn.gov.rs/propisi/</w:t>
        </w:r>
      </w:hyperlink>
    </w:p>
    <w:p w14:paraId="50F3EB26" w14:textId="141ABC47" w:rsidR="00B46429" w:rsidRPr="00B46429" w:rsidRDefault="00B46429">
      <w:pPr>
        <w:pStyle w:val="FootnoteText"/>
        <w:rPr>
          <w:lang w:val="en-US"/>
        </w:rPr>
      </w:pPr>
    </w:p>
  </w:footnote>
  <w:footnote w:id="27">
    <w:p w14:paraId="77AF2B74" w14:textId="4E1C90DB" w:rsidR="00B46429" w:rsidRPr="006C1BBE" w:rsidRDefault="00B46429">
      <w:pPr>
        <w:pStyle w:val="FootnoteText"/>
        <w:rPr>
          <w:rFonts w:ascii="Times New Roman" w:hAnsi="Times New Roman" w:cs="Times New Roman"/>
          <w:i/>
          <w:iCs/>
          <w:lang w:val="en-US"/>
        </w:rPr>
      </w:pPr>
      <w:r w:rsidRPr="006C1BBE">
        <w:rPr>
          <w:rStyle w:val="FootnoteReference"/>
          <w:rFonts w:ascii="Times New Roman" w:hAnsi="Times New Roman" w:cs="Times New Roman"/>
        </w:rPr>
        <w:footnoteRef/>
      </w:r>
      <w:r w:rsidRPr="006C1BBE">
        <w:rPr>
          <w:rFonts w:ascii="Times New Roman" w:hAnsi="Times New Roman" w:cs="Times New Roman"/>
        </w:rPr>
        <w:t xml:space="preserve"> </w:t>
      </w:r>
      <w:r w:rsidRPr="006C1BBE">
        <w:rPr>
          <w:rFonts w:ascii="Times New Roman" w:hAnsi="Times New Roman" w:cs="Times New Roman"/>
          <w:i/>
          <w:iCs/>
        </w:rPr>
        <w:t>Article 233(1)(6) of the Public Procurement Law (PPL), which regulates the circumstances under which a public procurement contract may be declared null and void.</w:t>
      </w:r>
    </w:p>
  </w:footnote>
  <w:footnote w:id="28">
    <w:p w14:paraId="359318AF" w14:textId="3FFB6DF0" w:rsidR="002D6C28" w:rsidRPr="006C1BBE" w:rsidRDefault="002D6C28">
      <w:pPr>
        <w:pStyle w:val="FootnoteText"/>
        <w:rPr>
          <w:rFonts w:ascii="Times New Roman" w:hAnsi="Times New Roman" w:cs="Times New Roman"/>
          <w:i/>
          <w:iCs/>
          <w:lang w:val="en-US"/>
        </w:rPr>
      </w:pPr>
      <w:r w:rsidRPr="006C1BBE">
        <w:rPr>
          <w:rStyle w:val="FootnoteReference"/>
          <w:rFonts w:ascii="Times New Roman" w:hAnsi="Times New Roman" w:cs="Times New Roman"/>
        </w:rPr>
        <w:footnoteRef/>
      </w:r>
      <w:r w:rsidRPr="006C1BBE">
        <w:rPr>
          <w:rFonts w:ascii="Times New Roman" w:hAnsi="Times New Roman" w:cs="Times New Roman"/>
        </w:rPr>
        <w:t xml:space="preserve"> </w:t>
      </w:r>
      <w:r w:rsidRPr="006C1BBE">
        <w:rPr>
          <w:rFonts w:ascii="Times New Roman" w:hAnsi="Times New Roman" w:cs="Times New Roman"/>
          <w:i/>
          <w:iCs/>
        </w:rPr>
        <w:t>Article 52 of the Public Procurement Law (PPL), which prescribes the minimum time limits for the submission of tenders in an open procedure</w:t>
      </w:r>
    </w:p>
  </w:footnote>
  <w:footnote w:id="29">
    <w:p w14:paraId="082CAFFF" w14:textId="4F8C4147" w:rsidR="002D6C28" w:rsidRPr="006C1BBE" w:rsidRDefault="002D6C28">
      <w:pPr>
        <w:pStyle w:val="FootnoteText"/>
        <w:rPr>
          <w:rFonts w:ascii="Times New Roman" w:hAnsi="Times New Roman" w:cs="Times New Roman"/>
          <w:i/>
          <w:iCs/>
          <w:lang w:val="en-US"/>
        </w:rPr>
      </w:pPr>
      <w:r>
        <w:rPr>
          <w:rStyle w:val="FootnoteReference"/>
        </w:rPr>
        <w:footnoteRef/>
      </w:r>
      <w:r>
        <w:t xml:space="preserve"> </w:t>
      </w:r>
      <w:r w:rsidRPr="006C1BBE">
        <w:rPr>
          <w:rFonts w:ascii="Times New Roman" w:hAnsi="Times New Roman" w:cs="Times New Roman"/>
          <w:i/>
          <w:iCs/>
        </w:rPr>
        <w:t>Article 119 of the Public Procurement Law (PPL), which governs the manner of proving compliance with the qualitative selection criteria for economic operators</w:t>
      </w:r>
    </w:p>
  </w:footnote>
  <w:footnote w:id="30">
    <w:p w14:paraId="67117E5F" w14:textId="09D4C376" w:rsidR="002D6C28" w:rsidRPr="006C1BBE" w:rsidRDefault="002D6C28">
      <w:pPr>
        <w:pStyle w:val="FootnoteText"/>
        <w:rPr>
          <w:rFonts w:ascii="Times New Roman" w:hAnsi="Times New Roman" w:cs="Times New Roman"/>
          <w:i/>
          <w:iCs/>
          <w:lang w:val="en-U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Article 92 of the Public Procurement Law (PPL), which prescribes the composition of the public procurement commission</w:t>
      </w:r>
    </w:p>
  </w:footnote>
  <w:footnote w:id="31">
    <w:p w14:paraId="7F9EE1F9" w14:textId="7E37620C" w:rsidR="009C401D" w:rsidRPr="006C1BBE" w:rsidRDefault="009C401D" w:rsidP="009C401D">
      <w:pPr>
        <w:pStyle w:val="FootnoteText"/>
        <w:jc w:val="both"/>
        <w:rPr>
          <w:rFonts w:ascii="Times New Roman" w:hAnsi="Times New Roman" w:cs="Times New Roman"/>
          <w:i/>
          <w:iCs/>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E6B24" w:rsidRPr="006C1BBE">
        <w:rPr>
          <w:rFonts w:ascii="Times New Roman" w:hAnsi="Times New Roman" w:cs="Times New Roman"/>
          <w:i/>
          <w:iCs/>
        </w:rPr>
        <w:t>In this section, the contracting authority shall indicate the prices of ancillary services related to the specific public procurement that are included in the estimated value of the public procurement.</w:t>
      </w:r>
    </w:p>
  </w:footnote>
  <w:footnote w:id="32">
    <w:p w14:paraId="0D4FF77C" w14:textId="488EDB25"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E6B24" w:rsidRPr="006C1BBE">
        <w:rPr>
          <w:rFonts w:ascii="Times New Roman" w:hAnsi="Times New Roman" w:cs="Times New Roman"/>
          <w:i/>
          <w:iCs/>
        </w:rPr>
        <w:t>Delivery costs to the contracting authority’s premises</w:t>
      </w:r>
    </w:p>
  </w:footnote>
  <w:footnote w:id="33">
    <w:p w14:paraId="4FD6046C" w14:textId="162F90E5"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E6B24" w:rsidRPr="006C1BBE">
        <w:rPr>
          <w:rFonts w:ascii="Times New Roman" w:hAnsi="Times New Roman" w:cs="Times New Roman"/>
          <w:i/>
          <w:iCs/>
        </w:rPr>
        <w:t>Installation, connection, and commissioning of equipment</w:t>
      </w:r>
    </w:p>
  </w:footnote>
  <w:footnote w:id="34">
    <w:p w14:paraId="60747BCC" w14:textId="1116126C"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E6B24" w:rsidRPr="006C1BBE">
        <w:rPr>
          <w:rFonts w:ascii="Times New Roman" w:hAnsi="Times New Roman" w:cs="Times New Roman"/>
          <w:i/>
          <w:iCs/>
        </w:rPr>
        <w:t>Training of employees in the use of the procured equipment</w:t>
      </w:r>
    </w:p>
  </w:footnote>
  <w:footnote w:id="35">
    <w:p w14:paraId="6FBE35C5" w14:textId="3A7DCF4F"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E6B24" w:rsidRPr="006C1BBE">
        <w:rPr>
          <w:rFonts w:ascii="Times New Roman" w:hAnsi="Times New Roman" w:cs="Times New Roman"/>
          <w:i/>
          <w:iCs/>
        </w:rPr>
        <w:t>Routine inspections, repairs, and replacement of parts</w:t>
      </w:r>
    </w:p>
  </w:footnote>
  <w:footnote w:id="36">
    <w:p w14:paraId="6F21BFA6" w14:textId="6054F287"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E6B24" w:rsidRPr="006C1BBE">
        <w:rPr>
          <w:rFonts w:ascii="Times New Roman" w:hAnsi="Times New Roman" w:cs="Times New Roman"/>
          <w:i/>
          <w:iCs/>
        </w:rPr>
        <w:t>Availability of specialists for troubleshooting and technical support</w:t>
      </w:r>
    </w:p>
  </w:footnote>
  <w:footnote w:id="37">
    <w:p w14:paraId="7CC23185" w14:textId="437DC46B" w:rsidR="009C401D" w:rsidRPr="006C1BBE" w:rsidRDefault="009C401D" w:rsidP="009C401D">
      <w:pPr>
        <w:pStyle w:val="FootnoteText"/>
        <w:jc w:val="both"/>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E6B24" w:rsidRPr="006C1BBE">
        <w:rPr>
          <w:rFonts w:ascii="Times New Roman" w:hAnsi="Times New Roman" w:cs="Times New Roman"/>
          <w:i/>
          <w:iCs/>
        </w:rPr>
        <w:t>The ancillary services to be specified depend on the nature of the particular procurement subject. The form should include the prices of all ancillary services that are incorporated into the total estimated value of the public procurement.</w:t>
      </w:r>
    </w:p>
  </w:footnote>
  <w:footnote w:id="38">
    <w:p w14:paraId="5D4E2004" w14:textId="736FD851" w:rsidR="009E6B24" w:rsidRPr="006C1BBE" w:rsidRDefault="009E6B24">
      <w:pPr>
        <w:pStyle w:val="FootnoteText"/>
        <w:rPr>
          <w:rFonts w:ascii="Times New Roman" w:hAnsi="Times New Roman" w:cs="Times New Roman"/>
          <w:i/>
          <w:iCs/>
          <w:lang w:val="en-US"/>
        </w:rPr>
      </w:pPr>
      <w:r>
        <w:rPr>
          <w:rStyle w:val="FootnoteReference"/>
        </w:rPr>
        <w:footnoteRef/>
      </w:r>
      <w:r>
        <w:t xml:space="preserve"> </w:t>
      </w:r>
      <w:r w:rsidRPr="006C1BBE">
        <w:rPr>
          <w:rFonts w:ascii="Times New Roman" w:hAnsi="Times New Roman" w:cs="Times New Roman"/>
          <w:i/>
          <w:iCs/>
        </w:rPr>
        <w:t>Pursuant to the internal act referred to in Article 49(2) of the Public Procurement Law (PPL), the contracting authority shall designate the organisational unit or person responsible for conducting market research and determining the estimated value of the public procurement.</w:t>
      </w:r>
    </w:p>
  </w:footnote>
  <w:footnote w:id="39">
    <w:p w14:paraId="3C302222" w14:textId="64C85676" w:rsidR="009C401D" w:rsidRPr="006C1BBE" w:rsidRDefault="009C401D" w:rsidP="009C401D">
      <w:pPr>
        <w:pStyle w:val="FootnoteText"/>
        <w:jc w:val="both"/>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bookmarkStart w:id="20" w:name="_Hlk229488200"/>
      <w:r w:rsidR="009E6B24" w:rsidRPr="006C1BBE">
        <w:rPr>
          <w:rFonts w:ascii="Times New Roman" w:hAnsi="Times New Roman" w:cs="Times New Roman"/>
          <w:i/>
        </w:rPr>
        <w:t>In this section, the contracting authority shall indicate the unit prices of the services that form the subject of the specific public procurement and are included in the estimated value of the public procurement.</w:t>
      </w:r>
      <w:bookmarkEnd w:id="20"/>
      <w:r w:rsidR="009E6B24" w:rsidRPr="006C1BBE">
        <w:rPr>
          <w:rFonts w:ascii="Times New Roman" w:hAnsi="Times New Roman" w:cs="Times New Roman"/>
          <w:i/>
        </w:rPr>
        <w:t xml:space="preserve"> </w:t>
      </w:r>
    </w:p>
  </w:footnote>
  <w:footnote w:id="40">
    <w:p w14:paraId="1D9A363D" w14:textId="0BEBD6EE"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 xml:space="preserve">Example: Consultancy services </w:t>
      </w:r>
    </w:p>
  </w:footnote>
  <w:footnote w:id="41">
    <w:p w14:paraId="401F8B5E" w14:textId="73CDDBB1"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 xml:space="preserve">Example: </w:t>
      </w:r>
      <w:r w:rsidR="00873886" w:rsidRPr="006C1BBE">
        <w:rPr>
          <w:rFonts w:ascii="Times New Roman" w:hAnsi="Times New Roman" w:cs="Times New Roman"/>
          <w:i/>
        </w:rPr>
        <w:t>Maintenance</w:t>
      </w:r>
      <w:r w:rsidR="00922401" w:rsidRPr="006C1BBE">
        <w:rPr>
          <w:rFonts w:ascii="Times New Roman" w:hAnsi="Times New Roman" w:cs="Times New Roman"/>
          <w:i/>
        </w:rPr>
        <w:t xml:space="preserve"> Services</w:t>
      </w:r>
    </w:p>
  </w:footnote>
  <w:footnote w:id="42">
    <w:p w14:paraId="15325A63" w14:textId="7B0DCCD0"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Example: Training Services</w:t>
      </w:r>
    </w:p>
  </w:footnote>
  <w:footnote w:id="43">
    <w:p w14:paraId="47C23525" w14:textId="219BD407"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 xml:space="preserve">Example: </w:t>
      </w:r>
      <w:r w:rsidR="00873886" w:rsidRPr="006C1BBE">
        <w:rPr>
          <w:rFonts w:ascii="Times New Roman" w:hAnsi="Times New Roman" w:cs="Times New Roman"/>
          <w:i/>
        </w:rPr>
        <w:t>Reporting</w:t>
      </w:r>
      <w:r w:rsidR="00922401" w:rsidRPr="006C1BBE">
        <w:rPr>
          <w:rFonts w:ascii="Times New Roman" w:hAnsi="Times New Roman" w:cs="Times New Roman"/>
          <w:i/>
        </w:rPr>
        <w:t xml:space="preserve"> Services</w:t>
      </w:r>
    </w:p>
  </w:footnote>
  <w:footnote w:id="44">
    <w:p w14:paraId="007DBA97" w14:textId="5F83AF40"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Example: Transportation Services</w:t>
      </w:r>
    </w:p>
  </w:footnote>
  <w:footnote w:id="45">
    <w:p w14:paraId="726BE6C7" w14:textId="5475138F"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Example: Administrative Services: processing requests, applications, permits</w:t>
      </w:r>
    </w:p>
  </w:footnote>
  <w:footnote w:id="46">
    <w:p w14:paraId="30815BC7" w14:textId="32598FD0"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 xml:space="preserve">Example: </w:t>
      </w:r>
      <w:r w:rsidR="00873886" w:rsidRPr="006C1BBE">
        <w:rPr>
          <w:rFonts w:ascii="Times New Roman" w:hAnsi="Times New Roman" w:cs="Times New Roman"/>
          <w:i/>
        </w:rPr>
        <w:t>Visibility</w:t>
      </w:r>
      <w:r w:rsidR="00922401" w:rsidRPr="006C1BBE">
        <w:rPr>
          <w:rFonts w:ascii="Times New Roman" w:hAnsi="Times New Roman" w:cs="Times New Roman"/>
          <w:i/>
        </w:rPr>
        <w:t xml:space="preserve"> Study services: phase 1- collection of data, phase 2- technical analysis, phase 3- financial </w:t>
      </w:r>
      <w:r w:rsidR="00873886" w:rsidRPr="006C1BBE">
        <w:rPr>
          <w:rFonts w:ascii="Times New Roman" w:hAnsi="Times New Roman" w:cs="Times New Roman"/>
          <w:i/>
        </w:rPr>
        <w:t>analysis</w:t>
      </w:r>
      <w:r w:rsidR="00922401" w:rsidRPr="006C1BBE">
        <w:rPr>
          <w:rFonts w:ascii="Times New Roman" w:hAnsi="Times New Roman" w:cs="Times New Roman"/>
          <w:i/>
        </w:rPr>
        <w:t xml:space="preserve">, </w:t>
      </w:r>
      <w:r w:rsidR="00873886" w:rsidRPr="006C1BBE">
        <w:rPr>
          <w:rFonts w:ascii="Times New Roman" w:hAnsi="Times New Roman" w:cs="Times New Roman"/>
          <w:i/>
        </w:rPr>
        <w:t>p</w:t>
      </w:r>
      <w:r w:rsidR="00922401" w:rsidRPr="006C1BBE">
        <w:rPr>
          <w:rFonts w:ascii="Times New Roman" w:hAnsi="Times New Roman" w:cs="Times New Roman"/>
          <w:i/>
        </w:rPr>
        <w:t>hase 4- delivery of final document</w:t>
      </w:r>
    </w:p>
  </w:footnote>
  <w:footnote w:id="47">
    <w:p w14:paraId="6DAAAD7E" w14:textId="6C307DE5"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Example: IT Services- number of software modules</w:t>
      </w:r>
    </w:p>
  </w:footnote>
  <w:footnote w:id="48">
    <w:p w14:paraId="47CEB090" w14:textId="6775824D" w:rsidR="009C401D" w:rsidRPr="006C1BBE" w:rsidRDefault="009C401D" w:rsidP="009C401D">
      <w:pPr>
        <w:pStyle w:val="FootnoteText"/>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The form should include the prices of all services that are incorporated into the total estimated value of the public procurement.</w:t>
      </w:r>
    </w:p>
  </w:footnote>
  <w:footnote w:id="49">
    <w:p w14:paraId="5F584C78" w14:textId="1887DC0E" w:rsidR="009C401D" w:rsidRPr="006C1BBE" w:rsidRDefault="009C401D" w:rsidP="009C401D">
      <w:pPr>
        <w:pStyle w:val="FootnoteText"/>
        <w:jc w:val="both"/>
        <w:rPr>
          <w:rFonts w:ascii="Times New Roman" w:hAnsi="Times New Roman" w:cs="Times New Roman"/>
          <w:i/>
          <w:iCs/>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iCs/>
        </w:rPr>
        <w:t>Pursuant to the internal act referred to in Article 49(2) of the Public Procurement Law (PPL), the contracting authority shall designate the organisational unit or person responsible for conducting market research and determining the estimated value of the public procurement.</w:t>
      </w:r>
    </w:p>
  </w:footnote>
  <w:footnote w:id="50">
    <w:p w14:paraId="597A6E5C" w14:textId="4FEB1356" w:rsidR="009C401D" w:rsidRPr="006C1BBE" w:rsidRDefault="009C401D" w:rsidP="009C401D">
      <w:pPr>
        <w:pStyle w:val="FootnoteText"/>
        <w:jc w:val="both"/>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22401" w:rsidRPr="006C1BBE">
        <w:rPr>
          <w:rFonts w:ascii="Times New Roman" w:hAnsi="Times New Roman" w:cs="Times New Roman"/>
          <w:i/>
          <w:iCs/>
        </w:rPr>
        <w:t>In this section, the contracting authority shall indicate the unit prices of the works that form the subject of the specific public procurement and are included in the estimated value of the public procurement.</w:t>
      </w:r>
      <w:bookmarkStart w:id="21" w:name="_Hlk229488406"/>
      <w:r w:rsidR="00922401" w:rsidRPr="006C1BBE">
        <w:rPr>
          <w:rFonts w:ascii="Times New Roman" w:hAnsi="Times New Roman" w:cs="Times New Roman"/>
          <w:i/>
          <w:iCs/>
        </w:rPr>
        <w:t xml:space="preserve"> </w:t>
      </w:r>
      <w:r w:rsidRPr="006C1BBE">
        <w:rPr>
          <w:rFonts w:ascii="Times New Roman" w:hAnsi="Times New Roman" w:cs="Times New Roman"/>
          <w:i/>
          <w:iCs/>
        </w:rPr>
        <w:t>e</w:t>
      </w:r>
    </w:p>
    <w:bookmarkEnd w:id="21"/>
  </w:footnote>
  <w:footnote w:id="51">
    <w:p w14:paraId="48E8A64C" w14:textId="147F519F"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22401" w:rsidRPr="006C1BBE">
        <w:rPr>
          <w:rFonts w:ascii="Times New Roman" w:hAnsi="Times New Roman" w:cs="Times New Roman"/>
          <w:i/>
          <w:iCs/>
        </w:rPr>
        <w:t>Example: Site clearing: site area × m² (</w:t>
      </w:r>
      <w:r w:rsidR="00873886" w:rsidRPr="006C1BBE">
        <w:rPr>
          <w:rFonts w:ascii="Times New Roman" w:hAnsi="Times New Roman" w:cs="Times New Roman"/>
          <w:i/>
          <w:iCs/>
        </w:rPr>
        <w:t>e.g.,</w:t>
      </w:r>
      <w:r w:rsidR="00922401" w:rsidRPr="006C1BBE">
        <w:rPr>
          <w:rFonts w:ascii="Times New Roman" w:hAnsi="Times New Roman" w:cs="Times New Roman"/>
          <w:i/>
          <w:iCs/>
        </w:rPr>
        <w:t xml:space="preserve"> 500 m²)</w:t>
      </w:r>
    </w:p>
  </w:footnote>
  <w:footnote w:id="52">
    <w:p w14:paraId="20409A83" w14:textId="62D3792F"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22401" w:rsidRPr="006C1BBE">
        <w:rPr>
          <w:rFonts w:ascii="Times New Roman" w:hAnsi="Times New Roman" w:cs="Times New Roman"/>
          <w:i/>
          <w:iCs/>
        </w:rPr>
        <w:t>Example: Demolition of a structure: volume × m³ (</w:t>
      </w:r>
      <w:r w:rsidR="00873886" w:rsidRPr="006C1BBE">
        <w:rPr>
          <w:rFonts w:ascii="Times New Roman" w:hAnsi="Times New Roman" w:cs="Times New Roman"/>
          <w:i/>
          <w:iCs/>
        </w:rPr>
        <w:t>e.g.,</w:t>
      </w:r>
      <w:r w:rsidR="00922401" w:rsidRPr="006C1BBE">
        <w:rPr>
          <w:rFonts w:ascii="Times New Roman" w:hAnsi="Times New Roman" w:cs="Times New Roman"/>
          <w:i/>
          <w:iCs/>
        </w:rPr>
        <w:t xml:space="preserve"> 200 m³ of demolition debris)</w:t>
      </w:r>
    </w:p>
  </w:footnote>
  <w:footnote w:id="53">
    <w:p w14:paraId="69745274" w14:textId="596670E9"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22401" w:rsidRPr="006C1BBE">
        <w:rPr>
          <w:rFonts w:ascii="Times New Roman" w:hAnsi="Times New Roman" w:cs="Times New Roman"/>
          <w:i/>
          <w:iCs/>
        </w:rPr>
        <w:t>Example: Modernisation of installations: number of units/devices (</w:t>
      </w:r>
      <w:r w:rsidR="00873886" w:rsidRPr="006C1BBE">
        <w:rPr>
          <w:rFonts w:ascii="Times New Roman" w:hAnsi="Times New Roman" w:cs="Times New Roman"/>
          <w:i/>
          <w:iCs/>
        </w:rPr>
        <w:t>e.g.,</w:t>
      </w:r>
      <w:r w:rsidR="00922401" w:rsidRPr="006C1BBE">
        <w:rPr>
          <w:rFonts w:ascii="Times New Roman" w:hAnsi="Times New Roman" w:cs="Times New Roman"/>
          <w:i/>
          <w:iCs/>
        </w:rPr>
        <w:t xml:space="preserve"> 10 new lighting fixtures)</w:t>
      </w:r>
    </w:p>
  </w:footnote>
  <w:footnote w:id="54">
    <w:p w14:paraId="2E8C1531" w14:textId="7D1A67C2"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922401" w:rsidRPr="006C1BBE">
        <w:rPr>
          <w:rFonts w:ascii="Times New Roman" w:hAnsi="Times New Roman" w:cs="Times New Roman"/>
          <w:i/>
          <w:iCs/>
        </w:rPr>
        <w:t>Example: Water supply system: length of pipes in linear metres (</w:t>
      </w:r>
      <w:r w:rsidR="00873886" w:rsidRPr="006C1BBE">
        <w:rPr>
          <w:rFonts w:ascii="Times New Roman" w:hAnsi="Times New Roman" w:cs="Times New Roman"/>
          <w:i/>
          <w:iCs/>
        </w:rPr>
        <w:t>e.g.,</w:t>
      </w:r>
      <w:r w:rsidR="00922401" w:rsidRPr="006C1BBE">
        <w:rPr>
          <w:rFonts w:ascii="Times New Roman" w:hAnsi="Times New Roman" w:cs="Times New Roman"/>
          <w:i/>
          <w:iCs/>
        </w:rPr>
        <w:t xml:space="preserve"> 50 m of Ø50 mm pipe)</w:t>
      </w:r>
    </w:p>
  </w:footnote>
  <w:footnote w:id="55">
    <w:p w14:paraId="4F15C59A" w14:textId="1D57600A" w:rsidR="009C401D" w:rsidRPr="006C1BBE" w:rsidRDefault="009C401D" w:rsidP="009C401D">
      <w:pPr>
        <w:pStyle w:val="FootnoteText"/>
        <w:jc w:val="both"/>
        <w:rPr>
          <w:rFonts w:ascii="Times New Roman" w:hAnsi="Times New Roman" w:cs="Times New Roman"/>
          <w:i/>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922401" w:rsidRPr="006C1BBE">
        <w:rPr>
          <w:rFonts w:ascii="Times New Roman" w:hAnsi="Times New Roman" w:cs="Times New Roman"/>
          <w:i/>
        </w:rPr>
        <w:t>Pursuant to the internal act referred to in Article 49(2) of the Public Procurement Law (PPL), the contracting authority shall designate the organisational unit or person responsible for conducting market research and determining the estimated value of the public procurement</w:t>
      </w:r>
      <w:r w:rsidR="00922401" w:rsidRPr="006C1BBE">
        <w:rPr>
          <w:rFonts w:ascii="Times New Roman" w:hAnsi="Times New Roman" w:cs="Times New Roman"/>
        </w:rPr>
        <w:t>.</w:t>
      </w:r>
    </w:p>
  </w:footnote>
  <w:footnote w:id="56">
    <w:p w14:paraId="114A85C1" w14:textId="397A0065" w:rsidR="009C401D" w:rsidRPr="006C1BBE" w:rsidRDefault="009C401D" w:rsidP="009C401D">
      <w:pPr>
        <w:pStyle w:val="FootnoteText"/>
        <w:jc w:val="both"/>
        <w:rPr>
          <w:rFonts w:ascii="Times New Roman" w:hAnsi="Times New Roman" w:cs="Times New Roman"/>
          <w:i/>
          <w:iCs/>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EA31DD" w:rsidRPr="006C1BBE">
        <w:rPr>
          <w:rFonts w:ascii="Times New Roman" w:hAnsi="Times New Roman" w:cs="Times New Roman"/>
          <w:i/>
          <w:iCs/>
        </w:rPr>
        <w:t xml:space="preserve">The Public Procurement Portal, indicative quotations, meetings with economic operators, and other relevant sources. More information on data sources used for determining the estimated value of a public procurement can be found in the Guidelines on Conducting Market Research in the Field of Public </w:t>
      </w:r>
      <w:r w:rsidR="00873886" w:rsidRPr="006C1BBE">
        <w:rPr>
          <w:rFonts w:ascii="Times New Roman" w:hAnsi="Times New Roman" w:cs="Times New Roman"/>
          <w:i/>
          <w:iCs/>
        </w:rPr>
        <w:t>Procurement. Link</w:t>
      </w:r>
      <w:r w:rsidRPr="006C1BBE">
        <w:rPr>
          <w:rFonts w:ascii="Times New Roman" w:hAnsi="Times New Roman" w:cs="Times New Roman"/>
          <w:i/>
          <w:iCs/>
        </w:rPr>
        <w:t xml:space="preserve">:  </w:t>
      </w:r>
      <w:hyperlink r:id="rId3" w:history="1">
        <w:r w:rsidRPr="006C1BBE">
          <w:rPr>
            <w:rStyle w:val="Hyperlink"/>
            <w:rFonts w:ascii="Times New Roman" w:hAnsi="Times New Roman" w:cs="Times New Roman"/>
            <w:i/>
            <w:iCs/>
          </w:rPr>
          <w:t>https://www.ujn.gov.rs/strucna-pomoc-kancelarije/</w:t>
        </w:r>
      </w:hyperlink>
    </w:p>
  </w:footnote>
  <w:footnote w:id="57">
    <w:p w14:paraId="72FA0AA9" w14:textId="354D25EB"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EA31DD" w:rsidRPr="006C1BBE">
        <w:rPr>
          <w:rFonts w:ascii="Times New Roman" w:hAnsi="Times New Roman" w:cs="Times New Roman"/>
          <w:i/>
          <w:iCs/>
        </w:rPr>
        <w:t>The methods for determining the estimated value of a public procurement are explained in this document.</w:t>
      </w:r>
    </w:p>
  </w:footnote>
  <w:footnote w:id="58">
    <w:p w14:paraId="7D77F585" w14:textId="40E2D2B2" w:rsidR="009C401D" w:rsidRPr="006C1BBE" w:rsidRDefault="009C401D" w:rsidP="009C401D">
      <w:pPr>
        <w:pStyle w:val="FootnoteText"/>
        <w:jc w:val="both"/>
        <w:rPr>
          <w:rFonts w:ascii="Times New Roman" w:hAnsi="Times New Roman" w:cs="Times New Roman"/>
          <w:i/>
          <w:iCs/>
        </w:rPr>
      </w:pPr>
      <w:r w:rsidRPr="006C1BBE">
        <w:rPr>
          <w:rStyle w:val="FootnoteReference"/>
          <w:rFonts w:ascii="Times New Roman" w:hAnsi="Times New Roman" w:cs="Times New Roman"/>
          <w:i/>
          <w:iCs/>
        </w:rPr>
        <w:footnoteRef/>
      </w:r>
      <w:r w:rsidRPr="006C1BBE">
        <w:rPr>
          <w:rFonts w:ascii="Times New Roman" w:hAnsi="Times New Roman" w:cs="Times New Roman"/>
          <w:i/>
          <w:iCs/>
        </w:rPr>
        <w:t xml:space="preserve"> </w:t>
      </w:r>
      <w:r w:rsidR="00EA31DD" w:rsidRPr="006C1BBE">
        <w:rPr>
          <w:rFonts w:ascii="Times New Roman" w:hAnsi="Times New Roman" w:cs="Times New Roman"/>
          <w:i/>
          <w:iCs/>
        </w:rPr>
        <w:t>Pursuant to the internal act referred to in Article 49(2) of the Public Procurement Law, the contracting authority shall designate the organizational unit or person responsible for conducting market research and determining the estimated value of the public procurement.</w:t>
      </w:r>
    </w:p>
  </w:footnote>
  <w:footnote w:id="59">
    <w:p w14:paraId="7E12E088" w14:textId="57D97B88" w:rsidR="009C401D" w:rsidRPr="006C1BBE" w:rsidRDefault="009C401D" w:rsidP="009C401D">
      <w:pPr>
        <w:pStyle w:val="FootnoteText"/>
        <w:rPr>
          <w:rFonts w:ascii="Times New Roman" w:hAnsi="Times New Roman" w:cs="Times New Roman"/>
          <w:i/>
          <w:iCs/>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EA31DD" w:rsidRPr="006C1BBE">
        <w:rPr>
          <w:rFonts w:ascii="Times New Roman" w:hAnsi="Times New Roman" w:cs="Times New Roman"/>
          <w:i/>
          <w:iCs/>
        </w:rPr>
        <w:t>The Public Procurement Officer, or another person designated by the contracting authority, shall complete the checklist prior to the initiation of each public procurement procedure.</w:t>
      </w:r>
    </w:p>
  </w:footnote>
  <w:footnote w:id="60">
    <w:p w14:paraId="353CACEE" w14:textId="334EB36E" w:rsidR="009C401D" w:rsidRPr="006C1BBE" w:rsidRDefault="009C401D" w:rsidP="009C401D">
      <w:pPr>
        <w:pStyle w:val="FootnoteText"/>
        <w:jc w:val="both"/>
        <w:rPr>
          <w:rFonts w:ascii="Times New Roman" w:hAnsi="Times New Roman" w:cs="Times New Roman"/>
          <w:i/>
          <w:iCs/>
        </w:rPr>
      </w:pPr>
      <w:r w:rsidRPr="006C1BBE">
        <w:rPr>
          <w:rStyle w:val="FootnoteReference"/>
          <w:rFonts w:ascii="Times New Roman" w:hAnsi="Times New Roman" w:cs="Times New Roman"/>
          <w:i/>
        </w:rPr>
        <w:footnoteRef/>
      </w:r>
      <w:r w:rsidRPr="006C1BBE">
        <w:rPr>
          <w:rFonts w:ascii="Times New Roman" w:hAnsi="Times New Roman" w:cs="Times New Roman"/>
          <w:i/>
        </w:rPr>
        <w:t xml:space="preserve"> </w:t>
      </w:r>
      <w:r w:rsidR="00255B0E" w:rsidRPr="006C1BBE">
        <w:rPr>
          <w:rFonts w:ascii="Times New Roman" w:hAnsi="Times New Roman" w:cs="Times New Roman"/>
          <w:i/>
          <w:iCs/>
        </w:rPr>
        <w:t xml:space="preserve">Pursuant to the internal act referred to in Article 49(2) of the Public Procurement Law, the contracting authority shall designate the organizational unit or the person responsible for conducting market research and determining the estimated value of the public procurement.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ED96" w14:textId="2CA2B454" w:rsidR="000342C7" w:rsidRDefault="00A51CB9">
    <w:pPr>
      <w:pStyle w:val="Header"/>
    </w:pPr>
    <w:r>
      <w:rPr>
        <w:noProof/>
      </w:rPr>
      <w:pict w14:anchorId="3D98A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9" o:spid="_x0000_s2052" type="#_x0000_t75" alt="" style="position:absolute;margin-left:0;margin-top:0;width:620pt;height:877pt;z-index:-251638784;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0108" w14:textId="2621177B" w:rsidR="000342C7" w:rsidRDefault="007C475F" w:rsidP="007C475F">
    <w:pPr>
      <w:tabs>
        <w:tab w:val="left" w:pos="270"/>
        <w:tab w:val="left" w:pos="5976"/>
      </w:tabs>
      <w:spacing w:after="120" w:line="276" w:lineRule="auto"/>
    </w:pPr>
    <w:r>
      <w:rPr>
        <w:noProof/>
      </w:rPr>
      <w:drawing>
        <wp:anchor distT="0" distB="0" distL="114300" distR="114300" simplePos="0" relativeHeight="251658240" behindDoc="0" locked="0" layoutInCell="1" allowOverlap="1" wp14:anchorId="3625C8D1" wp14:editId="770A8113">
          <wp:simplePos x="0" y="0"/>
          <wp:positionH relativeFrom="margin">
            <wp:align>right</wp:align>
          </wp:positionH>
          <wp:positionV relativeFrom="paragraph">
            <wp:posOffset>-972820</wp:posOffset>
          </wp:positionV>
          <wp:extent cx="3007000" cy="4457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07000" cy="445720"/>
                  </a:xfrm>
                  <a:prstGeom prst="rect">
                    <a:avLst/>
                  </a:prstGeom>
                </pic:spPr>
              </pic:pic>
            </a:graphicData>
          </a:graphic>
          <wp14:sizeRelH relativeFrom="page">
            <wp14:pctWidth>0</wp14:pctWidth>
          </wp14:sizeRelH>
          <wp14:sizeRelV relativeFrom="page">
            <wp14:pctHeight>0</wp14:pctHeight>
          </wp14:sizeRelV>
        </wp:anchor>
      </w:drawing>
    </w:r>
    <w:r w:rsidR="00E6352F">
      <w:rPr>
        <w:noProof/>
      </w:rPr>
      <w:drawing>
        <wp:anchor distT="0" distB="0" distL="114300" distR="114300" simplePos="0" relativeHeight="251680768" behindDoc="1" locked="0" layoutInCell="0" allowOverlap="1" wp14:anchorId="7B363976" wp14:editId="788DCF6D">
          <wp:simplePos x="0" y="0"/>
          <wp:positionH relativeFrom="margin">
            <wp:align>right</wp:align>
          </wp:positionH>
          <wp:positionV relativeFrom="margin">
            <wp:posOffset>-711835</wp:posOffset>
          </wp:positionV>
          <wp:extent cx="5731510" cy="8107045"/>
          <wp:effectExtent l="0" t="0" r="2540" b="8255"/>
          <wp:wrapNone/>
          <wp:docPr id="1705013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sidR="00481A80">
      <w:rPr>
        <w:noProof/>
      </w:rPr>
      <w:drawing>
        <wp:anchor distT="0" distB="0" distL="114300" distR="114300" simplePos="0" relativeHeight="251671552" behindDoc="1" locked="0" layoutInCell="1" allowOverlap="1" wp14:anchorId="018A70AD" wp14:editId="1E422EE7">
          <wp:simplePos x="0" y="0"/>
          <wp:positionH relativeFrom="column">
            <wp:posOffset>-281939</wp:posOffset>
          </wp:positionH>
          <wp:positionV relativeFrom="paragraph">
            <wp:posOffset>-874998</wp:posOffset>
          </wp:positionV>
          <wp:extent cx="1828800" cy="34921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844700" cy="35225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03E8" w14:textId="1E2A3F2A" w:rsidR="000342C7" w:rsidRDefault="00A51CB9">
    <w:pPr>
      <w:pStyle w:val="Header"/>
    </w:pPr>
    <w:r>
      <w:rPr>
        <w:noProof/>
      </w:rPr>
      <w:pict w14:anchorId="3746A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8" o:spid="_x0000_s2049" type="#_x0000_t75" alt="" style="position:absolute;margin-left:0;margin-top:0;width:620pt;height:877pt;z-index:-251641856;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5pt;height:11.5pt" o:bullet="t">
        <v:imagedata r:id="rId1" o:title="mso5464"/>
      </v:shape>
    </w:pict>
  </w:numPicBullet>
  <w:abstractNum w:abstractNumId="0" w15:restartNumberingAfterBreak="0">
    <w:nsid w:val="01AF408A"/>
    <w:multiLevelType w:val="multilevel"/>
    <w:tmpl w:val="516E72FE"/>
    <w:lvl w:ilvl="0">
      <w:numFmt w:val="bullet"/>
      <w:lvlText w:val="-"/>
      <w:lvlJc w:val="left"/>
      <w:pPr>
        <w:tabs>
          <w:tab w:val="num" w:pos="720"/>
        </w:tabs>
        <w:ind w:left="720" w:hanging="360"/>
      </w:pPr>
      <w:rPr>
        <w:rFonts w:ascii="Calibri" w:eastAsiaTheme="minorHAnsi" w:hAnsi="Calibri" w:cs="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E5350"/>
    <w:multiLevelType w:val="multilevel"/>
    <w:tmpl w:val="CD780836"/>
    <w:lvl w:ilvl="0">
      <w:numFmt w:val="bullet"/>
      <w:lvlText w:val="-"/>
      <w:lvlJc w:val="left"/>
      <w:pPr>
        <w:tabs>
          <w:tab w:val="num" w:pos="720"/>
        </w:tabs>
        <w:ind w:left="720" w:hanging="360"/>
      </w:pPr>
      <w:rPr>
        <w:rFonts w:ascii="Calibri" w:eastAsiaTheme="minorHAnsi" w:hAnsi="Calibri" w:cs="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378E6"/>
    <w:multiLevelType w:val="multilevel"/>
    <w:tmpl w:val="CD3A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519D"/>
    <w:multiLevelType w:val="multilevel"/>
    <w:tmpl w:val="776E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377D8"/>
    <w:multiLevelType w:val="hybridMultilevel"/>
    <w:tmpl w:val="DA7085C8"/>
    <w:lvl w:ilvl="0" w:tplc="3CF02F10">
      <w:numFmt w:val="bullet"/>
      <w:lvlText w:val="-"/>
      <w:lvlJc w:val="left"/>
      <w:pPr>
        <w:ind w:left="720" w:hanging="360"/>
      </w:pPr>
      <w:rPr>
        <w:rFonts w:ascii="Calibri" w:eastAsiaTheme="minorHAnsi" w:hAnsi="Calibri" w:cs="Calibri"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2C40EBA"/>
    <w:multiLevelType w:val="multilevel"/>
    <w:tmpl w:val="2E22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148ED"/>
    <w:multiLevelType w:val="hybridMultilevel"/>
    <w:tmpl w:val="C19C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06078"/>
    <w:multiLevelType w:val="multilevel"/>
    <w:tmpl w:val="696C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268ED"/>
    <w:multiLevelType w:val="hybridMultilevel"/>
    <w:tmpl w:val="1166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270A9"/>
    <w:multiLevelType w:val="hybridMultilevel"/>
    <w:tmpl w:val="AA9A63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42603"/>
    <w:multiLevelType w:val="multilevel"/>
    <w:tmpl w:val="FDAE9D5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7355B"/>
    <w:multiLevelType w:val="multilevel"/>
    <w:tmpl w:val="5C3AB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E3067"/>
    <w:multiLevelType w:val="multilevel"/>
    <w:tmpl w:val="391A0886"/>
    <w:lvl w:ilvl="0">
      <w:numFmt w:val="bullet"/>
      <w:lvlText w:val="-"/>
      <w:lvlJc w:val="left"/>
      <w:pPr>
        <w:tabs>
          <w:tab w:val="num" w:pos="720"/>
        </w:tabs>
        <w:ind w:left="720" w:hanging="360"/>
      </w:pPr>
      <w:rPr>
        <w:rFonts w:ascii="Calibri" w:eastAsiaTheme="minorHAnsi" w:hAnsi="Calibri" w:cs="Calibri"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B4F8C"/>
    <w:multiLevelType w:val="multilevel"/>
    <w:tmpl w:val="EB56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84615"/>
    <w:multiLevelType w:val="multilevel"/>
    <w:tmpl w:val="BB7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36927"/>
    <w:multiLevelType w:val="multilevel"/>
    <w:tmpl w:val="A380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3C6C1D"/>
    <w:multiLevelType w:val="multilevel"/>
    <w:tmpl w:val="CF28D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C7330"/>
    <w:multiLevelType w:val="multilevel"/>
    <w:tmpl w:val="8EEC5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975E53"/>
    <w:multiLevelType w:val="multilevel"/>
    <w:tmpl w:val="AAE4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752B56"/>
    <w:multiLevelType w:val="multilevel"/>
    <w:tmpl w:val="66C6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27BF7"/>
    <w:multiLevelType w:val="multilevel"/>
    <w:tmpl w:val="FA183732"/>
    <w:lvl w:ilvl="0">
      <w:start w:val="1"/>
      <w:numFmt w:val="bullet"/>
      <w:lvlText w:val="-"/>
      <w:lvlJc w:val="left"/>
      <w:pPr>
        <w:tabs>
          <w:tab w:val="num" w:pos="720"/>
        </w:tabs>
        <w:ind w:left="720" w:hanging="360"/>
      </w:pPr>
      <w:rPr>
        <w:rFonts w:ascii="Calibri" w:eastAsia="Times New Roman"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E70C6"/>
    <w:multiLevelType w:val="multilevel"/>
    <w:tmpl w:val="5984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D30412"/>
    <w:multiLevelType w:val="multilevel"/>
    <w:tmpl w:val="AB14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A759E"/>
    <w:multiLevelType w:val="hybridMultilevel"/>
    <w:tmpl w:val="11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00CB4"/>
    <w:multiLevelType w:val="multilevel"/>
    <w:tmpl w:val="005C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C18E7"/>
    <w:multiLevelType w:val="multilevel"/>
    <w:tmpl w:val="2394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07367"/>
    <w:multiLevelType w:val="multilevel"/>
    <w:tmpl w:val="E9F4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884AC8"/>
    <w:multiLevelType w:val="multilevel"/>
    <w:tmpl w:val="2C3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97E7E"/>
    <w:multiLevelType w:val="multilevel"/>
    <w:tmpl w:val="18E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FD2446"/>
    <w:multiLevelType w:val="multilevel"/>
    <w:tmpl w:val="7DC2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9B3145"/>
    <w:multiLevelType w:val="hybridMultilevel"/>
    <w:tmpl w:val="D0A62FEC"/>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4EDF02A5"/>
    <w:multiLevelType w:val="multilevel"/>
    <w:tmpl w:val="5CF23F72"/>
    <w:lvl w:ilvl="0">
      <w:start w:val="1"/>
      <w:numFmt w:val="bullet"/>
      <w:lvlText w:val="-"/>
      <w:lvlJc w:val="left"/>
      <w:pPr>
        <w:tabs>
          <w:tab w:val="num" w:pos="720"/>
        </w:tabs>
        <w:ind w:left="720" w:hanging="360"/>
      </w:pPr>
      <w:rPr>
        <w:rFonts w:ascii="Calibri" w:eastAsia="Times New Roman"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7322C0"/>
    <w:multiLevelType w:val="hybridMultilevel"/>
    <w:tmpl w:val="5E9619A2"/>
    <w:lvl w:ilvl="0" w:tplc="BE740F16">
      <w:start w:val="1"/>
      <w:numFmt w:val="lowerLetter"/>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D3390A"/>
    <w:multiLevelType w:val="multilevel"/>
    <w:tmpl w:val="CC9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9C2C3F"/>
    <w:multiLevelType w:val="hybridMultilevel"/>
    <w:tmpl w:val="3F8EA786"/>
    <w:lvl w:ilvl="0" w:tplc="3CF02F10">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C1CC5"/>
    <w:multiLevelType w:val="multilevel"/>
    <w:tmpl w:val="D80C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37053D"/>
    <w:multiLevelType w:val="multilevel"/>
    <w:tmpl w:val="443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6267D"/>
    <w:multiLevelType w:val="multilevel"/>
    <w:tmpl w:val="8930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7402A4"/>
    <w:multiLevelType w:val="multilevel"/>
    <w:tmpl w:val="F11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32CFE"/>
    <w:multiLevelType w:val="multilevel"/>
    <w:tmpl w:val="84FE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05CF8"/>
    <w:multiLevelType w:val="hybridMultilevel"/>
    <w:tmpl w:val="2A627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DA5ACC"/>
    <w:multiLevelType w:val="multilevel"/>
    <w:tmpl w:val="017A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AE25AD"/>
    <w:multiLevelType w:val="multilevel"/>
    <w:tmpl w:val="37F03E16"/>
    <w:lvl w:ilvl="0">
      <w:start w:val="1"/>
      <w:numFmt w:val="bullet"/>
      <w:lvlText w:val="-"/>
      <w:lvlJc w:val="left"/>
      <w:pPr>
        <w:tabs>
          <w:tab w:val="num" w:pos="720"/>
        </w:tabs>
        <w:ind w:left="720" w:hanging="360"/>
      </w:pPr>
      <w:rPr>
        <w:rFonts w:ascii="Calibri" w:eastAsia="Times New Roman" w:hAnsi="Calibri" w:cs="Calibri"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435A0"/>
    <w:multiLevelType w:val="hybridMultilevel"/>
    <w:tmpl w:val="A4969F22"/>
    <w:lvl w:ilvl="0" w:tplc="99980A90">
      <w:start w:val="1"/>
      <w:numFmt w:val="lowerLetter"/>
      <w:lvlText w:val="%1)"/>
      <w:lvlJc w:val="left"/>
      <w:pPr>
        <w:ind w:left="720" w:hanging="360"/>
      </w:pPr>
      <w:rPr>
        <w:rFonts w:ascii="Times New Roman" w:eastAsia="Times New Roman" w:hAnsi="Times New Roman" w:cs="Times New Roman"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C54D8"/>
    <w:multiLevelType w:val="hybridMultilevel"/>
    <w:tmpl w:val="D5BC20C6"/>
    <w:lvl w:ilvl="0" w:tplc="FB9C2474">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356BD2"/>
    <w:multiLevelType w:val="multilevel"/>
    <w:tmpl w:val="62B4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4"/>
  </w:num>
  <w:num w:numId="3">
    <w:abstractNumId w:val="15"/>
  </w:num>
  <w:num w:numId="4">
    <w:abstractNumId w:val="21"/>
  </w:num>
  <w:num w:numId="5">
    <w:abstractNumId w:val="33"/>
  </w:num>
  <w:num w:numId="6">
    <w:abstractNumId w:val="14"/>
  </w:num>
  <w:num w:numId="7">
    <w:abstractNumId w:val="24"/>
  </w:num>
  <w:num w:numId="8">
    <w:abstractNumId w:val="45"/>
  </w:num>
  <w:num w:numId="9">
    <w:abstractNumId w:val="8"/>
  </w:num>
  <w:num w:numId="10">
    <w:abstractNumId w:val="29"/>
  </w:num>
  <w:num w:numId="11">
    <w:abstractNumId w:val="41"/>
  </w:num>
  <w:num w:numId="12">
    <w:abstractNumId w:val="23"/>
  </w:num>
  <w:num w:numId="13">
    <w:abstractNumId w:val="26"/>
  </w:num>
  <w:num w:numId="14">
    <w:abstractNumId w:val="17"/>
  </w:num>
  <w:num w:numId="15">
    <w:abstractNumId w:val="11"/>
  </w:num>
  <w:num w:numId="16">
    <w:abstractNumId w:val="13"/>
  </w:num>
  <w:num w:numId="17">
    <w:abstractNumId w:val="16"/>
  </w:num>
  <w:num w:numId="18">
    <w:abstractNumId w:val="27"/>
  </w:num>
  <w:num w:numId="19">
    <w:abstractNumId w:val="36"/>
  </w:num>
  <w:num w:numId="20">
    <w:abstractNumId w:val="5"/>
  </w:num>
  <w:num w:numId="21">
    <w:abstractNumId w:val="2"/>
  </w:num>
  <w:num w:numId="22">
    <w:abstractNumId w:val="28"/>
  </w:num>
  <w:num w:numId="23">
    <w:abstractNumId w:val="18"/>
  </w:num>
  <w:num w:numId="24">
    <w:abstractNumId w:val="25"/>
  </w:num>
  <w:num w:numId="25">
    <w:abstractNumId w:val="19"/>
  </w:num>
  <w:num w:numId="26">
    <w:abstractNumId w:val="37"/>
  </w:num>
  <w:num w:numId="27">
    <w:abstractNumId w:val="39"/>
  </w:num>
  <w:num w:numId="28">
    <w:abstractNumId w:val="22"/>
  </w:num>
  <w:num w:numId="29">
    <w:abstractNumId w:val="34"/>
  </w:num>
  <w:num w:numId="30">
    <w:abstractNumId w:val="9"/>
  </w:num>
  <w:num w:numId="31">
    <w:abstractNumId w:val="6"/>
  </w:num>
  <w:num w:numId="32">
    <w:abstractNumId w:val="43"/>
  </w:num>
  <w:num w:numId="33">
    <w:abstractNumId w:val="32"/>
  </w:num>
  <w:num w:numId="34">
    <w:abstractNumId w:val="44"/>
  </w:num>
  <w:num w:numId="35">
    <w:abstractNumId w:val="38"/>
  </w:num>
  <w:num w:numId="36">
    <w:abstractNumId w:val="35"/>
  </w:num>
  <w:num w:numId="37">
    <w:abstractNumId w:val="12"/>
  </w:num>
  <w:num w:numId="38">
    <w:abstractNumId w:val="1"/>
  </w:num>
  <w:num w:numId="39">
    <w:abstractNumId w:val="0"/>
  </w:num>
  <w:num w:numId="40">
    <w:abstractNumId w:val="7"/>
  </w:num>
  <w:num w:numId="41">
    <w:abstractNumId w:val="20"/>
  </w:num>
  <w:num w:numId="42">
    <w:abstractNumId w:val="42"/>
  </w:num>
  <w:num w:numId="43">
    <w:abstractNumId w:val="3"/>
  </w:num>
  <w:num w:numId="44">
    <w:abstractNumId w:val="30"/>
  </w:num>
  <w:num w:numId="45">
    <w:abstractNumId w:val="10"/>
  </w:num>
  <w:num w:numId="4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99"/>
    <w:rsid w:val="0001359B"/>
    <w:rsid w:val="00014569"/>
    <w:rsid w:val="00026F34"/>
    <w:rsid w:val="0002730E"/>
    <w:rsid w:val="000342C7"/>
    <w:rsid w:val="0008513C"/>
    <w:rsid w:val="000A1D31"/>
    <w:rsid w:val="000A6A11"/>
    <w:rsid w:val="000B0194"/>
    <w:rsid w:val="000B6C8A"/>
    <w:rsid w:val="000D55F7"/>
    <w:rsid w:val="000E388D"/>
    <w:rsid w:val="0010214F"/>
    <w:rsid w:val="00111E5D"/>
    <w:rsid w:val="00113A91"/>
    <w:rsid w:val="0012050A"/>
    <w:rsid w:val="0014704E"/>
    <w:rsid w:val="00147DD2"/>
    <w:rsid w:val="00155172"/>
    <w:rsid w:val="00167DB2"/>
    <w:rsid w:val="0017285E"/>
    <w:rsid w:val="0019433F"/>
    <w:rsid w:val="001943D2"/>
    <w:rsid w:val="001A454C"/>
    <w:rsid w:val="001B3389"/>
    <w:rsid w:val="001D0561"/>
    <w:rsid w:val="001E442F"/>
    <w:rsid w:val="001F062D"/>
    <w:rsid w:val="001F11A3"/>
    <w:rsid w:val="00206E9A"/>
    <w:rsid w:val="002229B8"/>
    <w:rsid w:val="0023061C"/>
    <w:rsid w:val="00235C98"/>
    <w:rsid w:val="002403CA"/>
    <w:rsid w:val="00242052"/>
    <w:rsid w:val="00244FA2"/>
    <w:rsid w:val="00247862"/>
    <w:rsid w:val="0025232C"/>
    <w:rsid w:val="00255B0E"/>
    <w:rsid w:val="00256EE1"/>
    <w:rsid w:val="00261C41"/>
    <w:rsid w:val="00270741"/>
    <w:rsid w:val="002709A7"/>
    <w:rsid w:val="002A0DF2"/>
    <w:rsid w:val="002A105A"/>
    <w:rsid w:val="002A1AB4"/>
    <w:rsid w:val="002A73B7"/>
    <w:rsid w:val="002B1A5B"/>
    <w:rsid w:val="002C386F"/>
    <w:rsid w:val="002C5C41"/>
    <w:rsid w:val="002C5FE4"/>
    <w:rsid w:val="002D6C28"/>
    <w:rsid w:val="002F0DFF"/>
    <w:rsid w:val="002F5170"/>
    <w:rsid w:val="003031C4"/>
    <w:rsid w:val="00314AA1"/>
    <w:rsid w:val="00316195"/>
    <w:rsid w:val="003344A8"/>
    <w:rsid w:val="00336627"/>
    <w:rsid w:val="00342CBC"/>
    <w:rsid w:val="003744A8"/>
    <w:rsid w:val="003810DB"/>
    <w:rsid w:val="0039169C"/>
    <w:rsid w:val="00393C44"/>
    <w:rsid w:val="00395E21"/>
    <w:rsid w:val="003A6A02"/>
    <w:rsid w:val="003B765C"/>
    <w:rsid w:val="003B7FDB"/>
    <w:rsid w:val="003C14AD"/>
    <w:rsid w:val="003C199A"/>
    <w:rsid w:val="003C375A"/>
    <w:rsid w:val="003D200F"/>
    <w:rsid w:val="003E2790"/>
    <w:rsid w:val="003E7742"/>
    <w:rsid w:val="003F097F"/>
    <w:rsid w:val="003F1668"/>
    <w:rsid w:val="00411D33"/>
    <w:rsid w:val="00436B50"/>
    <w:rsid w:val="00443561"/>
    <w:rsid w:val="0044493C"/>
    <w:rsid w:val="00445ED1"/>
    <w:rsid w:val="00446549"/>
    <w:rsid w:val="00452C30"/>
    <w:rsid w:val="004544C2"/>
    <w:rsid w:val="0045505C"/>
    <w:rsid w:val="00460BD5"/>
    <w:rsid w:val="00461E28"/>
    <w:rsid w:val="004662AE"/>
    <w:rsid w:val="00472A95"/>
    <w:rsid w:val="00473007"/>
    <w:rsid w:val="00474746"/>
    <w:rsid w:val="00475ECB"/>
    <w:rsid w:val="00481A80"/>
    <w:rsid w:val="004869CD"/>
    <w:rsid w:val="004D2845"/>
    <w:rsid w:val="004D327A"/>
    <w:rsid w:val="004D689B"/>
    <w:rsid w:val="004D6C09"/>
    <w:rsid w:val="00503883"/>
    <w:rsid w:val="00513C66"/>
    <w:rsid w:val="00534A3B"/>
    <w:rsid w:val="005456B0"/>
    <w:rsid w:val="0055615E"/>
    <w:rsid w:val="00557716"/>
    <w:rsid w:val="00560622"/>
    <w:rsid w:val="00562E98"/>
    <w:rsid w:val="00571B4E"/>
    <w:rsid w:val="00581652"/>
    <w:rsid w:val="005830EF"/>
    <w:rsid w:val="005850C2"/>
    <w:rsid w:val="0059568D"/>
    <w:rsid w:val="005A4F4B"/>
    <w:rsid w:val="005B05B6"/>
    <w:rsid w:val="005B7FFC"/>
    <w:rsid w:val="005C0727"/>
    <w:rsid w:val="005C20D4"/>
    <w:rsid w:val="005C5830"/>
    <w:rsid w:val="005D3750"/>
    <w:rsid w:val="005D55AE"/>
    <w:rsid w:val="005E07CA"/>
    <w:rsid w:val="005E3E0B"/>
    <w:rsid w:val="005F143F"/>
    <w:rsid w:val="0060404C"/>
    <w:rsid w:val="00605832"/>
    <w:rsid w:val="0060638B"/>
    <w:rsid w:val="0061059F"/>
    <w:rsid w:val="00617340"/>
    <w:rsid w:val="006237FB"/>
    <w:rsid w:val="00631BB4"/>
    <w:rsid w:val="00651211"/>
    <w:rsid w:val="006628CF"/>
    <w:rsid w:val="00667A33"/>
    <w:rsid w:val="0067743A"/>
    <w:rsid w:val="006801FB"/>
    <w:rsid w:val="006926F2"/>
    <w:rsid w:val="006A2012"/>
    <w:rsid w:val="006C1BBE"/>
    <w:rsid w:val="006C4131"/>
    <w:rsid w:val="006C7DA1"/>
    <w:rsid w:val="006D2FFF"/>
    <w:rsid w:val="006D5AB3"/>
    <w:rsid w:val="006D6245"/>
    <w:rsid w:val="006E3744"/>
    <w:rsid w:val="006E610A"/>
    <w:rsid w:val="00705BE1"/>
    <w:rsid w:val="0075394B"/>
    <w:rsid w:val="007562F7"/>
    <w:rsid w:val="0075794C"/>
    <w:rsid w:val="00767E42"/>
    <w:rsid w:val="00774E32"/>
    <w:rsid w:val="0077506A"/>
    <w:rsid w:val="0079218B"/>
    <w:rsid w:val="007C28F7"/>
    <w:rsid w:val="007C475F"/>
    <w:rsid w:val="007D135A"/>
    <w:rsid w:val="007E2981"/>
    <w:rsid w:val="00821697"/>
    <w:rsid w:val="00826ADD"/>
    <w:rsid w:val="00840DC9"/>
    <w:rsid w:val="00843D37"/>
    <w:rsid w:val="00844737"/>
    <w:rsid w:val="00847BB3"/>
    <w:rsid w:val="00853E4E"/>
    <w:rsid w:val="008555A4"/>
    <w:rsid w:val="00855713"/>
    <w:rsid w:val="0085786C"/>
    <w:rsid w:val="00873886"/>
    <w:rsid w:val="008B28B5"/>
    <w:rsid w:val="008C1764"/>
    <w:rsid w:val="008D3371"/>
    <w:rsid w:val="008E2628"/>
    <w:rsid w:val="008F797A"/>
    <w:rsid w:val="00922401"/>
    <w:rsid w:val="00922FAA"/>
    <w:rsid w:val="00926AD3"/>
    <w:rsid w:val="00932C8B"/>
    <w:rsid w:val="00935AEF"/>
    <w:rsid w:val="009361BE"/>
    <w:rsid w:val="00944306"/>
    <w:rsid w:val="0095308D"/>
    <w:rsid w:val="00955CB8"/>
    <w:rsid w:val="00956B6C"/>
    <w:rsid w:val="00957793"/>
    <w:rsid w:val="00967D18"/>
    <w:rsid w:val="0097319F"/>
    <w:rsid w:val="0099192C"/>
    <w:rsid w:val="00997ECC"/>
    <w:rsid w:val="009A1858"/>
    <w:rsid w:val="009B402F"/>
    <w:rsid w:val="009B7B11"/>
    <w:rsid w:val="009C401D"/>
    <w:rsid w:val="009C795C"/>
    <w:rsid w:val="009E6B24"/>
    <w:rsid w:val="00A05A3F"/>
    <w:rsid w:val="00A27B83"/>
    <w:rsid w:val="00A41855"/>
    <w:rsid w:val="00A41B30"/>
    <w:rsid w:val="00A51CB9"/>
    <w:rsid w:val="00A53052"/>
    <w:rsid w:val="00A566A6"/>
    <w:rsid w:val="00A66B6B"/>
    <w:rsid w:val="00A67CA5"/>
    <w:rsid w:val="00A70DA1"/>
    <w:rsid w:val="00A7350A"/>
    <w:rsid w:val="00A752C2"/>
    <w:rsid w:val="00A76923"/>
    <w:rsid w:val="00A90691"/>
    <w:rsid w:val="00A90DF1"/>
    <w:rsid w:val="00AA0621"/>
    <w:rsid w:val="00AA101F"/>
    <w:rsid w:val="00AA33A0"/>
    <w:rsid w:val="00AE1268"/>
    <w:rsid w:val="00AE260A"/>
    <w:rsid w:val="00B044B3"/>
    <w:rsid w:val="00B066CA"/>
    <w:rsid w:val="00B06A96"/>
    <w:rsid w:val="00B1638E"/>
    <w:rsid w:val="00B166B7"/>
    <w:rsid w:val="00B33783"/>
    <w:rsid w:val="00B45FBF"/>
    <w:rsid w:val="00B46429"/>
    <w:rsid w:val="00B47E98"/>
    <w:rsid w:val="00B54A1B"/>
    <w:rsid w:val="00B63677"/>
    <w:rsid w:val="00B65D88"/>
    <w:rsid w:val="00B6703C"/>
    <w:rsid w:val="00B83C38"/>
    <w:rsid w:val="00B87F0E"/>
    <w:rsid w:val="00BA699A"/>
    <w:rsid w:val="00BC0661"/>
    <w:rsid w:val="00BD67F1"/>
    <w:rsid w:val="00BE4C4A"/>
    <w:rsid w:val="00BE75D6"/>
    <w:rsid w:val="00BF0382"/>
    <w:rsid w:val="00BF1A0E"/>
    <w:rsid w:val="00C169DB"/>
    <w:rsid w:val="00C262DB"/>
    <w:rsid w:val="00C26F90"/>
    <w:rsid w:val="00C27EFD"/>
    <w:rsid w:val="00C32EE7"/>
    <w:rsid w:val="00C356D2"/>
    <w:rsid w:val="00C607FD"/>
    <w:rsid w:val="00C65106"/>
    <w:rsid w:val="00C71C4A"/>
    <w:rsid w:val="00C73A20"/>
    <w:rsid w:val="00C745C9"/>
    <w:rsid w:val="00C76031"/>
    <w:rsid w:val="00C9267C"/>
    <w:rsid w:val="00C970D1"/>
    <w:rsid w:val="00CA0988"/>
    <w:rsid w:val="00CA7E9D"/>
    <w:rsid w:val="00CB0A05"/>
    <w:rsid w:val="00CB2910"/>
    <w:rsid w:val="00CB3AFA"/>
    <w:rsid w:val="00CC55F1"/>
    <w:rsid w:val="00CC6A61"/>
    <w:rsid w:val="00CC7EDE"/>
    <w:rsid w:val="00CD0983"/>
    <w:rsid w:val="00CE6778"/>
    <w:rsid w:val="00CF05DA"/>
    <w:rsid w:val="00D023AC"/>
    <w:rsid w:val="00D04965"/>
    <w:rsid w:val="00D0743F"/>
    <w:rsid w:val="00D23804"/>
    <w:rsid w:val="00D310D7"/>
    <w:rsid w:val="00D33288"/>
    <w:rsid w:val="00D37009"/>
    <w:rsid w:val="00D377DF"/>
    <w:rsid w:val="00D4750F"/>
    <w:rsid w:val="00D535D3"/>
    <w:rsid w:val="00D551CC"/>
    <w:rsid w:val="00D569CF"/>
    <w:rsid w:val="00D57A96"/>
    <w:rsid w:val="00D769F2"/>
    <w:rsid w:val="00D81507"/>
    <w:rsid w:val="00D86162"/>
    <w:rsid w:val="00D9782E"/>
    <w:rsid w:val="00DB3EEA"/>
    <w:rsid w:val="00DC36D9"/>
    <w:rsid w:val="00DD5398"/>
    <w:rsid w:val="00DD6780"/>
    <w:rsid w:val="00DE1C4B"/>
    <w:rsid w:val="00E0170A"/>
    <w:rsid w:val="00E02C4F"/>
    <w:rsid w:val="00E14B57"/>
    <w:rsid w:val="00E4191B"/>
    <w:rsid w:val="00E46062"/>
    <w:rsid w:val="00E51DF7"/>
    <w:rsid w:val="00E57FD1"/>
    <w:rsid w:val="00E6352F"/>
    <w:rsid w:val="00E6477E"/>
    <w:rsid w:val="00E652EC"/>
    <w:rsid w:val="00E6550B"/>
    <w:rsid w:val="00E804AB"/>
    <w:rsid w:val="00E81F36"/>
    <w:rsid w:val="00E82F20"/>
    <w:rsid w:val="00E967A9"/>
    <w:rsid w:val="00EA31DD"/>
    <w:rsid w:val="00EB0F85"/>
    <w:rsid w:val="00EB6A8B"/>
    <w:rsid w:val="00EC1DF2"/>
    <w:rsid w:val="00EC3B52"/>
    <w:rsid w:val="00EC3B80"/>
    <w:rsid w:val="00EC4D0D"/>
    <w:rsid w:val="00EC57E0"/>
    <w:rsid w:val="00EC5BB6"/>
    <w:rsid w:val="00ED4CC2"/>
    <w:rsid w:val="00EE366C"/>
    <w:rsid w:val="00EF2B11"/>
    <w:rsid w:val="00F035C9"/>
    <w:rsid w:val="00F070A9"/>
    <w:rsid w:val="00F077BA"/>
    <w:rsid w:val="00F12B80"/>
    <w:rsid w:val="00F15C99"/>
    <w:rsid w:val="00F24545"/>
    <w:rsid w:val="00F25174"/>
    <w:rsid w:val="00F90499"/>
    <w:rsid w:val="00F907BF"/>
    <w:rsid w:val="00FD1619"/>
    <w:rsid w:val="00FE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0C0F6A9"/>
  <w15:chartTrackingRefBased/>
  <w15:docId w15:val="{592AEAD5-31DC-0144-B176-37511972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74E32"/>
    <w:pPr>
      <w:widowControl w:val="0"/>
      <w:autoSpaceDE w:val="0"/>
      <w:autoSpaceDN w:val="0"/>
      <w:spacing w:before="77"/>
      <w:ind w:left="682" w:hanging="423"/>
      <w:outlineLvl w:val="0"/>
    </w:pPr>
    <w:rPr>
      <w:rFonts w:ascii="Times New Roman" w:eastAsia="Times New Roman" w:hAnsi="Times New Roman" w:cs="Times New Roman"/>
      <w:b/>
      <w:bCs/>
      <w:sz w:val="28"/>
      <w:szCs w:val="28"/>
      <w:lang w:val="en-GB"/>
    </w:rPr>
  </w:style>
  <w:style w:type="paragraph" w:styleId="Heading2">
    <w:name w:val="heading 2"/>
    <w:basedOn w:val="Normal"/>
    <w:link w:val="Heading2Char"/>
    <w:uiPriority w:val="9"/>
    <w:qFormat/>
    <w:rsid w:val="00774E32"/>
    <w:pPr>
      <w:widowControl w:val="0"/>
      <w:autoSpaceDE w:val="0"/>
      <w:autoSpaceDN w:val="0"/>
      <w:ind w:left="253"/>
      <w:jc w:val="center"/>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
    <w:qFormat/>
    <w:rsid w:val="00774E32"/>
    <w:pPr>
      <w:widowControl w:val="0"/>
      <w:autoSpaceDE w:val="0"/>
      <w:autoSpaceDN w:val="0"/>
      <w:spacing w:before="88"/>
      <w:ind w:left="408" w:right="7822"/>
      <w:outlineLvl w:val="2"/>
    </w:pPr>
    <w:rPr>
      <w:rFonts w:ascii="Times New Roman" w:eastAsia="Times New Roman" w:hAnsi="Times New Roman" w:cs="Times New Roman"/>
      <w:sz w:val="26"/>
      <w:szCs w:val="26"/>
      <w:lang w:val="en-GB"/>
    </w:rPr>
  </w:style>
  <w:style w:type="paragraph" w:styleId="Heading4">
    <w:name w:val="heading 4"/>
    <w:basedOn w:val="Normal"/>
    <w:link w:val="Heading4Char"/>
    <w:uiPriority w:val="1"/>
    <w:qFormat/>
    <w:rsid w:val="00774E32"/>
    <w:pPr>
      <w:widowControl w:val="0"/>
      <w:autoSpaceDE w:val="0"/>
      <w:autoSpaceDN w:val="0"/>
      <w:spacing w:before="205"/>
      <w:ind w:left="260"/>
      <w:outlineLvl w:val="3"/>
    </w:pPr>
    <w:rPr>
      <w:rFonts w:ascii="Times New Roman" w:eastAsia="Times New Roman" w:hAnsi="Times New Roman" w:cs="Times New Roman"/>
      <w:b/>
      <w:bCs/>
      <w:lang w:val="en-GB"/>
    </w:rPr>
  </w:style>
  <w:style w:type="paragraph" w:styleId="Heading5">
    <w:name w:val="heading 5"/>
    <w:basedOn w:val="Normal"/>
    <w:next w:val="Normal"/>
    <w:link w:val="Heading5Char"/>
    <w:uiPriority w:val="9"/>
    <w:semiHidden/>
    <w:unhideWhenUsed/>
    <w:qFormat/>
    <w:rsid w:val="00774E32"/>
    <w:pPr>
      <w:keepNext/>
      <w:keepLines/>
      <w:widowControl w:val="0"/>
      <w:autoSpaceDE w:val="0"/>
      <w:autoSpaceDN w:val="0"/>
      <w:spacing w:before="40"/>
      <w:outlineLvl w:val="4"/>
    </w:pPr>
    <w:rPr>
      <w:rFonts w:asciiTheme="majorHAnsi" w:eastAsiaTheme="majorEastAsia" w:hAnsiTheme="majorHAnsi" w:cstheme="majorBidi"/>
      <w:color w:val="2F5496"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619"/>
    <w:pPr>
      <w:tabs>
        <w:tab w:val="center" w:pos="4513"/>
        <w:tab w:val="right" w:pos="9026"/>
      </w:tabs>
    </w:pPr>
  </w:style>
  <w:style w:type="character" w:customStyle="1" w:styleId="HeaderChar">
    <w:name w:val="Header Char"/>
    <w:basedOn w:val="DefaultParagraphFont"/>
    <w:link w:val="Header"/>
    <w:uiPriority w:val="99"/>
    <w:rsid w:val="00FD1619"/>
  </w:style>
  <w:style w:type="paragraph" w:styleId="Footer">
    <w:name w:val="footer"/>
    <w:basedOn w:val="Normal"/>
    <w:link w:val="FooterChar"/>
    <w:uiPriority w:val="99"/>
    <w:unhideWhenUsed/>
    <w:rsid w:val="00FD1619"/>
    <w:pPr>
      <w:tabs>
        <w:tab w:val="center" w:pos="4513"/>
        <w:tab w:val="right" w:pos="9026"/>
      </w:tabs>
    </w:pPr>
  </w:style>
  <w:style w:type="character" w:customStyle="1" w:styleId="FooterChar">
    <w:name w:val="Footer Char"/>
    <w:basedOn w:val="DefaultParagraphFont"/>
    <w:link w:val="Footer"/>
    <w:uiPriority w:val="99"/>
    <w:rsid w:val="00FD1619"/>
  </w:style>
  <w:style w:type="paragraph" w:customStyle="1" w:styleId="Default">
    <w:name w:val="Default"/>
    <w:rsid w:val="005C0727"/>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3B765C"/>
    <w:rPr>
      <w:color w:val="0563C1" w:themeColor="hyperlink"/>
      <w:u w:val="single"/>
    </w:rPr>
  </w:style>
  <w:style w:type="character" w:customStyle="1" w:styleId="UnresolvedMention1">
    <w:name w:val="Unresolved Mention1"/>
    <w:basedOn w:val="DefaultParagraphFont"/>
    <w:uiPriority w:val="99"/>
    <w:semiHidden/>
    <w:unhideWhenUsed/>
    <w:rsid w:val="003B765C"/>
    <w:rPr>
      <w:color w:val="605E5C"/>
      <w:shd w:val="clear" w:color="auto" w:fill="E1DFDD"/>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lp11"/>
    <w:basedOn w:val="Normal"/>
    <w:link w:val="ListParagraphChar"/>
    <w:uiPriority w:val="34"/>
    <w:qFormat/>
    <w:rsid w:val="000342C7"/>
    <w:pPr>
      <w:spacing w:after="160" w:line="259" w:lineRule="auto"/>
      <w:ind w:left="720"/>
      <w:contextualSpacing/>
    </w:pPr>
    <w:rPr>
      <w:kern w:val="2"/>
      <w:sz w:val="22"/>
      <w:szCs w:val="22"/>
      <w14:ligatures w14:val="standardContextual"/>
    </w:rPr>
  </w:style>
  <w:style w:type="character" w:customStyle="1" w:styleId="Heading1Char">
    <w:name w:val="Heading 1 Char"/>
    <w:basedOn w:val="DefaultParagraphFont"/>
    <w:link w:val="Heading1"/>
    <w:uiPriority w:val="1"/>
    <w:rsid w:val="00774E32"/>
    <w:rPr>
      <w:rFonts w:ascii="Times New Roman" w:eastAsia="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774E32"/>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
    <w:rsid w:val="00774E32"/>
    <w:rPr>
      <w:rFonts w:ascii="Times New Roman" w:eastAsia="Times New Roman" w:hAnsi="Times New Roman" w:cs="Times New Roman"/>
      <w:sz w:val="26"/>
      <w:szCs w:val="26"/>
      <w:lang w:val="en-GB"/>
    </w:rPr>
  </w:style>
  <w:style w:type="character" w:customStyle="1" w:styleId="Heading4Char">
    <w:name w:val="Heading 4 Char"/>
    <w:basedOn w:val="DefaultParagraphFont"/>
    <w:link w:val="Heading4"/>
    <w:uiPriority w:val="1"/>
    <w:rsid w:val="00774E32"/>
    <w:rPr>
      <w:rFonts w:ascii="Times New Roman" w:eastAsia="Times New Roman" w:hAnsi="Times New Roman" w:cs="Times New Roman"/>
      <w:b/>
      <w:bCs/>
      <w:lang w:val="en-GB"/>
    </w:rPr>
  </w:style>
  <w:style w:type="character" w:customStyle="1" w:styleId="Heading5Char">
    <w:name w:val="Heading 5 Char"/>
    <w:basedOn w:val="DefaultParagraphFont"/>
    <w:link w:val="Heading5"/>
    <w:uiPriority w:val="9"/>
    <w:semiHidden/>
    <w:rsid w:val="00774E32"/>
    <w:rPr>
      <w:rFonts w:asciiTheme="majorHAnsi" w:eastAsiaTheme="majorEastAsia" w:hAnsiTheme="majorHAnsi" w:cstheme="majorBidi"/>
      <w:color w:val="2F5496" w:themeColor="accent1" w:themeShade="BF"/>
      <w:sz w:val="22"/>
      <w:szCs w:val="22"/>
      <w:lang w:val="en-GB"/>
    </w:rPr>
  </w:style>
  <w:style w:type="paragraph" w:styleId="TOC1">
    <w:name w:val="toc 1"/>
    <w:basedOn w:val="Normal"/>
    <w:uiPriority w:val="1"/>
    <w:qFormat/>
    <w:rsid w:val="00774E32"/>
    <w:pPr>
      <w:widowControl w:val="0"/>
      <w:autoSpaceDE w:val="0"/>
      <w:autoSpaceDN w:val="0"/>
      <w:spacing w:before="144"/>
      <w:ind w:left="820" w:hanging="361"/>
    </w:pPr>
    <w:rPr>
      <w:rFonts w:ascii="Times New Roman" w:eastAsia="Times New Roman" w:hAnsi="Times New Roman" w:cs="Times New Roman"/>
      <w:lang w:val="en-GB"/>
    </w:rPr>
  </w:style>
  <w:style w:type="paragraph" w:styleId="TOC2">
    <w:name w:val="toc 2"/>
    <w:basedOn w:val="Normal"/>
    <w:uiPriority w:val="1"/>
    <w:qFormat/>
    <w:rsid w:val="00774E32"/>
    <w:pPr>
      <w:widowControl w:val="0"/>
      <w:autoSpaceDE w:val="0"/>
      <w:autoSpaceDN w:val="0"/>
      <w:spacing w:before="241"/>
      <w:ind w:left="820" w:right="117" w:hanging="360"/>
    </w:pPr>
    <w:rPr>
      <w:rFonts w:ascii="Times New Roman" w:eastAsia="Times New Roman" w:hAnsi="Times New Roman" w:cs="Times New Roman"/>
      <w:lang w:val="en-GB"/>
    </w:rPr>
  </w:style>
  <w:style w:type="paragraph" w:styleId="TOC3">
    <w:name w:val="toc 3"/>
    <w:basedOn w:val="Normal"/>
    <w:uiPriority w:val="1"/>
    <w:qFormat/>
    <w:rsid w:val="00774E32"/>
    <w:pPr>
      <w:widowControl w:val="0"/>
      <w:autoSpaceDE w:val="0"/>
      <w:autoSpaceDN w:val="0"/>
      <w:spacing w:before="42"/>
      <w:ind w:left="1180" w:hanging="361"/>
    </w:pPr>
    <w:rPr>
      <w:rFonts w:ascii="Times New Roman" w:eastAsia="Times New Roman" w:hAnsi="Times New Roman" w:cs="Times New Roman"/>
      <w:lang w:val="en-GB"/>
    </w:rPr>
  </w:style>
  <w:style w:type="paragraph" w:styleId="TOC4">
    <w:name w:val="toc 4"/>
    <w:basedOn w:val="Normal"/>
    <w:uiPriority w:val="1"/>
    <w:qFormat/>
    <w:rsid w:val="00774E32"/>
    <w:pPr>
      <w:widowControl w:val="0"/>
      <w:autoSpaceDE w:val="0"/>
      <w:autoSpaceDN w:val="0"/>
      <w:spacing w:before="41"/>
      <w:ind w:left="1516" w:hanging="337"/>
    </w:pPr>
    <w:rPr>
      <w:rFonts w:ascii="Times New Roman" w:eastAsia="Times New Roman" w:hAnsi="Times New Roman" w:cs="Times New Roman"/>
      <w:lang w:val="en-GB"/>
    </w:rPr>
  </w:style>
  <w:style w:type="paragraph" w:styleId="TOC5">
    <w:name w:val="toc 5"/>
    <w:basedOn w:val="Normal"/>
    <w:uiPriority w:val="1"/>
    <w:qFormat/>
    <w:rsid w:val="00774E32"/>
    <w:pPr>
      <w:widowControl w:val="0"/>
      <w:autoSpaceDE w:val="0"/>
      <w:autoSpaceDN w:val="0"/>
      <w:spacing w:before="44"/>
      <w:ind w:left="1180"/>
    </w:pPr>
    <w:rPr>
      <w:rFonts w:ascii="Times New Roman" w:eastAsia="Times New Roman" w:hAnsi="Times New Roman" w:cs="Times New Roman"/>
      <w:lang w:val="en-GB"/>
    </w:rPr>
  </w:style>
  <w:style w:type="paragraph" w:styleId="TOC6">
    <w:name w:val="toc 6"/>
    <w:basedOn w:val="Normal"/>
    <w:uiPriority w:val="1"/>
    <w:qFormat/>
    <w:rsid w:val="00774E32"/>
    <w:pPr>
      <w:widowControl w:val="0"/>
      <w:autoSpaceDE w:val="0"/>
      <w:autoSpaceDN w:val="0"/>
      <w:spacing w:before="41"/>
      <w:ind w:left="1516"/>
    </w:pPr>
    <w:rPr>
      <w:rFonts w:ascii="Times New Roman" w:eastAsia="Times New Roman" w:hAnsi="Times New Roman" w:cs="Times New Roman"/>
      <w:lang w:val="en-GB"/>
    </w:rPr>
  </w:style>
  <w:style w:type="paragraph" w:styleId="BodyText">
    <w:name w:val="Body Text"/>
    <w:basedOn w:val="Normal"/>
    <w:link w:val="BodyTextChar"/>
    <w:qFormat/>
    <w:rsid w:val="00774E32"/>
    <w:pPr>
      <w:widowControl w:val="0"/>
      <w:autoSpaceDE w:val="0"/>
      <w:autoSpaceDN w:val="0"/>
      <w:ind w:left="26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774E32"/>
    <w:rPr>
      <w:rFonts w:ascii="Times New Roman" w:eastAsia="Times New Roman" w:hAnsi="Times New Roman" w:cs="Times New Roman"/>
      <w:lang w:val="en-GB"/>
    </w:rPr>
  </w:style>
  <w:style w:type="paragraph" w:styleId="Title">
    <w:name w:val="Title"/>
    <w:basedOn w:val="Normal"/>
    <w:link w:val="TitleChar"/>
    <w:uiPriority w:val="1"/>
    <w:qFormat/>
    <w:rsid w:val="00774E32"/>
    <w:pPr>
      <w:widowControl w:val="0"/>
      <w:autoSpaceDE w:val="0"/>
      <w:autoSpaceDN w:val="0"/>
      <w:spacing w:before="61"/>
      <w:ind w:left="252" w:right="274"/>
      <w:jc w:val="center"/>
    </w:pPr>
    <w:rPr>
      <w:rFonts w:ascii="Times New Roman" w:eastAsia="Times New Roman" w:hAnsi="Times New Roman" w:cs="Times New Roman"/>
      <w:b/>
      <w:bCs/>
      <w:sz w:val="48"/>
      <w:szCs w:val="48"/>
      <w:lang w:val="en-GB"/>
    </w:rPr>
  </w:style>
  <w:style w:type="character" w:customStyle="1" w:styleId="TitleChar">
    <w:name w:val="Title Char"/>
    <w:basedOn w:val="DefaultParagraphFont"/>
    <w:link w:val="Title"/>
    <w:uiPriority w:val="1"/>
    <w:rsid w:val="00774E32"/>
    <w:rPr>
      <w:rFonts w:ascii="Times New Roman" w:eastAsia="Times New Roman" w:hAnsi="Times New Roman" w:cs="Times New Roman"/>
      <w:b/>
      <w:bCs/>
      <w:sz w:val="48"/>
      <w:szCs w:val="48"/>
      <w:lang w:val="en-GB"/>
    </w:rPr>
  </w:style>
  <w:style w:type="paragraph" w:customStyle="1" w:styleId="TableParagraph">
    <w:name w:val="Table Paragraph"/>
    <w:basedOn w:val="Normal"/>
    <w:uiPriority w:val="1"/>
    <w:qFormat/>
    <w:rsid w:val="00774E32"/>
    <w:pPr>
      <w:widowControl w:val="0"/>
      <w:autoSpaceDE w:val="0"/>
      <w:autoSpaceDN w:val="0"/>
    </w:pPr>
    <w:rPr>
      <w:rFonts w:ascii="Times New Roman" w:eastAsia="Times New Roman" w:hAnsi="Times New Roman" w:cs="Times New Roman"/>
      <w:sz w:val="22"/>
      <w:szCs w:val="22"/>
      <w:lang w:val="en-GB"/>
    </w:rPr>
  </w:style>
  <w:style w:type="paragraph" w:styleId="NormalWeb">
    <w:name w:val="Normal (Web)"/>
    <w:basedOn w:val="Normal"/>
    <w:uiPriority w:val="99"/>
    <w:unhideWhenUsed/>
    <w:rsid w:val="00774E32"/>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774E32"/>
    <w:rPr>
      <w:i/>
      <w:iCs/>
    </w:rPr>
  </w:style>
  <w:style w:type="paragraph" w:styleId="BalloonText">
    <w:name w:val="Balloon Text"/>
    <w:basedOn w:val="Normal"/>
    <w:link w:val="BalloonTextChar"/>
    <w:uiPriority w:val="99"/>
    <w:semiHidden/>
    <w:unhideWhenUsed/>
    <w:rsid w:val="00774E32"/>
    <w:pPr>
      <w:widowControl w:val="0"/>
      <w:autoSpaceDE w:val="0"/>
      <w:autoSpaceDN w:val="0"/>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774E32"/>
    <w:rPr>
      <w:rFonts w:ascii="Segoe UI" w:eastAsia="Times New Roman" w:hAnsi="Segoe UI" w:cs="Segoe UI"/>
      <w:sz w:val="18"/>
      <w:szCs w:val="18"/>
      <w:lang w:val="en-GB"/>
    </w:rPr>
  </w:style>
  <w:style w:type="paragraph" w:styleId="IntenseQuote">
    <w:name w:val="Intense Quote"/>
    <w:basedOn w:val="Normal"/>
    <w:next w:val="Normal"/>
    <w:link w:val="IntenseQuoteChar"/>
    <w:uiPriority w:val="30"/>
    <w:qFormat/>
    <w:rsid w:val="00774E32"/>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ascii="Times New Roman" w:eastAsia="Times New Roman" w:hAnsi="Times New Roman" w:cs="Times New Roman"/>
      <w:i/>
      <w:iCs/>
      <w:color w:val="4472C4" w:themeColor="accent1"/>
      <w:sz w:val="22"/>
      <w:szCs w:val="22"/>
      <w:lang w:val="en-GB"/>
    </w:rPr>
  </w:style>
  <w:style w:type="character" w:customStyle="1" w:styleId="IntenseQuoteChar">
    <w:name w:val="Intense Quote Char"/>
    <w:basedOn w:val="DefaultParagraphFont"/>
    <w:link w:val="IntenseQuote"/>
    <w:uiPriority w:val="30"/>
    <w:rsid w:val="00774E32"/>
    <w:rPr>
      <w:rFonts w:ascii="Times New Roman" w:eastAsia="Times New Roman" w:hAnsi="Times New Roman" w:cs="Times New Roman"/>
      <w:i/>
      <w:iCs/>
      <w:color w:val="4472C4" w:themeColor="accent1"/>
      <w:sz w:val="22"/>
      <w:szCs w:val="22"/>
      <w:lang w:val="en-GB"/>
    </w:rPr>
  </w:style>
  <w:style w:type="character" w:styleId="LineNumber">
    <w:name w:val="line number"/>
    <w:basedOn w:val="DefaultParagraphFont"/>
    <w:uiPriority w:val="99"/>
    <w:semiHidden/>
    <w:unhideWhenUsed/>
    <w:rsid w:val="00E51DF7"/>
  </w:style>
  <w:style w:type="table" w:styleId="TableGrid">
    <w:name w:val="Table Grid"/>
    <w:basedOn w:val="TableNormal"/>
    <w:uiPriority w:val="39"/>
    <w:rsid w:val="009A185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352F"/>
    <w:rPr>
      <w:sz w:val="22"/>
      <w:szCs w:val="22"/>
    </w:rPr>
  </w:style>
  <w:style w:type="character" w:styleId="Strong">
    <w:name w:val="Strong"/>
    <w:basedOn w:val="DefaultParagraphFont"/>
    <w:uiPriority w:val="22"/>
    <w:qFormat/>
    <w:rsid w:val="00D023AC"/>
    <w:rPr>
      <w:b/>
      <w:bCs/>
    </w:rPr>
  </w:style>
  <w:style w:type="character" w:styleId="UnresolvedMention">
    <w:name w:val="Unresolved Mention"/>
    <w:basedOn w:val="DefaultParagraphFont"/>
    <w:uiPriority w:val="99"/>
    <w:semiHidden/>
    <w:unhideWhenUsed/>
    <w:rsid w:val="00BE75D6"/>
    <w:rPr>
      <w:color w:val="605E5C"/>
      <w:shd w:val="clear" w:color="auto" w:fill="E1DFDD"/>
    </w:rPr>
  </w:style>
  <w:style w:type="character" w:customStyle="1" w:styleId="citation-456">
    <w:name w:val="citation-456"/>
    <w:basedOn w:val="DefaultParagraphFont"/>
    <w:rsid w:val="0019433F"/>
  </w:style>
  <w:style w:type="character" w:customStyle="1" w:styleId="citation-455">
    <w:name w:val="citation-455"/>
    <w:basedOn w:val="DefaultParagraphFont"/>
    <w:rsid w:val="0019433F"/>
  </w:style>
  <w:style w:type="character" w:customStyle="1" w:styleId="ng-star-inserted">
    <w:name w:val="ng-star-inserted"/>
    <w:basedOn w:val="DefaultParagraphFont"/>
    <w:rsid w:val="0019433F"/>
  </w:style>
  <w:style w:type="paragraph" w:styleId="FootnoteText">
    <w:name w:val="footnote text"/>
    <w:aliases w:val="single space,ft,Sprotna opomba-besedilo,Sprotna opomba - besedilo Znak1,Sprotna opomba - besedilo Znak Znak2,Sprotna opomba - besedilo Znak1 Znak Znak1,footnote text,FOOTNOTES,fn,ADB"/>
    <w:basedOn w:val="Normal"/>
    <w:link w:val="FootnoteTextChar"/>
    <w:uiPriority w:val="99"/>
    <w:unhideWhenUsed/>
    <w:qFormat/>
    <w:rsid w:val="0019433F"/>
    <w:rPr>
      <w:sz w:val="20"/>
      <w:szCs w:val="20"/>
      <w:lang w:val="en-GB"/>
    </w:rPr>
  </w:style>
  <w:style w:type="character" w:customStyle="1" w:styleId="FootnoteTextChar">
    <w:name w:val="Footnote Text Char"/>
    <w:aliases w:val="single space Char,ft Char,Sprotna opomba-besedilo Char,Sprotna opomba - besedilo Znak1 Char,Sprotna opomba - besedilo Znak Znak2 Char,Sprotna opomba - besedilo Znak1 Znak Znak1 Char,footnote text Char,FOOTNOTES Char,fn Char,ADB Char"/>
    <w:basedOn w:val="DefaultParagraphFont"/>
    <w:link w:val="FootnoteText"/>
    <w:uiPriority w:val="99"/>
    <w:qFormat/>
    <w:rsid w:val="0019433F"/>
    <w:rPr>
      <w:sz w:val="20"/>
      <w:szCs w:val="20"/>
      <w:lang w:val="en-GB"/>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basedOn w:val="DefaultParagraphFont"/>
    <w:link w:val="Char2"/>
    <w:uiPriority w:val="99"/>
    <w:unhideWhenUsed/>
    <w:qFormat/>
    <w:rsid w:val="0019433F"/>
    <w:rPr>
      <w:vertAlign w:val="superscript"/>
    </w:rPr>
  </w:style>
  <w:style w:type="table" w:styleId="GridTable1Light-Accent3">
    <w:name w:val="Grid Table 1 Light Accent 3"/>
    <w:basedOn w:val="TableNormal"/>
    <w:uiPriority w:val="46"/>
    <w:rsid w:val="009C401D"/>
    <w:rPr>
      <w:kern w:val="2"/>
      <w:sz w:val="22"/>
      <w:szCs w:val="22"/>
      <w:lang w:val="sr-Latn-RS"/>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C401D"/>
    <w:rPr>
      <w:kern w:val="2"/>
      <w:sz w:val="22"/>
      <w:szCs w:val="22"/>
      <w:lang w:val="sr-Latn-RS"/>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C401D"/>
    <w:rPr>
      <w:kern w:val="2"/>
      <w:sz w:val="22"/>
      <w:szCs w:val="22"/>
      <w:lang w:val="sr-Latn-R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C401D"/>
    <w:rPr>
      <w:kern w:val="2"/>
      <w:sz w:val="22"/>
      <w:szCs w:val="22"/>
      <w:lang w:val="sr-Latn-RS"/>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C401D"/>
    <w:rPr>
      <w:kern w:val="2"/>
      <w:sz w:val="22"/>
      <w:szCs w:val="22"/>
      <w:lang w:val="sr-Latn-R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01">
    <w:name w:val="fontstyle01"/>
    <w:basedOn w:val="DefaultParagraphFont"/>
    <w:rsid w:val="009C401D"/>
    <w:rPr>
      <w:rFonts w:ascii="Calibri" w:hAnsi="Calibri" w:cs="Calibri" w:hint="default"/>
      <w:b w:val="0"/>
      <w:bCs w:val="0"/>
      <w:i w:val="0"/>
      <w:iCs w:val="0"/>
      <w:color w:val="000000"/>
      <w:sz w:val="24"/>
      <w:szCs w:val="24"/>
    </w:rPr>
  </w:style>
  <w:style w:type="paragraph" w:customStyle="1" w:styleId="Char2">
    <w:name w:val="Char2"/>
    <w:basedOn w:val="Normal"/>
    <w:link w:val="FootnoteReference"/>
    <w:uiPriority w:val="99"/>
    <w:rsid w:val="009C401D"/>
    <w:pPr>
      <w:spacing w:after="160" w:line="240" w:lineRule="exact"/>
    </w:pPr>
    <w:rPr>
      <w:vertAlign w:val="superscript"/>
    </w:rPr>
  </w:style>
  <w:style w:type="table" w:customStyle="1" w:styleId="TableGrid6">
    <w:name w:val="Table Grid6"/>
    <w:basedOn w:val="TableNormal"/>
    <w:next w:val="TableGrid"/>
    <w:uiPriority w:val="39"/>
    <w:rsid w:val="009C401D"/>
    <w:rPr>
      <w:rFonts w:eastAsiaTheme="minorEastAsi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qFormat/>
    <w:locked/>
    <w:rsid w:val="009C401D"/>
    <w:rPr>
      <w:kern w:val="2"/>
      <w:sz w:val="22"/>
      <w:szCs w:val="22"/>
      <w14:ligatures w14:val="standardContextual"/>
    </w:rPr>
  </w:style>
  <w:style w:type="table" w:styleId="GridTable5Dark-Accent2">
    <w:name w:val="Grid Table 5 Dark Accent 2"/>
    <w:basedOn w:val="TableNormal"/>
    <w:uiPriority w:val="50"/>
    <w:rsid w:val="009C401D"/>
    <w:rPr>
      <w:kern w:val="2"/>
      <w:sz w:val="22"/>
      <w:szCs w:val="22"/>
      <w:lang w:val="sr-Latn-R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3-Accent2">
    <w:name w:val="List Table 3 Accent 2"/>
    <w:basedOn w:val="TableNormal"/>
    <w:uiPriority w:val="48"/>
    <w:rsid w:val="009C401D"/>
    <w:rPr>
      <w:kern w:val="2"/>
      <w:sz w:val="22"/>
      <w:szCs w:val="22"/>
      <w:lang w:val="sr-Latn-RS"/>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Style1">
    <w:name w:val="Style1"/>
    <w:basedOn w:val="TableNormal"/>
    <w:uiPriority w:val="99"/>
    <w:rsid w:val="009C401D"/>
    <w:rPr>
      <w:kern w:val="2"/>
      <w:sz w:val="22"/>
      <w:szCs w:val="22"/>
      <w:lang w:val="sr-Latn-RS"/>
      <w14:ligatures w14:val="standardContextual"/>
    </w:rPr>
    <w:tblPr/>
    <w:tcPr>
      <w:shd w:val="clear" w:color="auto" w:fill="FFC000"/>
    </w:tcPr>
  </w:style>
  <w:style w:type="table" w:styleId="ListTable3-Accent4">
    <w:name w:val="List Table 3 Accent 4"/>
    <w:basedOn w:val="TableNormal"/>
    <w:uiPriority w:val="48"/>
    <w:rsid w:val="009C401D"/>
    <w:rPr>
      <w:kern w:val="2"/>
      <w:sz w:val="22"/>
      <w:szCs w:val="22"/>
      <w:lang w:val="sr-Latn-RS"/>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4-Accent6">
    <w:name w:val="List Table 4 Accent 6"/>
    <w:basedOn w:val="TableNormal"/>
    <w:uiPriority w:val="49"/>
    <w:rsid w:val="009C401D"/>
    <w:rPr>
      <w:kern w:val="2"/>
      <w:sz w:val="22"/>
      <w:szCs w:val="22"/>
      <w:lang w:val="sr-Latn-RS"/>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4">
    <w:name w:val="List Table 4 Accent 4"/>
    <w:basedOn w:val="TableNormal"/>
    <w:uiPriority w:val="49"/>
    <w:rsid w:val="009C401D"/>
    <w:rPr>
      <w:kern w:val="2"/>
      <w:sz w:val="22"/>
      <w:szCs w:val="22"/>
      <w:lang w:val="sr-Latn-RS"/>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2">
    <w:name w:val="List Table 6 Colorful Accent 2"/>
    <w:basedOn w:val="TableNormal"/>
    <w:uiPriority w:val="51"/>
    <w:rsid w:val="009C401D"/>
    <w:rPr>
      <w:color w:val="C45911" w:themeColor="accent2" w:themeShade="BF"/>
      <w:kern w:val="2"/>
      <w:sz w:val="22"/>
      <w:szCs w:val="22"/>
      <w:lang w:val="sr-Latn-RS"/>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1">
    <w:name w:val="List Table 6 Colorful Accent 1"/>
    <w:basedOn w:val="TableNormal"/>
    <w:uiPriority w:val="51"/>
    <w:rsid w:val="009C401D"/>
    <w:rPr>
      <w:color w:val="2F5496" w:themeColor="accent1" w:themeShade="BF"/>
      <w:kern w:val="2"/>
      <w:sz w:val="22"/>
      <w:szCs w:val="22"/>
      <w:lang w:val="sr-Latn-RS"/>
      <w14:ligatures w14:val="standardContextual"/>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9C401D"/>
    <w:rPr>
      <w:kern w:val="2"/>
      <w:sz w:val="22"/>
      <w:szCs w:val="22"/>
      <w:lang w:val="sr-Latn-RS"/>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C401D"/>
    <w:rPr>
      <w:kern w:val="2"/>
      <w:sz w:val="22"/>
      <w:szCs w:val="22"/>
      <w:lang w:val="sr-Latn-RS"/>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9C401D"/>
    <w:rPr>
      <w:kern w:val="2"/>
      <w:sz w:val="22"/>
      <w:szCs w:val="22"/>
      <w:lang w:val="sr-Latn-RS"/>
      <w14:ligatures w14:val="standardContextua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9C401D"/>
    <w:rPr>
      <w:color w:val="2F5496" w:themeColor="accent1" w:themeShade="BF"/>
      <w:kern w:val="2"/>
      <w:sz w:val="22"/>
      <w:szCs w:val="22"/>
      <w:lang w:val="sr-Latn-R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C401D"/>
    <w:rPr>
      <w:kern w:val="2"/>
      <w:sz w:val="22"/>
      <w:szCs w:val="22"/>
      <w:lang w:val="sr-Latn-RS"/>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9C401D"/>
    <w:rPr>
      <w:kern w:val="2"/>
      <w:sz w:val="22"/>
      <w:szCs w:val="22"/>
      <w:lang w:val="sr-Latn-R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Table2-Accent6">
    <w:name w:val="List Table 2 Accent 6"/>
    <w:basedOn w:val="TableNormal"/>
    <w:uiPriority w:val="47"/>
    <w:rsid w:val="009C401D"/>
    <w:rPr>
      <w:kern w:val="2"/>
      <w:sz w:val="22"/>
      <w:szCs w:val="22"/>
      <w:lang w:val="sr-Latn-RS"/>
      <w14:ligatures w14:val="standardContextua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5">
    <w:name w:val="List Table 3 Accent 5"/>
    <w:basedOn w:val="TableNormal"/>
    <w:uiPriority w:val="48"/>
    <w:rsid w:val="009C401D"/>
    <w:rPr>
      <w:kern w:val="2"/>
      <w:sz w:val="22"/>
      <w:szCs w:val="22"/>
      <w:lang w:val="sr-Latn-RS"/>
      <w14:ligatures w14:val="standardContextua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9C401D"/>
    <w:rPr>
      <w:kern w:val="2"/>
      <w:sz w:val="22"/>
      <w:szCs w:val="22"/>
      <w:lang w:val="sr-Latn-RS"/>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isselectedend">
    <w:name w:val="isselectedend"/>
    <w:basedOn w:val="Normal"/>
    <w:rsid w:val="00443561"/>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DB3EEA"/>
    <w:rPr>
      <w:color w:val="808080"/>
    </w:rPr>
  </w:style>
  <w:style w:type="paragraph" w:styleId="Revision">
    <w:name w:val="Revision"/>
    <w:hidden/>
    <w:uiPriority w:val="99"/>
    <w:semiHidden/>
    <w:rsid w:val="00BF0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7752">
      <w:bodyDiv w:val="1"/>
      <w:marLeft w:val="0"/>
      <w:marRight w:val="0"/>
      <w:marTop w:val="0"/>
      <w:marBottom w:val="0"/>
      <w:divBdr>
        <w:top w:val="none" w:sz="0" w:space="0" w:color="auto"/>
        <w:left w:val="none" w:sz="0" w:space="0" w:color="auto"/>
        <w:bottom w:val="none" w:sz="0" w:space="0" w:color="auto"/>
        <w:right w:val="none" w:sz="0" w:space="0" w:color="auto"/>
      </w:divBdr>
    </w:div>
    <w:div w:id="178276682">
      <w:bodyDiv w:val="1"/>
      <w:marLeft w:val="0"/>
      <w:marRight w:val="0"/>
      <w:marTop w:val="0"/>
      <w:marBottom w:val="0"/>
      <w:divBdr>
        <w:top w:val="none" w:sz="0" w:space="0" w:color="auto"/>
        <w:left w:val="none" w:sz="0" w:space="0" w:color="auto"/>
        <w:bottom w:val="none" w:sz="0" w:space="0" w:color="auto"/>
        <w:right w:val="none" w:sz="0" w:space="0" w:color="auto"/>
      </w:divBdr>
    </w:div>
    <w:div w:id="179708672">
      <w:bodyDiv w:val="1"/>
      <w:marLeft w:val="0"/>
      <w:marRight w:val="0"/>
      <w:marTop w:val="0"/>
      <w:marBottom w:val="0"/>
      <w:divBdr>
        <w:top w:val="none" w:sz="0" w:space="0" w:color="auto"/>
        <w:left w:val="none" w:sz="0" w:space="0" w:color="auto"/>
        <w:bottom w:val="none" w:sz="0" w:space="0" w:color="auto"/>
        <w:right w:val="none" w:sz="0" w:space="0" w:color="auto"/>
      </w:divBdr>
    </w:div>
    <w:div w:id="213202107">
      <w:bodyDiv w:val="1"/>
      <w:marLeft w:val="0"/>
      <w:marRight w:val="0"/>
      <w:marTop w:val="0"/>
      <w:marBottom w:val="0"/>
      <w:divBdr>
        <w:top w:val="none" w:sz="0" w:space="0" w:color="auto"/>
        <w:left w:val="none" w:sz="0" w:space="0" w:color="auto"/>
        <w:bottom w:val="none" w:sz="0" w:space="0" w:color="auto"/>
        <w:right w:val="none" w:sz="0" w:space="0" w:color="auto"/>
      </w:divBdr>
      <w:divsChild>
        <w:div w:id="572353610">
          <w:marLeft w:val="0"/>
          <w:marRight w:val="0"/>
          <w:marTop w:val="0"/>
          <w:marBottom w:val="0"/>
          <w:divBdr>
            <w:top w:val="none" w:sz="0" w:space="0" w:color="auto"/>
            <w:left w:val="none" w:sz="0" w:space="0" w:color="auto"/>
            <w:bottom w:val="none" w:sz="0" w:space="0" w:color="auto"/>
            <w:right w:val="none" w:sz="0" w:space="0" w:color="auto"/>
          </w:divBdr>
          <w:divsChild>
            <w:div w:id="1803767798">
              <w:marLeft w:val="0"/>
              <w:marRight w:val="0"/>
              <w:marTop w:val="0"/>
              <w:marBottom w:val="0"/>
              <w:divBdr>
                <w:top w:val="none" w:sz="0" w:space="0" w:color="auto"/>
                <w:left w:val="none" w:sz="0" w:space="0" w:color="auto"/>
                <w:bottom w:val="none" w:sz="0" w:space="0" w:color="auto"/>
                <w:right w:val="none" w:sz="0" w:space="0" w:color="auto"/>
              </w:divBdr>
              <w:divsChild>
                <w:div w:id="537934398">
                  <w:marLeft w:val="0"/>
                  <w:marRight w:val="0"/>
                  <w:marTop w:val="0"/>
                  <w:marBottom w:val="0"/>
                  <w:divBdr>
                    <w:top w:val="none" w:sz="0" w:space="0" w:color="auto"/>
                    <w:left w:val="none" w:sz="0" w:space="0" w:color="auto"/>
                    <w:bottom w:val="none" w:sz="0" w:space="0" w:color="auto"/>
                    <w:right w:val="none" w:sz="0" w:space="0" w:color="auto"/>
                  </w:divBdr>
                  <w:divsChild>
                    <w:div w:id="28919110">
                      <w:marLeft w:val="0"/>
                      <w:marRight w:val="0"/>
                      <w:marTop w:val="0"/>
                      <w:marBottom w:val="0"/>
                      <w:divBdr>
                        <w:top w:val="none" w:sz="0" w:space="0" w:color="auto"/>
                        <w:left w:val="none" w:sz="0" w:space="0" w:color="auto"/>
                        <w:bottom w:val="none" w:sz="0" w:space="0" w:color="auto"/>
                        <w:right w:val="none" w:sz="0" w:space="0" w:color="auto"/>
                      </w:divBdr>
                      <w:divsChild>
                        <w:div w:id="1025600096">
                          <w:marLeft w:val="0"/>
                          <w:marRight w:val="0"/>
                          <w:marTop w:val="0"/>
                          <w:marBottom w:val="0"/>
                          <w:divBdr>
                            <w:top w:val="none" w:sz="0" w:space="0" w:color="auto"/>
                            <w:left w:val="none" w:sz="0" w:space="0" w:color="auto"/>
                            <w:bottom w:val="none" w:sz="0" w:space="0" w:color="auto"/>
                            <w:right w:val="none" w:sz="0" w:space="0" w:color="auto"/>
                          </w:divBdr>
                          <w:divsChild>
                            <w:div w:id="113064555">
                              <w:marLeft w:val="0"/>
                              <w:marRight w:val="0"/>
                              <w:marTop w:val="0"/>
                              <w:marBottom w:val="0"/>
                              <w:divBdr>
                                <w:top w:val="none" w:sz="0" w:space="0" w:color="auto"/>
                                <w:left w:val="none" w:sz="0" w:space="0" w:color="auto"/>
                                <w:bottom w:val="none" w:sz="0" w:space="0" w:color="auto"/>
                                <w:right w:val="none" w:sz="0" w:space="0" w:color="auto"/>
                              </w:divBdr>
                              <w:divsChild>
                                <w:div w:id="7859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453031">
      <w:bodyDiv w:val="1"/>
      <w:marLeft w:val="0"/>
      <w:marRight w:val="0"/>
      <w:marTop w:val="0"/>
      <w:marBottom w:val="0"/>
      <w:divBdr>
        <w:top w:val="none" w:sz="0" w:space="0" w:color="auto"/>
        <w:left w:val="none" w:sz="0" w:space="0" w:color="auto"/>
        <w:bottom w:val="none" w:sz="0" w:space="0" w:color="auto"/>
        <w:right w:val="none" w:sz="0" w:space="0" w:color="auto"/>
      </w:divBdr>
    </w:div>
    <w:div w:id="307588394">
      <w:bodyDiv w:val="1"/>
      <w:marLeft w:val="0"/>
      <w:marRight w:val="0"/>
      <w:marTop w:val="0"/>
      <w:marBottom w:val="0"/>
      <w:divBdr>
        <w:top w:val="none" w:sz="0" w:space="0" w:color="auto"/>
        <w:left w:val="none" w:sz="0" w:space="0" w:color="auto"/>
        <w:bottom w:val="none" w:sz="0" w:space="0" w:color="auto"/>
        <w:right w:val="none" w:sz="0" w:space="0" w:color="auto"/>
      </w:divBdr>
    </w:div>
    <w:div w:id="337317629">
      <w:bodyDiv w:val="1"/>
      <w:marLeft w:val="0"/>
      <w:marRight w:val="0"/>
      <w:marTop w:val="0"/>
      <w:marBottom w:val="0"/>
      <w:divBdr>
        <w:top w:val="none" w:sz="0" w:space="0" w:color="auto"/>
        <w:left w:val="none" w:sz="0" w:space="0" w:color="auto"/>
        <w:bottom w:val="none" w:sz="0" w:space="0" w:color="auto"/>
        <w:right w:val="none" w:sz="0" w:space="0" w:color="auto"/>
      </w:divBdr>
    </w:div>
    <w:div w:id="360713828">
      <w:bodyDiv w:val="1"/>
      <w:marLeft w:val="0"/>
      <w:marRight w:val="0"/>
      <w:marTop w:val="0"/>
      <w:marBottom w:val="0"/>
      <w:divBdr>
        <w:top w:val="none" w:sz="0" w:space="0" w:color="auto"/>
        <w:left w:val="none" w:sz="0" w:space="0" w:color="auto"/>
        <w:bottom w:val="none" w:sz="0" w:space="0" w:color="auto"/>
        <w:right w:val="none" w:sz="0" w:space="0" w:color="auto"/>
      </w:divBdr>
    </w:div>
    <w:div w:id="362557209">
      <w:bodyDiv w:val="1"/>
      <w:marLeft w:val="0"/>
      <w:marRight w:val="0"/>
      <w:marTop w:val="0"/>
      <w:marBottom w:val="0"/>
      <w:divBdr>
        <w:top w:val="none" w:sz="0" w:space="0" w:color="auto"/>
        <w:left w:val="none" w:sz="0" w:space="0" w:color="auto"/>
        <w:bottom w:val="none" w:sz="0" w:space="0" w:color="auto"/>
        <w:right w:val="none" w:sz="0" w:space="0" w:color="auto"/>
      </w:divBdr>
    </w:div>
    <w:div w:id="413284919">
      <w:bodyDiv w:val="1"/>
      <w:marLeft w:val="0"/>
      <w:marRight w:val="0"/>
      <w:marTop w:val="0"/>
      <w:marBottom w:val="0"/>
      <w:divBdr>
        <w:top w:val="none" w:sz="0" w:space="0" w:color="auto"/>
        <w:left w:val="none" w:sz="0" w:space="0" w:color="auto"/>
        <w:bottom w:val="none" w:sz="0" w:space="0" w:color="auto"/>
        <w:right w:val="none" w:sz="0" w:space="0" w:color="auto"/>
      </w:divBdr>
    </w:div>
    <w:div w:id="480124458">
      <w:bodyDiv w:val="1"/>
      <w:marLeft w:val="0"/>
      <w:marRight w:val="0"/>
      <w:marTop w:val="0"/>
      <w:marBottom w:val="0"/>
      <w:divBdr>
        <w:top w:val="none" w:sz="0" w:space="0" w:color="auto"/>
        <w:left w:val="none" w:sz="0" w:space="0" w:color="auto"/>
        <w:bottom w:val="none" w:sz="0" w:space="0" w:color="auto"/>
        <w:right w:val="none" w:sz="0" w:space="0" w:color="auto"/>
      </w:divBdr>
    </w:div>
    <w:div w:id="491606166">
      <w:bodyDiv w:val="1"/>
      <w:marLeft w:val="0"/>
      <w:marRight w:val="0"/>
      <w:marTop w:val="0"/>
      <w:marBottom w:val="0"/>
      <w:divBdr>
        <w:top w:val="none" w:sz="0" w:space="0" w:color="auto"/>
        <w:left w:val="none" w:sz="0" w:space="0" w:color="auto"/>
        <w:bottom w:val="none" w:sz="0" w:space="0" w:color="auto"/>
        <w:right w:val="none" w:sz="0" w:space="0" w:color="auto"/>
      </w:divBdr>
    </w:div>
    <w:div w:id="510072930">
      <w:bodyDiv w:val="1"/>
      <w:marLeft w:val="0"/>
      <w:marRight w:val="0"/>
      <w:marTop w:val="0"/>
      <w:marBottom w:val="0"/>
      <w:divBdr>
        <w:top w:val="none" w:sz="0" w:space="0" w:color="auto"/>
        <w:left w:val="none" w:sz="0" w:space="0" w:color="auto"/>
        <w:bottom w:val="none" w:sz="0" w:space="0" w:color="auto"/>
        <w:right w:val="none" w:sz="0" w:space="0" w:color="auto"/>
      </w:divBdr>
    </w:div>
    <w:div w:id="563224056">
      <w:bodyDiv w:val="1"/>
      <w:marLeft w:val="0"/>
      <w:marRight w:val="0"/>
      <w:marTop w:val="0"/>
      <w:marBottom w:val="0"/>
      <w:divBdr>
        <w:top w:val="none" w:sz="0" w:space="0" w:color="auto"/>
        <w:left w:val="none" w:sz="0" w:space="0" w:color="auto"/>
        <w:bottom w:val="none" w:sz="0" w:space="0" w:color="auto"/>
        <w:right w:val="none" w:sz="0" w:space="0" w:color="auto"/>
      </w:divBdr>
    </w:div>
    <w:div w:id="567886237">
      <w:bodyDiv w:val="1"/>
      <w:marLeft w:val="0"/>
      <w:marRight w:val="0"/>
      <w:marTop w:val="0"/>
      <w:marBottom w:val="0"/>
      <w:divBdr>
        <w:top w:val="none" w:sz="0" w:space="0" w:color="auto"/>
        <w:left w:val="none" w:sz="0" w:space="0" w:color="auto"/>
        <w:bottom w:val="none" w:sz="0" w:space="0" w:color="auto"/>
        <w:right w:val="none" w:sz="0" w:space="0" w:color="auto"/>
      </w:divBdr>
    </w:div>
    <w:div w:id="580024078">
      <w:bodyDiv w:val="1"/>
      <w:marLeft w:val="0"/>
      <w:marRight w:val="0"/>
      <w:marTop w:val="0"/>
      <w:marBottom w:val="0"/>
      <w:divBdr>
        <w:top w:val="none" w:sz="0" w:space="0" w:color="auto"/>
        <w:left w:val="none" w:sz="0" w:space="0" w:color="auto"/>
        <w:bottom w:val="none" w:sz="0" w:space="0" w:color="auto"/>
        <w:right w:val="none" w:sz="0" w:space="0" w:color="auto"/>
      </w:divBdr>
    </w:div>
    <w:div w:id="668942879">
      <w:bodyDiv w:val="1"/>
      <w:marLeft w:val="0"/>
      <w:marRight w:val="0"/>
      <w:marTop w:val="0"/>
      <w:marBottom w:val="0"/>
      <w:divBdr>
        <w:top w:val="none" w:sz="0" w:space="0" w:color="auto"/>
        <w:left w:val="none" w:sz="0" w:space="0" w:color="auto"/>
        <w:bottom w:val="none" w:sz="0" w:space="0" w:color="auto"/>
        <w:right w:val="none" w:sz="0" w:space="0" w:color="auto"/>
      </w:divBdr>
      <w:divsChild>
        <w:div w:id="482477030">
          <w:marLeft w:val="0"/>
          <w:marRight w:val="0"/>
          <w:marTop w:val="0"/>
          <w:marBottom w:val="0"/>
          <w:divBdr>
            <w:top w:val="none" w:sz="0" w:space="0" w:color="auto"/>
            <w:left w:val="none" w:sz="0" w:space="0" w:color="auto"/>
            <w:bottom w:val="none" w:sz="0" w:space="0" w:color="auto"/>
            <w:right w:val="none" w:sz="0" w:space="0" w:color="auto"/>
          </w:divBdr>
          <w:divsChild>
            <w:div w:id="793451359">
              <w:marLeft w:val="0"/>
              <w:marRight w:val="0"/>
              <w:marTop w:val="0"/>
              <w:marBottom w:val="0"/>
              <w:divBdr>
                <w:top w:val="none" w:sz="0" w:space="0" w:color="auto"/>
                <w:left w:val="none" w:sz="0" w:space="0" w:color="auto"/>
                <w:bottom w:val="none" w:sz="0" w:space="0" w:color="auto"/>
                <w:right w:val="none" w:sz="0" w:space="0" w:color="auto"/>
              </w:divBdr>
              <w:divsChild>
                <w:div w:id="1518613899">
                  <w:marLeft w:val="0"/>
                  <w:marRight w:val="0"/>
                  <w:marTop w:val="0"/>
                  <w:marBottom w:val="0"/>
                  <w:divBdr>
                    <w:top w:val="none" w:sz="0" w:space="0" w:color="auto"/>
                    <w:left w:val="none" w:sz="0" w:space="0" w:color="auto"/>
                    <w:bottom w:val="none" w:sz="0" w:space="0" w:color="auto"/>
                    <w:right w:val="none" w:sz="0" w:space="0" w:color="auto"/>
                  </w:divBdr>
                  <w:divsChild>
                    <w:div w:id="842358529">
                      <w:marLeft w:val="0"/>
                      <w:marRight w:val="0"/>
                      <w:marTop w:val="0"/>
                      <w:marBottom w:val="0"/>
                      <w:divBdr>
                        <w:top w:val="none" w:sz="0" w:space="0" w:color="auto"/>
                        <w:left w:val="none" w:sz="0" w:space="0" w:color="auto"/>
                        <w:bottom w:val="none" w:sz="0" w:space="0" w:color="auto"/>
                        <w:right w:val="none" w:sz="0" w:space="0" w:color="auto"/>
                      </w:divBdr>
                      <w:divsChild>
                        <w:div w:id="1335111171">
                          <w:marLeft w:val="0"/>
                          <w:marRight w:val="0"/>
                          <w:marTop w:val="0"/>
                          <w:marBottom w:val="0"/>
                          <w:divBdr>
                            <w:top w:val="none" w:sz="0" w:space="0" w:color="auto"/>
                            <w:left w:val="none" w:sz="0" w:space="0" w:color="auto"/>
                            <w:bottom w:val="none" w:sz="0" w:space="0" w:color="auto"/>
                            <w:right w:val="none" w:sz="0" w:space="0" w:color="auto"/>
                          </w:divBdr>
                          <w:divsChild>
                            <w:div w:id="1779368021">
                              <w:marLeft w:val="0"/>
                              <w:marRight w:val="0"/>
                              <w:marTop w:val="0"/>
                              <w:marBottom w:val="0"/>
                              <w:divBdr>
                                <w:top w:val="none" w:sz="0" w:space="0" w:color="auto"/>
                                <w:left w:val="none" w:sz="0" w:space="0" w:color="auto"/>
                                <w:bottom w:val="none" w:sz="0" w:space="0" w:color="auto"/>
                                <w:right w:val="none" w:sz="0" w:space="0" w:color="auto"/>
                              </w:divBdr>
                              <w:divsChild>
                                <w:div w:id="13952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537161">
      <w:bodyDiv w:val="1"/>
      <w:marLeft w:val="0"/>
      <w:marRight w:val="0"/>
      <w:marTop w:val="0"/>
      <w:marBottom w:val="0"/>
      <w:divBdr>
        <w:top w:val="none" w:sz="0" w:space="0" w:color="auto"/>
        <w:left w:val="none" w:sz="0" w:space="0" w:color="auto"/>
        <w:bottom w:val="none" w:sz="0" w:space="0" w:color="auto"/>
        <w:right w:val="none" w:sz="0" w:space="0" w:color="auto"/>
      </w:divBdr>
    </w:div>
    <w:div w:id="697435493">
      <w:bodyDiv w:val="1"/>
      <w:marLeft w:val="0"/>
      <w:marRight w:val="0"/>
      <w:marTop w:val="0"/>
      <w:marBottom w:val="0"/>
      <w:divBdr>
        <w:top w:val="none" w:sz="0" w:space="0" w:color="auto"/>
        <w:left w:val="none" w:sz="0" w:space="0" w:color="auto"/>
        <w:bottom w:val="none" w:sz="0" w:space="0" w:color="auto"/>
        <w:right w:val="none" w:sz="0" w:space="0" w:color="auto"/>
      </w:divBdr>
    </w:div>
    <w:div w:id="776101100">
      <w:bodyDiv w:val="1"/>
      <w:marLeft w:val="0"/>
      <w:marRight w:val="0"/>
      <w:marTop w:val="0"/>
      <w:marBottom w:val="0"/>
      <w:divBdr>
        <w:top w:val="none" w:sz="0" w:space="0" w:color="auto"/>
        <w:left w:val="none" w:sz="0" w:space="0" w:color="auto"/>
        <w:bottom w:val="none" w:sz="0" w:space="0" w:color="auto"/>
        <w:right w:val="none" w:sz="0" w:space="0" w:color="auto"/>
      </w:divBdr>
    </w:div>
    <w:div w:id="794254985">
      <w:bodyDiv w:val="1"/>
      <w:marLeft w:val="0"/>
      <w:marRight w:val="0"/>
      <w:marTop w:val="0"/>
      <w:marBottom w:val="0"/>
      <w:divBdr>
        <w:top w:val="none" w:sz="0" w:space="0" w:color="auto"/>
        <w:left w:val="none" w:sz="0" w:space="0" w:color="auto"/>
        <w:bottom w:val="none" w:sz="0" w:space="0" w:color="auto"/>
        <w:right w:val="none" w:sz="0" w:space="0" w:color="auto"/>
      </w:divBdr>
    </w:div>
    <w:div w:id="803931906">
      <w:bodyDiv w:val="1"/>
      <w:marLeft w:val="0"/>
      <w:marRight w:val="0"/>
      <w:marTop w:val="0"/>
      <w:marBottom w:val="0"/>
      <w:divBdr>
        <w:top w:val="none" w:sz="0" w:space="0" w:color="auto"/>
        <w:left w:val="none" w:sz="0" w:space="0" w:color="auto"/>
        <w:bottom w:val="none" w:sz="0" w:space="0" w:color="auto"/>
        <w:right w:val="none" w:sz="0" w:space="0" w:color="auto"/>
      </w:divBdr>
    </w:div>
    <w:div w:id="805857278">
      <w:bodyDiv w:val="1"/>
      <w:marLeft w:val="0"/>
      <w:marRight w:val="0"/>
      <w:marTop w:val="0"/>
      <w:marBottom w:val="0"/>
      <w:divBdr>
        <w:top w:val="none" w:sz="0" w:space="0" w:color="auto"/>
        <w:left w:val="none" w:sz="0" w:space="0" w:color="auto"/>
        <w:bottom w:val="none" w:sz="0" w:space="0" w:color="auto"/>
        <w:right w:val="none" w:sz="0" w:space="0" w:color="auto"/>
      </w:divBdr>
    </w:div>
    <w:div w:id="839975042">
      <w:bodyDiv w:val="1"/>
      <w:marLeft w:val="0"/>
      <w:marRight w:val="0"/>
      <w:marTop w:val="0"/>
      <w:marBottom w:val="0"/>
      <w:divBdr>
        <w:top w:val="none" w:sz="0" w:space="0" w:color="auto"/>
        <w:left w:val="none" w:sz="0" w:space="0" w:color="auto"/>
        <w:bottom w:val="none" w:sz="0" w:space="0" w:color="auto"/>
        <w:right w:val="none" w:sz="0" w:space="0" w:color="auto"/>
      </w:divBdr>
    </w:div>
    <w:div w:id="901596602">
      <w:bodyDiv w:val="1"/>
      <w:marLeft w:val="0"/>
      <w:marRight w:val="0"/>
      <w:marTop w:val="0"/>
      <w:marBottom w:val="0"/>
      <w:divBdr>
        <w:top w:val="none" w:sz="0" w:space="0" w:color="auto"/>
        <w:left w:val="none" w:sz="0" w:space="0" w:color="auto"/>
        <w:bottom w:val="none" w:sz="0" w:space="0" w:color="auto"/>
        <w:right w:val="none" w:sz="0" w:space="0" w:color="auto"/>
      </w:divBdr>
    </w:div>
    <w:div w:id="967123746">
      <w:bodyDiv w:val="1"/>
      <w:marLeft w:val="0"/>
      <w:marRight w:val="0"/>
      <w:marTop w:val="0"/>
      <w:marBottom w:val="0"/>
      <w:divBdr>
        <w:top w:val="none" w:sz="0" w:space="0" w:color="auto"/>
        <w:left w:val="none" w:sz="0" w:space="0" w:color="auto"/>
        <w:bottom w:val="none" w:sz="0" w:space="0" w:color="auto"/>
        <w:right w:val="none" w:sz="0" w:space="0" w:color="auto"/>
      </w:divBdr>
    </w:div>
    <w:div w:id="1044602436">
      <w:bodyDiv w:val="1"/>
      <w:marLeft w:val="0"/>
      <w:marRight w:val="0"/>
      <w:marTop w:val="0"/>
      <w:marBottom w:val="0"/>
      <w:divBdr>
        <w:top w:val="none" w:sz="0" w:space="0" w:color="auto"/>
        <w:left w:val="none" w:sz="0" w:space="0" w:color="auto"/>
        <w:bottom w:val="none" w:sz="0" w:space="0" w:color="auto"/>
        <w:right w:val="none" w:sz="0" w:space="0" w:color="auto"/>
      </w:divBdr>
    </w:div>
    <w:div w:id="1094008817">
      <w:bodyDiv w:val="1"/>
      <w:marLeft w:val="0"/>
      <w:marRight w:val="0"/>
      <w:marTop w:val="0"/>
      <w:marBottom w:val="0"/>
      <w:divBdr>
        <w:top w:val="none" w:sz="0" w:space="0" w:color="auto"/>
        <w:left w:val="none" w:sz="0" w:space="0" w:color="auto"/>
        <w:bottom w:val="none" w:sz="0" w:space="0" w:color="auto"/>
        <w:right w:val="none" w:sz="0" w:space="0" w:color="auto"/>
      </w:divBdr>
    </w:div>
    <w:div w:id="1095130349">
      <w:bodyDiv w:val="1"/>
      <w:marLeft w:val="0"/>
      <w:marRight w:val="0"/>
      <w:marTop w:val="0"/>
      <w:marBottom w:val="0"/>
      <w:divBdr>
        <w:top w:val="none" w:sz="0" w:space="0" w:color="auto"/>
        <w:left w:val="none" w:sz="0" w:space="0" w:color="auto"/>
        <w:bottom w:val="none" w:sz="0" w:space="0" w:color="auto"/>
        <w:right w:val="none" w:sz="0" w:space="0" w:color="auto"/>
      </w:divBdr>
    </w:div>
    <w:div w:id="1124420277">
      <w:bodyDiv w:val="1"/>
      <w:marLeft w:val="0"/>
      <w:marRight w:val="0"/>
      <w:marTop w:val="0"/>
      <w:marBottom w:val="0"/>
      <w:divBdr>
        <w:top w:val="none" w:sz="0" w:space="0" w:color="auto"/>
        <w:left w:val="none" w:sz="0" w:space="0" w:color="auto"/>
        <w:bottom w:val="none" w:sz="0" w:space="0" w:color="auto"/>
        <w:right w:val="none" w:sz="0" w:space="0" w:color="auto"/>
      </w:divBdr>
    </w:div>
    <w:div w:id="1174996349">
      <w:bodyDiv w:val="1"/>
      <w:marLeft w:val="0"/>
      <w:marRight w:val="0"/>
      <w:marTop w:val="0"/>
      <w:marBottom w:val="0"/>
      <w:divBdr>
        <w:top w:val="none" w:sz="0" w:space="0" w:color="auto"/>
        <w:left w:val="none" w:sz="0" w:space="0" w:color="auto"/>
        <w:bottom w:val="none" w:sz="0" w:space="0" w:color="auto"/>
        <w:right w:val="none" w:sz="0" w:space="0" w:color="auto"/>
      </w:divBdr>
    </w:div>
    <w:div w:id="1191646656">
      <w:bodyDiv w:val="1"/>
      <w:marLeft w:val="0"/>
      <w:marRight w:val="0"/>
      <w:marTop w:val="0"/>
      <w:marBottom w:val="0"/>
      <w:divBdr>
        <w:top w:val="none" w:sz="0" w:space="0" w:color="auto"/>
        <w:left w:val="none" w:sz="0" w:space="0" w:color="auto"/>
        <w:bottom w:val="none" w:sz="0" w:space="0" w:color="auto"/>
        <w:right w:val="none" w:sz="0" w:space="0" w:color="auto"/>
      </w:divBdr>
    </w:div>
    <w:div w:id="1216237862">
      <w:bodyDiv w:val="1"/>
      <w:marLeft w:val="0"/>
      <w:marRight w:val="0"/>
      <w:marTop w:val="0"/>
      <w:marBottom w:val="0"/>
      <w:divBdr>
        <w:top w:val="none" w:sz="0" w:space="0" w:color="auto"/>
        <w:left w:val="none" w:sz="0" w:space="0" w:color="auto"/>
        <w:bottom w:val="none" w:sz="0" w:space="0" w:color="auto"/>
        <w:right w:val="none" w:sz="0" w:space="0" w:color="auto"/>
      </w:divBdr>
    </w:div>
    <w:div w:id="1240671672">
      <w:bodyDiv w:val="1"/>
      <w:marLeft w:val="0"/>
      <w:marRight w:val="0"/>
      <w:marTop w:val="0"/>
      <w:marBottom w:val="0"/>
      <w:divBdr>
        <w:top w:val="none" w:sz="0" w:space="0" w:color="auto"/>
        <w:left w:val="none" w:sz="0" w:space="0" w:color="auto"/>
        <w:bottom w:val="none" w:sz="0" w:space="0" w:color="auto"/>
        <w:right w:val="none" w:sz="0" w:space="0" w:color="auto"/>
      </w:divBdr>
    </w:div>
    <w:div w:id="1265066185">
      <w:bodyDiv w:val="1"/>
      <w:marLeft w:val="0"/>
      <w:marRight w:val="0"/>
      <w:marTop w:val="0"/>
      <w:marBottom w:val="0"/>
      <w:divBdr>
        <w:top w:val="none" w:sz="0" w:space="0" w:color="auto"/>
        <w:left w:val="none" w:sz="0" w:space="0" w:color="auto"/>
        <w:bottom w:val="none" w:sz="0" w:space="0" w:color="auto"/>
        <w:right w:val="none" w:sz="0" w:space="0" w:color="auto"/>
      </w:divBdr>
    </w:div>
    <w:div w:id="1275671010">
      <w:bodyDiv w:val="1"/>
      <w:marLeft w:val="0"/>
      <w:marRight w:val="0"/>
      <w:marTop w:val="0"/>
      <w:marBottom w:val="0"/>
      <w:divBdr>
        <w:top w:val="none" w:sz="0" w:space="0" w:color="auto"/>
        <w:left w:val="none" w:sz="0" w:space="0" w:color="auto"/>
        <w:bottom w:val="none" w:sz="0" w:space="0" w:color="auto"/>
        <w:right w:val="none" w:sz="0" w:space="0" w:color="auto"/>
      </w:divBdr>
    </w:div>
    <w:div w:id="1288584022">
      <w:bodyDiv w:val="1"/>
      <w:marLeft w:val="0"/>
      <w:marRight w:val="0"/>
      <w:marTop w:val="0"/>
      <w:marBottom w:val="0"/>
      <w:divBdr>
        <w:top w:val="none" w:sz="0" w:space="0" w:color="auto"/>
        <w:left w:val="none" w:sz="0" w:space="0" w:color="auto"/>
        <w:bottom w:val="none" w:sz="0" w:space="0" w:color="auto"/>
        <w:right w:val="none" w:sz="0" w:space="0" w:color="auto"/>
      </w:divBdr>
    </w:div>
    <w:div w:id="1315332055">
      <w:bodyDiv w:val="1"/>
      <w:marLeft w:val="0"/>
      <w:marRight w:val="0"/>
      <w:marTop w:val="0"/>
      <w:marBottom w:val="0"/>
      <w:divBdr>
        <w:top w:val="none" w:sz="0" w:space="0" w:color="auto"/>
        <w:left w:val="none" w:sz="0" w:space="0" w:color="auto"/>
        <w:bottom w:val="none" w:sz="0" w:space="0" w:color="auto"/>
        <w:right w:val="none" w:sz="0" w:space="0" w:color="auto"/>
      </w:divBdr>
    </w:div>
    <w:div w:id="1348291163">
      <w:bodyDiv w:val="1"/>
      <w:marLeft w:val="0"/>
      <w:marRight w:val="0"/>
      <w:marTop w:val="0"/>
      <w:marBottom w:val="0"/>
      <w:divBdr>
        <w:top w:val="none" w:sz="0" w:space="0" w:color="auto"/>
        <w:left w:val="none" w:sz="0" w:space="0" w:color="auto"/>
        <w:bottom w:val="none" w:sz="0" w:space="0" w:color="auto"/>
        <w:right w:val="none" w:sz="0" w:space="0" w:color="auto"/>
      </w:divBdr>
    </w:div>
    <w:div w:id="1396049069">
      <w:bodyDiv w:val="1"/>
      <w:marLeft w:val="0"/>
      <w:marRight w:val="0"/>
      <w:marTop w:val="0"/>
      <w:marBottom w:val="0"/>
      <w:divBdr>
        <w:top w:val="none" w:sz="0" w:space="0" w:color="auto"/>
        <w:left w:val="none" w:sz="0" w:space="0" w:color="auto"/>
        <w:bottom w:val="none" w:sz="0" w:space="0" w:color="auto"/>
        <w:right w:val="none" w:sz="0" w:space="0" w:color="auto"/>
      </w:divBdr>
    </w:div>
    <w:div w:id="1464930953">
      <w:bodyDiv w:val="1"/>
      <w:marLeft w:val="0"/>
      <w:marRight w:val="0"/>
      <w:marTop w:val="0"/>
      <w:marBottom w:val="0"/>
      <w:divBdr>
        <w:top w:val="none" w:sz="0" w:space="0" w:color="auto"/>
        <w:left w:val="none" w:sz="0" w:space="0" w:color="auto"/>
        <w:bottom w:val="none" w:sz="0" w:space="0" w:color="auto"/>
        <w:right w:val="none" w:sz="0" w:space="0" w:color="auto"/>
      </w:divBdr>
    </w:div>
    <w:div w:id="1464931582">
      <w:bodyDiv w:val="1"/>
      <w:marLeft w:val="0"/>
      <w:marRight w:val="0"/>
      <w:marTop w:val="0"/>
      <w:marBottom w:val="0"/>
      <w:divBdr>
        <w:top w:val="none" w:sz="0" w:space="0" w:color="auto"/>
        <w:left w:val="none" w:sz="0" w:space="0" w:color="auto"/>
        <w:bottom w:val="none" w:sz="0" w:space="0" w:color="auto"/>
        <w:right w:val="none" w:sz="0" w:space="0" w:color="auto"/>
      </w:divBdr>
    </w:div>
    <w:div w:id="1536231439">
      <w:bodyDiv w:val="1"/>
      <w:marLeft w:val="0"/>
      <w:marRight w:val="0"/>
      <w:marTop w:val="0"/>
      <w:marBottom w:val="0"/>
      <w:divBdr>
        <w:top w:val="none" w:sz="0" w:space="0" w:color="auto"/>
        <w:left w:val="none" w:sz="0" w:space="0" w:color="auto"/>
        <w:bottom w:val="none" w:sz="0" w:space="0" w:color="auto"/>
        <w:right w:val="none" w:sz="0" w:space="0" w:color="auto"/>
      </w:divBdr>
    </w:div>
    <w:div w:id="1578708897">
      <w:bodyDiv w:val="1"/>
      <w:marLeft w:val="0"/>
      <w:marRight w:val="0"/>
      <w:marTop w:val="0"/>
      <w:marBottom w:val="0"/>
      <w:divBdr>
        <w:top w:val="none" w:sz="0" w:space="0" w:color="auto"/>
        <w:left w:val="none" w:sz="0" w:space="0" w:color="auto"/>
        <w:bottom w:val="none" w:sz="0" w:space="0" w:color="auto"/>
        <w:right w:val="none" w:sz="0" w:space="0" w:color="auto"/>
      </w:divBdr>
    </w:div>
    <w:div w:id="1657027719">
      <w:bodyDiv w:val="1"/>
      <w:marLeft w:val="0"/>
      <w:marRight w:val="0"/>
      <w:marTop w:val="0"/>
      <w:marBottom w:val="0"/>
      <w:divBdr>
        <w:top w:val="none" w:sz="0" w:space="0" w:color="auto"/>
        <w:left w:val="none" w:sz="0" w:space="0" w:color="auto"/>
        <w:bottom w:val="none" w:sz="0" w:space="0" w:color="auto"/>
        <w:right w:val="none" w:sz="0" w:space="0" w:color="auto"/>
      </w:divBdr>
    </w:div>
    <w:div w:id="1672878554">
      <w:bodyDiv w:val="1"/>
      <w:marLeft w:val="0"/>
      <w:marRight w:val="0"/>
      <w:marTop w:val="0"/>
      <w:marBottom w:val="0"/>
      <w:divBdr>
        <w:top w:val="none" w:sz="0" w:space="0" w:color="auto"/>
        <w:left w:val="none" w:sz="0" w:space="0" w:color="auto"/>
        <w:bottom w:val="none" w:sz="0" w:space="0" w:color="auto"/>
        <w:right w:val="none" w:sz="0" w:space="0" w:color="auto"/>
      </w:divBdr>
    </w:div>
    <w:div w:id="1829243827">
      <w:bodyDiv w:val="1"/>
      <w:marLeft w:val="0"/>
      <w:marRight w:val="0"/>
      <w:marTop w:val="0"/>
      <w:marBottom w:val="0"/>
      <w:divBdr>
        <w:top w:val="none" w:sz="0" w:space="0" w:color="auto"/>
        <w:left w:val="none" w:sz="0" w:space="0" w:color="auto"/>
        <w:bottom w:val="none" w:sz="0" w:space="0" w:color="auto"/>
        <w:right w:val="none" w:sz="0" w:space="0" w:color="auto"/>
      </w:divBdr>
    </w:div>
    <w:div w:id="1845321574">
      <w:bodyDiv w:val="1"/>
      <w:marLeft w:val="0"/>
      <w:marRight w:val="0"/>
      <w:marTop w:val="0"/>
      <w:marBottom w:val="0"/>
      <w:divBdr>
        <w:top w:val="none" w:sz="0" w:space="0" w:color="auto"/>
        <w:left w:val="none" w:sz="0" w:space="0" w:color="auto"/>
        <w:bottom w:val="none" w:sz="0" w:space="0" w:color="auto"/>
        <w:right w:val="none" w:sz="0" w:space="0" w:color="auto"/>
      </w:divBdr>
    </w:div>
    <w:div w:id="1907108605">
      <w:bodyDiv w:val="1"/>
      <w:marLeft w:val="0"/>
      <w:marRight w:val="0"/>
      <w:marTop w:val="0"/>
      <w:marBottom w:val="0"/>
      <w:divBdr>
        <w:top w:val="none" w:sz="0" w:space="0" w:color="auto"/>
        <w:left w:val="none" w:sz="0" w:space="0" w:color="auto"/>
        <w:bottom w:val="none" w:sz="0" w:space="0" w:color="auto"/>
        <w:right w:val="none" w:sz="0" w:space="0" w:color="auto"/>
      </w:divBdr>
    </w:div>
    <w:div w:id="1913542640">
      <w:bodyDiv w:val="1"/>
      <w:marLeft w:val="0"/>
      <w:marRight w:val="0"/>
      <w:marTop w:val="0"/>
      <w:marBottom w:val="0"/>
      <w:divBdr>
        <w:top w:val="none" w:sz="0" w:space="0" w:color="auto"/>
        <w:left w:val="none" w:sz="0" w:space="0" w:color="auto"/>
        <w:bottom w:val="none" w:sz="0" w:space="0" w:color="auto"/>
        <w:right w:val="none" w:sz="0" w:space="0" w:color="auto"/>
      </w:divBdr>
      <w:divsChild>
        <w:div w:id="667053030">
          <w:marLeft w:val="0"/>
          <w:marRight w:val="0"/>
          <w:marTop w:val="0"/>
          <w:marBottom w:val="0"/>
          <w:divBdr>
            <w:top w:val="none" w:sz="0" w:space="0" w:color="auto"/>
            <w:left w:val="none" w:sz="0" w:space="0" w:color="auto"/>
            <w:bottom w:val="none" w:sz="0" w:space="0" w:color="auto"/>
            <w:right w:val="none" w:sz="0" w:space="0" w:color="auto"/>
          </w:divBdr>
          <w:divsChild>
            <w:div w:id="1609194283">
              <w:marLeft w:val="0"/>
              <w:marRight w:val="0"/>
              <w:marTop w:val="0"/>
              <w:marBottom w:val="0"/>
              <w:divBdr>
                <w:top w:val="none" w:sz="0" w:space="0" w:color="auto"/>
                <w:left w:val="none" w:sz="0" w:space="0" w:color="auto"/>
                <w:bottom w:val="none" w:sz="0" w:space="0" w:color="auto"/>
                <w:right w:val="none" w:sz="0" w:space="0" w:color="auto"/>
              </w:divBdr>
              <w:divsChild>
                <w:div w:id="1742825802">
                  <w:marLeft w:val="0"/>
                  <w:marRight w:val="0"/>
                  <w:marTop w:val="0"/>
                  <w:marBottom w:val="0"/>
                  <w:divBdr>
                    <w:top w:val="none" w:sz="0" w:space="0" w:color="auto"/>
                    <w:left w:val="none" w:sz="0" w:space="0" w:color="auto"/>
                    <w:bottom w:val="none" w:sz="0" w:space="0" w:color="auto"/>
                    <w:right w:val="none" w:sz="0" w:space="0" w:color="auto"/>
                  </w:divBdr>
                  <w:divsChild>
                    <w:div w:id="2104297298">
                      <w:marLeft w:val="0"/>
                      <w:marRight w:val="0"/>
                      <w:marTop w:val="0"/>
                      <w:marBottom w:val="0"/>
                      <w:divBdr>
                        <w:top w:val="none" w:sz="0" w:space="0" w:color="auto"/>
                        <w:left w:val="none" w:sz="0" w:space="0" w:color="auto"/>
                        <w:bottom w:val="none" w:sz="0" w:space="0" w:color="auto"/>
                        <w:right w:val="none" w:sz="0" w:space="0" w:color="auto"/>
                      </w:divBdr>
                      <w:divsChild>
                        <w:div w:id="266894184">
                          <w:marLeft w:val="0"/>
                          <w:marRight w:val="0"/>
                          <w:marTop w:val="0"/>
                          <w:marBottom w:val="0"/>
                          <w:divBdr>
                            <w:top w:val="none" w:sz="0" w:space="0" w:color="auto"/>
                            <w:left w:val="none" w:sz="0" w:space="0" w:color="auto"/>
                            <w:bottom w:val="none" w:sz="0" w:space="0" w:color="auto"/>
                            <w:right w:val="none" w:sz="0" w:space="0" w:color="auto"/>
                          </w:divBdr>
                          <w:divsChild>
                            <w:div w:id="896554421">
                              <w:marLeft w:val="0"/>
                              <w:marRight w:val="0"/>
                              <w:marTop w:val="0"/>
                              <w:marBottom w:val="0"/>
                              <w:divBdr>
                                <w:top w:val="none" w:sz="0" w:space="0" w:color="auto"/>
                                <w:left w:val="none" w:sz="0" w:space="0" w:color="auto"/>
                                <w:bottom w:val="none" w:sz="0" w:space="0" w:color="auto"/>
                                <w:right w:val="none" w:sz="0" w:space="0" w:color="auto"/>
                              </w:divBdr>
                              <w:divsChild>
                                <w:div w:id="10678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021">
      <w:bodyDiv w:val="1"/>
      <w:marLeft w:val="0"/>
      <w:marRight w:val="0"/>
      <w:marTop w:val="0"/>
      <w:marBottom w:val="0"/>
      <w:divBdr>
        <w:top w:val="none" w:sz="0" w:space="0" w:color="auto"/>
        <w:left w:val="none" w:sz="0" w:space="0" w:color="auto"/>
        <w:bottom w:val="none" w:sz="0" w:space="0" w:color="auto"/>
        <w:right w:val="none" w:sz="0" w:space="0" w:color="auto"/>
      </w:divBdr>
    </w:div>
    <w:div w:id="1998486579">
      <w:bodyDiv w:val="1"/>
      <w:marLeft w:val="0"/>
      <w:marRight w:val="0"/>
      <w:marTop w:val="0"/>
      <w:marBottom w:val="0"/>
      <w:divBdr>
        <w:top w:val="none" w:sz="0" w:space="0" w:color="auto"/>
        <w:left w:val="none" w:sz="0" w:space="0" w:color="auto"/>
        <w:bottom w:val="none" w:sz="0" w:space="0" w:color="auto"/>
        <w:right w:val="none" w:sz="0" w:space="0" w:color="auto"/>
      </w:divBdr>
    </w:div>
    <w:div w:id="2020499691">
      <w:bodyDiv w:val="1"/>
      <w:marLeft w:val="0"/>
      <w:marRight w:val="0"/>
      <w:marTop w:val="0"/>
      <w:marBottom w:val="0"/>
      <w:divBdr>
        <w:top w:val="none" w:sz="0" w:space="0" w:color="auto"/>
        <w:left w:val="none" w:sz="0" w:space="0" w:color="auto"/>
        <w:bottom w:val="none" w:sz="0" w:space="0" w:color="auto"/>
        <w:right w:val="none" w:sz="0" w:space="0" w:color="auto"/>
      </w:divBdr>
    </w:div>
    <w:div w:id="2061325641">
      <w:bodyDiv w:val="1"/>
      <w:marLeft w:val="0"/>
      <w:marRight w:val="0"/>
      <w:marTop w:val="0"/>
      <w:marBottom w:val="0"/>
      <w:divBdr>
        <w:top w:val="none" w:sz="0" w:space="0" w:color="auto"/>
        <w:left w:val="none" w:sz="0" w:space="0" w:color="auto"/>
        <w:bottom w:val="none" w:sz="0" w:space="0" w:color="auto"/>
        <w:right w:val="none" w:sz="0" w:space="0" w:color="auto"/>
      </w:divBdr>
    </w:div>
    <w:div w:id="2088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ujn.gov.rs/strucna-pomoc-kancelarije/" TargetMode="External"/><Relationship Id="rId2" Type="http://schemas.openxmlformats.org/officeDocument/2006/relationships/hyperlink" Target="https://www.ujn.gov.rs/propisi/" TargetMode="External"/><Relationship Id="rId1" Type="http://schemas.openxmlformats.org/officeDocument/2006/relationships/hyperlink" Target="https://www.paragraf.rs/propisi/zakon-o-porezu-na-dodatu-vrednos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f6d138-f64e-4b2a-a6cf-67a2896ca137" xsi:nil="true"/>
    <lcf76f155ced4ddcb4097134ff3c332f xmlns="c0a5a017-0bd5-47fa-87ab-91072f426e69">
      <Terms xmlns="http://schemas.microsoft.com/office/infopath/2007/PartnerControls"/>
    </lcf76f155ced4ddcb4097134ff3c332f>
    <SharedWithUsers xmlns="5ef6d138-f64e-4b2a-a6cf-67a2896ca13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24CFD626BB844499B71AB202810C26" ma:contentTypeVersion="15" ma:contentTypeDescription="Create a new document." ma:contentTypeScope="" ma:versionID="21046e41c6b6387c433c36fd7bd9ca3a">
  <xsd:schema xmlns:xsd="http://www.w3.org/2001/XMLSchema" xmlns:xs="http://www.w3.org/2001/XMLSchema" xmlns:p="http://schemas.microsoft.com/office/2006/metadata/properties" xmlns:ns2="5ef6d138-f64e-4b2a-a6cf-67a2896ca137" xmlns:ns3="c0a5a017-0bd5-47fa-87ab-91072f426e69" targetNamespace="http://schemas.microsoft.com/office/2006/metadata/properties" ma:root="true" ma:fieldsID="69fe02fd4feab07cdaab96085a27c1e4" ns2:_="" ns3:_="">
    <xsd:import namespace="5ef6d138-f64e-4b2a-a6cf-67a2896ca137"/>
    <xsd:import namespace="c0a5a017-0bd5-47fa-87ab-91072f426e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d138-f64e-4b2a-a6cf-67a2896ca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773ec0-fff2-4e32-bfed-50ef9a923ee0}" ma:internalName="TaxCatchAll" ma:showField="CatchAllData" ma:web="5ef6d138-f64e-4b2a-a6cf-67a2896ca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a5a017-0bd5-47fa-87ab-91072f426e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0DC0-9CA0-466C-87AD-17682429277E}">
  <ds:schemaRefs>
    <ds:schemaRef ds:uri="http://schemas.microsoft.com/office/2006/metadata/properties"/>
    <ds:schemaRef ds:uri="http://schemas.microsoft.com/office/infopath/2007/PartnerControls"/>
    <ds:schemaRef ds:uri="5ef6d138-f64e-4b2a-a6cf-67a2896ca137"/>
    <ds:schemaRef ds:uri="c0a5a017-0bd5-47fa-87ab-91072f426e69"/>
  </ds:schemaRefs>
</ds:datastoreItem>
</file>

<file path=customXml/itemProps2.xml><?xml version="1.0" encoding="utf-8"?>
<ds:datastoreItem xmlns:ds="http://schemas.openxmlformats.org/officeDocument/2006/customXml" ds:itemID="{417E7710-FC82-4E81-B1FB-830754285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d138-f64e-4b2a-a6cf-67a2896ca137"/>
    <ds:schemaRef ds:uri="c0a5a017-0bd5-47fa-87ab-91072f426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B9672-78DA-44FD-8964-F5A269D7AB21}">
  <ds:schemaRefs>
    <ds:schemaRef ds:uri="http://schemas.microsoft.com/sharepoint/v3/contenttype/forms"/>
  </ds:schemaRefs>
</ds:datastoreItem>
</file>

<file path=customXml/itemProps4.xml><?xml version="1.0" encoding="utf-8"?>
<ds:datastoreItem xmlns:ds="http://schemas.openxmlformats.org/officeDocument/2006/customXml" ds:itemID="{9880A3DB-364B-437B-889D-0A208CA7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13674</Words>
  <Characters>77946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Maja Radicanin</cp:lastModifiedBy>
  <cp:revision>3</cp:revision>
  <dcterms:created xsi:type="dcterms:W3CDTF">2026-06-16T10:12:00Z</dcterms:created>
  <dcterms:modified xsi:type="dcterms:W3CDTF">2026-06-16T10:38:00Z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0x0101005124CFD626BB844499B71AB202810C26</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