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FCEB4" w14:textId="77777777" w:rsidR="008C062A" w:rsidRPr="007842B1" w:rsidRDefault="008C062A" w:rsidP="00CC5AE7">
      <w:pPr>
        <w:rPr>
          <w:rFonts w:ascii="Futura PT Bold" w:hAnsi="Futura PT Bold"/>
          <w:color w:val="FFFFFF"/>
          <w:sz w:val="72"/>
          <w:szCs w:val="72"/>
        </w:rPr>
      </w:pPr>
    </w:p>
    <w:p w14:paraId="64189AFB" w14:textId="77777777" w:rsidR="008C062A" w:rsidRPr="007842B1" w:rsidRDefault="008C062A" w:rsidP="00CC5AE7">
      <w:pPr>
        <w:rPr>
          <w:rFonts w:ascii="Futura PT Bold" w:hAnsi="Futura PT Bold"/>
          <w:color w:val="FFFFFF"/>
          <w:sz w:val="72"/>
          <w:szCs w:val="72"/>
        </w:rPr>
      </w:pPr>
    </w:p>
    <w:p w14:paraId="38FFBB62" w14:textId="6CF6E2BB" w:rsidR="00E63EF4" w:rsidRPr="007842B1" w:rsidRDefault="00E63EF4" w:rsidP="0002139D">
      <w:pPr>
        <w:jc w:val="center"/>
        <w:rPr>
          <w:rFonts w:ascii="Futura PT Bold" w:hAnsi="Futura PT Bold"/>
          <w:color w:val="FFFFFF"/>
          <w:sz w:val="72"/>
          <w:szCs w:val="72"/>
        </w:rPr>
      </w:pPr>
      <w:r w:rsidRPr="007842B1">
        <w:rPr>
          <w:rFonts w:ascii="Futura PT Bold" w:hAnsi="Futura PT Bold"/>
          <w:noProof/>
          <w:color w:val="FFFFFF"/>
          <w:sz w:val="72"/>
        </w:rPr>
        <w:drawing>
          <wp:anchor distT="0" distB="0" distL="114300" distR="114300" simplePos="0" relativeHeight="251665408" behindDoc="1" locked="0" layoutInCell="1" allowOverlap="1" wp14:anchorId="3CC323D4" wp14:editId="789EE96D">
            <wp:simplePos x="0" y="0"/>
            <wp:positionH relativeFrom="page">
              <wp:align>left</wp:align>
            </wp:positionH>
            <wp:positionV relativeFrom="page">
              <wp:align>top</wp:align>
            </wp:positionV>
            <wp:extent cx="7557135" cy="10689396"/>
            <wp:effectExtent l="0" t="0" r="5715" b="0"/>
            <wp:wrapNone/>
            <wp:docPr id="1237980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206" cy="106965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42B1">
        <w:rPr>
          <w:rFonts w:ascii="Futura PT Bold" w:hAnsi="Futura PT Bold"/>
          <w:color w:val="FFFFFF"/>
          <w:sz w:val="72"/>
        </w:rPr>
        <w:t>Model of tender documentation</w:t>
      </w:r>
    </w:p>
    <w:p w14:paraId="391958CB" w14:textId="77777777" w:rsidR="008C062A" w:rsidRPr="007842B1" w:rsidRDefault="008C062A" w:rsidP="0002139D">
      <w:pPr>
        <w:jc w:val="center"/>
        <w:rPr>
          <w:rFonts w:ascii="Futura PT Bold" w:hAnsi="Futura PT Bold"/>
          <w:color w:val="FFFFFF"/>
          <w:sz w:val="72"/>
          <w:szCs w:val="72"/>
        </w:rPr>
      </w:pPr>
    </w:p>
    <w:p w14:paraId="1D0E1B92" w14:textId="2B88A249" w:rsidR="00E63EF4" w:rsidRPr="007842B1" w:rsidRDefault="00496804" w:rsidP="0002139D">
      <w:pPr>
        <w:jc w:val="center"/>
        <w:rPr>
          <w:rFonts w:ascii="Futura PT Bold" w:hAnsi="Futura PT Bold"/>
          <w:color w:val="FFFFFF"/>
          <w:sz w:val="72"/>
          <w:szCs w:val="72"/>
        </w:rPr>
      </w:pPr>
      <w:r w:rsidRPr="007842B1">
        <w:rPr>
          <w:rFonts w:ascii="Futura PT Bold" w:hAnsi="Futura PT Bold"/>
          <w:color w:val="FFFFFF"/>
          <w:sz w:val="72"/>
        </w:rPr>
        <w:t>Computer equipment – desktops, monitors and laptops</w:t>
      </w:r>
    </w:p>
    <w:p w14:paraId="3086ED69" w14:textId="586CBC4C" w:rsidR="003907E3" w:rsidRPr="007842B1" w:rsidRDefault="003907E3" w:rsidP="00CC5AE7">
      <w:pPr>
        <w:rPr>
          <w:rFonts w:ascii="Futura PT Bold" w:hAnsi="Futura PT Bold"/>
          <w:color w:val="F2F2F2" w:themeColor="background1"/>
          <w:sz w:val="130"/>
          <w:szCs w:val="130"/>
        </w:rPr>
      </w:pPr>
    </w:p>
    <w:p w14:paraId="72661075" w14:textId="77777777" w:rsidR="003C3709" w:rsidRPr="007842B1" w:rsidRDefault="003C3709" w:rsidP="00CC5AE7">
      <w:pPr>
        <w:rPr>
          <w:rFonts w:ascii="Futura PT Bold" w:hAnsi="Futura PT Bold"/>
          <w:color w:val="F2F2F2" w:themeColor="background1"/>
          <w:sz w:val="130"/>
          <w:szCs w:val="130"/>
        </w:rPr>
      </w:pPr>
    </w:p>
    <w:p w14:paraId="198A27B1" w14:textId="77777777" w:rsidR="003C3709" w:rsidRPr="007842B1" w:rsidRDefault="003C3709" w:rsidP="00CC5AE7">
      <w:pPr>
        <w:rPr>
          <w:rFonts w:ascii="Futura PT Bold" w:hAnsi="Futura PT Bold"/>
          <w:color w:val="F2F2F2" w:themeColor="background1"/>
          <w:sz w:val="130"/>
          <w:szCs w:val="130"/>
        </w:rPr>
      </w:pPr>
    </w:p>
    <w:bookmarkStart w:id="0" w:name="_Toc157500444" w:displacedByCustomXml="next"/>
    <w:bookmarkStart w:id="1" w:name="_Toc158631927" w:displacedByCustomXml="next"/>
    <w:sdt>
      <w:sdtPr>
        <w:rPr>
          <w:rFonts w:asciiTheme="minorHAnsi" w:eastAsiaTheme="minorHAnsi" w:hAnsiTheme="minorHAnsi" w:cstheme="minorBidi"/>
          <w:b w:val="0"/>
          <w:bCs w:val="0"/>
          <w:caps w:val="0"/>
          <w:spacing w:val="0"/>
          <w:kern w:val="2"/>
          <w:sz w:val="22"/>
          <w:szCs w:val="22"/>
          <w14:ligatures w14:val="standardContextual"/>
        </w:rPr>
        <w:id w:val="-72659459"/>
        <w:docPartObj>
          <w:docPartGallery w:val="Table of Contents"/>
          <w:docPartUnique/>
        </w:docPartObj>
      </w:sdtPr>
      <w:sdtEndPr/>
      <w:sdtContent>
        <w:p w14:paraId="78EA92AF" w14:textId="6D486E35" w:rsidR="004A1863" w:rsidRPr="007842B1" w:rsidRDefault="00496804">
          <w:pPr>
            <w:pStyle w:val="TOCHeading"/>
          </w:pPr>
          <w:r w:rsidRPr="007842B1">
            <w:t>Contents</w:t>
          </w:r>
        </w:p>
        <w:p w14:paraId="6B2D3A87" w14:textId="2E7DE94C" w:rsidR="006F1E16" w:rsidRPr="007842B1" w:rsidRDefault="004A1863">
          <w:pPr>
            <w:pStyle w:val="TOC2"/>
            <w:tabs>
              <w:tab w:val="right" w:leader="dot" w:pos="9016"/>
            </w:tabs>
            <w:rPr>
              <w:rFonts w:eastAsiaTheme="minorEastAsia"/>
              <w:sz w:val="24"/>
              <w:szCs w:val="24"/>
            </w:rPr>
          </w:pPr>
          <w:r w:rsidRPr="007842B1">
            <w:fldChar w:fldCharType="begin"/>
          </w:r>
          <w:r w:rsidRPr="007842B1">
            <w:instrText xml:space="preserve"> TOC \o "1-3" \h \z \u </w:instrText>
          </w:r>
          <w:r w:rsidRPr="007842B1">
            <w:fldChar w:fldCharType="separate"/>
          </w:r>
          <w:hyperlink w:anchor="_Toc229077830" w:history="1">
            <w:r w:rsidR="006F1E16" w:rsidRPr="007842B1">
              <w:rPr>
                <w:rStyle w:val="Hyperlink"/>
              </w:rPr>
              <w:t>Introduction</w:t>
            </w:r>
            <w:r w:rsidR="006F1E16" w:rsidRPr="007842B1">
              <w:rPr>
                <w:webHidden/>
              </w:rPr>
              <w:tab/>
            </w:r>
            <w:r w:rsidR="006F1E16" w:rsidRPr="007842B1">
              <w:rPr>
                <w:webHidden/>
              </w:rPr>
              <w:fldChar w:fldCharType="begin"/>
            </w:r>
            <w:r w:rsidR="006F1E16" w:rsidRPr="007842B1">
              <w:rPr>
                <w:webHidden/>
              </w:rPr>
              <w:instrText xml:space="preserve"> PAGEREF _Toc229077830 \h </w:instrText>
            </w:r>
            <w:r w:rsidR="006F1E16" w:rsidRPr="007842B1">
              <w:rPr>
                <w:webHidden/>
              </w:rPr>
            </w:r>
            <w:r w:rsidR="006F1E16" w:rsidRPr="007842B1">
              <w:rPr>
                <w:webHidden/>
              </w:rPr>
              <w:fldChar w:fldCharType="separate"/>
            </w:r>
            <w:r w:rsidR="006F1E16" w:rsidRPr="007842B1">
              <w:rPr>
                <w:webHidden/>
              </w:rPr>
              <w:t>2</w:t>
            </w:r>
            <w:r w:rsidR="006F1E16" w:rsidRPr="007842B1">
              <w:rPr>
                <w:webHidden/>
              </w:rPr>
              <w:fldChar w:fldCharType="end"/>
            </w:r>
          </w:hyperlink>
        </w:p>
        <w:p w14:paraId="412B45FA" w14:textId="58E986CD" w:rsidR="006F1E16" w:rsidRPr="007842B1" w:rsidRDefault="00B27979">
          <w:pPr>
            <w:pStyle w:val="TOC1"/>
            <w:tabs>
              <w:tab w:val="right" w:leader="dot" w:pos="9016"/>
            </w:tabs>
            <w:rPr>
              <w:rFonts w:eastAsiaTheme="minorEastAsia"/>
              <w:sz w:val="24"/>
              <w:szCs w:val="24"/>
            </w:rPr>
          </w:pPr>
          <w:hyperlink w:anchor="_Toc229077831" w:history="1">
            <w:r w:rsidR="006F1E16" w:rsidRPr="007842B1">
              <w:rPr>
                <w:rStyle w:val="Hyperlink"/>
              </w:rPr>
              <w:t>MODEL OF TENDER DOCUMENTATION</w:t>
            </w:r>
            <w:r w:rsidR="006F1E16" w:rsidRPr="007842B1">
              <w:rPr>
                <w:webHidden/>
              </w:rPr>
              <w:tab/>
            </w:r>
            <w:r w:rsidR="006F1E16" w:rsidRPr="007842B1">
              <w:rPr>
                <w:webHidden/>
              </w:rPr>
              <w:fldChar w:fldCharType="begin"/>
            </w:r>
            <w:r w:rsidR="006F1E16" w:rsidRPr="007842B1">
              <w:rPr>
                <w:webHidden/>
              </w:rPr>
              <w:instrText xml:space="preserve"> PAGEREF _Toc229077831 \h </w:instrText>
            </w:r>
            <w:r w:rsidR="006F1E16" w:rsidRPr="007842B1">
              <w:rPr>
                <w:webHidden/>
              </w:rPr>
            </w:r>
            <w:r w:rsidR="006F1E16" w:rsidRPr="007842B1">
              <w:rPr>
                <w:webHidden/>
              </w:rPr>
              <w:fldChar w:fldCharType="separate"/>
            </w:r>
            <w:r w:rsidR="006F1E16" w:rsidRPr="007842B1">
              <w:rPr>
                <w:webHidden/>
              </w:rPr>
              <w:t>3</w:t>
            </w:r>
            <w:r w:rsidR="006F1E16" w:rsidRPr="007842B1">
              <w:rPr>
                <w:webHidden/>
              </w:rPr>
              <w:fldChar w:fldCharType="end"/>
            </w:r>
          </w:hyperlink>
        </w:p>
        <w:p w14:paraId="34286841" w14:textId="257910DD" w:rsidR="006F1E16" w:rsidRPr="007842B1" w:rsidRDefault="00B27979">
          <w:pPr>
            <w:pStyle w:val="TOC1"/>
            <w:tabs>
              <w:tab w:val="right" w:leader="dot" w:pos="9016"/>
            </w:tabs>
            <w:rPr>
              <w:rFonts w:eastAsiaTheme="minorEastAsia"/>
              <w:sz w:val="24"/>
              <w:szCs w:val="24"/>
            </w:rPr>
          </w:pPr>
          <w:hyperlink w:anchor="_Toc229077832" w:history="1">
            <w:r w:rsidR="006F1E16" w:rsidRPr="007842B1">
              <w:rPr>
                <w:rStyle w:val="Hyperlink"/>
              </w:rPr>
              <w:t>INFORMATION HOW TO RUN DPS</w:t>
            </w:r>
            <w:r w:rsidR="006F1E16" w:rsidRPr="007842B1">
              <w:rPr>
                <w:webHidden/>
              </w:rPr>
              <w:tab/>
            </w:r>
            <w:r w:rsidR="006F1E16" w:rsidRPr="007842B1">
              <w:rPr>
                <w:webHidden/>
              </w:rPr>
              <w:fldChar w:fldCharType="begin"/>
            </w:r>
            <w:r w:rsidR="006F1E16" w:rsidRPr="007842B1">
              <w:rPr>
                <w:webHidden/>
              </w:rPr>
              <w:instrText xml:space="preserve"> PAGEREF _Toc229077832 \h </w:instrText>
            </w:r>
            <w:r w:rsidR="006F1E16" w:rsidRPr="007842B1">
              <w:rPr>
                <w:webHidden/>
              </w:rPr>
            </w:r>
            <w:r w:rsidR="006F1E16" w:rsidRPr="007842B1">
              <w:rPr>
                <w:webHidden/>
              </w:rPr>
              <w:fldChar w:fldCharType="separate"/>
            </w:r>
            <w:r w:rsidR="006F1E16" w:rsidRPr="007842B1">
              <w:rPr>
                <w:webHidden/>
              </w:rPr>
              <w:t>4</w:t>
            </w:r>
            <w:r w:rsidR="006F1E16" w:rsidRPr="007842B1">
              <w:rPr>
                <w:webHidden/>
              </w:rPr>
              <w:fldChar w:fldCharType="end"/>
            </w:r>
          </w:hyperlink>
        </w:p>
        <w:p w14:paraId="0D3456B0" w14:textId="05B25C01" w:rsidR="006F1E16" w:rsidRPr="007842B1" w:rsidRDefault="00B27979">
          <w:pPr>
            <w:pStyle w:val="TOC2"/>
            <w:tabs>
              <w:tab w:val="left" w:pos="720"/>
              <w:tab w:val="right" w:leader="dot" w:pos="9016"/>
            </w:tabs>
            <w:rPr>
              <w:rFonts w:eastAsiaTheme="minorEastAsia"/>
              <w:sz w:val="24"/>
              <w:szCs w:val="24"/>
            </w:rPr>
          </w:pPr>
          <w:hyperlink w:anchor="_Toc229077833" w:history="1">
            <w:r w:rsidR="006F1E16" w:rsidRPr="007842B1">
              <w:rPr>
                <w:rStyle w:val="Hyperlink"/>
                <w:rFonts w:ascii="Segoe UI" w:eastAsia="Times New Roman" w:hAnsi="Segoe UI" w:cs="Segoe UI"/>
              </w:rPr>
              <w:t>1.</w:t>
            </w:r>
            <w:r w:rsidR="006F1E16" w:rsidRPr="007842B1">
              <w:rPr>
                <w:rFonts w:eastAsiaTheme="minorEastAsia"/>
                <w:sz w:val="24"/>
                <w:szCs w:val="24"/>
              </w:rPr>
              <w:tab/>
            </w:r>
            <w:r w:rsidR="006F1E16" w:rsidRPr="007842B1">
              <w:rPr>
                <w:rStyle w:val="Hyperlink"/>
                <w:caps/>
              </w:rPr>
              <w:t>Key data on the procurement subject</w:t>
            </w:r>
            <w:r w:rsidR="006F1E16" w:rsidRPr="007842B1">
              <w:rPr>
                <w:webHidden/>
              </w:rPr>
              <w:tab/>
            </w:r>
            <w:r w:rsidR="006F1E16" w:rsidRPr="007842B1">
              <w:rPr>
                <w:webHidden/>
              </w:rPr>
              <w:fldChar w:fldCharType="begin"/>
            </w:r>
            <w:r w:rsidR="006F1E16" w:rsidRPr="007842B1">
              <w:rPr>
                <w:webHidden/>
              </w:rPr>
              <w:instrText xml:space="preserve"> PAGEREF _Toc229077833 \h </w:instrText>
            </w:r>
            <w:r w:rsidR="006F1E16" w:rsidRPr="007842B1">
              <w:rPr>
                <w:webHidden/>
              </w:rPr>
            </w:r>
            <w:r w:rsidR="006F1E16" w:rsidRPr="007842B1">
              <w:rPr>
                <w:webHidden/>
              </w:rPr>
              <w:fldChar w:fldCharType="separate"/>
            </w:r>
            <w:r w:rsidR="006F1E16" w:rsidRPr="007842B1">
              <w:rPr>
                <w:webHidden/>
              </w:rPr>
              <w:t>9</w:t>
            </w:r>
            <w:r w:rsidR="006F1E16" w:rsidRPr="007842B1">
              <w:rPr>
                <w:webHidden/>
              </w:rPr>
              <w:fldChar w:fldCharType="end"/>
            </w:r>
          </w:hyperlink>
        </w:p>
        <w:p w14:paraId="2BEE65F2" w14:textId="24799E75" w:rsidR="006F1E16" w:rsidRPr="007842B1" w:rsidRDefault="00B27979">
          <w:pPr>
            <w:pStyle w:val="TOC2"/>
            <w:tabs>
              <w:tab w:val="left" w:pos="720"/>
              <w:tab w:val="right" w:leader="dot" w:pos="9016"/>
            </w:tabs>
            <w:rPr>
              <w:rFonts w:eastAsiaTheme="minorEastAsia"/>
              <w:sz w:val="24"/>
              <w:szCs w:val="24"/>
            </w:rPr>
          </w:pPr>
          <w:hyperlink w:anchor="_Toc229077834" w:history="1">
            <w:r w:rsidR="006F1E16" w:rsidRPr="007842B1">
              <w:rPr>
                <w:rStyle w:val="Hyperlink"/>
                <w:bCs/>
                <w:caps/>
              </w:rPr>
              <w:t>2.</w:t>
            </w:r>
            <w:r w:rsidR="006F1E16" w:rsidRPr="007842B1">
              <w:rPr>
                <w:rFonts w:eastAsiaTheme="minorEastAsia"/>
                <w:sz w:val="24"/>
                <w:szCs w:val="24"/>
              </w:rPr>
              <w:tab/>
            </w:r>
            <w:r w:rsidR="006F1E16" w:rsidRPr="007842B1">
              <w:rPr>
                <w:rStyle w:val="Hyperlink"/>
                <w:caps/>
              </w:rPr>
              <w:t>CRITERIA FOR THE QUALITATIVE SELECTION OF ECONOMIC OPERATOR (GROUNDS FOR EXCLUSION AND CRITERIA FOR THE SELECTION OF ECONOMIC OPERATOR) WITH INSTRUCTIONS HOW TO PROVE FULFILLMENT OF THOSE CRITERIA</w:t>
            </w:r>
            <w:r w:rsidR="006F1E16" w:rsidRPr="007842B1">
              <w:rPr>
                <w:webHidden/>
              </w:rPr>
              <w:tab/>
            </w:r>
            <w:r w:rsidR="006F1E16" w:rsidRPr="007842B1">
              <w:rPr>
                <w:webHidden/>
              </w:rPr>
              <w:fldChar w:fldCharType="begin"/>
            </w:r>
            <w:r w:rsidR="006F1E16" w:rsidRPr="007842B1">
              <w:rPr>
                <w:webHidden/>
              </w:rPr>
              <w:instrText xml:space="preserve"> PAGEREF _Toc229077834 \h </w:instrText>
            </w:r>
            <w:r w:rsidR="006F1E16" w:rsidRPr="007842B1">
              <w:rPr>
                <w:webHidden/>
              </w:rPr>
            </w:r>
            <w:r w:rsidR="006F1E16" w:rsidRPr="007842B1">
              <w:rPr>
                <w:webHidden/>
              </w:rPr>
              <w:fldChar w:fldCharType="separate"/>
            </w:r>
            <w:r w:rsidR="006F1E16" w:rsidRPr="007842B1">
              <w:rPr>
                <w:webHidden/>
              </w:rPr>
              <w:t>10</w:t>
            </w:r>
            <w:r w:rsidR="006F1E16" w:rsidRPr="007842B1">
              <w:rPr>
                <w:webHidden/>
              </w:rPr>
              <w:fldChar w:fldCharType="end"/>
            </w:r>
          </w:hyperlink>
        </w:p>
        <w:p w14:paraId="73C9BDBE" w14:textId="43BC2D35" w:rsidR="006F1E16" w:rsidRPr="007842B1" w:rsidRDefault="00B27979">
          <w:pPr>
            <w:pStyle w:val="TOC2"/>
            <w:tabs>
              <w:tab w:val="left" w:pos="720"/>
              <w:tab w:val="right" w:leader="dot" w:pos="9016"/>
            </w:tabs>
            <w:rPr>
              <w:rFonts w:eastAsiaTheme="minorEastAsia"/>
              <w:sz w:val="24"/>
              <w:szCs w:val="24"/>
            </w:rPr>
          </w:pPr>
          <w:hyperlink w:anchor="_Toc229077835" w:history="1">
            <w:r w:rsidR="006F1E16" w:rsidRPr="007842B1">
              <w:rPr>
                <w:rStyle w:val="Hyperlink"/>
                <w:bCs/>
                <w:caps/>
              </w:rPr>
              <w:t>3.</w:t>
            </w:r>
            <w:r w:rsidR="006F1E16" w:rsidRPr="007842B1">
              <w:rPr>
                <w:rFonts w:eastAsiaTheme="minorEastAsia"/>
                <w:sz w:val="24"/>
                <w:szCs w:val="24"/>
              </w:rPr>
              <w:tab/>
            </w:r>
            <w:r w:rsidR="006F1E16" w:rsidRPr="007842B1">
              <w:rPr>
                <w:rStyle w:val="Hyperlink"/>
                <w:caps/>
              </w:rPr>
              <w:t>TYPE, TECHNICAL FEATURES (SPECIFICATIONS), QUALITY, QUANTITY AND DESCRIPTION OF GOODS, METHOD OF EXERISING CONTROL AND ENSURING QUALITY GUARANTEE, DELIVERY DATE, DELIVERY PLACE, POSSIBLE ADDITIONAL SERVICES, ETC.</w:t>
            </w:r>
            <w:r w:rsidR="006F1E16" w:rsidRPr="007842B1">
              <w:rPr>
                <w:webHidden/>
              </w:rPr>
              <w:tab/>
            </w:r>
            <w:r w:rsidR="006F1E16" w:rsidRPr="007842B1">
              <w:rPr>
                <w:webHidden/>
              </w:rPr>
              <w:fldChar w:fldCharType="begin"/>
            </w:r>
            <w:r w:rsidR="006F1E16" w:rsidRPr="007842B1">
              <w:rPr>
                <w:webHidden/>
              </w:rPr>
              <w:instrText xml:space="preserve"> PAGEREF _Toc229077835 \h </w:instrText>
            </w:r>
            <w:r w:rsidR="006F1E16" w:rsidRPr="007842B1">
              <w:rPr>
                <w:webHidden/>
              </w:rPr>
            </w:r>
            <w:r w:rsidR="006F1E16" w:rsidRPr="007842B1">
              <w:rPr>
                <w:webHidden/>
              </w:rPr>
              <w:fldChar w:fldCharType="separate"/>
            </w:r>
            <w:r w:rsidR="006F1E16" w:rsidRPr="007842B1">
              <w:rPr>
                <w:webHidden/>
              </w:rPr>
              <w:t>23</w:t>
            </w:r>
            <w:r w:rsidR="006F1E16" w:rsidRPr="007842B1">
              <w:rPr>
                <w:webHidden/>
              </w:rPr>
              <w:fldChar w:fldCharType="end"/>
            </w:r>
          </w:hyperlink>
        </w:p>
        <w:p w14:paraId="1D811125" w14:textId="3403BD8F" w:rsidR="006F1E16" w:rsidRPr="007842B1" w:rsidRDefault="00B27979">
          <w:pPr>
            <w:pStyle w:val="TOC2"/>
            <w:tabs>
              <w:tab w:val="left" w:pos="720"/>
              <w:tab w:val="right" w:leader="dot" w:pos="9016"/>
            </w:tabs>
            <w:rPr>
              <w:rFonts w:eastAsiaTheme="minorEastAsia"/>
              <w:sz w:val="24"/>
              <w:szCs w:val="24"/>
            </w:rPr>
          </w:pPr>
          <w:hyperlink w:anchor="_Toc229077836" w:history="1">
            <w:r w:rsidR="006F1E16" w:rsidRPr="007842B1">
              <w:rPr>
                <w:rStyle w:val="Hyperlink"/>
                <w:bCs/>
                <w:caps/>
              </w:rPr>
              <w:t>4.</w:t>
            </w:r>
            <w:r w:rsidR="006F1E16" w:rsidRPr="007842B1">
              <w:rPr>
                <w:rFonts w:eastAsiaTheme="minorEastAsia"/>
                <w:sz w:val="24"/>
                <w:szCs w:val="24"/>
              </w:rPr>
              <w:tab/>
            </w:r>
            <w:r w:rsidR="006F1E16" w:rsidRPr="007842B1">
              <w:rPr>
                <w:rStyle w:val="Hyperlink"/>
                <w:caps/>
              </w:rPr>
              <w:t>DATA CONCERNING THE CRITERIA FOR THE AWARD OF PUBLIC PROCUREMENT CONTRACT</w:t>
            </w:r>
            <w:r w:rsidR="006F1E16" w:rsidRPr="007842B1">
              <w:rPr>
                <w:webHidden/>
              </w:rPr>
              <w:tab/>
            </w:r>
            <w:r w:rsidR="006F1E16" w:rsidRPr="007842B1">
              <w:rPr>
                <w:webHidden/>
              </w:rPr>
              <w:fldChar w:fldCharType="begin"/>
            </w:r>
            <w:r w:rsidR="006F1E16" w:rsidRPr="007842B1">
              <w:rPr>
                <w:webHidden/>
              </w:rPr>
              <w:instrText xml:space="preserve"> PAGEREF _Toc229077836 \h </w:instrText>
            </w:r>
            <w:r w:rsidR="006F1E16" w:rsidRPr="007842B1">
              <w:rPr>
                <w:webHidden/>
              </w:rPr>
            </w:r>
            <w:r w:rsidR="006F1E16" w:rsidRPr="007842B1">
              <w:rPr>
                <w:webHidden/>
              </w:rPr>
              <w:fldChar w:fldCharType="separate"/>
            </w:r>
            <w:r w:rsidR="006F1E16" w:rsidRPr="007842B1">
              <w:rPr>
                <w:webHidden/>
              </w:rPr>
              <w:t>28</w:t>
            </w:r>
            <w:r w:rsidR="006F1E16" w:rsidRPr="007842B1">
              <w:rPr>
                <w:webHidden/>
              </w:rPr>
              <w:fldChar w:fldCharType="end"/>
            </w:r>
          </w:hyperlink>
        </w:p>
        <w:p w14:paraId="7B7B7A4D" w14:textId="28EC2F34" w:rsidR="006F1E16" w:rsidRPr="007842B1" w:rsidRDefault="00B27979">
          <w:pPr>
            <w:pStyle w:val="TOC2"/>
            <w:tabs>
              <w:tab w:val="left" w:pos="720"/>
              <w:tab w:val="right" w:leader="dot" w:pos="9016"/>
            </w:tabs>
            <w:rPr>
              <w:rFonts w:eastAsiaTheme="minorEastAsia"/>
              <w:sz w:val="24"/>
              <w:szCs w:val="24"/>
            </w:rPr>
          </w:pPr>
          <w:hyperlink w:anchor="_Toc229077837" w:history="1">
            <w:r w:rsidR="006F1E16" w:rsidRPr="007842B1">
              <w:rPr>
                <w:rStyle w:val="Hyperlink"/>
                <w:bCs/>
                <w:caps/>
              </w:rPr>
              <w:t>5.</w:t>
            </w:r>
            <w:r w:rsidR="006F1E16" w:rsidRPr="007842B1">
              <w:rPr>
                <w:rFonts w:eastAsiaTheme="minorEastAsia"/>
                <w:sz w:val="24"/>
                <w:szCs w:val="24"/>
              </w:rPr>
              <w:tab/>
            </w:r>
            <w:r w:rsidR="006F1E16" w:rsidRPr="007842B1">
              <w:rPr>
                <w:rStyle w:val="Hyperlink"/>
                <w:caps/>
              </w:rPr>
              <w:t>DATA PURSUANT TO WHICH CANDIDATES OR TENDERERS PREPARE THE TENDER OR APPLICATION FORM</w:t>
            </w:r>
            <w:r w:rsidR="006F1E16" w:rsidRPr="007842B1">
              <w:rPr>
                <w:webHidden/>
              </w:rPr>
              <w:tab/>
            </w:r>
            <w:r w:rsidR="006F1E16" w:rsidRPr="007842B1">
              <w:rPr>
                <w:webHidden/>
              </w:rPr>
              <w:fldChar w:fldCharType="begin"/>
            </w:r>
            <w:r w:rsidR="006F1E16" w:rsidRPr="007842B1">
              <w:rPr>
                <w:webHidden/>
              </w:rPr>
              <w:instrText xml:space="preserve"> PAGEREF _Toc229077837 \h </w:instrText>
            </w:r>
            <w:r w:rsidR="006F1E16" w:rsidRPr="007842B1">
              <w:rPr>
                <w:webHidden/>
              </w:rPr>
            </w:r>
            <w:r w:rsidR="006F1E16" w:rsidRPr="007842B1">
              <w:rPr>
                <w:webHidden/>
              </w:rPr>
              <w:fldChar w:fldCharType="separate"/>
            </w:r>
            <w:r w:rsidR="006F1E16" w:rsidRPr="007842B1">
              <w:rPr>
                <w:webHidden/>
              </w:rPr>
              <w:t>36</w:t>
            </w:r>
            <w:r w:rsidR="006F1E16" w:rsidRPr="007842B1">
              <w:rPr>
                <w:webHidden/>
              </w:rPr>
              <w:fldChar w:fldCharType="end"/>
            </w:r>
          </w:hyperlink>
        </w:p>
        <w:p w14:paraId="4B0FCF36" w14:textId="11BD02C6" w:rsidR="006F1E16" w:rsidRPr="007842B1" w:rsidRDefault="00B27979">
          <w:pPr>
            <w:pStyle w:val="TOC2"/>
            <w:tabs>
              <w:tab w:val="left" w:pos="720"/>
              <w:tab w:val="right" w:leader="dot" w:pos="9016"/>
            </w:tabs>
            <w:rPr>
              <w:rFonts w:eastAsiaTheme="minorEastAsia"/>
              <w:sz w:val="24"/>
              <w:szCs w:val="24"/>
            </w:rPr>
          </w:pPr>
          <w:hyperlink w:anchor="_Toc229077838" w:history="1">
            <w:r w:rsidR="006F1E16" w:rsidRPr="007842B1">
              <w:rPr>
                <w:rStyle w:val="Hyperlink"/>
                <w:bCs/>
                <w:caps/>
              </w:rPr>
              <w:t>6.</w:t>
            </w:r>
            <w:r w:rsidR="006F1E16" w:rsidRPr="007842B1">
              <w:rPr>
                <w:rFonts w:eastAsiaTheme="minorEastAsia"/>
                <w:sz w:val="24"/>
                <w:szCs w:val="24"/>
              </w:rPr>
              <w:tab/>
            </w:r>
            <w:r w:rsidR="006F1E16" w:rsidRPr="007842B1">
              <w:rPr>
                <w:rStyle w:val="Hyperlink"/>
                <w:caps/>
              </w:rPr>
              <w:t>DATA PURSUANT TO WHICH TENDERERS PREPARE THE FORM OF STATEMENT ON MEETING CRITERIA FOR QUALITATIVE SELECTION OF ECONOMIC OPERATOR</w:t>
            </w:r>
            <w:r w:rsidR="006F1E16" w:rsidRPr="007842B1">
              <w:rPr>
                <w:webHidden/>
              </w:rPr>
              <w:tab/>
            </w:r>
            <w:r w:rsidR="006F1E16" w:rsidRPr="007842B1">
              <w:rPr>
                <w:webHidden/>
              </w:rPr>
              <w:fldChar w:fldCharType="begin"/>
            </w:r>
            <w:r w:rsidR="006F1E16" w:rsidRPr="007842B1">
              <w:rPr>
                <w:webHidden/>
              </w:rPr>
              <w:instrText xml:space="preserve"> PAGEREF _Toc229077838 \h </w:instrText>
            </w:r>
            <w:r w:rsidR="006F1E16" w:rsidRPr="007842B1">
              <w:rPr>
                <w:webHidden/>
              </w:rPr>
            </w:r>
            <w:r w:rsidR="006F1E16" w:rsidRPr="007842B1">
              <w:rPr>
                <w:webHidden/>
              </w:rPr>
              <w:fldChar w:fldCharType="separate"/>
            </w:r>
            <w:r w:rsidR="006F1E16" w:rsidRPr="007842B1">
              <w:rPr>
                <w:webHidden/>
              </w:rPr>
              <w:t>36</w:t>
            </w:r>
            <w:r w:rsidR="006F1E16" w:rsidRPr="007842B1">
              <w:rPr>
                <w:webHidden/>
              </w:rPr>
              <w:fldChar w:fldCharType="end"/>
            </w:r>
          </w:hyperlink>
        </w:p>
        <w:p w14:paraId="388D328B" w14:textId="3BDFC0E8" w:rsidR="006F1E16" w:rsidRPr="007842B1" w:rsidRDefault="00B27979">
          <w:pPr>
            <w:pStyle w:val="TOC2"/>
            <w:tabs>
              <w:tab w:val="left" w:pos="720"/>
              <w:tab w:val="right" w:leader="dot" w:pos="9016"/>
            </w:tabs>
            <w:rPr>
              <w:rFonts w:eastAsiaTheme="minorEastAsia"/>
              <w:sz w:val="24"/>
              <w:szCs w:val="24"/>
            </w:rPr>
          </w:pPr>
          <w:hyperlink w:anchor="_Toc229077839" w:history="1">
            <w:r w:rsidR="006F1E16" w:rsidRPr="007842B1">
              <w:rPr>
                <w:rStyle w:val="Hyperlink"/>
                <w:bCs/>
                <w:caps/>
              </w:rPr>
              <w:t>7.</w:t>
            </w:r>
            <w:r w:rsidR="006F1E16" w:rsidRPr="007842B1">
              <w:rPr>
                <w:rFonts w:eastAsiaTheme="minorEastAsia"/>
                <w:sz w:val="24"/>
                <w:szCs w:val="24"/>
              </w:rPr>
              <w:tab/>
            </w:r>
            <w:r w:rsidR="006F1E16" w:rsidRPr="007842B1">
              <w:rPr>
                <w:rStyle w:val="Hyperlink"/>
                <w:caps/>
              </w:rPr>
              <w:t>THE FORM OF COSTS OF PREPARING APPLICATION/TENDER</w:t>
            </w:r>
            <w:r w:rsidR="006F1E16" w:rsidRPr="007842B1">
              <w:rPr>
                <w:webHidden/>
              </w:rPr>
              <w:tab/>
            </w:r>
            <w:r w:rsidR="006F1E16" w:rsidRPr="007842B1">
              <w:rPr>
                <w:webHidden/>
              </w:rPr>
              <w:fldChar w:fldCharType="begin"/>
            </w:r>
            <w:r w:rsidR="006F1E16" w:rsidRPr="007842B1">
              <w:rPr>
                <w:webHidden/>
              </w:rPr>
              <w:instrText xml:space="preserve"> PAGEREF _Toc229077839 \h </w:instrText>
            </w:r>
            <w:r w:rsidR="006F1E16" w:rsidRPr="007842B1">
              <w:rPr>
                <w:webHidden/>
              </w:rPr>
            </w:r>
            <w:r w:rsidR="006F1E16" w:rsidRPr="007842B1">
              <w:rPr>
                <w:webHidden/>
              </w:rPr>
              <w:fldChar w:fldCharType="separate"/>
            </w:r>
            <w:r w:rsidR="006F1E16" w:rsidRPr="007842B1">
              <w:rPr>
                <w:webHidden/>
              </w:rPr>
              <w:t>37</w:t>
            </w:r>
            <w:r w:rsidR="006F1E16" w:rsidRPr="007842B1">
              <w:rPr>
                <w:webHidden/>
              </w:rPr>
              <w:fldChar w:fldCharType="end"/>
            </w:r>
          </w:hyperlink>
        </w:p>
        <w:p w14:paraId="1BD8D5DD" w14:textId="00DDB5D3" w:rsidR="006F1E16" w:rsidRPr="007842B1" w:rsidRDefault="00B27979">
          <w:pPr>
            <w:pStyle w:val="TOC2"/>
            <w:tabs>
              <w:tab w:val="left" w:pos="720"/>
              <w:tab w:val="right" w:leader="dot" w:pos="9016"/>
            </w:tabs>
            <w:rPr>
              <w:rFonts w:eastAsiaTheme="minorEastAsia"/>
              <w:sz w:val="24"/>
              <w:szCs w:val="24"/>
            </w:rPr>
          </w:pPr>
          <w:hyperlink w:anchor="_Toc229077840" w:history="1">
            <w:r w:rsidR="006F1E16" w:rsidRPr="007842B1">
              <w:rPr>
                <w:rStyle w:val="Hyperlink"/>
                <w:bCs/>
                <w:caps/>
              </w:rPr>
              <w:t>8.</w:t>
            </w:r>
            <w:r w:rsidR="006F1E16" w:rsidRPr="007842B1">
              <w:rPr>
                <w:rFonts w:eastAsiaTheme="minorEastAsia"/>
                <w:sz w:val="24"/>
                <w:szCs w:val="24"/>
              </w:rPr>
              <w:tab/>
            </w:r>
            <w:r w:rsidR="006F1E16" w:rsidRPr="007842B1">
              <w:rPr>
                <w:rStyle w:val="Hyperlink"/>
                <w:caps/>
              </w:rPr>
              <w:t>THE FORM OF THE STRUCTURE OF THE PRICE</w:t>
            </w:r>
            <w:r w:rsidR="006F1E16" w:rsidRPr="007842B1">
              <w:rPr>
                <w:webHidden/>
              </w:rPr>
              <w:tab/>
            </w:r>
            <w:r w:rsidR="006F1E16" w:rsidRPr="007842B1">
              <w:rPr>
                <w:webHidden/>
              </w:rPr>
              <w:fldChar w:fldCharType="begin"/>
            </w:r>
            <w:r w:rsidR="006F1E16" w:rsidRPr="007842B1">
              <w:rPr>
                <w:webHidden/>
              </w:rPr>
              <w:instrText xml:space="preserve"> PAGEREF _Toc229077840 \h </w:instrText>
            </w:r>
            <w:r w:rsidR="006F1E16" w:rsidRPr="007842B1">
              <w:rPr>
                <w:webHidden/>
              </w:rPr>
            </w:r>
            <w:r w:rsidR="006F1E16" w:rsidRPr="007842B1">
              <w:rPr>
                <w:webHidden/>
              </w:rPr>
              <w:fldChar w:fldCharType="separate"/>
            </w:r>
            <w:r w:rsidR="006F1E16" w:rsidRPr="007842B1">
              <w:rPr>
                <w:webHidden/>
              </w:rPr>
              <w:t>39</w:t>
            </w:r>
            <w:r w:rsidR="006F1E16" w:rsidRPr="007842B1">
              <w:rPr>
                <w:webHidden/>
              </w:rPr>
              <w:fldChar w:fldCharType="end"/>
            </w:r>
          </w:hyperlink>
        </w:p>
        <w:p w14:paraId="6891512E" w14:textId="7681855B" w:rsidR="006F1E16" w:rsidRPr="007842B1" w:rsidRDefault="00B27979">
          <w:pPr>
            <w:pStyle w:val="TOC2"/>
            <w:tabs>
              <w:tab w:val="left" w:pos="720"/>
              <w:tab w:val="right" w:leader="dot" w:pos="9016"/>
            </w:tabs>
            <w:rPr>
              <w:rFonts w:eastAsiaTheme="minorEastAsia"/>
              <w:sz w:val="24"/>
              <w:szCs w:val="24"/>
            </w:rPr>
          </w:pPr>
          <w:hyperlink w:anchor="_Toc229077841" w:history="1">
            <w:r w:rsidR="006F1E16" w:rsidRPr="007842B1">
              <w:rPr>
                <w:rStyle w:val="Hyperlink"/>
                <w:bCs/>
                <w:caps/>
              </w:rPr>
              <w:t>9.</w:t>
            </w:r>
            <w:r w:rsidR="006F1E16" w:rsidRPr="007842B1">
              <w:rPr>
                <w:rFonts w:eastAsiaTheme="minorEastAsia"/>
                <w:sz w:val="24"/>
                <w:szCs w:val="24"/>
              </w:rPr>
              <w:tab/>
            </w:r>
            <w:r w:rsidR="006F1E16" w:rsidRPr="007842B1">
              <w:rPr>
                <w:rStyle w:val="Hyperlink"/>
                <w:caps/>
              </w:rPr>
              <w:t>CONTRACT MODEL</w:t>
            </w:r>
            <w:r w:rsidR="006F1E16" w:rsidRPr="007842B1">
              <w:rPr>
                <w:webHidden/>
              </w:rPr>
              <w:tab/>
            </w:r>
            <w:r w:rsidR="006F1E16" w:rsidRPr="007842B1">
              <w:rPr>
                <w:webHidden/>
              </w:rPr>
              <w:fldChar w:fldCharType="begin"/>
            </w:r>
            <w:r w:rsidR="006F1E16" w:rsidRPr="007842B1">
              <w:rPr>
                <w:webHidden/>
              </w:rPr>
              <w:instrText xml:space="preserve"> PAGEREF _Toc229077841 \h </w:instrText>
            </w:r>
            <w:r w:rsidR="006F1E16" w:rsidRPr="007842B1">
              <w:rPr>
                <w:webHidden/>
              </w:rPr>
            </w:r>
            <w:r w:rsidR="006F1E16" w:rsidRPr="007842B1">
              <w:rPr>
                <w:webHidden/>
              </w:rPr>
              <w:fldChar w:fldCharType="separate"/>
            </w:r>
            <w:r w:rsidR="006F1E16" w:rsidRPr="007842B1">
              <w:rPr>
                <w:webHidden/>
              </w:rPr>
              <w:t>40</w:t>
            </w:r>
            <w:r w:rsidR="006F1E16" w:rsidRPr="007842B1">
              <w:rPr>
                <w:webHidden/>
              </w:rPr>
              <w:fldChar w:fldCharType="end"/>
            </w:r>
          </w:hyperlink>
        </w:p>
        <w:p w14:paraId="29E44002" w14:textId="4D2C07D8" w:rsidR="006F1E16" w:rsidRPr="007842B1" w:rsidRDefault="00B27979">
          <w:pPr>
            <w:pStyle w:val="TOC2"/>
            <w:tabs>
              <w:tab w:val="left" w:pos="960"/>
              <w:tab w:val="right" w:leader="dot" w:pos="9016"/>
            </w:tabs>
            <w:rPr>
              <w:rFonts w:eastAsiaTheme="minorEastAsia"/>
              <w:sz w:val="24"/>
              <w:szCs w:val="24"/>
            </w:rPr>
          </w:pPr>
          <w:hyperlink w:anchor="_Toc229077842" w:history="1">
            <w:r w:rsidR="006F1E16" w:rsidRPr="007842B1">
              <w:rPr>
                <w:rStyle w:val="Hyperlink"/>
                <w:bCs/>
                <w:caps/>
              </w:rPr>
              <w:t>10.</w:t>
            </w:r>
            <w:r w:rsidR="006F1E16" w:rsidRPr="007842B1">
              <w:rPr>
                <w:rFonts w:eastAsiaTheme="minorEastAsia"/>
                <w:sz w:val="24"/>
                <w:szCs w:val="24"/>
              </w:rPr>
              <w:tab/>
            </w:r>
            <w:r w:rsidR="006F1E16" w:rsidRPr="007842B1">
              <w:rPr>
                <w:rStyle w:val="Hyperlink"/>
                <w:caps/>
              </w:rPr>
              <w:t>INSTRUCTION TO ECONOMIC OPERATORS HOW TO PREPARE APPLICATION</w:t>
            </w:r>
            <w:r w:rsidR="006F1E16" w:rsidRPr="007842B1">
              <w:rPr>
                <w:webHidden/>
              </w:rPr>
              <w:tab/>
            </w:r>
            <w:r w:rsidR="006F1E16" w:rsidRPr="007842B1">
              <w:rPr>
                <w:webHidden/>
              </w:rPr>
              <w:fldChar w:fldCharType="begin"/>
            </w:r>
            <w:r w:rsidR="006F1E16" w:rsidRPr="007842B1">
              <w:rPr>
                <w:webHidden/>
              </w:rPr>
              <w:instrText xml:space="preserve"> PAGEREF _Toc229077842 \h </w:instrText>
            </w:r>
            <w:r w:rsidR="006F1E16" w:rsidRPr="007842B1">
              <w:rPr>
                <w:webHidden/>
              </w:rPr>
            </w:r>
            <w:r w:rsidR="006F1E16" w:rsidRPr="007842B1">
              <w:rPr>
                <w:webHidden/>
              </w:rPr>
              <w:fldChar w:fldCharType="separate"/>
            </w:r>
            <w:r w:rsidR="006F1E16" w:rsidRPr="007842B1">
              <w:rPr>
                <w:webHidden/>
              </w:rPr>
              <w:t>47</w:t>
            </w:r>
            <w:r w:rsidR="006F1E16" w:rsidRPr="007842B1">
              <w:rPr>
                <w:webHidden/>
              </w:rPr>
              <w:fldChar w:fldCharType="end"/>
            </w:r>
          </w:hyperlink>
        </w:p>
        <w:p w14:paraId="5A0A2D4C" w14:textId="34784E97" w:rsidR="004A1863" w:rsidRPr="007842B1" w:rsidRDefault="004A1863">
          <w:r w:rsidRPr="007842B1">
            <w:rPr>
              <w:b/>
            </w:rPr>
            <w:fldChar w:fldCharType="end"/>
          </w:r>
        </w:p>
      </w:sdtContent>
    </w:sdt>
    <w:p w14:paraId="0287495C" w14:textId="77777777" w:rsidR="00C76A6C" w:rsidRPr="007842B1" w:rsidRDefault="00C76A6C" w:rsidP="00C76A6C">
      <w:pPr>
        <w:rPr>
          <w:rFonts w:ascii="Gill Sans" w:hAnsi="Gill Sans" w:cs="Gill Sans"/>
          <w:b/>
        </w:rPr>
      </w:pPr>
    </w:p>
    <w:p w14:paraId="1B160DAA" w14:textId="77777777" w:rsidR="00C76A6C" w:rsidRPr="007842B1" w:rsidRDefault="00C76A6C" w:rsidP="00C76A6C">
      <w:pPr>
        <w:rPr>
          <w:rFonts w:ascii="Segoe UI Emoji" w:hAnsi="Segoe UI Emoji" w:cs="Gill Sans"/>
          <w:b/>
          <w:sz w:val="24"/>
          <w:szCs w:val="24"/>
        </w:rPr>
        <w:sectPr w:rsidR="00C76A6C" w:rsidRPr="007842B1" w:rsidSect="00407EBC">
          <w:footerReference w:type="default" r:id="rId9"/>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bookmarkEnd w:id="1"/>
    <w:bookmarkEnd w:id="0"/>
    <w:p w14:paraId="507B50F8" w14:textId="2813412E" w:rsidR="0047730E" w:rsidRPr="007842B1" w:rsidRDefault="00496804" w:rsidP="0047730E">
      <w:pPr>
        <w:rPr>
          <w:rFonts w:ascii="Segoe UI" w:eastAsia="Times New Roman" w:hAnsi="Segoe UI" w:cs="Segoe UI"/>
          <w:b/>
          <w:color w:val="212529"/>
          <w:kern w:val="0"/>
          <w:sz w:val="24"/>
          <w:szCs w:val="24"/>
          <w14:ligatures w14:val="none"/>
        </w:rPr>
      </w:pPr>
      <w:r w:rsidRPr="007842B1">
        <w:rPr>
          <w:rFonts w:ascii="Segoe UI" w:hAnsi="Segoe UI"/>
          <w:b/>
          <w:color w:val="212529"/>
          <w:sz w:val="24"/>
        </w:rPr>
        <w:lastRenderedPageBreak/>
        <w:t>List of abbreviations used in this document:</w:t>
      </w:r>
    </w:p>
    <w:tbl>
      <w:tblPr>
        <w:tblStyle w:val="GridTable5Dark-Accent1"/>
        <w:tblW w:w="9923" w:type="dxa"/>
        <w:tblInd w:w="-572" w:type="dxa"/>
        <w:tblLook w:val="04A0" w:firstRow="1" w:lastRow="0" w:firstColumn="1" w:lastColumn="0" w:noHBand="0" w:noVBand="1"/>
      </w:tblPr>
      <w:tblGrid>
        <w:gridCol w:w="2211"/>
        <w:gridCol w:w="7712"/>
      </w:tblGrid>
      <w:tr w:rsidR="0047730E" w:rsidRPr="007842B1" w14:paraId="53988A88" w14:textId="77777777" w:rsidTr="0066167F">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D4D6F6" w:themeFill="accent1" w:themeFillTint="33"/>
          </w:tcPr>
          <w:p w14:paraId="25DE1356" w14:textId="442ED939" w:rsidR="0047730E" w:rsidRPr="007842B1" w:rsidRDefault="00496804" w:rsidP="0066167F">
            <w:pPr>
              <w:spacing w:before="240" w:after="240"/>
              <w:rPr>
                <w:rFonts w:ascii="Segoe UI" w:eastAsia="Times New Roman" w:hAnsi="Segoe UI" w:cs="Segoe UI"/>
                <w:b w:val="0"/>
                <w:bCs w:val="0"/>
                <w:color w:val="212529"/>
                <w:sz w:val="24"/>
                <w:szCs w:val="24"/>
              </w:rPr>
            </w:pPr>
            <w:r w:rsidRPr="007842B1">
              <w:rPr>
                <w:rFonts w:ascii="Segoe UI" w:hAnsi="Segoe UI"/>
                <w:b w:val="0"/>
                <w:color w:val="212529"/>
                <w:sz w:val="24"/>
              </w:rPr>
              <w:t>Abbreviations</w:t>
            </w:r>
          </w:p>
        </w:tc>
      </w:tr>
      <w:tr w:rsidR="0047730E" w:rsidRPr="007842B1" w14:paraId="0D0102DF" w14:textId="77777777" w:rsidTr="0066167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211" w:type="dxa"/>
            <w:shd w:val="clear" w:color="auto" w:fill="A9ADEE" w:themeFill="accent1" w:themeFillTint="66"/>
          </w:tcPr>
          <w:p w14:paraId="1E075767" w14:textId="0E796B02" w:rsidR="0047730E" w:rsidRPr="007842B1" w:rsidRDefault="00496804" w:rsidP="0066167F">
            <w:pPr>
              <w:spacing w:before="240" w:after="240"/>
              <w:jc w:val="center"/>
              <w:rPr>
                <w:rFonts w:ascii="Segoe UI" w:eastAsia="Times New Roman" w:hAnsi="Segoe UI" w:cs="Segoe UI"/>
                <w:b w:val="0"/>
                <w:bCs w:val="0"/>
                <w:color w:val="212529"/>
                <w:sz w:val="24"/>
                <w:szCs w:val="24"/>
              </w:rPr>
            </w:pPr>
            <w:r w:rsidRPr="007842B1">
              <w:rPr>
                <w:rFonts w:ascii="Segoe UI" w:hAnsi="Segoe UI"/>
                <w:b w:val="0"/>
                <w:color w:val="212529"/>
                <w:sz w:val="24"/>
              </w:rPr>
              <w:t>PPL</w:t>
            </w:r>
          </w:p>
        </w:tc>
        <w:tc>
          <w:tcPr>
            <w:tcW w:w="7712" w:type="dxa"/>
          </w:tcPr>
          <w:p w14:paraId="1AB0D5A6" w14:textId="210DE723" w:rsidR="0047730E" w:rsidRPr="007842B1" w:rsidRDefault="00496804" w:rsidP="0066167F">
            <w:pPr>
              <w:spacing w:before="240" w:after="24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529"/>
                <w:sz w:val="24"/>
                <w:szCs w:val="24"/>
              </w:rPr>
            </w:pPr>
            <w:r w:rsidRPr="007842B1">
              <w:rPr>
                <w:rFonts w:ascii="Segoe UI" w:hAnsi="Segoe UI"/>
                <w:color w:val="212529"/>
                <w:sz w:val="24"/>
              </w:rPr>
              <w:t>The Public Procurement Law (“Official Gazette of the RS”, Nos. 91/19 and 92/23)</w:t>
            </w:r>
          </w:p>
        </w:tc>
      </w:tr>
      <w:tr w:rsidR="0047730E" w:rsidRPr="007842B1" w14:paraId="0C0383DE" w14:textId="77777777" w:rsidTr="0066167F">
        <w:trPr>
          <w:trHeight w:val="210"/>
        </w:trPr>
        <w:tc>
          <w:tcPr>
            <w:cnfStyle w:val="001000000000" w:firstRow="0" w:lastRow="0" w:firstColumn="1" w:lastColumn="0" w:oddVBand="0" w:evenVBand="0" w:oddHBand="0" w:evenHBand="0" w:firstRowFirstColumn="0" w:firstRowLastColumn="0" w:lastRowFirstColumn="0" w:lastRowLastColumn="0"/>
            <w:tcW w:w="2211" w:type="dxa"/>
            <w:shd w:val="clear" w:color="auto" w:fill="A9ADEE" w:themeFill="accent1" w:themeFillTint="66"/>
          </w:tcPr>
          <w:p w14:paraId="48B1CEB9" w14:textId="3B22B85A" w:rsidR="0047730E" w:rsidRPr="007842B1" w:rsidRDefault="00496804" w:rsidP="0066167F">
            <w:pPr>
              <w:spacing w:before="240" w:after="240"/>
              <w:jc w:val="center"/>
              <w:rPr>
                <w:rFonts w:ascii="Segoe UI" w:eastAsia="Times New Roman" w:hAnsi="Segoe UI" w:cs="Segoe UI"/>
                <w:b w:val="0"/>
                <w:bCs w:val="0"/>
                <w:color w:val="212529"/>
                <w:sz w:val="24"/>
                <w:szCs w:val="24"/>
              </w:rPr>
            </w:pPr>
            <w:r w:rsidRPr="007842B1">
              <w:rPr>
                <w:rFonts w:ascii="Segoe UI" w:hAnsi="Segoe UI"/>
                <w:b w:val="0"/>
                <w:color w:val="212529"/>
                <w:sz w:val="24"/>
              </w:rPr>
              <w:t>DPS</w:t>
            </w:r>
          </w:p>
        </w:tc>
        <w:tc>
          <w:tcPr>
            <w:tcW w:w="7712" w:type="dxa"/>
          </w:tcPr>
          <w:p w14:paraId="68547B1A" w14:textId="6D1E7D1E" w:rsidR="0047730E" w:rsidRPr="007842B1" w:rsidRDefault="00496804" w:rsidP="0066167F">
            <w:pPr>
              <w:spacing w:before="240" w:after="24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529"/>
                <w:sz w:val="24"/>
                <w:szCs w:val="24"/>
              </w:rPr>
            </w:pPr>
            <w:r w:rsidRPr="007842B1">
              <w:rPr>
                <w:rFonts w:ascii="Segoe UI" w:hAnsi="Segoe UI"/>
                <w:color w:val="212529"/>
                <w:sz w:val="24"/>
              </w:rPr>
              <w:t>Dynamic procurement system</w:t>
            </w:r>
          </w:p>
        </w:tc>
      </w:tr>
      <w:tr w:rsidR="0047730E" w:rsidRPr="007842B1" w14:paraId="14559A10" w14:textId="77777777" w:rsidTr="0066167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211" w:type="dxa"/>
            <w:shd w:val="clear" w:color="auto" w:fill="A9ADEE" w:themeFill="accent1" w:themeFillTint="66"/>
          </w:tcPr>
          <w:p w14:paraId="0B15E171" w14:textId="22A875C2" w:rsidR="0047730E" w:rsidRPr="007842B1" w:rsidRDefault="00496804" w:rsidP="0066167F">
            <w:pPr>
              <w:spacing w:before="240" w:after="240"/>
              <w:jc w:val="center"/>
              <w:rPr>
                <w:rFonts w:ascii="Segoe UI" w:eastAsia="Times New Roman" w:hAnsi="Segoe UI" w:cs="Segoe UI"/>
                <w:b w:val="0"/>
                <w:bCs w:val="0"/>
                <w:color w:val="212529"/>
                <w:sz w:val="24"/>
                <w:szCs w:val="24"/>
              </w:rPr>
            </w:pPr>
            <w:r w:rsidRPr="007842B1">
              <w:rPr>
                <w:rFonts w:ascii="Segoe UI" w:hAnsi="Segoe UI"/>
                <w:b w:val="0"/>
                <w:color w:val="212529"/>
                <w:sz w:val="24"/>
              </w:rPr>
              <w:t>Portal</w:t>
            </w:r>
          </w:p>
        </w:tc>
        <w:tc>
          <w:tcPr>
            <w:tcW w:w="7712" w:type="dxa"/>
          </w:tcPr>
          <w:p w14:paraId="61765988" w14:textId="1F8BFC4C" w:rsidR="0047730E" w:rsidRPr="007842B1" w:rsidRDefault="00496804" w:rsidP="0066167F">
            <w:pPr>
              <w:spacing w:before="240" w:after="24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529"/>
                <w:sz w:val="24"/>
                <w:szCs w:val="24"/>
              </w:rPr>
            </w:pPr>
            <w:r w:rsidRPr="007842B1">
              <w:rPr>
                <w:rFonts w:ascii="Segoe UI" w:hAnsi="Segoe UI"/>
                <w:color w:val="212529"/>
                <w:sz w:val="24"/>
              </w:rPr>
              <w:t>Public Procurement Portal</w:t>
            </w:r>
          </w:p>
        </w:tc>
      </w:tr>
    </w:tbl>
    <w:p w14:paraId="1AE6A079" w14:textId="77777777" w:rsidR="0047730E" w:rsidRPr="007842B1" w:rsidRDefault="0047730E" w:rsidP="0047730E">
      <w:pPr>
        <w:spacing w:before="240" w:after="240" w:line="240" w:lineRule="auto"/>
        <w:rPr>
          <w:rFonts w:ascii="Gill Sans" w:hAnsi="Gill Sans" w:cs="Gill Sans"/>
        </w:rPr>
        <w:sectPr w:rsidR="0047730E" w:rsidRPr="007842B1" w:rsidSect="00407EBC">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14:paraId="1CA70013" w14:textId="2425A6C6" w:rsidR="0047730E" w:rsidRPr="007842B1" w:rsidRDefault="00496804" w:rsidP="0047730E">
      <w:pPr>
        <w:pStyle w:val="PRVI"/>
        <w:spacing w:before="0" w:after="0" w:line="240" w:lineRule="auto"/>
        <w:outlineLvl w:val="1"/>
        <w:rPr>
          <w:sz w:val="46"/>
          <w:szCs w:val="46"/>
        </w:rPr>
      </w:pPr>
      <w:bookmarkStart w:id="2" w:name="_Toc229077830"/>
      <w:r w:rsidRPr="007842B1">
        <w:rPr>
          <w:sz w:val="46"/>
        </w:rPr>
        <w:lastRenderedPageBreak/>
        <w:t>Introduction</w:t>
      </w:r>
      <w:bookmarkEnd w:id="2"/>
      <w:r w:rsidRPr="007842B1">
        <w:rPr>
          <w:sz w:val="46"/>
        </w:rPr>
        <w:t xml:space="preserve"> </w:t>
      </w:r>
      <w:bookmarkStart w:id="3" w:name="_Hlk138850841"/>
    </w:p>
    <w:p w14:paraId="4DBAA2A2" w14:textId="545ED9C5" w:rsidR="0047730E" w:rsidRPr="007842B1" w:rsidRDefault="00496804" w:rsidP="0047730E">
      <w:pPr>
        <w:spacing w:before="120" w:after="120"/>
        <w:jc w:val="both"/>
        <w:rPr>
          <w:rFonts w:ascii="Segoe UI" w:eastAsia="Times New Roman" w:hAnsi="Segoe UI" w:cs="Segoe UI"/>
          <w:color w:val="212529"/>
          <w:kern w:val="0"/>
          <w:sz w:val="24"/>
          <w:szCs w:val="24"/>
          <w14:ligatures w14:val="none"/>
        </w:rPr>
      </w:pPr>
      <w:r w:rsidRPr="007842B1">
        <w:rPr>
          <w:rFonts w:ascii="Segoe UI" w:hAnsi="Segoe UI"/>
          <w:color w:val="212529"/>
          <w:sz w:val="24"/>
        </w:rPr>
        <w:t>DPN is a special technique in public procurement procedure, established and managed exclusively by electronic means through the Portal. This technique was firstly introduced into the public procurement system of the Republic of Serbia by the Public Procurement Law (“Official Gazette of the RS” Nos. 124/12, 14/15 and 68/15), in line with the then-applicable EU public procurement Directives</w:t>
      </w:r>
      <w:r w:rsidR="0047730E" w:rsidRPr="007842B1">
        <w:rPr>
          <w:rStyle w:val="FootnoteReference"/>
          <w:rFonts w:ascii="Segoe UI" w:eastAsia="Times New Roman" w:hAnsi="Segoe UI" w:cs="Segoe UI"/>
          <w:color w:val="212529"/>
          <w:kern w:val="0"/>
          <w:sz w:val="24"/>
          <w:szCs w:val="24"/>
          <w:lang w:eastAsia="sr-Latn-RS"/>
        </w:rPr>
        <w:footnoteReference w:id="1"/>
      </w:r>
      <w:r w:rsidRPr="007842B1">
        <w:rPr>
          <w:rFonts w:ascii="Segoe UI" w:hAnsi="Segoe UI"/>
          <w:color w:val="212529"/>
          <w:sz w:val="24"/>
        </w:rPr>
        <w:t>, yet there were no instances of its application during that Law remained in force. The underlying reason for this was the fact that the system is established solely by electronic means, and the technical capabilities for that had not been ensured.</w:t>
      </w:r>
    </w:p>
    <w:p w14:paraId="0BFDF081" w14:textId="114532C2" w:rsidR="0047730E" w:rsidRPr="007842B1" w:rsidRDefault="00496804" w:rsidP="0047730E">
      <w:pPr>
        <w:spacing w:before="120" w:after="120"/>
        <w:jc w:val="both"/>
        <w:rPr>
          <w:rFonts w:ascii="Segoe UI" w:eastAsia="Times New Roman" w:hAnsi="Segoe UI" w:cs="Segoe UI"/>
          <w:color w:val="212529"/>
          <w:kern w:val="0"/>
          <w:sz w:val="24"/>
          <w:szCs w:val="24"/>
          <w14:ligatures w14:val="none"/>
        </w:rPr>
      </w:pPr>
      <w:r w:rsidRPr="007842B1">
        <w:rPr>
          <w:rFonts w:ascii="Segoe UI" w:hAnsi="Segoe UI"/>
          <w:color w:val="212529"/>
          <w:sz w:val="24"/>
        </w:rPr>
        <w:t>The PPL that applies since 1 July 2020 regulates the DPS in line with the presently applicable EU Directives</w:t>
      </w:r>
      <w:r w:rsidR="0047730E" w:rsidRPr="007842B1">
        <w:rPr>
          <w:rStyle w:val="FootnoteReference"/>
          <w:rFonts w:ascii="Segoe UI" w:eastAsia="Times New Roman" w:hAnsi="Segoe UI" w:cs="Segoe UI"/>
          <w:color w:val="212529"/>
          <w:kern w:val="0"/>
          <w:sz w:val="24"/>
          <w:szCs w:val="24"/>
          <w:lang w:eastAsia="sr-Latn-RS"/>
        </w:rPr>
        <w:footnoteReference w:id="2"/>
      </w:r>
      <w:r w:rsidRPr="007842B1">
        <w:rPr>
          <w:rFonts w:ascii="Segoe UI" w:hAnsi="Segoe UI"/>
          <w:color w:val="212529"/>
          <w:sz w:val="24"/>
        </w:rPr>
        <w:t xml:space="preserve">, and since it is a technique established and managed </w:t>
      </w:r>
      <w:r w:rsidR="00E33048" w:rsidRPr="007842B1">
        <w:rPr>
          <w:rFonts w:ascii="Segoe UI" w:hAnsi="Segoe UI"/>
          <w:color w:val="212529"/>
          <w:sz w:val="24"/>
        </w:rPr>
        <w:t>solely</w:t>
      </w:r>
      <w:r w:rsidRPr="007842B1">
        <w:rPr>
          <w:rFonts w:ascii="Segoe UI" w:hAnsi="Segoe UI"/>
          <w:color w:val="212529"/>
          <w:sz w:val="24"/>
        </w:rPr>
        <w:t xml:space="preserve"> by electronic means, there have also been implemented the Portal’s functionalities, </w:t>
      </w:r>
      <w:r w:rsidR="004E7D58" w:rsidRPr="007842B1">
        <w:rPr>
          <w:rFonts w:ascii="Segoe UI" w:hAnsi="Segoe UI"/>
          <w:color w:val="212529"/>
          <w:sz w:val="24"/>
        </w:rPr>
        <w:t>which</w:t>
      </w:r>
      <w:r w:rsidRPr="007842B1">
        <w:rPr>
          <w:rFonts w:ascii="Segoe UI" w:hAnsi="Segoe UI"/>
          <w:color w:val="212529"/>
          <w:sz w:val="24"/>
        </w:rPr>
        <w:t xml:space="preserve"> creat</w:t>
      </w:r>
      <w:r w:rsidR="004E7D58" w:rsidRPr="007842B1">
        <w:rPr>
          <w:rFonts w:ascii="Segoe UI" w:hAnsi="Segoe UI"/>
          <w:color w:val="212529"/>
          <w:sz w:val="24"/>
        </w:rPr>
        <w:t>ed</w:t>
      </w:r>
      <w:r w:rsidRPr="007842B1">
        <w:rPr>
          <w:rFonts w:ascii="Segoe UI" w:hAnsi="Segoe UI"/>
          <w:color w:val="212529"/>
          <w:sz w:val="24"/>
        </w:rPr>
        <w:t xml:space="preserve"> preconditions for the application of this technique in practice. Still, the data from the 2022 annual report of the Public Procurement Office</w:t>
      </w:r>
      <w:r w:rsidR="0047730E" w:rsidRPr="007842B1">
        <w:rPr>
          <w:rStyle w:val="FootnoteReference"/>
          <w:rFonts w:ascii="Segoe UI" w:eastAsia="Times New Roman" w:hAnsi="Segoe UI" w:cs="Segoe UI"/>
          <w:color w:val="212529"/>
          <w:kern w:val="0"/>
          <w:sz w:val="24"/>
          <w:szCs w:val="24"/>
          <w:lang w:eastAsia="sr-Latn-RS"/>
        </w:rPr>
        <w:footnoteReference w:id="3"/>
      </w:r>
      <w:r w:rsidRPr="007842B1">
        <w:rPr>
          <w:rFonts w:ascii="Segoe UI" w:hAnsi="Segoe UI"/>
          <w:color w:val="212529"/>
          <w:sz w:val="24"/>
        </w:rPr>
        <w:t xml:space="preserve">, </w:t>
      </w:r>
      <w:r w:rsidR="004E7D58" w:rsidRPr="007842B1">
        <w:rPr>
          <w:rFonts w:ascii="Segoe UI" w:hAnsi="Segoe UI"/>
          <w:color w:val="212529"/>
          <w:sz w:val="24"/>
        </w:rPr>
        <w:t xml:space="preserve">reveal that </w:t>
      </w:r>
      <w:r w:rsidRPr="007842B1">
        <w:rPr>
          <w:rFonts w:ascii="Segoe UI" w:hAnsi="Segoe UI"/>
          <w:color w:val="212529"/>
          <w:sz w:val="24"/>
        </w:rPr>
        <w:t>procurers have only launched 15 procedures aimed at establishing DPS</w:t>
      </w:r>
      <w:r w:rsidR="002173B8" w:rsidRPr="007842B1">
        <w:rPr>
          <w:rStyle w:val="FootnoteReference"/>
          <w:rFonts w:ascii="Segoe UI" w:eastAsia="Times New Roman" w:hAnsi="Segoe UI" w:cs="Segoe UI"/>
          <w:color w:val="212529"/>
          <w:kern w:val="0"/>
          <w:sz w:val="24"/>
          <w:szCs w:val="24"/>
          <w:lang w:eastAsia="sr-Latn-RS"/>
        </w:rPr>
        <w:footnoteReference w:id="4"/>
      </w:r>
      <w:r w:rsidRPr="007842B1">
        <w:rPr>
          <w:rFonts w:ascii="Segoe UI" w:hAnsi="Segoe UI"/>
          <w:color w:val="212529"/>
          <w:sz w:val="24"/>
        </w:rPr>
        <w:t xml:space="preserve">, </w:t>
      </w:r>
      <w:r w:rsidR="004E7D58" w:rsidRPr="007842B1">
        <w:rPr>
          <w:rFonts w:ascii="Segoe UI" w:hAnsi="Segoe UI"/>
          <w:color w:val="212529"/>
          <w:sz w:val="24"/>
        </w:rPr>
        <w:t>and this</w:t>
      </w:r>
      <w:r w:rsidRPr="007842B1">
        <w:rPr>
          <w:rFonts w:ascii="Segoe UI" w:hAnsi="Segoe UI"/>
          <w:color w:val="212529"/>
          <w:sz w:val="24"/>
        </w:rPr>
        <w:t xml:space="preserve"> suggests the </w:t>
      </w:r>
      <w:r w:rsidR="004E7D58" w:rsidRPr="007842B1">
        <w:rPr>
          <w:rFonts w:ascii="Segoe UI" w:hAnsi="Segoe UI"/>
          <w:color w:val="212529"/>
          <w:sz w:val="24"/>
        </w:rPr>
        <w:t>lack</w:t>
      </w:r>
      <w:r w:rsidRPr="007842B1">
        <w:rPr>
          <w:rFonts w:ascii="Segoe UI" w:hAnsi="Segoe UI"/>
          <w:color w:val="212529"/>
          <w:sz w:val="24"/>
        </w:rPr>
        <w:t xml:space="preserve"> of sufficient awareness of the </w:t>
      </w:r>
      <w:r w:rsidR="004E7D58" w:rsidRPr="007842B1">
        <w:rPr>
          <w:rFonts w:ascii="Segoe UI" w:hAnsi="Segoe UI"/>
          <w:color w:val="212529"/>
          <w:sz w:val="24"/>
        </w:rPr>
        <w:t>benefits</w:t>
      </w:r>
      <w:r w:rsidRPr="007842B1">
        <w:rPr>
          <w:rFonts w:ascii="Segoe UI" w:hAnsi="Segoe UI"/>
          <w:color w:val="212529"/>
          <w:sz w:val="24"/>
        </w:rPr>
        <w:t xml:space="preserve"> </w:t>
      </w:r>
      <w:r w:rsidR="004E7D58" w:rsidRPr="007842B1">
        <w:rPr>
          <w:rFonts w:ascii="Segoe UI" w:hAnsi="Segoe UI"/>
          <w:color w:val="212529"/>
          <w:sz w:val="24"/>
        </w:rPr>
        <w:t xml:space="preserve">of </w:t>
      </w:r>
      <w:r w:rsidRPr="007842B1">
        <w:rPr>
          <w:rFonts w:ascii="Segoe UI" w:hAnsi="Segoe UI"/>
          <w:color w:val="212529"/>
          <w:sz w:val="24"/>
        </w:rPr>
        <w:t xml:space="preserve">this technique. </w:t>
      </w:r>
    </w:p>
    <w:p w14:paraId="28003B90" w14:textId="5E2EC59B" w:rsidR="0047730E" w:rsidRPr="007842B1" w:rsidRDefault="00496804" w:rsidP="0047730E">
      <w:pPr>
        <w:spacing w:before="120" w:after="120"/>
        <w:jc w:val="both"/>
        <w:rPr>
          <w:rFonts w:ascii="Segoe UI" w:eastAsia="Times New Roman" w:hAnsi="Segoe UI" w:cs="Segoe UI"/>
          <w:color w:val="212529"/>
          <w:kern w:val="0"/>
          <w:sz w:val="24"/>
          <w:szCs w:val="24"/>
          <w14:ligatures w14:val="none"/>
        </w:rPr>
      </w:pPr>
      <w:r w:rsidRPr="007842B1">
        <w:rPr>
          <w:rFonts w:ascii="Segoe UI" w:hAnsi="Segoe UI"/>
          <w:sz w:val="24"/>
        </w:rPr>
        <w:t xml:space="preserve">The application of DPS brings about multiple advantages, both for procurers and economic operators, notably, in that the system remains open throughout its duration, so that new economic operators can join </w:t>
      </w:r>
      <w:r w:rsidR="004E7D58" w:rsidRPr="007842B1">
        <w:rPr>
          <w:rFonts w:ascii="Segoe UI" w:hAnsi="Segoe UI"/>
          <w:sz w:val="24"/>
        </w:rPr>
        <w:t xml:space="preserve">in </w:t>
      </w:r>
      <w:r w:rsidRPr="007842B1">
        <w:rPr>
          <w:rFonts w:ascii="Segoe UI" w:hAnsi="Segoe UI"/>
          <w:sz w:val="24"/>
        </w:rPr>
        <w:t>an already established DPS at any time</w:t>
      </w:r>
      <w:r w:rsidR="004E7D58" w:rsidRPr="007842B1">
        <w:rPr>
          <w:rFonts w:ascii="Segoe UI" w:hAnsi="Segoe UI"/>
          <w:sz w:val="24"/>
        </w:rPr>
        <w:t>;</w:t>
      </w:r>
      <w:r w:rsidRPr="007842B1">
        <w:rPr>
          <w:rFonts w:ascii="Segoe UI" w:hAnsi="Segoe UI"/>
          <w:sz w:val="24"/>
        </w:rPr>
        <w:t xml:space="preserve"> </w:t>
      </w:r>
      <w:r w:rsidR="004E7D58" w:rsidRPr="007842B1">
        <w:rPr>
          <w:rFonts w:ascii="Segoe UI" w:hAnsi="Segoe UI"/>
          <w:sz w:val="24"/>
        </w:rPr>
        <w:t>this</w:t>
      </w:r>
      <w:r w:rsidRPr="007842B1">
        <w:rPr>
          <w:rFonts w:ascii="Segoe UI" w:hAnsi="Segoe UI"/>
          <w:sz w:val="24"/>
        </w:rPr>
        <w:t xml:space="preserve"> improves the competitiveness of public procurement and, consequently, its cost-efficiency. In addition, the system is exceptionally flexible and efficient, given that it can be extended or closed at any time, that individual procurements within DPS can be created and adjusted to the Procurer’s current needs, and that the award procedure is quicker than the classical procedure.</w:t>
      </w:r>
    </w:p>
    <w:p w14:paraId="2BF9CDB8" w14:textId="53292A64"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color w:val="212529"/>
          <w:sz w:val="24"/>
        </w:rPr>
        <w:t>Within the Project “Public Procurement and Good Governance for Greater Competitiveness” implemented by the National Alliance for Local Economic Development (NALED) and supported by the Swedish International Development Cooperation Agency - SIDA, aimed at strengthening the procurers’ capacities through learning how to apply DPS, and helped by examples of environmental aspects in public procurement procedures in which their application was mandatory, we have prepared this model of tender documentation for public procurement of computer equipment - desktops, monitors and laptops.</w:t>
      </w:r>
      <w:r w:rsidRPr="007842B1">
        <w:rPr>
          <w:rFonts w:ascii="Segoe UI" w:hAnsi="Segoe UI"/>
          <w:sz w:val="24"/>
        </w:rPr>
        <w:t xml:space="preserve"> </w:t>
      </w:r>
    </w:p>
    <w:p w14:paraId="5A917B97" w14:textId="5158E7B0" w:rsidR="0047730E" w:rsidRPr="007842B1" w:rsidRDefault="00496804" w:rsidP="0047730E">
      <w:pPr>
        <w:pStyle w:val="PRVI"/>
        <w:rPr>
          <w:sz w:val="46"/>
          <w:szCs w:val="46"/>
        </w:rPr>
      </w:pPr>
      <w:bookmarkStart w:id="4" w:name="_Toc229077831"/>
      <w:bookmarkEnd w:id="3"/>
      <w:r w:rsidRPr="007842B1">
        <w:rPr>
          <w:caps w:val="0"/>
          <w:sz w:val="46"/>
        </w:rPr>
        <w:lastRenderedPageBreak/>
        <w:t>MODEL OF TENDER DOCUMENTATION</w:t>
      </w:r>
      <w:bookmarkEnd w:id="4"/>
    </w:p>
    <w:p w14:paraId="1A3F3E87" w14:textId="77777777" w:rsidR="0047730E" w:rsidRPr="007842B1" w:rsidRDefault="0047730E" w:rsidP="0047730E"/>
    <w:p w14:paraId="074E7F63" w14:textId="75114314"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b/>
          <w:color w:val="14196B" w:themeColor="accent1" w:themeShade="80"/>
          <w:sz w:val="24"/>
        </w:rPr>
        <w:t>Type of public procurement procedure:</w:t>
      </w:r>
      <w:r w:rsidRPr="007842B1">
        <w:rPr>
          <w:rFonts w:ascii="Segoe UI" w:hAnsi="Segoe UI"/>
          <w:sz w:val="24"/>
        </w:rPr>
        <w:t xml:space="preserve"> Restricted procedure</w:t>
      </w:r>
    </w:p>
    <w:p w14:paraId="6979B13C" w14:textId="380FBB7B"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b/>
          <w:color w:val="14196B" w:themeColor="accent1" w:themeShade="80"/>
          <w:sz w:val="24"/>
        </w:rPr>
        <w:t>Technique:</w:t>
      </w:r>
      <w:r w:rsidRPr="007842B1">
        <w:rPr>
          <w:rFonts w:ascii="Segoe UI" w:hAnsi="Segoe UI"/>
          <w:sz w:val="24"/>
        </w:rPr>
        <w:t xml:space="preserve"> Dynamic procurement system</w:t>
      </w:r>
    </w:p>
    <w:p w14:paraId="7C913471" w14:textId="03BF202E"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b/>
          <w:color w:val="14196B" w:themeColor="accent1" w:themeShade="80"/>
          <w:sz w:val="24"/>
        </w:rPr>
        <w:t>Type of the procurement subject:</w:t>
      </w:r>
      <w:r w:rsidRPr="007842B1">
        <w:rPr>
          <w:rFonts w:ascii="Segoe UI" w:hAnsi="Segoe UI"/>
          <w:sz w:val="24"/>
        </w:rPr>
        <w:t xml:space="preserve"> Goods</w:t>
      </w:r>
    </w:p>
    <w:p w14:paraId="6995D799" w14:textId="06D17C5B"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b/>
          <w:color w:val="14196B" w:themeColor="accent1" w:themeShade="80"/>
          <w:sz w:val="24"/>
        </w:rPr>
        <w:t>Subject of public procurement:</w:t>
      </w:r>
      <w:r w:rsidRPr="007842B1">
        <w:rPr>
          <w:rFonts w:ascii="Segoe UI" w:hAnsi="Segoe UI"/>
          <w:sz w:val="24"/>
        </w:rPr>
        <w:t xml:space="preserve"> </w:t>
      </w:r>
      <w:bookmarkStart w:id="5" w:name="_Hlk160620029"/>
      <w:r w:rsidRPr="007842B1">
        <w:rPr>
          <w:rFonts w:ascii="Segoe UI" w:hAnsi="Segoe UI"/>
          <w:sz w:val="24"/>
        </w:rPr>
        <w:t>Computer equipment – desktops, monitors and laptops</w:t>
      </w:r>
    </w:p>
    <w:bookmarkEnd w:id="5"/>
    <w:p w14:paraId="347CEEDC" w14:textId="218E5A26" w:rsidR="0047730E" w:rsidRPr="007842B1" w:rsidRDefault="00496804" w:rsidP="0047730E">
      <w:pPr>
        <w:jc w:val="both"/>
        <w:rPr>
          <w:rFonts w:ascii="Segoe UI" w:eastAsia="Times New Roman" w:hAnsi="Segoe UI" w:cs="Segoe UI"/>
          <w:i/>
          <w:kern w:val="0"/>
          <w:sz w:val="24"/>
          <w:szCs w:val="24"/>
          <w14:ligatures w14:val="none"/>
        </w:rPr>
      </w:pPr>
      <w:r w:rsidRPr="007842B1">
        <w:rPr>
          <w:rFonts w:ascii="Segoe UI" w:hAnsi="Segoe UI"/>
          <w:b/>
          <w:color w:val="14196B" w:themeColor="accent1" w:themeShade="80"/>
          <w:sz w:val="24"/>
        </w:rPr>
        <w:t>ORN:</w:t>
      </w:r>
      <w:r w:rsidRPr="007842B1">
        <w:rPr>
          <w:rFonts w:ascii="Segoe UI" w:hAnsi="Segoe UI"/>
          <w:sz w:val="24"/>
        </w:rPr>
        <w:t xml:space="preserve"> 30200000 – Computer equipment and materials </w:t>
      </w:r>
      <w:r w:rsidRPr="007842B1">
        <w:rPr>
          <w:rFonts w:ascii="Segoe UI" w:hAnsi="Segoe UI"/>
          <w:i/>
          <w:sz w:val="24"/>
        </w:rPr>
        <w:t>(ORN labels for this procurement subject also include 0213300 – Desktop computers (desktops); 30231300 – Monitors; 30213100 – Laptops).</w:t>
      </w:r>
    </w:p>
    <w:p w14:paraId="37E44570" w14:textId="3B618E7A"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b/>
          <w:color w:val="14196B" w:themeColor="accent1" w:themeShade="80"/>
          <w:sz w:val="24"/>
        </w:rPr>
        <w:t>Environmental aspects:</w:t>
      </w:r>
      <w:r w:rsidRPr="007842B1">
        <w:rPr>
          <w:rFonts w:ascii="Segoe UI" w:hAnsi="Segoe UI"/>
          <w:sz w:val="24"/>
        </w:rPr>
        <w:t xml:space="preserve"> Pursuant to Article 134a of the PPL and the Regulation on types of goods for which procurers are obliged to apply environmental aspects in public procurement procedures (“Official Gazette of the RS”, No. 115/23), this model of tender documentation applies the environmental aspects within:</w:t>
      </w:r>
    </w:p>
    <w:p w14:paraId="4B48B985" w14:textId="490F8094" w:rsidR="0047730E" w:rsidRPr="007842B1" w:rsidRDefault="00496804" w:rsidP="008D72EF">
      <w:pPr>
        <w:pStyle w:val="ListParagraph"/>
        <w:numPr>
          <w:ilvl w:val="0"/>
          <w:numId w:val="5"/>
        </w:numPr>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t xml:space="preserve">technical specifications, </w:t>
      </w:r>
    </w:p>
    <w:p w14:paraId="4002095E" w14:textId="395016DC" w:rsidR="0047730E" w:rsidRPr="007842B1" w:rsidRDefault="00496804" w:rsidP="008D72EF">
      <w:pPr>
        <w:pStyle w:val="ListParagraph"/>
        <w:numPr>
          <w:ilvl w:val="0"/>
          <w:numId w:val="5"/>
        </w:numPr>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t>criteria for qualitative selection of economic operator,</w:t>
      </w:r>
    </w:p>
    <w:p w14:paraId="292E4420" w14:textId="711211DE" w:rsidR="0047730E" w:rsidRPr="007842B1" w:rsidRDefault="00496804" w:rsidP="008D72EF">
      <w:pPr>
        <w:pStyle w:val="ListParagraph"/>
        <w:numPr>
          <w:ilvl w:val="0"/>
          <w:numId w:val="5"/>
        </w:numPr>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t xml:space="preserve">award criterion, and </w:t>
      </w:r>
    </w:p>
    <w:p w14:paraId="6EF84575" w14:textId="29D485FA" w:rsidR="0047730E" w:rsidRPr="007842B1" w:rsidRDefault="00496804" w:rsidP="008D72EF">
      <w:pPr>
        <w:pStyle w:val="ListParagraph"/>
        <w:numPr>
          <w:ilvl w:val="0"/>
          <w:numId w:val="5"/>
        </w:numPr>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t>conditions for the execution of contract.</w:t>
      </w:r>
    </w:p>
    <w:p w14:paraId="458D7E6F" w14:textId="5E88CA5E" w:rsidR="0047730E" w:rsidRPr="007842B1" w:rsidRDefault="0047730E" w:rsidP="0047730E">
      <w:pPr>
        <w:rPr>
          <w:rFonts w:ascii="Futura Light" w:hAnsi="Futura Light" w:cstheme="minorHAnsi"/>
          <w:bCs/>
          <w:caps/>
          <w:color w:val="0E0E67"/>
          <w:sz w:val="28"/>
          <w:szCs w:val="28"/>
        </w:rPr>
      </w:pPr>
    </w:p>
    <w:tbl>
      <w:tblPr>
        <w:tblStyle w:val="TableGrid"/>
        <w:tblW w:w="0" w:type="auto"/>
        <w:tblLook w:val="04A0" w:firstRow="1" w:lastRow="0" w:firstColumn="1" w:lastColumn="0" w:noHBand="0" w:noVBand="1"/>
      </w:tblPr>
      <w:tblGrid>
        <w:gridCol w:w="9019"/>
      </w:tblGrid>
      <w:tr w:rsidR="00545031" w:rsidRPr="007842B1" w14:paraId="799D8623" w14:textId="77777777" w:rsidTr="00545031">
        <w:tc>
          <w:tcPr>
            <w:tcW w:w="9019" w:type="dxa"/>
            <w:shd w:val="clear" w:color="auto" w:fill="A9ADEE" w:themeFill="accent1" w:themeFillTint="66"/>
          </w:tcPr>
          <w:p w14:paraId="0C4BBD60" w14:textId="5D61B00D" w:rsidR="00545031" w:rsidRPr="007842B1" w:rsidRDefault="00496804" w:rsidP="00545031">
            <w:pPr>
              <w:jc w:val="both"/>
              <w:rPr>
                <w:rFonts w:ascii="Segoe UI" w:eastAsia="Times New Roman" w:hAnsi="Segoe UI" w:cs="Segoe UI"/>
                <w:b/>
                <w:i/>
                <w:kern w:val="0"/>
                <w:sz w:val="24"/>
                <w:szCs w:val="24"/>
                <w14:ligatures w14:val="none"/>
              </w:rPr>
            </w:pPr>
            <w:r w:rsidRPr="007842B1">
              <w:rPr>
                <w:rFonts w:ascii="Segoe UI" w:hAnsi="Segoe UI"/>
                <w:b/>
                <w:i/>
                <w:sz w:val="24"/>
              </w:rPr>
              <w:t>Note:</w:t>
            </w:r>
          </w:p>
          <w:p w14:paraId="1262F6AA" w14:textId="4C8D70C2" w:rsidR="00545031" w:rsidRPr="007842B1" w:rsidRDefault="00496804" w:rsidP="00545031">
            <w:pPr>
              <w:autoSpaceDE w:val="0"/>
              <w:autoSpaceDN w:val="0"/>
              <w:adjustRightInd w:val="0"/>
              <w:jc w:val="both"/>
              <w:rPr>
                <w:rFonts w:ascii="Segoe UI" w:eastAsia="Times New Roman" w:hAnsi="Segoe UI" w:cs="Segoe UI"/>
                <w:i/>
                <w:kern w:val="0"/>
                <w:sz w:val="24"/>
                <w:szCs w:val="24"/>
                <w14:ligatures w14:val="none"/>
              </w:rPr>
            </w:pPr>
            <w:r w:rsidRPr="007842B1">
              <w:rPr>
                <w:rFonts w:ascii="Segoe UI" w:hAnsi="Segoe UI"/>
                <w:i/>
                <w:sz w:val="24"/>
              </w:rPr>
              <w:t xml:space="preserve">This model of tender documentation was prepared to promote the dynamic procurement system and environmental aspects in public procurements of computers, laptops and monitors. When preparing tender documents, procurers are obliged to conduct market research so to prepare tender documents in accordance with their own objective needs and the market conditions, in line with the public procurement principles. Technical specifications, model contract and other elements of this model of tender documentation are merely illustrative, prepared based on practical examples available on the Portal and on information about the relevant equipment on the market in the Republic of Serbia. </w:t>
            </w:r>
          </w:p>
        </w:tc>
      </w:tr>
    </w:tbl>
    <w:p w14:paraId="40C86AA4" w14:textId="77777777" w:rsidR="00545031" w:rsidRPr="007842B1" w:rsidRDefault="00545031" w:rsidP="00545031">
      <w:pPr>
        <w:jc w:val="both"/>
        <w:rPr>
          <w:rFonts w:ascii="Segoe UI" w:eastAsia="Times New Roman" w:hAnsi="Segoe UI" w:cs="Segoe UI"/>
          <w:i/>
          <w:kern w:val="0"/>
          <w:sz w:val="24"/>
          <w:szCs w:val="24"/>
          <w:lang w:eastAsia="sr-Latn-RS"/>
          <w14:ligatures w14:val="none"/>
        </w:rPr>
      </w:pPr>
    </w:p>
    <w:p w14:paraId="676C2CA8" w14:textId="2A5A3EAA" w:rsidR="0047730E" w:rsidRPr="007842B1" w:rsidRDefault="0047730E" w:rsidP="006F1E16">
      <w:pPr>
        <w:pStyle w:val="Heading1"/>
        <w:rPr>
          <w:rFonts w:cs="Segoe UI"/>
          <w:bCs/>
          <w:szCs w:val="28"/>
        </w:rPr>
      </w:pPr>
      <w:r w:rsidRPr="007842B1">
        <w:br w:type="page"/>
      </w:r>
      <w:bookmarkStart w:id="6" w:name="_Toc229077832"/>
      <w:r w:rsidR="006F1E16" w:rsidRPr="007842B1">
        <w:lastRenderedPageBreak/>
        <w:t>INFORMATION HOW TO RUN DPS</w:t>
      </w:r>
      <w:bookmarkEnd w:id="6"/>
    </w:p>
    <w:p w14:paraId="3BFA0438" w14:textId="77777777" w:rsidR="0047730E" w:rsidRPr="007842B1" w:rsidRDefault="0047730E" w:rsidP="0047730E">
      <w:pPr>
        <w:pStyle w:val="DRUGI"/>
        <w:ind w:left="1080"/>
        <w:rPr>
          <w:bCs/>
          <w:caps/>
          <w:sz w:val="28"/>
          <w:szCs w:val="28"/>
          <w:highlight w:val="yellow"/>
        </w:rPr>
      </w:pPr>
    </w:p>
    <w:p w14:paraId="0180B45C" w14:textId="4A488F88" w:rsidR="0047730E" w:rsidRPr="007842B1" w:rsidRDefault="00496804" w:rsidP="0047730E">
      <w:pPr>
        <w:jc w:val="both"/>
        <w:rPr>
          <w:rFonts w:ascii="Segoe UI" w:eastAsia="Times New Roman" w:hAnsi="Segoe UI" w:cs="Segoe UI"/>
          <w:b/>
          <w:color w:val="14196B" w:themeColor="accent1" w:themeShade="80"/>
          <w:kern w:val="0"/>
          <w:sz w:val="28"/>
          <w:szCs w:val="28"/>
          <w14:ligatures w14:val="none"/>
        </w:rPr>
      </w:pPr>
      <w:r w:rsidRPr="007842B1">
        <w:rPr>
          <w:rFonts w:ascii="Segoe UI" w:hAnsi="Segoe UI"/>
          <w:b/>
          <w:color w:val="14196B" w:themeColor="accent1" w:themeShade="80"/>
          <w:sz w:val="28"/>
        </w:rPr>
        <w:t>Basic information</w:t>
      </w:r>
    </w:p>
    <w:p w14:paraId="4193E2FF" w14:textId="729BFCE7"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b/>
          <w:sz w:val="24"/>
        </w:rPr>
        <w:t>The subject of this DPS</w:t>
      </w:r>
      <w:r w:rsidRPr="007842B1">
        <w:rPr>
          <w:rFonts w:ascii="Segoe UI" w:hAnsi="Segoe UI"/>
          <w:sz w:val="24"/>
        </w:rPr>
        <w:t xml:space="preserve"> is computer equipment – </w:t>
      </w:r>
      <w:r w:rsidRPr="007842B1">
        <w:rPr>
          <w:rFonts w:ascii="Segoe UI" w:hAnsi="Segoe UI"/>
          <w:b/>
          <w:sz w:val="24"/>
        </w:rPr>
        <w:t>desktops, monitors and laptops.</w:t>
      </w:r>
      <w:r w:rsidRPr="007842B1">
        <w:rPr>
          <w:rFonts w:ascii="Segoe UI" w:hAnsi="Segoe UI"/>
          <w:sz w:val="24"/>
        </w:rPr>
        <w:t xml:space="preserve"> </w:t>
      </w:r>
    </w:p>
    <w:p w14:paraId="6178259B" w14:textId="09D5AB52"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The technical specifications, which is an integral part of this procurement documentation, provides for the estimated quantities of desktops, monitors and laptops, that can be procured within duration of DPS. The stated quantities are tentative, and the actual quantities will be specified in each individual procurement throughout the duration of DPS, according to the Procurer’s needs. </w:t>
      </w:r>
    </w:p>
    <w:p w14:paraId="59478FDC" w14:textId="5B06CAFB"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The estimated number of individual procurements, i.e., contracts to be awarded throughout the duration of DPS is _______ </w:t>
      </w:r>
      <w:r w:rsidRPr="007842B1">
        <w:rPr>
          <w:rFonts w:ascii="Segoe UI" w:hAnsi="Segoe UI"/>
          <w:i/>
          <w:color w:val="076ED9" w:themeColor="accent4" w:themeShade="80"/>
          <w:sz w:val="24"/>
        </w:rPr>
        <w:t>(Procurer estimates and sets the number of individual procurements)</w:t>
      </w:r>
      <w:r w:rsidRPr="007842B1">
        <w:rPr>
          <w:rFonts w:ascii="Segoe UI" w:hAnsi="Segoe UI"/>
          <w:sz w:val="24"/>
        </w:rPr>
        <w:t xml:space="preserve"> and, as non-binding, this number may be higher or lower, depending on the objective needs of the Procurer. </w:t>
      </w:r>
    </w:p>
    <w:p w14:paraId="2966E1FC" w14:textId="5A806CE8"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The technical specifications </w:t>
      </w:r>
      <w:r w:rsidRPr="007842B1">
        <w:rPr>
          <w:rFonts w:ascii="Segoe UI" w:hAnsi="Segoe UI"/>
          <w:b/>
          <w:bCs/>
          <w:sz w:val="24"/>
        </w:rPr>
        <w:t>provide for environmental aspects</w:t>
      </w:r>
      <w:r w:rsidRPr="007842B1">
        <w:rPr>
          <w:rFonts w:ascii="Segoe UI" w:hAnsi="Segoe UI"/>
          <w:sz w:val="24"/>
        </w:rPr>
        <w:t xml:space="preserve"> pursuant to Article 134a of the PPL and the Regulation on </w:t>
      </w:r>
      <w:r w:rsidR="004E7D58" w:rsidRPr="007842B1">
        <w:rPr>
          <w:rFonts w:ascii="Segoe UI" w:hAnsi="Segoe UI"/>
          <w:sz w:val="24"/>
        </w:rPr>
        <w:t>T</w:t>
      </w:r>
      <w:r w:rsidRPr="007842B1">
        <w:rPr>
          <w:rFonts w:ascii="Segoe UI" w:hAnsi="Segoe UI"/>
          <w:sz w:val="24"/>
        </w:rPr>
        <w:t xml:space="preserve">ypes of </w:t>
      </w:r>
      <w:r w:rsidR="004E7D58" w:rsidRPr="007842B1">
        <w:rPr>
          <w:rFonts w:ascii="Segoe UI" w:hAnsi="Segoe UI"/>
          <w:sz w:val="24"/>
        </w:rPr>
        <w:t>G</w:t>
      </w:r>
      <w:r w:rsidRPr="007842B1">
        <w:rPr>
          <w:rFonts w:ascii="Segoe UI" w:hAnsi="Segoe UI"/>
          <w:sz w:val="24"/>
        </w:rPr>
        <w:t xml:space="preserve">oods for which </w:t>
      </w:r>
      <w:r w:rsidR="004E7D58" w:rsidRPr="007842B1">
        <w:rPr>
          <w:rFonts w:ascii="Segoe UI" w:hAnsi="Segoe UI"/>
          <w:sz w:val="24"/>
        </w:rPr>
        <w:t>P</w:t>
      </w:r>
      <w:r w:rsidRPr="007842B1">
        <w:rPr>
          <w:rFonts w:ascii="Segoe UI" w:hAnsi="Segoe UI"/>
          <w:sz w:val="24"/>
        </w:rPr>
        <w:t xml:space="preserve">rocurers are </w:t>
      </w:r>
      <w:r w:rsidR="004E7D58" w:rsidRPr="007842B1">
        <w:rPr>
          <w:rFonts w:ascii="Segoe UI" w:hAnsi="Segoe UI"/>
          <w:sz w:val="24"/>
        </w:rPr>
        <w:t>O</w:t>
      </w:r>
      <w:r w:rsidRPr="007842B1">
        <w:rPr>
          <w:rFonts w:ascii="Segoe UI" w:hAnsi="Segoe UI"/>
          <w:sz w:val="24"/>
        </w:rPr>
        <w:t xml:space="preserve">bliged to </w:t>
      </w:r>
      <w:r w:rsidR="004E7D58" w:rsidRPr="007842B1">
        <w:rPr>
          <w:rFonts w:ascii="Segoe UI" w:hAnsi="Segoe UI"/>
          <w:sz w:val="24"/>
        </w:rPr>
        <w:t>A</w:t>
      </w:r>
      <w:r w:rsidRPr="007842B1">
        <w:rPr>
          <w:rFonts w:ascii="Segoe UI" w:hAnsi="Segoe UI"/>
          <w:sz w:val="24"/>
        </w:rPr>
        <w:t xml:space="preserve">pply </w:t>
      </w:r>
      <w:r w:rsidR="004E7D58" w:rsidRPr="007842B1">
        <w:rPr>
          <w:rFonts w:ascii="Segoe UI" w:hAnsi="Segoe UI"/>
          <w:sz w:val="24"/>
        </w:rPr>
        <w:t>E</w:t>
      </w:r>
      <w:r w:rsidRPr="007842B1">
        <w:rPr>
          <w:rFonts w:ascii="Segoe UI" w:hAnsi="Segoe UI"/>
          <w:sz w:val="24"/>
        </w:rPr>
        <w:t xml:space="preserve">nvironmental </w:t>
      </w:r>
      <w:r w:rsidR="004E7D58" w:rsidRPr="007842B1">
        <w:rPr>
          <w:rFonts w:ascii="Segoe UI" w:hAnsi="Segoe UI"/>
          <w:sz w:val="24"/>
        </w:rPr>
        <w:t>A</w:t>
      </w:r>
      <w:r w:rsidRPr="007842B1">
        <w:rPr>
          <w:rFonts w:ascii="Segoe UI" w:hAnsi="Segoe UI"/>
          <w:sz w:val="24"/>
        </w:rPr>
        <w:t xml:space="preserve">spects in </w:t>
      </w:r>
      <w:r w:rsidR="004E7D58" w:rsidRPr="007842B1">
        <w:rPr>
          <w:rFonts w:ascii="Segoe UI" w:hAnsi="Segoe UI"/>
          <w:sz w:val="24"/>
        </w:rPr>
        <w:t>P</w:t>
      </w:r>
      <w:r w:rsidRPr="007842B1">
        <w:rPr>
          <w:rFonts w:ascii="Segoe UI" w:hAnsi="Segoe UI"/>
          <w:sz w:val="24"/>
        </w:rPr>
        <w:t xml:space="preserve">ublic </w:t>
      </w:r>
      <w:r w:rsidR="004E7D58" w:rsidRPr="007842B1">
        <w:rPr>
          <w:rFonts w:ascii="Segoe UI" w:hAnsi="Segoe UI"/>
          <w:sz w:val="24"/>
        </w:rPr>
        <w:t>P</w:t>
      </w:r>
      <w:r w:rsidRPr="007842B1">
        <w:rPr>
          <w:rFonts w:ascii="Segoe UI" w:hAnsi="Segoe UI"/>
          <w:sz w:val="24"/>
        </w:rPr>
        <w:t xml:space="preserve">rocurement </w:t>
      </w:r>
      <w:r w:rsidR="004E7D58" w:rsidRPr="007842B1">
        <w:rPr>
          <w:rFonts w:ascii="Segoe UI" w:hAnsi="Segoe UI"/>
          <w:sz w:val="24"/>
        </w:rPr>
        <w:t>P</w:t>
      </w:r>
      <w:r w:rsidRPr="007842B1">
        <w:rPr>
          <w:rFonts w:ascii="Segoe UI" w:hAnsi="Segoe UI"/>
          <w:sz w:val="24"/>
        </w:rPr>
        <w:t>rocedures (“Official Gazette of the RS”, No. 115/23)</w:t>
      </w:r>
      <w:r w:rsidR="00252AE4" w:rsidRPr="007842B1">
        <w:rPr>
          <w:rStyle w:val="FootnoteReference"/>
          <w:rFonts w:ascii="Segoe UI" w:eastAsia="Times New Roman" w:hAnsi="Segoe UI" w:cs="Segoe UI"/>
          <w:kern w:val="0"/>
          <w:sz w:val="24"/>
          <w:szCs w:val="24"/>
          <w:lang w:eastAsia="sr-Latn-RS"/>
        </w:rPr>
        <w:footnoteReference w:id="5"/>
      </w:r>
      <w:r w:rsidRPr="007842B1">
        <w:rPr>
          <w:rFonts w:ascii="Segoe UI" w:hAnsi="Segoe UI"/>
          <w:sz w:val="24"/>
        </w:rPr>
        <w:t xml:space="preserve">. The technical specifications stipulate tentative features of the procurement subject, whereas the particular features will be specified in each individual procurement, in line with the Procurer’s needs and the conditions on the market.  </w:t>
      </w:r>
    </w:p>
    <w:p w14:paraId="6AF84C13" w14:textId="24E582E1"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DPS is established and managed pursuant to the </w:t>
      </w:r>
      <w:r w:rsidRPr="007842B1">
        <w:rPr>
          <w:rFonts w:ascii="Segoe UI" w:hAnsi="Segoe UI"/>
          <w:b/>
          <w:sz w:val="24"/>
        </w:rPr>
        <w:t>rules of the restricted procedure</w:t>
      </w:r>
      <w:r w:rsidRPr="007842B1">
        <w:rPr>
          <w:rFonts w:ascii="Segoe UI" w:hAnsi="Segoe UI"/>
          <w:sz w:val="24"/>
        </w:rPr>
        <w:t xml:space="preserve"> and the rules defined by Article 68 of the PPL.</w:t>
      </w:r>
    </w:p>
    <w:p w14:paraId="528B5256" w14:textId="56945F92"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DPS is established and </w:t>
      </w:r>
      <w:r w:rsidR="004E7D58" w:rsidRPr="007842B1">
        <w:rPr>
          <w:rFonts w:ascii="Segoe UI" w:hAnsi="Segoe UI"/>
          <w:sz w:val="24"/>
        </w:rPr>
        <w:t>run</w:t>
      </w:r>
      <w:r w:rsidRPr="007842B1">
        <w:rPr>
          <w:rFonts w:ascii="Segoe UI" w:hAnsi="Segoe UI"/>
          <w:sz w:val="24"/>
        </w:rPr>
        <w:t xml:space="preserve"> </w:t>
      </w:r>
      <w:r w:rsidR="004E7D58" w:rsidRPr="007842B1">
        <w:rPr>
          <w:rFonts w:ascii="Segoe UI" w:hAnsi="Segoe UI"/>
          <w:b/>
          <w:sz w:val="24"/>
        </w:rPr>
        <w:t>solely</w:t>
      </w:r>
      <w:r w:rsidRPr="007842B1">
        <w:rPr>
          <w:rFonts w:ascii="Segoe UI" w:hAnsi="Segoe UI"/>
          <w:b/>
          <w:sz w:val="24"/>
        </w:rPr>
        <w:t xml:space="preserve"> by electronic means</w:t>
      </w:r>
      <w:r w:rsidRPr="007842B1">
        <w:rPr>
          <w:rFonts w:ascii="Segoe UI" w:hAnsi="Segoe UI"/>
          <w:sz w:val="24"/>
        </w:rPr>
        <w:t xml:space="preserve"> through the Portal. Electronic equipment and technical connections necessary to enable economic operators log in and take part in DPS are the minimum technical requirement for using the Portal, pursuant to the Instruction on using the Public Procurement Portal (“Official Gazette of the RS” Nos. 93/20 and 96/23). </w:t>
      </w:r>
    </w:p>
    <w:p w14:paraId="45E29A90" w14:textId="18475A30"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Throughout its duration, DPS is </w:t>
      </w:r>
      <w:r w:rsidRPr="007842B1">
        <w:rPr>
          <w:rFonts w:ascii="Segoe UI" w:hAnsi="Segoe UI"/>
          <w:b/>
          <w:sz w:val="24"/>
        </w:rPr>
        <w:t>open to admit</w:t>
      </w:r>
      <w:r w:rsidRPr="007842B1">
        <w:rPr>
          <w:rFonts w:ascii="Segoe UI" w:hAnsi="Segoe UI"/>
          <w:sz w:val="24"/>
        </w:rPr>
        <w:t xml:space="preserve"> all economic operators that meet the criteria for the qualitative selection of economic operator specified under this tender documentation, free of charge. </w:t>
      </w:r>
    </w:p>
    <w:p w14:paraId="215060AE" w14:textId="080EE12F" w:rsidR="0047730E" w:rsidRPr="007842B1" w:rsidRDefault="00496804" w:rsidP="0047730E">
      <w:pPr>
        <w:jc w:val="both"/>
        <w:rPr>
          <w:rFonts w:ascii="Segoe UI" w:eastAsia="Times New Roman" w:hAnsi="Segoe UI" w:cs="Segoe UI"/>
          <w:b/>
          <w:color w:val="14196B" w:themeColor="accent1" w:themeShade="80"/>
          <w:kern w:val="0"/>
          <w:sz w:val="28"/>
          <w:szCs w:val="28"/>
          <w14:ligatures w14:val="none"/>
        </w:rPr>
      </w:pPr>
      <w:r w:rsidRPr="007842B1">
        <w:rPr>
          <w:rFonts w:ascii="Segoe UI" w:hAnsi="Segoe UI"/>
          <w:b/>
          <w:color w:val="14196B" w:themeColor="accent1" w:themeShade="80"/>
          <w:sz w:val="28"/>
        </w:rPr>
        <w:t>Duration of DPS</w:t>
      </w:r>
    </w:p>
    <w:p w14:paraId="2399A8F0" w14:textId="06C6AC07"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lastRenderedPageBreak/>
        <w:t xml:space="preserve">DPS is established for a period of ______ </w:t>
      </w:r>
      <w:r w:rsidRPr="007842B1">
        <w:rPr>
          <w:rFonts w:ascii="Segoe UI" w:hAnsi="Segoe UI"/>
          <w:i/>
          <w:color w:val="076ED9" w:themeColor="accent4" w:themeShade="80"/>
          <w:sz w:val="24"/>
        </w:rPr>
        <w:t xml:space="preserve">(Procurer inserts the period of DPS duration. The PPL does not prescribe any limits in terms of DPS duration. When creating procurement documentation on the Portal, the Procurer has an option, at the appropriate step, within the Description of subject/lot, in the part “Type of the system duration”, to specify the period of DPS duration in several ways, as follows: </w:t>
      </w:r>
      <w:r w:rsidRPr="007842B1">
        <w:rPr>
          <w:rFonts w:ascii="Segoe UI" w:hAnsi="Segoe UI"/>
          <w:sz w:val="24"/>
        </w:rPr>
        <w:t>descriptively, from - to, in months or in days).</w:t>
      </w:r>
    </w:p>
    <w:p w14:paraId="58F2BBBA" w14:textId="47201B09"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The period of DPS duration under the preceding Paragraph can be changed throughout its duration, notably, either extended for no more than ____________ </w:t>
      </w:r>
      <w:r w:rsidRPr="007842B1">
        <w:rPr>
          <w:rFonts w:ascii="Segoe UI" w:hAnsi="Segoe UI"/>
          <w:i/>
          <w:color w:val="076ED9" w:themeColor="accent4" w:themeShade="80"/>
          <w:sz w:val="24"/>
        </w:rPr>
        <w:t>(Procurer may opt for a period for potential extension of DPS duration, which is not mandatory, or merely leave the legal possibility of having it extended without specifying such period)</w:t>
      </w:r>
      <w:r w:rsidRPr="007842B1">
        <w:rPr>
          <w:rFonts w:ascii="Segoe UI" w:hAnsi="Segoe UI"/>
          <w:i/>
          <w:sz w:val="24"/>
        </w:rPr>
        <w:t>,</w:t>
      </w:r>
      <w:r w:rsidRPr="007842B1">
        <w:rPr>
          <w:rFonts w:ascii="Segoe UI" w:hAnsi="Segoe UI"/>
          <w:sz w:val="24"/>
        </w:rPr>
        <w:t xml:space="preserve"> or ended before the expiry of the period for which it has been established. </w:t>
      </w:r>
    </w:p>
    <w:p w14:paraId="7318C5C7" w14:textId="3A772EC9"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Where the DPS duration is altered, relevant information will be published in the public call or in the amendment to the public call that the Procurer will publish on the Portal; where DPS is ended before the expiry of the period for which it has been established, this information will be adequately published in the contract award notification form. </w:t>
      </w:r>
    </w:p>
    <w:p w14:paraId="18686320" w14:textId="59152CD0" w:rsidR="0047730E" w:rsidRPr="007842B1" w:rsidRDefault="00496804" w:rsidP="0047730E">
      <w:pPr>
        <w:jc w:val="both"/>
        <w:rPr>
          <w:rFonts w:ascii="Segoe UI" w:eastAsia="Times New Roman" w:hAnsi="Segoe UI" w:cs="Segoe UI"/>
          <w:b/>
          <w:color w:val="14196B" w:themeColor="accent1" w:themeShade="80"/>
          <w:kern w:val="0"/>
          <w:sz w:val="28"/>
          <w:szCs w:val="28"/>
          <w14:ligatures w14:val="none"/>
        </w:rPr>
      </w:pPr>
      <w:r w:rsidRPr="007842B1">
        <w:rPr>
          <w:rFonts w:ascii="Segoe UI" w:hAnsi="Segoe UI"/>
          <w:b/>
          <w:color w:val="14196B" w:themeColor="accent1" w:themeShade="80"/>
          <w:sz w:val="28"/>
        </w:rPr>
        <w:t>How to run DPS</w:t>
      </w:r>
    </w:p>
    <w:p w14:paraId="20A61CE1" w14:textId="250E7A80"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By applying the rules of the restricted procedure, the Procurer </w:t>
      </w:r>
      <w:r w:rsidR="001A3DBE" w:rsidRPr="007842B1">
        <w:rPr>
          <w:rFonts w:ascii="Segoe UI" w:hAnsi="Segoe UI"/>
          <w:sz w:val="24"/>
        </w:rPr>
        <w:t xml:space="preserve">in the first stage </w:t>
      </w:r>
      <w:r w:rsidRPr="007842B1">
        <w:rPr>
          <w:rFonts w:ascii="Segoe UI" w:hAnsi="Segoe UI"/>
          <w:sz w:val="24"/>
        </w:rPr>
        <w:t xml:space="preserve">publishes on the Portal this procurement documentation - public call and tender documents. This documentation remains available on the Portal throughout the duration of DPS (including all requests for additional clarifications, given additional clarifications, and changes to documentation).        </w:t>
      </w:r>
    </w:p>
    <w:p w14:paraId="1FAEA800" w14:textId="0F935839"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All interested economic operators can submit applications throughout the duration of DPS, whereas candidates (economic operators which have submitted applications) with recognized qualification. I.e., those admitted to DPS, have access to the system throughout its duration.                                                                                                          </w:t>
      </w:r>
    </w:p>
    <w:p w14:paraId="0A6FCDB0" w14:textId="0EC6690B" w:rsidR="0047730E" w:rsidRPr="007842B1" w:rsidRDefault="00496804" w:rsidP="0047730E">
      <w:pPr>
        <w:pStyle w:val="FootnoteText"/>
        <w:jc w:val="both"/>
        <w:rPr>
          <w:rFonts w:ascii="Segoe UI" w:eastAsia="Times New Roman" w:hAnsi="Segoe UI" w:cs="Segoe UI"/>
          <w:i/>
          <w:color w:val="076ED9" w:themeColor="accent4" w:themeShade="80"/>
          <w:kern w:val="0"/>
          <w:sz w:val="24"/>
          <w:szCs w:val="24"/>
          <w14:ligatures w14:val="none"/>
        </w:rPr>
      </w:pPr>
      <w:r w:rsidRPr="007842B1">
        <w:rPr>
          <w:rFonts w:ascii="Segoe UI" w:hAnsi="Segoe UI"/>
          <w:sz w:val="24"/>
        </w:rPr>
        <w:t xml:space="preserve">The initial deadline for submission of applications is </w:t>
      </w:r>
      <w:r w:rsidRPr="007842B1">
        <w:rPr>
          <w:rFonts w:ascii="Segoe UI" w:hAnsi="Segoe UI"/>
          <w:b/>
          <w:sz w:val="24"/>
        </w:rPr>
        <w:t xml:space="preserve">_____ days </w:t>
      </w:r>
      <w:r w:rsidRPr="007842B1">
        <w:rPr>
          <w:rFonts w:ascii="Segoe UI" w:hAnsi="Segoe UI"/>
          <w:i/>
          <w:color w:val="076ED9" w:themeColor="accent4" w:themeShade="80"/>
          <w:sz w:val="24"/>
        </w:rPr>
        <w:t xml:space="preserve">(deadline is defined pursuant to Article 68, Paragraph 8, Points 1) and 2) of the PPL and can last at minimum 30 or 20 days, depending on whether the estimated value of public procurement is equal to, or greater than, or less than, the amount of the European thresholds), </w:t>
      </w:r>
      <w:r w:rsidRPr="007842B1">
        <w:rPr>
          <w:rFonts w:ascii="Segoe UI" w:hAnsi="Segoe UI"/>
          <w:sz w:val="24"/>
        </w:rPr>
        <w:t xml:space="preserve">from the date of sending the public call to publication on the Portal. After expiry of the initial deadline for submitting applications, any interested economic operator can submit application at any time throughout the duration of DPS. There are no separate deadlines for submission of applications after expiry of initial deadline, meaning that one can apply for so long as DPS is running. </w:t>
      </w:r>
    </w:p>
    <w:p w14:paraId="7E328990" w14:textId="7B8588E3"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Applications are opened automatically through the Portal.</w:t>
      </w:r>
    </w:p>
    <w:p w14:paraId="73D45517" w14:textId="1B90BA6E"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Prior to expiry of the initial deadline for submitting applications, economic operator has an option to change, amend or revoke its application, but this option does not </w:t>
      </w:r>
      <w:r w:rsidRPr="007842B1">
        <w:rPr>
          <w:rFonts w:ascii="Segoe UI" w:hAnsi="Segoe UI"/>
          <w:sz w:val="24"/>
        </w:rPr>
        <w:lastRenderedPageBreak/>
        <w:t xml:space="preserve">exist for applications submitted after expiry of the initial deadline for submitting applications because their timing triggers their automatic opening on the Portal. </w:t>
      </w:r>
    </w:p>
    <w:p w14:paraId="45013905" w14:textId="2E4A16A0" w:rsidR="0089698F"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The Procurer will evaluate applications pursuant to the criteria for the qualitative selection of economic operator and decide on the admission of economic operator to DPS within </w:t>
      </w:r>
      <w:r w:rsidRPr="007842B1">
        <w:rPr>
          <w:rFonts w:ascii="Segoe UI" w:hAnsi="Segoe UI"/>
          <w:b/>
          <w:sz w:val="24"/>
        </w:rPr>
        <w:t>10 (ten) working days</w:t>
      </w:r>
      <w:r w:rsidRPr="007842B1">
        <w:rPr>
          <w:rFonts w:ascii="Segoe UI" w:hAnsi="Segoe UI"/>
          <w:sz w:val="24"/>
        </w:rPr>
        <w:t xml:space="preserve"> from the date of their receipt. Exceptionally, the above deadline for evaluation of applications may be extended to 15 </w:t>
      </w:r>
      <w:r w:rsidR="001A3DBE" w:rsidRPr="007842B1">
        <w:rPr>
          <w:rFonts w:ascii="Segoe UI" w:hAnsi="Segoe UI"/>
          <w:sz w:val="24"/>
        </w:rPr>
        <w:t>days,</w:t>
      </w:r>
      <w:r w:rsidRPr="007842B1">
        <w:rPr>
          <w:rFonts w:ascii="Segoe UI" w:hAnsi="Segoe UI"/>
          <w:sz w:val="24"/>
        </w:rPr>
        <w:t xml:space="preserve"> if </w:t>
      </w:r>
      <w:r w:rsidR="001A3DBE" w:rsidRPr="007842B1">
        <w:rPr>
          <w:rFonts w:ascii="Segoe UI" w:hAnsi="Segoe UI"/>
          <w:sz w:val="24"/>
        </w:rPr>
        <w:t>necessary</w:t>
      </w:r>
      <w:r w:rsidRPr="007842B1">
        <w:rPr>
          <w:rFonts w:ascii="Segoe UI" w:hAnsi="Segoe UI"/>
          <w:sz w:val="24"/>
        </w:rPr>
        <w:t xml:space="preserve"> in given case, especially for the purpose of checking if the criteria for the qualitative selection of economic operator are met. </w:t>
      </w:r>
    </w:p>
    <w:p w14:paraId="33D15642" w14:textId="4C3E5BDE"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The Procurer reserves the right, up to the moment it sends invitation to submit tenders for the first separate procurement under DPS to additionally extend the deadline for evaluation of applications for </w:t>
      </w:r>
      <w:r w:rsidRPr="007842B1">
        <w:rPr>
          <w:rFonts w:ascii="Segoe UI" w:hAnsi="Segoe UI"/>
          <w:b/>
          <w:sz w:val="24"/>
        </w:rPr>
        <w:t xml:space="preserve">_________ </w:t>
      </w:r>
      <w:r w:rsidRPr="007842B1">
        <w:rPr>
          <w:rFonts w:ascii="Segoe UI" w:hAnsi="Segoe UI"/>
          <w:i/>
          <w:color w:val="076ED9" w:themeColor="accent4" w:themeShade="80"/>
          <w:sz w:val="24"/>
        </w:rPr>
        <w:t>(Procurer decides by how long it will extend the deadline for evaluating applications. There are no legal limitations for such deadline, however procurer should always observe the principle of efficiency),</w:t>
      </w:r>
      <w:r w:rsidRPr="007842B1">
        <w:rPr>
          <w:rFonts w:ascii="Segoe UI" w:hAnsi="Segoe UI"/>
          <w:sz w:val="24"/>
        </w:rPr>
        <w:t xml:space="preserve"> provided that it refrains from sending any further invitation to submit tenders </w:t>
      </w:r>
      <w:r w:rsidR="001A3DBE" w:rsidRPr="007842B1">
        <w:rPr>
          <w:rFonts w:ascii="Segoe UI" w:hAnsi="Segoe UI"/>
          <w:sz w:val="24"/>
        </w:rPr>
        <w:t>in</w:t>
      </w:r>
      <w:r w:rsidRPr="007842B1">
        <w:rPr>
          <w:rFonts w:ascii="Segoe UI" w:hAnsi="Segoe UI"/>
          <w:sz w:val="24"/>
        </w:rPr>
        <w:t xml:space="preserve"> extended deadline.</w:t>
      </w:r>
    </w:p>
    <w:p w14:paraId="00E6E20B" w14:textId="49960663"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During the evaluation of applications, the Procurer will request through the Portal all candidates (economic operators which submitted applications) to supply evidence of the fulfillment </w:t>
      </w:r>
      <w:r w:rsidR="007842B1" w:rsidRPr="007842B1">
        <w:rPr>
          <w:rFonts w:ascii="Segoe UI" w:hAnsi="Segoe UI"/>
          <w:sz w:val="24"/>
        </w:rPr>
        <w:t>of</w:t>
      </w:r>
      <w:r w:rsidRPr="007842B1">
        <w:rPr>
          <w:rFonts w:ascii="Segoe UI" w:hAnsi="Segoe UI"/>
          <w:sz w:val="24"/>
        </w:rPr>
        <w:t xml:space="preserve"> criteria for the qualitative selection of economic operator as specified in this procurement document</w:t>
      </w:r>
      <w:r w:rsidR="00B64A12" w:rsidRPr="007842B1">
        <w:rPr>
          <w:rFonts w:ascii="Segoe UI" w:hAnsi="Segoe UI"/>
          <w:sz w:val="24"/>
        </w:rPr>
        <w:t>s</w:t>
      </w:r>
      <w:r w:rsidRPr="007842B1">
        <w:rPr>
          <w:rFonts w:ascii="Segoe UI" w:hAnsi="Segoe UI"/>
          <w:sz w:val="24"/>
        </w:rPr>
        <w:t xml:space="preserve">, in non-certified copies, within 5 (five) working days. </w:t>
      </w:r>
    </w:p>
    <w:p w14:paraId="347A7F16" w14:textId="40F766C1"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After having evaluated applications, the Procurer will send, through the Portal and without any delay, its decision on the evaluation results to all economic operators.  To candidates with recognized qualifications (whose applications were not found to be unacceptable), the Procurer will send through the Portal its decision on admission to DPS, whereas to candidates whose applications were evaluated as unacceptable, </w:t>
      </w:r>
      <w:r w:rsidR="001A3DBE" w:rsidRPr="007842B1">
        <w:rPr>
          <w:rFonts w:ascii="Segoe UI" w:hAnsi="Segoe UI"/>
          <w:sz w:val="24"/>
        </w:rPr>
        <w:t xml:space="preserve">it </w:t>
      </w:r>
      <w:r w:rsidRPr="007842B1">
        <w:rPr>
          <w:rFonts w:ascii="Segoe UI" w:hAnsi="Segoe UI"/>
          <w:sz w:val="24"/>
        </w:rPr>
        <w:t xml:space="preserve">will </w:t>
      </w:r>
      <w:r w:rsidR="001A3DBE" w:rsidRPr="007842B1">
        <w:rPr>
          <w:rFonts w:ascii="Segoe UI" w:hAnsi="Segoe UI"/>
          <w:sz w:val="24"/>
        </w:rPr>
        <w:t xml:space="preserve">send </w:t>
      </w:r>
      <w:r w:rsidR="00B64A12" w:rsidRPr="007842B1">
        <w:rPr>
          <w:rFonts w:ascii="Segoe UI" w:hAnsi="Segoe UI"/>
          <w:sz w:val="24"/>
        </w:rPr>
        <w:t>its decision</w:t>
      </w:r>
      <w:r w:rsidRPr="007842B1">
        <w:rPr>
          <w:rFonts w:ascii="Segoe UI" w:hAnsi="Segoe UI"/>
          <w:sz w:val="24"/>
        </w:rPr>
        <w:t xml:space="preserve"> explaining the reasons for refusing qualification</w:t>
      </w:r>
      <w:r w:rsidR="00817C1B" w:rsidRPr="007842B1">
        <w:rPr>
          <w:rStyle w:val="FootnoteReference"/>
          <w:rFonts w:ascii="Segoe UI" w:eastAsia="Times New Roman" w:hAnsi="Segoe UI" w:cs="Segoe UI"/>
          <w:kern w:val="0"/>
          <w:sz w:val="24"/>
          <w:szCs w:val="24"/>
          <w:lang w:eastAsia="sr-Latn-RS"/>
        </w:rPr>
        <w:footnoteReference w:id="6"/>
      </w:r>
      <w:r w:rsidRPr="007842B1">
        <w:rPr>
          <w:rFonts w:ascii="Segoe UI" w:hAnsi="Segoe UI"/>
          <w:sz w:val="24"/>
        </w:rPr>
        <w:t xml:space="preserve">. </w:t>
      </w:r>
    </w:p>
    <w:p w14:paraId="5A6A4695" w14:textId="29C8B927"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At any time throughout the duration of DPS, the Procurer can request the selected candidates </w:t>
      </w:r>
      <w:r w:rsidR="00B64A12" w:rsidRPr="007842B1">
        <w:rPr>
          <w:rFonts w:ascii="Segoe UI" w:hAnsi="Segoe UI"/>
          <w:sz w:val="24"/>
        </w:rPr>
        <w:t>admitted to</w:t>
      </w:r>
      <w:r w:rsidRPr="007842B1">
        <w:rPr>
          <w:rFonts w:ascii="Segoe UI" w:hAnsi="Segoe UI"/>
          <w:sz w:val="24"/>
        </w:rPr>
        <w:t xml:space="preserve"> DPS to supply updated and harmonized statements on the fulfillment the criteria for the qualitative selection of economic operators; candidates have to comply within 5 (five) working days from the date of receiving such request.</w:t>
      </w:r>
    </w:p>
    <w:p w14:paraId="3A22B46F" w14:textId="68A5BBCC"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Throughout the duration of DPS, the Procurer may request tenderers and candidates to submit all, or a part of, evidence of the fulfillment of criteria for the qualitative selection of economic operator, in order to verify data specified in the Statement, if necessary for the proper conducting of the procedures.</w:t>
      </w:r>
    </w:p>
    <w:p w14:paraId="6070D080" w14:textId="697BC571"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Where candidates fail to provide updated and harmonized statements or evidence or part of evidence on the fulfillment of criteria for the qualitative selection of economic </w:t>
      </w:r>
      <w:r w:rsidRPr="007842B1">
        <w:rPr>
          <w:rFonts w:ascii="Segoe UI" w:hAnsi="Segoe UI"/>
          <w:sz w:val="24"/>
        </w:rPr>
        <w:lastRenderedPageBreak/>
        <w:t>operator, they will be excluded from DPS. The excluded candidates may reapply within the duration of DPS.</w:t>
      </w:r>
    </w:p>
    <w:p w14:paraId="62FBB7F5" w14:textId="025B2D42"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During the running of deadlines given to candidates to supply to the Procurer their updated and harmonized statements or evidence or part of evidence on the fulfillment of criteria for the qualitative selection of economic operator, the Procurer will not conduct individual procurements under DPS.</w:t>
      </w:r>
    </w:p>
    <w:p w14:paraId="6DCD1CB3" w14:textId="643FCE3F" w:rsidR="0047730E" w:rsidRPr="007842B1" w:rsidRDefault="00496804" w:rsidP="0047730E">
      <w:pPr>
        <w:jc w:val="both"/>
        <w:rPr>
          <w:rFonts w:ascii="Segoe UI" w:eastAsia="Times New Roman" w:hAnsi="Segoe UI" w:cs="Segoe UI"/>
          <w:b/>
          <w:color w:val="14196B" w:themeColor="accent1" w:themeShade="80"/>
          <w:kern w:val="0"/>
          <w:sz w:val="28"/>
          <w:szCs w:val="28"/>
          <w14:ligatures w14:val="none"/>
        </w:rPr>
      </w:pPr>
      <w:r w:rsidRPr="007842B1">
        <w:rPr>
          <w:rFonts w:ascii="Segoe UI" w:hAnsi="Segoe UI"/>
          <w:b/>
          <w:color w:val="14196B" w:themeColor="accent1" w:themeShade="80"/>
          <w:sz w:val="28"/>
        </w:rPr>
        <w:t>Awarding contracts under DPS - the second phase of the procedure</w:t>
      </w:r>
    </w:p>
    <w:p w14:paraId="70D2F20A" w14:textId="665595B0"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The Procurer initiates the second phase of the procedure, i.e., the procedure of awarding individual contracts, as the need arises for each individual procurement of goods that are the subject of the present public procurement. </w:t>
      </w:r>
    </w:p>
    <w:p w14:paraId="679C62F1" w14:textId="3756D911"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In the second stage of the procedure, only candidates admitted to DPS can participate.</w:t>
      </w:r>
    </w:p>
    <w:p w14:paraId="758C9462" w14:textId="7B12505D"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When the need arises for an individual procurement, the Procurer will send, through the Portal, invitations to submit tender for an individual procurement simultaneously to all candidates admitted to DPS. </w:t>
      </w:r>
    </w:p>
    <w:p w14:paraId="2D2575D4" w14:textId="1473DDCB"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For every individual procurement under DPS, the Procurer will determine the estimated value of each, depending on the procurement subject, quantity and characteristics, on the basis of market research. </w:t>
      </w:r>
      <w:r w:rsidRPr="007842B1">
        <w:rPr>
          <w:rFonts w:ascii="Segoe UI" w:hAnsi="Segoe UI"/>
          <w:b/>
          <w:sz w:val="24"/>
        </w:rPr>
        <w:t>The estimated value will be determined by the Procurer’s internal act</w:t>
      </w:r>
      <w:r w:rsidRPr="007842B1">
        <w:rPr>
          <w:rFonts w:ascii="Segoe UI" w:hAnsi="Segoe UI"/>
          <w:sz w:val="24"/>
        </w:rPr>
        <w:t xml:space="preserve"> that initiates given individual procurement under DPS, </w:t>
      </w:r>
      <w:r w:rsidRPr="007842B1">
        <w:rPr>
          <w:rFonts w:ascii="Segoe UI" w:hAnsi="Segoe UI"/>
          <w:b/>
          <w:sz w:val="24"/>
        </w:rPr>
        <w:t>and specified as such in procurement documentation</w:t>
      </w:r>
      <w:r w:rsidRPr="007842B1">
        <w:rPr>
          <w:rFonts w:ascii="Segoe UI" w:hAnsi="Segoe UI"/>
          <w:sz w:val="24"/>
        </w:rPr>
        <w:t xml:space="preserve"> for each individual procurement.</w:t>
      </w:r>
    </w:p>
    <w:p w14:paraId="1126142B" w14:textId="0F8FBEC9"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Documentation for an individual procurement contains more elaborate requirements for the execution of such individual procurement, i.e., its actual subject, with technical specifications, quantities, the form of the price structure and other documents as necessary to conclude an individual contract. </w:t>
      </w:r>
    </w:p>
    <w:p w14:paraId="7CE07A67" w14:textId="692C02AA"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The minimum deadline for the submission of tenders for individual procurements is 10 (ten) days from the date of sending invitation to submit tenders to candidates admitted to DPS. In its invitation to submit tenders, the Procurer specifies the exact date and time for the submission of tenders for each individual procurement. </w:t>
      </w:r>
    </w:p>
    <w:p w14:paraId="4AC4B7E1" w14:textId="2B181579"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Candidates are not obliged to submit tender for an individual procurement, which will not affect their candidate status and further participation in DPS.</w:t>
      </w:r>
    </w:p>
    <w:p w14:paraId="77CF1351" w14:textId="5218E955"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opening of tenders for individual procurements is performed through the Portal.</w:t>
      </w:r>
    </w:p>
    <w:p w14:paraId="5E250FCC" w14:textId="0E80A026" w:rsidR="0047730E" w:rsidRPr="007842B1" w:rsidRDefault="00496804" w:rsidP="0047730E">
      <w:pPr>
        <w:pStyle w:val="Default"/>
        <w:rPr>
          <w:rFonts w:ascii="Segoe UI" w:eastAsia="Times New Roman" w:hAnsi="Segoe UI" w:cs="Segoe UI"/>
          <w:color w:val="auto"/>
        </w:rPr>
      </w:pPr>
      <w:r w:rsidRPr="007842B1">
        <w:rPr>
          <w:rFonts w:ascii="Segoe UI" w:hAnsi="Segoe UI"/>
          <w:color w:val="auto"/>
        </w:rPr>
        <w:t>The Procurer awards public procurement contract under DPS to the tenderer which submitted the most advantageous tender for given procurement</w:t>
      </w:r>
      <w:r w:rsidR="00B64A12" w:rsidRPr="007842B1">
        <w:rPr>
          <w:rFonts w:ascii="Segoe UI" w:hAnsi="Segoe UI"/>
          <w:color w:val="auto"/>
        </w:rPr>
        <w:t>, on the basis of</w:t>
      </w:r>
      <w:r w:rsidRPr="007842B1">
        <w:rPr>
          <w:rFonts w:ascii="Segoe UI" w:hAnsi="Segoe UI"/>
          <w:color w:val="auto"/>
        </w:rPr>
        <w:t xml:space="preserve"> the criterion of most economically advantageous tender based on the price to quality ratio, as specified in the public call, whereby the Procurer sets such criteria in its invitation to submit tender and may define them in greater detail.  </w:t>
      </w:r>
    </w:p>
    <w:p w14:paraId="65DC4CBD" w14:textId="31A9FD43" w:rsidR="0047730E" w:rsidRPr="007842B1" w:rsidRDefault="0047730E" w:rsidP="00B64A12">
      <w:pPr>
        <w:pStyle w:val="Heading1"/>
        <w:numPr>
          <w:ilvl w:val="0"/>
          <w:numId w:val="19"/>
        </w:numPr>
        <w:rPr>
          <w:rFonts w:ascii="Segoe UI" w:eastAsia="Times New Roman" w:hAnsi="Segoe UI" w:cs="Segoe UI"/>
          <w:b/>
          <w:bCs/>
          <w:sz w:val="24"/>
          <w:szCs w:val="24"/>
        </w:rPr>
      </w:pPr>
      <w:r w:rsidRPr="007842B1">
        <w:br w:type="page"/>
      </w:r>
      <w:bookmarkStart w:id="7" w:name="_Toc229077833"/>
      <w:r w:rsidR="00B64A12" w:rsidRPr="007842B1">
        <w:rPr>
          <w:rFonts w:ascii="Futura Light" w:hAnsi="Futura Light" w:cstheme="minorHAnsi"/>
          <w:b/>
          <w:bCs/>
          <w:caps/>
          <w:color w:val="0E0E67"/>
          <w:kern w:val="0"/>
          <w:sz w:val="28"/>
          <w:szCs w:val="28"/>
          <w14:ligatures w14:val="none"/>
        </w:rPr>
        <w:lastRenderedPageBreak/>
        <w:t>KEY DATA ON THE PROCUREMENT SUBJECT</w:t>
      </w:r>
      <w:bookmarkEnd w:id="7"/>
      <w:r w:rsidR="00B64A12" w:rsidRPr="007842B1">
        <w:rPr>
          <w:rFonts w:asciiTheme="minorHAnsi" w:hAnsiTheme="minorHAnsi"/>
          <w:b/>
          <w:bCs/>
        </w:rPr>
        <w:t xml:space="preserve"> </w:t>
      </w:r>
    </w:p>
    <w:p w14:paraId="4F78D6BC" w14:textId="77777777" w:rsidR="0047730E" w:rsidRPr="007842B1" w:rsidRDefault="0047730E" w:rsidP="0047730E">
      <w:pPr>
        <w:rPr>
          <w:rFonts w:ascii="Segoe UI" w:eastAsia="Times New Roman" w:hAnsi="Segoe UI" w:cs="Segoe UI"/>
          <w:b/>
          <w:bCs/>
          <w:kern w:val="0"/>
          <w:lang w:eastAsia="sr-Latn-RS"/>
          <w14:ligatures w14:val="none"/>
        </w:rPr>
      </w:pPr>
    </w:p>
    <w:tbl>
      <w:tblPr>
        <w:tblStyle w:val="TableGrid"/>
        <w:tblW w:w="0" w:type="auto"/>
        <w:tblLook w:val="04A0" w:firstRow="1" w:lastRow="0" w:firstColumn="1" w:lastColumn="0" w:noHBand="0" w:noVBand="1"/>
      </w:tblPr>
      <w:tblGrid>
        <w:gridCol w:w="3114"/>
        <w:gridCol w:w="5902"/>
      </w:tblGrid>
      <w:tr w:rsidR="0047730E" w:rsidRPr="007842B1" w14:paraId="7450AC9F" w14:textId="77777777" w:rsidTr="0066167F">
        <w:tc>
          <w:tcPr>
            <w:tcW w:w="3114" w:type="dxa"/>
          </w:tcPr>
          <w:p w14:paraId="69D2CF99" w14:textId="7FFC199E" w:rsidR="0047730E" w:rsidRPr="007842B1" w:rsidRDefault="00496804" w:rsidP="0066167F">
            <w:pPr>
              <w:rPr>
                <w:rFonts w:ascii="Segoe UI" w:eastAsia="Times New Roman" w:hAnsi="Segoe UI" w:cs="Segoe UI"/>
                <w:b/>
                <w:bCs/>
                <w:kern w:val="0"/>
                <w:sz w:val="24"/>
                <w:szCs w:val="24"/>
                <w14:ligatures w14:val="none"/>
              </w:rPr>
            </w:pPr>
            <w:r w:rsidRPr="007842B1">
              <w:rPr>
                <w:rFonts w:ascii="Segoe UI" w:hAnsi="Segoe UI"/>
                <w:b/>
                <w:color w:val="14196B" w:themeColor="accent1" w:themeShade="80"/>
                <w:sz w:val="24"/>
              </w:rPr>
              <w:t>Title:</w:t>
            </w:r>
          </w:p>
        </w:tc>
        <w:tc>
          <w:tcPr>
            <w:tcW w:w="5902" w:type="dxa"/>
          </w:tcPr>
          <w:p w14:paraId="57731099" w14:textId="4CED197E" w:rsidR="0047730E" w:rsidRPr="007842B1" w:rsidRDefault="00496804" w:rsidP="0066167F">
            <w:pPr>
              <w:jc w:val="both"/>
              <w:rPr>
                <w:rFonts w:ascii="Segoe UI" w:eastAsia="Times New Roman" w:hAnsi="Segoe UI" w:cs="Segoe UI"/>
                <w:kern w:val="0"/>
                <w:sz w:val="24"/>
                <w:szCs w:val="24"/>
                <w14:ligatures w14:val="none"/>
              </w:rPr>
            </w:pPr>
            <w:r w:rsidRPr="007842B1">
              <w:rPr>
                <w:rFonts w:ascii="Segoe UI" w:hAnsi="Segoe UI"/>
                <w:sz w:val="24"/>
              </w:rPr>
              <w:t xml:space="preserve">Computer equipment – desktops, monitors and laptops. </w:t>
            </w:r>
          </w:p>
        </w:tc>
      </w:tr>
      <w:tr w:rsidR="0047730E" w:rsidRPr="007842B1" w14:paraId="157019F7" w14:textId="77777777" w:rsidTr="0066167F">
        <w:tc>
          <w:tcPr>
            <w:tcW w:w="3114" w:type="dxa"/>
          </w:tcPr>
          <w:p w14:paraId="55FB574E" w14:textId="798AF2AA" w:rsidR="0047730E" w:rsidRPr="007842B1" w:rsidRDefault="00496804" w:rsidP="0066167F">
            <w:pPr>
              <w:rPr>
                <w:rFonts w:ascii="Segoe UI" w:eastAsia="Times New Roman" w:hAnsi="Segoe UI" w:cs="Segoe UI"/>
                <w:b/>
                <w:bCs/>
                <w:kern w:val="0"/>
                <w:sz w:val="24"/>
                <w:szCs w:val="24"/>
                <w14:ligatures w14:val="none"/>
              </w:rPr>
            </w:pPr>
            <w:r w:rsidRPr="007842B1">
              <w:rPr>
                <w:rFonts w:ascii="Segoe UI" w:hAnsi="Segoe UI"/>
                <w:b/>
                <w:color w:val="14196B" w:themeColor="accent1" w:themeShade="80"/>
                <w:sz w:val="24"/>
              </w:rPr>
              <w:t>Reference number</w:t>
            </w:r>
            <w:r w:rsidR="0047730E" w:rsidRPr="007842B1">
              <w:rPr>
                <w:rStyle w:val="FootnoteReference"/>
                <w:rFonts w:ascii="Segoe UI" w:eastAsia="Times New Roman" w:hAnsi="Segoe UI" w:cs="Segoe UI"/>
                <w:b/>
                <w:bCs/>
                <w:color w:val="14196B" w:themeColor="accent1" w:themeShade="80"/>
                <w:kern w:val="0"/>
                <w:sz w:val="24"/>
                <w:szCs w:val="24"/>
                <w:lang w:eastAsia="sr-Latn-RS"/>
              </w:rPr>
              <w:footnoteReference w:id="7"/>
            </w:r>
            <w:r w:rsidRPr="007842B1">
              <w:rPr>
                <w:rFonts w:ascii="Segoe UI" w:hAnsi="Segoe UI"/>
                <w:color w:val="14196B" w:themeColor="accent1" w:themeShade="80"/>
                <w:sz w:val="24"/>
              </w:rPr>
              <w:t>:</w:t>
            </w:r>
          </w:p>
        </w:tc>
        <w:tc>
          <w:tcPr>
            <w:tcW w:w="5902" w:type="dxa"/>
          </w:tcPr>
          <w:p w14:paraId="26513BCE" w14:textId="77777777" w:rsidR="0047730E" w:rsidRPr="007842B1" w:rsidRDefault="0047730E" w:rsidP="0066167F">
            <w:pPr>
              <w:rPr>
                <w:rFonts w:ascii="Segoe UI" w:eastAsia="Times New Roman" w:hAnsi="Segoe UI" w:cs="Segoe UI"/>
                <w:b/>
                <w:bCs/>
                <w:kern w:val="0"/>
                <w:sz w:val="24"/>
                <w:szCs w:val="24"/>
                <w:lang w:eastAsia="sr-Latn-RS"/>
                <w14:ligatures w14:val="none"/>
              </w:rPr>
            </w:pPr>
          </w:p>
        </w:tc>
      </w:tr>
      <w:tr w:rsidR="0047730E" w:rsidRPr="007842B1" w14:paraId="5466D4DF" w14:textId="77777777" w:rsidTr="0066167F">
        <w:tc>
          <w:tcPr>
            <w:tcW w:w="3114" w:type="dxa"/>
          </w:tcPr>
          <w:p w14:paraId="08A0E131" w14:textId="58F65B87" w:rsidR="0047730E" w:rsidRPr="007842B1" w:rsidRDefault="00496804" w:rsidP="0066167F">
            <w:pPr>
              <w:rPr>
                <w:rFonts w:ascii="Segoe UI" w:eastAsia="Times New Roman" w:hAnsi="Segoe UI" w:cs="Segoe UI"/>
                <w:b/>
                <w:bCs/>
                <w:kern w:val="0"/>
                <w:sz w:val="24"/>
                <w:szCs w:val="24"/>
                <w14:ligatures w14:val="none"/>
              </w:rPr>
            </w:pPr>
            <w:r w:rsidRPr="007842B1">
              <w:rPr>
                <w:rFonts w:ascii="Segoe UI" w:hAnsi="Segoe UI"/>
                <w:b/>
                <w:color w:val="14196B" w:themeColor="accent1" w:themeShade="80"/>
                <w:sz w:val="24"/>
              </w:rPr>
              <w:t>Type of the procurement subject:</w:t>
            </w:r>
          </w:p>
        </w:tc>
        <w:tc>
          <w:tcPr>
            <w:tcW w:w="5902" w:type="dxa"/>
          </w:tcPr>
          <w:p w14:paraId="1EEBBAB8" w14:textId="2FD3582E" w:rsidR="0047730E" w:rsidRPr="007842B1" w:rsidRDefault="00496804" w:rsidP="0066167F">
            <w:pPr>
              <w:rPr>
                <w:rFonts w:ascii="Segoe UI" w:eastAsia="Times New Roman" w:hAnsi="Segoe UI" w:cs="Segoe UI"/>
                <w:kern w:val="0"/>
                <w:sz w:val="24"/>
                <w:szCs w:val="24"/>
                <w14:ligatures w14:val="none"/>
              </w:rPr>
            </w:pPr>
            <w:r w:rsidRPr="007842B1">
              <w:rPr>
                <w:rFonts w:ascii="Segoe UI" w:hAnsi="Segoe UI"/>
                <w:sz w:val="24"/>
              </w:rPr>
              <w:t>Goods</w:t>
            </w:r>
          </w:p>
        </w:tc>
      </w:tr>
    </w:tbl>
    <w:p w14:paraId="0801596A" w14:textId="77777777" w:rsidR="0047730E" w:rsidRPr="007842B1" w:rsidRDefault="0047730E" w:rsidP="0047730E">
      <w:pPr>
        <w:rPr>
          <w:rFonts w:ascii="Segoe UI" w:eastAsia="Times New Roman" w:hAnsi="Segoe UI" w:cs="Segoe UI"/>
          <w:b/>
          <w:bCs/>
          <w:kern w:val="0"/>
          <w:sz w:val="24"/>
          <w:szCs w:val="24"/>
          <w:lang w:eastAsia="sr-Latn-RS"/>
          <w14:ligatures w14:val="none"/>
        </w:rPr>
      </w:pPr>
    </w:p>
    <w:p w14:paraId="1D7D21F3" w14:textId="2E7B8F8B" w:rsidR="00D65C2C"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b/>
          <w:color w:val="14196B" w:themeColor="accent1" w:themeShade="80"/>
          <w:sz w:val="24"/>
        </w:rPr>
        <w:t>Description:</w:t>
      </w:r>
      <w:r w:rsidRPr="007842B1">
        <w:rPr>
          <w:rFonts w:ascii="Segoe UI" w:hAnsi="Segoe UI"/>
          <w:sz w:val="24"/>
        </w:rPr>
        <w:t xml:space="preserve"> The procedure is conducted to establish DPS for the period of _______ </w:t>
      </w:r>
      <w:r w:rsidRPr="007842B1">
        <w:rPr>
          <w:rFonts w:ascii="Segoe UI" w:hAnsi="Segoe UI"/>
          <w:i/>
          <w:color w:val="076ED9" w:themeColor="accent4" w:themeShade="80"/>
          <w:sz w:val="24"/>
        </w:rPr>
        <w:t>(Procurer inserts the period of DPS duration)</w:t>
      </w:r>
      <w:r w:rsidRPr="007842B1">
        <w:rPr>
          <w:rFonts w:ascii="Segoe UI" w:hAnsi="Segoe UI"/>
          <w:sz w:val="24"/>
        </w:rPr>
        <w:t>, within which the Procurer will be carrying out individual procurements and awarding contracts on the procurement of computer equipment – desktops, monitors and laptops.</w:t>
      </w:r>
    </w:p>
    <w:p w14:paraId="610F1BDF" w14:textId="09FAF48B" w:rsidR="0047730E" w:rsidRPr="007842B1" w:rsidRDefault="00496804" w:rsidP="0047730E">
      <w:pPr>
        <w:jc w:val="both"/>
        <w:rPr>
          <w:rFonts w:ascii="Segoe UI" w:eastAsia="Times New Roman" w:hAnsi="Segoe UI" w:cs="Segoe UI"/>
          <w:i/>
          <w:kern w:val="0"/>
          <w:sz w:val="24"/>
          <w:szCs w:val="24"/>
          <w14:ligatures w14:val="none"/>
        </w:rPr>
      </w:pPr>
      <w:r w:rsidRPr="007842B1">
        <w:rPr>
          <w:rFonts w:ascii="Segoe UI" w:hAnsi="Segoe UI"/>
          <w:b/>
          <w:color w:val="14196B" w:themeColor="accent1" w:themeShade="80"/>
          <w:sz w:val="24"/>
        </w:rPr>
        <w:t>Other re</w:t>
      </w:r>
      <w:r w:rsidR="00B64A12" w:rsidRPr="007842B1">
        <w:rPr>
          <w:rFonts w:ascii="Segoe UI" w:hAnsi="Segoe UI"/>
          <w:b/>
          <w:color w:val="14196B" w:themeColor="accent1" w:themeShade="80"/>
          <w:sz w:val="24"/>
        </w:rPr>
        <w:t>m</w:t>
      </w:r>
      <w:r w:rsidRPr="007842B1">
        <w:rPr>
          <w:rFonts w:ascii="Segoe UI" w:hAnsi="Segoe UI"/>
          <w:b/>
          <w:color w:val="14196B" w:themeColor="accent1" w:themeShade="80"/>
          <w:sz w:val="24"/>
        </w:rPr>
        <w:t xml:space="preserve">arks: </w:t>
      </w:r>
      <w:r w:rsidRPr="007842B1">
        <w:rPr>
          <w:rFonts w:ascii="Segoe UI" w:hAnsi="Segoe UI"/>
          <w:i/>
          <w:color w:val="076ED9" w:themeColor="accent4" w:themeShade="80"/>
          <w:sz w:val="24"/>
        </w:rPr>
        <w:t>(The Procurer may also enter other notes or remarks it deems relevant for the public procurement subject).</w:t>
      </w:r>
    </w:p>
    <w:p w14:paraId="1BAD34AC" w14:textId="77777777" w:rsidR="0047730E" w:rsidRPr="007842B1" w:rsidRDefault="0047730E" w:rsidP="0047730E">
      <w:pPr>
        <w:rPr>
          <w:rFonts w:ascii="Segoe UI" w:eastAsia="Times New Roman" w:hAnsi="Segoe UI" w:cs="Segoe UI"/>
          <w:kern w:val="0"/>
          <w:lang w:eastAsia="sr-Latn-RS"/>
          <w14:ligatures w14:val="none"/>
        </w:rPr>
      </w:pPr>
    </w:p>
    <w:tbl>
      <w:tblPr>
        <w:tblStyle w:val="TableGrid"/>
        <w:tblW w:w="0" w:type="auto"/>
        <w:shd w:val="clear" w:color="auto" w:fill="D4D6F6" w:themeFill="accent1" w:themeFillTint="33"/>
        <w:tblLook w:val="04A0" w:firstRow="1" w:lastRow="0" w:firstColumn="1" w:lastColumn="0" w:noHBand="0" w:noVBand="1"/>
      </w:tblPr>
      <w:tblGrid>
        <w:gridCol w:w="9016"/>
      </w:tblGrid>
      <w:tr w:rsidR="0047730E" w:rsidRPr="007842B1" w14:paraId="1D9DDC30" w14:textId="77777777" w:rsidTr="0066167F">
        <w:tc>
          <w:tcPr>
            <w:tcW w:w="9016" w:type="dxa"/>
            <w:shd w:val="clear" w:color="auto" w:fill="D4D6F6" w:themeFill="accent1" w:themeFillTint="33"/>
          </w:tcPr>
          <w:p w14:paraId="5ECA6B39" w14:textId="1D7A371F" w:rsidR="0047730E" w:rsidRPr="007842B1" w:rsidRDefault="00496804" w:rsidP="0066167F">
            <w:pPr>
              <w:rPr>
                <w:rFonts w:ascii="Segoe UI" w:eastAsia="Times New Roman" w:hAnsi="Segoe UI" w:cs="Segoe UI"/>
                <w:b/>
                <w:bCs/>
                <w:i/>
                <w:iCs/>
                <w:kern w:val="0"/>
                <w:sz w:val="24"/>
                <w:szCs w:val="24"/>
                <w14:ligatures w14:val="none"/>
              </w:rPr>
            </w:pPr>
            <w:r w:rsidRPr="007842B1">
              <w:rPr>
                <w:rFonts w:ascii="Segoe UI" w:hAnsi="Segoe UI"/>
                <w:b/>
                <w:i/>
                <w:sz w:val="24"/>
              </w:rPr>
              <w:t>Note:</w:t>
            </w:r>
          </w:p>
          <w:p w14:paraId="16804127" w14:textId="17811E8B" w:rsidR="0047730E" w:rsidRPr="007842B1" w:rsidRDefault="00496804" w:rsidP="008D72EF">
            <w:pPr>
              <w:pStyle w:val="ListParagraph"/>
              <w:numPr>
                <w:ilvl w:val="0"/>
                <w:numId w:val="1"/>
              </w:numPr>
              <w:spacing w:after="120"/>
              <w:ind w:left="714" w:hanging="357"/>
              <w:contextualSpacing w:val="0"/>
              <w:jc w:val="both"/>
              <w:rPr>
                <w:rFonts w:ascii="Segoe UI" w:eastAsia="Times New Roman" w:hAnsi="Segoe UI" w:cs="Segoe UI"/>
                <w:i/>
                <w:iCs/>
                <w:kern w:val="0"/>
                <w:sz w:val="24"/>
                <w:szCs w:val="24"/>
                <w14:ligatures w14:val="none"/>
              </w:rPr>
            </w:pPr>
            <w:r w:rsidRPr="007842B1">
              <w:rPr>
                <w:rFonts w:ascii="Segoe UI" w:hAnsi="Segoe UI"/>
                <w:i/>
                <w:sz w:val="24"/>
              </w:rPr>
              <w:t xml:space="preserve">This part of tender documents is generated by the Portal, by withdrawing data already entered by the Procurer while creating procurement documentation on the Portal (name of the procurement subject, reference number i.e., public procurement number, type of the procurement subject). The above are mandatory data prescribed by </w:t>
            </w:r>
            <w:r w:rsidR="007842B1" w:rsidRPr="007842B1">
              <w:rPr>
                <w:rFonts w:ascii="Segoe UI" w:hAnsi="Segoe UI"/>
                <w:i/>
                <w:sz w:val="24"/>
              </w:rPr>
              <w:t>the</w:t>
            </w:r>
            <w:r w:rsidRPr="007842B1">
              <w:rPr>
                <w:rFonts w:ascii="Segoe UI" w:hAnsi="Segoe UI"/>
                <w:i/>
                <w:sz w:val="24"/>
              </w:rPr>
              <w:t xml:space="preserve"> Regulation on the contents of tender documentation in public procurement procedures.</w:t>
            </w:r>
          </w:p>
          <w:p w14:paraId="515027AB" w14:textId="42B3152C" w:rsidR="0047730E" w:rsidRPr="007842B1" w:rsidRDefault="00496804" w:rsidP="008D72EF">
            <w:pPr>
              <w:pStyle w:val="ListParagraph"/>
              <w:numPr>
                <w:ilvl w:val="0"/>
                <w:numId w:val="1"/>
              </w:numPr>
              <w:spacing w:after="120"/>
              <w:ind w:left="714" w:hanging="357"/>
              <w:contextualSpacing w:val="0"/>
              <w:jc w:val="both"/>
              <w:rPr>
                <w:rFonts w:ascii="Segoe UI" w:eastAsia="Times New Roman" w:hAnsi="Segoe UI" w:cs="Segoe UI"/>
                <w:i/>
                <w:iCs/>
                <w:kern w:val="0"/>
                <w:sz w:val="24"/>
                <w:szCs w:val="24"/>
                <w14:ligatures w14:val="none"/>
              </w:rPr>
            </w:pPr>
            <w:r w:rsidRPr="007842B1">
              <w:rPr>
                <w:rFonts w:ascii="Segoe UI" w:hAnsi="Segoe UI"/>
                <w:i/>
                <w:sz w:val="24"/>
              </w:rPr>
              <w:t xml:space="preserve">The Procurer can also enter other remarks, where deemed necessary, whereby it is not helpful to repeat data already contained in other segments of the procurement documents, in order to avoid possible mistakes and/or discrepancies, especially having in mind that Article 93, Paragraph 3, of the PPL sets forth that data contained in the tender documents and data specified in the public call cannot be contradictory one to another. </w:t>
            </w:r>
          </w:p>
          <w:p w14:paraId="0B0EB54C" w14:textId="5028A34C" w:rsidR="0047730E" w:rsidRPr="007842B1" w:rsidRDefault="00496804" w:rsidP="008D72EF">
            <w:pPr>
              <w:pStyle w:val="ListParagraph"/>
              <w:numPr>
                <w:ilvl w:val="0"/>
                <w:numId w:val="1"/>
              </w:numPr>
              <w:jc w:val="both"/>
              <w:rPr>
                <w:rFonts w:ascii="Segoe UI" w:eastAsia="Times New Roman" w:hAnsi="Segoe UI" w:cs="Segoe UI"/>
                <w:i/>
                <w:iCs/>
                <w:kern w:val="0"/>
                <w:sz w:val="24"/>
                <w:szCs w:val="24"/>
                <w14:ligatures w14:val="none"/>
              </w:rPr>
            </w:pPr>
            <w:r w:rsidRPr="007842B1">
              <w:rPr>
                <w:rFonts w:ascii="Segoe UI" w:hAnsi="Segoe UI"/>
                <w:i/>
                <w:sz w:val="24"/>
              </w:rPr>
              <w:t xml:space="preserve">The Procurer can opt, instead of creating this document on the Portal, to draft it as a separate document and then upload it on the Portal at the appropriate step. </w:t>
            </w:r>
          </w:p>
          <w:p w14:paraId="4E4DE6D8" w14:textId="77777777" w:rsidR="0047730E" w:rsidRPr="007842B1" w:rsidRDefault="0047730E" w:rsidP="0066167F">
            <w:pPr>
              <w:rPr>
                <w:rFonts w:ascii="Segoe UI" w:eastAsia="Times New Roman" w:hAnsi="Segoe UI" w:cs="Segoe UI"/>
                <w:b/>
                <w:bCs/>
                <w:i/>
                <w:iCs/>
                <w:kern w:val="0"/>
                <w:lang w:eastAsia="sr-Latn-RS"/>
                <w14:ligatures w14:val="none"/>
              </w:rPr>
            </w:pPr>
          </w:p>
        </w:tc>
      </w:tr>
    </w:tbl>
    <w:p w14:paraId="4C14F09C" w14:textId="77777777" w:rsidR="0047730E" w:rsidRPr="007842B1" w:rsidRDefault="0047730E" w:rsidP="0047730E">
      <w:pPr>
        <w:pStyle w:val="DRUGI"/>
        <w:rPr>
          <w:rFonts w:ascii="Segoe UI" w:eastAsia="Times New Roman" w:hAnsi="Segoe UI" w:cs="Segoe UI"/>
          <w:sz w:val="24"/>
          <w:szCs w:val="24"/>
          <w:lang w:eastAsia="sr-Latn-RS"/>
        </w:rPr>
      </w:pPr>
    </w:p>
    <w:p w14:paraId="5A5F5BF9" w14:textId="77777777" w:rsidR="0047730E" w:rsidRPr="007842B1" w:rsidRDefault="0047730E" w:rsidP="0047730E">
      <w:pPr>
        <w:rPr>
          <w:rFonts w:ascii="Segoe UI" w:eastAsia="Times New Roman" w:hAnsi="Segoe UI" w:cs="Segoe UI"/>
          <w:b/>
          <w:color w:val="0E0E67"/>
          <w:kern w:val="0"/>
          <w:sz w:val="24"/>
          <w:szCs w:val="24"/>
          <w14:ligatures w14:val="none"/>
        </w:rPr>
      </w:pPr>
      <w:r w:rsidRPr="007842B1">
        <w:br w:type="page"/>
      </w:r>
    </w:p>
    <w:p w14:paraId="17584E5B" w14:textId="0FCC8DA3" w:rsidR="0047730E" w:rsidRPr="007842B1" w:rsidRDefault="00496804" w:rsidP="00B64A12">
      <w:pPr>
        <w:pStyle w:val="Heading1"/>
        <w:numPr>
          <w:ilvl w:val="0"/>
          <w:numId w:val="19"/>
        </w:numPr>
        <w:rPr>
          <w:rFonts w:ascii="Futura Light" w:hAnsi="Futura Light" w:cstheme="minorHAnsi"/>
          <w:b/>
          <w:bCs/>
          <w:caps/>
          <w:color w:val="0E0E67"/>
          <w:kern w:val="0"/>
          <w:sz w:val="28"/>
          <w:szCs w:val="28"/>
          <w14:ligatures w14:val="none"/>
        </w:rPr>
      </w:pPr>
      <w:bookmarkStart w:id="8" w:name="_Toc229077834"/>
      <w:r w:rsidRPr="007842B1">
        <w:rPr>
          <w:rFonts w:ascii="Futura Light" w:hAnsi="Futura Light" w:cstheme="minorHAnsi"/>
          <w:b/>
          <w:bCs/>
          <w:caps/>
          <w:color w:val="0E0E67"/>
          <w:kern w:val="0"/>
          <w:sz w:val="28"/>
          <w:szCs w:val="28"/>
          <w14:ligatures w14:val="none"/>
        </w:rPr>
        <w:lastRenderedPageBreak/>
        <w:t>CRITERIA FOR THE QUALITATIVE SELECTION OF ECONOMIC OPERATOR (GROUNDS FOR EXCLUSION AND CRITERIA FOR THE SELECTION OF ECONOMIC OPERATOR) WITH INSTRUCTIONS HOW TO PROVE FULFILLMENT OF THOSE CRITERIA</w:t>
      </w:r>
      <w:bookmarkEnd w:id="8"/>
    </w:p>
    <w:p w14:paraId="31C2A5F1" w14:textId="77777777" w:rsidR="0047730E" w:rsidRPr="007842B1" w:rsidRDefault="0047730E" w:rsidP="0047730E">
      <w:pPr>
        <w:pStyle w:val="DRUGI"/>
        <w:ind w:left="1080"/>
        <w:rPr>
          <w:bCs/>
          <w:caps/>
          <w:sz w:val="28"/>
          <w:szCs w:val="28"/>
        </w:rPr>
      </w:pPr>
    </w:p>
    <w:p w14:paraId="1364E0D3" w14:textId="572DB94B" w:rsidR="0047730E" w:rsidRPr="007842B1" w:rsidRDefault="00496804" w:rsidP="00B64A12">
      <w:pPr>
        <w:pStyle w:val="ListParagraph"/>
        <w:widowControl w:val="0"/>
        <w:numPr>
          <w:ilvl w:val="1"/>
          <w:numId w:val="20"/>
        </w:numPr>
        <w:tabs>
          <w:tab w:val="left" w:pos="569"/>
        </w:tabs>
        <w:autoSpaceDE w:val="0"/>
        <w:autoSpaceDN w:val="0"/>
        <w:spacing w:before="167" w:after="0" w:line="240" w:lineRule="auto"/>
        <w:jc w:val="both"/>
        <w:rPr>
          <w:rFonts w:ascii="Segoe UI" w:eastAsia="Times New Roman" w:hAnsi="Segoe UI" w:cs="Segoe UI"/>
          <w:b/>
          <w:bCs/>
          <w:kern w:val="0"/>
          <w:sz w:val="24"/>
          <w:szCs w:val="24"/>
          <w14:ligatures w14:val="none"/>
        </w:rPr>
      </w:pPr>
      <w:r w:rsidRPr="007842B1">
        <w:rPr>
          <w:rFonts w:ascii="Segoe UI" w:hAnsi="Segoe UI"/>
          <w:b/>
          <w:sz w:val="24"/>
        </w:rPr>
        <w:t>GROUNDS FOR EXCLUSION</w:t>
      </w:r>
    </w:p>
    <w:p w14:paraId="2011C310" w14:textId="77777777" w:rsidR="0047730E" w:rsidRPr="007842B1" w:rsidRDefault="0047730E" w:rsidP="0047730E">
      <w:pPr>
        <w:pStyle w:val="ListParagraph"/>
        <w:widowControl w:val="0"/>
        <w:tabs>
          <w:tab w:val="left" w:pos="569"/>
        </w:tabs>
        <w:autoSpaceDE w:val="0"/>
        <w:autoSpaceDN w:val="0"/>
        <w:spacing w:before="167"/>
        <w:ind w:left="1080"/>
        <w:rPr>
          <w:rFonts w:ascii="Segoe UI" w:eastAsia="Times New Roman" w:hAnsi="Segoe UI" w:cs="Segoe UI"/>
          <w:b/>
          <w:bCs/>
          <w:kern w:val="0"/>
          <w:lang w:eastAsia="sr-Latn-RS"/>
          <w14:ligatures w14:val="none"/>
        </w:rPr>
      </w:pPr>
    </w:p>
    <w:p w14:paraId="6475106E" w14:textId="45741577" w:rsidR="0047730E" w:rsidRPr="007842B1" w:rsidRDefault="00496804" w:rsidP="00B64A12">
      <w:pPr>
        <w:pStyle w:val="ListParagraph"/>
        <w:widowControl w:val="0"/>
        <w:numPr>
          <w:ilvl w:val="2"/>
          <w:numId w:val="20"/>
        </w:numPr>
        <w:shd w:val="clear" w:color="auto" w:fill="D4D6F6" w:themeFill="accent1" w:themeFillTint="33"/>
        <w:tabs>
          <w:tab w:val="left" w:pos="809"/>
        </w:tabs>
        <w:autoSpaceDE w:val="0"/>
        <w:autoSpaceDN w:val="0"/>
        <w:spacing w:before="161" w:after="0" w:line="240" w:lineRule="auto"/>
        <w:jc w:val="both"/>
        <w:rPr>
          <w:rFonts w:ascii="Segoe UI" w:eastAsia="Times New Roman" w:hAnsi="Segoe UI" w:cs="Segoe UI"/>
          <w:b/>
          <w:bCs/>
          <w:kern w:val="0"/>
          <w:sz w:val="24"/>
          <w:szCs w:val="24"/>
          <w14:ligatures w14:val="none"/>
        </w:rPr>
      </w:pPr>
      <w:r w:rsidRPr="007842B1">
        <w:rPr>
          <w:rFonts w:ascii="Segoe UI" w:hAnsi="Segoe UI"/>
          <w:b/>
          <w:sz w:val="24"/>
        </w:rPr>
        <w:t>Final judicial conviction for one or several criminal offenses</w:t>
      </w:r>
    </w:p>
    <w:p w14:paraId="7A044112" w14:textId="56035F4A" w:rsidR="0047730E" w:rsidRPr="007842B1" w:rsidRDefault="00496804" w:rsidP="0047730E">
      <w:pPr>
        <w:pStyle w:val="BodyText"/>
        <w:spacing w:before="163"/>
        <w:rPr>
          <w:rFonts w:ascii="Segoe UI" w:hAnsi="Segoe UI" w:cs="Segoe UI"/>
          <w:b/>
          <w:bCs/>
        </w:rPr>
      </w:pPr>
      <w:r w:rsidRPr="007842B1">
        <w:rPr>
          <w:rFonts w:ascii="Segoe UI" w:hAnsi="Segoe UI"/>
          <w:b/>
        </w:rPr>
        <w:t>Legal basis:</w:t>
      </w:r>
    </w:p>
    <w:p w14:paraId="10414C13" w14:textId="74B1507D" w:rsidR="0047730E" w:rsidRPr="007842B1" w:rsidRDefault="00496804" w:rsidP="0047730E">
      <w:pPr>
        <w:pStyle w:val="BodyText"/>
        <w:spacing w:before="41" w:line="276" w:lineRule="auto"/>
        <w:ind w:right="103"/>
        <w:jc w:val="both"/>
        <w:rPr>
          <w:rFonts w:ascii="Segoe UI" w:hAnsi="Segoe UI" w:cs="Segoe UI"/>
        </w:rPr>
      </w:pPr>
      <w:r w:rsidRPr="007842B1">
        <w:rPr>
          <w:rFonts w:ascii="Segoe UI" w:hAnsi="Segoe UI"/>
        </w:rPr>
        <w:t>Article 111, Paragraph 1, Point 1) of the PPL - Procurer shall exclude economic operator from public procurement procedure where such economic operator fails to prove that, over the previous five years from the date of expiry of deadline for the submission of tenders or applications, neither it nor its legal representative has been convicted by a final judgment, unless such final verdict has set another period of the ban on participating in public procurement procedure, for any of the following:</w:t>
      </w:r>
    </w:p>
    <w:p w14:paraId="3410242F" w14:textId="6896310A" w:rsidR="0047730E" w:rsidRPr="007842B1" w:rsidRDefault="00496804" w:rsidP="00B64A12">
      <w:pPr>
        <w:pStyle w:val="ListParagraph"/>
        <w:widowControl w:val="0"/>
        <w:numPr>
          <w:ilvl w:val="3"/>
          <w:numId w:val="20"/>
        </w:numPr>
        <w:tabs>
          <w:tab w:val="left" w:pos="1188"/>
        </w:tabs>
        <w:autoSpaceDE w:val="0"/>
        <w:autoSpaceDN w:val="0"/>
        <w:spacing w:after="0" w:line="276" w:lineRule="auto"/>
        <w:ind w:right="113"/>
        <w:jc w:val="both"/>
        <w:rPr>
          <w:rFonts w:ascii="Segoe UI" w:eastAsia="Times New Roman" w:hAnsi="Segoe UI" w:cs="Segoe UI"/>
          <w:kern w:val="0"/>
          <w:sz w:val="24"/>
          <w:szCs w:val="24"/>
          <w14:ligatures w14:val="none"/>
        </w:rPr>
      </w:pPr>
      <w:r w:rsidRPr="007842B1">
        <w:rPr>
          <w:rFonts w:ascii="Segoe UI" w:hAnsi="Segoe UI"/>
          <w:sz w:val="24"/>
        </w:rPr>
        <w:t>criminal offense committed as a member of an organized criminal group and criminal offense of association for the purpose of committing criminal offenses;</w:t>
      </w:r>
    </w:p>
    <w:p w14:paraId="6A48EA26" w14:textId="48732630" w:rsidR="0047730E" w:rsidRPr="007842B1" w:rsidRDefault="00496804" w:rsidP="00B64A12">
      <w:pPr>
        <w:pStyle w:val="ListParagraph"/>
        <w:widowControl w:val="0"/>
        <w:numPr>
          <w:ilvl w:val="3"/>
          <w:numId w:val="20"/>
        </w:numPr>
        <w:tabs>
          <w:tab w:val="left" w:pos="1188"/>
        </w:tabs>
        <w:autoSpaceDE w:val="0"/>
        <w:autoSpaceDN w:val="0"/>
        <w:spacing w:after="120" w:line="276" w:lineRule="auto"/>
        <w:ind w:right="113"/>
        <w:contextualSpacing w:val="0"/>
        <w:jc w:val="both"/>
        <w:rPr>
          <w:rFonts w:ascii="Segoe UI" w:eastAsia="Times New Roman" w:hAnsi="Segoe UI" w:cs="Segoe UI"/>
          <w:kern w:val="0"/>
          <w:sz w:val="24"/>
          <w:szCs w:val="24"/>
          <w14:ligatures w14:val="none"/>
        </w:rPr>
      </w:pPr>
      <w:r w:rsidRPr="007842B1">
        <w:rPr>
          <w:rFonts w:ascii="Segoe UI" w:hAnsi="Segoe UI"/>
          <w:sz w:val="24"/>
        </w:rPr>
        <w:t>criminal offense of abuse of the position of a responsible person; criminal offense of public procurement related abuse; criminal offense of accepting bribe while conducting economic activity; criminal offense of giving bribe while conducting economic activity; criminal offense of abuse of office; criminal offense of trading in influence; criminal offense of accepting bribe and criminal offense of giving bribe; criminal offense of unduly obtaining and using loans and other benefits; criminal offense of fraud while conducting economic activity and criminal offense of tax evasion; criminal offense of terrorism; criminal offense of public incitement to commit terrorist acts; criminal offense of recruiting and training to commit terrorist acts and criminal offense of terrorist association; criminal offense of money laundering; criminal offense of funding terrorism; criminal offense of human trafficking and criminal offense of enslavement and transport of enslaved persons.</w:t>
      </w:r>
    </w:p>
    <w:p w14:paraId="0A4BB429" w14:textId="5EC77ED6" w:rsidR="0047730E" w:rsidRPr="007842B1" w:rsidRDefault="00496804" w:rsidP="0047730E">
      <w:pPr>
        <w:spacing w:after="0"/>
        <w:rPr>
          <w:rFonts w:ascii="Segoe UI" w:eastAsia="Times New Roman" w:hAnsi="Segoe UI" w:cs="Segoe UI"/>
          <w:b/>
          <w:kern w:val="0"/>
          <w:sz w:val="24"/>
          <w:szCs w:val="24"/>
          <w14:ligatures w14:val="none"/>
        </w:rPr>
      </w:pPr>
      <w:r w:rsidRPr="007842B1">
        <w:rPr>
          <w:rFonts w:ascii="Segoe UI" w:hAnsi="Segoe UI"/>
          <w:b/>
          <w:sz w:val="24"/>
        </w:rPr>
        <w:t>How to prove fulfillment of the criteria:</w:t>
      </w:r>
    </w:p>
    <w:p w14:paraId="154B4225" w14:textId="5A0152AC" w:rsidR="0047730E" w:rsidRPr="007842B1" w:rsidRDefault="00496804" w:rsidP="0047730E">
      <w:pPr>
        <w:pStyle w:val="BodyText"/>
        <w:spacing w:line="276" w:lineRule="auto"/>
        <w:ind w:right="108"/>
        <w:jc w:val="both"/>
        <w:rPr>
          <w:rFonts w:ascii="Segoe UI" w:hAnsi="Segoe UI" w:cs="Segoe UI"/>
        </w:rPr>
      </w:pPr>
      <w:r w:rsidRPr="007842B1">
        <w:rPr>
          <w:rFonts w:ascii="Segoe UI" w:hAnsi="Segoe UI"/>
        </w:rPr>
        <w:t xml:space="preserve">Economic operator is required to compile statement on the fulfillment of criteria for the qualitative selection of economic operator on the Portal, thus confirming the absence of this particular ground for exclusion, and to submit it together with </w:t>
      </w:r>
      <w:r w:rsidRPr="007842B1">
        <w:rPr>
          <w:rFonts w:ascii="Segoe UI" w:hAnsi="Segoe UI"/>
        </w:rPr>
        <w:lastRenderedPageBreak/>
        <w:t>tender/application.</w:t>
      </w:r>
    </w:p>
    <w:p w14:paraId="0335303B" w14:textId="05C56BB8" w:rsidR="0047730E" w:rsidRPr="007842B1" w:rsidRDefault="00496804" w:rsidP="0047730E">
      <w:pPr>
        <w:pStyle w:val="BodyText"/>
        <w:spacing w:line="278" w:lineRule="auto"/>
        <w:ind w:right="105"/>
        <w:jc w:val="both"/>
        <w:rPr>
          <w:rFonts w:ascii="Segoe UI" w:hAnsi="Segoe UI" w:cs="Segoe UI"/>
        </w:rPr>
      </w:pPr>
      <w:r w:rsidRPr="007842B1">
        <w:rPr>
          <w:rFonts w:ascii="Segoe UI" w:hAnsi="Segoe UI"/>
        </w:rPr>
        <w:t>Prior to recognizing qualification, the Procurer has to request from all candidates to provide evidence on the fulfillment of criteria for the qualitative selection of economic operator.</w:t>
      </w:r>
    </w:p>
    <w:p w14:paraId="2A87F00C" w14:textId="09EFC169" w:rsidR="0047730E" w:rsidRPr="007842B1" w:rsidRDefault="00496804" w:rsidP="0047730E">
      <w:pPr>
        <w:pStyle w:val="BodyText"/>
        <w:spacing w:line="276" w:lineRule="auto"/>
        <w:ind w:right="103"/>
        <w:jc w:val="both"/>
        <w:rPr>
          <w:rFonts w:ascii="Segoe UI" w:hAnsi="Segoe UI" w:cs="Segoe UI"/>
        </w:rPr>
      </w:pPr>
      <w:r w:rsidRPr="007842B1">
        <w:rPr>
          <w:rFonts w:ascii="Segoe UI" w:hAnsi="Segoe UI"/>
        </w:rPr>
        <w:t>It is deemed that for economic operators registered in the Register of tenderers there are no exclusion grounds under Article 111, Paragraph 1, Point 1) of the Public Procurement Law.</w:t>
      </w:r>
    </w:p>
    <w:p w14:paraId="3C10C112" w14:textId="7D12C5E2" w:rsidR="0047730E" w:rsidRPr="007842B1" w:rsidRDefault="00496804" w:rsidP="0047730E">
      <w:pPr>
        <w:pStyle w:val="BodyText"/>
        <w:spacing w:after="120" w:line="276" w:lineRule="auto"/>
        <w:ind w:right="102"/>
        <w:rPr>
          <w:rFonts w:ascii="Segoe UI" w:hAnsi="Segoe UI" w:cs="Segoe UI"/>
        </w:rPr>
      </w:pPr>
      <w:r w:rsidRPr="007842B1">
        <w:rPr>
          <w:rFonts w:ascii="Segoe UI" w:hAnsi="Segoe UI"/>
        </w:rPr>
        <w:t>The absence of this exclusion ground is to be proven by the following evidence:</w:t>
      </w:r>
    </w:p>
    <w:p w14:paraId="69CBAFAB" w14:textId="7BB430C1" w:rsidR="0047730E" w:rsidRPr="007842B1" w:rsidRDefault="00496804" w:rsidP="0047730E">
      <w:pPr>
        <w:pStyle w:val="BodyText"/>
        <w:spacing w:line="278" w:lineRule="auto"/>
        <w:ind w:right="2697"/>
        <w:rPr>
          <w:rFonts w:ascii="Segoe UI" w:hAnsi="Segoe UI" w:cs="Segoe UI"/>
          <w:u w:val="single"/>
        </w:rPr>
      </w:pPr>
      <w:r w:rsidRPr="007842B1">
        <w:rPr>
          <w:rFonts w:ascii="Segoe UI" w:hAnsi="Segoe UI"/>
          <w:u w:val="single"/>
        </w:rPr>
        <w:t>Legal entities and entrepreneurs:</w:t>
      </w:r>
    </w:p>
    <w:p w14:paraId="461F350C" w14:textId="6A5F3FBB" w:rsidR="0047730E" w:rsidRPr="007842B1" w:rsidRDefault="0047730E" w:rsidP="0047730E">
      <w:pPr>
        <w:pStyle w:val="BodyText"/>
        <w:spacing w:line="276" w:lineRule="auto"/>
        <w:ind w:right="103"/>
        <w:jc w:val="both"/>
        <w:rPr>
          <w:rFonts w:ascii="Segoe UI" w:hAnsi="Segoe UI" w:cs="Segoe UI"/>
        </w:rPr>
      </w:pPr>
      <w:r w:rsidRPr="007842B1">
        <w:rPr>
          <w:rFonts w:ascii="Segoe UI" w:hAnsi="Segoe UI"/>
        </w:rPr>
        <w:t xml:space="preserve">   1) Certificate issued by the competent Basic Court on whose territory is located the seat of a domestic legal entity or entrepreneur, or the seat of a representative office of a foreign legal entity, thereby confirming that the tenderer, over the previous five years since the date of expiry of the deadline for submitting applications, has not been convicted by a final judgment, unless such final verdict has set another period of the ban on participation in public procurement procedure, for any of the following: Criminal offense of tax evasion; criminal offense of fraud; criminal offense of unduly obtaining and using loans and other benefits; criminal offense of abuse of office; criminal offense of trading in influence; criminal offense of giving bribe; criminal offense of human trafficking (for forms under Article 388, Paragraphs 2, 3, 4, 6, 8 and 9 of the Criminal Code) and criminal offense of enslavement and transport of enslaved persons (for forms under Article 390, Paragraphs 1 and 2 of the Criminal Code).</w:t>
      </w:r>
    </w:p>
    <w:p w14:paraId="3642E5DA" w14:textId="2DF8EAC6" w:rsidR="0047730E" w:rsidRPr="007842B1" w:rsidRDefault="0047730E" w:rsidP="0047730E">
      <w:pPr>
        <w:pStyle w:val="BodyText"/>
        <w:spacing w:line="276" w:lineRule="auto"/>
        <w:ind w:right="103"/>
        <w:jc w:val="both"/>
        <w:rPr>
          <w:rFonts w:ascii="Segoe UI" w:hAnsi="Segoe UI" w:cs="Segoe UI"/>
        </w:rPr>
      </w:pPr>
      <w:r w:rsidRPr="007842B1">
        <w:rPr>
          <w:rFonts w:ascii="Segoe UI" w:hAnsi="Segoe UI"/>
        </w:rPr>
        <w:t xml:space="preserve">   2) Certificate issued by the competent Higher Court on whose territory is located the seat of a domestic legal entity or entrepreneur, or the seat of a representative office of a foreign legal entity, thereby confirming that the tenderer, over the previous five years since the date of expiry of the deadline for submitting applications, has not been convicted by a final judgment, unless such final verdict has set another period of the ban on participation in public procurement procedure, for any of the following: criminal offense of abuse of office, where the value of gained material benefit exceeds RSD 1,500,000.00; criminal offense of human trafficking (for forms under Article 388, Paragraphs 1, 5 and 7 of the Criminal Code); criminal offense of enslavement and transport of enslaved persons where committed against a minor, and criminal offense of accepting bribe.</w:t>
      </w:r>
    </w:p>
    <w:p w14:paraId="3F78A387" w14:textId="37F925AA" w:rsidR="0047730E" w:rsidRPr="007842B1" w:rsidRDefault="0047730E" w:rsidP="0047730E">
      <w:pPr>
        <w:pStyle w:val="BodyText"/>
        <w:spacing w:line="276" w:lineRule="auto"/>
        <w:ind w:right="103"/>
        <w:jc w:val="both"/>
        <w:rPr>
          <w:rFonts w:ascii="Segoe UI" w:hAnsi="Segoe UI" w:cs="Segoe UI"/>
        </w:rPr>
      </w:pPr>
      <w:r w:rsidRPr="007842B1">
        <w:rPr>
          <w:rFonts w:ascii="Segoe UI" w:hAnsi="Segoe UI"/>
        </w:rPr>
        <w:t xml:space="preserve">   3) Certificate issued by the Special Department of the Higher Court for Organized Crime in Belgrade, thereby confirming that legal entity or entrepreneur has not been convicted for any of the following: criminal offenses of organized crime; criminal offense of association for the purpose of committing criminal offenses; criminal offense of abuse of office, trading in influence, accepting bribe and giving bribe, </w:t>
      </w:r>
      <w:r w:rsidRPr="007842B1">
        <w:rPr>
          <w:rFonts w:ascii="Segoe UI" w:hAnsi="Segoe UI"/>
        </w:rPr>
        <w:lastRenderedPageBreak/>
        <w:t>where the defendant or the recipient of bribe is either official or responsible person executing duties of public office upon having been elected, appointed, or decreed, by either the National Assembly, or the President of the Republic, or the General Plenary Session of the Supreme Court of Cassation, or the High Judicial Council, or the State Prosecutorial Council; criminal offenses against economy, where the value of gained material benefit exceeds RSD 200,000,000, or where the value of public procurement exceeds RSD 800,000,000, for the following: criminal offense of public procurement related abuse, criminal offense of accepting bribe while conducting economic activity, criminal offense of giving bribe while conducting economic activity, criminal offense of fraud while conducting economic activity, criminal offense of abuse of the position of a responsible person, criminal offense of money laundering - where the assets subjected to money laundering originates from any of the above-enumerated criminal offenses; criminal offense of public incitement to commit terrorist acts;  criminal offense of funding terrorism; criminal offense of terrorism; criminal offense of recruiting and training to commit terrorist acts; and criminal offense of terrorist association.</w:t>
      </w:r>
    </w:p>
    <w:p w14:paraId="122648E3" w14:textId="3E7FAF20" w:rsidR="0047730E" w:rsidRPr="007842B1" w:rsidRDefault="0047730E" w:rsidP="0047730E">
      <w:pPr>
        <w:pStyle w:val="BodyText"/>
        <w:spacing w:after="120" w:line="276" w:lineRule="auto"/>
        <w:ind w:right="102"/>
        <w:jc w:val="both"/>
        <w:rPr>
          <w:rFonts w:ascii="Segoe UI" w:hAnsi="Segoe UI" w:cs="Segoe UI"/>
        </w:rPr>
      </w:pPr>
      <w:r w:rsidRPr="007842B1">
        <w:rPr>
          <w:rFonts w:ascii="Segoe UI" w:hAnsi="Segoe UI"/>
        </w:rPr>
        <w:t xml:space="preserve">   4) Certificate issued by the Special Departments of the Higher Courts for Combating Corruption in Belgrade, Novi Sad, Niš and Kralјevo, thereby confirming that legal entity or entrepreneur has not been convicted for any of the following: criminal offense of accepting bribe while conducting economic activity; criminal offense of giving bribe while conducting economic activity; criminal offense of public procurement related abuse; criminal offense of fraud while conducting economic activity; criminal offense of abuse of the position of a responsible person; and criminal offense of money laundering.</w:t>
      </w:r>
    </w:p>
    <w:p w14:paraId="61C6F3F2" w14:textId="28152EBE" w:rsidR="0047730E" w:rsidRPr="007842B1" w:rsidRDefault="00496804" w:rsidP="0047730E">
      <w:pPr>
        <w:pStyle w:val="BodyText"/>
        <w:spacing w:line="275" w:lineRule="exact"/>
        <w:jc w:val="both"/>
        <w:rPr>
          <w:rFonts w:ascii="Segoe UI" w:hAnsi="Segoe UI" w:cs="Segoe UI"/>
          <w:u w:val="single"/>
        </w:rPr>
      </w:pPr>
      <w:r w:rsidRPr="007842B1">
        <w:rPr>
          <w:rFonts w:ascii="Segoe UI" w:hAnsi="Segoe UI"/>
          <w:u w:val="single"/>
        </w:rPr>
        <w:t>Legal representatives and physical persons:</w:t>
      </w:r>
    </w:p>
    <w:p w14:paraId="28896FB2" w14:textId="25781594" w:rsidR="0047730E" w:rsidRPr="007842B1" w:rsidRDefault="0047730E" w:rsidP="0047730E">
      <w:pPr>
        <w:pStyle w:val="BodyText"/>
        <w:spacing w:before="41" w:line="276" w:lineRule="auto"/>
        <w:jc w:val="both"/>
        <w:rPr>
          <w:rFonts w:ascii="Segoe UI" w:hAnsi="Segoe UI" w:cs="Segoe UI"/>
        </w:rPr>
      </w:pPr>
      <w:r w:rsidRPr="007842B1">
        <w:rPr>
          <w:rFonts w:ascii="Segoe UI" w:hAnsi="Segoe UI"/>
        </w:rPr>
        <w:t xml:space="preserve">1) Extract from the criminal records, i.e., certificate issued by the competent police authority of the MIA, thereby confirming that legal representative or physical person has not been convicted for any of the following: </w:t>
      </w:r>
    </w:p>
    <w:p w14:paraId="3B8EBEE7" w14:textId="0418512C" w:rsidR="0047730E" w:rsidRPr="007842B1" w:rsidRDefault="0047730E" w:rsidP="0047730E">
      <w:pPr>
        <w:pStyle w:val="BodyText"/>
        <w:spacing w:before="41" w:line="276" w:lineRule="auto"/>
        <w:jc w:val="both"/>
        <w:rPr>
          <w:rFonts w:ascii="Segoe UI" w:hAnsi="Segoe UI" w:cs="Segoe UI"/>
        </w:rPr>
      </w:pPr>
      <w:r w:rsidRPr="007842B1">
        <w:rPr>
          <w:rFonts w:ascii="Segoe UI" w:hAnsi="Segoe UI"/>
        </w:rPr>
        <w:t xml:space="preserve">    (1) criminal offense committed as a member of an organized criminal group and criminal offense of association for the purpose of committing criminal offenses;</w:t>
      </w:r>
    </w:p>
    <w:p w14:paraId="6E3E8971" w14:textId="4754B050" w:rsidR="0047730E" w:rsidRPr="007842B1" w:rsidRDefault="0047730E" w:rsidP="0047730E">
      <w:pPr>
        <w:pStyle w:val="BodyText"/>
        <w:spacing w:before="41" w:line="276" w:lineRule="auto"/>
        <w:jc w:val="both"/>
        <w:rPr>
          <w:rFonts w:ascii="Segoe UI" w:hAnsi="Segoe UI" w:cs="Segoe UI"/>
        </w:rPr>
      </w:pPr>
      <w:r w:rsidRPr="007842B1">
        <w:rPr>
          <w:rFonts w:ascii="Segoe UI" w:hAnsi="Segoe UI"/>
        </w:rPr>
        <w:t xml:space="preserve">    (2) criminal offense of abuse of the position of a responsible person; criminal offense of public procurement related abuse; criminal offense of accepting bribe while conducting economic activity; criminal offense of giving bribe while conducting economic activity; criminal offense of abuse of office; criminal offense of trading in influence; criminal offense of accepting bribe and criminal offense of giving bribe; criminal offense of unduly obtaining and using loans and other benefits; criminal offense of fraud while conducting economic activity and criminal offense of tax </w:t>
      </w:r>
      <w:r w:rsidRPr="007842B1">
        <w:rPr>
          <w:rFonts w:ascii="Segoe UI" w:hAnsi="Segoe UI"/>
        </w:rPr>
        <w:lastRenderedPageBreak/>
        <w:t>evasion; criminal offense of terrorism; criminal offense of public incitement to commit terrorist acts; criminal offense of recruiting and training to commit terrorist acts and criminal offense of terrorist association; criminal offense of money laundering; criminal offense of funding terrorism; criminal offense of human trafficking and criminal offense of enslavement and transport of enslaved persons.</w:t>
      </w:r>
    </w:p>
    <w:p w14:paraId="702BB8F9" w14:textId="2D2E0858" w:rsidR="0047730E" w:rsidRPr="007842B1" w:rsidRDefault="00496804" w:rsidP="0047730E">
      <w:pPr>
        <w:pStyle w:val="BodyText"/>
        <w:spacing w:before="1" w:line="276" w:lineRule="auto"/>
        <w:ind w:right="103"/>
        <w:jc w:val="both"/>
        <w:rPr>
          <w:rFonts w:ascii="Segoe UI" w:hAnsi="Segoe UI" w:cs="Segoe UI"/>
        </w:rPr>
      </w:pPr>
      <w:r w:rsidRPr="007842B1">
        <w:rPr>
          <w:rFonts w:ascii="Segoe UI" w:hAnsi="Segoe UI"/>
        </w:rPr>
        <w:t>Pertinent requests may be filed according to the place of birth or place of residence of the legal representative or physical person. Where tenderer has several legal representatives, it has to submit evidence for each one.</w:t>
      </w:r>
    </w:p>
    <w:p w14:paraId="58640B49" w14:textId="3BD89CD5" w:rsidR="0047730E" w:rsidRPr="007842B1" w:rsidRDefault="00496804" w:rsidP="0047730E">
      <w:pPr>
        <w:pStyle w:val="BodyText"/>
        <w:spacing w:line="274" w:lineRule="exact"/>
        <w:jc w:val="both"/>
        <w:rPr>
          <w:rFonts w:ascii="Segoe UI" w:hAnsi="Segoe UI" w:cs="Segoe UI"/>
        </w:rPr>
      </w:pPr>
      <w:r w:rsidRPr="007842B1">
        <w:rPr>
          <w:rFonts w:ascii="Segoe UI" w:hAnsi="Segoe UI"/>
          <w:u w:val="single"/>
        </w:rPr>
        <w:t>Economic operator with its seat in another state</w:t>
      </w:r>
      <w:r w:rsidRPr="007842B1">
        <w:rPr>
          <w:rFonts w:ascii="Segoe UI" w:hAnsi="Segoe UI"/>
        </w:rPr>
        <w:t>:</w:t>
      </w:r>
    </w:p>
    <w:p w14:paraId="1111DFD7" w14:textId="78CCCA42" w:rsidR="0047730E" w:rsidRPr="007842B1" w:rsidRDefault="00496804" w:rsidP="0047730E">
      <w:pPr>
        <w:pStyle w:val="BodyText"/>
        <w:spacing w:before="44" w:line="276" w:lineRule="auto"/>
        <w:ind w:right="104"/>
        <w:jc w:val="both"/>
        <w:rPr>
          <w:rFonts w:ascii="Segoe UI" w:hAnsi="Segoe UI" w:cs="Segoe UI"/>
        </w:rPr>
      </w:pPr>
      <w:r w:rsidRPr="007842B1">
        <w:rPr>
          <w:rFonts w:ascii="Segoe UI" w:hAnsi="Segoe UI"/>
        </w:rPr>
        <w:t>Where an economic operator has its seat in another state, the Procurer will accept an extract from the criminal records or another relevant register or, where this is not feasible, an adequate document issued by the competent judicial or administrative body in the state of such economic operator’s seat or the state of which such person is a citizen, to serve as proof of the absence of grounds for exclusion. Where the state in which such economic operator has its seat, or the state of which such person is a citizen, does not issue cited evidence, or where evidence does not cover all information related to the absence of grounds for exclusion, such economic operator may, in the lieu of evidence, supply its written statement given under criminal and material liability, certified by a judicial or administrative body or a notary or another competent body of its state, claiming the absence of any of cited grounds for the exclusion of this economic operator.</w:t>
      </w:r>
    </w:p>
    <w:p w14:paraId="75C4F94B" w14:textId="45B08616" w:rsidR="0047730E" w:rsidRPr="007842B1" w:rsidRDefault="00496804" w:rsidP="00B64A12">
      <w:pPr>
        <w:pStyle w:val="ListParagraph"/>
        <w:widowControl w:val="0"/>
        <w:numPr>
          <w:ilvl w:val="2"/>
          <w:numId w:val="20"/>
        </w:numPr>
        <w:shd w:val="clear" w:color="auto" w:fill="D4D6F6" w:themeFill="accent1" w:themeFillTint="33"/>
        <w:tabs>
          <w:tab w:val="left" w:pos="809"/>
        </w:tabs>
        <w:autoSpaceDE w:val="0"/>
        <w:autoSpaceDN w:val="0"/>
        <w:spacing w:before="161" w:after="0" w:line="240" w:lineRule="auto"/>
        <w:jc w:val="both"/>
        <w:rPr>
          <w:rFonts w:ascii="Segoe UI" w:eastAsia="Times New Roman" w:hAnsi="Segoe UI" w:cs="Segoe UI"/>
          <w:b/>
          <w:bCs/>
          <w:kern w:val="0"/>
          <w:sz w:val="24"/>
          <w:szCs w:val="24"/>
          <w14:ligatures w14:val="none"/>
        </w:rPr>
      </w:pPr>
      <w:r w:rsidRPr="007842B1">
        <w:rPr>
          <w:rFonts w:ascii="Segoe UI" w:hAnsi="Segoe UI"/>
          <w:b/>
          <w:sz w:val="24"/>
        </w:rPr>
        <w:t>Taxes and contributions</w:t>
      </w:r>
    </w:p>
    <w:p w14:paraId="209CA94F" w14:textId="576622B3" w:rsidR="0047730E" w:rsidRPr="007842B1" w:rsidRDefault="00496804" w:rsidP="0047730E">
      <w:pPr>
        <w:pStyle w:val="BodyText"/>
        <w:spacing w:before="163"/>
        <w:rPr>
          <w:rFonts w:ascii="Segoe UI" w:hAnsi="Segoe UI" w:cs="Segoe UI"/>
          <w:b/>
          <w:bCs/>
        </w:rPr>
      </w:pPr>
      <w:r w:rsidRPr="007842B1">
        <w:rPr>
          <w:rFonts w:ascii="Segoe UI" w:hAnsi="Segoe UI"/>
          <w:b/>
        </w:rPr>
        <w:t>Legal basis:</w:t>
      </w:r>
    </w:p>
    <w:p w14:paraId="3518074E" w14:textId="159F81B0" w:rsidR="0047730E" w:rsidRPr="007842B1" w:rsidRDefault="00496804" w:rsidP="0047730E">
      <w:pPr>
        <w:pStyle w:val="BodyText"/>
        <w:spacing w:before="41" w:after="240" w:line="276" w:lineRule="auto"/>
        <w:ind w:right="103"/>
        <w:jc w:val="both"/>
        <w:rPr>
          <w:rFonts w:ascii="Segoe UI" w:hAnsi="Segoe UI" w:cs="Segoe UI"/>
        </w:rPr>
      </w:pPr>
      <w:r w:rsidRPr="007842B1">
        <w:rPr>
          <w:rFonts w:ascii="Segoe UI" w:hAnsi="Segoe UI"/>
        </w:rPr>
        <w:t>Article 111, Paragraph 1, Point 2) of the PPL - the Procurer shall exclude economic operator from public procurement procedure where such economic operator fails to prove that it has paid up the due taxes and contributions for mandatory social security, or that it has been granted deferral of debt payment including any accrued interests and fines, by means of a binding agreement or decision, pursuant to a special regulation.</w:t>
      </w:r>
    </w:p>
    <w:p w14:paraId="75DCF960" w14:textId="72626E63" w:rsidR="0047730E" w:rsidRPr="007842B1" w:rsidRDefault="00496804" w:rsidP="0047730E">
      <w:pPr>
        <w:spacing w:after="0"/>
        <w:rPr>
          <w:rFonts w:ascii="Segoe UI" w:eastAsia="Times New Roman" w:hAnsi="Segoe UI" w:cs="Segoe UI"/>
          <w:b/>
          <w:bCs/>
          <w:kern w:val="0"/>
          <w:sz w:val="24"/>
          <w:szCs w:val="24"/>
          <w14:ligatures w14:val="none"/>
        </w:rPr>
      </w:pPr>
      <w:r w:rsidRPr="007842B1">
        <w:rPr>
          <w:rFonts w:ascii="Segoe UI" w:hAnsi="Segoe UI"/>
          <w:b/>
          <w:sz w:val="24"/>
        </w:rPr>
        <w:t>How to prove fulfillment of the criteria:</w:t>
      </w:r>
    </w:p>
    <w:p w14:paraId="3957C100" w14:textId="1F33A4D2" w:rsidR="0047730E" w:rsidRPr="007842B1" w:rsidRDefault="00496804" w:rsidP="0047730E">
      <w:pPr>
        <w:pStyle w:val="BodyText"/>
        <w:spacing w:before="41" w:line="276" w:lineRule="auto"/>
        <w:ind w:right="112"/>
        <w:jc w:val="both"/>
        <w:rPr>
          <w:rFonts w:ascii="Segoe UI" w:hAnsi="Segoe UI" w:cs="Segoe UI"/>
        </w:rPr>
      </w:pPr>
      <w:r w:rsidRPr="007842B1">
        <w:rPr>
          <w:rFonts w:ascii="Segoe UI" w:hAnsi="Segoe UI"/>
        </w:rPr>
        <w:t>Economic operator is required to compile statement on the fulfillment of criteria for the qualitative selection of economic operator on the Portal, thus confirming the absence of this particular ground for exclusion, and to submit it together with tender/application.</w:t>
      </w:r>
    </w:p>
    <w:p w14:paraId="7693F0D7" w14:textId="067F19A0" w:rsidR="0047730E" w:rsidRPr="007842B1" w:rsidRDefault="00496804" w:rsidP="0047730E">
      <w:pPr>
        <w:pStyle w:val="BodyText"/>
        <w:spacing w:before="121" w:line="276" w:lineRule="auto"/>
        <w:ind w:right="104"/>
        <w:jc w:val="both"/>
        <w:rPr>
          <w:rFonts w:ascii="Segoe UI" w:hAnsi="Segoe UI" w:cs="Segoe UI"/>
        </w:rPr>
      </w:pPr>
      <w:r w:rsidRPr="007842B1">
        <w:rPr>
          <w:rFonts w:ascii="Segoe UI" w:hAnsi="Segoe UI"/>
        </w:rPr>
        <w:t xml:space="preserve">Prior to recognizing qualification, the Procurer has to request from all candidates to provide evidence on the fulfillment of criteria for the qualitative selection of economic </w:t>
      </w:r>
      <w:r w:rsidRPr="007842B1">
        <w:rPr>
          <w:rFonts w:ascii="Segoe UI" w:hAnsi="Segoe UI"/>
        </w:rPr>
        <w:lastRenderedPageBreak/>
        <w:t>operator.</w:t>
      </w:r>
    </w:p>
    <w:p w14:paraId="248B7220" w14:textId="1DD96AEA" w:rsidR="0047730E" w:rsidRPr="007842B1" w:rsidRDefault="00496804" w:rsidP="0047730E">
      <w:pPr>
        <w:pStyle w:val="BodyText"/>
        <w:spacing w:line="276" w:lineRule="auto"/>
        <w:ind w:right="111"/>
        <w:jc w:val="both"/>
        <w:rPr>
          <w:rFonts w:ascii="Segoe UI" w:hAnsi="Segoe UI" w:cs="Segoe UI"/>
        </w:rPr>
      </w:pPr>
      <w:r w:rsidRPr="007842B1">
        <w:rPr>
          <w:rFonts w:ascii="Segoe UI" w:hAnsi="Segoe UI"/>
        </w:rPr>
        <w:t>It is deemed that for economic operators registered in the Register of tenderers there are no exclusion grounds under Article 111, Paragraph 1, Point 2) of the Public Procurement Law.</w:t>
      </w:r>
    </w:p>
    <w:p w14:paraId="14A5FF95" w14:textId="1C0C0EC6" w:rsidR="0047730E" w:rsidRPr="007842B1" w:rsidRDefault="00496804" w:rsidP="0047730E">
      <w:pPr>
        <w:pStyle w:val="BodyText"/>
        <w:spacing w:line="276" w:lineRule="auto"/>
        <w:ind w:right="111"/>
        <w:jc w:val="both"/>
        <w:rPr>
          <w:rFonts w:ascii="Segoe UI" w:hAnsi="Segoe UI" w:cs="Segoe UI"/>
        </w:rPr>
      </w:pPr>
      <w:r w:rsidRPr="007842B1">
        <w:rPr>
          <w:rFonts w:ascii="Segoe UI" w:hAnsi="Segoe UI"/>
        </w:rPr>
        <w:t xml:space="preserve">The absence of this exclusion ground is to be proven by the following evidence: </w:t>
      </w:r>
    </w:p>
    <w:p w14:paraId="3F4AB552" w14:textId="432C2690" w:rsidR="0047730E" w:rsidRPr="007842B1" w:rsidRDefault="0047730E" w:rsidP="0047730E">
      <w:pPr>
        <w:pStyle w:val="BodyText"/>
        <w:spacing w:line="276" w:lineRule="auto"/>
        <w:ind w:right="111"/>
        <w:jc w:val="both"/>
        <w:rPr>
          <w:rFonts w:ascii="Segoe UI" w:hAnsi="Segoe UI" w:cs="Segoe UI"/>
        </w:rPr>
      </w:pPr>
      <w:r w:rsidRPr="007842B1">
        <w:rPr>
          <w:rFonts w:ascii="Segoe UI" w:hAnsi="Segoe UI"/>
        </w:rPr>
        <w:t xml:space="preserve">  1) Certificate issued by the competent tax authority that the tenderer has paid up due taxes and contributions for mandatory social security, or that it has been granted deferral of debt payment including any accrued interests and fines, by means of a binding agreement or decision, pursuant to a special regulation. </w:t>
      </w:r>
    </w:p>
    <w:p w14:paraId="301ADB7D" w14:textId="44DC7C1B" w:rsidR="0047730E" w:rsidRPr="007842B1" w:rsidRDefault="0047730E" w:rsidP="0047730E">
      <w:pPr>
        <w:pStyle w:val="BodyText"/>
        <w:spacing w:line="276" w:lineRule="auto"/>
        <w:ind w:right="111"/>
        <w:jc w:val="both"/>
        <w:rPr>
          <w:rFonts w:ascii="Segoe UI" w:hAnsi="Segoe UI" w:cs="Segoe UI"/>
        </w:rPr>
      </w:pPr>
      <w:r w:rsidRPr="007842B1">
        <w:rPr>
          <w:rFonts w:ascii="Segoe UI" w:hAnsi="Segoe UI"/>
        </w:rPr>
        <w:t xml:space="preserve">  2) Certificate issued by the competent tax authority of the local self-government that the tenderer has settled its due obligations in terms of public revenues or that it has been granted deferral of debt payment including any accrued interests and fines,</w:t>
      </w:r>
    </w:p>
    <w:p w14:paraId="116315F1" w14:textId="61A5295D" w:rsidR="0047730E" w:rsidRPr="007842B1" w:rsidRDefault="00496804" w:rsidP="0047730E">
      <w:pPr>
        <w:pStyle w:val="BodyText"/>
        <w:spacing w:line="276" w:lineRule="auto"/>
        <w:ind w:right="111"/>
        <w:jc w:val="both"/>
        <w:rPr>
          <w:rFonts w:ascii="Segoe UI" w:hAnsi="Segoe UI" w:cs="Segoe UI"/>
        </w:rPr>
      </w:pPr>
      <w:r w:rsidRPr="007842B1">
        <w:rPr>
          <w:rFonts w:ascii="Segoe UI" w:hAnsi="Segoe UI"/>
        </w:rPr>
        <w:t xml:space="preserve">by means of a binding agreement or decision, pursuant to a special regulation. </w:t>
      </w:r>
    </w:p>
    <w:p w14:paraId="214D75A0" w14:textId="23176EB7" w:rsidR="0047730E" w:rsidRPr="007842B1" w:rsidRDefault="00496804" w:rsidP="0047730E">
      <w:pPr>
        <w:pStyle w:val="BodyText"/>
        <w:spacing w:line="276" w:lineRule="auto"/>
        <w:ind w:right="111"/>
        <w:jc w:val="both"/>
        <w:rPr>
          <w:rFonts w:ascii="Segoe UI" w:hAnsi="Segoe UI" w:cs="Segoe UI"/>
        </w:rPr>
      </w:pPr>
      <w:r w:rsidRPr="007842B1">
        <w:rPr>
          <w:rFonts w:ascii="Segoe UI" w:hAnsi="Segoe UI"/>
        </w:rPr>
        <w:t>Legal entity undergoing the privatization process, instead of evidence under Points 1) and 2), attaches confirmation by the competent authority attesting that the former is undergoing privatization process.</w:t>
      </w:r>
    </w:p>
    <w:p w14:paraId="33A64202" w14:textId="46A1F020" w:rsidR="0047730E" w:rsidRPr="007842B1" w:rsidRDefault="00496804" w:rsidP="0047730E">
      <w:pPr>
        <w:pStyle w:val="BodyText"/>
        <w:spacing w:before="121" w:line="276" w:lineRule="auto"/>
        <w:ind w:right="105"/>
        <w:jc w:val="both"/>
        <w:rPr>
          <w:rFonts w:ascii="Segoe UI" w:hAnsi="Segoe UI" w:cs="Segoe UI"/>
        </w:rPr>
      </w:pPr>
      <w:r w:rsidRPr="007842B1">
        <w:rPr>
          <w:rFonts w:ascii="Segoe UI" w:hAnsi="Segoe UI"/>
        </w:rPr>
        <w:t>Economic operator with its seat in another state:</w:t>
      </w:r>
      <w:r w:rsidRPr="007842B1">
        <w:t xml:space="preserve"> </w:t>
      </w:r>
      <w:r w:rsidRPr="007842B1">
        <w:rPr>
          <w:rFonts w:ascii="Segoe UI" w:hAnsi="Segoe UI"/>
        </w:rPr>
        <w:t>Where economic operator has its seat in another state, the Procurer will accept confirmation issued by the competent authority in the state of such economic operator’s seat as proof of absence of the exclusion grounds under this Law.</w:t>
      </w:r>
      <w:r w:rsidRPr="007842B1">
        <w:t xml:space="preserve"> </w:t>
      </w:r>
      <w:r w:rsidRPr="007842B1">
        <w:rPr>
          <w:rFonts w:ascii="Segoe UI" w:hAnsi="Segoe UI"/>
        </w:rPr>
        <w:t>Where the state in which such economic operator has its seat, or the state of which such person is a citizen, does not issue cited evidence, or where evidence does not cover all information related to the absence of grounds for exclusion, such economic operator may, in the lieu of evidence, supply its written statement given under criminal and material liability, certified by a judicial or administrative body or a notary or another competent body of its state, claiming the absence of any of cited grounds for the exclusion of this economic operator.</w:t>
      </w:r>
    </w:p>
    <w:p w14:paraId="0C3F1A20" w14:textId="2097BC35" w:rsidR="0047730E" w:rsidRPr="007842B1" w:rsidRDefault="00496804" w:rsidP="00B64A12">
      <w:pPr>
        <w:pStyle w:val="ListParagraph"/>
        <w:widowControl w:val="0"/>
        <w:numPr>
          <w:ilvl w:val="2"/>
          <w:numId w:val="20"/>
        </w:numPr>
        <w:shd w:val="clear" w:color="auto" w:fill="D4D6F6" w:themeFill="accent1" w:themeFillTint="33"/>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14:ligatures w14:val="none"/>
        </w:rPr>
      </w:pPr>
      <w:r w:rsidRPr="007842B1">
        <w:rPr>
          <w:rFonts w:ascii="Segoe UI" w:hAnsi="Segoe UI"/>
          <w:b/>
          <w:sz w:val="24"/>
        </w:rPr>
        <w:t>Duties in the areas of environmental protection, social and labor law</w:t>
      </w:r>
    </w:p>
    <w:p w14:paraId="6BD9F778" w14:textId="38F88DF6" w:rsidR="0047730E" w:rsidRPr="007842B1" w:rsidRDefault="00496804" w:rsidP="0047730E">
      <w:pPr>
        <w:spacing w:before="163"/>
        <w:rPr>
          <w:rFonts w:ascii="Segoe UI" w:eastAsia="Times New Roman" w:hAnsi="Segoe UI" w:cs="Segoe UI"/>
          <w:b/>
          <w:bCs/>
          <w:kern w:val="0"/>
          <w:sz w:val="24"/>
          <w:szCs w:val="24"/>
          <w14:ligatures w14:val="none"/>
        </w:rPr>
      </w:pPr>
      <w:r w:rsidRPr="007842B1">
        <w:rPr>
          <w:rFonts w:ascii="Segoe UI" w:hAnsi="Segoe UI"/>
          <w:b/>
          <w:sz w:val="24"/>
        </w:rPr>
        <w:t>Legal basis:</w:t>
      </w:r>
    </w:p>
    <w:p w14:paraId="23F79920" w14:textId="5233CFBB" w:rsidR="0047730E" w:rsidRPr="007842B1" w:rsidRDefault="00496804" w:rsidP="0047730E">
      <w:pPr>
        <w:pStyle w:val="BodyText"/>
        <w:spacing w:before="41" w:line="276" w:lineRule="auto"/>
        <w:ind w:right="104"/>
        <w:jc w:val="both"/>
        <w:rPr>
          <w:rFonts w:ascii="Segoe UI" w:hAnsi="Segoe UI" w:cs="Segoe UI"/>
        </w:rPr>
      </w:pPr>
      <w:r w:rsidRPr="007842B1">
        <w:rPr>
          <w:rFonts w:ascii="Segoe UI" w:hAnsi="Segoe UI"/>
        </w:rPr>
        <w:t>Article 111, Paragraph 1, Point 3) of the PPL - The Procurer shall exclude economic operator from public procurement procedure where it finds that such economic operator, over the previous two years from the date of expiry of deadline for the submission of tenders or applications, has violated its duties in environmental protection, social and labor law, including collective agreements, and especially duty to pay contracted salaries or other mandatory payments, also including obligations stemming from the provisions of international conventions listed in Annex 8 of the Public Procurement Law.</w:t>
      </w:r>
    </w:p>
    <w:p w14:paraId="6CBA3511" w14:textId="0D4FE1EC" w:rsidR="0047730E" w:rsidRPr="007842B1" w:rsidRDefault="00496804" w:rsidP="0047730E">
      <w:pPr>
        <w:rPr>
          <w:rFonts w:ascii="Segoe UI" w:eastAsia="Times New Roman" w:hAnsi="Segoe UI" w:cs="Segoe UI"/>
          <w:b/>
          <w:bCs/>
          <w:kern w:val="0"/>
          <w:sz w:val="24"/>
          <w:szCs w:val="24"/>
          <w14:ligatures w14:val="none"/>
        </w:rPr>
      </w:pPr>
      <w:r w:rsidRPr="007842B1">
        <w:rPr>
          <w:rFonts w:ascii="Segoe UI" w:hAnsi="Segoe UI"/>
          <w:b/>
          <w:sz w:val="24"/>
        </w:rPr>
        <w:lastRenderedPageBreak/>
        <w:t>How to prove fulfillment of the criteria:</w:t>
      </w:r>
    </w:p>
    <w:p w14:paraId="3E92C237" w14:textId="6B7838AF"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 xml:space="preserve">Economic operator is required to compile statement on the fulfillment of criteria for the qualitative selection of economic operator on the Portal, thus confirming the absence of this particular ground for exclusion, and to submit it together with tender/application. </w:t>
      </w:r>
    </w:p>
    <w:p w14:paraId="1F318755" w14:textId="692D20A0"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 xml:space="preserve">The absence of this particular ground for exclusion is determined by </w:t>
      </w:r>
      <w:r w:rsidR="00272A9D" w:rsidRPr="007842B1">
        <w:rPr>
          <w:rFonts w:ascii="Segoe UI" w:hAnsi="Segoe UI"/>
        </w:rPr>
        <w:t xml:space="preserve">the </w:t>
      </w:r>
      <w:r w:rsidRPr="007842B1">
        <w:rPr>
          <w:rFonts w:ascii="Segoe UI" w:hAnsi="Segoe UI"/>
        </w:rPr>
        <w:t>Procurer.</w:t>
      </w:r>
    </w:p>
    <w:p w14:paraId="4A218911" w14:textId="25BD1E04"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In the event of a reasonable doubt as to the veracity of data given in the economic operator’s statement, the Procurer will request the supplying of appropriate evidence.</w:t>
      </w:r>
    </w:p>
    <w:p w14:paraId="03942C11" w14:textId="12C5980C" w:rsidR="0047730E" w:rsidRPr="007842B1" w:rsidRDefault="00496804" w:rsidP="00B64A12">
      <w:pPr>
        <w:pStyle w:val="ListParagraph"/>
        <w:widowControl w:val="0"/>
        <w:numPr>
          <w:ilvl w:val="2"/>
          <w:numId w:val="20"/>
        </w:numPr>
        <w:shd w:val="clear" w:color="auto" w:fill="D4D6F6" w:themeFill="accent1" w:themeFillTint="33"/>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14:ligatures w14:val="none"/>
        </w:rPr>
      </w:pPr>
      <w:r w:rsidRPr="007842B1">
        <w:rPr>
          <w:rFonts w:ascii="Segoe UI" w:hAnsi="Segoe UI"/>
          <w:b/>
          <w:sz w:val="24"/>
        </w:rPr>
        <w:t>Conflict of interests</w:t>
      </w:r>
    </w:p>
    <w:p w14:paraId="666B4850" w14:textId="2F42B143" w:rsidR="0047730E" w:rsidRPr="007842B1" w:rsidRDefault="00496804" w:rsidP="0047730E">
      <w:pPr>
        <w:spacing w:before="161"/>
        <w:rPr>
          <w:rFonts w:ascii="Segoe UI" w:eastAsia="Times New Roman" w:hAnsi="Segoe UI" w:cs="Segoe UI"/>
          <w:b/>
          <w:bCs/>
          <w:kern w:val="0"/>
          <w:sz w:val="24"/>
          <w:szCs w:val="24"/>
          <w14:ligatures w14:val="none"/>
        </w:rPr>
      </w:pPr>
      <w:r w:rsidRPr="007842B1">
        <w:rPr>
          <w:rFonts w:ascii="Segoe UI" w:hAnsi="Segoe UI"/>
          <w:b/>
          <w:sz w:val="24"/>
        </w:rPr>
        <w:t>Legal basis:</w:t>
      </w:r>
    </w:p>
    <w:p w14:paraId="3CC2117C" w14:textId="338DDD6A" w:rsidR="0047730E" w:rsidRPr="007842B1" w:rsidRDefault="00496804" w:rsidP="0047730E">
      <w:pPr>
        <w:pStyle w:val="BodyText"/>
        <w:spacing w:before="43" w:after="240" w:line="276" w:lineRule="auto"/>
        <w:ind w:right="102"/>
        <w:jc w:val="both"/>
        <w:rPr>
          <w:rFonts w:ascii="Segoe UI" w:hAnsi="Segoe UI" w:cs="Segoe UI"/>
        </w:rPr>
      </w:pPr>
      <w:r w:rsidRPr="007842B1">
        <w:rPr>
          <w:rFonts w:ascii="Segoe UI" w:hAnsi="Segoe UI"/>
        </w:rPr>
        <w:t>Article 111, Paragraph 1, Point 4) of the PPL - The Procurer shall exclude economic operator from public procurement procedure where there is a conflict of interest, in terms of the Public Procurement Law, that cannot be resolved by other measures.</w:t>
      </w:r>
    </w:p>
    <w:p w14:paraId="7C259583" w14:textId="5109A3FF" w:rsidR="0047730E" w:rsidRPr="007842B1" w:rsidRDefault="00496804" w:rsidP="0047730E">
      <w:pPr>
        <w:rPr>
          <w:rFonts w:ascii="Segoe UI" w:eastAsia="Times New Roman" w:hAnsi="Segoe UI" w:cs="Segoe UI"/>
          <w:b/>
          <w:bCs/>
          <w:kern w:val="0"/>
          <w:sz w:val="24"/>
          <w:szCs w:val="24"/>
          <w14:ligatures w14:val="none"/>
        </w:rPr>
      </w:pPr>
      <w:r w:rsidRPr="007842B1">
        <w:rPr>
          <w:rFonts w:ascii="Segoe UI" w:hAnsi="Segoe UI"/>
          <w:b/>
          <w:sz w:val="24"/>
        </w:rPr>
        <w:t>How to prove fulfillment of the criteria:</w:t>
      </w:r>
    </w:p>
    <w:p w14:paraId="48E5D021" w14:textId="6CA33D1A"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 xml:space="preserve">Economic operator is required to compile statement on the fulfillment of criteria for the qualitative selection of economic operator on the Portal, thus confirming the absence of this particular ground for exclusion, and to submit it together with tender/application. </w:t>
      </w:r>
    </w:p>
    <w:p w14:paraId="336E6079" w14:textId="791CB840"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 xml:space="preserve">The absence of this particular ground for exclusion is determined by </w:t>
      </w:r>
      <w:r w:rsidR="00272A9D" w:rsidRPr="007842B1">
        <w:rPr>
          <w:rFonts w:ascii="Segoe UI" w:hAnsi="Segoe UI"/>
        </w:rPr>
        <w:t xml:space="preserve">the </w:t>
      </w:r>
      <w:r w:rsidRPr="007842B1">
        <w:rPr>
          <w:rFonts w:ascii="Segoe UI" w:hAnsi="Segoe UI"/>
        </w:rPr>
        <w:t>Procurer.</w:t>
      </w:r>
    </w:p>
    <w:p w14:paraId="2C77DDAC" w14:textId="3D35CDC2"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In the event of a reasonable doubt as to the veracity of data given in the economic operator’s statement, the Procurer will request the supplying of appropriate evidence.</w:t>
      </w:r>
    </w:p>
    <w:p w14:paraId="0D7FCF8D" w14:textId="7C82AAB2" w:rsidR="0047730E" w:rsidRPr="007842B1" w:rsidRDefault="00496804" w:rsidP="00B64A12">
      <w:pPr>
        <w:pStyle w:val="ListParagraph"/>
        <w:widowControl w:val="0"/>
        <w:numPr>
          <w:ilvl w:val="2"/>
          <w:numId w:val="20"/>
        </w:numPr>
        <w:shd w:val="clear" w:color="auto" w:fill="D4D6F6" w:themeFill="accent1" w:themeFillTint="33"/>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14:ligatures w14:val="none"/>
        </w:rPr>
      </w:pPr>
      <w:r w:rsidRPr="007842B1">
        <w:rPr>
          <w:rFonts w:ascii="Segoe UI" w:hAnsi="Segoe UI"/>
          <w:b/>
          <w:sz w:val="24"/>
        </w:rPr>
        <w:t>Exerting undue influence on the procedure</w:t>
      </w:r>
    </w:p>
    <w:p w14:paraId="7B4A134F" w14:textId="5F0F7FE4" w:rsidR="0047730E" w:rsidRPr="007842B1" w:rsidRDefault="00496804" w:rsidP="0047730E">
      <w:pPr>
        <w:spacing w:before="161"/>
        <w:rPr>
          <w:rFonts w:ascii="Segoe UI" w:eastAsia="Times New Roman" w:hAnsi="Segoe UI" w:cs="Segoe UI"/>
          <w:b/>
          <w:bCs/>
          <w:kern w:val="0"/>
          <w:sz w:val="24"/>
          <w:szCs w:val="24"/>
          <w14:ligatures w14:val="none"/>
        </w:rPr>
      </w:pPr>
      <w:r w:rsidRPr="007842B1">
        <w:rPr>
          <w:rFonts w:ascii="Segoe UI" w:hAnsi="Segoe UI"/>
          <w:b/>
          <w:sz w:val="24"/>
        </w:rPr>
        <w:t>Legal basis:</w:t>
      </w:r>
    </w:p>
    <w:p w14:paraId="63D3BBA7" w14:textId="0E2D140D" w:rsidR="0047730E" w:rsidRPr="007842B1" w:rsidRDefault="00496804" w:rsidP="0047730E">
      <w:pPr>
        <w:pStyle w:val="BodyText"/>
        <w:spacing w:before="41" w:after="240" w:line="276" w:lineRule="auto"/>
        <w:ind w:right="109"/>
        <w:jc w:val="both"/>
        <w:rPr>
          <w:rFonts w:ascii="Segoe UI" w:hAnsi="Segoe UI" w:cs="Segoe UI"/>
        </w:rPr>
      </w:pPr>
      <w:r w:rsidRPr="007842B1">
        <w:rPr>
          <w:rFonts w:ascii="Segoe UI" w:hAnsi="Segoe UI"/>
        </w:rPr>
        <w:t>Article 111, Paragraph 1, Point 5) of the PPL - The Procurer shall exclude economic operator from public procurement procedure where it finds that such economic operator tried to exert undue influence on Procurer’s decision-making process or to obtain confidential data that could afford it advantage in public procurement procedure, or provided misleading data capable of influencing decisions on excluding or selecting an economic operator or decisions on awarding contract.</w:t>
      </w:r>
    </w:p>
    <w:p w14:paraId="4CD2DC8B" w14:textId="614F498E" w:rsidR="0047730E" w:rsidRPr="007842B1" w:rsidRDefault="00496804" w:rsidP="0047730E">
      <w:pPr>
        <w:rPr>
          <w:rFonts w:ascii="Segoe UI" w:eastAsia="Times New Roman" w:hAnsi="Segoe UI" w:cs="Segoe UI"/>
          <w:b/>
          <w:bCs/>
          <w:kern w:val="0"/>
          <w:sz w:val="24"/>
          <w:szCs w:val="24"/>
          <w14:ligatures w14:val="none"/>
        </w:rPr>
      </w:pPr>
      <w:r w:rsidRPr="007842B1">
        <w:rPr>
          <w:rFonts w:ascii="Segoe UI" w:hAnsi="Segoe UI"/>
          <w:b/>
          <w:sz w:val="24"/>
        </w:rPr>
        <w:t>How to prove fulfillment of the criteria:</w:t>
      </w:r>
    </w:p>
    <w:p w14:paraId="5063A965" w14:textId="6F40AD40"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 xml:space="preserve">Economic operator is required to compile statement on the fulfillment of criteria for the qualitative selection of economic operator on the Portal, thus confirming the absence of this particular ground for exclusion, and to submit it together with </w:t>
      </w:r>
      <w:r w:rsidRPr="007842B1">
        <w:rPr>
          <w:rFonts w:ascii="Segoe UI" w:hAnsi="Segoe UI"/>
        </w:rPr>
        <w:lastRenderedPageBreak/>
        <w:t xml:space="preserve">tender/application. </w:t>
      </w:r>
    </w:p>
    <w:p w14:paraId="1A666CEC" w14:textId="5DD5748C"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 xml:space="preserve">The absence of this particular ground for exclusion is determined by </w:t>
      </w:r>
      <w:r w:rsidR="00272A9D" w:rsidRPr="007842B1">
        <w:rPr>
          <w:rFonts w:ascii="Segoe UI" w:hAnsi="Segoe UI"/>
        </w:rPr>
        <w:t xml:space="preserve">the </w:t>
      </w:r>
      <w:r w:rsidRPr="007842B1">
        <w:rPr>
          <w:rFonts w:ascii="Segoe UI" w:hAnsi="Segoe UI"/>
        </w:rPr>
        <w:t>Procurer.</w:t>
      </w:r>
    </w:p>
    <w:p w14:paraId="666D5C6B" w14:textId="33724444"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In the event of a reasonable doubt as to the veracity of data given in the economic operator’s statement, the Procurer will request the supplying of appropriate evidence.</w:t>
      </w:r>
    </w:p>
    <w:p w14:paraId="0C7F680A" w14:textId="77777777" w:rsidR="0047730E" w:rsidRPr="007842B1" w:rsidRDefault="0047730E" w:rsidP="0047730E">
      <w:pPr>
        <w:pStyle w:val="BodyText"/>
        <w:spacing w:before="41" w:line="276" w:lineRule="auto"/>
        <w:ind w:right="110"/>
        <w:rPr>
          <w:rFonts w:ascii="Segoe UI" w:hAnsi="Segoe UI" w:cs="Segoe UI"/>
          <w:lang w:eastAsia="sr-Latn-RS"/>
        </w:rPr>
      </w:pPr>
    </w:p>
    <w:p w14:paraId="0EC70215" w14:textId="14607D5A" w:rsidR="0047730E" w:rsidRPr="007842B1" w:rsidRDefault="00496804" w:rsidP="00B64A12">
      <w:pPr>
        <w:pStyle w:val="ListParagraph"/>
        <w:widowControl w:val="0"/>
        <w:numPr>
          <w:ilvl w:val="2"/>
          <w:numId w:val="20"/>
        </w:numPr>
        <w:shd w:val="clear" w:color="auto" w:fill="D4D6F6" w:themeFill="accent1" w:themeFillTint="33"/>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14:ligatures w14:val="none"/>
        </w:rPr>
      </w:pPr>
      <w:r w:rsidRPr="007842B1">
        <w:rPr>
          <w:rFonts w:ascii="Segoe UI" w:hAnsi="Segoe UI"/>
          <w:b/>
          <w:sz w:val="24"/>
        </w:rPr>
        <w:t>Severe case of professional misconduct</w:t>
      </w:r>
    </w:p>
    <w:p w14:paraId="03A786D2" w14:textId="20D28862" w:rsidR="0047730E" w:rsidRPr="007842B1" w:rsidRDefault="00496804" w:rsidP="0047730E">
      <w:pPr>
        <w:spacing w:before="161"/>
        <w:jc w:val="both"/>
        <w:rPr>
          <w:rFonts w:ascii="Segoe UI" w:eastAsia="Times New Roman" w:hAnsi="Segoe UI" w:cs="Segoe UI"/>
          <w:b/>
          <w:bCs/>
          <w:kern w:val="0"/>
          <w:sz w:val="24"/>
          <w:szCs w:val="24"/>
          <w14:ligatures w14:val="none"/>
        </w:rPr>
      </w:pPr>
      <w:r w:rsidRPr="007842B1">
        <w:rPr>
          <w:rFonts w:ascii="Segoe UI" w:hAnsi="Segoe UI"/>
          <w:b/>
          <w:sz w:val="24"/>
        </w:rPr>
        <w:t>Legal basis:</w:t>
      </w:r>
    </w:p>
    <w:p w14:paraId="4CEBD9B0" w14:textId="260A573D"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Article 112, Paragraph 1, Point 2)</w:t>
      </w:r>
      <w:r w:rsidR="00272A9D" w:rsidRPr="007842B1">
        <w:rPr>
          <w:rFonts w:ascii="Segoe UI" w:hAnsi="Segoe UI"/>
          <w:sz w:val="24"/>
        </w:rPr>
        <w:t xml:space="preserve"> </w:t>
      </w:r>
      <w:r w:rsidRPr="007842B1">
        <w:rPr>
          <w:rFonts w:ascii="Segoe UI" w:hAnsi="Segoe UI"/>
          <w:sz w:val="24"/>
        </w:rPr>
        <w:t>-</w:t>
      </w:r>
      <w:r w:rsidR="00272A9D" w:rsidRPr="007842B1">
        <w:rPr>
          <w:rFonts w:ascii="Segoe UI" w:hAnsi="Segoe UI"/>
          <w:sz w:val="24"/>
        </w:rPr>
        <w:t xml:space="preserve"> </w:t>
      </w:r>
      <w:r w:rsidRPr="007842B1">
        <w:rPr>
          <w:rFonts w:ascii="Segoe UI" w:hAnsi="Segoe UI"/>
          <w:sz w:val="24"/>
        </w:rPr>
        <w:t>In its tender documentation, the Procurer can stipulate it will exclude an economic operator from the public procurement procedure, at any time, should the Procurer find that a final binding court judgment or decision of another competent authority has established responsibility of such economic operator for a severe case of unprofessional conduct that questions the integrity thereof, within the previous three years from the expiry of deadline for the submission of tenders or applications, unless such final verdict or decision of other competent authority has set another period of prohibited participation in public procurement procedure.</w:t>
      </w:r>
    </w:p>
    <w:p w14:paraId="0F0B2602" w14:textId="6D3B0AB1" w:rsidR="0047730E" w:rsidRPr="007842B1" w:rsidRDefault="00496804" w:rsidP="0047730E">
      <w:pPr>
        <w:rPr>
          <w:rFonts w:ascii="Segoe UI" w:eastAsia="Times New Roman" w:hAnsi="Segoe UI" w:cs="Segoe UI"/>
          <w:b/>
          <w:bCs/>
          <w:kern w:val="0"/>
          <w:sz w:val="24"/>
          <w:szCs w:val="24"/>
          <w14:ligatures w14:val="none"/>
        </w:rPr>
      </w:pPr>
      <w:r w:rsidRPr="007842B1">
        <w:rPr>
          <w:rFonts w:ascii="Segoe UI" w:hAnsi="Segoe UI"/>
          <w:b/>
          <w:sz w:val="24"/>
        </w:rPr>
        <w:t>How to prove fulfillment of the criteria:</w:t>
      </w:r>
    </w:p>
    <w:p w14:paraId="39BDD1E0" w14:textId="219C028C"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 xml:space="preserve">Economic operator is required to compile statement on the fulfillment of criteria for the qualitative selection of economic operator on the Portal, thus confirming the absence of this particular ground for exclusion, and to submit it together with tender/application. </w:t>
      </w:r>
    </w:p>
    <w:p w14:paraId="42294C3A" w14:textId="4BF4B363"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The absence of this particular ground for exclusion is determined by</w:t>
      </w:r>
      <w:r w:rsidR="00272A9D" w:rsidRPr="007842B1">
        <w:rPr>
          <w:rFonts w:ascii="Segoe UI" w:hAnsi="Segoe UI"/>
        </w:rPr>
        <w:t xml:space="preserve"> the</w:t>
      </w:r>
      <w:r w:rsidRPr="007842B1">
        <w:rPr>
          <w:rFonts w:ascii="Segoe UI" w:hAnsi="Segoe UI"/>
        </w:rPr>
        <w:t xml:space="preserve"> Procurer.</w:t>
      </w:r>
    </w:p>
    <w:p w14:paraId="455E1C58" w14:textId="5F223744"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In the event of a reasonable doubt as to the veracity of data given in the economic operator’s statement, the Procurer will request the supplying of appropriate evidence.</w:t>
      </w:r>
    </w:p>
    <w:p w14:paraId="46723C8D" w14:textId="77777777" w:rsidR="0047730E" w:rsidRPr="007842B1" w:rsidRDefault="0047730E" w:rsidP="0047730E">
      <w:pPr>
        <w:pStyle w:val="BodyText"/>
        <w:spacing w:before="41" w:line="276" w:lineRule="auto"/>
        <w:ind w:right="110"/>
        <w:rPr>
          <w:rFonts w:ascii="Segoe UI" w:hAnsi="Segoe UI" w:cs="Segoe UI"/>
          <w:sz w:val="22"/>
          <w:szCs w:val="22"/>
          <w:lang w:eastAsia="sr-Latn-RS"/>
        </w:rPr>
      </w:pPr>
    </w:p>
    <w:p w14:paraId="2789CC3C" w14:textId="63443515" w:rsidR="0047730E" w:rsidRPr="007842B1" w:rsidRDefault="00496804" w:rsidP="00B64A12">
      <w:pPr>
        <w:pStyle w:val="ListParagraph"/>
        <w:widowControl w:val="0"/>
        <w:numPr>
          <w:ilvl w:val="2"/>
          <w:numId w:val="20"/>
        </w:numPr>
        <w:shd w:val="clear" w:color="auto" w:fill="D4D6F6" w:themeFill="accent1" w:themeFillTint="33"/>
        <w:tabs>
          <w:tab w:val="left" w:pos="809"/>
        </w:tabs>
        <w:autoSpaceDE w:val="0"/>
        <w:autoSpaceDN w:val="0"/>
        <w:spacing w:before="161" w:after="0" w:line="240" w:lineRule="auto"/>
        <w:jc w:val="both"/>
        <w:rPr>
          <w:rFonts w:ascii="Segoe UI" w:eastAsia="Times New Roman" w:hAnsi="Segoe UI" w:cs="Segoe UI"/>
          <w:b/>
          <w:bCs/>
          <w:kern w:val="0"/>
          <w:sz w:val="24"/>
          <w:szCs w:val="24"/>
          <w14:ligatures w14:val="none"/>
        </w:rPr>
      </w:pPr>
      <w:r w:rsidRPr="007842B1">
        <w:rPr>
          <w:rFonts w:ascii="Segoe UI" w:hAnsi="Segoe UI"/>
          <w:b/>
          <w:sz w:val="24"/>
        </w:rPr>
        <w:t>Collusion aimed at distorting competition</w:t>
      </w:r>
    </w:p>
    <w:p w14:paraId="6C6CD98F" w14:textId="663EDF88" w:rsidR="0047730E" w:rsidRPr="007842B1" w:rsidRDefault="00496804" w:rsidP="0047730E">
      <w:pPr>
        <w:spacing w:before="161"/>
        <w:rPr>
          <w:rFonts w:ascii="Segoe UI" w:eastAsia="Times New Roman" w:hAnsi="Segoe UI" w:cs="Segoe UI"/>
          <w:b/>
          <w:bCs/>
          <w:kern w:val="0"/>
          <w:sz w:val="24"/>
          <w:szCs w:val="24"/>
          <w14:ligatures w14:val="none"/>
        </w:rPr>
      </w:pPr>
      <w:r w:rsidRPr="007842B1">
        <w:rPr>
          <w:rFonts w:ascii="Segoe UI" w:hAnsi="Segoe UI"/>
          <w:b/>
          <w:sz w:val="24"/>
        </w:rPr>
        <w:t>Legal basis:</w:t>
      </w:r>
    </w:p>
    <w:p w14:paraId="26E332E5" w14:textId="04717B44" w:rsidR="0047730E" w:rsidRPr="007842B1" w:rsidRDefault="00496804" w:rsidP="0047730E">
      <w:pPr>
        <w:jc w:val="both"/>
        <w:rPr>
          <w:rFonts w:ascii="Segoe UI" w:hAnsi="Segoe UI" w:cs="Segoe UI"/>
          <w:sz w:val="24"/>
          <w:szCs w:val="24"/>
        </w:rPr>
      </w:pPr>
      <w:r w:rsidRPr="007842B1">
        <w:rPr>
          <w:rFonts w:ascii="Segoe UI" w:hAnsi="Segoe UI"/>
          <w:sz w:val="24"/>
        </w:rPr>
        <w:t>Article 112, Paragraph 1, Point 3) - In its tender documentation, the Procurer can stipulate it will exclude an economic operator from the public procurement procedure, at any time, should the Procurer find that a decision of the competent authority for the protection of competition has established that such economic operator colluded with other business entities with the aim of distorting competition, within the previous three years from the expiry of deadline for the submission of tenders or applications.</w:t>
      </w:r>
    </w:p>
    <w:p w14:paraId="75243D0D" w14:textId="2FE4D4E0" w:rsidR="0047730E" w:rsidRPr="007842B1" w:rsidRDefault="00496804" w:rsidP="0047730E">
      <w:pPr>
        <w:rPr>
          <w:rFonts w:ascii="Segoe UI" w:eastAsia="Times New Roman" w:hAnsi="Segoe UI" w:cs="Segoe UI"/>
          <w:b/>
          <w:bCs/>
          <w:kern w:val="0"/>
          <w:sz w:val="24"/>
          <w:szCs w:val="24"/>
          <w14:ligatures w14:val="none"/>
        </w:rPr>
      </w:pPr>
      <w:r w:rsidRPr="007842B1">
        <w:rPr>
          <w:rFonts w:ascii="Segoe UI" w:hAnsi="Segoe UI"/>
          <w:b/>
          <w:sz w:val="24"/>
        </w:rPr>
        <w:t>How to prove fulfillment of the criteria:</w:t>
      </w:r>
    </w:p>
    <w:p w14:paraId="0A470EF7" w14:textId="1516AD43"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lastRenderedPageBreak/>
        <w:t xml:space="preserve">Economic operator is required to compile statement on the fulfillment of criteria for the qualitative selection of economic operator on the Portal, thus confirming the absence of this particular ground for exclusion, and to submit it together with tender/application. </w:t>
      </w:r>
    </w:p>
    <w:p w14:paraId="6315DB4A" w14:textId="5AAAC560" w:rsidR="0047730E" w:rsidRPr="007842B1" w:rsidRDefault="00496804" w:rsidP="0047730E">
      <w:pPr>
        <w:pStyle w:val="BodyText"/>
        <w:spacing w:before="41" w:line="276" w:lineRule="auto"/>
        <w:ind w:right="110"/>
        <w:jc w:val="both"/>
        <w:rPr>
          <w:rFonts w:ascii="Segoe UI" w:eastAsiaTheme="minorHAnsi" w:hAnsi="Segoe UI" w:cs="Segoe UI"/>
          <w:kern w:val="2"/>
          <w14:ligatures w14:val="standardContextual"/>
        </w:rPr>
      </w:pPr>
      <w:r w:rsidRPr="007842B1">
        <w:rPr>
          <w:rFonts w:ascii="Segoe UI" w:hAnsi="Segoe UI"/>
        </w:rPr>
        <w:t xml:space="preserve">The absence of this particular ground for exclusion is determined by </w:t>
      </w:r>
      <w:r w:rsidR="00272A9D" w:rsidRPr="007842B1">
        <w:rPr>
          <w:rFonts w:ascii="Segoe UI" w:hAnsi="Segoe UI"/>
        </w:rPr>
        <w:t xml:space="preserve">the </w:t>
      </w:r>
      <w:r w:rsidRPr="007842B1">
        <w:rPr>
          <w:rFonts w:ascii="Segoe UI" w:hAnsi="Segoe UI"/>
        </w:rPr>
        <w:t>Procurer.</w:t>
      </w:r>
    </w:p>
    <w:p w14:paraId="588AA39C" w14:textId="067707B3"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In the event of a reasonable doubt as to the veracity of data given in the economic operator’s statement, the Procurer will request the supplying of appropriate evidence.</w:t>
      </w:r>
    </w:p>
    <w:p w14:paraId="59B38FEE" w14:textId="77777777" w:rsidR="0047730E" w:rsidRPr="007842B1" w:rsidRDefault="0047730E" w:rsidP="0047730E">
      <w:pPr>
        <w:pStyle w:val="BodyText"/>
        <w:spacing w:before="41" w:line="276" w:lineRule="auto"/>
        <w:ind w:right="110"/>
        <w:rPr>
          <w:rFonts w:ascii="Segoe UI" w:hAnsi="Segoe UI" w:cs="Segoe UI"/>
          <w:sz w:val="22"/>
          <w:szCs w:val="22"/>
          <w:lang w:eastAsia="sr-Latn-RS"/>
        </w:rPr>
      </w:pPr>
    </w:p>
    <w:p w14:paraId="58A58BC1" w14:textId="0423166A" w:rsidR="0047730E" w:rsidRPr="007842B1" w:rsidRDefault="00496804" w:rsidP="00B64A12">
      <w:pPr>
        <w:pStyle w:val="ListParagraph"/>
        <w:widowControl w:val="0"/>
        <w:numPr>
          <w:ilvl w:val="2"/>
          <w:numId w:val="20"/>
        </w:numPr>
        <w:shd w:val="clear" w:color="auto" w:fill="D4D6F6" w:themeFill="accent1" w:themeFillTint="33"/>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14:ligatures w14:val="none"/>
        </w:rPr>
      </w:pPr>
      <w:r w:rsidRPr="007842B1">
        <w:rPr>
          <w:rFonts w:ascii="Segoe UI" w:hAnsi="Segoe UI"/>
          <w:b/>
          <w:sz w:val="24"/>
        </w:rPr>
        <w:t>Violations of previously concluded contracts</w:t>
      </w:r>
    </w:p>
    <w:p w14:paraId="61EF5356" w14:textId="62BA311F" w:rsidR="0047730E" w:rsidRPr="007842B1" w:rsidRDefault="00496804" w:rsidP="0047730E">
      <w:pPr>
        <w:spacing w:before="161"/>
        <w:jc w:val="both"/>
        <w:rPr>
          <w:rFonts w:ascii="Segoe UI" w:eastAsia="Times New Roman" w:hAnsi="Segoe UI" w:cs="Segoe UI"/>
          <w:b/>
          <w:bCs/>
          <w:kern w:val="0"/>
          <w:sz w:val="24"/>
          <w:szCs w:val="24"/>
          <w14:ligatures w14:val="none"/>
        </w:rPr>
      </w:pPr>
      <w:r w:rsidRPr="007842B1">
        <w:rPr>
          <w:rFonts w:ascii="Segoe UI" w:hAnsi="Segoe UI"/>
          <w:b/>
          <w:sz w:val="24"/>
        </w:rPr>
        <w:t>Legal basis:</w:t>
      </w:r>
    </w:p>
    <w:p w14:paraId="355CFD7C" w14:textId="5C41CEC3" w:rsidR="0047730E" w:rsidRPr="007842B1" w:rsidRDefault="00496804" w:rsidP="0047730E">
      <w:pPr>
        <w:jc w:val="both"/>
        <w:rPr>
          <w:rFonts w:ascii="Segoe UI" w:hAnsi="Segoe UI" w:cs="Segoe UI"/>
          <w:sz w:val="24"/>
          <w:szCs w:val="24"/>
        </w:rPr>
      </w:pPr>
      <w:r w:rsidRPr="007842B1">
        <w:rPr>
          <w:rFonts w:ascii="Segoe UI" w:hAnsi="Segoe UI"/>
          <w:sz w:val="24"/>
        </w:rPr>
        <w:t xml:space="preserve">Article 112, Paragraph 1, Point 5) - In its tender documentation, the Procurer can stipulate it will exclude an economic operator from the public procurement procedure, at any time, should the Procurer find that such economic operator, within the previous three years from the expiry of deadline for the submission of tenders, failed to fulfill its obligations under previously concluded public procurement or concession contracts, which resulted in termination of relevant contract, collection of security, indemnification, or similar. </w:t>
      </w:r>
    </w:p>
    <w:p w14:paraId="4B753F75" w14:textId="333AB171" w:rsidR="0047730E" w:rsidRPr="007842B1" w:rsidRDefault="00496804" w:rsidP="0047730E">
      <w:pPr>
        <w:jc w:val="both"/>
        <w:rPr>
          <w:rFonts w:ascii="Segoe UI" w:hAnsi="Segoe UI" w:cs="Segoe UI"/>
          <w:sz w:val="24"/>
          <w:szCs w:val="24"/>
        </w:rPr>
      </w:pPr>
      <w:r w:rsidRPr="007842B1">
        <w:rPr>
          <w:rFonts w:ascii="Segoe UI" w:hAnsi="Segoe UI"/>
          <w:b/>
          <w:sz w:val="24"/>
        </w:rPr>
        <w:t>How to prove fulfillment of the criteria</w:t>
      </w:r>
      <w:r w:rsidRPr="007842B1">
        <w:rPr>
          <w:rFonts w:ascii="Segoe UI" w:hAnsi="Segoe UI"/>
          <w:sz w:val="24"/>
        </w:rPr>
        <w:t xml:space="preserve">: </w:t>
      </w:r>
    </w:p>
    <w:p w14:paraId="6C105B4B" w14:textId="7B4AB654" w:rsidR="0047730E" w:rsidRPr="007842B1" w:rsidRDefault="00496804" w:rsidP="0047730E">
      <w:pPr>
        <w:jc w:val="both"/>
        <w:rPr>
          <w:rFonts w:ascii="Segoe UI" w:hAnsi="Segoe UI" w:cs="Segoe UI"/>
          <w:sz w:val="24"/>
          <w:szCs w:val="24"/>
        </w:rPr>
      </w:pPr>
      <w:r w:rsidRPr="007842B1">
        <w:rPr>
          <w:rFonts w:ascii="Segoe UI" w:hAnsi="Segoe UI"/>
          <w:sz w:val="24"/>
        </w:rPr>
        <w:t xml:space="preserve">Economic operator is required to compile statement on the fulfillment of criteria for the qualitative selection of economic operator on the Portal, thus confirming the absence of this particular ground for exclusion, and to submit it together with tender/application. </w:t>
      </w:r>
    </w:p>
    <w:p w14:paraId="4A8B4CBF" w14:textId="67AB1BE1" w:rsidR="0047730E" w:rsidRPr="007842B1" w:rsidRDefault="00496804" w:rsidP="0047730E">
      <w:pPr>
        <w:pStyle w:val="BodyText"/>
        <w:spacing w:before="41" w:line="276" w:lineRule="auto"/>
        <w:ind w:right="110"/>
        <w:jc w:val="both"/>
        <w:rPr>
          <w:rFonts w:ascii="Segoe UI" w:eastAsiaTheme="minorHAnsi" w:hAnsi="Segoe UI" w:cs="Segoe UI"/>
          <w:kern w:val="2"/>
          <w14:ligatures w14:val="standardContextual"/>
        </w:rPr>
      </w:pPr>
      <w:r w:rsidRPr="007842B1">
        <w:rPr>
          <w:rFonts w:ascii="Segoe UI" w:hAnsi="Segoe UI"/>
        </w:rPr>
        <w:t xml:space="preserve">The absence of this particular ground for exclusion is determined by </w:t>
      </w:r>
      <w:r w:rsidR="00272A9D" w:rsidRPr="007842B1">
        <w:rPr>
          <w:rFonts w:ascii="Segoe UI" w:hAnsi="Segoe UI"/>
        </w:rPr>
        <w:t xml:space="preserve">the </w:t>
      </w:r>
      <w:r w:rsidRPr="007842B1">
        <w:rPr>
          <w:rFonts w:ascii="Segoe UI" w:hAnsi="Segoe UI"/>
        </w:rPr>
        <w:t>Procurer.</w:t>
      </w:r>
    </w:p>
    <w:p w14:paraId="5D0C2901" w14:textId="78343E00"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In the event of a reasonable doubt as to the veracity of data given in the economic operator’s statement, the Procurer will request the supplying of appropriate evidence.</w:t>
      </w:r>
    </w:p>
    <w:p w14:paraId="368E019A" w14:textId="77777777" w:rsidR="0047730E" w:rsidRPr="007842B1" w:rsidRDefault="0047730E" w:rsidP="0047730E">
      <w:pPr>
        <w:pStyle w:val="BodyText"/>
        <w:spacing w:before="41" w:line="276" w:lineRule="auto"/>
        <w:ind w:right="110"/>
        <w:rPr>
          <w:rFonts w:ascii="Segoe UI" w:hAnsi="Segoe UI" w:cs="Segoe UI"/>
          <w:sz w:val="22"/>
          <w:szCs w:val="22"/>
          <w:lang w:eastAsia="sr-Latn-RS"/>
        </w:rPr>
      </w:pPr>
    </w:p>
    <w:p w14:paraId="00E03C8D" w14:textId="232E1F56" w:rsidR="0047730E" w:rsidRPr="007842B1" w:rsidRDefault="00496804" w:rsidP="00B64A12">
      <w:pPr>
        <w:pStyle w:val="ListParagraph"/>
        <w:widowControl w:val="0"/>
        <w:numPr>
          <w:ilvl w:val="2"/>
          <w:numId w:val="20"/>
        </w:numPr>
        <w:shd w:val="clear" w:color="auto" w:fill="D4D6F6" w:themeFill="accent1" w:themeFillTint="33"/>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14:ligatures w14:val="none"/>
        </w:rPr>
      </w:pPr>
      <w:r w:rsidRPr="007842B1">
        <w:rPr>
          <w:rFonts w:ascii="Segoe UI" w:hAnsi="Segoe UI"/>
          <w:b/>
          <w:sz w:val="24"/>
        </w:rPr>
        <w:t>Untrue data and failure to supply evidence</w:t>
      </w:r>
    </w:p>
    <w:p w14:paraId="357FAB44" w14:textId="219685EA" w:rsidR="0047730E" w:rsidRPr="007842B1" w:rsidRDefault="00496804" w:rsidP="0047730E">
      <w:pPr>
        <w:spacing w:before="161"/>
        <w:rPr>
          <w:rFonts w:ascii="Segoe UI" w:eastAsia="Times New Roman" w:hAnsi="Segoe UI" w:cs="Segoe UI"/>
          <w:b/>
          <w:bCs/>
          <w:kern w:val="0"/>
          <w:sz w:val="24"/>
          <w:szCs w:val="24"/>
          <w14:ligatures w14:val="none"/>
        </w:rPr>
      </w:pPr>
      <w:r w:rsidRPr="007842B1">
        <w:rPr>
          <w:rFonts w:ascii="Segoe UI" w:hAnsi="Segoe UI"/>
          <w:b/>
          <w:sz w:val="24"/>
        </w:rPr>
        <w:t>Legal basis:</w:t>
      </w:r>
    </w:p>
    <w:p w14:paraId="7DDA1276" w14:textId="6E5AD2B3" w:rsidR="0047730E" w:rsidRPr="007842B1" w:rsidRDefault="00496804" w:rsidP="0047730E">
      <w:pPr>
        <w:jc w:val="both"/>
        <w:rPr>
          <w:rFonts w:ascii="Segoe UI" w:hAnsi="Segoe UI" w:cs="Segoe UI"/>
          <w:sz w:val="24"/>
          <w:szCs w:val="24"/>
        </w:rPr>
      </w:pPr>
      <w:r w:rsidRPr="007842B1">
        <w:rPr>
          <w:rFonts w:ascii="Segoe UI" w:hAnsi="Segoe UI"/>
          <w:sz w:val="24"/>
        </w:rPr>
        <w:t xml:space="preserve">Article 112, Paragraph 1, Point 6) - In its tender documentation, the Procurer can stipulate it will exclude an economic operator from the public procurement procedure, at any time, should the Procurer find that in public procurement procedures within the previous three years from the expiry of deadline for the submission of tenders such economic operator supplied untrue data necessary to check the exclusion grounds or the criteria for the selection of economic operator, or that it was unable to supply evidence on the fulfillment of criteria for the qualitative selection of economic </w:t>
      </w:r>
      <w:r w:rsidRPr="007842B1">
        <w:rPr>
          <w:rFonts w:ascii="Segoe UI" w:hAnsi="Segoe UI"/>
          <w:sz w:val="24"/>
        </w:rPr>
        <w:lastRenderedPageBreak/>
        <w:t xml:space="preserve">operator, if the used means of proof was the statement under Article 118 of the Public Procurement Law. </w:t>
      </w:r>
    </w:p>
    <w:p w14:paraId="32033E77" w14:textId="06B125E3" w:rsidR="0047730E" w:rsidRPr="007842B1" w:rsidRDefault="00496804" w:rsidP="0047730E">
      <w:pPr>
        <w:jc w:val="both"/>
        <w:rPr>
          <w:rFonts w:ascii="Segoe UI" w:hAnsi="Segoe UI" w:cs="Segoe UI"/>
          <w:b/>
          <w:bCs/>
          <w:sz w:val="24"/>
          <w:szCs w:val="24"/>
        </w:rPr>
      </w:pPr>
      <w:r w:rsidRPr="007842B1">
        <w:rPr>
          <w:rFonts w:ascii="Segoe UI" w:hAnsi="Segoe UI"/>
          <w:b/>
          <w:sz w:val="24"/>
        </w:rPr>
        <w:t xml:space="preserve">How to prove fulfillment of the criteria: </w:t>
      </w:r>
    </w:p>
    <w:p w14:paraId="41802FF9" w14:textId="0EC8D694" w:rsidR="0047730E" w:rsidRPr="007842B1" w:rsidRDefault="00496804" w:rsidP="0047730E">
      <w:pPr>
        <w:jc w:val="both"/>
        <w:rPr>
          <w:rFonts w:ascii="Segoe UI" w:hAnsi="Segoe UI" w:cs="Segoe UI"/>
          <w:sz w:val="24"/>
          <w:szCs w:val="24"/>
        </w:rPr>
      </w:pPr>
      <w:r w:rsidRPr="007842B1">
        <w:rPr>
          <w:rFonts w:ascii="Segoe UI" w:hAnsi="Segoe UI"/>
          <w:sz w:val="24"/>
        </w:rPr>
        <w:t xml:space="preserve">Economic operator is required to compile statement on the fulfillment of criteria for the qualitative selection of economic operator on the Portal, thus confirming the absence of this particular ground for exclusion, and to submit it together with tender/application. </w:t>
      </w:r>
    </w:p>
    <w:p w14:paraId="6DBD4E01" w14:textId="05F01604" w:rsidR="0047730E" w:rsidRPr="007842B1" w:rsidRDefault="00496804" w:rsidP="0047730E">
      <w:pPr>
        <w:pStyle w:val="BodyText"/>
        <w:spacing w:before="41" w:line="276" w:lineRule="auto"/>
        <w:ind w:right="110"/>
        <w:jc w:val="both"/>
        <w:rPr>
          <w:rFonts w:ascii="Segoe UI" w:eastAsiaTheme="minorHAnsi" w:hAnsi="Segoe UI" w:cs="Segoe UI"/>
          <w:kern w:val="2"/>
          <w14:ligatures w14:val="standardContextual"/>
        </w:rPr>
      </w:pPr>
      <w:r w:rsidRPr="007842B1">
        <w:rPr>
          <w:rFonts w:ascii="Segoe UI" w:hAnsi="Segoe UI"/>
        </w:rPr>
        <w:t xml:space="preserve">The absence of this particular ground for exclusion is determined by </w:t>
      </w:r>
      <w:r w:rsidR="00272A9D" w:rsidRPr="007842B1">
        <w:rPr>
          <w:rFonts w:ascii="Segoe UI" w:hAnsi="Segoe UI"/>
        </w:rPr>
        <w:t xml:space="preserve">the </w:t>
      </w:r>
      <w:r w:rsidRPr="007842B1">
        <w:rPr>
          <w:rFonts w:ascii="Segoe UI" w:hAnsi="Segoe UI"/>
        </w:rPr>
        <w:t>Procurer.</w:t>
      </w:r>
    </w:p>
    <w:p w14:paraId="12666172" w14:textId="465268BB" w:rsidR="0047730E" w:rsidRPr="007842B1" w:rsidRDefault="00496804" w:rsidP="0047730E">
      <w:pPr>
        <w:pStyle w:val="BodyText"/>
        <w:spacing w:before="41" w:line="276" w:lineRule="auto"/>
        <w:ind w:right="110"/>
        <w:jc w:val="both"/>
        <w:rPr>
          <w:rFonts w:ascii="Segoe UI" w:hAnsi="Segoe UI" w:cs="Segoe UI"/>
        </w:rPr>
      </w:pPr>
      <w:r w:rsidRPr="007842B1">
        <w:rPr>
          <w:rFonts w:ascii="Segoe UI" w:hAnsi="Segoe UI"/>
        </w:rPr>
        <w:t>In the event of a reasonable doubt as to the veracity of data given in the economic operator’s statement, the Procurer will request the supplying of appropriate evidence.</w:t>
      </w:r>
    </w:p>
    <w:p w14:paraId="7CB5073C" w14:textId="77777777" w:rsidR="0047730E" w:rsidRPr="007842B1" w:rsidRDefault="0047730E" w:rsidP="0047730E">
      <w:pPr>
        <w:rPr>
          <w:rFonts w:ascii="Segoe UI" w:hAnsi="Segoe UI" w:cs="Segoe UI"/>
          <w:lang w:eastAsia="sr-Latn-RS"/>
        </w:rPr>
      </w:pPr>
    </w:p>
    <w:tbl>
      <w:tblPr>
        <w:tblStyle w:val="TableGrid"/>
        <w:tblW w:w="0" w:type="auto"/>
        <w:shd w:val="clear" w:color="auto" w:fill="D4D6F6" w:themeFill="accent1" w:themeFillTint="33"/>
        <w:tblLook w:val="04A0" w:firstRow="1" w:lastRow="0" w:firstColumn="1" w:lastColumn="0" w:noHBand="0" w:noVBand="1"/>
      </w:tblPr>
      <w:tblGrid>
        <w:gridCol w:w="9016"/>
      </w:tblGrid>
      <w:tr w:rsidR="0047730E" w:rsidRPr="007842B1" w14:paraId="4B4BFEA1" w14:textId="77777777" w:rsidTr="0066167F">
        <w:tc>
          <w:tcPr>
            <w:tcW w:w="9016" w:type="dxa"/>
            <w:shd w:val="clear" w:color="auto" w:fill="D4D6F6" w:themeFill="accent1" w:themeFillTint="33"/>
          </w:tcPr>
          <w:p w14:paraId="47E38B2C" w14:textId="476901DD" w:rsidR="0047730E" w:rsidRPr="007842B1" w:rsidRDefault="00496804" w:rsidP="0066167F">
            <w:pPr>
              <w:spacing w:after="120"/>
              <w:rPr>
                <w:rFonts w:ascii="Segoe UI" w:eastAsia="Times New Roman" w:hAnsi="Segoe UI" w:cs="Segoe UI"/>
                <w:i/>
                <w:iCs/>
                <w:kern w:val="0"/>
                <w:sz w:val="24"/>
                <w:szCs w:val="24"/>
                <w14:ligatures w14:val="none"/>
              </w:rPr>
            </w:pPr>
            <w:r w:rsidRPr="007842B1">
              <w:rPr>
                <w:rFonts w:ascii="Segoe UI" w:hAnsi="Segoe UI"/>
                <w:b/>
                <w:i/>
                <w:sz w:val="24"/>
              </w:rPr>
              <w:t>Note:</w:t>
            </w:r>
            <w:r w:rsidRPr="007842B1">
              <w:rPr>
                <w:rFonts w:ascii="Segoe UI" w:hAnsi="Segoe UI"/>
                <w:i/>
                <w:sz w:val="24"/>
              </w:rPr>
              <w:t xml:space="preserve"> </w:t>
            </w:r>
          </w:p>
          <w:p w14:paraId="7F5EF2EB" w14:textId="4AF69A02" w:rsidR="0047730E" w:rsidRPr="007842B1" w:rsidRDefault="00496804" w:rsidP="00D65C2C">
            <w:pPr>
              <w:jc w:val="both"/>
              <w:rPr>
                <w:rFonts w:ascii="Segoe UI" w:eastAsia="Times New Roman" w:hAnsi="Segoe UI" w:cs="Segoe UI"/>
                <w:i/>
                <w:iCs/>
                <w:kern w:val="0"/>
                <w:sz w:val="24"/>
                <w:szCs w:val="24"/>
                <w14:ligatures w14:val="none"/>
              </w:rPr>
            </w:pPr>
            <w:r w:rsidRPr="007842B1">
              <w:rPr>
                <w:rFonts w:ascii="Segoe UI" w:hAnsi="Segoe UI"/>
                <w:i/>
                <w:sz w:val="24"/>
              </w:rPr>
              <w:t>In this model of tender documentation, Points 3.1.6 – 3.1.9 include four grounds for exclusion under Article 112 of the PPL, as an illustration only. The Procurer is not obliged to specify the grounds for exclusion prescribed under Article 112 of the Law, but if it does, it is required to specify those in the documentation and to exclude economic operator from public procurement procedure where it finds, in any way or manner, at any stage of public procurement procedure, that those exclusion grounds exist.</w:t>
            </w:r>
          </w:p>
          <w:p w14:paraId="789A1CB3" w14:textId="77777777" w:rsidR="0047730E" w:rsidRPr="007842B1" w:rsidRDefault="0047730E" w:rsidP="0066167F">
            <w:pPr>
              <w:rPr>
                <w:rFonts w:ascii="Segoe UI" w:hAnsi="Segoe UI" w:cs="Segoe UI"/>
                <w:sz w:val="24"/>
                <w:szCs w:val="24"/>
                <w:lang w:eastAsia="sr-Latn-RS"/>
              </w:rPr>
            </w:pPr>
          </w:p>
        </w:tc>
      </w:tr>
    </w:tbl>
    <w:p w14:paraId="3D744D37" w14:textId="77777777" w:rsidR="0047730E" w:rsidRPr="007842B1" w:rsidRDefault="0047730E" w:rsidP="0047730E">
      <w:pPr>
        <w:rPr>
          <w:rFonts w:ascii="Segoe UI" w:hAnsi="Segoe UI" w:cs="Segoe UI"/>
          <w:lang w:eastAsia="sr-Latn-RS"/>
        </w:rPr>
      </w:pPr>
    </w:p>
    <w:p w14:paraId="31C311F2" w14:textId="08D0786B" w:rsidR="0047730E" w:rsidRPr="007842B1" w:rsidRDefault="00496804" w:rsidP="00B64A12">
      <w:pPr>
        <w:pStyle w:val="ListParagraph"/>
        <w:widowControl w:val="0"/>
        <w:numPr>
          <w:ilvl w:val="1"/>
          <w:numId w:val="20"/>
        </w:numPr>
        <w:tabs>
          <w:tab w:val="left" w:pos="569"/>
        </w:tabs>
        <w:autoSpaceDE w:val="0"/>
        <w:autoSpaceDN w:val="0"/>
        <w:spacing w:before="167" w:after="0" w:line="240" w:lineRule="auto"/>
        <w:jc w:val="both"/>
        <w:rPr>
          <w:rFonts w:ascii="Segoe UI" w:eastAsia="Times New Roman" w:hAnsi="Segoe UI" w:cs="Segoe UI"/>
          <w:b/>
          <w:bCs/>
          <w:kern w:val="0"/>
          <w14:ligatures w14:val="none"/>
        </w:rPr>
      </w:pPr>
      <w:r w:rsidRPr="007842B1">
        <w:rPr>
          <w:rFonts w:ascii="Segoe UI" w:hAnsi="Segoe UI"/>
          <w:b/>
        </w:rPr>
        <w:t>CRITERIA FOR THE SELECTION OF ECONOMIC OPERATORS</w:t>
      </w:r>
    </w:p>
    <w:p w14:paraId="23943806" w14:textId="77777777" w:rsidR="0047730E" w:rsidRPr="007842B1" w:rsidRDefault="0047730E" w:rsidP="0047730E">
      <w:pPr>
        <w:pStyle w:val="ListParagraph"/>
        <w:widowControl w:val="0"/>
        <w:tabs>
          <w:tab w:val="left" w:pos="569"/>
        </w:tabs>
        <w:autoSpaceDE w:val="0"/>
        <w:autoSpaceDN w:val="0"/>
        <w:spacing w:before="167"/>
        <w:ind w:left="566"/>
        <w:rPr>
          <w:rFonts w:ascii="Segoe UI" w:eastAsia="Times New Roman" w:hAnsi="Segoe UI" w:cs="Segoe UI"/>
          <w:b/>
          <w:bCs/>
          <w:kern w:val="0"/>
          <w:lang w:eastAsia="sr-Latn-RS"/>
          <w14:ligatures w14:val="none"/>
        </w:rPr>
      </w:pPr>
    </w:p>
    <w:p w14:paraId="0836001F" w14:textId="306A70BC" w:rsidR="0047730E" w:rsidRPr="007842B1" w:rsidRDefault="00496804" w:rsidP="0047730E">
      <w:pPr>
        <w:widowControl w:val="0"/>
        <w:shd w:val="clear" w:color="auto" w:fill="D4D6F6" w:themeFill="accent1" w:themeFillTint="33"/>
        <w:tabs>
          <w:tab w:val="left" w:pos="569"/>
        </w:tabs>
        <w:autoSpaceDE w:val="0"/>
        <w:autoSpaceDN w:val="0"/>
        <w:spacing w:before="167"/>
        <w:rPr>
          <w:rFonts w:ascii="Segoe UI" w:eastAsia="Times New Roman" w:hAnsi="Segoe UI" w:cs="Segoe UI"/>
          <w:b/>
          <w:bCs/>
          <w:kern w:val="0"/>
          <w:sz w:val="24"/>
          <w:szCs w:val="24"/>
          <w14:ligatures w14:val="none"/>
        </w:rPr>
      </w:pPr>
      <w:bookmarkStart w:id="9" w:name="_Hlk143626410"/>
      <w:r w:rsidRPr="007842B1">
        <w:rPr>
          <w:rFonts w:ascii="Segoe UI" w:hAnsi="Segoe UI"/>
          <w:b/>
          <w:sz w:val="24"/>
        </w:rPr>
        <w:t xml:space="preserve">Financial and economic capacities </w:t>
      </w:r>
    </w:p>
    <w:p w14:paraId="1AAF52BF" w14:textId="67CC45B0" w:rsidR="0047730E" w:rsidRPr="007842B1" w:rsidRDefault="00496804" w:rsidP="00B64A12">
      <w:pPr>
        <w:pStyle w:val="ListParagraph"/>
        <w:widowControl w:val="0"/>
        <w:numPr>
          <w:ilvl w:val="2"/>
          <w:numId w:val="20"/>
        </w:numPr>
        <w:shd w:val="clear" w:color="auto" w:fill="D4D6F6" w:themeFill="accent1" w:themeFillTint="33"/>
        <w:tabs>
          <w:tab w:val="left" w:pos="809"/>
        </w:tabs>
        <w:autoSpaceDE w:val="0"/>
        <w:autoSpaceDN w:val="0"/>
        <w:spacing w:before="161" w:after="0" w:line="240" w:lineRule="auto"/>
        <w:ind w:hanging="602"/>
        <w:contextualSpacing w:val="0"/>
        <w:jc w:val="both"/>
        <w:rPr>
          <w:rFonts w:ascii="Segoe UI" w:eastAsia="Times New Roman" w:hAnsi="Segoe UI" w:cs="Segoe UI"/>
          <w:b/>
          <w:bCs/>
          <w:kern w:val="0"/>
          <w:sz w:val="24"/>
          <w:szCs w:val="24"/>
          <w14:ligatures w14:val="none"/>
        </w:rPr>
      </w:pPr>
      <w:r w:rsidRPr="007842B1">
        <w:rPr>
          <w:rFonts w:ascii="Segoe UI" w:hAnsi="Segoe UI"/>
          <w:b/>
          <w:sz w:val="24"/>
        </w:rPr>
        <w:t>Other economic and financial requirements:</w:t>
      </w:r>
    </w:p>
    <w:p w14:paraId="530626AD" w14:textId="600407C4" w:rsidR="0047730E" w:rsidRPr="007842B1" w:rsidRDefault="00496804" w:rsidP="0047730E">
      <w:pPr>
        <w:spacing w:before="161"/>
        <w:jc w:val="both"/>
        <w:rPr>
          <w:rFonts w:ascii="Segoe UI" w:eastAsia="Times New Roman" w:hAnsi="Segoe UI" w:cs="Segoe UI"/>
          <w:b/>
          <w:bCs/>
          <w:kern w:val="0"/>
          <w:sz w:val="24"/>
          <w:szCs w:val="24"/>
          <w14:ligatures w14:val="none"/>
        </w:rPr>
      </w:pPr>
      <w:r w:rsidRPr="007842B1">
        <w:rPr>
          <w:rFonts w:ascii="Segoe UI" w:hAnsi="Segoe UI"/>
          <w:b/>
          <w:sz w:val="24"/>
        </w:rPr>
        <w:t>Legal basis:</w:t>
      </w:r>
    </w:p>
    <w:bookmarkEnd w:id="9"/>
    <w:p w14:paraId="2E06AB04" w14:textId="41329DE0" w:rsidR="0047730E" w:rsidRPr="007842B1" w:rsidRDefault="00496804" w:rsidP="0047730E">
      <w:pPr>
        <w:jc w:val="both"/>
        <w:rPr>
          <w:rFonts w:ascii="Segoe UI" w:hAnsi="Segoe UI" w:cs="Segoe UI"/>
          <w:sz w:val="24"/>
          <w:szCs w:val="24"/>
        </w:rPr>
      </w:pPr>
      <w:r w:rsidRPr="007842B1">
        <w:rPr>
          <w:rFonts w:ascii="Segoe UI" w:hAnsi="Segoe UI"/>
          <w:sz w:val="24"/>
        </w:rPr>
        <w:t>Article 116, Paragraph 1 - In its tender documentation, the Procurer can specify financial and economic capacities that ensure that economic operators possess financial and economic capabilities as necessary to execute a public procurement contract.</w:t>
      </w:r>
    </w:p>
    <w:p w14:paraId="50DB8F12" w14:textId="3B21DDC4" w:rsidR="0047730E" w:rsidRPr="007842B1" w:rsidRDefault="00496804" w:rsidP="0047730E">
      <w:pPr>
        <w:jc w:val="both"/>
        <w:rPr>
          <w:rFonts w:ascii="Segoe UI" w:hAnsi="Segoe UI" w:cs="Segoe UI"/>
          <w:sz w:val="24"/>
          <w:szCs w:val="24"/>
        </w:rPr>
      </w:pPr>
      <w:r w:rsidRPr="007842B1">
        <w:rPr>
          <w:rFonts w:ascii="Segoe UI" w:hAnsi="Segoe UI"/>
          <w:b/>
          <w:sz w:val="24"/>
        </w:rPr>
        <w:t>Requirement:</w:t>
      </w:r>
      <w:r w:rsidRPr="007842B1">
        <w:rPr>
          <w:rFonts w:ascii="Segoe UI" w:hAnsi="Segoe UI"/>
          <w:sz w:val="24"/>
        </w:rPr>
        <w:t xml:space="preserve">  </w:t>
      </w:r>
      <w:r w:rsidR="007E52CD" w:rsidRPr="007E52CD">
        <w:rPr>
          <w:rFonts w:ascii="Segoe UI" w:hAnsi="Segoe UI"/>
          <w:sz w:val="24"/>
        </w:rPr>
        <w:t xml:space="preserve">The economic operator was not blocked for a period not exceeding 7 days in the six months prior to the deadline for submitting </w:t>
      </w:r>
      <w:r w:rsidR="007E52CD" w:rsidRPr="007E52CD">
        <w:rPr>
          <w:rFonts w:ascii="Segoe UI" w:hAnsi="Segoe UI"/>
          <w:sz w:val="24"/>
        </w:rPr>
        <w:t>applications</w:t>
      </w:r>
      <w:r w:rsidR="007E52CD" w:rsidRPr="007E52CD">
        <w:rPr>
          <w:rFonts w:ascii="Segoe UI" w:hAnsi="Segoe UI"/>
          <w:sz w:val="24"/>
        </w:rPr>
        <w:t>.</w:t>
      </w:r>
    </w:p>
    <w:p w14:paraId="120C7E7B" w14:textId="1D155BA0" w:rsidR="0047730E" w:rsidRPr="007842B1" w:rsidRDefault="00496804" w:rsidP="0047730E">
      <w:pPr>
        <w:jc w:val="both"/>
        <w:rPr>
          <w:rFonts w:ascii="Segoe UI" w:hAnsi="Segoe UI" w:cs="Segoe UI"/>
          <w:b/>
          <w:bCs/>
          <w:sz w:val="24"/>
          <w:szCs w:val="24"/>
        </w:rPr>
      </w:pPr>
      <w:r w:rsidRPr="007842B1">
        <w:rPr>
          <w:rFonts w:ascii="Segoe UI" w:hAnsi="Segoe UI"/>
          <w:b/>
          <w:sz w:val="24"/>
        </w:rPr>
        <w:t xml:space="preserve">How to prove fulfillment of the criteria: </w:t>
      </w:r>
    </w:p>
    <w:p w14:paraId="045CFF77" w14:textId="2DB44124" w:rsidR="0047730E" w:rsidRPr="007842B1" w:rsidRDefault="00496804" w:rsidP="0047730E">
      <w:pPr>
        <w:jc w:val="both"/>
        <w:rPr>
          <w:rFonts w:ascii="Segoe UI" w:hAnsi="Segoe UI" w:cs="Segoe UI"/>
          <w:color w:val="FF0000"/>
          <w:sz w:val="24"/>
          <w:szCs w:val="24"/>
        </w:rPr>
      </w:pPr>
      <w:r w:rsidRPr="007842B1">
        <w:rPr>
          <w:rFonts w:ascii="Segoe UI" w:hAnsi="Segoe UI"/>
          <w:sz w:val="24"/>
        </w:rPr>
        <w:lastRenderedPageBreak/>
        <w:t xml:space="preserve">Economic operator is required to compile, on the Portal, statement on the fulfillment of criteria for the qualitative selection of economic operator, therein confirming its compliance, and to submit it together with its tender. </w:t>
      </w:r>
    </w:p>
    <w:p w14:paraId="7EC13658" w14:textId="6C67FFF4" w:rsidR="0047730E" w:rsidRPr="007842B1" w:rsidRDefault="00496804" w:rsidP="0047730E">
      <w:pPr>
        <w:pStyle w:val="BodyText"/>
        <w:spacing w:line="278" w:lineRule="auto"/>
        <w:ind w:right="105"/>
        <w:jc w:val="both"/>
        <w:rPr>
          <w:rFonts w:ascii="Segoe UI" w:eastAsiaTheme="minorHAnsi" w:hAnsi="Segoe UI" w:cs="Segoe UI"/>
          <w:kern w:val="2"/>
          <w14:ligatures w14:val="standardContextual"/>
        </w:rPr>
      </w:pPr>
      <w:r w:rsidRPr="007842B1">
        <w:rPr>
          <w:rFonts w:ascii="Segoe UI" w:hAnsi="Segoe UI"/>
        </w:rPr>
        <w:t>Prior to recognizing qualification, the Procurer has to request from all candidates to provide evidence on the fulfillment of criteria for the qualitative selection of economic operator.</w:t>
      </w:r>
    </w:p>
    <w:p w14:paraId="568E6D42" w14:textId="6BF7E324" w:rsidR="007E52CD" w:rsidRDefault="007E52CD" w:rsidP="0047730E">
      <w:pPr>
        <w:jc w:val="both"/>
        <w:rPr>
          <w:rFonts w:ascii="Segoe UI" w:eastAsia="Times New Roman" w:hAnsi="Segoe UI" w:cs="Times New Roman"/>
          <w:kern w:val="0"/>
          <w:sz w:val="24"/>
          <w:szCs w:val="24"/>
          <w14:ligatures w14:val="none"/>
        </w:rPr>
      </w:pPr>
      <w:r w:rsidRPr="007E52CD">
        <w:rPr>
          <w:rFonts w:ascii="Segoe UI" w:eastAsia="Times New Roman" w:hAnsi="Segoe UI" w:cs="Times New Roman"/>
          <w:kern w:val="0"/>
          <w:sz w:val="24"/>
          <w:szCs w:val="24"/>
          <w14:ligatures w14:val="none"/>
        </w:rPr>
        <w:t xml:space="preserve">This criterion is proven by submitting a certificate from the National Bank of Serbia that the tenderer was not blocked for a period not exceeding 7 days in the six months prior to the deadline for submitting </w:t>
      </w:r>
      <w:r>
        <w:rPr>
          <w:rFonts w:ascii="Segoe UI" w:eastAsia="Times New Roman" w:hAnsi="Segoe UI" w:cs="Times New Roman"/>
          <w:kern w:val="0"/>
          <w:sz w:val="24"/>
          <w:szCs w:val="24"/>
          <w14:ligatures w14:val="none"/>
        </w:rPr>
        <w:t>applications</w:t>
      </w:r>
      <w:r w:rsidRPr="007E52CD">
        <w:rPr>
          <w:rFonts w:ascii="Segoe UI" w:eastAsia="Times New Roman" w:hAnsi="Segoe UI" w:cs="Times New Roman"/>
          <w:kern w:val="0"/>
          <w:sz w:val="24"/>
          <w:szCs w:val="24"/>
          <w14:ligatures w14:val="none"/>
        </w:rPr>
        <w:t>.</w:t>
      </w:r>
    </w:p>
    <w:p w14:paraId="48DE3B76" w14:textId="1989CD1C" w:rsidR="0047730E" w:rsidRPr="007842B1" w:rsidRDefault="00496804" w:rsidP="0047730E">
      <w:pPr>
        <w:jc w:val="both"/>
        <w:rPr>
          <w:rFonts w:ascii="Segoe UI" w:hAnsi="Segoe UI" w:cs="Segoe UI"/>
        </w:rPr>
      </w:pPr>
      <w:proofErr w:type="spellStart"/>
      <w:r w:rsidRPr="007842B1">
        <w:rPr>
          <w:rFonts w:ascii="Segoe UI" w:hAnsi="Segoe UI"/>
          <w:b/>
          <w:sz w:val="24"/>
        </w:rPr>
        <w:t>NOTE</w:t>
      </w:r>
      <w:proofErr w:type="spellEnd"/>
      <w:r w:rsidRPr="007842B1">
        <w:rPr>
          <w:rFonts w:ascii="Segoe UI" w:hAnsi="Segoe UI"/>
          <w:b/>
          <w:sz w:val="24"/>
        </w:rPr>
        <w:t>:</w:t>
      </w:r>
      <w:r w:rsidRPr="007842B1">
        <w:rPr>
          <w:rFonts w:ascii="Segoe UI" w:hAnsi="Segoe UI"/>
          <w:sz w:val="24"/>
        </w:rPr>
        <w:t xml:space="preserve"> </w:t>
      </w:r>
      <w:r w:rsidRPr="007842B1">
        <w:rPr>
          <w:rFonts w:ascii="Segoe UI" w:hAnsi="Segoe UI"/>
        </w:rPr>
        <w:t>The Procurer will not request said evidence to be supplied, where the required data is publicly available on the website of the National Bank of Serbia.</w:t>
      </w:r>
    </w:p>
    <w:p w14:paraId="109BFAEE" w14:textId="05C33052" w:rsidR="0047730E" w:rsidRPr="007842B1" w:rsidRDefault="00496804" w:rsidP="0047730E">
      <w:pPr>
        <w:widowControl w:val="0"/>
        <w:shd w:val="clear" w:color="auto" w:fill="D4D6F6" w:themeFill="accent1" w:themeFillTint="33"/>
        <w:tabs>
          <w:tab w:val="left" w:pos="569"/>
        </w:tabs>
        <w:autoSpaceDE w:val="0"/>
        <w:autoSpaceDN w:val="0"/>
        <w:spacing w:before="167"/>
        <w:rPr>
          <w:rFonts w:ascii="Segoe UI" w:eastAsia="Times New Roman" w:hAnsi="Segoe UI" w:cs="Segoe UI"/>
          <w:b/>
          <w:bCs/>
          <w:kern w:val="0"/>
          <w:sz w:val="24"/>
          <w:szCs w:val="24"/>
          <w14:ligatures w14:val="none"/>
        </w:rPr>
      </w:pPr>
      <w:r w:rsidRPr="007842B1">
        <w:rPr>
          <w:rFonts w:ascii="Segoe UI" w:hAnsi="Segoe UI"/>
          <w:b/>
          <w:sz w:val="24"/>
        </w:rPr>
        <w:t xml:space="preserve">Technical and professional capacities </w:t>
      </w:r>
    </w:p>
    <w:p w14:paraId="65097449" w14:textId="173ED456" w:rsidR="0047730E" w:rsidRPr="007842B1" w:rsidRDefault="00496804" w:rsidP="00B64A12">
      <w:pPr>
        <w:pStyle w:val="ListParagraph"/>
        <w:widowControl w:val="0"/>
        <w:numPr>
          <w:ilvl w:val="2"/>
          <w:numId w:val="20"/>
        </w:numPr>
        <w:shd w:val="clear" w:color="auto" w:fill="D4D6F6" w:themeFill="accent1" w:themeFillTint="33"/>
        <w:tabs>
          <w:tab w:val="left" w:pos="809"/>
        </w:tabs>
        <w:autoSpaceDE w:val="0"/>
        <w:autoSpaceDN w:val="0"/>
        <w:spacing w:before="161" w:after="0" w:line="240" w:lineRule="auto"/>
        <w:jc w:val="both"/>
        <w:rPr>
          <w:rFonts w:ascii="Segoe UI" w:eastAsia="Times New Roman" w:hAnsi="Segoe UI" w:cs="Segoe UI"/>
          <w:b/>
          <w:bCs/>
          <w:kern w:val="0"/>
          <w:sz w:val="24"/>
          <w:szCs w:val="24"/>
          <w14:ligatures w14:val="none"/>
        </w:rPr>
      </w:pPr>
      <w:r w:rsidRPr="007842B1">
        <w:rPr>
          <w:rFonts w:ascii="Segoe UI" w:hAnsi="Segoe UI"/>
          <w:b/>
          <w:sz w:val="24"/>
        </w:rPr>
        <w:t>The list of delivered goods</w:t>
      </w:r>
    </w:p>
    <w:p w14:paraId="36BEF2DB" w14:textId="0B4DF40D" w:rsidR="0047730E" w:rsidRPr="007842B1" w:rsidRDefault="00496804" w:rsidP="0047730E">
      <w:pPr>
        <w:spacing w:before="161"/>
        <w:rPr>
          <w:rFonts w:ascii="Segoe UI" w:eastAsia="Times New Roman" w:hAnsi="Segoe UI" w:cs="Segoe UI"/>
          <w:b/>
          <w:bCs/>
          <w:kern w:val="0"/>
          <w:sz w:val="24"/>
          <w:szCs w:val="24"/>
          <w14:ligatures w14:val="none"/>
        </w:rPr>
      </w:pPr>
      <w:r w:rsidRPr="007842B1">
        <w:rPr>
          <w:rFonts w:ascii="Segoe UI" w:hAnsi="Segoe UI"/>
          <w:b/>
          <w:sz w:val="24"/>
        </w:rPr>
        <w:t>Legal basis:</w:t>
      </w:r>
    </w:p>
    <w:p w14:paraId="56778955" w14:textId="0592C08C" w:rsidR="0047730E" w:rsidRPr="007842B1" w:rsidRDefault="00496804" w:rsidP="0047730E">
      <w:pPr>
        <w:jc w:val="both"/>
        <w:rPr>
          <w:rFonts w:ascii="Segoe UI" w:hAnsi="Segoe UI" w:cs="Segoe UI"/>
          <w:sz w:val="24"/>
          <w:szCs w:val="24"/>
        </w:rPr>
      </w:pPr>
      <w:r w:rsidRPr="007842B1">
        <w:rPr>
          <w:rFonts w:ascii="Segoe UI" w:hAnsi="Segoe UI"/>
          <w:sz w:val="24"/>
        </w:rPr>
        <w:t>Article 117, Paragraph 1 - The Procurer can set requirements in terms of technical and professional capacities, thus ensuring that economic operator possesses necessary personnel and technical resources and experience needed to execute public procurement contract with adequate level of quality, and especially can request economic operators to have sufficient experience in terms of previously executed contracts.</w:t>
      </w:r>
    </w:p>
    <w:p w14:paraId="42DC708C" w14:textId="52D36F28" w:rsidR="0047730E" w:rsidRPr="007842B1" w:rsidRDefault="00496804" w:rsidP="0047730E">
      <w:pPr>
        <w:jc w:val="both"/>
        <w:rPr>
          <w:rFonts w:ascii="Segoe UI" w:hAnsi="Segoe UI" w:cs="Segoe UI"/>
          <w:sz w:val="24"/>
          <w:szCs w:val="24"/>
        </w:rPr>
      </w:pPr>
      <w:r w:rsidRPr="007842B1">
        <w:rPr>
          <w:rFonts w:ascii="Segoe UI" w:hAnsi="Segoe UI"/>
          <w:b/>
          <w:bCs/>
          <w:sz w:val="24"/>
        </w:rPr>
        <w:t>Requirement</w:t>
      </w:r>
      <w:r w:rsidRPr="007842B1">
        <w:rPr>
          <w:rFonts w:ascii="Segoe UI" w:hAnsi="Segoe UI"/>
          <w:sz w:val="24"/>
        </w:rPr>
        <w:t xml:space="preserve">: </w:t>
      </w:r>
      <w:r w:rsidR="007E52CD" w:rsidRPr="007E52CD">
        <w:rPr>
          <w:rFonts w:ascii="Segoe UI" w:hAnsi="Segoe UI"/>
          <w:sz w:val="24"/>
        </w:rPr>
        <w:t xml:space="preserve">The economic operator has, in the previous three years from the date of the deadline for submitting </w:t>
      </w:r>
      <w:r w:rsidR="007E52CD">
        <w:rPr>
          <w:rFonts w:ascii="Segoe UI" w:hAnsi="Segoe UI"/>
          <w:sz w:val="24"/>
        </w:rPr>
        <w:t>applications</w:t>
      </w:r>
      <w:r w:rsidR="007E52CD" w:rsidRPr="007E52CD">
        <w:rPr>
          <w:rFonts w:ascii="Segoe UI" w:hAnsi="Segoe UI"/>
          <w:sz w:val="24"/>
        </w:rPr>
        <w:t xml:space="preserve">, delivered a minimum of 50 desktop computers and/or laptops and/or monitors with the energy efficiency label "EnergyStar" or equivalent, in accordance with the contracted deadline, </w:t>
      </w:r>
      <w:r w:rsidR="007E52CD">
        <w:rPr>
          <w:rFonts w:ascii="Segoe UI" w:hAnsi="Segoe UI"/>
          <w:sz w:val="24"/>
        </w:rPr>
        <w:t>volume</w:t>
      </w:r>
      <w:r w:rsidR="007E52CD" w:rsidRPr="007E52CD">
        <w:rPr>
          <w:rFonts w:ascii="Segoe UI" w:hAnsi="Segoe UI"/>
          <w:sz w:val="24"/>
        </w:rPr>
        <w:t xml:space="preserve"> and quality</w:t>
      </w:r>
      <w:r w:rsidR="0047730E" w:rsidRPr="007E52CD">
        <w:rPr>
          <w:rStyle w:val="FootnoteReference"/>
          <w:rFonts w:ascii="Segoe UI" w:hAnsi="Segoe UI" w:cs="Segoe UI"/>
          <w:sz w:val="24"/>
          <w:szCs w:val="24"/>
          <w:lang w:eastAsia="sr-Latn-RS"/>
        </w:rPr>
        <w:footnoteReference w:id="8"/>
      </w:r>
      <w:r w:rsidR="007E52CD" w:rsidRPr="007E52CD">
        <w:rPr>
          <w:rFonts w:ascii="Segoe UI" w:hAnsi="Segoe UI"/>
          <w:sz w:val="24"/>
        </w:rPr>
        <w:t>.</w:t>
      </w:r>
    </w:p>
    <w:p w14:paraId="1DD68F91" w14:textId="1F78E5D3" w:rsidR="0047730E" w:rsidRPr="007842B1" w:rsidRDefault="00496804" w:rsidP="0047730E">
      <w:pPr>
        <w:jc w:val="both"/>
        <w:rPr>
          <w:rFonts w:ascii="Segoe UI" w:hAnsi="Segoe UI" w:cs="Segoe UI"/>
          <w:b/>
          <w:bCs/>
          <w:sz w:val="24"/>
          <w:szCs w:val="24"/>
        </w:rPr>
      </w:pPr>
      <w:r w:rsidRPr="007842B1">
        <w:rPr>
          <w:rFonts w:ascii="Segoe UI" w:hAnsi="Segoe UI"/>
          <w:b/>
          <w:sz w:val="24"/>
        </w:rPr>
        <w:t xml:space="preserve">How to prove fulfillment of the criteria: </w:t>
      </w:r>
    </w:p>
    <w:p w14:paraId="4B4E65F2" w14:textId="48FE587F" w:rsidR="0047730E" w:rsidRPr="007842B1" w:rsidRDefault="00496804" w:rsidP="0047730E">
      <w:pPr>
        <w:jc w:val="both"/>
        <w:rPr>
          <w:rFonts w:ascii="Segoe UI" w:hAnsi="Segoe UI" w:cs="Segoe UI"/>
          <w:sz w:val="24"/>
          <w:szCs w:val="24"/>
        </w:rPr>
      </w:pPr>
      <w:r w:rsidRPr="007842B1">
        <w:rPr>
          <w:rFonts w:ascii="Segoe UI" w:hAnsi="Segoe UI"/>
          <w:sz w:val="24"/>
        </w:rPr>
        <w:t xml:space="preserve">Economic operator is required to compile, on the Portal, statement on the fulfillment of criteria for the qualitative selection of economic operator, therein confirming its compliance, and to submit it together with its tender. </w:t>
      </w:r>
    </w:p>
    <w:p w14:paraId="19A9DE91" w14:textId="61EF682A" w:rsidR="0047730E" w:rsidRPr="007842B1" w:rsidRDefault="00496804" w:rsidP="0047730E">
      <w:pPr>
        <w:jc w:val="both"/>
        <w:rPr>
          <w:rFonts w:ascii="Segoe UI" w:hAnsi="Segoe UI" w:cs="Segoe UI"/>
          <w:color w:val="FF0000"/>
          <w:sz w:val="24"/>
          <w:szCs w:val="24"/>
        </w:rPr>
      </w:pPr>
      <w:r w:rsidRPr="007842B1">
        <w:rPr>
          <w:rFonts w:ascii="Segoe UI" w:hAnsi="Segoe UI"/>
        </w:rPr>
        <w:t xml:space="preserve">Prior to recognizing </w:t>
      </w:r>
      <w:r w:rsidRPr="007842B1">
        <w:rPr>
          <w:rFonts w:ascii="Segoe UI" w:hAnsi="Segoe UI"/>
          <w:sz w:val="24"/>
        </w:rPr>
        <w:t>qualification, the Procurer has to request from all candidates to provide evidence on the fulfillment</w:t>
      </w:r>
      <w:r w:rsidRPr="007842B1">
        <w:rPr>
          <w:rFonts w:ascii="Segoe UI" w:hAnsi="Segoe UI"/>
        </w:rPr>
        <w:t xml:space="preserve"> of criteria for the qualitative selection of economic operator.</w:t>
      </w:r>
    </w:p>
    <w:p w14:paraId="1776BB65" w14:textId="331FB75F" w:rsidR="00661AE9" w:rsidRPr="007842B1" w:rsidRDefault="00496804" w:rsidP="0047730E">
      <w:pPr>
        <w:spacing w:after="60"/>
        <w:jc w:val="both"/>
        <w:rPr>
          <w:rFonts w:ascii="Segoe UI" w:hAnsi="Segoe UI" w:cs="Segoe UI"/>
          <w:sz w:val="24"/>
          <w:szCs w:val="24"/>
        </w:rPr>
      </w:pPr>
      <w:r w:rsidRPr="007842B1">
        <w:rPr>
          <w:rFonts w:ascii="Segoe UI" w:hAnsi="Segoe UI"/>
          <w:sz w:val="24"/>
        </w:rPr>
        <w:lastRenderedPageBreak/>
        <w:t xml:space="preserve">This criterion is proven by supplying certificate of delivered goods, which needs to include: name of the client ordering the job (with basic information about the client); type of executed job (with data on the quantity and energy efficiency/label); duration of executed job; annotation that the job was carried out successfully, within contractually set deadline, scope and quality; contact person’s name and details (telephone and/or e-mail); signed by the authorized person of the ordering client. </w:t>
      </w:r>
    </w:p>
    <w:p w14:paraId="247F31AE" w14:textId="0215383C" w:rsidR="00661AE9" w:rsidRPr="007842B1" w:rsidRDefault="00496804" w:rsidP="003116C6">
      <w:pPr>
        <w:widowControl w:val="0"/>
        <w:tabs>
          <w:tab w:val="left" w:pos="569"/>
        </w:tabs>
        <w:autoSpaceDE w:val="0"/>
        <w:autoSpaceDN w:val="0"/>
        <w:spacing w:before="167"/>
        <w:rPr>
          <w:rFonts w:ascii="Segoe UI" w:eastAsia="Times New Roman" w:hAnsi="Segoe UI" w:cs="Segoe UI"/>
          <w:b/>
          <w:bCs/>
          <w:kern w:val="0"/>
          <w:sz w:val="24"/>
          <w:szCs w:val="24"/>
          <w14:ligatures w14:val="none"/>
        </w:rPr>
      </w:pPr>
      <w:r w:rsidRPr="007842B1">
        <w:rPr>
          <w:rFonts w:ascii="Segoe UI" w:hAnsi="Segoe UI"/>
          <w:b/>
          <w:sz w:val="24"/>
        </w:rPr>
        <w:t xml:space="preserve">Technical and professional capacities </w:t>
      </w:r>
    </w:p>
    <w:p w14:paraId="3EA19A48" w14:textId="21F9804C" w:rsidR="00661AE9" w:rsidRPr="007842B1" w:rsidRDefault="00496804" w:rsidP="00B64A12">
      <w:pPr>
        <w:pStyle w:val="ListParagraph"/>
        <w:widowControl w:val="0"/>
        <w:numPr>
          <w:ilvl w:val="2"/>
          <w:numId w:val="20"/>
        </w:numPr>
        <w:tabs>
          <w:tab w:val="left" w:pos="809"/>
        </w:tabs>
        <w:autoSpaceDE w:val="0"/>
        <w:autoSpaceDN w:val="0"/>
        <w:spacing w:before="161" w:after="0" w:line="240" w:lineRule="auto"/>
        <w:jc w:val="both"/>
        <w:rPr>
          <w:rFonts w:ascii="Segoe UI" w:eastAsia="Times New Roman" w:hAnsi="Segoe UI" w:cs="Segoe UI"/>
          <w:b/>
          <w:bCs/>
          <w:kern w:val="0"/>
          <w:sz w:val="24"/>
          <w:szCs w:val="24"/>
          <w14:ligatures w14:val="none"/>
        </w:rPr>
      </w:pPr>
      <w:r w:rsidRPr="007842B1">
        <w:rPr>
          <w:rFonts w:ascii="Segoe UI" w:hAnsi="Segoe UI"/>
          <w:b/>
          <w:sz w:val="24"/>
        </w:rPr>
        <w:t>Supply chain management and tracking systems</w:t>
      </w:r>
    </w:p>
    <w:p w14:paraId="58A88D3A" w14:textId="46A20B24" w:rsidR="00661AE9" w:rsidRPr="007842B1" w:rsidRDefault="00496804" w:rsidP="003116C6">
      <w:pPr>
        <w:spacing w:before="161"/>
        <w:rPr>
          <w:rFonts w:ascii="Segoe UI" w:eastAsia="Times New Roman" w:hAnsi="Segoe UI" w:cs="Segoe UI"/>
          <w:b/>
          <w:bCs/>
          <w:kern w:val="0"/>
          <w:sz w:val="24"/>
          <w:szCs w:val="24"/>
          <w14:ligatures w14:val="none"/>
        </w:rPr>
      </w:pPr>
      <w:r w:rsidRPr="007842B1">
        <w:rPr>
          <w:rFonts w:ascii="Segoe UI" w:hAnsi="Segoe UI"/>
          <w:b/>
          <w:sz w:val="24"/>
        </w:rPr>
        <w:t>Legal basis:</w:t>
      </w:r>
    </w:p>
    <w:p w14:paraId="553ED870" w14:textId="706FF066" w:rsidR="00661AE9" w:rsidRPr="007842B1" w:rsidRDefault="00496804" w:rsidP="003116C6">
      <w:pPr>
        <w:jc w:val="both"/>
        <w:rPr>
          <w:rFonts w:ascii="Segoe UI" w:hAnsi="Segoe UI" w:cs="Segoe UI"/>
          <w:sz w:val="24"/>
          <w:szCs w:val="24"/>
        </w:rPr>
      </w:pPr>
      <w:r w:rsidRPr="007842B1">
        <w:rPr>
          <w:rFonts w:ascii="Segoe UI" w:hAnsi="Segoe UI"/>
          <w:sz w:val="24"/>
        </w:rPr>
        <w:t>Article 117, Paragraph 1 - The Procurer can set requirements in terms of technical and professional capacities, thus ensuring that economic operator possesses necessary personnel and technical resources and experience to execute public procurement contract with adequate level of quality, and especially can request economic operators to have sufficient experience in terms of previously executed contracts.</w:t>
      </w:r>
    </w:p>
    <w:p w14:paraId="2D132E5F" w14:textId="03780E8E" w:rsidR="00C13A99" w:rsidRPr="007842B1" w:rsidRDefault="00496804" w:rsidP="003116C6">
      <w:pPr>
        <w:jc w:val="both"/>
        <w:rPr>
          <w:rFonts w:ascii="Segoe UI" w:hAnsi="Segoe UI" w:cs="Segoe UI"/>
          <w:b/>
          <w:color w:val="FF0000"/>
          <w:sz w:val="24"/>
          <w:szCs w:val="24"/>
        </w:rPr>
      </w:pPr>
      <w:r w:rsidRPr="007842B1">
        <w:rPr>
          <w:rFonts w:ascii="Segoe UI" w:hAnsi="Segoe UI"/>
          <w:b/>
          <w:bCs/>
          <w:sz w:val="24"/>
        </w:rPr>
        <w:t>Requirement</w:t>
      </w:r>
      <w:r w:rsidRPr="007842B1">
        <w:rPr>
          <w:rFonts w:ascii="Segoe UI" w:hAnsi="Segoe UI"/>
          <w:sz w:val="24"/>
        </w:rPr>
        <w:t>: Economic operator is authorized, by manufacturer or official distributor of the equipment, to offer and sell hardware and software that are the subject of given procurement, and/or by the software manufacturer or official distributor, to offer and sell software.</w:t>
      </w:r>
    </w:p>
    <w:p w14:paraId="59F3B9DB" w14:textId="67278307" w:rsidR="00661AE9" w:rsidRPr="007842B1" w:rsidRDefault="00496804" w:rsidP="003116C6">
      <w:pPr>
        <w:jc w:val="both"/>
        <w:rPr>
          <w:rFonts w:ascii="Segoe UI" w:hAnsi="Segoe UI" w:cs="Segoe UI"/>
          <w:b/>
          <w:bCs/>
          <w:sz w:val="24"/>
          <w:szCs w:val="24"/>
        </w:rPr>
      </w:pPr>
      <w:r w:rsidRPr="007842B1">
        <w:rPr>
          <w:rFonts w:ascii="Segoe UI" w:hAnsi="Segoe UI"/>
          <w:b/>
          <w:sz w:val="24"/>
        </w:rPr>
        <w:t xml:space="preserve">How to prove fulfillment of the criteria: </w:t>
      </w:r>
    </w:p>
    <w:p w14:paraId="762DEEB5" w14:textId="67BACB5B" w:rsidR="00661AE9" w:rsidRPr="007842B1" w:rsidRDefault="00496804" w:rsidP="003116C6">
      <w:pPr>
        <w:jc w:val="both"/>
        <w:rPr>
          <w:rFonts w:ascii="Segoe UI" w:hAnsi="Segoe UI" w:cs="Segoe UI"/>
          <w:sz w:val="24"/>
          <w:szCs w:val="24"/>
        </w:rPr>
      </w:pPr>
      <w:r w:rsidRPr="007842B1">
        <w:rPr>
          <w:rFonts w:ascii="Segoe UI" w:hAnsi="Segoe UI"/>
          <w:sz w:val="24"/>
        </w:rPr>
        <w:t xml:space="preserve">Economic operator is required to compile, on the Portal, statement on the fulfillment of criteria for the qualitative selection of economic operator, therein confirming its compliance, and to submit it together with its tender. </w:t>
      </w:r>
    </w:p>
    <w:p w14:paraId="5B2B8206" w14:textId="6B1F0FB0" w:rsidR="00661AE9" w:rsidRPr="007842B1" w:rsidRDefault="00496804" w:rsidP="003116C6">
      <w:pPr>
        <w:jc w:val="both"/>
        <w:rPr>
          <w:rFonts w:ascii="Segoe UI" w:hAnsi="Segoe UI" w:cs="Segoe UI"/>
          <w:color w:val="FF0000"/>
          <w:sz w:val="24"/>
          <w:szCs w:val="24"/>
        </w:rPr>
      </w:pPr>
      <w:r w:rsidRPr="007842B1">
        <w:rPr>
          <w:rFonts w:ascii="Segoe UI" w:hAnsi="Segoe UI"/>
        </w:rPr>
        <w:t xml:space="preserve">Prior to recognizing </w:t>
      </w:r>
      <w:r w:rsidRPr="007842B1">
        <w:rPr>
          <w:rFonts w:ascii="Segoe UI" w:hAnsi="Segoe UI"/>
          <w:sz w:val="24"/>
        </w:rPr>
        <w:t>qualification, the Procurer has to request from all candidates to provide evidence on the fulfillment</w:t>
      </w:r>
      <w:r w:rsidRPr="007842B1">
        <w:rPr>
          <w:rFonts w:ascii="Segoe UI" w:hAnsi="Segoe UI"/>
        </w:rPr>
        <w:t xml:space="preserve"> of criteria for the qualitative selection of economic operator.</w:t>
      </w:r>
    </w:p>
    <w:p w14:paraId="5E064922" w14:textId="5033D99F" w:rsidR="00C13A99" w:rsidRPr="007842B1" w:rsidRDefault="00496804" w:rsidP="003116C6">
      <w:pPr>
        <w:spacing w:after="60"/>
        <w:jc w:val="both"/>
        <w:rPr>
          <w:rFonts w:ascii="Segoe UI" w:hAnsi="Segoe UI" w:cs="Segoe UI"/>
          <w:sz w:val="24"/>
          <w:szCs w:val="24"/>
        </w:rPr>
      </w:pPr>
      <w:r w:rsidRPr="007842B1">
        <w:rPr>
          <w:rFonts w:ascii="Segoe UI" w:hAnsi="Segoe UI"/>
          <w:sz w:val="24"/>
        </w:rPr>
        <w:t>This criterion is proved by providing authorization (such as Manufacturer Authorization Form - MAF, Letter of Authorization, or a similar one):</w:t>
      </w:r>
    </w:p>
    <w:p w14:paraId="3230807C" w14:textId="2251CCE3" w:rsidR="00C13A99" w:rsidRPr="007842B1" w:rsidRDefault="00C13A99" w:rsidP="003116C6">
      <w:pPr>
        <w:spacing w:after="60"/>
        <w:jc w:val="both"/>
        <w:rPr>
          <w:rFonts w:ascii="Segoe UI" w:hAnsi="Segoe UI" w:cs="Segoe UI"/>
          <w:sz w:val="24"/>
          <w:szCs w:val="24"/>
        </w:rPr>
      </w:pPr>
      <w:r w:rsidRPr="007842B1">
        <w:rPr>
          <w:rFonts w:ascii="Segoe UI" w:hAnsi="Segoe UI"/>
          <w:sz w:val="24"/>
        </w:rPr>
        <w:t>- issued by the manufacturer or official distributor of the equipment to offer and sell hardware and software that are the subject of given procurement, where the operating system has been installed in the production, or</w:t>
      </w:r>
    </w:p>
    <w:p w14:paraId="09BDD471" w14:textId="4DF5EF83" w:rsidR="00C13A99" w:rsidRPr="007842B1" w:rsidRDefault="00C13A99" w:rsidP="003116C6">
      <w:pPr>
        <w:spacing w:after="60"/>
        <w:jc w:val="both"/>
        <w:rPr>
          <w:rFonts w:ascii="Segoe UI" w:hAnsi="Segoe UI" w:cs="Segoe UI"/>
          <w:sz w:val="24"/>
          <w:szCs w:val="24"/>
        </w:rPr>
      </w:pPr>
      <w:r w:rsidRPr="007842B1">
        <w:rPr>
          <w:rFonts w:ascii="Segoe UI" w:hAnsi="Segoe UI"/>
          <w:sz w:val="24"/>
        </w:rPr>
        <w:t>- issued by the manufacturer or official distributor of the software, where the operating system has been installed subsequently.</w:t>
      </w:r>
    </w:p>
    <w:p w14:paraId="4B36CAE0" w14:textId="0EB874F6" w:rsidR="00C13A99" w:rsidRPr="007842B1" w:rsidRDefault="00496804" w:rsidP="003116C6">
      <w:pPr>
        <w:spacing w:after="60"/>
        <w:jc w:val="both"/>
        <w:rPr>
          <w:rFonts w:ascii="Segoe UI" w:hAnsi="Segoe UI" w:cs="Segoe UI"/>
          <w:sz w:val="24"/>
          <w:szCs w:val="24"/>
        </w:rPr>
      </w:pPr>
      <w:r w:rsidRPr="007842B1">
        <w:rPr>
          <w:rFonts w:ascii="Segoe UI" w:hAnsi="Segoe UI"/>
          <w:sz w:val="24"/>
        </w:rPr>
        <w:t>The authorization must be addressed to the Procurer, with stated public procurement number, signed and sealed by an authorized person.</w:t>
      </w:r>
    </w:p>
    <w:p w14:paraId="2CFE2828" w14:textId="75B394E2" w:rsidR="0047730E" w:rsidRPr="007842B1" w:rsidRDefault="00496804" w:rsidP="00B64A12">
      <w:pPr>
        <w:pStyle w:val="ListParagraph"/>
        <w:widowControl w:val="0"/>
        <w:numPr>
          <w:ilvl w:val="2"/>
          <w:numId w:val="20"/>
        </w:numPr>
        <w:shd w:val="clear" w:color="auto" w:fill="D4D6F6" w:themeFill="accent1" w:themeFillTint="33"/>
        <w:tabs>
          <w:tab w:val="left" w:pos="809"/>
        </w:tabs>
        <w:autoSpaceDE w:val="0"/>
        <w:autoSpaceDN w:val="0"/>
        <w:spacing w:before="161" w:after="0" w:line="240" w:lineRule="auto"/>
        <w:jc w:val="both"/>
        <w:rPr>
          <w:rFonts w:ascii="Segoe UI" w:eastAsia="Times New Roman" w:hAnsi="Segoe UI" w:cs="Segoe UI"/>
          <w:b/>
          <w:bCs/>
          <w:kern w:val="0"/>
          <w:sz w:val="24"/>
          <w:szCs w:val="24"/>
          <w14:ligatures w14:val="none"/>
        </w:rPr>
      </w:pPr>
      <w:r w:rsidRPr="007842B1">
        <w:rPr>
          <w:rFonts w:ascii="Segoe UI" w:hAnsi="Segoe UI"/>
          <w:b/>
          <w:sz w:val="24"/>
        </w:rPr>
        <w:t>Environmental management standards</w:t>
      </w:r>
    </w:p>
    <w:p w14:paraId="2D574420" w14:textId="77777777" w:rsidR="0047730E" w:rsidRPr="007842B1" w:rsidRDefault="0047730E" w:rsidP="0047730E">
      <w:pPr>
        <w:rPr>
          <w:rFonts w:ascii="Segoe UI" w:hAnsi="Segoe UI" w:cs="Segoe UI"/>
          <w:sz w:val="24"/>
          <w:szCs w:val="24"/>
          <w:lang w:eastAsia="sr-Latn-RS"/>
        </w:rPr>
      </w:pPr>
    </w:p>
    <w:p w14:paraId="07DD3EF1" w14:textId="743A0A06" w:rsidR="0047730E" w:rsidRPr="007842B1" w:rsidRDefault="00496804" w:rsidP="0047730E">
      <w:pPr>
        <w:jc w:val="both"/>
        <w:rPr>
          <w:rFonts w:ascii="Segoe UI" w:hAnsi="Segoe UI" w:cs="Segoe UI"/>
          <w:sz w:val="24"/>
          <w:szCs w:val="24"/>
        </w:rPr>
      </w:pPr>
      <w:r w:rsidRPr="007842B1">
        <w:rPr>
          <w:rFonts w:ascii="Segoe UI" w:hAnsi="Segoe UI"/>
          <w:b/>
          <w:sz w:val="24"/>
        </w:rPr>
        <w:t>Legal basis:</w:t>
      </w:r>
      <w:r w:rsidRPr="007842B1">
        <w:rPr>
          <w:rFonts w:ascii="Segoe UI" w:hAnsi="Segoe UI"/>
          <w:sz w:val="24"/>
        </w:rPr>
        <w:t xml:space="preserve"> </w:t>
      </w:r>
    </w:p>
    <w:p w14:paraId="4DC469AF" w14:textId="28CFAF21" w:rsidR="0047730E" w:rsidRPr="007842B1" w:rsidRDefault="00496804" w:rsidP="0047730E">
      <w:pPr>
        <w:jc w:val="both"/>
        <w:rPr>
          <w:rFonts w:ascii="Segoe UI" w:hAnsi="Segoe UI" w:cs="Segoe UI"/>
          <w:sz w:val="24"/>
          <w:szCs w:val="24"/>
        </w:rPr>
      </w:pPr>
      <w:r w:rsidRPr="007842B1">
        <w:rPr>
          <w:rFonts w:ascii="Segoe UI" w:hAnsi="Segoe UI"/>
          <w:sz w:val="24"/>
        </w:rPr>
        <w:t xml:space="preserve">Article 127 PPL - Where the Procurer requests submission of certificates issued by independent bodies that verify economic operator’s compliance with specified environmental protection management systems or standards, it has to refer to the Eco-Management and Audit Scheme system (EMAS) or other recognized environmental protection management systems, in accordance with the law governing environmental protection, or to refer to environmental protection management systems based on pertinent European or international standards of accredited bodies. </w:t>
      </w:r>
    </w:p>
    <w:p w14:paraId="03173904" w14:textId="11701882" w:rsidR="0047730E" w:rsidRPr="007842B1" w:rsidRDefault="00496804" w:rsidP="0047730E">
      <w:pPr>
        <w:autoSpaceDE w:val="0"/>
        <w:autoSpaceDN w:val="0"/>
        <w:adjustRightInd w:val="0"/>
        <w:jc w:val="both"/>
        <w:rPr>
          <w:rFonts w:ascii="Segoe UI" w:hAnsi="Segoe UI" w:cs="Segoe UI"/>
          <w:sz w:val="24"/>
          <w:szCs w:val="24"/>
        </w:rPr>
      </w:pPr>
      <w:r w:rsidRPr="007842B1">
        <w:rPr>
          <w:rFonts w:ascii="Segoe UI" w:hAnsi="Segoe UI"/>
          <w:b/>
          <w:bCs/>
          <w:sz w:val="24"/>
        </w:rPr>
        <w:t>Requirement</w:t>
      </w:r>
      <w:r w:rsidRPr="007842B1">
        <w:rPr>
          <w:rFonts w:ascii="Segoe UI" w:hAnsi="Segoe UI"/>
          <w:sz w:val="24"/>
        </w:rPr>
        <w:t xml:space="preserve">: In its operations, economic operator applies the environmental protection standards, i.e., ISO 14001:2015 – environmental protection management system, or equivalent. </w:t>
      </w:r>
    </w:p>
    <w:p w14:paraId="2CF30B26" w14:textId="7B1237D7" w:rsidR="0047730E" w:rsidRPr="007842B1" w:rsidRDefault="00496804" w:rsidP="0047730E">
      <w:pPr>
        <w:jc w:val="both"/>
        <w:rPr>
          <w:rFonts w:ascii="Segoe UI" w:hAnsi="Segoe UI" w:cs="Segoe UI"/>
          <w:sz w:val="24"/>
          <w:szCs w:val="24"/>
        </w:rPr>
      </w:pPr>
      <w:r w:rsidRPr="007842B1">
        <w:rPr>
          <w:rFonts w:ascii="Segoe UI" w:hAnsi="Segoe UI"/>
          <w:b/>
          <w:sz w:val="24"/>
        </w:rPr>
        <w:t>How to prove fulfillment of the criteria:</w:t>
      </w:r>
      <w:r w:rsidRPr="007842B1">
        <w:rPr>
          <w:rFonts w:ascii="Segoe UI" w:hAnsi="Segoe UI"/>
          <w:sz w:val="24"/>
        </w:rPr>
        <w:t xml:space="preserve"> </w:t>
      </w:r>
    </w:p>
    <w:p w14:paraId="02FF693B" w14:textId="16D78001" w:rsidR="0047730E" w:rsidRPr="007842B1" w:rsidRDefault="00496804" w:rsidP="0047730E">
      <w:pPr>
        <w:jc w:val="both"/>
        <w:rPr>
          <w:rFonts w:ascii="Segoe UI" w:hAnsi="Segoe UI" w:cs="Segoe UI"/>
          <w:sz w:val="24"/>
          <w:szCs w:val="24"/>
        </w:rPr>
      </w:pPr>
      <w:r w:rsidRPr="007842B1">
        <w:rPr>
          <w:rFonts w:ascii="Segoe UI" w:hAnsi="Segoe UI"/>
          <w:sz w:val="24"/>
        </w:rPr>
        <w:t xml:space="preserve">Economic operator is required to compile, on the Portal, statement on the fulfillment of criteria for the qualitative selection of economic operator, therein confirming its compliance, and to submit it together with its tender. </w:t>
      </w:r>
    </w:p>
    <w:p w14:paraId="1B74BE4C" w14:textId="1B2BBDAD" w:rsidR="0047730E" w:rsidRPr="007842B1" w:rsidRDefault="00496804" w:rsidP="0047730E">
      <w:pPr>
        <w:jc w:val="both"/>
        <w:rPr>
          <w:rFonts w:ascii="Segoe UI" w:hAnsi="Segoe UI" w:cs="Segoe UI"/>
          <w:sz w:val="24"/>
          <w:szCs w:val="24"/>
        </w:rPr>
      </w:pPr>
      <w:r w:rsidRPr="007842B1">
        <w:rPr>
          <w:rFonts w:ascii="Segoe UI" w:hAnsi="Segoe UI"/>
          <w:sz w:val="24"/>
        </w:rPr>
        <w:t>Prior to recognizing qualification, the Procurer has to request from all candidates to provide evidence on the fulfillment of criteria for the qualitative selection of economic operator. This particular criterion is proven by submitting a copy of a valid certificate on compliance with ISO 14001:2015 standard – environmental protection management system, or equivalent, issued by an accredited organization.</w:t>
      </w:r>
    </w:p>
    <w:p w14:paraId="7F9C19A8" w14:textId="48FA9EF1" w:rsidR="00EE1A9E" w:rsidRPr="007842B1" w:rsidRDefault="00496804" w:rsidP="00956066">
      <w:pPr>
        <w:autoSpaceDE w:val="0"/>
        <w:autoSpaceDN w:val="0"/>
        <w:adjustRightInd w:val="0"/>
        <w:jc w:val="both"/>
        <w:rPr>
          <w:rFonts w:ascii="Segoe UI" w:hAnsi="Segoe UI" w:cs="Segoe UI"/>
          <w:sz w:val="24"/>
          <w:szCs w:val="24"/>
        </w:rPr>
      </w:pPr>
      <w:r w:rsidRPr="007842B1">
        <w:rPr>
          <w:rFonts w:ascii="Segoe UI" w:hAnsi="Segoe UI"/>
          <w:sz w:val="24"/>
        </w:rPr>
        <w:t>The Procurer shall recognize equivalent certificates issued by bodies established in the European Union member states, or bodies established in other countries.</w:t>
      </w:r>
    </w:p>
    <w:p w14:paraId="6A137A57" w14:textId="7765C6B4" w:rsidR="00EE1A9E" w:rsidRPr="007842B1" w:rsidRDefault="00496804" w:rsidP="00EE1A9E">
      <w:pPr>
        <w:jc w:val="both"/>
        <w:rPr>
          <w:rFonts w:ascii="Segoe UI" w:hAnsi="Segoe UI" w:cs="Segoe UI"/>
          <w:sz w:val="24"/>
          <w:szCs w:val="24"/>
        </w:rPr>
      </w:pPr>
      <w:r w:rsidRPr="007842B1">
        <w:rPr>
          <w:rFonts w:ascii="Segoe UI" w:hAnsi="Segoe UI"/>
          <w:sz w:val="24"/>
        </w:rPr>
        <w:t>The Procurer shall accept evidence of equivalent quality assurance measures where, due to objective reasons, economic operator cannot obtain certificates in reasonable time frame, provided that it proves that such measures are compliant with the required quality assurance standards.</w:t>
      </w:r>
    </w:p>
    <w:tbl>
      <w:tblPr>
        <w:tblStyle w:val="TableGrid"/>
        <w:tblW w:w="0" w:type="auto"/>
        <w:shd w:val="clear" w:color="auto" w:fill="D4D6F6" w:themeFill="accent1" w:themeFillTint="33"/>
        <w:tblLook w:val="04A0" w:firstRow="1" w:lastRow="0" w:firstColumn="1" w:lastColumn="0" w:noHBand="0" w:noVBand="1"/>
      </w:tblPr>
      <w:tblGrid>
        <w:gridCol w:w="9016"/>
      </w:tblGrid>
      <w:tr w:rsidR="0047730E" w:rsidRPr="007842B1" w14:paraId="6E9C5260" w14:textId="77777777" w:rsidTr="0066167F">
        <w:tc>
          <w:tcPr>
            <w:tcW w:w="9016" w:type="dxa"/>
            <w:shd w:val="clear" w:color="auto" w:fill="D4D6F6" w:themeFill="accent1" w:themeFillTint="33"/>
          </w:tcPr>
          <w:p w14:paraId="68B5367C" w14:textId="69F1D148" w:rsidR="0047730E" w:rsidRPr="007842B1" w:rsidRDefault="00496804" w:rsidP="0066167F">
            <w:pPr>
              <w:spacing w:after="120"/>
              <w:rPr>
                <w:rFonts w:ascii="Segoe UI" w:eastAsia="Times New Roman" w:hAnsi="Segoe UI" w:cs="Segoe UI"/>
                <w:i/>
                <w:iCs/>
                <w:kern w:val="0"/>
                <w:sz w:val="24"/>
                <w:szCs w:val="24"/>
                <w14:ligatures w14:val="none"/>
              </w:rPr>
            </w:pPr>
            <w:r w:rsidRPr="007842B1">
              <w:rPr>
                <w:rFonts w:ascii="Segoe UI" w:hAnsi="Segoe UI"/>
                <w:b/>
                <w:i/>
                <w:sz w:val="24"/>
              </w:rPr>
              <w:t>Note:</w:t>
            </w:r>
            <w:r w:rsidRPr="007842B1">
              <w:rPr>
                <w:rFonts w:ascii="Segoe UI" w:hAnsi="Segoe UI"/>
                <w:i/>
                <w:sz w:val="24"/>
              </w:rPr>
              <w:t xml:space="preserve"> </w:t>
            </w:r>
          </w:p>
          <w:p w14:paraId="0AF831D4" w14:textId="0090A82E" w:rsidR="0047730E" w:rsidRPr="007842B1" w:rsidRDefault="00496804" w:rsidP="0066167F">
            <w:pPr>
              <w:spacing w:after="120"/>
              <w:jc w:val="both"/>
              <w:rPr>
                <w:rFonts w:ascii="Segoe UI" w:eastAsia="Times New Roman" w:hAnsi="Segoe UI" w:cs="Segoe UI"/>
                <w:i/>
                <w:iCs/>
                <w:kern w:val="0"/>
                <w:sz w:val="24"/>
                <w:szCs w:val="24"/>
                <w14:ligatures w14:val="none"/>
              </w:rPr>
            </w:pPr>
            <w:r w:rsidRPr="007842B1">
              <w:rPr>
                <w:rFonts w:ascii="Segoe UI" w:hAnsi="Segoe UI"/>
                <w:i/>
                <w:sz w:val="24"/>
              </w:rPr>
              <w:t xml:space="preserve">In this model of tender documentation, criteria for the selection of economic operator are merely illustrative. The Procurer sets the selection criteria when necessary, having in mind the procurement subject, in accordance with given public procurement’s volume, nature, and complexity.  </w:t>
            </w:r>
          </w:p>
        </w:tc>
      </w:tr>
    </w:tbl>
    <w:p w14:paraId="7E112E33" w14:textId="77777777" w:rsidR="0047730E" w:rsidRPr="007842B1" w:rsidRDefault="0047730E" w:rsidP="0047730E">
      <w:pPr>
        <w:pStyle w:val="DRUGI"/>
        <w:ind w:left="720"/>
        <w:rPr>
          <w:bCs/>
          <w:caps/>
          <w:sz w:val="28"/>
          <w:szCs w:val="28"/>
        </w:rPr>
      </w:pPr>
    </w:p>
    <w:p w14:paraId="74264825" w14:textId="77777777" w:rsidR="0047730E" w:rsidRPr="007842B1" w:rsidRDefault="0047730E" w:rsidP="0047730E">
      <w:pPr>
        <w:rPr>
          <w:rFonts w:ascii="Futura Light" w:eastAsiaTheme="majorEastAsia" w:hAnsi="Futura Light" w:cstheme="minorHAnsi"/>
          <w:b/>
          <w:bCs/>
          <w:caps/>
          <w:color w:val="0E0E67"/>
          <w:kern w:val="0"/>
          <w:sz w:val="28"/>
          <w:szCs w:val="28"/>
          <w14:ligatures w14:val="none"/>
        </w:rPr>
      </w:pPr>
      <w:r w:rsidRPr="007842B1">
        <w:br w:type="page"/>
      </w:r>
    </w:p>
    <w:p w14:paraId="7BAAA9C0" w14:textId="764D0B60" w:rsidR="0047730E" w:rsidRPr="007842B1" w:rsidRDefault="00496804" w:rsidP="00B64A12">
      <w:pPr>
        <w:pStyle w:val="DRUGI"/>
        <w:numPr>
          <w:ilvl w:val="0"/>
          <w:numId w:val="20"/>
        </w:numPr>
        <w:rPr>
          <w:bCs/>
          <w:caps/>
          <w:sz w:val="28"/>
          <w:szCs w:val="28"/>
        </w:rPr>
      </w:pPr>
      <w:bookmarkStart w:id="10" w:name="_Toc146892241"/>
      <w:bookmarkStart w:id="11" w:name="_Toc229077835"/>
      <w:r w:rsidRPr="007842B1">
        <w:rPr>
          <w:caps/>
          <w:sz w:val="28"/>
        </w:rPr>
        <w:lastRenderedPageBreak/>
        <w:t>TYPE, TECHNICAL FEATURES (SPECIFICATIONS), QUALITY, QUANTITY AND DESCRIPTION OF GOODS, METHOD OF EXERI</w:t>
      </w:r>
      <w:r w:rsidR="00272A9D" w:rsidRPr="007842B1">
        <w:rPr>
          <w:caps/>
          <w:sz w:val="28"/>
        </w:rPr>
        <w:t>C</w:t>
      </w:r>
      <w:r w:rsidRPr="007842B1">
        <w:rPr>
          <w:caps/>
          <w:sz w:val="28"/>
        </w:rPr>
        <w:t xml:space="preserve">ING CONTROL AND ENSURING QUALITY </w:t>
      </w:r>
      <w:r w:rsidR="00272A9D" w:rsidRPr="007842B1">
        <w:rPr>
          <w:caps/>
          <w:sz w:val="28"/>
        </w:rPr>
        <w:t>ASSURANCE</w:t>
      </w:r>
      <w:r w:rsidRPr="007842B1">
        <w:rPr>
          <w:caps/>
          <w:sz w:val="28"/>
        </w:rPr>
        <w:t>, DELIVERY DATE, DELIVERY PLACE, POSSIBLE ADDITIONAL SERVICES, ETC.</w:t>
      </w:r>
      <w:bookmarkEnd w:id="10"/>
      <w:bookmarkEnd w:id="11"/>
    </w:p>
    <w:p w14:paraId="5D3F23C2" w14:textId="77777777" w:rsidR="0047730E" w:rsidRPr="007842B1" w:rsidRDefault="0047730E" w:rsidP="0047730E">
      <w:pPr>
        <w:rPr>
          <w:rFonts w:cs="Times New Roman"/>
          <w:color w:val="000000"/>
        </w:rPr>
      </w:pPr>
    </w:p>
    <w:p w14:paraId="1CE6C58A" w14:textId="08B60224" w:rsidR="00D65C2C" w:rsidRPr="007842B1" w:rsidRDefault="00496804" w:rsidP="00D65C2C">
      <w:pPr>
        <w:shd w:val="clear" w:color="auto" w:fill="A9ADEE" w:themeFill="accent1" w:themeFillTint="66"/>
        <w:rPr>
          <w:rFonts w:ascii="Segoe UI" w:eastAsia="Times New Roman" w:hAnsi="Segoe UI" w:cs="Segoe UI"/>
          <w:b/>
          <w:color w:val="14196B" w:themeColor="accent1" w:themeShade="80"/>
          <w:kern w:val="0"/>
          <w:sz w:val="28"/>
          <w:szCs w:val="28"/>
          <w14:ligatures w14:val="none"/>
        </w:rPr>
      </w:pPr>
      <w:r w:rsidRPr="007842B1">
        <w:rPr>
          <w:rFonts w:ascii="Segoe UI" w:hAnsi="Segoe UI"/>
          <w:b/>
          <w:color w:val="14196B" w:themeColor="accent1" w:themeShade="80"/>
          <w:sz w:val="28"/>
        </w:rPr>
        <w:t>Introductory information</w:t>
      </w:r>
    </w:p>
    <w:p w14:paraId="5A4BB0CD" w14:textId="3043D8B1"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technical specifications stipulate tentative features of the procurement subject, whereas the particular features will be specified in each individual procurement, in line with the Procurer’s needs and the conditions on the market. The technical specifications specify the estimated quantities of desktops, laptops and monitors, that may be procured throughout the duration of DPS. The stated quantities are tentative, and the actual quantities will be specified in each individual procurement throughout the duration of DPS, according to the Procurer’s needs. The technical specifications also envisage environmental aspects, in that the equipment must possess “Energy Star” certificate or equivalent,</w:t>
      </w:r>
    </w:p>
    <w:p w14:paraId="24CA94D2" w14:textId="0D163007" w:rsidR="0047730E" w:rsidRPr="007842B1" w:rsidRDefault="00496804" w:rsidP="00D65C2C">
      <w:pPr>
        <w:shd w:val="clear" w:color="auto" w:fill="A9ADEE" w:themeFill="accent1" w:themeFillTint="66"/>
        <w:rPr>
          <w:rFonts w:ascii="Segoe UI" w:eastAsia="Times New Roman" w:hAnsi="Segoe UI" w:cs="Segoe UI"/>
          <w:b/>
          <w:color w:val="14196B" w:themeColor="accent1" w:themeShade="80"/>
          <w:kern w:val="0"/>
          <w:sz w:val="28"/>
          <w:szCs w:val="28"/>
          <w14:ligatures w14:val="none"/>
        </w:rPr>
      </w:pPr>
      <w:r w:rsidRPr="007842B1">
        <w:rPr>
          <w:rFonts w:ascii="Segoe UI" w:hAnsi="Segoe UI"/>
          <w:b/>
          <w:color w:val="14196B" w:themeColor="accent1" w:themeShade="80"/>
          <w:sz w:val="28"/>
        </w:rPr>
        <w:t>Technical specifications</w:t>
      </w:r>
    </w:p>
    <w:tbl>
      <w:tblPr>
        <w:tblStyle w:val="TableGrid"/>
        <w:tblW w:w="0" w:type="auto"/>
        <w:tblLook w:val="04A0" w:firstRow="1" w:lastRow="0" w:firstColumn="1" w:lastColumn="0" w:noHBand="0" w:noVBand="1"/>
      </w:tblPr>
      <w:tblGrid>
        <w:gridCol w:w="2263"/>
        <w:gridCol w:w="4250"/>
        <w:gridCol w:w="2503"/>
      </w:tblGrid>
      <w:tr w:rsidR="0047730E" w:rsidRPr="007842B1" w14:paraId="7B46AE26" w14:textId="77777777" w:rsidTr="0066167F">
        <w:tc>
          <w:tcPr>
            <w:tcW w:w="2263" w:type="dxa"/>
            <w:shd w:val="clear" w:color="auto" w:fill="D4D6F6" w:themeFill="accent1" w:themeFillTint="33"/>
          </w:tcPr>
          <w:p w14:paraId="0ABC08CB" w14:textId="3B1069FD" w:rsidR="0047730E" w:rsidRPr="007842B1" w:rsidRDefault="005F4A41" w:rsidP="0066167F">
            <w:pPr>
              <w:rPr>
                <w:rFonts w:ascii="Segoe UI" w:eastAsia="Times New Roman" w:hAnsi="Segoe UI" w:cs="Segoe UI"/>
                <w:b/>
                <w:kern w:val="0"/>
                <w:sz w:val="24"/>
                <w:szCs w:val="24"/>
                <w14:ligatures w14:val="none"/>
              </w:rPr>
            </w:pPr>
            <w:r>
              <w:rPr>
                <w:rFonts w:ascii="Segoe UI" w:hAnsi="Segoe UI"/>
                <w:b/>
                <w:sz w:val="24"/>
              </w:rPr>
              <w:t>Column n</w:t>
            </w:r>
            <w:r w:rsidR="00496804" w:rsidRPr="007842B1">
              <w:rPr>
                <w:rFonts w:ascii="Segoe UI" w:hAnsi="Segoe UI"/>
                <w:b/>
                <w:sz w:val="24"/>
              </w:rPr>
              <w:t>umber</w:t>
            </w:r>
            <w:r w:rsidR="00272A9D" w:rsidRPr="007842B1">
              <w:rPr>
                <w:rFonts w:ascii="Segoe UI" w:hAnsi="Segoe UI"/>
                <w:b/>
                <w:sz w:val="24"/>
              </w:rPr>
              <w:t xml:space="preserve"> </w:t>
            </w:r>
          </w:p>
        </w:tc>
        <w:tc>
          <w:tcPr>
            <w:tcW w:w="4250" w:type="dxa"/>
            <w:shd w:val="clear" w:color="auto" w:fill="D4D6F6" w:themeFill="accent1" w:themeFillTint="33"/>
          </w:tcPr>
          <w:p w14:paraId="6AAA18AE" w14:textId="2D43CAAF"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Name of equipment</w:t>
            </w:r>
          </w:p>
        </w:tc>
        <w:tc>
          <w:tcPr>
            <w:tcW w:w="2503" w:type="dxa"/>
            <w:shd w:val="clear" w:color="auto" w:fill="D4D6F6" w:themeFill="accent1" w:themeFillTint="33"/>
          </w:tcPr>
          <w:p w14:paraId="1A81A940" w14:textId="737BC98F"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Tentative quantity</w:t>
            </w:r>
          </w:p>
        </w:tc>
      </w:tr>
      <w:tr w:rsidR="0047730E" w:rsidRPr="007842B1" w14:paraId="5D125AB1" w14:textId="77777777" w:rsidTr="0066167F">
        <w:tc>
          <w:tcPr>
            <w:tcW w:w="2263" w:type="dxa"/>
            <w:shd w:val="clear" w:color="auto" w:fill="D4D6F6" w:themeFill="accent1" w:themeFillTint="33"/>
          </w:tcPr>
          <w:p w14:paraId="6193E6F5" w14:textId="77777777" w:rsidR="0047730E" w:rsidRPr="007842B1" w:rsidRDefault="0047730E" w:rsidP="0066167F">
            <w:pPr>
              <w:rPr>
                <w:rFonts w:ascii="Segoe UI" w:eastAsia="Times New Roman" w:hAnsi="Segoe UI" w:cs="Segoe UI"/>
                <w:b/>
                <w:kern w:val="0"/>
                <w:sz w:val="24"/>
                <w:szCs w:val="24"/>
                <w14:ligatures w14:val="none"/>
              </w:rPr>
            </w:pPr>
            <w:r w:rsidRPr="007842B1">
              <w:rPr>
                <w:rFonts w:ascii="Segoe UI" w:hAnsi="Segoe UI"/>
                <w:b/>
                <w:sz w:val="24"/>
              </w:rPr>
              <w:t>1</w:t>
            </w:r>
          </w:p>
        </w:tc>
        <w:tc>
          <w:tcPr>
            <w:tcW w:w="4250" w:type="dxa"/>
            <w:shd w:val="clear" w:color="auto" w:fill="D4D6F6" w:themeFill="accent1" w:themeFillTint="33"/>
          </w:tcPr>
          <w:p w14:paraId="0210284A" w14:textId="1A28095D"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Desktop</w:t>
            </w:r>
          </w:p>
        </w:tc>
        <w:tc>
          <w:tcPr>
            <w:tcW w:w="2503" w:type="dxa"/>
            <w:shd w:val="clear" w:color="auto" w:fill="D4D6F6" w:themeFill="accent1" w:themeFillTint="33"/>
          </w:tcPr>
          <w:p w14:paraId="40E645D9" w14:textId="5E851273" w:rsidR="0047730E" w:rsidRPr="007842B1" w:rsidRDefault="0047730E" w:rsidP="0066167F">
            <w:pPr>
              <w:rPr>
                <w:rFonts w:ascii="Segoe UI" w:eastAsia="Times New Roman" w:hAnsi="Segoe UI" w:cs="Segoe UI"/>
                <w:b/>
                <w:kern w:val="0"/>
                <w:sz w:val="24"/>
                <w:szCs w:val="24"/>
                <w14:ligatures w14:val="none"/>
              </w:rPr>
            </w:pPr>
            <w:r w:rsidRPr="007842B1">
              <w:rPr>
                <w:rFonts w:ascii="Segoe UI" w:hAnsi="Segoe UI"/>
                <w:b/>
                <w:sz w:val="24"/>
              </w:rPr>
              <w:t>100 pieces</w:t>
            </w:r>
          </w:p>
        </w:tc>
      </w:tr>
      <w:tr w:rsidR="0047730E" w:rsidRPr="007842B1" w14:paraId="4C850D9E" w14:textId="77777777" w:rsidTr="0066167F">
        <w:tc>
          <w:tcPr>
            <w:tcW w:w="2263" w:type="dxa"/>
            <w:shd w:val="clear" w:color="auto" w:fill="D4D6F6" w:themeFill="accent1" w:themeFillTint="33"/>
          </w:tcPr>
          <w:p w14:paraId="242E265F" w14:textId="7F0F29F4"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Component</w:t>
            </w:r>
          </w:p>
        </w:tc>
        <w:tc>
          <w:tcPr>
            <w:tcW w:w="6753" w:type="dxa"/>
            <w:gridSpan w:val="2"/>
            <w:shd w:val="clear" w:color="auto" w:fill="D4D6F6" w:themeFill="accent1" w:themeFillTint="33"/>
          </w:tcPr>
          <w:p w14:paraId="1982DDD6" w14:textId="01437E39"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Required characteristics</w:t>
            </w:r>
          </w:p>
        </w:tc>
      </w:tr>
      <w:tr w:rsidR="0047730E" w:rsidRPr="007842B1" w14:paraId="0FA6B778" w14:textId="77777777" w:rsidTr="0066167F">
        <w:tc>
          <w:tcPr>
            <w:tcW w:w="2263" w:type="dxa"/>
            <w:vAlign w:val="center"/>
          </w:tcPr>
          <w:p w14:paraId="27684D0D" w14:textId="3179D102"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Operating system</w:t>
            </w:r>
          </w:p>
        </w:tc>
        <w:tc>
          <w:tcPr>
            <w:tcW w:w="6753" w:type="dxa"/>
            <w:gridSpan w:val="2"/>
          </w:tcPr>
          <w:p w14:paraId="05A7C113" w14:textId="12289E89" w:rsidR="0047730E" w:rsidRPr="007842B1" w:rsidRDefault="0047730E" w:rsidP="0066167F">
            <w:r w:rsidRPr="007842B1">
              <w:rPr>
                <w:rFonts w:ascii="Segoe UI" w:hAnsi="Segoe UI"/>
                <w:sz w:val="24"/>
              </w:rPr>
              <w:t xml:space="preserve">Windows 11 Professional 64-bit (Original software installed by the computer manufacturer with the original </w:t>
            </w:r>
            <w:r w:rsidRPr="007842B1">
              <w:rPr>
                <w:rFonts w:ascii="Segoe UI" w:hAnsi="Segoe UI"/>
                <w:color w:val="000000"/>
                <w:sz w:val="24"/>
              </w:rPr>
              <w:t>Genuine Microsoft Label – GML</w:t>
            </w:r>
            <w:r w:rsidRPr="007842B1">
              <w:rPr>
                <w:rFonts w:ascii="Segoe UI" w:hAnsi="Segoe UI"/>
                <w:sz w:val="24"/>
              </w:rPr>
              <w:t xml:space="preserve"> sticker)</w:t>
            </w:r>
          </w:p>
        </w:tc>
      </w:tr>
      <w:tr w:rsidR="0047730E" w:rsidRPr="007842B1" w14:paraId="6BC0389D" w14:textId="77777777" w:rsidTr="0066167F">
        <w:tc>
          <w:tcPr>
            <w:tcW w:w="2263" w:type="dxa"/>
            <w:vAlign w:val="center"/>
          </w:tcPr>
          <w:p w14:paraId="09D9279A" w14:textId="746DEDF9"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Type of computer housing</w:t>
            </w:r>
          </w:p>
        </w:tc>
        <w:tc>
          <w:tcPr>
            <w:tcW w:w="6753" w:type="dxa"/>
            <w:gridSpan w:val="2"/>
          </w:tcPr>
          <w:p w14:paraId="6AD0EA7A" w14:textId="77777777"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Tower</w:t>
            </w:r>
          </w:p>
        </w:tc>
      </w:tr>
      <w:tr w:rsidR="0047730E" w:rsidRPr="007842B1" w14:paraId="582A68CC" w14:textId="77777777" w:rsidTr="0066167F">
        <w:tc>
          <w:tcPr>
            <w:tcW w:w="2263" w:type="dxa"/>
            <w:vAlign w:val="center"/>
          </w:tcPr>
          <w:p w14:paraId="4848C743" w14:textId="3CDD6B10"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Processor</w:t>
            </w:r>
          </w:p>
        </w:tc>
        <w:tc>
          <w:tcPr>
            <w:tcW w:w="6753" w:type="dxa"/>
            <w:gridSpan w:val="2"/>
          </w:tcPr>
          <w:tbl>
            <w:tblPr>
              <w:tblW w:w="0" w:type="auto"/>
              <w:tblBorders>
                <w:top w:val="nil"/>
                <w:left w:val="nil"/>
                <w:bottom w:val="nil"/>
                <w:right w:val="nil"/>
              </w:tblBorders>
              <w:tblLook w:val="0000" w:firstRow="0" w:lastRow="0" w:firstColumn="0" w:lastColumn="0" w:noHBand="0" w:noVBand="0"/>
            </w:tblPr>
            <w:tblGrid>
              <w:gridCol w:w="6537"/>
            </w:tblGrid>
            <w:tr w:rsidR="00547B6E" w:rsidRPr="007842B1" w14:paraId="7F40D3AB" w14:textId="77777777">
              <w:trPr>
                <w:trHeight w:val="109"/>
              </w:trPr>
              <w:tc>
                <w:tcPr>
                  <w:tcW w:w="0" w:type="auto"/>
                </w:tcPr>
                <w:p w14:paraId="210606D5" w14:textId="2ADA18DF" w:rsidR="00547B6E" w:rsidRPr="007842B1" w:rsidRDefault="0047730E" w:rsidP="008E1B54">
                  <w:pPr>
                    <w:spacing w:after="0" w:line="240" w:lineRule="auto"/>
                    <w:rPr>
                      <w:rFonts w:ascii="Segoe UI" w:eastAsia="Times New Roman" w:hAnsi="Segoe UI" w:cs="Segoe UI"/>
                      <w:kern w:val="0"/>
                      <w:sz w:val="24"/>
                      <w:szCs w:val="24"/>
                      <w14:ligatures w14:val="none"/>
                    </w:rPr>
                  </w:pPr>
                  <w:r w:rsidRPr="007842B1">
                    <w:rPr>
                      <w:rFonts w:ascii="Segoe UI" w:hAnsi="Segoe UI"/>
                      <w:sz w:val="24"/>
                    </w:rPr>
                    <w:t>Intel Core i3- -12100 , 4-Core/8-Thread, up to 4.3 GHz, 12 MB cache                or equivalent</w:t>
                  </w:r>
                </w:p>
              </w:tc>
            </w:tr>
          </w:tbl>
          <w:p w14:paraId="4B5D5FA0" w14:textId="254183F2" w:rsidR="0047730E" w:rsidRPr="007842B1" w:rsidRDefault="0047730E" w:rsidP="00547B6E">
            <w:pPr>
              <w:rPr>
                <w:rFonts w:ascii="Segoe UI" w:eastAsia="Times New Roman" w:hAnsi="Segoe UI" w:cs="Segoe UI"/>
                <w:kern w:val="0"/>
                <w:sz w:val="24"/>
                <w:szCs w:val="24"/>
                <w:lang w:eastAsia="sr-Latn-RS"/>
                <w14:ligatures w14:val="none"/>
              </w:rPr>
            </w:pPr>
          </w:p>
        </w:tc>
      </w:tr>
      <w:tr w:rsidR="0047730E" w:rsidRPr="007842B1" w14:paraId="5C7FF784" w14:textId="77777777" w:rsidTr="0066167F">
        <w:tc>
          <w:tcPr>
            <w:tcW w:w="2263" w:type="dxa"/>
            <w:vAlign w:val="center"/>
          </w:tcPr>
          <w:p w14:paraId="4FCDC90B" w14:textId="77777777" w:rsidR="0047730E" w:rsidRPr="007842B1" w:rsidRDefault="0047730E" w:rsidP="0066167F">
            <w:pPr>
              <w:rPr>
                <w:rFonts w:ascii="Segoe UI" w:eastAsia="Times New Roman" w:hAnsi="Segoe UI" w:cs="Segoe UI"/>
                <w:b/>
                <w:kern w:val="0"/>
                <w:sz w:val="24"/>
                <w:szCs w:val="24"/>
                <w14:ligatures w14:val="none"/>
              </w:rPr>
            </w:pPr>
            <w:r w:rsidRPr="007842B1">
              <w:rPr>
                <w:rFonts w:ascii="Segoe UI" w:hAnsi="Segoe UI"/>
                <w:b/>
                <w:sz w:val="24"/>
              </w:rPr>
              <w:t>RAM</w:t>
            </w:r>
          </w:p>
        </w:tc>
        <w:tc>
          <w:tcPr>
            <w:tcW w:w="6753" w:type="dxa"/>
            <w:gridSpan w:val="2"/>
          </w:tcPr>
          <w:p w14:paraId="218DEB13" w14:textId="68A756A3" w:rsidR="0047730E" w:rsidRPr="007842B1" w:rsidRDefault="00496804" w:rsidP="0066167F">
            <w:pPr>
              <w:rPr>
                <w:rFonts w:ascii="Segoe UI" w:eastAsia="Times New Roman" w:hAnsi="Segoe UI" w:cs="Segoe UI"/>
                <w:kern w:val="0"/>
                <w:sz w:val="24"/>
                <w:szCs w:val="24"/>
                <w14:ligatures w14:val="none"/>
              </w:rPr>
            </w:pPr>
            <w:r w:rsidRPr="007842B1">
              <w:rPr>
                <w:rFonts w:ascii="Segoe UI" w:hAnsi="Segoe UI"/>
                <w:sz w:val="24"/>
              </w:rPr>
              <w:t xml:space="preserve">At least 8GB DDR4 </w:t>
            </w:r>
          </w:p>
        </w:tc>
      </w:tr>
      <w:tr w:rsidR="0047730E" w:rsidRPr="007842B1" w14:paraId="02DFC9AC" w14:textId="77777777" w:rsidTr="0066167F">
        <w:tc>
          <w:tcPr>
            <w:tcW w:w="2263" w:type="dxa"/>
            <w:vAlign w:val="center"/>
          </w:tcPr>
          <w:p w14:paraId="344764F6" w14:textId="77777777" w:rsidR="0047730E" w:rsidRPr="007842B1" w:rsidRDefault="0047730E" w:rsidP="0066167F">
            <w:pPr>
              <w:rPr>
                <w:rFonts w:ascii="Segoe UI" w:eastAsia="Times New Roman" w:hAnsi="Segoe UI" w:cs="Segoe UI"/>
                <w:b/>
                <w:kern w:val="0"/>
                <w:sz w:val="24"/>
                <w:szCs w:val="24"/>
                <w14:ligatures w14:val="none"/>
              </w:rPr>
            </w:pPr>
            <w:r w:rsidRPr="007842B1">
              <w:rPr>
                <w:rFonts w:ascii="Segoe UI" w:hAnsi="Segoe UI"/>
                <w:b/>
                <w:sz w:val="24"/>
              </w:rPr>
              <w:t>Hard disc</w:t>
            </w:r>
          </w:p>
        </w:tc>
        <w:tc>
          <w:tcPr>
            <w:tcW w:w="6753" w:type="dxa"/>
            <w:gridSpan w:val="2"/>
          </w:tcPr>
          <w:p w14:paraId="37CE5D58" w14:textId="64A1A69A" w:rsidR="0047730E" w:rsidRPr="007842B1" w:rsidRDefault="00496804" w:rsidP="0066167F">
            <w:pPr>
              <w:rPr>
                <w:rFonts w:ascii="Segoe UI" w:eastAsia="Times New Roman" w:hAnsi="Segoe UI" w:cs="Segoe UI"/>
                <w:kern w:val="0"/>
                <w:sz w:val="24"/>
                <w:szCs w:val="24"/>
                <w14:ligatures w14:val="none"/>
              </w:rPr>
            </w:pPr>
            <w:r w:rsidRPr="007842B1">
              <w:rPr>
                <w:rFonts w:ascii="Segoe UI" w:hAnsi="Segoe UI"/>
                <w:sz w:val="24"/>
              </w:rPr>
              <w:t xml:space="preserve">At least 256 GB M.2 2280 PCIe NVMe TLC SSD </w:t>
            </w:r>
          </w:p>
        </w:tc>
      </w:tr>
      <w:tr w:rsidR="0047730E" w:rsidRPr="007842B1" w14:paraId="2164938B" w14:textId="77777777" w:rsidTr="0066167F">
        <w:tc>
          <w:tcPr>
            <w:tcW w:w="2263" w:type="dxa"/>
            <w:vAlign w:val="center"/>
          </w:tcPr>
          <w:p w14:paraId="5E4870A6" w14:textId="04DF464A"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 xml:space="preserve">Connections </w:t>
            </w:r>
          </w:p>
        </w:tc>
        <w:tc>
          <w:tcPr>
            <w:tcW w:w="6753" w:type="dxa"/>
            <w:gridSpan w:val="2"/>
            <w:vAlign w:val="center"/>
          </w:tcPr>
          <w:p w14:paraId="1B67FCF4" w14:textId="55CF7598" w:rsidR="0047730E" w:rsidRPr="007842B1" w:rsidRDefault="00496804" w:rsidP="0066167F">
            <w:pPr>
              <w:rPr>
                <w:rFonts w:ascii="Segoe UI" w:eastAsia="Times New Roman" w:hAnsi="Segoe UI" w:cs="Segoe UI"/>
                <w:kern w:val="0"/>
                <w:sz w:val="24"/>
                <w:szCs w:val="24"/>
                <w14:ligatures w14:val="none"/>
              </w:rPr>
            </w:pPr>
            <w:r w:rsidRPr="007842B1">
              <w:rPr>
                <w:rFonts w:ascii="Segoe UI" w:hAnsi="Segoe UI"/>
                <w:sz w:val="24"/>
              </w:rPr>
              <w:t>At the front of the housing:</w:t>
            </w:r>
          </w:p>
          <w:p w14:paraId="3C7FB908" w14:textId="203AF9AF" w:rsidR="002B12DA" w:rsidRPr="007842B1" w:rsidRDefault="00496804" w:rsidP="008D72EF">
            <w:pPr>
              <w:pStyle w:val="ListParagraph"/>
              <w:numPr>
                <w:ilvl w:val="0"/>
                <w:numId w:val="15"/>
              </w:numPr>
              <w:rPr>
                <w:rFonts w:ascii="Segoe UI" w:eastAsia="Times New Roman" w:hAnsi="Segoe UI" w:cs="Segoe UI"/>
                <w:kern w:val="0"/>
                <w:sz w:val="24"/>
                <w:szCs w:val="24"/>
                <w14:ligatures w14:val="none"/>
              </w:rPr>
            </w:pPr>
            <w:r w:rsidRPr="007842B1">
              <w:rPr>
                <w:rFonts w:ascii="Segoe UI" w:hAnsi="Segoe UI"/>
                <w:sz w:val="24"/>
              </w:rPr>
              <w:t xml:space="preserve">at least 1 headphone/microphone combo; </w:t>
            </w:r>
          </w:p>
          <w:p w14:paraId="75FA4C44" w14:textId="77777777" w:rsidR="002B12DA" w:rsidRPr="007842B1" w:rsidRDefault="002B12DA" w:rsidP="008D72EF">
            <w:pPr>
              <w:pStyle w:val="ListParagraph"/>
              <w:numPr>
                <w:ilvl w:val="0"/>
                <w:numId w:val="15"/>
              </w:numPr>
              <w:rPr>
                <w:rFonts w:ascii="Segoe UI" w:eastAsia="Times New Roman" w:hAnsi="Segoe UI" w:cs="Segoe UI"/>
                <w:kern w:val="0"/>
                <w:sz w:val="24"/>
                <w:szCs w:val="24"/>
                <w14:ligatures w14:val="none"/>
              </w:rPr>
            </w:pPr>
            <w:r w:rsidRPr="007842B1">
              <w:rPr>
                <w:rFonts w:ascii="Segoe UI" w:hAnsi="Segoe UI"/>
                <w:sz w:val="24"/>
              </w:rPr>
              <w:t xml:space="preserve">1 SuperSpeed USB Type-C® 10Gbps signaling rate; </w:t>
            </w:r>
          </w:p>
          <w:p w14:paraId="021600C6" w14:textId="77777777" w:rsidR="002B12DA" w:rsidRPr="007842B1" w:rsidRDefault="002B12DA" w:rsidP="008D72EF">
            <w:pPr>
              <w:pStyle w:val="ListParagraph"/>
              <w:numPr>
                <w:ilvl w:val="0"/>
                <w:numId w:val="15"/>
              </w:numPr>
              <w:rPr>
                <w:rFonts w:ascii="Segoe UI" w:eastAsia="Times New Roman" w:hAnsi="Segoe UI" w:cs="Segoe UI"/>
                <w:kern w:val="0"/>
                <w:sz w:val="24"/>
                <w:szCs w:val="24"/>
                <w14:ligatures w14:val="none"/>
              </w:rPr>
            </w:pPr>
            <w:r w:rsidRPr="007842B1">
              <w:rPr>
                <w:rFonts w:ascii="Segoe UI" w:hAnsi="Segoe UI"/>
                <w:sz w:val="24"/>
              </w:rPr>
              <w:t>2 SuperSpeed</w:t>
            </w:r>
            <w:r w:rsidRPr="007842B1">
              <w:rPr>
                <w:rFonts w:ascii="Segoe UI" w:hAnsi="Segoe UI"/>
                <w:sz w:val="24"/>
              </w:rPr>
              <w:tab/>
              <w:t xml:space="preserve">USB Type-A 10Gbps signaling rate; </w:t>
            </w:r>
          </w:p>
          <w:p w14:paraId="7F5FD3C9" w14:textId="7D868409" w:rsidR="0047730E" w:rsidRPr="007842B1" w:rsidRDefault="002B12DA" w:rsidP="008D72EF">
            <w:pPr>
              <w:pStyle w:val="ListParagraph"/>
              <w:numPr>
                <w:ilvl w:val="0"/>
                <w:numId w:val="15"/>
              </w:numPr>
              <w:rPr>
                <w:rFonts w:ascii="Segoe UI" w:eastAsia="Times New Roman" w:hAnsi="Segoe UI" w:cs="Segoe UI"/>
                <w:kern w:val="0"/>
                <w:sz w:val="24"/>
                <w:szCs w:val="24"/>
                <w14:ligatures w14:val="none"/>
              </w:rPr>
            </w:pPr>
            <w:r w:rsidRPr="007842B1">
              <w:rPr>
                <w:rFonts w:ascii="Segoe UI" w:hAnsi="Segoe UI"/>
                <w:sz w:val="24"/>
              </w:rPr>
              <w:t xml:space="preserve">2 SuperSpeed USB Type-A 5 Gbps signaling rate (1 fast charging) </w:t>
            </w:r>
          </w:p>
          <w:p w14:paraId="1A4CBA3C" w14:textId="16AE79AA" w:rsidR="0047730E" w:rsidRPr="007842B1" w:rsidRDefault="00496804" w:rsidP="0066167F">
            <w:pPr>
              <w:rPr>
                <w:rFonts w:ascii="Segoe UI" w:eastAsia="Times New Roman" w:hAnsi="Segoe UI" w:cs="Segoe UI"/>
                <w:kern w:val="0"/>
                <w:sz w:val="24"/>
                <w:szCs w:val="24"/>
                <w14:ligatures w14:val="none"/>
              </w:rPr>
            </w:pPr>
            <w:r w:rsidRPr="007842B1">
              <w:rPr>
                <w:rFonts w:ascii="Segoe UI" w:hAnsi="Segoe UI"/>
                <w:sz w:val="24"/>
              </w:rPr>
              <w:t>At the back of the housing:</w:t>
            </w:r>
          </w:p>
          <w:p w14:paraId="52674882" w14:textId="77777777" w:rsidR="002B12DA" w:rsidRPr="007842B1" w:rsidRDefault="002B12DA" w:rsidP="008D72EF">
            <w:pPr>
              <w:pStyle w:val="ListParagraph"/>
              <w:numPr>
                <w:ilvl w:val="0"/>
                <w:numId w:val="15"/>
              </w:numPr>
              <w:rPr>
                <w:rFonts w:ascii="Segoe UI" w:eastAsia="Times New Roman" w:hAnsi="Segoe UI" w:cs="Segoe UI"/>
                <w:kern w:val="0"/>
                <w:sz w:val="24"/>
                <w:szCs w:val="24"/>
                <w14:ligatures w14:val="none"/>
              </w:rPr>
            </w:pPr>
            <w:r w:rsidRPr="007842B1">
              <w:rPr>
                <w:rFonts w:ascii="Segoe UI" w:hAnsi="Segoe UI"/>
                <w:sz w:val="24"/>
              </w:rPr>
              <w:t xml:space="preserve">1 audio-out; 1 power connector; </w:t>
            </w:r>
          </w:p>
          <w:p w14:paraId="6FA88FF4" w14:textId="77777777" w:rsidR="002B12DA" w:rsidRPr="007842B1" w:rsidRDefault="002B12DA" w:rsidP="008D72EF">
            <w:pPr>
              <w:pStyle w:val="ListParagraph"/>
              <w:numPr>
                <w:ilvl w:val="0"/>
                <w:numId w:val="15"/>
              </w:numPr>
              <w:rPr>
                <w:rFonts w:ascii="Segoe UI" w:eastAsia="Times New Roman" w:hAnsi="Segoe UI" w:cs="Segoe UI"/>
                <w:kern w:val="0"/>
                <w:sz w:val="24"/>
                <w:szCs w:val="24"/>
                <w14:ligatures w14:val="none"/>
              </w:rPr>
            </w:pPr>
            <w:r w:rsidRPr="007842B1">
              <w:rPr>
                <w:rFonts w:ascii="Segoe UI" w:hAnsi="Segoe UI"/>
                <w:sz w:val="24"/>
              </w:rPr>
              <w:t xml:space="preserve">1 RJ-45; </w:t>
            </w:r>
          </w:p>
          <w:p w14:paraId="255468F9" w14:textId="77777777" w:rsidR="002B12DA" w:rsidRPr="007842B1" w:rsidRDefault="002B12DA" w:rsidP="008D72EF">
            <w:pPr>
              <w:pStyle w:val="ListParagraph"/>
              <w:numPr>
                <w:ilvl w:val="0"/>
                <w:numId w:val="15"/>
              </w:numPr>
              <w:rPr>
                <w:rFonts w:ascii="Segoe UI" w:eastAsia="Times New Roman" w:hAnsi="Segoe UI" w:cs="Segoe UI"/>
                <w:kern w:val="0"/>
                <w:sz w:val="24"/>
                <w:szCs w:val="24"/>
                <w14:ligatures w14:val="none"/>
              </w:rPr>
            </w:pPr>
            <w:r w:rsidRPr="007842B1">
              <w:rPr>
                <w:rFonts w:ascii="Segoe UI" w:hAnsi="Segoe UI"/>
                <w:sz w:val="24"/>
              </w:rPr>
              <w:t xml:space="preserve">3 SuperSpeed USB Type-A 5 Gbps signaling rate; </w:t>
            </w:r>
          </w:p>
          <w:p w14:paraId="25284FF7" w14:textId="77777777" w:rsidR="002B12DA" w:rsidRPr="007842B1" w:rsidRDefault="002B12DA" w:rsidP="008D72EF">
            <w:pPr>
              <w:pStyle w:val="ListParagraph"/>
              <w:numPr>
                <w:ilvl w:val="0"/>
                <w:numId w:val="15"/>
              </w:numPr>
              <w:rPr>
                <w:rFonts w:ascii="Segoe UI" w:eastAsia="Times New Roman" w:hAnsi="Segoe UI" w:cs="Segoe UI"/>
                <w:kern w:val="0"/>
                <w:sz w:val="24"/>
                <w:szCs w:val="24"/>
                <w14:ligatures w14:val="none"/>
              </w:rPr>
            </w:pPr>
            <w:r w:rsidRPr="007842B1">
              <w:rPr>
                <w:rFonts w:ascii="Segoe UI" w:hAnsi="Segoe UI"/>
                <w:sz w:val="24"/>
              </w:rPr>
              <w:t xml:space="preserve">2 USB Type-A 480 Mbps signaling rate; </w:t>
            </w:r>
          </w:p>
          <w:p w14:paraId="0230B38B" w14:textId="77348836" w:rsidR="002B12DA" w:rsidRPr="007842B1" w:rsidRDefault="002B12DA" w:rsidP="008D72EF">
            <w:pPr>
              <w:pStyle w:val="ListParagraph"/>
              <w:numPr>
                <w:ilvl w:val="0"/>
                <w:numId w:val="15"/>
              </w:numPr>
              <w:rPr>
                <w:rFonts w:ascii="Segoe UI" w:eastAsia="Times New Roman" w:hAnsi="Segoe UI" w:cs="Segoe UI"/>
                <w:kern w:val="0"/>
                <w:sz w:val="24"/>
                <w:szCs w:val="24"/>
                <w14:ligatures w14:val="none"/>
              </w:rPr>
            </w:pPr>
            <w:r w:rsidRPr="007842B1">
              <w:rPr>
                <w:rFonts w:ascii="Segoe UI" w:hAnsi="Segoe UI"/>
                <w:sz w:val="24"/>
              </w:rPr>
              <w:lastRenderedPageBreak/>
              <w:t xml:space="preserve">2 DisplayPort™ 1.4 </w:t>
            </w:r>
          </w:p>
        </w:tc>
      </w:tr>
      <w:tr w:rsidR="0047730E" w:rsidRPr="007842B1" w14:paraId="5F5784EC" w14:textId="77777777" w:rsidTr="0066167F">
        <w:tc>
          <w:tcPr>
            <w:tcW w:w="2263" w:type="dxa"/>
            <w:vAlign w:val="center"/>
          </w:tcPr>
          <w:p w14:paraId="2A7D103E" w14:textId="2EE8252F"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 xml:space="preserve">Graphic </w:t>
            </w:r>
          </w:p>
        </w:tc>
        <w:tc>
          <w:tcPr>
            <w:tcW w:w="6753" w:type="dxa"/>
            <w:gridSpan w:val="2"/>
            <w:vAlign w:val="center"/>
          </w:tcPr>
          <w:p w14:paraId="5CB32321" w14:textId="290498F9"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Intel UHD Graphics or equivalent</w:t>
            </w:r>
          </w:p>
        </w:tc>
      </w:tr>
      <w:tr w:rsidR="0047730E" w:rsidRPr="007842B1" w14:paraId="0A80F81D" w14:textId="77777777" w:rsidTr="0066167F">
        <w:tc>
          <w:tcPr>
            <w:tcW w:w="2263" w:type="dxa"/>
            <w:vAlign w:val="center"/>
          </w:tcPr>
          <w:p w14:paraId="3B934D11" w14:textId="1EB33395"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Power supply</w:t>
            </w:r>
          </w:p>
        </w:tc>
        <w:tc>
          <w:tcPr>
            <w:tcW w:w="6753" w:type="dxa"/>
            <w:gridSpan w:val="2"/>
            <w:vAlign w:val="center"/>
          </w:tcPr>
          <w:p w14:paraId="322D2F6B" w14:textId="544225B7"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xml:space="preserve">- At least 180W </w:t>
            </w:r>
          </w:p>
        </w:tc>
      </w:tr>
      <w:tr w:rsidR="0047730E" w:rsidRPr="007842B1" w14:paraId="5A59956A" w14:textId="77777777" w:rsidTr="0066167F">
        <w:tc>
          <w:tcPr>
            <w:tcW w:w="2263" w:type="dxa"/>
            <w:vAlign w:val="center"/>
          </w:tcPr>
          <w:p w14:paraId="0C540E18" w14:textId="6DB1A2AD"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Keyboard</w:t>
            </w:r>
          </w:p>
        </w:tc>
        <w:tc>
          <w:tcPr>
            <w:tcW w:w="6753" w:type="dxa"/>
            <w:gridSpan w:val="2"/>
            <w:vAlign w:val="center"/>
          </w:tcPr>
          <w:p w14:paraId="0FAD7382" w14:textId="4E05E932"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xml:space="preserve">- Standard sizes with numerical part </w:t>
            </w:r>
          </w:p>
          <w:p w14:paraId="0C34EBF7" w14:textId="6B1EB892"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Serbian Latin keyboard</w:t>
            </w:r>
          </w:p>
          <w:p w14:paraId="654D1CDF" w14:textId="3277EFCB"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USB port</w:t>
            </w:r>
          </w:p>
        </w:tc>
      </w:tr>
      <w:tr w:rsidR="0047730E" w:rsidRPr="007842B1" w14:paraId="4225113E" w14:textId="77777777" w:rsidTr="0066167F">
        <w:tc>
          <w:tcPr>
            <w:tcW w:w="2263" w:type="dxa"/>
            <w:vAlign w:val="center"/>
          </w:tcPr>
          <w:p w14:paraId="39C5EDC2" w14:textId="0ABFE945"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Mouse</w:t>
            </w:r>
          </w:p>
        </w:tc>
        <w:tc>
          <w:tcPr>
            <w:tcW w:w="6753" w:type="dxa"/>
            <w:gridSpan w:val="2"/>
            <w:vAlign w:val="center"/>
          </w:tcPr>
          <w:p w14:paraId="7F3DA2CE" w14:textId="5FF6C3D9"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Optical with scroll</w:t>
            </w:r>
          </w:p>
          <w:p w14:paraId="7A9BB2BE" w14:textId="3C0F24DA"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USB port</w:t>
            </w:r>
          </w:p>
        </w:tc>
      </w:tr>
      <w:tr w:rsidR="0047730E" w:rsidRPr="007842B1" w14:paraId="76F08AE8" w14:textId="77777777" w:rsidTr="0066167F">
        <w:tc>
          <w:tcPr>
            <w:tcW w:w="2263" w:type="dxa"/>
            <w:vAlign w:val="center"/>
          </w:tcPr>
          <w:p w14:paraId="16C6BAEB" w14:textId="3382359A"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Certificate/label</w:t>
            </w:r>
          </w:p>
        </w:tc>
        <w:tc>
          <w:tcPr>
            <w:tcW w:w="6753" w:type="dxa"/>
            <w:gridSpan w:val="2"/>
            <w:vAlign w:val="center"/>
          </w:tcPr>
          <w:p w14:paraId="60FD77FA" w14:textId="735F8052"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Energy Star or equivalent</w:t>
            </w:r>
          </w:p>
        </w:tc>
      </w:tr>
      <w:tr w:rsidR="0047730E" w:rsidRPr="007842B1" w14:paraId="4BC15846" w14:textId="77777777" w:rsidTr="0066167F">
        <w:tc>
          <w:tcPr>
            <w:tcW w:w="2263" w:type="dxa"/>
            <w:shd w:val="clear" w:color="auto" w:fill="D4D6F6" w:themeFill="accent1" w:themeFillTint="33"/>
          </w:tcPr>
          <w:p w14:paraId="38492F0C" w14:textId="3AF8D269" w:rsidR="0047730E" w:rsidRPr="007842B1" w:rsidRDefault="005F4A41" w:rsidP="0066167F">
            <w:pPr>
              <w:rPr>
                <w:rFonts w:ascii="Segoe UI" w:eastAsia="Times New Roman" w:hAnsi="Segoe UI" w:cs="Segoe UI"/>
                <w:b/>
                <w:kern w:val="0"/>
                <w:sz w:val="24"/>
                <w:szCs w:val="24"/>
                <w14:ligatures w14:val="none"/>
              </w:rPr>
            </w:pPr>
            <w:r>
              <w:rPr>
                <w:rFonts w:ascii="Segoe UI" w:hAnsi="Segoe UI"/>
                <w:b/>
                <w:sz w:val="24"/>
              </w:rPr>
              <w:t>Column n</w:t>
            </w:r>
            <w:r w:rsidR="00496804" w:rsidRPr="007842B1">
              <w:rPr>
                <w:rFonts w:ascii="Segoe UI" w:hAnsi="Segoe UI"/>
                <w:b/>
                <w:sz w:val="24"/>
              </w:rPr>
              <w:t>umber</w:t>
            </w:r>
            <w:r w:rsidR="00272A9D" w:rsidRPr="007842B1">
              <w:rPr>
                <w:rFonts w:ascii="Segoe UI" w:hAnsi="Segoe UI"/>
                <w:b/>
                <w:sz w:val="24"/>
              </w:rPr>
              <w:t xml:space="preserve"> </w:t>
            </w:r>
          </w:p>
        </w:tc>
        <w:tc>
          <w:tcPr>
            <w:tcW w:w="4250" w:type="dxa"/>
            <w:shd w:val="clear" w:color="auto" w:fill="D4D6F6" w:themeFill="accent1" w:themeFillTint="33"/>
          </w:tcPr>
          <w:p w14:paraId="6A9EB586" w14:textId="449BFBCC"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Name of equipment</w:t>
            </w:r>
          </w:p>
        </w:tc>
        <w:tc>
          <w:tcPr>
            <w:tcW w:w="2503" w:type="dxa"/>
            <w:shd w:val="clear" w:color="auto" w:fill="D4D6F6" w:themeFill="accent1" w:themeFillTint="33"/>
          </w:tcPr>
          <w:p w14:paraId="65A6D189" w14:textId="6E81D7CB"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Tentative quantity</w:t>
            </w:r>
          </w:p>
        </w:tc>
      </w:tr>
      <w:tr w:rsidR="0047730E" w:rsidRPr="007842B1" w14:paraId="5852C6A8" w14:textId="77777777" w:rsidTr="0066167F">
        <w:tc>
          <w:tcPr>
            <w:tcW w:w="2263" w:type="dxa"/>
            <w:shd w:val="clear" w:color="auto" w:fill="D4D6F6" w:themeFill="accent1" w:themeFillTint="33"/>
          </w:tcPr>
          <w:p w14:paraId="536457A9" w14:textId="11F4C723" w:rsidR="0047730E" w:rsidRPr="007842B1" w:rsidRDefault="00A81379" w:rsidP="0066167F">
            <w:pPr>
              <w:rPr>
                <w:rFonts w:ascii="Segoe UI" w:eastAsia="Times New Roman" w:hAnsi="Segoe UI" w:cs="Segoe UI"/>
                <w:b/>
                <w:kern w:val="0"/>
                <w:sz w:val="24"/>
                <w:szCs w:val="24"/>
                <w14:ligatures w14:val="none"/>
              </w:rPr>
            </w:pPr>
            <w:r w:rsidRPr="007842B1">
              <w:rPr>
                <w:rFonts w:ascii="Segoe UI" w:hAnsi="Segoe UI"/>
                <w:b/>
                <w:sz w:val="24"/>
              </w:rPr>
              <w:t>2.</w:t>
            </w:r>
          </w:p>
        </w:tc>
        <w:tc>
          <w:tcPr>
            <w:tcW w:w="4250" w:type="dxa"/>
            <w:shd w:val="clear" w:color="auto" w:fill="D4D6F6" w:themeFill="accent1" w:themeFillTint="33"/>
            <w:vAlign w:val="center"/>
          </w:tcPr>
          <w:p w14:paraId="4B83CD41" w14:textId="700AFD8C"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 xml:space="preserve">Laptop </w:t>
            </w:r>
          </w:p>
        </w:tc>
        <w:tc>
          <w:tcPr>
            <w:tcW w:w="2503" w:type="dxa"/>
            <w:shd w:val="clear" w:color="auto" w:fill="D4D6F6" w:themeFill="accent1" w:themeFillTint="33"/>
          </w:tcPr>
          <w:p w14:paraId="1A660ECE" w14:textId="117374DE" w:rsidR="0047730E" w:rsidRPr="007842B1" w:rsidRDefault="0047730E" w:rsidP="0066167F">
            <w:pPr>
              <w:rPr>
                <w:rFonts w:ascii="Segoe UI" w:eastAsia="Times New Roman" w:hAnsi="Segoe UI" w:cs="Segoe UI"/>
                <w:b/>
                <w:kern w:val="0"/>
                <w:sz w:val="24"/>
                <w:szCs w:val="24"/>
                <w14:ligatures w14:val="none"/>
              </w:rPr>
            </w:pPr>
            <w:r w:rsidRPr="007842B1">
              <w:rPr>
                <w:rFonts w:ascii="Segoe UI" w:hAnsi="Segoe UI"/>
                <w:b/>
                <w:sz w:val="24"/>
              </w:rPr>
              <w:t>100 pieces</w:t>
            </w:r>
          </w:p>
        </w:tc>
      </w:tr>
      <w:tr w:rsidR="0047730E" w:rsidRPr="007842B1" w14:paraId="54F3E76F" w14:textId="77777777" w:rsidTr="0066167F">
        <w:tc>
          <w:tcPr>
            <w:tcW w:w="2263" w:type="dxa"/>
            <w:shd w:val="clear" w:color="auto" w:fill="D4D6F6" w:themeFill="accent1" w:themeFillTint="33"/>
          </w:tcPr>
          <w:p w14:paraId="7A9C025B" w14:textId="12A1B369"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Component</w:t>
            </w:r>
          </w:p>
        </w:tc>
        <w:tc>
          <w:tcPr>
            <w:tcW w:w="6753" w:type="dxa"/>
            <w:gridSpan w:val="2"/>
            <w:shd w:val="clear" w:color="auto" w:fill="D4D6F6" w:themeFill="accent1" w:themeFillTint="33"/>
          </w:tcPr>
          <w:p w14:paraId="4E134968" w14:textId="6B7C6255"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Required characteristics</w:t>
            </w:r>
          </w:p>
        </w:tc>
      </w:tr>
      <w:tr w:rsidR="0047730E" w:rsidRPr="007842B1" w14:paraId="079E30AD" w14:textId="77777777" w:rsidTr="0066167F">
        <w:tc>
          <w:tcPr>
            <w:tcW w:w="2263" w:type="dxa"/>
            <w:vAlign w:val="center"/>
          </w:tcPr>
          <w:p w14:paraId="2C026032" w14:textId="790F6FD7"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Operating system</w:t>
            </w:r>
          </w:p>
        </w:tc>
        <w:tc>
          <w:tcPr>
            <w:tcW w:w="6753" w:type="dxa"/>
            <w:gridSpan w:val="2"/>
            <w:vAlign w:val="center"/>
          </w:tcPr>
          <w:p w14:paraId="5FB6EC90" w14:textId="7B8AC3F3"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xml:space="preserve">Windows 11 Professional 64-bit (Original software installed by the computer manufacturer with the original </w:t>
            </w:r>
            <w:r w:rsidRPr="007842B1">
              <w:rPr>
                <w:rFonts w:ascii="Segoe UI" w:hAnsi="Segoe UI"/>
                <w:color w:val="000000"/>
                <w:sz w:val="24"/>
              </w:rPr>
              <w:t>Genuine Microsoft Label – GML</w:t>
            </w:r>
            <w:r w:rsidRPr="007842B1">
              <w:rPr>
                <w:rFonts w:ascii="Segoe UI" w:hAnsi="Segoe UI"/>
                <w:sz w:val="24"/>
              </w:rPr>
              <w:t xml:space="preserve"> sticker) </w:t>
            </w:r>
          </w:p>
        </w:tc>
      </w:tr>
      <w:tr w:rsidR="0047730E" w:rsidRPr="007842B1" w14:paraId="3E46C801" w14:textId="77777777" w:rsidTr="0066167F">
        <w:tc>
          <w:tcPr>
            <w:tcW w:w="2263" w:type="dxa"/>
            <w:vAlign w:val="center"/>
          </w:tcPr>
          <w:p w14:paraId="5ABE0096" w14:textId="3F524B4D"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Processor</w:t>
            </w:r>
          </w:p>
        </w:tc>
        <w:tc>
          <w:tcPr>
            <w:tcW w:w="6753" w:type="dxa"/>
            <w:gridSpan w:val="2"/>
            <w:vAlign w:val="center"/>
          </w:tcPr>
          <w:p w14:paraId="46296CFC" w14:textId="4518576D" w:rsidR="0047730E" w:rsidRPr="007842B1" w:rsidRDefault="002B12DA" w:rsidP="002B12DA">
            <w:pPr>
              <w:pStyle w:val="Default"/>
              <w:jc w:val="left"/>
              <w:rPr>
                <w:sz w:val="23"/>
                <w:szCs w:val="23"/>
              </w:rPr>
            </w:pPr>
            <w:r w:rsidRPr="007842B1">
              <w:rPr>
                <w:rFonts w:ascii="Segoe UI" w:hAnsi="Segoe UI"/>
                <w:color w:val="auto"/>
              </w:rPr>
              <w:t>Intel Core i5- 12500H, 12-Core/16-Thread, up to 4.5 GHz, 18 MB cache or equivalent</w:t>
            </w:r>
            <w:r w:rsidRPr="007842B1">
              <w:rPr>
                <w:sz w:val="23"/>
              </w:rPr>
              <w:t xml:space="preserve"> </w:t>
            </w:r>
          </w:p>
        </w:tc>
      </w:tr>
      <w:tr w:rsidR="0047730E" w:rsidRPr="007842B1" w14:paraId="5435475D" w14:textId="77777777" w:rsidTr="0066167F">
        <w:tc>
          <w:tcPr>
            <w:tcW w:w="2263" w:type="dxa"/>
            <w:vAlign w:val="center"/>
          </w:tcPr>
          <w:p w14:paraId="3C739AA4" w14:textId="4D7974C0"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Graphic</w:t>
            </w:r>
          </w:p>
        </w:tc>
        <w:tc>
          <w:tcPr>
            <w:tcW w:w="6753" w:type="dxa"/>
            <w:gridSpan w:val="2"/>
            <w:vAlign w:val="center"/>
          </w:tcPr>
          <w:p w14:paraId="1DBF6FEB" w14:textId="57E76D8E" w:rsidR="0047730E" w:rsidRPr="007842B1" w:rsidRDefault="00496804" w:rsidP="0066167F">
            <w:pPr>
              <w:rPr>
                <w:rFonts w:ascii="Segoe UI" w:eastAsia="Times New Roman" w:hAnsi="Segoe UI" w:cs="Segoe UI"/>
                <w:kern w:val="0"/>
                <w:sz w:val="24"/>
                <w:szCs w:val="24"/>
                <w14:ligatures w14:val="none"/>
              </w:rPr>
            </w:pPr>
            <w:r w:rsidRPr="007842B1">
              <w:rPr>
                <w:rFonts w:ascii="Segoe UI" w:hAnsi="Segoe UI"/>
                <w:sz w:val="24"/>
              </w:rPr>
              <w:t>Integrated</w:t>
            </w:r>
          </w:p>
        </w:tc>
      </w:tr>
      <w:tr w:rsidR="0047730E" w:rsidRPr="007842B1" w14:paraId="794AC404" w14:textId="77777777" w:rsidTr="0066167F">
        <w:tc>
          <w:tcPr>
            <w:tcW w:w="2263" w:type="dxa"/>
            <w:vAlign w:val="center"/>
          </w:tcPr>
          <w:p w14:paraId="1AFF8F15" w14:textId="77777777" w:rsidR="0047730E" w:rsidRPr="007842B1" w:rsidRDefault="0047730E" w:rsidP="0066167F">
            <w:pPr>
              <w:rPr>
                <w:rFonts w:ascii="Segoe UI" w:eastAsia="Times New Roman" w:hAnsi="Segoe UI" w:cs="Segoe UI"/>
                <w:b/>
                <w:kern w:val="0"/>
                <w:sz w:val="24"/>
                <w:szCs w:val="24"/>
                <w14:ligatures w14:val="none"/>
              </w:rPr>
            </w:pPr>
            <w:r w:rsidRPr="007842B1">
              <w:rPr>
                <w:rFonts w:ascii="Segoe UI" w:hAnsi="Segoe UI"/>
                <w:b/>
                <w:sz w:val="24"/>
              </w:rPr>
              <w:t>RAM</w:t>
            </w:r>
          </w:p>
        </w:tc>
        <w:tc>
          <w:tcPr>
            <w:tcW w:w="6753" w:type="dxa"/>
            <w:gridSpan w:val="2"/>
            <w:vAlign w:val="center"/>
          </w:tcPr>
          <w:p w14:paraId="1518F3B9" w14:textId="40BF2BA4" w:rsidR="00D13C63" w:rsidRPr="007842B1" w:rsidRDefault="00D13C63" w:rsidP="00D13C63">
            <w:pPr>
              <w:pStyle w:val="Default"/>
              <w:jc w:val="left"/>
              <w:rPr>
                <w:sz w:val="23"/>
                <w:szCs w:val="23"/>
              </w:rPr>
            </w:pPr>
            <w:r w:rsidRPr="007842B1">
              <w:rPr>
                <w:rFonts w:ascii="Segoe UI" w:hAnsi="Segoe UI"/>
                <w:color w:val="auto"/>
              </w:rPr>
              <w:t>16 GB (2 x 8 GB) DDR4 3200 Mhz</w:t>
            </w:r>
            <w:r w:rsidRPr="007842B1">
              <w:rPr>
                <w:sz w:val="23"/>
              </w:rPr>
              <w:t xml:space="preserve"> </w:t>
            </w:r>
          </w:p>
        </w:tc>
      </w:tr>
      <w:tr w:rsidR="0047730E" w:rsidRPr="007842B1" w14:paraId="0EF3D003" w14:textId="77777777" w:rsidTr="0066167F">
        <w:tc>
          <w:tcPr>
            <w:tcW w:w="2263" w:type="dxa"/>
            <w:vAlign w:val="center"/>
          </w:tcPr>
          <w:p w14:paraId="444EB60E" w14:textId="77777777" w:rsidR="0047730E" w:rsidRPr="007842B1" w:rsidRDefault="0047730E" w:rsidP="0066167F">
            <w:pPr>
              <w:rPr>
                <w:rFonts w:ascii="Segoe UI" w:eastAsia="Times New Roman" w:hAnsi="Segoe UI" w:cs="Segoe UI"/>
                <w:b/>
                <w:kern w:val="0"/>
                <w:sz w:val="24"/>
                <w:szCs w:val="24"/>
                <w14:ligatures w14:val="none"/>
              </w:rPr>
            </w:pPr>
            <w:r w:rsidRPr="007842B1">
              <w:rPr>
                <w:rFonts w:ascii="Segoe UI" w:hAnsi="Segoe UI"/>
                <w:b/>
                <w:sz w:val="24"/>
              </w:rPr>
              <w:t>Hard disc</w:t>
            </w:r>
          </w:p>
        </w:tc>
        <w:tc>
          <w:tcPr>
            <w:tcW w:w="6753" w:type="dxa"/>
            <w:gridSpan w:val="2"/>
            <w:vAlign w:val="center"/>
          </w:tcPr>
          <w:p w14:paraId="2D3CC239" w14:textId="677441EC" w:rsidR="0047730E" w:rsidRPr="007842B1" w:rsidRDefault="00D13C63" w:rsidP="00D13C63">
            <w:pPr>
              <w:pStyle w:val="Default"/>
              <w:jc w:val="left"/>
              <w:rPr>
                <w:sz w:val="23"/>
                <w:szCs w:val="23"/>
              </w:rPr>
            </w:pPr>
            <w:r w:rsidRPr="007842B1">
              <w:t>512 GB PCIe NVMe Value Solid State Drive</w:t>
            </w:r>
            <w:r w:rsidRPr="007842B1">
              <w:rPr>
                <w:sz w:val="23"/>
              </w:rPr>
              <w:t xml:space="preserve"> </w:t>
            </w:r>
          </w:p>
        </w:tc>
      </w:tr>
      <w:tr w:rsidR="0047730E" w:rsidRPr="007842B1" w14:paraId="3FC82ACE" w14:textId="77777777" w:rsidTr="0066167F">
        <w:tc>
          <w:tcPr>
            <w:tcW w:w="2263" w:type="dxa"/>
            <w:vAlign w:val="center"/>
          </w:tcPr>
          <w:p w14:paraId="3A7FCB9F" w14:textId="77777777" w:rsidR="0047730E" w:rsidRPr="007842B1" w:rsidRDefault="0047730E" w:rsidP="0066167F">
            <w:pPr>
              <w:rPr>
                <w:rFonts w:ascii="Segoe UI" w:eastAsia="Times New Roman" w:hAnsi="Segoe UI" w:cs="Segoe UI"/>
                <w:kern w:val="0"/>
                <w:sz w:val="24"/>
                <w:szCs w:val="24"/>
                <w:lang w:eastAsia="sr-Latn-RS"/>
                <w14:ligatures w14:val="none"/>
              </w:rPr>
            </w:pPr>
          </w:p>
          <w:p w14:paraId="53B36602" w14:textId="7EF8E1F4"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Networking</w:t>
            </w:r>
          </w:p>
          <w:p w14:paraId="245D2D00" w14:textId="77777777" w:rsidR="0047730E" w:rsidRPr="007842B1" w:rsidRDefault="0047730E" w:rsidP="0066167F">
            <w:pPr>
              <w:rPr>
                <w:rFonts w:ascii="Segoe UI" w:eastAsia="Times New Roman" w:hAnsi="Segoe UI" w:cs="Segoe UI"/>
                <w:kern w:val="0"/>
                <w:sz w:val="24"/>
                <w:szCs w:val="24"/>
                <w:lang w:eastAsia="sr-Latn-RS"/>
                <w14:ligatures w14:val="none"/>
              </w:rPr>
            </w:pPr>
          </w:p>
        </w:tc>
        <w:tc>
          <w:tcPr>
            <w:tcW w:w="6753" w:type="dxa"/>
            <w:gridSpan w:val="2"/>
            <w:vAlign w:val="center"/>
          </w:tcPr>
          <w:p w14:paraId="3E3918C4" w14:textId="3BA20D3E"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Ethernet Gigabit network adapter</w:t>
            </w:r>
          </w:p>
          <w:p w14:paraId="2F77E5F4" w14:textId="7DE6E636"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Integrated WLAN adapter</w:t>
            </w:r>
          </w:p>
          <w:p w14:paraId="7575B5B1" w14:textId="7DC5CD23" w:rsidR="009D19F1" w:rsidRPr="007842B1" w:rsidRDefault="0047730E" w:rsidP="009D19F1">
            <w:pPr>
              <w:rPr>
                <w:rFonts w:ascii="Segoe UI" w:eastAsia="Times New Roman" w:hAnsi="Segoe UI" w:cs="Segoe UI"/>
                <w:kern w:val="0"/>
                <w:sz w:val="24"/>
                <w:szCs w:val="24"/>
                <w14:ligatures w14:val="none"/>
              </w:rPr>
            </w:pPr>
            <w:r w:rsidRPr="007842B1">
              <w:rPr>
                <w:rFonts w:ascii="Segoe UI" w:hAnsi="Segoe UI"/>
                <w:sz w:val="24"/>
              </w:rPr>
              <w:t>- Integrated Bluetooth</w:t>
            </w:r>
          </w:p>
        </w:tc>
      </w:tr>
      <w:tr w:rsidR="0047730E" w:rsidRPr="007842B1" w14:paraId="0DBCD32E" w14:textId="77777777" w:rsidTr="0066167F">
        <w:tc>
          <w:tcPr>
            <w:tcW w:w="2263" w:type="dxa"/>
            <w:vAlign w:val="center"/>
          </w:tcPr>
          <w:p w14:paraId="7D1F0310" w14:textId="04F26CE0"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Display</w:t>
            </w:r>
          </w:p>
        </w:tc>
        <w:tc>
          <w:tcPr>
            <w:tcW w:w="6753" w:type="dxa"/>
            <w:gridSpan w:val="2"/>
            <w:vAlign w:val="center"/>
          </w:tcPr>
          <w:p w14:paraId="191A6B9D" w14:textId="3E8576C7"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Diagonal 15.6 inches</w:t>
            </w:r>
          </w:p>
          <w:p w14:paraId="750CF917" w14:textId="7C771C9B" w:rsidR="0047730E" w:rsidRPr="007842B1" w:rsidRDefault="0047730E" w:rsidP="00D13C63">
            <w:pPr>
              <w:rPr>
                <w:rFonts w:ascii="Segoe UI" w:eastAsia="Times New Roman" w:hAnsi="Segoe UI" w:cs="Segoe UI"/>
                <w:kern w:val="0"/>
                <w:sz w:val="24"/>
                <w:szCs w:val="24"/>
                <w14:ligatures w14:val="none"/>
              </w:rPr>
            </w:pPr>
            <w:r w:rsidRPr="007842B1">
              <w:rPr>
                <w:rFonts w:ascii="Segoe UI" w:hAnsi="Segoe UI"/>
                <w:sz w:val="24"/>
              </w:rPr>
              <w:t>- Resolution FHD 1920 x 1080 or better</w:t>
            </w:r>
          </w:p>
        </w:tc>
      </w:tr>
      <w:tr w:rsidR="0047730E" w:rsidRPr="007842B1" w14:paraId="7D34FC72" w14:textId="77777777" w:rsidTr="0066167F">
        <w:tc>
          <w:tcPr>
            <w:tcW w:w="2263" w:type="dxa"/>
            <w:vAlign w:val="center"/>
          </w:tcPr>
          <w:p w14:paraId="1FFE4DE0" w14:textId="794C9D26"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 xml:space="preserve">Connections </w:t>
            </w:r>
          </w:p>
        </w:tc>
        <w:tc>
          <w:tcPr>
            <w:tcW w:w="6753" w:type="dxa"/>
            <w:gridSpan w:val="2"/>
            <w:vAlign w:val="center"/>
          </w:tcPr>
          <w:p w14:paraId="79FE4CC2" w14:textId="56A2E52D"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xml:space="preserve">- 1x Mini DisplayPort 1.4, </w:t>
            </w:r>
          </w:p>
          <w:p w14:paraId="2BD3AC22" w14:textId="37D190D4"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xml:space="preserve">- At least 1 x USB 2.0 </w:t>
            </w:r>
          </w:p>
          <w:p w14:paraId="727F5F5A" w14:textId="154C5240"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xml:space="preserve">- At least 2 x USB 3.2 </w:t>
            </w:r>
          </w:p>
          <w:p w14:paraId="1B79F915" w14:textId="01C7E8D5"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At least 1 x HDMI 2.1</w:t>
            </w:r>
          </w:p>
          <w:p w14:paraId="315557FF" w14:textId="2C3706B4"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At least 1 x Ethernet (RJ-45)</w:t>
            </w:r>
          </w:p>
          <w:p w14:paraId="497734E4" w14:textId="5610C943" w:rsidR="00D13C63" w:rsidRPr="007842B1" w:rsidRDefault="0047730E" w:rsidP="009D19F1">
            <w:pPr>
              <w:rPr>
                <w:rFonts w:ascii="Segoe UI" w:eastAsia="Times New Roman" w:hAnsi="Segoe UI" w:cs="Segoe UI"/>
                <w:kern w:val="0"/>
                <w:sz w:val="24"/>
                <w:szCs w:val="24"/>
                <w14:ligatures w14:val="none"/>
              </w:rPr>
            </w:pPr>
            <w:r w:rsidRPr="007842B1">
              <w:rPr>
                <w:rFonts w:ascii="Segoe UI" w:hAnsi="Segoe UI"/>
                <w:sz w:val="24"/>
              </w:rPr>
              <w:t>- Connection for microphone and headphones (combo jack)</w:t>
            </w:r>
          </w:p>
        </w:tc>
      </w:tr>
      <w:tr w:rsidR="0047730E" w:rsidRPr="007842B1" w14:paraId="47711DCF" w14:textId="77777777" w:rsidTr="0066167F">
        <w:tc>
          <w:tcPr>
            <w:tcW w:w="2263" w:type="dxa"/>
            <w:vAlign w:val="center"/>
          </w:tcPr>
          <w:p w14:paraId="4FC2F8E9" w14:textId="3F8BA833"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Keyboard</w:t>
            </w:r>
          </w:p>
        </w:tc>
        <w:tc>
          <w:tcPr>
            <w:tcW w:w="6753" w:type="dxa"/>
            <w:gridSpan w:val="2"/>
            <w:vAlign w:val="center"/>
          </w:tcPr>
          <w:p w14:paraId="2B2BB951" w14:textId="5A3ADCB8"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xml:space="preserve">- Serbian Latin keyboard </w:t>
            </w:r>
          </w:p>
        </w:tc>
      </w:tr>
      <w:tr w:rsidR="0047730E" w:rsidRPr="007842B1" w14:paraId="5B3C1480" w14:textId="77777777" w:rsidTr="0066167F">
        <w:tc>
          <w:tcPr>
            <w:tcW w:w="2263" w:type="dxa"/>
            <w:vAlign w:val="center"/>
          </w:tcPr>
          <w:p w14:paraId="59916FAE" w14:textId="4587AA20"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Mouse</w:t>
            </w:r>
          </w:p>
        </w:tc>
        <w:tc>
          <w:tcPr>
            <w:tcW w:w="6753" w:type="dxa"/>
            <w:gridSpan w:val="2"/>
            <w:vAlign w:val="center"/>
          </w:tcPr>
          <w:p w14:paraId="4452CF93" w14:textId="26650263"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Optical mouse with scroll function</w:t>
            </w:r>
          </w:p>
          <w:p w14:paraId="37F2087A" w14:textId="589AD219"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USB port</w:t>
            </w:r>
          </w:p>
        </w:tc>
      </w:tr>
      <w:tr w:rsidR="0047730E" w:rsidRPr="007842B1" w14:paraId="43658A0D" w14:textId="77777777" w:rsidTr="0066167F">
        <w:tc>
          <w:tcPr>
            <w:tcW w:w="2263" w:type="dxa"/>
            <w:vAlign w:val="center"/>
          </w:tcPr>
          <w:p w14:paraId="2AEB46B9" w14:textId="4CD0243A"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Battery and power supply</w:t>
            </w:r>
          </w:p>
        </w:tc>
        <w:tc>
          <w:tcPr>
            <w:tcW w:w="6753" w:type="dxa"/>
            <w:gridSpan w:val="2"/>
            <w:vAlign w:val="center"/>
          </w:tcPr>
          <w:p w14:paraId="1937B263" w14:textId="79C3D6B4"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Battery capacity of at least 54Wh</w:t>
            </w:r>
          </w:p>
          <w:p w14:paraId="08C33218" w14:textId="4DA8B1C0"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Suitable 65W power adapter for battery charging</w:t>
            </w:r>
          </w:p>
        </w:tc>
      </w:tr>
      <w:tr w:rsidR="0047730E" w:rsidRPr="007842B1" w14:paraId="758E796B" w14:textId="77777777" w:rsidTr="0066167F">
        <w:tc>
          <w:tcPr>
            <w:tcW w:w="2263" w:type="dxa"/>
            <w:vAlign w:val="center"/>
          </w:tcPr>
          <w:p w14:paraId="1769A7FC" w14:textId="3D041D16"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Other</w:t>
            </w:r>
          </w:p>
        </w:tc>
        <w:tc>
          <w:tcPr>
            <w:tcW w:w="6753" w:type="dxa"/>
            <w:gridSpan w:val="2"/>
          </w:tcPr>
          <w:p w14:paraId="782910DF" w14:textId="66D079B8"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xml:space="preserve">- Integrated flip camera </w:t>
            </w:r>
          </w:p>
          <w:p w14:paraId="5A792BB4" w14:textId="4A3C690C"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Integrated speakers, at least 2W per speaker</w:t>
            </w:r>
          </w:p>
        </w:tc>
      </w:tr>
      <w:tr w:rsidR="0047730E" w:rsidRPr="007842B1" w14:paraId="08712AF2" w14:textId="77777777" w:rsidTr="0066167F">
        <w:tc>
          <w:tcPr>
            <w:tcW w:w="2263" w:type="dxa"/>
            <w:vAlign w:val="center"/>
          </w:tcPr>
          <w:p w14:paraId="75D506B0" w14:textId="0B8AF6B6" w:rsidR="0047730E" w:rsidRPr="007842B1" w:rsidRDefault="00496804" w:rsidP="0066167F">
            <w:pPr>
              <w:rPr>
                <w:rFonts w:ascii="Segoe UI" w:eastAsia="Times New Roman" w:hAnsi="Segoe UI" w:cs="Segoe UI"/>
                <w:b/>
                <w:kern w:val="0"/>
                <w:sz w:val="24"/>
                <w:szCs w:val="24"/>
                <w14:ligatures w14:val="none"/>
              </w:rPr>
            </w:pPr>
            <w:r w:rsidRPr="007842B1">
              <w:rPr>
                <w:rFonts w:ascii="Segoe UI" w:hAnsi="Segoe UI"/>
                <w:b/>
                <w:sz w:val="24"/>
              </w:rPr>
              <w:t>Certificate/label</w:t>
            </w:r>
          </w:p>
        </w:tc>
        <w:tc>
          <w:tcPr>
            <w:tcW w:w="6753" w:type="dxa"/>
            <w:gridSpan w:val="2"/>
            <w:vAlign w:val="center"/>
          </w:tcPr>
          <w:p w14:paraId="2F55C4F1" w14:textId="099E181F" w:rsidR="0047730E" w:rsidRPr="007842B1" w:rsidRDefault="0047730E" w:rsidP="0066167F">
            <w:pPr>
              <w:rPr>
                <w:rFonts w:ascii="Segoe UI" w:eastAsia="Times New Roman" w:hAnsi="Segoe UI" w:cs="Segoe UI"/>
                <w:kern w:val="0"/>
                <w:sz w:val="24"/>
                <w:szCs w:val="24"/>
                <w14:ligatures w14:val="none"/>
              </w:rPr>
            </w:pPr>
            <w:r w:rsidRPr="007842B1">
              <w:rPr>
                <w:rFonts w:ascii="Segoe UI" w:hAnsi="Segoe UI"/>
                <w:sz w:val="24"/>
              </w:rPr>
              <w:t>- Energy Star or equivalent</w:t>
            </w:r>
          </w:p>
        </w:tc>
      </w:tr>
      <w:tr w:rsidR="005F4A41" w:rsidRPr="007842B1" w14:paraId="142E3699" w14:textId="77777777" w:rsidTr="00CB0C28">
        <w:tc>
          <w:tcPr>
            <w:tcW w:w="2263" w:type="dxa"/>
            <w:shd w:val="clear" w:color="auto" w:fill="D4D6F6" w:themeFill="accent1" w:themeFillTint="33"/>
          </w:tcPr>
          <w:p w14:paraId="2C6F138A" w14:textId="3F5BE7FE" w:rsidR="005F4A41" w:rsidRPr="007842B1" w:rsidRDefault="005F4A41" w:rsidP="005F4A41">
            <w:pPr>
              <w:rPr>
                <w:rFonts w:ascii="Segoe UI" w:eastAsia="Times New Roman" w:hAnsi="Segoe UI" w:cs="Segoe UI"/>
                <w:b/>
                <w:kern w:val="0"/>
                <w:sz w:val="24"/>
                <w:szCs w:val="24"/>
                <w14:ligatures w14:val="none"/>
              </w:rPr>
            </w:pPr>
            <w:r>
              <w:rPr>
                <w:rFonts w:ascii="Segoe UI" w:hAnsi="Segoe UI"/>
                <w:b/>
                <w:sz w:val="24"/>
              </w:rPr>
              <w:t>Column n</w:t>
            </w:r>
            <w:r w:rsidRPr="007842B1">
              <w:rPr>
                <w:rFonts w:ascii="Segoe UI" w:hAnsi="Segoe UI"/>
                <w:b/>
                <w:sz w:val="24"/>
              </w:rPr>
              <w:t xml:space="preserve">umber </w:t>
            </w:r>
          </w:p>
        </w:tc>
        <w:tc>
          <w:tcPr>
            <w:tcW w:w="4250" w:type="dxa"/>
            <w:shd w:val="clear" w:color="auto" w:fill="D4D6F6" w:themeFill="accent1" w:themeFillTint="33"/>
          </w:tcPr>
          <w:p w14:paraId="3C4D6A07" w14:textId="3DF6DD4F"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Name of equipment</w:t>
            </w:r>
          </w:p>
        </w:tc>
        <w:tc>
          <w:tcPr>
            <w:tcW w:w="2503" w:type="dxa"/>
            <w:shd w:val="clear" w:color="auto" w:fill="D4D6F6" w:themeFill="accent1" w:themeFillTint="33"/>
          </w:tcPr>
          <w:p w14:paraId="00E960AB" w14:textId="5873B8E0"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Tentative quantity</w:t>
            </w:r>
          </w:p>
        </w:tc>
      </w:tr>
      <w:tr w:rsidR="005F4A41" w:rsidRPr="007842B1" w14:paraId="70CA9285" w14:textId="77777777" w:rsidTr="00CB0C28">
        <w:tc>
          <w:tcPr>
            <w:tcW w:w="2263" w:type="dxa"/>
            <w:shd w:val="clear" w:color="auto" w:fill="D4D6F6" w:themeFill="accent1" w:themeFillTint="33"/>
          </w:tcPr>
          <w:p w14:paraId="4BF14115" w14:textId="2094B2F8"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3.</w:t>
            </w:r>
          </w:p>
        </w:tc>
        <w:tc>
          <w:tcPr>
            <w:tcW w:w="4250" w:type="dxa"/>
            <w:shd w:val="clear" w:color="auto" w:fill="D4D6F6" w:themeFill="accent1" w:themeFillTint="33"/>
          </w:tcPr>
          <w:p w14:paraId="015A9C23" w14:textId="2CDD5889"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 xml:space="preserve">Monitor </w:t>
            </w:r>
          </w:p>
        </w:tc>
        <w:tc>
          <w:tcPr>
            <w:tcW w:w="2503" w:type="dxa"/>
            <w:shd w:val="clear" w:color="auto" w:fill="D4D6F6" w:themeFill="accent1" w:themeFillTint="33"/>
          </w:tcPr>
          <w:p w14:paraId="0C2489E3" w14:textId="4C35EF89"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100 pieces</w:t>
            </w:r>
          </w:p>
        </w:tc>
      </w:tr>
      <w:tr w:rsidR="005F4A41" w:rsidRPr="007842B1" w14:paraId="57751CDB" w14:textId="77777777" w:rsidTr="00CB0C28">
        <w:tc>
          <w:tcPr>
            <w:tcW w:w="2263" w:type="dxa"/>
            <w:shd w:val="clear" w:color="auto" w:fill="D4D6F6" w:themeFill="accent1" w:themeFillTint="33"/>
          </w:tcPr>
          <w:p w14:paraId="2663E17B" w14:textId="31BDDD46"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Component</w:t>
            </w:r>
          </w:p>
        </w:tc>
        <w:tc>
          <w:tcPr>
            <w:tcW w:w="6753" w:type="dxa"/>
            <w:gridSpan w:val="2"/>
            <w:shd w:val="clear" w:color="auto" w:fill="D4D6F6" w:themeFill="accent1" w:themeFillTint="33"/>
          </w:tcPr>
          <w:p w14:paraId="60CDEFCB" w14:textId="1BE3A935"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Required characteristics</w:t>
            </w:r>
          </w:p>
        </w:tc>
      </w:tr>
      <w:tr w:rsidR="005F4A41" w:rsidRPr="007842B1" w14:paraId="3D8AC58A" w14:textId="77777777" w:rsidTr="00CB0C28">
        <w:tc>
          <w:tcPr>
            <w:tcW w:w="2263" w:type="dxa"/>
            <w:vAlign w:val="center"/>
          </w:tcPr>
          <w:p w14:paraId="42E0DCCB" w14:textId="0B30A801"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lastRenderedPageBreak/>
              <w:t>Screen size</w:t>
            </w:r>
          </w:p>
        </w:tc>
        <w:tc>
          <w:tcPr>
            <w:tcW w:w="6753" w:type="dxa"/>
            <w:gridSpan w:val="2"/>
            <w:vAlign w:val="center"/>
          </w:tcPr>
          <w:p w14:paraId="0B61AF32" w14:textId="6754C3BA"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Diagonal of at least 23 inches</w:t>
            </w:r>
          </w:p>
        </w:tc>
      </w:tr>
      <w:tr w:rsidR="005F4A41" w:rsidRPr="007842B1" w14:paraId="6F7F93B5" w14:textId="77777777" w:rsidTr="00CB0C28">
        <w:tc>
          <w:tcPr>
            <w:tcW w:w="2263" w:type="dxa"/>
            <w:vAlign w:val="center"/>
          </w:tcPr>
          <w:p w14:paraId="0FC917B4" w14:textId="4C7B2A1A"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Screen type</w:t>
            </w:r>
          </w:p>
        </w:tc>
        <w:tc>
          <w:tcPr>
            <w:tcW w:w="6753" w:type="dxa"/>
            <w:gridSpan w:val="2"/>
            <w:vAlign w:val="center"/>
          </w:tcPr>
          <w:p w14:paraId="49C6ED04" w14:textId="1768CFB5"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IPS</w:t>
            </w:r>
          </w:p>
        </w:tc>
      </w:tr>
      <w:tr w:rsidR="005F4A41" w:rsidRPr="007842B1" w14:paraId="77E2D23A" w14:textId="77777777" w:rsidTr="00CB0C28">
        <w:tc>
          <w:tcPr>
            <w:tcW w:w="2263" w:type="dxa"/>
            <w:vAlign w:val="center"/>
          </w:tcPr>
          <w:p w14:paraId="0C527E1E" w14:textId="0069EE7D"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Natural resolution</w:t>
            </w:r>
          </w:p>
        </w:tc>
        <w:tc>
          <w:tcPr>
            <w:tcW w:w="6753" w:type="dxa"/>
            <w:gridSpan w:val="2"/>
            <w:vAlign w:val="center"/>
          </w:tcPr>
          <w:p w14:paraId="159C7503" w14:textId="04B49DBD"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At least 1920 x 1080</w:t>
            </w:r>
          </w:p>
          <w:p w14:paraId="2A4A1A61" w14:textId="77777777" w:rsidR="005F4A41" w:rsidRPr="007842B1" w:rsidRDefault="005F4A41" w:rsidP="005F4A41">
            <w:pPr>
              <w:rPr>
                <w:rFonts w:ascii="Segoe UI" w:eastAsia="Times New Roman" w:hAnsi="Segoe UI" w:cs="Segoe UI"/>
                <w:kern w:val="0"/>
                <w:sz w:val="24"/>
                <w:szCs w:val="24"/>
                <w:lang w:eastAsia="sr-Latn-RS"/>
                <w14:ligatures w14:val="none"/>
              </w:rPr>
            </w:pPr>
          </w:p>
        </w:tc>
      </w:tr>
      <w:tr w:rsidR="005F4A41" w:rsidRPr="007842B1" w14:paraId="1745B9E5" w14:textId="77777777" w:rsidTr="00CB0C28">
        <w:tc>
          <w:tcPr>
            <w:tcW w:w="2263" w:type="dxa"/>
            <w:vAlign w:val="center"/>
          </w:tcPr>
          <w:p w14:paraId="763B1D48" w14:textId="3BEC83C0"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Pixels per inch</w:t>
            </w:r>
          </w:p>
        </w:tc>
        <w:tc>
          <w:tcPr>
            <w:tcW w:w="6753" w:type="dxa"/>
            <w:gridSpan w:val="2"/>
            <w:vAlign w:val="center"/>
          </w:tcPr>
          <w:p w14:paraId="54DF5827" w14:textId="3B761052" w:rsidR="005F4A41" w:rsidRPr="007842B1" w:rsidRDefault="005F4A41" w:rsidP="005F4A41">
            <w:pPr>
              <w:rPr>
                <w:rFonts w:ascii="Segoe UI" w:eastAsia="Times New Roman" w:hAnsi="Segoe UI" w:cs="Segoe UI"/>
                <w:kern w:val="0"/>
                <w:sz w:val="24"/>
                <w:szCs w:val="24"/>
                <w:highlight w:val="yellow"/>
                <w14:ligatures w14:val="none"/>
              </w:rPr>
            </w:pPr>
            <w:r w:rsidRPr="007842B1">
              <w:rPr>
                <w:rFonts w:ascii="Segoe UI" w:hAnsi="Segoe UI"/>
                <w:sz w:val="24"/>
              </w:rPr>
              <w:t>At least 93 ppi</w:t>
            </w:r>
          </w:p>
        </w:tc>
      </w:tr>
      <w:tr w:rsidR="005F4A41" w:rsidRPr="007842B1" w14:paraId="15BF3906" w14:textId="77777777" w:rsidTr="00CB0C28">
        <w:tc>
          <w:tcPr>
            <w:tcW w:w="2263" w:type="dxa"/>
            <w:vAlign w:val="center"/>
          </w:tcPr>
          <w:p w14:paraId="68F944FB" w14:textId="43285077"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Response time</w:t>
            </w:r>
          </w:p>
        </w:tc>
        <w:tc>
          <w:tcPr>
            <w:tcW w:w="6753" w:type="dxa"/>
            <w:gridSpan w:val="2"/>
            <w:vAlign w:val="center"/>
          </w:tcPr>
          <w:p w14:paraId="160D4290" w14:textId="3213B9A2" w:rsidR="005F4A41" w:rsidRPr="007842B1" w:rsidRDefault="005F4A41" w:rsidP="005F4A41">
            <w:pPr>
              <w:rPr>
                <w:rFonts w:ascii="Segoe UI" w:eastAsia="Times New Roman" w:hAnsi="Segoe UI" w:cs="Segoe UI"/>
                <w:kern w:val="0"/>
                <w:sz w:val="24"/>
                <w:szCs w:val="24"/>
                <w:highlight w:val="yellow"/>
                <w14:ligatures w14:val="none"/>
              </w:rPr>
            </w:pPr>
            <w:r w:rsidRPr="007842B1">
              <w:rPr>
                <w:rFonts w:ascii="Segoe UI" w:hAnsi="Segoe UI"/>
                <w:sz w:val="24"/>
              </w:rPr>
              <w:t xml:space="preserve">5ms or less </w:t>
            </w:r>
          </w:p>
        </w:tc>
      </w:tr>
      <w:tr w:rsidR="005F4A41" w:rsidRPr="007842B1" w14:paraId="5E4BA0F5" w14:textId="77777777" w:rsidTr="00CB0C28">
        <w:tc>
          <w:tcPr>
            <w:tcW w:w="2263" w:type="dxa"/>
            <w:vAlign w:val="center"/>
          </w:tcPr>
          <w:p w14:paraId="63FB632F" w14:textId="60FEB9F7"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 xml:space="preserve">Contrast </w:t>
            </w:r>
          </w:p>
        </w:tc>
        <w:tc>
          <w:tcPr>
            <w:tcW w:w="6753" w:type="dxa"/>
            <w:gridSpan w:val="2"/>
            <w:vAlign w:val="center"/>
          </w:tcPr>
          <w:p w14:paraId="5BAEDC70" w14:textId="7F3FFB75"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1000:1</w:t>
            </w:r>
          </w:p>
        </w:tc>
      </w:tr>
      <w:tr w:rsidR="005F4A41" w:rsidRPr="007842B1" w14:paraId="2B15496D" w14:textId="77777777" w:rsidTr="00CB0C28">
        <w:tc>
          <w:tcPr>
            <w:tcW w:w="2263" w:type="dxa"/>
            <w:vAlign w:val="center"/>
          </w:tcPr>
          <w:p w14:paraId="166AC2E7" w14:textId="25D7CC02"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Visibility angels</w:t>
            </w:r>
          </w:p>
        </w:tc>
        <w:tc>
          <w:tcPr>
            <w:tcW w:w="6753" w:type="dxa"/>
            <w:gridSpan w:val="2"/>
            <w:vAlign w:val="center"/>
          </w:tcPr>
          <w:p w14:paraId="2D9A8E1E" w14:textId="7CF07F76"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Horizontal 178°</w:t>
            </w:r>
          </w:p>
          <w:p w14:paraId="5F0056F8" w14:textId="7B6A1B07"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Vertical 178°</w:t>
            </w:r>
          </w:p>
        </w:tc>
      </w:tr>
      <w:tr w:rsidR="005F4A41" w:rsidRPr="007842B1" w14:paraId="23D9A5EA" w14:textId="77777777" w:rsidTr="00CB0C28">
        <w:tc>
          <w:tcPr>
            <w:tcW w:w="2263" w:type="dxa"/>
            <w:vAlign w:val="center"/>
          </w:tcPr>
          <w:p w14:paraId="6AAEB290" w14:textId="630585B1"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Lighting</w:t>
            </w:r>
          </w:p>
        </w:tc>
        <w:tc>
          <w:tcPr>
            <w:tcW w:w="6753" w:type="dxa"/>
            <w:gridSpan w:val="2"/>
            <w:vAlign w:val="center"/>
          </w:tcPr>
          <w:p w14:paraId="0E6A6CB9" w14:textId="766E8B01"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At least 250 cd/m2</w:t>
            </w:r>
          </w:p>
        </w:tc>
      </w:tr>
      <w:tr w:rsidR="005F4A41" w:rsidRPr="007842B1" w14:paraId="576BA784" w14:textId="77777777" w:rsidTr="00CB0C28">
        <w:tc>
          <w:tcPr>
            <w:tcW w:w="2263" w:type="dxa"/>
            <w:vAlign w:val="center"/>
          </w:tcPr>
          <w:p w14:paraId="6FBEB807" w14:textId="40CCDCC2"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Protection</w:t>
            </w:r>
          </w:p>
        </w:tc>
        <w:tc>
          <w:tcPr>
            <w:tcW w:w="6753" w:type="dxa"/>
            <w:gridSpan w:val="2"/>
            <w:vAlign w:val="center"/>
          </w:tcPr>
          <w:p w14:paraId="02A6E353" w14:textId="759EFD32"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Natural Low Blue Light eye protection filter</w:t>
            </w:r>
          </w:p>
        </w:tc>
      </w:tr>
      <w:tr w:rsidR="005F4A41" w:rsidRPr="007842B1" w14:paraId="6C74B052" w14:textId="77777777" w:rsidTr="00CB0C28">
        <w:tc>
          <w:tcPr>
            <w:tcW w:w="2263" w:type="dxa"/>
            <w:vAlign w:val="center"/>
          </w:tcPr>
          <w:p w14:paraId="58064DEB" w14:textId="69BE9CEC"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Ergonomic adjustments</w:t>
            </w:r>
          </w:p>
        </w:tc>
        <w:tc>
          <w:tcPr>
            <w:tcW w:w="6753" w:type="dxa"/>
            <w:gridSpan w:val="2"/>
            <w:vAlign w:val="center"/>
          </w:tcPr>
          <w:p w14:paraId="558063EB" w14:textId="77777777"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Height</w:t>
            </w:r>
          </w:p>
          <w:p w14:paraId="3986030A" w14:textId="77777777"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Swivel</w:t>
            </w:r>
          </w:p>
          <w:p w14:paraId="652F7A36" w14:textId="77777777"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xml:space="preserve">- Tilt </w:t>
            </w:r>
          </w:p>
          <w:p w14:paraId="1525F6AB" w14:textId="5017DE30"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xml:space="preserve">- Pivot </w:t>
            </w:r>
          </w:p>
        </w:tc>
      </w:tr>
      <w:tr w:rsidR="005F4A41" w:rsidRPr="007842B1" w14:paraId="038C8A4A" w14:textId="77777777" w:rsidTr="00CB0C28">
        <w:tc>
          <w:tcPr>
            <w:tcW w:w="2263" w:type="dxa"/>
            <w:vAlign w:val="center"/>
          </w:tcPr>
          <w:p w14:paraId="539D2E74" w14:textId="6401A104"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Ports and connectivity</w:t>
            </w:r>
          </w:p>
        </w:tc>
        <w:tc>
          <w:tcPr>
            <w:tcW w:w="6753" w:type="dxa"/>
            <w:gridSpan w:val="2"/>
            <w:vAlign w:val="center"/>
          </w:tcPr>
          <w:p w14:paraId="7440C802" w14:textId="2FE389D7"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xml:space="preserve">- At least 1 x VGA </w:t>
            </w:r>
          </w:p>
          <w:p w14:paraId="7445F839" w14:textId="74E815DB"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At least 1 x Display port</w:t>
            </w:r>
          </w:p>
          <w:p w14:paraId="3B509A85" w14:textId="116C7899"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xml:space="preserve">- At least 1 x HDMI </w:t>
            </w:r>
          </w:p>
          <w:p w14:paraId="1E44A4E1" w14:textId="0B6C68D7"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At least 1 x USB-B 3.2 Gen 1 (USB upstream)</w:t>
            </w:r>
          </w:p>
          <w:p w14:paraId="4A7606EE" w14:textId="3FA37CA3"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At least 2 x USB 3.2 Gen 1 (USB downstream)</w:t>
            </w:r>
          </w:p>
          <w:p w14:paraId="396F729C" w14:textId="2B854EDC"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xml:space="preserve">- At least 1x audio-out </w:t>
            </w:r>
          </w:p>
        </w:tc>
      </w:tr>
      <w:tr w:rsidR="005F4A41" w:rsidRPr="007842B1" w14:paraId="3C76BDC3" w14:textId="77777777" w:rsidTr="00CB0C28">
        <w:tc>
          <w:tcPr>
            <w:tcW w:w="2263" w:type="dxa"/>
            <w:vAlign w:val="center"/>
          </w:tcPr>
          <w:p w14:paraId="41A1F487" w14:textId="4B7E01E0"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Other</w:t>
            </w:r>
          </w:p>
        </w:tc>
        <w:tc>
          <w:tcPr>
            <w:tcW w:w="6753" w:type="dxa"/>
            <w:gridSpan w:val="2"/>
            <w:vAlign w:val="center"/>
          </w:tcPr>
          <w:p w14:paraId="7D2EA8FE" w14:textId="58ABFB13"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Must also be supplied with the monitor:</w:t>
            </w:r>
          </w:p>
          <w:p w14:paraId="07A0BCC6" w14:textId="19B41025"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xml:space="preserve">- HDMI cable; </w:t>
            </w:r>
          </w:p>
        </w:tc>
      </w:tr>
      <w:tr w:rsidR="005F4A41" w:rsidRPr="007842B1" w14:paraId="2FA70C5D" w14:textId="77777777" w:rsidTr="00CB0C28">
        <w:tc>
          <w:tcPr>
            <w:tcW w:w="2263" w:type="dxa"/>
            <w:vAlign w:val="center"/>
          </w:tcPr>
          <w:p w14:paraId="325AC6C5" w14:textId="4E6F0554" w:rsidR="005F4A41" w:rsidRPr="007842B1" w:rsidRDefault="005F4A41" w:rsidP="005F4A41">
            <w:pPr>
              <w:rPr>
                <w:rFonts w:ascii="Segoe UI" w:eastAsia="Times New Roman" w:hAnsi="Segoe UI" w:cs="Segoe UI"/>
                <w:b/>
                <w:kern w:val="0"/>
                <w:sz w:val="24"/>
                <w:szCs w:val="24"/>
                <w14:ligatures w14:val="none"/>
              </w:rPr>
            </w:pPr>
            <w:r w:rsidRPr="007842B1">
              <w:rPr>
                <w:rFonts w:ascii="Segoe UI" w:hAnsi="Segoe UI"/>
                <w:b/>
                <w:sz w:val="24"/>
              </w:rPr>
              <w:t>Certificate/label</w:t>
            </w:r>
          </w:p>
        </w:tc>
        <w:tc>
          <w:tcPr>
            <w:tcW w:w="6753" w:type="dxa"/>
            <w:gridSpan w:val="2"/>
            <w:vAlign w:val="center"/>
          </w:tcPr>
          <w:p w14:paraId="751B3401" w14:textId="46100622" w:rsidR="005F4A41" w:rsidRPr="007842B1" w:rsidRDefault="005F4A41" w:rsidP="005F4A41">
            <w:pPr>
              <w:rPr>
                <w:rFonts w:ascii="Segoe UI" w:eastAsia="Times New Roman" w:hAnsi="Segoe UI" w:cs="Segoe UI"/>
                <w:kern w:val="0"/>
                <w:sz w:val="24"/>
                <w:szCs w:val="24"/>
                <w14:ligatures w14:val="none"/>
              </w:rPr>
            </w:pPr>
            <w:r w:rsidRPr="007842B1">
              <w:rPr>
                <w:rFonts w:ascii="Segoe UI" w:hAnsi="Segoe UI"/>
                <w:sz w:val="24"/>
              </w:rPr>
              <w:t>- Energy Star or equivalent</w:t>
            </w:r>
          </w:p>
        </w:tc>
      </w:tr>
    </w:tbl>
    <w:p w14:paraId="78892DC6" w14:textId="77777777" w:rsidR="0047730E" w:rsidRPr="007842B1" w:rsidRDefault="0047730E" w:rsidP="0047730E"/>
    <w:p w14:paraId="41ADF70C" w14:textId="20A007B3" w:rsidR="0047730E" w:rsidRPr="007842B1" w:rsidRDefault="00496804" w:rsidP="0047730E">
      <w:pPr>
        <w:rPr>
          <w:rFonts w:ascii="Segoe UI" w:hAnsi="Segoe UI" w:cs="Segoe UI"/>
          <w:i/>
          <w:sz w:val="24"/>
          <w:szCs w:val="24"/>
        </w:rPr>
      </w:pPr>
      <w:r w:rsidRPr="007842B1">
        <w:rPr>
          <w:rFonts w:ascii="Segoe UI" w:hAnsi="Segoe UI"/>
          <w:b/>
          <w:sz w:val="24"/>
          <w:shd w:val="clear" w:color="auto" w:fill="A9ADEE" w:themeFill="accent1" w:themeFillTint="66"/>
        </w:rPr>
        <w:t>Delivery time: __________________</w:t>
      </w:r>
      <w:r w:rsidRPr="007842B1">
        <w:rPr>
          <w:rFonts w:ascii="Segoe UI" w:hAnsi="Segoe UI"/>
          <w:b/>
          <w:sz w:val="24"/>
        </w:rPr>
        <w:t xml:space="preserve"> </w:t>
      </w:r>
      <w:r w:rsidRPr="007842B1">
        <w:rPr>
          <w:rFonts w:ascii="Segoe UI" w:hAnsi="Segoe UI"/>
          <w:i/>
          <w:color w:val="076ED9" w:themeColor="accent4" w:themeShade="80"/>
          <w:sz w:val="24"/>
        </w:rPr>
        <w:t>(Procurer inserts the delivery time, which also may be defined as the reserve criterion)</w:t>
      </w:r>
    </w:p>
    <w:p w14:paraId="49EB5369" w14:textId="790779E6" w:rsidR="0047730E" w:rsidRPr="007842B1" w:rsidRDefault="00496804" w:rsidP="0047730E">
      <w:pPr>
        <w:rPr>
          <w:rFonts w:ascii="Segoe UI" w:hAnsi="Segoe UI" w:cs="Segoe UI"/>
          <w:i/>
          <w:color w:val="076ED9" w:themeColor="accent4" w:themeShade="80"/>
          <w:sz w:val="24"/>
          <w:szCs w:val="24"/>
        </w:rPr>
      </w:pPr>
      <w:r w:rsidRPr="007842B1">
        <w:rPr>
          <w:rFonts w:ascii="Segoe UI" w:hAnsi="Segoe UI"/>
          <w:b/>
          <w:sz w:val="24"/>
          <w:shd w:val="clear" w:color="auto" w:fill="A9ADEE" w:themeFill="accent1" w:themeFillTint="66"/>
        </w:rPr>
        <w:t xml:space="preserve">Delivery place: </w:t>
      </w:r>
      <w:r w:rsidRPr="007842B1">
        <w:rPr>
          <w:rFonts w:ascii="Segoe UI" w:hAnsi="Segoe UI"/>
          <w:sz w:val="24"/>
          <w:shd w:val="clear" w:color="auto" w:fill="A9ADEE" w:themeFill="accent1" w:themeFillTint="66"/>
        </w:rPr>
        <w:t>Procurer’s facility in ______________________________________________</w:t>
      </w:r>
      <w:r w:rsidRPr="007842B1">
        <w:rPr>
          <w:rFonts w:ascii="Segoe UI" w:hAnsi="Segoe UI"/>
          <w:sz w:val="24"/>
        </w:rPr>
        <w:t xml:space="preserve"> </w:t>
      </w:r>
      <w:r w:rsidRPr="007842B1">
        <w:rPr>
          <w:rFonts w:ascii="Segoe UI" w:hAnsi="Segoe UI"/>
          <w:i/>
          <w:color w:val="076ED9" w:themeColor="accent4" w:themeShade="80"/>
          <w:sz w:val="24"/>
        </w:rPr>
        <w:t>(Procurer inserts the delivery place)</w:t>
      </w:r>
    </w:p>
    <w:p w14:paraId="63EBCAFE" w14:textId="5A535411" w:rsidR="0047730E" w:rsidRPr="007842B1" w:rsidRDefault="00496804" w:rsidP="0047730E">
      <w:pPr>
        <w:jc w:val="both"/>
        <w:rPr>
          <w:rFonts w:ascii="Segoe UI" w:hAnsi="Segoe UI" w:cs="Segoe UI"/>
          <w:i/>
          <w:sz w:val="24"/>
          <w:szCs w:val="24"/>
        </w:rPr>
      </w:pPr>
      <w:r w:rsidRPr="007842B1">
        <w:rPr>
          <w:rFonts w:ascii="Segoe UI" w:hAnsi="Segoe UI"/>
          <w:b/>
          <w:sz w:val="24"/>
          <w:shd w:val="clear" w:color="auto" w:fill="A9ADEE" w:themeFill="accent1" w:themeFillTint="66"/>
        </w:rPr>
        <w:t xml:space="preserve">Minimum warranty period: </w:t>
      </w:r>
      <w:r w:rsidRPr="007842B1">
        <w:rPr>
          <w:rFonts w:ascii="Segoe UI" w:hAnsi="Segoe UI"/>
          <w:sz w:val="24"/>
          <w:u w:val="single"/>
          <w:shd w:val="clear" w:color="auto" w:fill="A9ADEE" w:themeFill="accent1" w:themeFillTint="66"/>
        </w:rPr>
        <w:t>2 years</w:t>
      </w:r>
      <w:r w:rsidRPr="007842B1">
        <w:rPr>
          <w:rFonts w:ascii="Segoe UI" w:hAnsi="Segoe UI"/>
          <w:b/>
          <w:sz w:val="24"/>
        </w:rPr>
        <w:t xml:space="preserve"> </w:t>
      </w:r>
      <w:r w:rsidRPr="007842B1">
        <w:rPr>
          <w:rFonts w:ascii="Segoe UI" w:hAnsi="Segoe UI"/>
          <w:i/>
          <w:color w:val="076ED9" w:themeColor="accent4" w:themeShade="80"/>
          <w:sz w:val="24"/>
        </w:rPr>
        <w:t>(Procurer inserts the minimum warranty period. In this example, the assumed period is two years, given the stipulated scoring of a longer warranty period)</w:t>
      </w:r>
      <w:r w:rsidRPr="007842B1">
        <w:rPr>
          <w:rFonts w:ascii="Segoe UI" w:hAnsi="Segoe UI"/>
          <w:i/>
          <w:sz w:val="24"/>
        </w:rPr>
        <w:t xml:space="preserve"> </w:t>
      </w:r>
      <w:r w:rsidRPr="007842B1">
        <w:rPr>
          <w:rFonts w:ascii="Segoe UI" w:hAnsi="Segoe UI"/>
          <w:sz w:val="24"/>
        </w:rPr>
        <w:t>from the date of signing the Minutes on Quantitative and Qualitative Acceptance of equipment.</w:t>
      </w:r>
      <w:r w:rsidRPr="007842B1">
        <w:rPr>
          <w:rFonts w:ascii="Segoe UI" w:hAnsi="Segoe UI"/>
          <w:i/>
          <w:sz w:val="24"/>
        </w:rPr>
        <w:t xml:space="preserve"> </w:t>
      </w:r>
    </w:p>
    <w:p w14:paraId="67D76908" w14:textId="233A99E4"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Implementor guarantees serviceability and quality of delivered equipment, in line with the factory and technical requirements and characteristics.</w:t>
      </w:r>
    </w:p>
    <w:p w14:paraId="04888D17" w14:textId="5CED480F" w:rsidR="0024717D"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Operating systems that make integral parts of computers must be new, unused, never before activated, and installed by the computer manufacturer. All offered equipment must be new, unused; offering equipment from the so-called ‘Refurbished’, ‘Renew’, ‘Remarket’ and the like sources, is not acceptable.</w:t>
      </w:r>
    </w:p>
    <w:p w14:paraId="4DE55449" w14:textId="0C7A0622"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lastRenderedPageBreak/>
        <w:t xml:space="preserve">The Implementor remains responsible for the repair of any error, malfunction or defect on any part of the delivered equipment that may occur during the warranty period. </w:t>
      </w:r>
    </w:p>
    <w:p w14:paraId="71DF6270" w14:textId="61D761F3"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Procurer will immediately and in writing notify the Implementor of any complaints/requests that stem from the warranty, by inviting the latter to repair the equipment. The Implementor undertakes to perform the equipment servicing or repairing within the period not longer than _________</w:t>
      </w:r>
      <w:r w:rsidR="00272A9D" w:rsidRPr="007842B1">
        <w:rPr>
          <w:rFonts w:ascii="Segoe UI" w:hAnsi="Segoe UI"/>
          <w:sz w:val="24"/>
        </w:rPr>
        <w:t>_ days</w:t>
      </w:r>
      <w:r w:rsidRPr="007842B1">
        <w:rPr>
          <w:rFonts w:ascii="Segoe UI" w:hAnsi="Segoe UI"/>
          <w:sz w:val="24"/>
        </w:rPr>
        <w:t xml:space="preserve"> </w:t>
      </w:r>
      <w:r w:rsidRPr="007842B1">
        <w:rPr>
          <w:rFonts w:ascii="Segoe UI" w:hAnsi="Segoe UI"/>
          <w:i/>
          <w:color w:val="076ED9" w:themeColor="accent4" w:themeShade="80"/>
          <w:sz w:val="24"/>
        </w:rPr>
        <w:t xml:space="preserve">(Procurer </w:t>
      </w:r>
      <w:r w:rsidR="00272A9D" w:rsidRPr="007842B1">
        <w:rPr>
          <w:rFonts w:ascii="Segoe UI" w:hAnsi="Segoe UI"/>
          <w:i/>
          <w:color w:val="076ED9" w:themeColor="accent4" w:themeShade="80"/>
          <w:sz w:val="24"/>
        </w:rPr>
        <w:t>inserts</w:t>
      </w:r>
      <w:r w:rsidRPr="007842B1">
        <w:rPr>
          <w:rFonts w:ascii="Segoe UI" w:hAnsi="Segoe UI"/>
          <w:i/>
          <w:color w:val="076ED9" w:themeColor="accent4" w:themeShade="80"/>
          <w:sz w:val="24"/>
        </w:rPr>
        <w:t xml:space="preserve"> the maximum deadline for the repair. This deadline may serve as the reserve award criterion for DPS)</w:t>
      </w:r>
      <w:r w:rsidRPr="007842B1">
        <w:rPr>
          <w:rFonts w:ascii="Segoe UI" w:hAnsi="Segoe UI"/>
          <w:i/>
          <w:sz w:val="24"/>
        </w:rPr>
        <w:t xml:space="preserve"> </w:t>
      </w:r>
      <w:r w:rsidRPr="007842B1">
        <w:rPr>
          <w:rFonts w:ascii="Segoe UI" w:hAnsi="Segoe UI"/>
          <w:sz w:val="24"/>
        </w:rPr>
        <w:t xml:space="preserve">from the date of taking the equipment for repair. The Implementor undertakes to take over the equipment within the period not longer than __________ days </w:t>
      </w:r>
      <w:r w:rsidRPr="007842B1">
        <w:rPr>
          <w:rFonts w:ascii="Segoe UI" w:hAnsi="Segoe UI"/>
          <w:i/>
          <w:color w:val="076ED9" w:themeColor="accent4" w:themeShade="80"/>
          <w:sz w:val="24"/>
        </w:rPr>
        <w:t xml:space="preserve">(Procurer </w:t>
      </w:r>
      <w:r w:rsidR="00272A9D" w:rsidRPr="007842B1">
        <w:rPr>
          <w:rFonts w:ascii="Segoe UI" w:hAnsi="Segoe UI"/>
          <w:i/>
          <w:color w:val="076ED9" w:themeColor="accent4" w:themeShade="80"/>
          <w:sz w:val="24"/>
        </w:rPr>
        <w:t xml:space="preserve">inserts </w:t>
      </w:r>
      <w:r w:rsidRPr="007842B1">
        <w:rPr>
          <w:rFonts w:ascii="Segoe UI" w:hAnsi="Segoe UI"/>
          <w:i/>
          <w:color w:val="076ED9" w:themeColor="accent4" w:themeShade="80"/>
          <w:sz w:val="24"/>
        </w:rPr>
        <w:t>the maximum deadline for taking the equipment over. This deadline may also serve as the reserve award criterion for DPS)</w:t>
      </w:r>
      <w:r w:rsidRPr="007842B1">
        <w:rPr>
          <w:rFonts w:ascii="Segoe UI" w:hAnsi="Segoe UI"/>
          <w:i/>
          <w:sz w:val="24"/>
        </w:rPr>
        <w:t xml:space="preserve"> </w:t>
      </w:r>
      <w:r w:rsidRPr="007842B1">
        <w:rPr>
          <w:rFonts w:ascii="Segoe UI" w:hAnsi="Segoe UI"/>
          <w:sz w:val="24"/>
        </w:rPr>
        <w:t>from the date of receiving the Procurer’s written notice.</w:t>
      </w:r>
    </w:p>
    <w:p w14:paraId="21D04E70" w14:textId="79F240ED"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Where the tenderer fails to repair the equipment within the set deadline, it is obliged as of the next day to deliver, as a replacement, the equipment that is by its quality and technical features of identical or better characteristics than the delivered equipment.</w:t>
      </w:r>
    </w:p>
    <w:p w14:paraId="4F5DD9F5" w14:textId="61B25F6E" w:rsidR="0047730E" w:rsidRPr="007842B1" w:rsidRDefault="00496804" w:rsidP="0047730E">
      <w:pPr>
        <w:shd w:val="clear" w:color="auto" w:fill="A9ADEE" w:themeFill="accent1" w:themeFillTint="66"/>
        <w:jc w:val="both"/>
        <w:rPr>
          <w:rFonts w:ascii="Segoe UI" w:eastAsia="Times New Roman" w:hAnsi="Segoe UI" w:cs="Segoe UI"/>
          <w:b/>
          <w:kern w:val="0"/>
          <w:sz w:val="24"/>
          <w:szCs w:val="24"/>
          <w14:ligatures w14:val="none"/>
        </w:rPr>
      </w:pPr>
      <w:r w:rsidRPr="007842B1">
        <w:rPr>
          <w:rFonts w:ascii="Segoe UI" w:hAnsi="Segoe UI"/>
          <w:b/>
          <w:sz w:val="24"/>
        </w:rPr>
        <w:t>Other information</w:t>
      </w:r>
    </w:p>
    <w:p w14:paraId="5E7F597A" w14:textId="0D752023"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When submitting tender to DPS, economic operator is required to provide a copy of confirmation issued by the manufacturer or its representative office for the territory of the Republic of Serbia, attesting it is authorized to sell and service, within the warranty period, the offered equipment that is the subject of given procurement, in the territory of the Republic of Serbia.</w:t>
      </w:r>
    </w:p>
    <w:p w14:paraId="5698967A" w14:textId="2F0A5C13"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When submitting tender to DPS, economic operator is required to also provide </w:t>
      </w:r>
      <w:bookmarkStart w:id="12" w:name="_Hlk164169189"/>
      <w:r w:rsidRPr="007842B1">
        <w:rPr>
          <w:rFonts w:ascii="Segoe UI" w:hAnsi="Segoe UI"/>
          <w:sz w:val="24"/>
        </w:rPr>
        <w:t xml:space="preserve">evidence on the fulfillment of required technical specifications and environmental labels/certificates, which will be specified in greater detail in the call to tender or in the procurement documentation in the contract award procedure.  </w:t>
      </w:r>
    </w:p>
    <w:p w14:paraId="36D1BB82" w14:textId="2340D8EF" w:rsidR="0047730E" w:rsidRPr="007842B1" w:rsidRDefault="00496804" w:rsidP="0047730E">
      <w:pPr>
        <w:jc w:val="both"/>
        <w:rPr>
          <w:rFonts w:ascii="Segoe UI" w:hAnsi="Segoe UI" w:cs="Segoe UI"/>
          <w:i/>
          <w:color w:val="076ED9" w:themeColor="accent4" w:themeShade="80"/>
          <w:sz w:val="24"/>
          <w:szCs w:val="24"/>
        </w:rPr>
      </w:pPr>
      <w:r w:rsidRPr="007842B1">
        <w:rPr>
          <w:rFonts w:ascii="Segoe UI" w:hAnsi="Segoe UI"/>
          <w:sz w:val="24"/>
        </w:rPr>
        <w:t xml:space="preserve">Evidence can be as follows: Manufacturer’s catalog or other technical documentation that must have the name and label of the offered product, detailed specifications of the product offered by the Tenderer, evidently demonstrating that the offered computer equipment matches the requested technical specifications and meets the minimum energy efficiency criteria, be that Energy Star or equivalent </w:t>
      </w:r>
      <w:r w:rsidRPr="007842B1">
        <w:rPr>
          <w:rFonts w:ascii="Segoe UI" w:hAnsi="Segoe UI"/>
          <w:i/>
          <w:color w:val="076ED9" w:themeColor="accent4" w:themeShade="80"/>
          <w:sz w:val="24"/>
        </w:rPr>
        <w:t xml:space="preserve">(fulfillment of this requirement can also be seen upon insight on website </w:t>
      </w:r>
      <w:hyperlink r:id="rId10" w:history="1">
        <w:r w:rsidRPr="007842B1">
          <w:rPr>
            <w:rFonts w:ascii="Segoe UI" w:hAnsi="Segoe UI"/>
            <w:i/>
            <w:color w:val="076ED9" w:themeColor="accent4" w:themeShade="80"/>
            <w:sz w:val="24"/>
          </w:rPr>
          <w:t>https://www.energystar.gov/</w:t>
        </w:r>
      </w:hyperlink>
      <w:r w:rsidRPr="007842B1">
        <w:rPr>
          <w:rFonts w:ascii="Segoe UI" w:hAnsi="Segoe UI"/>
          <w:i/>
          <w:color w:val="076ED9" w:themeColor="accent4" w:themeShade="80"/>
          <w:sz w:val="24"/>
        </w:rPr>
        <w:t>. If such data is available on the cited website).</w:t>
      </w:r>
    </w:p>
    <w:tbl>
      <w:tblPr>
        <w:tblStyle w:val="TableGrid"/>
        <w:tblW w:w="0" w:type="auto"/>
        <w:tblLook w:val="04A0" w:firstRow="1" w:lastRow="0" w:firstColumn="1" w:lastColumn="0" w:noHBand="0" w:noVBand="1"/>
      </w:tblPr>
      <w:tblGrid>
        <w:gridCol w:w="9019"/>
      </w:tblGrid>
      <w:tr w:rsidR="00FD081B" w:rsidRPr="007842B1" w14:paraId="44C4F2CB" w14:textId="77777777" w:rsidTr="008D5437">
        <w:tc>
          <w:tcPr>
            <w:tcW w:w="9019" w:type="dxa"/>
            <w:shd w:val="clear" w:color="auto" w:fill="D4D6F6" w:themeFill="accent1" w:themeFillTint="33"/>
          </w:tcPr>
          <w:bookmarkEnd w:id="12"/>
          <w:p w14:paraId="24311738" w14:textId="22A92583" w:rsidR="00C45F76" w:rsidRPr="007842B1" w:rsidRDefault="00496804" w:rsidP="008D5437">
            <w:pPr>
              <w:spacing w:after="120"/>
              <w:jc w:val="both"/>
              <w:rPr>
                <w:rFonts w:ascii="Segoe UI" w:eastAsia="Times New Roman" w:hAnsi="Segoe UI" w:cs="Segoe UI"/>
                <w:i/>
                <w:iCs/>
                <w:kern w:val="0"/>
                <w:sz w:val="24"/>
                <w:szCs w:val="24"/>
                <w14:ligatures w14:val="none"/>
              </w:rPr>
            </w:pPr>
            <w:r w:rsidRPr="007842B1">
              <w:rPr>
                <w:rFonts w:ascii="Segoe UI" w:hAnsi="Segoe UI"/>
                <w:b/>
                <w:i/>
                <w:sz w:val="24"/>
              </w:rPr>
              <w:t>Note:</w:t>
            </w:r>
            <w:r w:rsidRPr="007842B1">
              <w:rPr>
                <w:rFonts w:ascii="Segoe UI" w:hAnsi="Segoe UI"/>
                <w:i/>
                <w:sz w:val="24"/>
              </w:rPr>
              <w:t xml:space="preserve"> </w:t>
            </w:r>
          </w:p>
          <w:p w14:paraId="3A10FCC9" w14:textId="5530FB12" w:rsidR="00FD081B" w:rsidRPr="007842B1" w:rsidRDefault="00496804" w:rsidP="008D5437">
            <w:pPr>
              <w:spacing w:after="120"/>
              <w:jc w:val="both"/>
              <w:rPr>
                <w:rFonts w:ascii="Segoe UI" w:eastAsia="Times New Roman" w:hAnsi="Segoe UI" w:cs="Segoe UI"/>
                <w:i/>
                <w:iCs/>
                <w:kern w:val="0"/>
                <w:sz w:val="24"/>
                <w:szCs w:val="24"/>
                <w14:ligatures w14:val="none"/>
              </w:rPr>
            </w:pPr>
            <w:r w:rsidRPr="007842B1">
              <w:rPr>
                <w:rFonts w:ascii="Segoe UI" w:hAnsi="Segoe UI"/>
                <w:i/>
                <w:sz w:val="24"/>
              </w:rPr>
              <w:t xml:space="preserve">In this model of tender documentation, technical specifications are merely illustrative. In this example, the environmental aspect is determined as the “Energy Star” certificate, already possessed by a large number of computer equipment on the market. However, in addition to this certificate, also available on the market is a substantial </w:t>
            </w:r>
            <w:r w:rsidRPr="007842B1">
              <w:rPr>
                <w:rFonts w:ascii="Segoe UI" w:hAnsi="Segoe UI"/>
                <w:i/>
                <w:sz w:val="24"/>
              </w:rPr>
              <w:lastRenderedPageBreak/>
              <w:t xml:space="preserve">share of computer equipment with other environmental labels, such as "EPEAT", "TCO certified" and others, which may be required under technical specifications (a specific label or, alternatively, an option of having one of several proposed labels or have multiple labels), which can also be scored separately within the award criterion, as stipulated in this example of the tender documentation model. </w:t>
            </w:r>
          </w:p>
          <w:p w14:paraId="56CE55F8" w14:textId="4FF22F9A" w:rsidR="00BC3609" w:rsidRPr="007842B1" w:rsidRDefault="00496804" w:rsidP="008D5437">
            <w:pPr>
              <w:spacing w:after="120"/>
              <w:jc w:val="both"/>
              <w:rPr>
                <w:rFonts w:ascii="Segoe UI" w:eastAsia="Times New Roman" w:hAnsi="Segoe UI" w:cs="Segoe UI"/>
                <w:i/>
                <w:iCs/>
                <w:kern w:val="0"/>
                <w:sz w:val="24"/>
                <w:szCs w:val="24"/>
                <w14:ligatures w14:val="none"/>
              </w:rPr>
            </w:pPr>
            <w:r w:rsidRPr="007842B1">
              <w:rPr>
                <w:rFonts w:ascii="Segoe UI" w:hAnsi="Segoe UI"/>
                <w:i/>
                <w:sz w:val="24"/>
              </w:rPr>
              <w:t>In addition to eco labels/certificates, the procurers can also determine environmental aspects through functional features such as “ECO mode” of operation or “ECO efficiency mode” of battery charging for laptops, etc. Furthermore, one can also foresee procurement of a certain quantity of ‘re-manufactured’ computers (free of spending or mining new resources, free of negative emissions and pollution stemming from new production, with considerably prolonged product’s life span and later on generated waste due to its prolonged life cycle, plus with reduced waste due to having fewer products to dispose because of the reduced need for new computers), etc.</w:t>
            </w:r>
          </w:p>
        </w:tc>
      </w:tr>
    </w:tbl>
    <w:p w14:paraId="4E7A2749" w14:textId="77777777" w:rsidR="00BC3609" w:rsidRPr="007842B1" w:rsidRDefault="00BC3609" w:rsidP="00BC3609">
      <w:pPr>
        <w:shd w:val="clear" w:color="auto" w:fill="FFFFFF"/>
        <w:spacing w:after="0" w:line="240" w:lineRule="auto"/>
        <w:rPr>
          <w:rFonts w:ascii="Helvetica" w:eastAsia="Times New Roman" w:hAnsi="Helvetica" w:cs="Times New Roman"/>
          <w:color w:val="1D2228"/>
          <w:kern w:val="0"/>
          <w:sz w:val="20"/>
          <w:szCs w:val="20"/>
          <w14:ligatures w14:val="none"/>
        </w:rPr>
      </w:pPr>
    </w:p>
    <w:p w14:paraId="72929354" w14:textId="77777777" w:rsidR="00937FBB" w:rsidRPr="007842B1" w:rsidRDefault="00937FBB">
      <w:pPr>
        <w:rPr>
          <w:rFonts w:ascii="Futura Light" w:eastAsiaTheme="majorEastAsia" w:hAnsi="Futura Light" w:cstheme="minorHAnsi"/>
          <w:b/>
          <w:bCs/>
          <w:caps/>
          <w:color w:val="0E0E67"/>
          <w:kern w:val="0"/>
          <w:sz w:val="28"/>
          <w:szCs w:val="28"/>
          <w14:ligatures w14:val="none"/>
        </w:rPr>
      </w:pPr>
      <w:r w:rsidRPr="007842B1">
        <w:br w:type="page"/>
      </w:r>
    </w:p>
    <w:p w14:paraId="2713475D" w14:textId="0AA73E0E" w:rsidR="0047730E" w:rsidRPr="007842B1" w:rsidRDefault="00496804" w:rsidP="00B64A12">
      <w:pPr>
        <w:pStyle w:val="DRUGI"/>
        <w:numPr>
          <w:ilvl w:val="0"/>
          <w:numId w:val="20"/>
        </w:numPr>
        <w:rPr>
          <w:bCs/>
          <w:caps/>
          <w:sz w:val="28"/>
          <w:szCs w:val="28"/>
        </w:rPr>
      </w:pPr>
      <w:bookmarkStart w:id="13" w:name="_Toc229077836"/>
      <w:r w:rsidRPr="007842B1">
        <w:rPr>
          <w:caps/>
          <w:sz w:val="28"/>
        </w:rPr>
        <w:lastRenderedPageBreak/>
        <w:t>DATA CONCERNING THE CRITERIA FOR THE AWARD OF PUBLIC PROCUREMENT CONTRACT</w:t>
      </w:r>
      <w:bookmarkEnd w:id="13"/>
    </w:p>
    <w:p w14:paraId="29A58C29" w14:textId="77777777" w:rsidR="0047730E" w:rsidRPr="007842B1" w:rsidRDefault="0047730E" w:rsidP="0047730E">
      <w:pPr>
        <w:rPr>
          <w:rFonts w:ascii="Times New Roman" w:hAnsi="Times New Roman" w:cs="Times New Roman"/>
          <w:b/>
          <w:sz w:val="24"/>
          <w:szCs w:val="24"/>
        </w:rPr>
      </w:pPr>
    </w:p>
    <w:p w14:paraId="4EFEBE69" w14:textId="095527E6"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Name of the procurement subject: Computer equipment – desktops, monitors and laptops.</w:t>
      </w:r>
    </w:p>
    <w:p w14:paraId="1DDBA0DB" w14:textId="47CBB079" w:rsidR="0047730E" w:rsidRPr="007842B1" w:rsidRDefault="00496804" w:rsidP="0047730E">
      <w:pPr>
        <w:jc w:val="both"/>
        <w:rPr>
          <w:rFonts w:ascii="Segoe UI" w:hAnsi="Segoe UI" w:cs="Segoe UI"/>
          <w:sz w:val="24"/>
          <w:szCs w:val="24"/>
        </w:rPr>
      </w:pPr>
      <w:r w:rsidRPr="007842B1">
        <w:rPr>
          <w:rFonts w:ascii="Segoe UI" w:hAnsi="Segoe UI"/>
          <w:sz w:val="24"/>
        </w:rPr>
        <w:t xml:space="preserve">For awarding contract under DPS, the Procurer defined the award criteria on the basis of: price and the quality criteria. </w:t>
      </w:r>
    </w:p>
    <w:p w14:paraId="0DB6BBD1" w14:textId="1E410625" w:rsidR="0047730E" w:rsidRPr="007842B1" w:rsidRDefault="00496804" w:rsidP="0047730E">
      <w:pPr>
        <w:jc w:val="both"/>
        <w:rPr>
          <w:rFonts w:ascii="Segoe UI" w:hAnsi="Segoe UI" w:cs="Segoe UI"/>
          <w:i/>
          <w:sz w:val="24"/>
          <w:szCs w:val="24"/>
        </w:rPr>
      </w:pPr>
      <w:r w:rsidRPr="007842B1">
        <w:rPr>
          <w:rFonts w:ascii="Segoe UI" w:hAnsi="Segoe UI"/>
          <w:sz w:val="24"/>
        </w:rPr>
        <w:t xml:space="preserve">The chosen method of ranking acceptable tenders: (formula) </w:t>
      </w:r>
      <w:r w:rsidRPr="007842B1">
        <w:rPr>
          <w:rFonts w:ascii="Segoe UI" w:hAnsi="Segoe UI"/>
          <w:i/>
          <w:sz w:val="24"/>
        </w:rPr>
        <w:t>Automatic ranking</w:t>
      </w:r>
    </w:p>
    <w:tbl>
      <w:tblPr>
        <w:tblStyle w:val="TableGrid"/>
        <w:tblW w:w="0" w:type="auto"/>
        <w:tblLook w:val="04A0" w:firstRow="1" w:lastRow="0" w:firstColumn="1" w:lastColumn="0" w:noHBand="0" w:noVBand="1"/>
      </w:tblPr>
      <w:tblGrid>
        <w:gridCol w:w="4508"/>
        <w:gridCol w:w="4508"/>
      </w:tblGrid>
      <w:tr w:rsidR="0047730E" w:rsidRPr="007842B1" w14:paraId="28B7BA6B" w14:textId="77777777" w:rsidTr="0066167F">
        <w:tc>
          <w:tcPr>
            <w:tcW w:w="9016" w:type="dxa"/>
            <w:gridSpan w:val="2"/>
            <w:tcBorders>
              <w:bottom w:val="nil"/>
            </w:tcBorders>
            <w:shd w:val="clear" w:color="auto" w:fill="D4D6F6" w:themeFill="accent1" w:themeFillTint="33"/>
          </w:tcPr>
          <w:p w14:paraId="364FF4A1" w14:textId="39BCD9A2" w:rsidR="0047730E" w:rsidRPr="007842B1" w:rsidRDefault="00496804" w:rsidP="0066167F">
            <w:pPr>
              <w:spacing w:after="240"/>
              <w:rPr>
                <w:rFonts w:ascii="Segoe UI" w:hAnsi="Segoe UI" w:cs="Segoe UI"/>
                <w:sz w:val="24"/>
                <w:szCs w:val="24"/>
              </w:rPr>
            </w:pPr>
            <w:r w:rsidRPr="007842B1">
              <w:rPr>
                <w:rFonts w:ascii="Segoe UI" w:hAnsi="Segoe UI"/>
                <w:sz w:val="24"/>
              </w:rPr>
              <w:t xml:space="preserve">The total number of points is equal to the sum of points or each criterion.  </w:t>
            </w:r>
          </w:p>
          <w:p w14:paraId="346884B4" w14:textId="54BE209F" w:rsidR="0047730E" w:rsidRPr="007842B1" w:rsidRDefault="00496804" w:rsidP="0066167F">
            <w:pPr>
              <w:spacing w:after="240"/>
              <w:rPr>
                <w:rFonts w:ascii="Segoe UI" w:hAnsi="Segoe UI" w:cs="Segoe UI"/>
              </w:rPr>
            </w:pPr>
            <w:r w:rsidRPr="007842B1">
              <w:rPr>
                <w:rFonts w:ascii="Segoe UI" w:hAnsi="Segoe UI"/>
                <w:sz w:val="24"/>
              </w:rPr>
              <w:t>The formulas are listed below, for each criterion.</w:t>
            </w:r>
          </w:p>
        </w:tc>
      </w:tr>
      <w:tr w:rsidR="0047730E" w:rsidRPr="007842B1" w14:paraId="52CC8188" w14:textId="77777777" w:rsidTr="0066167F">
        <w:tblPrEx>
          <w:tblBorders>
            <w:insideH w:val="none" w:sz="0" w:space="0" w:color="auto"/>
            <w:insideV w:val="none" w:sz="0" w:space="0" w:color="auto"/>
          </w:tblBorders>
        </w:tblPrEx>
        <w:tc>
          <w:tcPr>
            <w:tcW w:w="4508" w:type="dxa"/>
            <w:tcBorders>
              <w:top w:val="nil"/>
              <w:bottom w:val="nil"/>
            </w:tcBorders>
          </w:tcPr>
          <w:p w14:paraId="2B776A39" w14:textId="77777777" w:rsidR="0047730E" w:rsidRPr="007842B1" w:rsidRDefault="0047730E" w:rsidP="0066167F">
            <w:pPr>
              <w:spacing w:after="160"/>
              <w:rPr>
                <w:rFonts w:ascii="Segoe UI" w:hAnsi="Segoe UI" w:cs="Segoe UI"/>
              </w:rPr>
            </w:pPr>
            <w:r w:rsidRPr="007842B1">
              <w:rPr>
                <w:rFonts w:ascii="Segoe UI" w:hAnsi="Segoe UI"/>
              </w:rPr>
              <w:t xml:space="preserve"> </w:t>
            </w:r>
          </w:p>
          <w:p w14:paraId="1F32CDE6" w14:textId="77777777" w:rsidR="0047730E" w:rsidRPr="007842B1" w:rsidRDefault="0047730E" w:rsidP="0066167F">
            <w:pPr>
              <w:spacing w:after="160"/>
              <w:rPr>
                <w:rFonts w:ascii="Segoe UI" w:hAnsi="Segoe UI" w:cs="Segoe UI"/>
                <w:lang w:eastAsia="sr-Latn-RS"/>
              </w:rPr>
            </w:pPr>
          </w:p>
          <w:p w14:paraId="7B11A513" w14:textId="755706F0" w:rsidR="0047730E" w:rsidRPr="007842B1" w:rsidRDefault="0047730E" w:rsidP="0066167F">
            <w:pPr>
              <w:rPr>
                <w:rFonts w:ascii="Segoe UI" w:hAnsi="Segoe UI" w:cs="Segoe UI"/>
              </w:rPr>
            </w:pPr>
            <w:r w:rsidRPr="007842B1">
              <w:rPr>
                <w:rFonts w:ascii="Segoe UI" w:hAnsi="Segoe UI"/>
                <w:sz w:val="24"/>
              </w:rPr>
              <w:t xml:space="preserve">     Bu = Bc +</w:t>
            </w:r>
            <w:r w:rsidRPr="007842B1">
              <w:rPr>
                <w:rFonts w:ascii="Segoe UI" w:hAnsi="Segoe UI"/>
              </w:rPr>
              <w:t xml:space="preserve"> </w:t>
            </w:r>
            <w:r w:rsidRPr="007842B1">
              <w:rPr>
                <w:rFonts w:ascii="Segoe UI" w:hAnsi="Segoe UI"/>
                <w:sz w:val="36"/>
              </w:rPr>
              <w:t>∑</w:t>
            </w:r>
            <w:r w:rsidRPr="007842B1">
              <w:rPr>
                <w:rFonts w:ascii="Segoe UI" w:hAnsi="Segoe UI"/>
              </w:rPr>
              <w:t xml:space="preserve"> </w:t>
            </w:r>
            <w:r w:rsidRPr="007842B1">
              <w:rPr>
                <w:rFonts w:ascii="Segoe UI" w:hAnsi="Segoe UI"/>
                <w:sz w:val="24"/>
              </w:rPr>
              <w:t>Bk</w:t>
            </w:r>
            <w:r w:rsidRPr="007842B1">
              <w:rPr>
                <w:rFonts w:ascii="Segoe UI" w:hAnsi="Segoe UI"/>
              </w:rPr>
              <w:t xml:space="preserve"> </w:t>
            </w:r>
          </w:p>
          <w:p w14:paraId="6EF6D6C4" w14:textId="3BB8AAFE" w:rsidR="0047730E" w:rsidRPr="007842B1" w:rsidRDefault="0047730E" w:rsidP="0066167F">
            <w:pPr>
              <w:rPr>
                <w:rFonts w:ascii="Segoe UI" w:hAnsi="Segoe UI" w:cs="Segoe UI"/>
              </w:rPr>
            </w:pPr>
            <w:r w:rsidRPr="007842B1">
              <w:rPr>
                <w:rFonts w:ascii="Segoe UI" w:hAnsi="Segoe UI"/>
              </w:rPr>
              <w:t xml:space="preserve">                       k</w:t>
            </w:r>
          </w:p>
          <w:p w14:paraId="0E9A09A1" w14:textId="77777777" w:rsidR="0047730E" w:rsidRPr="007842B1" w:rsidRDefault="0047730E" w:rsidP="0066167F">
            <w:pPr>
              <w:rPr>
                <w:rFonts w:ascii="Segoe UI" w:hAnsi="Segoe UI" w:cs="Segoe UI"/>
                <w:lang w:eastAsia="sr-Latn-RS"/>
              </w:rPr>
            </w:pPr>
          </w:p>
        </w:tc>
        <w:tc>
          <w:tcPr>
            <w:tcW w:w="4508" w:type="dxa"/>
            <w:tcBorders>
              <w:top w:val="nil"/>
              <w:bottom w:val="nil"/>
            </w:tcBorders>
          </w:tcPr>
          <w:p w14:paraId="467012AC" w14:textId="77777777" w:rsidR="0047730E" w:rsidRPr="007842B1" w:rsidRDefault="0047730E" w:rsidP="0066167F">
            <w:pPr>
              <w:spacing w:after="160"/>
              <w:rPr>
                <w:rFonts w:ascii="Segoe UI" w:hAnsi="Segoe UI" w:cs="Segoe UI"/>
                <w:lang w:eastAsia="sr-Latn-RS"/>
              </w:rPr>
            </w:pPr>
          </w:p>
          <w:p w14:paraId="54891844" w14:textId="3EF2DBD1" w:rsidR="0047730E" w:rsidRPr="007842B1" w:rsidRDefault="00496804" w:rsidP="0066167F">
            <w:pPr>
              <w:spacing w:after="160"/>
              <w:rPr>
                <w:rFonts w:ascii="Segoe UI" w:hAnsi="Segoe UI" w:cs="Segoe UI"/>
                <w:sz w:val="24"/>
                <w:szCs w:val="24"/>
              </w:rPr>
            </w:pPr>
            <w:r w:rsidRPr="007842B1">
              <w:rPr>
                <w:rFonts w:ascii="Segoe UI" w:hAnsi="Segoe UI"/>
                <w:sz w:val="24"/>
              </w:rPr>
              <w:t xml:space="preserve">Bu - total number of points </w:t>
            </w:r>
          </w:p>
          <w:p w14:paraId="2A74C2FE" w14:textId="66D90EC6" w:rsidR="0047730E" w:rsidRPr="007842B1" w:rsidRDefault="00496804" w:rsidP="0066167F">
            <w:pPr>
              <w:spacing w:after="160"/>
              <w:rPr>
                <w:rFonts w:ascii="Segoe UI" w:hAnsi="Segoe UI" w:cs="Segoe UI"/>
                <w:sz w:val="24"/>
                <w:szCs w:val="24"/>
              </w:rPr>
            </w:pPr>
            <w:r w:rsidRPr="007842B1">
              <w:rPr>
                <w:rFonts w:ascii="Segoe UI" w:hAnsi="Segoe UI"/>
                <w:sz w:val="24"/>
              </w:rPr>
              <w:t xml:space="preserve">Bc - number of points for price </w:t>
            </w:r>
          </w:p>
          <w:p w14:paraId="5C695F64" w14:textId="2728550A" w:rsidR="0047730E" w:rsidRPr="007842B1" w:rsidRDefault="00496804" w:rsidP="0066167F">
            <w:pPr>
              <w:spacing w:after="160"/>
              <w:rPr>
                <w:rFonts w:ascii="Segoe UI" w:hAnsi="Segoe UI" w:cs="Segoe UI"/>
                <w:sz w:val="24"/>
                <w:szCs w:val="24"/>
              </w:rPr>
            </w:pPr>
            <w:r w:rsidRPr="007842B1">
              <w:rPr>
                <w:rFonts w:ascii="Segoe UI" w:hAnsi="Segoe UI"/>
                <w:sz w:val="24"/>
              </w:rPr>
              <w:t xml:space="preserve">k - criterion </w:t>
            </w:r>
          </w:p>
          <w:p w14:paraId="517D665B" w14:textId="7E0E871F" w:rsidR="0047730E" w:rsidRPr="007842B1" w:rsidRDefault="00496804" w:rsidP="0066167F">
            <w:pPr>
              <w:spacing w:after="160"/>
              <w:rPr>
                <w:rFonts w:ascii="Segoe UI" w:hAnsi="Segoe UI" w:cs="Segoe UI"/>
              </w:rPr>
            </w:pPr>
            <w:r w:rsidRPr="007842B1">
              <w:rPr>
                <w:rFonts w:ascii="Segoe UI" w:hAnsi="Segoe UI"/>
                <w:sz w:val="24"/>
              </w:rPr>
              <w:t>Bc - number of points for criterion</w:t>
            </w:r>
          </w:p>
        </w:tc>
      </w:tr>
      <w:tr w:rsidR="0047730E" w:rsidRPr="007842B1" w14:paraId="67FE78BF" w14:textId="77777777" w:rsidTr="0066167F">
        <w:tblPrEx>
          <w:tblBorders>
            <w:insideH w:val="none" w:sz="0" w:space="0" w:color="auto"/>
            <w:insideV w:val="none" w:sz="0" w:space="0" w:color="auto"/>
          </w:tblBorders>
        </w:tblPrEx>
        <w:tc>
          <w:tcPr>
            <w:tcW w:w="4508" w:type="dxa"/>
            <w:tcBorders>
              <w:top w:val="nil"/>
            </w:tcBorders>
          </w:tcPr>
          <w:p w14:paraId="0A921B65" w14:textId="77777777" w:rsidR="0047730E" w:rsidRPr="007842B1" w:rsidRDefault="0047730E" w:rsidP="0066167F">
            <w:pPr>
              <w:rPr>
                <w:rFonts w:ascii="Segoe UI" w:hAnsi="Segoe UI" w:cs="Segoe UI"/>
                <w:lang w:eastAsia="sr-Latn-RS"/>
              </w:rPr>
            </w:pPr>
          </w:p>
        </w:tc>
        <w:tc>
          <w:tcPr>
            <w:tcW w:w="4508" w:type="dxa"/>
            <w:tcBorders>
              <w:top w:val="nil"/>
            </w:tcBorders>
          </w:tcPr>
          <w:p w14:paraId="2231B521" w14:textId="77777777" w:rsidR="0047730E" w:rsidRPr="007842B1" w:rsidRDefault="0047730E" w:rsidP="0066167F">
            <w:pPr>
              <w:rPr>
                <w:rFonts w:ascii="Segoe UI" w:hAnsi="Segoe UI" w:cs="Segoe UI"/>
                <w:lang w:eastAsia="sr-Latn-RS"/>
              </w:rPr>
            </w:pPr>
          </w:p>
        </w:tc>
      </w:tr>
    </w:tbl>
    <w:p w14:paraId="286B1559" w14:textId="77777777" w:rsidR="0047730E" w:rsidRPr="007842B1" w:rsidRDefault="0047730E" w:rsidP="0047730E">
      <w:pPr>
        <w:rPr>
          <w:rFonts w:ascii="Segoe UI" w:hAnsi="Segoe UI" w:cs="Segoe UI"/>
          <w:lang w:eastAsia="sr-Latn-RS"/>
        </w:rPr>
      </w:pPr>
    </w:p>
    <w:p w14:paraId="2F1EC8A1" w14:textId="5648EBDA" w:rsidR="0047730E" w:rsidRPr="007842B1" w:rsidRDefault="00496804" w:rsidP="0047730E">
      <w:pPr>
        <w:spacing w:after="240"/>
        <w:rPr>
          <w:rFonts w:ascii="Segoe UI" w:hAnsi="Segoe UI" w:cs="Segoe UI"/>
          <w:b/>
        </w:rPr>
      </w:pPr>
      <w:r w:rsidRPr="007842B1">
        <w:rPr>
          <w:rFonts w:ascii="Segoe UI" w:hAnsi="Segoe UI"/>
          <w:b/>
        </w:rPr>
        <w:t>PRICE</w:t>
      </w:r>
    </w:p>
    <w:tbl>
      <w:tblPr>
        <w:tblStyle w:val="TableGrid"/>
        <w:tblW w:w="0" w:type="auto"/>
        <w:tblLook w:val="04A0" w:firstRow="1" w:lastRow="0" w:firstColumn="1" w:lastColumn="0" w:noHBand="0" w:noVBand="1"/>
      </w:tblPr>
      <w:tblGrid>
        <w:gridCol w:w="4508"/>
        <w:gridCol w:w="4508"/>
      </w:tblGrid>
      <w:tr w:rsidR="0047730E" w:rsidRPr="007842B1" w14:paraId="38DE1F68" w14:textId="77777777" w:rsidTr="0066167F">
        <w:tc>
          <w:tcPr>
            <w:tcW w:w="9016" w:type="dxa"/>
            <w:gridSpan w:val="2"/>
            <w:tcBorders>
              <w:bottom w:val="nil"/>
            </w:tcBorders>
            <w:shd w:val="clear" w:color="auto" w:fill="D4D6F6" w:themeFill="accent1" w:themeFillTint="33"/>
          </w:tcPr>
          <w:p w14:paraId="4B03A566" w14:textId="66FE114F" w:rsidR="0047730E" w:rsidRPr="007842B1" w:rsidRDefault="00496804" w:rsidP="0066167F">
            <w:pPr>
              <w:spacing w:after="240"/>
              <w:rPr>
                <w:rFonts w:ascii="Segoe UI" w:hAnsi="Segoe UI" w:cs="Segoe UI"/>
                <w:sz w:val="24"/>
                <w:szCs w:val="24"/>
              </w:rPr>
            </w:pPr>
            <w:r w:rsidRPr="007842B1">
              <w:rPr>
                <w:rFonts w:ascii="Segoe UI" w:hAnsi="Segoe UI"/>
                <w:sz w:val="24"/>
              </w:rPr>
              <w:t xml:space="preserve">Price - weights (numerical value): 85.00 </w:t>
            </w:r>
          </w:p>
          <w:p w14:paraId="65ED1CE2" w14:textId="421E454C" w:rsidR="0047730E" w:rsidRPr="007842B1" w:rsidRDefault="00496804" w:rsidP="0066167F">
            <w:pPr>
              <w:spacing w:after="240"/>
              <w:jc w:val="both"/>
              <w:rPr>
                <w:rFonts w:ascii="Segoe UI" w:hAnsi="Segoe UI" w:cs="Segoe UI"/>
                <w:b/>
                <w:sz w:val="24"/>
                <w:szCs w:val="24"/>
              </w:rPr>
            </w:pPr>
            <w:r w:rsidRPr="007842B1">
              <w:rPr>
                <w:rFonts w:ascii="Segoe UI" w:hAnsi="Segoe UI"/>
                <w:sz w:val="24"/>
              </w:rPr>
              <w:t xml:space="preserve">Formula for calculating points for the criterion of price: </w:t>
            </w:r>
            <w:r w:rsidRPr="007842B1">
              <w:rPr>
                <w:rFonts w:ascii="Segoe UI" w:hAnsi="Segoe UI"/>
                <w:b/>
                <w:sz w:val="24"/>
              </w:rPr>
              <w:t xml:space="preserve">Maximum number of points for the best offered value, the remaining offered values are scored relative to the best value. </w:t>
            </w:r>
          </w:p>
          <w:p w14:paraId="5479FA58" w14:textId="0ECCD2EE" w:rsidR="0047730E" w:rsidRPr="007842B1" w:rsidRDefault="00496804" w:rsidP="0066167F">
            <w:pPr>
              <w:spacing w:after="240"/>
              <w:jc w:val="both"/>
              <w:rPr>
                <w:rFonts w:ascii="Segoe UI" w:hAnsi="Segoe UI" w:cs="Segoe UI"/>
                <w:sz w:val="24"/>
                <w:szCs w:val="24"/>
              </w:rPr>
            </w:pPr>
            <w:r w:rsidRPr="007842B1">
              <w:rPr>
                <w:rFonts w:ascii="Segoe UI" w:hAnsi="Segoe UI"/>
                <w:sz w:val="24"/>
              </w:rPr>
              <w:t>In the relative rating model, the number of points for a criterion for an individual tender depends on the values ​​offered by other tenderers. The best offered value gets the maximum number of points (numerical weighted value). The other tenders get a number of points relative to the best offered value.</w:t>
            </w:r>
          </w:p>
          <w:p w14:paraId="6685DF8D" w14:textId="77777777" w:rsidR="0047730E" w:rsidRPr="007842B1" w:rsidRDefault="0047730E" w:rsidP="0066167F">
            <w:pPr>
              <w:spacing w:after="240"/>
              <w:rPr>
                <w:rFonts w:ascii="Segoe UI" w:hAnsi="Segoe UI" w:cs="Segoe UI"/>
                <w:lang w:eastAsia="sr-Latn-RS"/>
              </w:rPr>
            </w:pPr>
          </w:p>
        </w:tc>
      </w:tr>
      <w:tr w:rsidR="0047730E" w:rsidRPr="007842B1" w14:paraId="23B157E4" w14:textId="77777777" w:rsidTr="0066167F">
        <w:trPr>
          <w:trHeight w:val="1934"/>
        </w:trPr>
        <w:tc>
          <w:tcPr>
            <w:tcW w:w="4508" w:type="dxa"/>
            <w:tcBorders>
              <w:top w:val="nil"/>
              <w:right w:val="nil"/>
            </w:tcBorders>
          </w:tcPr>
          <w:p w14:paraId="3C67A3EF" w14:textId="77777777" w:rsidR="0047730E" w:rsidRPr="007842B1" w:rsidRDefault="0047730E" w:rsidP="0066167F">
            <w:pPr>
              <w:spacing w:after="240"/>
              <w:rPr>
                <w:rFonts w:ascii="Segoe UI Emoji" w:hAnsi="Segoe UI Emoji"/>
              </w:rPr>
            </w:pPr>
            <w:r w:rsidRPr="007842B1">
              <w:rPr>
                <w:rFonts w:ascii="Segoe UI Emoji" w:hAnsi="Segoe UI Emoji"/>
              </w:rPr>
              <w:lastRenderedPageBreak/>
              <w:t xml:space="preserve"> </w:t>
            </w:r>
          </w:p>
          <w:p w14:paraId="6F08E8C7" w14:textId="252EFA03" w:rsidR="0047730E" w:rsidRPr="007842B1" w:rsidRDefault="0047730E" w:rsidP="0066167F">
            <w:pPr>
              <w:spacing w:after="240"/>
              <w:rPr>
                <w:rFonts w:ascii="Segoe UI" w:hAnsi="Segoe UI" w:cs="Segoe UI"/>
                <w:sz w:val="24"/>
                <w:szCs w:val="24"/>
              </w:rPr>
            </w:pPr>
            <w:r w:rsidRPr="007842B1">
              <w:rPr>
                <w:rFonts w:ascii="Segoe UI Emoji" w:hAnsi="Segoe UI Emoji"/>
              </w:rPr>
              <w:t xml:space="preserve">              </w:t>
            </w:r>
            <w:r w:rsidRPr="007842B1">
              <w:rPr>
                <w:rFonts w:ascii="Segoe UI" w:hAnsi="Segoe UI"/>
                <w:sz w:val="24"/>
              </w:rPr>
              <w:t>B = minC/C x P</w:t>
            </w:r>
          </w:p>
          <w:p w14:paraId="43D71C25" w14:textId="77777777" w:rsidR="0047730E" w:rsidRPr="007842B1" w:rsidRDefault="0047730E" w:rsidP="0066167F">
            <w:pPr>
              <w:spacing w:after="240"/>
              <w:rPr>
                <w:rFonts w:cs="Calibri"/>
              </w:rPr>
            </w:pPr>
          </w:p>
        </w:tc>
        <w:tc>
          <w:tcPr>
            <w:tcW w:w="4508" w:type="dxa"/>
            <w:tcBorders>
              <w:top w:val="nil"/>
              <w:left w:val="nil"/>
            </w:tcBorders>
          </w:tcPr>
          <w:p w14:paraId="2E5F890A" w14:textId="78661AF2" w:rsidR="0047730E" w:rsidRPr="007842B1" w:rsidRDefault="00496804" w:rsidP="0066167F">
            <w:pPr>
              <w:spacing w:after="160"/>
              <w:rPr>
                <w:rFonts w:ascii="Segoe UI" w:hAnsi="Segoe UI" w:cs="Segoe UI"/>
              </w:rPr>
            </w:pPr>
            <w:r w:rsidRPr="007842B1">
              <w:rPr>
                <w:rFonts w:ascii="Segoe UI" w:hAnsi="Segoe UI"/>
              </w:rPr>
              <w:t xml:space="preserve">B - number of points for price </w:t>
            </w:r>
          </w:p>
          <w:p w14:paraId="2219170E" w14:textId="17D677D4" w:rsidR="0047730E" w:rsidRPr="007842B1" w:rsidRDefault="00496804" w:rsidP="0066167F">
            <w:pPr>
              <w:spacing w:after="160"/>
              <w:rPr>
                <w:rFonts w:ascii="Segoe UI" w:hAnsi="Segoe UI" w:cs="Segoe UI"/>
              </w:rPr>
            </w:pPr>
            <w:r w:rsidRPr="007842B1">
              <w:rPr>
                <w:rFonts w:ascii="Segoe UI" w:hAnsi="Segoe UI"/>
              </w:rPr>
              <w:t xml:space="preserve">minC - price of the lowest tender </w:t>
            </w:r>
          </w:p>
          <w:p w14:paraId="3796466F" w14:textId="6BCE57DE" w:rsidR="0047730E" w:rsidRPr="007842B1" w:rsidRDefault="00496804" w:rsidP="0066167F">
            <w:pPr>
              <w:spacing w:after="160"/>
              <w:rPr>
                <w:rFonts w:ascii="Segoe UI" w:hAnsi="Segoe UI" w:cs="Segoe UI"/>
              </w:rPr>
            </w:pPr>
            <w:r w:rsidRPr="007842B1">
              <w:rPr>
                <w:rFonts w:ascii="Segoe UI" w:hAnsi="Segoe UI"/>
              </w:rPr>
              <w:t xml:space="preserve">C - offered price </w:t>
            </w:r>
          </w:p>
          <w:p w14:paraId="1B18DBB4" w14:textId="3D4B082D" w:rsidR="0047730E" w:rsidRPr="007842B1" w:rsidRDefault="00496804" w:rsidP="0066167F">
            <w:pPr>
              <w:spacing w:after="160"/>
              <w:rPr>
                <w:rFonts w:ascii="Segoe UI Emoji" w:hAnsi="Segoe UI Emoji"/>
              </w:rPr>
            </w:pPr>
            <w:r w:rsidRPr="007842B1">
              <w:rPr>
                <w:rFonts w:ascii="Segoe UI" w:hAnsi="Segoe UI"/>
              </w:rPr>
              <w:t>P - value of the weights for price</w:t>
            </w:r>
          </w:p>
        </w:tc>
      </w:tr>
    </w:tbl>
    <w:p w14:paraId="658594F3" w14:textId="77777777" w:rsidR="0047730E" w:rsidRPr="007842B1" w:rsidRDefault="0047730E" w:rsidP="0047730E">
      <w:pPr>
        <w:spacing w:after="240"/>
        <w:rPr>
          <w:rFonts w:ascii="Segoe UI" w:hAnsi="Segoe UI" w:cs="Segoe UI"/>
          <w:b/>
          <w:lang w:eastAsia="sr-Latn-RS"/>
        </w:rPr>
      </w:pPr>
    </w:p>
    <w:p w14:paraId="50B02749" w14:textId="5A2315F7" w:rsidR="0047730E" w:rsidRPr="007842B1" w:rsidRDefault="00496804" w:rsidP="0047730E">
      <w:pPr>
        <w:spacing w:after="240"/>
        <w:rPr>
          <w:rFonts w:ascii="Segoe UI" w:hAnsi="Segoe UI" w:cs="Segoe UI"/>
          <w:b/>
          <w:sz w:val="24"/>
          <w:szCs w:val="24"/>
        </w:rPr>
      </w:pPr>
      <w:r w:rsidRPr="007842B1">
        <w:rPr>
          <w:rFonts w:ascii="Segoe UI" w:hAnsi="Segoe UI"/>
          <w:b/>
          <w:sz w:val="24"/>
        </w:rPr>
        <w:t>QUALITY CRITERIA</w:t>
      </w:r>
    </w:p>
    <w:p w14:paraId="10E002C6" w14:textId="09136B9D" w:rsidR="0047730E" w:rsidRPr="007842B1" w:rsidRDefault="00496804" w:rsidP="0047730E">
      <w:pPr>
        <w:spacing w:after="240"/>
        <w:rPr>
          <w:rFonts w:ascii="Segoe UI" w:hAnsi="Segoe UI" w:cs="Segoe UI"/>
          <w:b/>
          <w:sz w:val="24"/>
          <w:szCs w:val="24"/>
        </w:rPr>
      </w:pPr>
      <w:r w:rsidRPr="007842B1">
        <w:rPr>
          <w:rFonts w:ascii="Segoe UI" w:hAnsi="Segoe UI"/>
          <w:b/>
          <w:sz w:val="24"/>
        </w:rPr>
        <w:t>Quality criterion 1</w:t>
      </w:r>
    </w:p>
    <w:p w14:paraId="7CD724F1" w14:textId="25B5CAA6" w:rsidR="0047730E" w:rsidRPr="007842B1" w:rsidRDefault="00496804" w:rsidP="0047730E">
      <w:pPr>
        <w:spacing w:after="240"/>
        <w:rPr>
          <w:rFonts w:eastAsia="Times New Roman" w:cstheme="minorHAnsi"/>
          <w:sz w:val="24"/>
          <w:szCs w:val="24"/>
        </w:rPr>
      </w:pPr>
      <w:r w:rsidRPr="007842B1">
        <w:rPr>
          <w:rFonts w:ascii="Segoe UI" w:hAnsi="Segoe UI"/>
          <w:b/>
          <w:sz w:val="24"/>
        </w:rPr>
        <w:t>Title:</w:t>
      </w:r>
      <w:r w:rsidRPr="007842B1">
        <w:rPr>
          <w:rFonts w:ascii="Segoe UI" w:hAnsi="Segoe UI"/>
          <w:sz w:val="24"/>
        </w:rPr>
        <w:t xml:space="preserve"> </w:t>
      </w:r>
      <w:r w:rsidRPr="007842B1">
        <w:rPr>
          <w:rFonts w:ascii="Segoe UI" w:hAnsi="Segoe UI"/>
          <w:sz w:val="24"/>
          <w:u w:val="single"/>
        </w:rPr>
        <w:t xml:space="preserve">Longer warranty period </w:t>
      </w:r>
    </w:p>
    <w:p w14:paraId="64B12889" w14:textId="3C1BA0CF" w:rsidR="0047730E" w:rsidRPr="007842B1" w:rsidRDefault="00496804" w:rsidP="0047730E">
      <w:pPr>
        <w:spacing w:after="240"/>
        <w:rPr>
          <w:rFonts w:ascii="Segoe UI" w:hAnsi="Segoe UI" w:cs="Segoe UI"/>
          <w:sz w:val="24"/>
          <w:szCs w:val="24"/>
        </w:rPr>
      </w:pPr>
      <w:r w:rsidRPr="007842B1">
        <w:rPr>
          <w:rFonts w:ascii="Segoe UI" w:hAnsi="Segoe UI"/>
          <w:sz w:val="24"/>
        </w:rPr>
        <w:t>Weights: 6</w:t>
      </w:r>
    </w:p>
    <w:p w14:paraId="7B6CFAB0" w14:textId="2B888996" w:rsidR="0047730E" w:rsidRPr="007842B1" w:rsidRDefault="00496804" w:rsidP="0047730E">
      <w:pPr>
        <w:spacing w:after="240"/>
        <w:rPr>
          <w:rFonts w:ascii="Segoe UI" w:hAnsi="Segoe UI" w:cs="Segoe UI"/>
          <w:sz w:val="24"/>
          <w:szCs w:val="24"/>
        </w:rPr>
      </w:pPr>
      <w:r w:rsidRPr="007842B1">
        <w:rPr>
          <w:rFonts w:ascii="Segoe UI" w:hAnsi="Segoe UI"/>
          <w:sz w:val="24"/>
        </w:rPr>
        <w:t>Formula for calculating points for the criterion: Allocating points for value / characteristic</w:t>
      </w:r>
    </w:p>
    <w:p w14:paraId="1EDA39DC" w14:textId="67F36139" w:rsidR="0047730E" w:rsidRPr="007842B1" w:rsidRDefault="00496804" w:rsidP="0047730E">
      <w:pPr>
        <w:spacing w:after="240"/>
        <w:rPr>
          <w:rFonts w:ascii="Segoe UI" w:hAnsi="Segoe UI" w:cs="Segoe UI"/>
          <w:sz w:val="24"/>
          <w:szCs w:val="24"/>
        </w:rPr>
      </w:pPr>
      <w:r w:rsidRPr="007842B1">
        <w:rPr>
          <w:rFonts w:ascii="Segoe UI" w:hAnsi="Segoe UI"/>
          <w:sz w:val="24"/>
        </w:rPr>
        <w:t xml:space="preserve">For this criterion, the Procurer has set this score list: </w:t>
      </w:r>
    </w:p>
    <w:tbl>
      <w:tblPr>
        <w:tblStyle w:val="TableGrid"/>
        <w:tblW w:w="0" w:type="auto"/>
        <w:jc w:val="center"/>
        <w:tblLook w:val="04A0" w:firstRow="1" w:lastRow="0" w:firstColumn="1" w:lastColumn="0" w:noHBand="0" w:noVBand="1"/>
      </w:tblPr>
      <w:tblGrid>
        <w:gridCol w:w="1045"/>
        <w:gridCol w:w="2378"/>
        <w:gridCol w:w="2496"/>
        <w:gridCol w:w="3100"/>
      </w:tblGrid>
      <w:tr w:rsidR="005F4A41" w:rsidRPr="007842B1" w14:paraId="110D6A70" w14:textId="77777777" w:rsidTr="0066167F">
        <w:trPr>
          <w:jc w:val="center"/>
        </w:trPr>
        <w:tc>
          <w:tcPr>
            <w:tcW w:w="846" w:type="dxa"/>
            <w:shd w:val="clear" w:color="auto" w:fill="D4D6F6" w:themeFill="accent1" w:themeFillTint="33"/>
          </w:tcPr>
          <w:p w14:paraId="34EA7395" w14:textId="572FD13C" w:rsidR="005F4A41" w:rsidRPr="005F4A41" w:rsidRDefault="005F4A41" w:rsidP="005F4A41">
            <w:pPr>
              <w:spacing w:after="240"/>
              <w:jc w:val="center"/>
              <w:rPr>
                <w:rFonts w:ascii="Segoe UI" w:hAnsi="Segoe UI" w:cs="Segoe UI"/>
                <w:bCs/>
                <w:sz w:val="24"/>
                <w:szCs w:val="24"/>
              </w:rPr>
            </w:pPr>
            <w:r w:rsidRPr="005F4A41">
              <w:rPr>
                <w:rFonts w:ascii="Segoe UI" w:hAnsi="Segoe UI"/>
                <w:bCs/>
                <w:sz w:val="24"/>
              </w:rPr>
              <w:t xml:space="preserve">Column number </w:t>
            </w:r>
          </w:p>
        </w:tc>
        <w:tc>
          <w:tcPr>
            <w:tcW w:w="2449" w:type="dxa"/>
            <w:shd w:val="clear" w:color="auto" w:fill="D4D6F6" w:themeFill="accent1" w:themeFillTint="33"/>
          </w:tcPr>
          <w:p w14:paraId="2160D99F" w14:textId="0D856CF0" w:rsidR="005F4A41" w:rsidRPr="007842B1" w:rsidRDefault="005F4A41" w:rsidP="005F4A41">
            <w:pPr>
              <w:spacing w:after="240"/>
              <w:jc w:val="center"/>
              <w:rPr>
                <w:rFonts w:ascii="Segoe UI" w:hAnsi="Segoe UI" w:cs="Segoe UI"/>
                <w:sz w:val="24"/>
                <w:szCs w:val="24"/>
              </w:rPr>
            </w:pPr>
            <w:r w:rsidRPr="007842B1">
              <w:rPr>
                <w:rFonts w:ascii="Segoe UI" w:hAnsi="Segoe UI"/>
                <w:sz w:val="24"/>
              </w:rPr>
              <w:t>Value</w:t>
            </w:r>
          </w:p>
        </w:tc>
        <w:tc>
          <w:tcPr>
            <w:tcW w:w="2558" w:type="dxa"/>
            <w:shd w:val="clear" w:color="auto" w:fill="D4D6F6" w:themeFill="accent1" w:themeFillTint="33"/>
          </w:tcPr>
          <w:p w14:paraId="1B896EF9" w14:textId="5F6E0C15" w:rsidR="005F4A41" w:rsidRPr="007842B1" w:rsidRDefault="005F4A41" w:rsidP="005F4A41">
            <w:pPr>
              <w:spacing w:after="240"/>
              <w:jc w:val="center"/>
              <w:rPr>
                <w:rFonts w:ascii="Segoe UI" w:hAnsi="Segoe UI" w:cs="Segoe UI"/>
                <w:sz w:val="24"/>
                <w:szCs w:val="24"/>
              </w:rPr>
            </w:pPr>
            <w:r w:rsidRPr="007842B1">
              <w:rPr>
                <w:rFonts w:ascii="Segoe UI" w:hAnsi="Segoe UI"/>
                <w:sz w:val="24"/>
              </w:rPr>
              <w:t>Number of points</w:t>
            </w:r>
          </w:p>
        </w:tc>
        <w:tc>
          <w:tcPr>
            <w:tcW w:w="3163" w:type="dxa"/>
            <w:shd w:val="clear" w:color="auto" w:fill="D4D6F6" w:themeFill="accent1" w:themeFillTint="33"/>
          </w:tcPr>
          <w:p w14:paraId="02730181" w14:textId="714DF906" w:rsidR="005F4A41" w:rsidRPr="007842B1" w:rsidRDefault="005F4A41" w:rsidP="005F4A41">
            <w:pPr>
              <w:spacing w:after="240"/>
              <w:jc w:val="center"/>
              <w:rPr>
                <w:rFonts w:ascii="Segoe UI" w:hAnsi="Segoe UI" w:cs="Segoe UI"/>
                <w:sz w:val="24"/>
                <w:szCs w:val="24"/>
              </w:rPr>
            </w:pPr>
            <w:r w:rsidRPr="007842B1">
              <w:rPr>
                <w:rFonts w:ascii="Segoe UI" w:hAnsi="Segoe UI"/>
                <w:sz w:val="24"/>
              </w:rPr>
              <w:t>Clarification</w:t>
            </w:r>
          </w:p>
        </w:tc>
      </w:tr>
      <w:tr w:rsidR="005F4A41" w:rsidRPr="007842B1" w14:paraId="24FE9E70" w14:textId="77777777" w:rsidTr="005F4A41">
        <w:trPr>
          <w:jc w:val="center"/>
        </w:trPr>
        <w:tc>
          <w:tcPr>
            <w:tcW w:w="846" w:type="dxa"/>
            <w:vAlign w:val="center"/>
          </w:tcPr>
          <w:p w14:paraId="4AB9037C" w14:textId="77777777" w:rsidR="005F4A41" w:rsidRPr="007842B1" w:rsidRDefault="005F4A41" w:rsidP="005F4A41">
            <w:pPr>
              <w:pStyle w:val="ListParagraph"/>
              <w:numPr>
                <w:ilvl w:val="0"/>
                <w:numId w:val="7"/>
              </w:numPr>
              <w:spacing w:after="240"/>
              <w:jc w:val="both"/>
              <w:rPr>
                <w:rFonts w:ascii="Segoe UI" w:hAnsi="Segoe UI" w:cs="Segoe UI"/>
                <w:sz w:val="24"/>
                <w:szCs w:val="24"/>
                <w:lang w:eastAsia="sr-Latn-RS"/>
              </w:rPr>
            </w:pPr>
          </w:p>
        </w:tc>
        <w:tc>
          <w:tcPr>
            <w:tcW w:w="2449" w:type="dxa"/>
            <w:vAlign w:val="center"/>
          </w:tcPr>
          <w:p w14:paraId="36C790C0" w14:textId="6463064C" w:rsidR="005F4A41" w:rsidRPr="007842B1" w:rsidRDefault="005F4A41" w:rsidP="005F4A41">
            <w:pPr>
              <w:pStyle w:val="ListParagraph"/>
              <w:spacing w:after="240"/>
              <w:ind w:left="0"/>
              <w:jc w:val="center"/>
              <w:rPr>
                <w:rFonts w:ascii="Segoe UI" w:hAnsi="Segoe UI" w:cs="Segoe UI"/>
                <w:sz w:val="24"/>
                <w:szCs w:val="24"/>
              </w:rPr>
            </w:pPr>
            <w:r w:rsidRPr="007842B1">
              <w:rPr>
                <w:rFonts w:ascii="Segoe UI" w:hAnsi="Segoe UI"/>
                <w:sz w:val="24"/>
              </w:rPr>
              <w:t>2 years</w:t>
            </w:r>
          </w:p>
        </w:tc>
        <w:tc>
          <w:tcPr>
            <w:tcW w:w="2558" w:type="dxa"/>
            <w:vAlign w:val="center"/>
          </w:tcPr>
          <w:p w14:paraId="2108F463" w14:textId="77777777" w:rsidR="005F4A41" w:rsidRPr="007842B1" w:rsidRDefault="005F4A41" w:rsidP="005F4A41">
            <w:pPr>
              <w:spacing w:after="240"/>
              <w:jc w:val="center"/>
              <w:rPr>
                <w:rFonts w:ascii="Segoe UI" w:hAnsi="Segoe UI" w:cs="Segoe UI"/>
                <w:sz w:val="24"/>
                <w:szCs w:val="24"/>
              </w:rPr>
            </w:pPr>
            <w:r w:rsidRPr="007842B1">
              <w:rPr>
                <w:rFonts w:ascii="Segoe UI" w:hAnsi="Segoe UI"/>
                <w:sz w:val="24"/>
              </w:rPr>
              <w:t>0</w:t>
            </w:r>
          </w:p>
        </w:tc>
        <w:tc>
          <w:tcPr>
            <w:tcW w:w="3163" w:type="dxa"/>
            <w:vAlign w:val="center"/>
          </w:tcPr>
          <w:p w14:paraId="6F943D3F" w14:textId="1264649C" w:rsidR="005F4A41" w:rsidRPr="007842B1" w:rsidRDefault="005F4A41" w:rsidP="005F4A41">
            <w:pPr>
              <w:spacing w:after="240"/>
              <w:rPr>
                <w:rFonts w:ascii="Segoe UI" w:hAnsi="Segoe UI" w:cs="Segoe UI"/>
                <w:sz w:val="24"/>
                <w:szCs w:val="24"/>
              </w:rPr>
            </w:pPr>
            <w:r w:rsidRPr="007842B1">
              <w:rPr>
                <w:rFonts w:ascii="Segoe UI" w:hAnsi="Segoe UI"/>
                <w:sz w:val="24"/>
              </w:rPr>
              <w:t xml:space="preserve">The minimum warranty period that may be offered by a tenderer is 2 years, </w:t>
            </w:r>
            <w:r>
              <w:rPr>
                <w:rFonts w:ascii="Segoe UI" w:hAnsi="Segoe UI"/>
                <w:sz w:val="24"/>
              </w:rPr>
              <w:t>for which</w:t>
            </w:r>
            <w:r w:rsidRPr="007842B1">
              <w:rPr>
                <w:rFonts w:ascii="Segoe UI" w:hAnsi="Segoe UI"/>
                <w:sz w:val="24"/>
              </w:rPr>
              <w:t xml:space="preserve"> it gets no points, whereas in the case of an offered shorter warranty period such tender will be refused as unacceptable. </w:t>
            </w:r>
          </w:p>
        </w:tc>
      </w:tr>
      <w:tr w:rsidR="005F4A41" w:rsidRPr="007842B1" w14:paraId="16A7803E" w14:textId="77777777" w:rsidTr="005F4A41">
        <w:trPr>
          <w:jc w:val="center"/>
        </w:trPr>
        <w:tc>
          <w:tcPr>
            <w:tcW w:w="846" w:type="dxa"/>
            <w:vAlign w:val="center"/>
          </w:tcPr>
          <w:p w14:paraId="5710EE9A" w14:textId="77777777" w:rsidR="005F4A41" w:rsidRPr="007842B1" w:rsidRDefault="005F4A41" w:rsidP="005F4A41">
            <w:pPr>
              <w:pStyle w:val="ListParagraph"/>
              <w:numPr>
                <w:ilvl w:val="0"/>
                <w:numId w:val="7"/>
              </w:numPr>
              <w:spacing w:after="240"/>
              <w:jc w:val="both"/>
              <w:rPr>
                <w:rFonts w:ascii="Segoe UI" w:hAnsi="Segoe UI" w:cs="Segoe UI"/>
                <w:sz w:val="24"/>
                <w:szCs w:val="24"/>
                <w:lang w:eastAsia="sr-Latn-RS"/>
              </w:rPr>
            </w:pPr>
          </w:p>
        </w:tc>
        <w:tc>
          <w:tcPr>
            <w:tcW w:w="2449" w:type="dxa"/>
            <w:vAlign w:val="center"/>
          </w:tcPr>
          <w:p w14:paraId="3F9E6176" w14:textId="18214AA8" w:rsidR="005F4A41" w:rsidRPr="007842B1" w:rsidRDefault="005F4A41" w:rsidP="005F4A41">
            <w:pPr>
              <w:pStyle w:val="ListParagraph"/>
              <w:spacing w:after="240"/>
              <w:ind w:left="0"/>
              <w:jc w:val="center"/>
              <w:rPr>
                <w:rFonts w:ascii="Segoe UI" w:hAnsi="Segoe UI" w:cs="Segoe UI"/>
                <w:sz w:val="24"/>
                <w:szCs w:val="24"/>
              </w:rPr>
            </w:pPr>
            <w:r w:rsidRPr="007842B1">
              <w:rPr>
                <w:rFonts w:ascii="Segoe UI" w:hAnsi="Segoe UI"/>
                <w:sz w:val="24"/>
              </w:rPr>
              <w:t>3 years</w:t>
            </w:r>
          </w:p>
        </w:tc>
        <w:tc>
          <w:tcPr>
            <w:tcW w:w="2558" w:type="dxa"/>
            <w:vAlign w:val="center"/>
          </w:tcPr>
          <w:p w14:paraId="3A0DCBB3" w14:textId="77777777" w:rsidR="005F4A41" w:rsidRPr="007842B1" w:rsidRDefault="005F4A41" w:rsidP="005F4A41">
            <w:pPr>
              <w:spacing w:after="240"/>
              <w:jc w:val="center"/>
              <w:rPr>
                <w:rFonts w:ascii="Segoe UI" w:hAnsi="Segoe UI" w:cs="Segoe UI"/>
                <w:sz w:val="24"/>
                <w:szCs w:val="24"/>
              </w:rPr>
            </w:pPr>
            <w:r w:rsidRPr="007842B1">
              <w:rPr>
                <w:rFonts w:ascii="Segoe UI" w:hAnsi="Segoe UI"/>
                <w:sz w:val="24"/>
              </w:rPr>
              <w:t>2</w:t>
            </w:r>
          </w:p>
        </w:tc>
        <w:tc>
          <w:tcPr>
            <w:tcW w:w="3163" w:type="dxa"/>
            <w:vAlign w:val="center"/>
          </w:tcPr>
          <w:p w14:paraId="3E4C7815" w14:textId="1824118E" w:rsidR="005F4A41" w:rsidRPr="007842B1" w:rsidRDefault="005F4A41" w:rsidP="005F4A41">
            <w:pPr>
              <w:spacing w:after="240"/>
              <w:rPr>
                <w:rFonts w:ascii="Segoe UI" w:hAnsi="Segoe UI" w:cs="Segoe UI"/>
                <w:sz w:val="24"/>
                <w:szCs w:val="24"/>
              </w:rPr>
            </w:pPr>
            <w:r w:rsidRPr="007842B1">
              <w:rPr>
                <w:rFonts w:ascii="Segoe UI" w:hAnsi="Segoe UI"/>
                <w:sz w:val="24"/>
              </w:rPr>
              <w:t>In its tender, the Tenderer states warranty period in years and gets 2 points for the offered warranty period in given value.</w:t>
            </w:r>
          </w:p>
        </w:tc>
      </w:tr>
      <w:tr w:rsidR="005F4A41" w:rsidRPr="007842B1" w14:paraId="297A4A1A" w14:textId="77777777" w:rsidTr="005F4A41">
        <w:trPr>
          <w:jc w:val="center"/>
        </w:trPr>
        <w:tc>
          <w:tcPr>
            <w:tcW w:w="846" w:type="dxa"/>
            <w:vAlign w:val="center"/>
          </w:tcPr>
          <w:p w14:paraId="32EF905C" w14:textId="77777777" w:rsidR="005F4A41" w:rsidRPr="007842B1" w:rsidRDefault="005F4A41" w:rsidP="005F4A41">
            <w:pPr>
              <w:pStyle w:val="ListParagraph"/>
              <w:numPr>
                <w:ilvl w:val="0"/>
                <w:numId w:val="7"/>
              </w:numPr>
              <w:spacing w:after="240"/>
              <w:jc w:val="both"/>
              <w:rPr>
                <w:rFonts w:ascii="Segoe UI" w:hAnsi="Segoe UI" w:cs="Segoe UI"/>
                <w:sz w:val="24"/>
                <w:szCs w:val="24"/>
                <w:lang w:eastAsia="sr-Latn-RS"/>
              </w:rPr>
            </w:pPr>
          </w:p>
        </w:tc>
        <w:tc>
          <w:tcPr>
            <w:tcW w:w="2449" w:type="dxa"/>
            <w:vAlign w:val="center"/>
          </w:tcPr>
          <w:p w14:paraId="2B81D7FD" w14:textId="318EA3A3" w:rsidR="005F4A41" w:rsidRPr="007842B1" w:rsidRDefault="005F4A41" w:rsidP="005F4A41">
            <w:pPr>
              <w:pStyle w:val="ListParagraph"/>
              <w:spacing w:after="240"/>
              <w:ind w:left="0"/>
              <w:jc w:val="center"/>
              <w:rPr>
                <w:rFonts w:ascii="Segoe UI" w:hAnsi="Segoe UI" w:cs="Segoe UI"/>
                <w:sz w:val="24"/>
                <w:szCs w:val="24"/>
              </w:rPr>
            </w:pPr>
            <w:r w:rsidRPr="007842B1">
              <w:rPr>
                <w:rFonts w:ascii="Segoe UI" w:hAnsi="Segoe UI"/>
                <w:sz w:val="24"/>
              </w:rPr>
              <w:t>4 years</w:t>
            </w:r>
          </w:p>
        </w:tc>
        <w:tc>
          <w:tcPr>
            <w:tcW w:w="2558" w:type="dxa"/>
            <w:vAlign w:val="center"/>
          </w:tcPr>
          <w:p w14:paraId="2F47D216" w14:textId="77777777" w:rsidR="005F4A41" w:rsidRPr="007842B1" w:rsidRDefault="005F4A41" w:rsidP="005F4A41">
            <w:pPr>
              <w:spacing w:after="240"/>
              <w:jc w:val="center"/>
              <w:rPr>
                <w:rFonts w:ascii="Segoe UI" w:hAnsi="Segoe UI" w:cs="Segoe UI"/>
                <w:sz w:val="24"/>
                <w:szCs w:val="24"/>
              </w:rPr>
            </w:pPr>
            <w:r w:rsidRPr="007842B1">
              <w:rPr>
                <w:rFonts w:ascii="Segoe UI" w:hAnsi="Segoe UI"/>
                <w:sz w:val="24"/>
              </w:rPr>
              <w:t>4</w:t>
            </w:r>
          </w:p>
        </w:tc>
        <w:tc>
          <w:tcPr>
            <w:tcW w:w="3163" w:type="dxa"/>
            <w:vAlign w:val="center"/>
          </w:tcPr>
          <w:p w14:paraId="71537346" w14:textId="44570D31" w:rsidR="005F4A41" w:rsidRPr="007842B1" w:rsidRDefault="005F4A41" w:rsidP="005F4A41">
            <w:pPr>
              <w:spacing w:after="240"/>
              <w:rPr>
                <w:rFonts w:ascii="Segoe UI" w:hAnsi="Segoe UI" w:cs="Segoe UI"/>
                <w:sz w:val="24"/>
                <w:szCs w:val="24"/>
              </w:rPr>
            </w:pPr>
            <w:r w:rsidRPr="007842B1">
              <w:rPr>
                <w:rFonts w:ascii="Segoe UI" w:hAnsi="Segoe UI"/>
                <w:sz w:val="24"/>
              </w:rPr>
              <w:t>In its tender, the Tenderer states warranty period in years and gets 4 points for the offered warranty period in given value.</w:t>
            </w:r>
          </w:p>
        </w:tc>
      </w:tr>
      <w:tr w:rsidR="005F4A41" w:rsidRPr="007842B1" w14:paraId="7B3C6B05" w14:textId="77777777" w:rsidTr="005F4A41">
        <w:trPr>
          <w:jc w:val="center"/>
        </w:trPr>
        <w:tc>
          <w:tcPr>
            <w:tcW w:w="846" w:type="dxa"/>
            <w:vAlign w:val="center"/>
          </w:tcPr>
          <w:p w14:paraId="5379A315" w14:textId="77777777" w:rsidR="005F4A41" w:rsidRPr="007842B1" w:rsidRDefault="005F4A41" w:rsidP="005F4A41">
            <w:pPr>
              <w:pStyle w:val="ListParagraph"/>
              <w:numPr>
                <w:ilvl w:val="0"/>
                <w:numId w:val="7"/>
              </w:numPr>
              <w:spacing w:after="240"/>
              <w:jc w:val="both"/>
              <w:rPr>
                <w:rFonts w:ascii="Segoe UI" w:hAnsi="Segoe UI" w:cs="Segoe UI"/>
                <w:sz w:val="24"/>
                <w:szCs w:val="24"/>
                <w:lang w:eastAsia="sr-Latn-RS"/>
              </w:rPr>
            </w:pPr>
          </w:p>
        </w:tc>
        <w:tc>
          <w:tcPr>
            <w:tcW w:w="2449" w:type="dxa"/>
            <w:vAlign w:val="center"/>
          </w:tcPr>
          <w:p w14:paraId="7C723C16" w14:textId="497F9CA2" w:rsidR="005F4A41" w:rsidRPr="007842B1" w:rsidRDefault="005F4A41" w:rsidP="005F4A41">
            <w:pPr>
              <w:pStyle w:val="ListParagraph"/>
              <w:spacing w:after="240"/>
              <w:ind w:left="0"/>
              <w:jc w:val="center"/>
              <w:rPr>
                <w:rFonts w:ascii="Segoe UI" w:hAnsi="Segoe UI" w:cs="Segoe UI"/>
                <w:sz w:val="24"/>
                <w:szCs w:val="24"/>
              </w:rPr>
            </w:pPr>
            <w:r w:rsidRPr="007842B1">
              <w:rPr>
                <w:rFonts w:ascii="Segoe UI" w:hAnsi="Segoe UI"/>
                <w:sz w:val="24"/>
              </w:rPr>
              <w:t>5 and more years</w:t>
            </w:r>
          </w:p>
        </w:tc>
        <w:tc>
          <w:tcPr>
            <w:tcW w:w="2558" w:type="dxa"/>
            <w:vAlign w:val="center"/>
          </w:tcPr>
          <w:p w14:paraId="45780191" w14:textId="77777777" w:rsidR="005F4A41" w:rsidRPr="007842B1" w:rsidRDefault="005F4A41" w:rsidP="005F4A41">
            <w:pPr>
              <w:spacing w:after="240"/>
              <w:jc w:val="center"/>
              <w:rPr>
                <w:rFonts w:ascii="Segoe UI" w:hAnsi="Segoe UI" w:cs="Segoe UI"/>
                <w:sz w:val="24"/>
                <w:szCs w:val="24"/>
              </w:rPr>
            </w:pPr>
            <w:r w:rsidRPr="007842B1">
              <w:rPr>
                <w:rFonts w:ascii="Segoe UI" w:hAnsi="Segoe UI"/>
                <w:sz w:val="24"/>
              </w:rPr>
              <w:t>6</w:t>
            </w:r>
          </w:p>
        </w:tc>
        <w:tc>
          <w:tcPr>
            <w:tcW w:w="3163" w:type="dxa"/>
            <w:vAlign w:val="center"/>
          </w:tcPr>
          <w:p w14:paraId="27E0EEF8" w14:textId="12DB4E6C" w:rsidR="005F4A41" w:rsidRPr="007842B1" w:rsidRDefault="005F4A41" w:rsidP="005F4A41">
            <w:pPr>
              <w:spacing w:after="240"/>
              <w:rPr>
                <w:rFonts w:ascii="Segoe UI" w:hAnsi="Segoe UI" w:cs="Segoe UI"/>
                <w:sz w:val="24"/>
                <w:szCs w:val="24"/>
              </w:rPr>
            </w:pPr>
            <w:r w:rsidRPr="007842B1">
              <w:rPr>
                <w:rFonts w:ascii="Segoe UI" w:hAnsi="Segoe UI"/>
                <w:sz w:val="24"/>
              </w:rPr>
              <w:t>In its tender, the Tenderer states warranty period in years and gets 6 points for the offered warranty period in given value interval.</w:t>
            </w:r>
          </w:p>
        </w:tc>
      </w:tr>
    </w:tbl>
    <w:p w14:paraId="57E2913B" w14:textId="77777777" w:rsidR="0047730E" w:rsidRPr="007842B1" w:rsidRDefault="0047730E" w:rsidP="0047730E">
      <w:pPr>
        <w:spacing w:after="240"/>
        <w:rPr>
          <w:rFonts w:ascii="Segoe UI" w:hAnsi="Segoe UI" w:cs="Segoe UI"/>
          <w:lang w:eastAsia="sr-Latn-RS"/>
        </w:rPr>
      </w:pPr>
    </w:p>
    <w:p w14:paraId="214BDCCA" w14:textId="01A05021" w:rsidR="0047730E" w:rsidRPr="007842B1" w:rsidRDefault="00496804" w:rsidP="0047730E">
      <w:pPr>
        <w:spacing w:after="240"/>
        <w:rPr>
          <w:rFonts w:ascii="Segoe UI" w:hAnsi="Segoe UI" w:cs="Segoe UI"/>
          <w:b/>
          <w:sz w:val="24"/>
          <w:szCs w:val="24"/>
        </w:rPr>
      </w:pPr>
      <w:r w:rsidRPr="007842B1">
        <w:rPr>
          <w:rFonts w:ascii="Segoe UI" w:hAnsi="Segoe UI"/>
          <w:b/>
          <w:sz w:val="24"/>
        </w:rPr>
        <w:t xml:space="preserve">Quality criterion 2 </w:t>
      </w:r>
    </w:p>
    <w:p w14:paraId="76620347" w14:textId="48CD1EF7" w:rsidR="0047730E" w:rsidRPr="007842B1" w:rsidRDefault="00496804" w:rsidP="0047730E">
      <w:pPr>
        <w:spacing w:after="240"/>
        <w:rPr>
          <w:rFonts w:eastAsia="Times New Roman" w:cstheme="minorHAnsi"/>
          <w:sz w:val="24"/>
          <w:szCs w:val="24"/>
        </w:rPr>
      </w:pPr>
      <w:r w:rsidRPr="007842B1">
        <w:rPr>
          <w:rFonts w:ascii="Segoe UI" w:hAnsi="Segoe UI"/>
          <w:b/>
          <w:sz w:val="24"/>
        </w:rPr>
        <w:t>Title:</w:t>
      </w:r>
      <w:r w:rsidRPr="007842B1">
        <w:rPr>
          <w:rFonts w:ascii="Segoe UI" w:hAnsi="Segoe UI"/>
          <w:sz w:val="24"/>
        </w:rPr>
        <w:t xml:space="preserve"> </w:t>
      </w:r>
      <w:r w:rsidRPr="007842B1">
        <w:rPr>
          <w:rFonts w:ascii="Segoe UI" w:hAnsi="Segoe UI"/>
          <w:sz w:val="24"/>
          <w:u w:val="single"/>
        </w:rPr>
        <w:t>Larger number of offered environmental labels - certificates for desktop</w:t>
      </w:r>
    </w:p>
    <w:p w14:paraId="2924A917" w14:textId="76344D07" w:rsidR="0047730E" w:rsidRPr="007842B1" w:rsidRDefault="00496804" w:rsidP="0047730E">
      <w:pPr>
        <w:spacing w:after="240"/>
        <w:rPr>
          <w:rFonts w:ascii="Segoe UI" w:hAnsi="Segoe UI" w:cs="Segoe UI"/>
          <w:sz w:val="24"/>
          <w:szCs w:val="24"/>
        </w:rPr>
      </w:pPr>
      <w:r w:rsidRPr="007842B1">
        <w:rPr>
          <w:rFonts w:ascii="Segoe UI" w:hAnsi="Segoe UI"/>
          <w:sz w:val="24"/>
        </w:rPr>
        <w:t xml:space="preserve">Weights: 3 </w:t>
      </w:r>
    </w:p>
    <w:p w14:paraId="7E779937" w14:textId="19BCE3E0" w:rsidR="0047730E" w:rsidRPr="007842B1" w:rsidRDefault="00496804" w:rsidP="0047730E">
      <w:pPr>
        <w:spacing w:after="240"/>
        <w:rPr>
          <w:rFonts w:ascii="Segoe UI" w:hAnsi="Segoe UI" w:cs="Segoe UI"/>
          <w:sz w:val="24"/>
          <w:szCs w:val="24"/>
        </w:rPr>
      </w:pPr>
      <w:r w:rsidRPr="007842B1">
        <w:rPr>
          <w:rFonts w:ascii="Segoe UI" w:hAnsi="Segoe UI"/>
          <w:sz w:val="24"/>
        </w:rPr>
        <w:t>Formula for calculating points for the criterion: Allocating points for value / characteristic</w:t>
      </w:r>
    </w:p>
    <w:p w14:paraId="4D3DC638" w14:textId="60D3B687" w:rsidR="0047730E" w:rsidRPr="007842B1" w:rsidRDefault="00496804" w:rsidP="0047730E">
      <w:pPr>
        <w:spacing w:after="240"/>
        <w:rPr>
          <w:rFonts w:ascii="Segoe UI" w:hAnsi="Segoe UI" w:cs="Segoe UI"/>
          <w:sz w:val="24"/>
          <w:szCs w:val="24"/>
        </w:rPr>
      </w:pPr>
      <w:r w:rsidRPr="007842B1">
        <w:rPr>
          <w:rFonts w:ascii="Segoe UI" w:hAnsi="Segoe UI"/>
          <w:sz w:val="24"/>
        </w:rPr>
        <w:t xml:space="preserve">For this criterion, the Procurer has set this score list: </w:t>
      </w:r>
    </w:p>
    <w:tbl>
      <w:tblPr>
        <w:tblStyle w:val="TableGrid"/>
        <w:tblW w:w="0" w:type="auto"/>
        <w:tblLook w:val="04A0" w:firstRow="1" w:lastRow="0" w:firstColumn="1" w:lastColumn="0" w:noHBand="0" w:noVBand="1"/>
      </w:tblPr>
      <w:tblGrid>
        <w:gridCol w:w="3397"/>
        <w:gridCol w:w="1701"/>
        <w:gridCol w:w="3918"/>
      </w:tblGrid>
      <w:tr w:rsidR="0047730E" w:rsidRPr="007842B1" w14:paraId="010CB6A4" w14:textId="77777777" w:rsidTr="0066167F">
        <w:tc>
          <w:tcPr>
            <w:tcW w:w="3397" w:type="dxa"/>
            <w:shd w:val="clear" w:color="auto" w:fill="D4D6F6" w:themeFill="accent1" w:themeFillTint="33"/>
          </w:tcPr>
          <w:p w14:paraId="55EA3A45" w14:textId="6D4E91A0" w:rsidR="0047730E" w:rsidRPr="007842B1" w:rsidRDefault="00496804" w:rsidP="0066167F">
            <w:pPr>
              <w:spacing w:after="240"/>
              <w:jc w:val="center"/>
              <w:rPr>
                <w:rFonts w:ascii="Segoe UI" w:hAnsi="Segoe UI" w:cs="Segoe UI"/>
                <w:b/>
                <w:sz w:val="24"/>
                <w:szCs w:val="24"/>
              </w:rPr>
            </w:pPr>
            <w:r w:rsidRPr="007842B1">
              <w:rPr>
                <w:rFonts w:ascii="Segoe UI" w:hAnsi="Segoe UI"/>
                <w:b/>
                <w:sz w:val="24"/>
              </w:rPr>
              <w:t>Value</w:t>
            </w:r>
          </w:p>
        </w:tc>
        <w:tc>
          <w:tcPr>
            <w:tcW w:w="1701" w:type="dxa"/>
            <w:shd w:val="clear" w:color="auto" w:fill="D4D6F6" w:themeFill="accent1" w:themeFillTint="33"/>
          </w:tcPr>
          <w:p w14:paraId="15CA4070" w14:textId="1413D67D" w:rsidR="0047730E" w:rsidRPr="007842B1" w:rsidRDefault="00496804" w:rsidP="0066167F">
            <w:pPr>
              <w:spacing w:after="240"/>
              <w:jc w:val="center"/>
              <w:rPr>
                <w:rFonts w:ascii="Segoe UI" w:hAnsi="Segoe UI" w:cs="Segoe UI"/>
                <w:b/>
                <w:sz w:val="24"/>
                <w:szCs w:val="24"/>
              </w:rPr>
            </w:pPr>
            <w:r w:rsidRPr="007842B1">
              <w:rPr>
                <w:rFonts w:ascii="Segoe UI" w:hAnsi="Segoe UI"/>
                <w:b/>
                <w:sz w:val="24"/>
              </w:rPr>
              <w:t>Number of points</w:t>
            </w:r>
          </w:p>
        </w:tc>
        <w:tc>
          <w:tcPr>
            <w:tcW w:w="3918" w:type="dxa"/>
            <w:shd w:val="clear" w:color="auto" w:fill="D4D6F6" w:themeFill="accent1" w:themeFillTint="33"/>
          </w:tcPr>
          <w:p w14:paraId="0B16B439" w14:textId="5DEFE1D2" w:rsidR="0047730E" w:rsidRPr="007842B1" w:rsidRDefault="00496804" w:rsidP="0066167F">
            <w:pPr>
              <w:spacing w:after="240"/>
              <w:jc w:val="center"/>
              <w:rPr>
                <w:rFonts w:ascii="Segoe UI" w:hAnsi="Segoe UI" w:cs="Segoe UI"/>
                <w:b/>
                <w:sz w:val="24"/>
                <w:szCs w:val="24"/>
              </w:rPr>
            </w:pPr>
            <w:r w:rsidRPr="007842B1">
              <w:rPr>
                <w:rFonts w:ascii="Segoe UI" w:hAnsi="Segoe UI"/>
                <w:b/>
                <w:sz w:val="24"/>
              </w:rPr>
              <w:t>Clarification</w:t>
            </w:r>
          </w:p>
        </w:tc>
      </w:tr>
      <w:tr w:rsidR="0047730E" w:rsidRPr="007842B1" w14:paraId="69831804" w14:textId="77777777" w:rsidTr="0066167F">
        <w:tc>
          <w:tcPr>
            <w:tcW w:w="3397" w:type="dxa"/>
          </w:tcPr>
          <w:p w14:paraId="5FC77370" w14:textId="4A4D4835" w:rsidR="0047730E" w:rsidRPr="007842B1" w:rsidRDefault="0047730E" w:rsidP="0066167F">
            <w:pPr>
              <w:spacing w:after="240"/>
              <w:rPr>
                <w:rFonts w:ascii="Segoe UI" w:hAnsi="Segoe UI" w:cs="Segoe UI"/>
                <w:sz w:val="24"/>
                <w:szCs w:val="24"/>
              </w:rPr>
            </w:pPr>
            <w:r w:rsidRPr="007842B1">
              <w:rPr>
                <w:rFonts w:ascii="Segoe UI" w:hAnsi="Segoe UI"/>
                <w:sz w:val="24"/>
              </w:rPr>
              <w:t>1 (one) environmental label / certificate for desktop</w:t>
            </w:r>
          </w:p>
        </w:tc>
        <w:tc>
          <w:tcPr>
            <w:tcW w:w="1701" w:type="dxa"/>
          </w:tcPr>
          <w:p w14:paraId="01A482EF" w14:textId="77777777" w:rsidR="0047730E" w:rsidRPr="007842B1" w:rsidRDefault="0047730E" w:rsidP="0066167F">
            <w:pPr>
              <w:spacing w:after="240"/>
              <w:jc w:val="center"/>
              <w:rPr>
                <w:rFonts w:ascii="Segoe UI" w:hAnsi="Segoe UI" w:cs="Segoe UI"/>
                <w:sz w:val="24"/>
                <w:szCs w:val="24"/>
              </w:rPr>
            </w:pPr>
            <w:r w:rsidRPr="007842B1">
              <w:rPr>
                <w:rFonts w:ascii="Segoe UI" w:hAnsi="Segoe UI"/>
                <w:sz w:val="24"/>
              </w:rPr>
              <w:t>1</w:t>
            </w:r>
          </w:p>
        </w:tc>
        <w:tc>
          <w:tcPr>
            <w:tcW w:w="3918" w:type="dxa"/>
          </w:tcPr>
          <w:p w14:paraId="1F3FB157" w14:textId="4715018A" w:rsidR="0047730E" w:rsidRPr="007842B1" w:rsidRDefault="0047730E" w:rsidP="0066167F">
            <w:pPr>
              <w:spacing w:after="240"/>
              <w:rPr>
                <w:rFonts w:ascii="Segoe UI" w:hAnsi="Segoe UI" w:cs="Segoe UI"/>
                <w:sz w:val="24"/>
                <w:szCs w:val="24"/>
              </w:rPr>
            </w:pPr>
            <w:r w:rsidRPr="007842B1">
              <w:rPr>
                <w:rFonts w:ascii="Segoe UI" w:hAnsi="Segoe UI"/>
                <w:sz w:val="24"/>
              </w:rPr>
              <w:t xml:space="preserve">“Energy Star” or equivalent label is a mandatory feature of a desktop and it gets no additional points. In its tender, the Tenderer states the number of other environmental labels / certificates that the offered equipment possesses.  For a desktop with one additional environmental label / certificate, tenderer gets 1 point. </w:t>
            </w:r>
          </w:p>
        </w:tc>
      </w:tr>
      <w:tr w:rsidR="0047730E" w:rsidRPr="007842B1" w14:paraId="167959BC" w14:textId="77777777" w:rsidTr="0066167F">
        <w:tc>
          <w:tcPr>
            <w:tcW w:w="3397" w:type="dxa"/>
          </w:tcPr>
          <w:p w14:paraId="653D4CBF" w14:textId="005759A0" w:rsidR="0047730E" w:rsidRPr="007842B1" w:rsidRDefault="0047730E" w:rsidP="0066167F">
            <w:pPr>
              <w:spacing w:after="240"/>
              <w:rPr>
                <w:rFonts w:ascii="Segoe UI" w:hAnsi="Segoe UI" w:cs="Segoe UI"/>
                <w:sz w:val="24"/>
                <w:szCs w:val="24"/>
              </w:rPr>
            </w:pPr>
            <w:r w:rsidRPr="007842B1">
              <w:rPr>
                <w:rFonts w:ascii="Segoe UI" w:hAnsi="Segoe UI"/>
                <w:sz w:val="24"/>
              </w:rPr>
              <w:t>2 (two) environmental labels / certificates for desktop</w:t>
            </w:r>
          </w:p>
        </w:tc>
        <w:tc>
          <w:tcPr>
            <w:tcW w:w="1701" w:type="dxa"/>
          </w:tcPr>
          <w:p w14:paraId="7BB62422" w14:textId="77777777" w:rsidR="0047730E" w:rsidRPr="007842B1" w:rsidRDefault="0047730E" w:rsidP="0066167F">
            <w:pPr>
              <w:spacing w:after="240"/>
              <w:jc w:val="center"/>
              <w:rPr>
                <w:rFonts w:ascii="Segoe UI" w:hAnsi="Segoe UI" w:cs="Segoe UI"/>
                <w:sz w:val="24"/>
                <w:szCs w:val="24"/>
              </w:rPr>
            </w:pPr>
            <w:r w:rsidRPr="007842B1">
              <w:rPr>
                <w:rFonts w:ascii="Segoe UI" w:hAnsi="Segoe UI"/>
                <w:sz w:val="24"/>
              </w:rPr>
              <w:t>2</w:t>
            </w:r>
          </w:p>
        </w:tc>
        <w:tc>
          <w:tcPr>
            <w:tcW w:w="3918" w:type="dxa"/>
          </w:tcPr>
          <w:p w14:paraId="15952A02" w14:textId="25BBA439" w:rsidR="0047730E" w:rsidRPr="007842B1" w:rsidRDefault="000C7BB4" w:rsidP="0066167F">
            <w:pPr>
              <w:spacing w:after="240"/>
              <w:rPr>
                <w:rFonts w:ascii="Segoe UI" w:hAnsi="Segoe UI" w:cs="Segoe UI"/>
                <w:sz w:val="24"/>
                <w:szCs w:val="24"/>
              </w:rPr>
            </w:pPr>
            <w:r w:rsidRPr="007842B1">
              <w:rPr>
                <w:rFonts w:ascii="Segoe UI" w:hAnsi="Segoe UI"/>
                <w:sz w:val="24"/>
              </w:rPr>
              <w:t>“Energy Star” or equivalent label is a mandatory feature of a desktop and it gets no additional points. In its tender, the Tenderer states the number of other environmental labels / certificates that the offered equipment possesses. For a desktop with two additional environmental labels / certificates, tenderer gets 2 points.</w:t>
            </w:r>
          </w:p>
        </w:tc>
      </w:tr>
      <w:tr w:rsidR="0047730E" w:rsidRPr="007842B1" w14:paraId="24BE7104" w14:textId="77777777" w:rsidTr="0066167F">
        <w:tc>
          <w:tcPr>
            <w:tcW w:w="3397" w:type="dxa"/>
          </w:tcPr>
          <w:p w14:paraId="48742DF4" w14:textId="4DC09775" w:rsidR="0047730E" w:rsidRPr="007842B1" w:rsidRDefault="0047730E" w:rsidP="0066167F">
            <w:pPr>
              <w:spacing w:after="240"/>
              <w:rPr>
                <w:rFonts w:ascii="Segoe UI" w:hAnsi="Segoe UI" w:cs="Segoe UI"/>
                <w:sz w:val="24"/>
                <w:szCs w:val="24"/>
              </w:rPr>
            </w:pPr>
            <w:r w:rsidRPr="007842B1">
              <w:rPr>
                <w:rFonts w:ascii="Segoe UI" w:hAnsi="Segoe UI"/>
                <w:sz w:val="24"/>
              </w:rPr>
              <w:lastRenderedPageBreak/>
              <w:t>3 (three) or more environmental labels / certificates for desktop</w:t>
            </w:r>
          </w:p>
        </w:tc>
        <w:tc>
          <w:tcPr>
            <w:tcW w:w="1701" w:type="dxa"/>
          </w:tcPr>
          <w:p w14:paraId="2C13CD5F" w14:textId="77777777" w:rsidR="0047730E" w:rsidRPr="007842B1" w:rsidRDefault="0047730E" w:rsidP="0066167F">
            <w:pPr>
              <w:spacing w:after="240"/>
              <w:jc w:val="center"/>
              <w:rPr>
                <w:rFonts w:ascii="Segoe UI" w:hAnsi="Segoe UI" w:cs="Segoe UI"/>
                <w:sz w:val="24"/>
                <w:szCs w:val="24"/>
              </w:rPr>
            </w:pPr>
            <w:r w:rsidRPr="007842B1">
              <w:rPr>
                <w:rFonts w:ascii="Segoe UI" w:hAnsi="Segoe UI"/>
                <w:sz w:val="24"/>
              </w:rPr>
              <w:t>3</w:t>
            </w:r>
          </w:p>
        </w:tc>
        <w:tc>
          <w:tcPr>
            <w:tcW w:w="3918" w:type="dxa"/>
          </w:tcPr>
          <w:p w14:paraId="0EBA864A" w14:textId="7F386C4D" w:rsidR="0047730E" w:rsidRPr="007842B1" w:rsidRDefault="000C7BB4" w:rsidP="0066167F">
            <w:pPr>
              <w:spacing w:after="240"/>
              <w:rPr>
                <w:rFonts w:ascii="Segoe UI" w:hAnsi="Segoe UI" w:cs="Segoe UI"/>
                <w:sz w:val="24"/>
                <w:szCs w:val="24"/>
              </w:rPr>
            </w:pPr>
            <w:r w:rsidRPr="007842B1">
              <w:rPr>
                <w:rFonts w:ascii="Segoe UI" w:hAnsi="Segoe UI"/>
                <w:sz w:val="24"/>
              </w:rPr>
              <w:t>“Energy Star” or equivalent label is a mandatory feature of a desktop and it gets no additional points. In its tender, the Tenderer states the number of other environmental labels / certificates that the offered equipment possesses. For a desktop with 3 or more environmental labels / certificates, tenderer gets 3 points.</w:t>
            </w:r>
          </w:p>
        </w:tc>
      </w:tr>
    </w:tbl>
    <w:p w14:paraId="39027FC5" w14:textId="77777777" w:rsidR="0047730E" w:rsidRPr="007842B1" w:rsidRDefault="0047730E" w:rsidP="0047730E">
      <w:pPr>
        <w:spacing w:after="240"/>
        <w:rPr>
          <w:rFonts w:ascii="Segoe UI" w:hAnsi="Segoe UI" w:cs="Segoe UI"/>
          <w:b/>
          <w:lang w:eastAsia="sr-Latn-RS"/>
        </w:rPr>
      </w:pPr>
    </w:p>
    <w:p w14:paraId="2FEC6FD3" w14:textId="57BA8991" w:rsidR="0047730E" w:rsidRPr="007842B1" w:rsidRDefault="00496804" w:rsidP="0047730E">
      <w:pPr>
        <w:spacing w:after="240"/>
        <w:rPr>
          <w:rFonts w:ascii="Segoe UI" w:hAnsi="Segoe UI" w:cs="Segoe UI"/>
          <w:b/>
          <w:sz w:val="24"/>
          <w:szCs w:val="24"/>
        </w:rPr>
      </w:pPr>
      <w:r w:rsidRPr="007842B1">
        <w:rPr>
          <w:rFonts w:ascii="Segoe UI" w:hAnsi="Segoe UI"/>
          <w:b/>
          <w:sz w:val="24"/>
        </w:rPr>
        <w:t xml:space="preserve">Quality criterion 3 </w:t>
      </w:r>
    </w:p>
    <w:p w14:paraId="1C8AC187" w14:textId="346BD626" w:rsidR="0047730E" w:rsidRPr="007842B1" w:rsidRDefault="00496804" w:rsidP="0047730E">
      <w:pPr>
        <w:spacing w:after="240"/>
        <w:rPr>
          <w:rFonts w:eastAsia="Times New Roman" w:cstheme="minorHAnsi"/>
          <w:sz w:val="24"/>
          <w:szCs w:val="24"/>
        </w:rPr>
      </w:pPr>
      <w:r w:rsidRPr="007842B1">
        <w:rPr>
          <w:rFonts w:ascii="Segoe UI" w:hAnsi="Segoe UI"/>
          <w:b/>
          <w:sz w:val="24"/>
        </w:rPr>
        <w:t>Title:</w:t>
      </w:r>
      <w:r w:rsidRPr="007842B1">
        <w:rPr>
          <w:rFonts w:ascii="Segoe UI" w:hAnsi="Segoe UI"/>
          <w:sz w:val="24"/>
        </w:rPr>
        <w:t xml:space="preserve"> </w:t>
      </w:r>
      <w:r w:rsidRPr="007842B1">
        <w:rPr>
          <w:rFonts w:ascii="Segoe UI" w:hAnsi="Segoe UI"/>
          <w:sz w:val="24"/>
          <w:u w:val="single"/>
        </w:rPr>
        <w:t>Larger number of offered environmental labels - certificates for laptop</w:t>
      </w:r>
    </w:p>
    <w:p w14:paraId="122F23A6" w14:textId="25D964A8" w:rsidR="0047730E" w:rsidRPr="007842B1" w:rsidRDefault="00496804" w:rsidP="0047730E">
      <w:pPr>
        <w:spacing w:after="240"/>
        <w:rPr>
          <w:rFonts w:ascii="Segoe UI" w:hAnsi="Segoe UI" w:cs="Segoe UI"/>
          <w:sz w:val="24"/>
          <w:szCs w:val="24"/>
        </w:rPr>
      </w:pPr>
      <w:r w:rsidRPr="007842B1">
        <w:rPr>
          <w:rFonts w:ascii="Segoe UI" w:hAnsi="Segoe UI"/>
          <w:sz w:val="24"/>
        </w:rPr>
        <w:t xml:space="preserve">Weights: 3 </w:t>
      </w:r>
    </w:p>
    <w:p w14:paraId="35775559" w14:textId="44E499A6" w:rsidR="0047730E" w:rsidRPr="007842B1" w:rsidRDefault="00496804" w:rsidP="0047730E">
      <w:pPr>
        <w:spacing w:after="240"/>
        <w:rPr>
          <w:rFonts w:ascii="Segoe UI" w:hAnsi="Segoe UI" w:cs="Segoe UI"/>
          <w:sz w:val="24"/>
          <w:szCs w:val="24"/>
        </w:rPr>
      </w:pPr>
      <w:r w:rsidRPr="007842B1">
        <w:rPr>
          <w:rFonts w:ascii="Segoe UI" w:hAnsi="Segoe UI"/>
          <w:sz w:val="24"/>
        </w:rPr>
        <w:t>Formula for calculating points for the criterion: Allocating points for value / characteristic</w:t>
      </w:r>
    </w:p>
    <w:p w14:paraId="3E11FA18" w14:textId="17A2AFC9" w:rsidR="0047730E" w:rsidRPr="007842B1" w:rsidRDefault="00496804" w:rsidP="0047730E">
      <w:pPr>
        <w:spacing w:after="240"/>
        <w:rPr>
          <w:rFonts w:ascii="Segoe UI" w:hAnsi="Segoe UI" w:cs="Segoe UI"/>
          <w:sz w:val="24"/>
          <w:szCs w:val="24"/>
        </w:rPr>
      </w:pPr>
      <w:r w:rsidRPr="007842B1">
        <w:rPr>
          <w:rFonts w:ascii="Segoe UI" w:hAnsi="Segoe UI"/>
          <w:sz w:val="24"/>
        </w:rPr>
        <w:t xml:space="preserve">For this criterion, the Procurer has set this score list: </w:t>
      </w:r>
    </w:p>
    <w:tbl>
      <w:tblPr>
        <w:tblStyle w:val="TableGrid"/>
        <w:tblW w:w="0" w:type="auto"/>
        <w:tblLook w:val="04A0" w:firstRow="1" w:lastRow="0" w:firstColumn="1" w:lastColumn="0" w:noHBand="0" w:noVBand="1"/>
      </w:tblPr>
      <w:tblGrid>
        <w:gridCol w:w="3397"/>
        <w:gridCol w:w="1701"/>
        <w:gridCol w:w="3918"/>
      </w:tblGrid>
      <w:tr w:rsidR="0047730E" w:rsidRPr="007842B1" w14:paraId="73F9E9F7" w14:textId="77777777" w:rsidTr="0066167F">
        <w:tc>
          <w:tcPr>
            <w:tcW w:w="3397" w:type="dxa"/>
            <w:shd w:val="clear" w:color="auto" w:fill="D4D6F6" w:themeFill="accent1" w:themeFillTint="33"/>
          </w:tcPr>
          <w:p w14:paraId="52B43E7D" w14:textId="57BB7961" w:rsidR="0047730E" w:rsidRPr="007842B1" w:rsidRDefault="00496804" w:rsidP="0066167F">
            <w:pPr>
              <w:spacing w:after="240"/>
              <w:jc w:val="center"/>
              <w:rPr>
                <w:rFonts w:ascii="Segoe UI" w:hAnsi="Segoe UI" w:cs="Segoe UI"/>
                <w:b/>
                <w:sz w:val="24"/>
                <w:szCs w:val="24"/>
              </w:rPr>
            </w:pPr>
            <w:r w:rsidRPr="007842B1">
              <w:rPr>
                <w:rFonts w:ascii="Segoe UI" w:hAnsi="Segoe UI"/>
                <w:b/>
                <w:sz w:val="24"/>
              </w:rPr>
              <w:t>Value</w:t>
            </w:r>
          </w:p>
        </w:tc>
        <w:tc>
          <w:tcPr>
            <w:tcW w:w="1701" w:type="dxa"/>
            <w:shd w:val="clear" w:color="auto" w:fill="D4D6F6" w:themeFill="accent1" w:themeFillTint="33"/>
          </w:tcPr>
          <w:p w14:paraId="67CE1E18" w14:textId="52E8C7B6" w:rsidR="0047730E" w:rsidRPr="007842B1" w:rsidRDefault="00496804" w:rsidP="0066167F">
            <w:pPr>
              <w:spacing w:after="240"/>
              <w:jc w:val="center"/>
              <w:rPr>
                <w:rFonts w:ascii="Segoe UI" w:hAnsi="Segoe UI" w:cs="Segoe UI"/>
                <w:b/>
                <w:sz w:val="24"/>
                <w:szCs w:val="24"/>
              </w:rPr>
            </w:pPr>
            <w:r w:rsidRPr="007842B1">
              <w:rPr>
                <w:rFonts w:ascii="Segoe UI" w:hAnsi="Segoe UI"/>
                <w:b/>
                <w:sz w:val="24"/>
              </w:rPr>
              <w:t>Number of points</w:t>
            </w:r>
          </w:p>
        </w:tc>
        <w:tc>
          <w:tcPr>
            <w:tcW w:w="3918" w:type="dxa"/>
            <w:shd w:val="clear" w:color="auto" w:fill="D4D6F6" w:themeFill="accent1" w:themeFillTint="33"/>
          </w:tcPr>
          <w:p w14:paraId="69657301" w14:textId="220A66A8" w:rsidR="0047730E" w:rsidRPr="007842B1" w:rsidRDefault="00496804" w:rsidP="0066167F">
            <w:pPr>
              <w:spacing w:after="240"/>
              <w:jc w:val="center"/>
              <w:rPr>
                <w:rFonts w:ascii="Segoe UI" w:hAnsi="Segoe UI" w:cs="Segoe UI"/>
                <w:b/>
                <w:sz w:val="24"/>
                <w:szCs w:val="24"/>
              </w:rPr>
            </w:pPr>
            <w:r w:rsidRPr="007842B1">
              <w:rPr>
                <w:rFonts w:ascii="Segoe UI" w:hAnsi="Segoe UI"/>
                <w:b/>
                <w:sz w:val="24"/>
              </w:rPr>
              <w:t>Clarification</w:t>
            </w:r>
          </w:p>
        </w:tc>
      </w:tr>
      <w:tr w:rsidR="0047730E" w:rsidRPr="007842B1" w14:paraId="0EF90B26" w14:textId="77777777" w:rsidTr="0066167F">
        <w:tc>
          <w:tcPr>
            <w:tcW w:w="3397" w:type="dxa"/>
          </w:tcPr>
          <w:p w14:paraId="5591AB8E" w14:textId="1CB9B370" w:rsidR="0047730E" w:rsidRPr="007842B1" w:rsidRDefault="0047730E" w:rsidP="0066167F">
            <w:pPr>
              <w:spacing w:after="240"/>
              <w:rPr>
                <w:rFonts w:ascii="Segoe UI" w:hAnsi="Segoe UI" w:cs="Segoe UI"/>
                <w:sz w:val="24"/>
                <w:szCs w:val="24"/>
              </w:rPr>
            </w:pPr>
            <w:r w:rsidRPr="007842B1">
              <w:rPr>
                <w:rFonts w:ascii="Segoe UI" w:hAnsi="Segoe UI"/>
                <w:sz w:val="24"/>
              </w:rPr>
              <w:t>1 (one) environmental label / certificate for laptop</w:t>
            </w:r>
          </w:p>
        </w:tc>
        <w:tc>
          <w:tcPr>
            <w:tcW w:w="1701" w:type="dxa"/>
          </w:tcPr>
          <w:p w14:paraId="506F461E" w14:textId="77777777" w:rsidR="0047730E" w:rsidRPr="007842B1" w:rsidRDefault="0047730E" w:rsidP="0066167F">
            <w:pPr>
              <w:spacing w:after="240"/>
              <w:jc w:val="center"/>
              <w:rPr>
                <w:rFonts w:ascii="Segoe UI" w:hAnsi="Segoe UI" w:cs="Segoe UI"/>
                <w:sz w:val="24"/>
                <w:szCs w:val="24"/>
              </w:rPr>
            </w:pPr>
            <w:r w:rsidRPr="007842B1">
              <w:rPr>
                <w:rFonts w:ascii="Segoe UI" w:hAnsi="Segoe UI"/>
                <w:sz w:val="24"/>
              </w:rPr>
              <w:t>1</w:t>
            </w:r>
          </w:p>
        </w:tc>
        <w:tc>
          <w:tcPr>
            <w:tcW w:w="3918" w:type="dxa"/>
          </w:tcPr>
          <w:p w14:paraId="57E1DD71" w14:textId="79262604" w:rsidR="0047730E" w:rsidRPr="007842B1" w:rsidRDefault="0047730E" w:rsidP="0066167F">
            <w:pPr>
              <w:spacing w:after="240"/>
              <w:rPr>
                <w:rFonts w:ascii="Segoe UI" w:hAnsi="Segoe UI" w:cs="Segoe UI"/>
                <w:sz w:val="24"/>
                <w:szCs w:val="24"/>
              </w:rPr>
            </w:pPr>
            <w:r w:rsidRPr="007842B1">
              <w:rPr>
                <w:rFonts w:ascii="Segoe UI" w:hAnsi="Segoe UI"/>
                <w:sz w:val="24"/>
              </w:rPr>
              <w:t xml:space="preserve">“Energy Star” or equivalent label is a mandatory feature of Laptop and it gets no additional points. In its tender, the Tenderer states the number of other environmental labels / certificates that the offered equipment possesses.  For a laptop with one additional environmental label / certificate, tenderer gets 1 point. </w:t>
            </w:r>
          </w:p>
        </w:tc>
      </w:tr>
      <w:tr w:rsidR="0047730E" w:rsidRPr="007842B1" w14:paraId="49D305A0" w14:textId="77777777" w:rsidTr="0066167F">
        <w:tc>
          <w:tcPr>
            <w:tcW w:w="3397" w:type="dxa"/>
          </w:tcPr>
          <w:p w14:paraId="032D7525" w14:textId="1766C2DA" w:rsidR="0047730E" w:rsidRPr="007842B1" w:rsidRDefault="0047730E" w:rsidP="0066167F">
            <w:pPr>
              <w:spacing w:after="240"/>
              <w:rPr>
                <w:rFonts w:ascii="Segoe UI" w:hAnsi="Segoe UI" w:cs="Segoe UI"/>
                <w:sz w:val="24"/>
                <w:szCs w:val="24"/>
              </w:rPr>
            </w:pPr>
            <w:r w:rsidRPr="007842B1">
              <w:rPr>
                <w:rFonts w:ascii="Segoe UI" w:hAnsi="Segoe UI"/>
                <w:sz w:val="24"/>
              </w:rPr>
              <w:t>2 (two) environmental labels / certificates for laptop</w:t>
            </w:r>
          </w:p>
        </w:tc>
        <w:tc>
          <w:tcPr>
            <w:tcW w:w="1701" w:type="dxa"/>
          </w:tcPr>
          <w:p w14:paraId="01F3B2BC" w14:textId="77777777" w:rsidR="0047730E" w:rsidRPr="007842B1" w:rsidRDefault="0047730E" w:rsidP="0066167F">
            <w:pPr>
              <w:spacing w:after="240"/>
              <w:jc w:val="center"/>
              <w:rPr>
                <w:rFonts w:ascii="Segoe UI" w:hAnsi="Segoe UI" w:cs="Segoe UI"/>
                <w:sz w:val="24"/>
                <w:szCs w:val="24"/>
              </w:rPr>
            </w:pPr>
            <w:r w:rsidRPr="007842B1">
              <w:rPr>
                <w:rFonts w:ascii="Segoe UI" w:hAnsi="Segoe UI"/>
                <w:sz w:val="24"/>
              </w:rPr>
              <w:t>2</w:t>
            </w:r>
          </w:p>
        </w:tc>
        <w:tc>
          <w:tcPr>
            <w:tcW w:w="3918" w:type="dxa"/>
          </w:tcPr>
          <w:p w14:paraId="7D1C82CE" w14:textId="0CC02595" w:rsidR="0047730E" w:rsidRPr="007842B1" w:rsidRDefault="000C7BB4" w:rsidP="0066167F">
            <w:pPr>
              <w:spacing w:after="240"/>
              <w:rPr>
                <w:rFonts w:ascii="Segoe UI" w:hAnsi="Segoe UI" w:cs="Segoe UI"/>
                <w:sz w:val="24"/>
                <w:szCs w:val="24"/>
              </w:rPr>
            </w:pPr>
            <w:r w:rsidRPr="007842B1">
              <w:rPr>
                <w:rFonts w:ascii="Segoe UI" w:hAnsi="Segoe UI"/>
                <w:sz w:val="24"/>
              </w:rPr>
              <w:t xml:space="preserve">“Energy Star” or equivalent label is a mandatory feature of Laptop and it gets no additional points. In its tender, the Tenderer states the number of other environmental labels / certificates that the offered equipment possesses.  For a </w:t>
            </w:r>
            <w:r w:rsidRPr="007842B1">
              <w:rPr>
                <w:rFonts w:ascii="Segoe UI" w:hAnsi="Segoe UI"/>
                <w:sz w:val="24"/>
              </w:rPr>
              <w:lastRenderedPageBreak/>
              <w:t>laptop with two additional environmental labels / certificates, tenderer gets 2 points.</w:t>
            </w:r>
          </w:p>
        </w:tc>
      </w:tr>
      <w:tr w:rsidR="0047730E" w:rsidRPr="007842B1" w14:paraId="53D52546" w14:textId="77777777" w:rsidTr="0066167F">
        <w:tc>
          <w:tcPr>
            <w:tcW w:w="3397" w:type="dxa"/>
          </w:tcPr>
          <w:p w14:paraId="3F8BB9F2" w14:textId="1A6F06E8" w:rsidR="0047730E" w:rsidRPr="007842B1" w:rsidRDefault="0047730E" w:rsidP="0066167F">
            <w:pPr>
              <w:spacing w:after="240"/>
              <w:rPr>
                <w:rFonts w:ascii="Segoe UI" w:hAnsi="Segoe UI" w:cs="Segoe UI"/>
                <w:sz w:val="24"/>
                <w:szCs w:val="24"/>
              </w:rPr>
            </w:pPr>
            <w:r w:rsidRPr="007842B1">
              <w:rPr>
                <w:rFonts w:ascii="Segoe UI" w:hAnsi="Segoe UI"/>
                <w:sz w:val="24"/>
              </w:rPr>
              <w:t>3 (three) or more environmental labels / certificates for laptop</w:t>
            </w:r>
          </w:p>
        </w:tc>
        <w:tc>
          <w:tcPr>
            <w:tcW w:w="1701" w:type="dxa"/>
          </w:tcPr>
          <w:p w14:paraId="6E694530" w14:textId="77777777" w:rsidR="0047730E" w:rsidRPr="007842B1" w:rsidRDefault="0047730E" w:rsidP="0066167F">
            <w:pPr>
              <w:spacing w:after="240"/>
              <w:jc w:val="center"/>
              <w:rPr>
                <w:rFonts w:ascii="Segoe UI" w:hAnsi="Segoe UI" w:cs="Segoe UI"/>
                <w:sz w:val="24"/>
                <w:szCs w:val="24"/>
              </w:rPr>
            </w:pPr>
            <w:r w:rsidRPr="007842B1">
              <w:rPr>
                <w:rFonts w:ascii="Segoe UI" w:hAnsi="Segoe UI"/>
                <w:sz w:val="24"/>
              </w:rPr>
              <w:t>3</w:t>
            </w:r>
          </w:p>
        </w:tc>
        <w:tc>
          <w:tcPr>
            <w:tcW w:w="3918" w:type="dxa"/>
          </w:tcPr>
          <w:p w14:paraId="57903F31" w14:textId="781FCCBC" w:rsidR="0047730E" w:rsidRPr="007842B1" w:rsidRDefault="000C7BB4" w:rsidP="0066167F">
            <w:pPr>
              <w:spacing w:after="240"/>
              <w:rPr>
                <w:rFonts w:ascii="Segoe UI" w:hAnsi="Segoe UI" w:cs="Segoe UI"/>
                <w:sz w:val="24"/>
                <w:szCs w:val="24"/>
              </w:rPr>
            </w:pPr>
            <w:r w:rsidRPr="007842B1">
              <w:rPr>
                <w:rFonts w:ascii="Segoe UI" w:hAnsi="Segoe UI"/>
                <w:sz w:val="24"/>
              </w:rPr>
              <w:t>“Energy Star” or equivalent label is a mandatory feature of Laptop and it gets no additional points. In its tender, the Tenderer states the number of other environmental labels / certificates that the offered equipment possesses.  For a laptop with 3 or more environmental labels / certificates, tenderer gets 3 points.</w:t>
            </w:r>
          </w:p>
        </w:tc>
      </w:tr>
    </w:tbl>
    <w:p w14:paraId="3303CC8A" w14:textId="77777777" w:rsidR="0047730E" w:rsidRPr="007842B1" w:rsidRDefault="0047730E" w:rsidP="0047730E">
      <w:pPr>
        <w:spacing w:after="240"/>
        <w:rPr>
          <w:rFonts w:ascii="Segoe UI" w:hAnsi="Segoe UI" w:cs="Segoe UI"/>
          <w:b/>
          <w:lang w:eastAsia="sr-Latn-RS"/>
        </w:rPr>
      </w:pPr>
    </w:p>
    <w:p w14:paraId="33CAA95E" w14:textId="203F8358" w:rsidR="0047730E" w:rsidRPr="007842B1" w:rsidRDefault="00496804" w:rsidP="0047730E">
      <w:pPr>
        <w:spacing w:after="240"/>
        <w:rPr>
          <w:rFonts w:ascii="Segoe UI" w:hAnsi="Segoe UI" w:cs="Segoe UI"/>
          <w:b/>
          <w:sz w:val="24"/>
          <w:szCs w:val="24"/>
        </w:rPr>
      </w:pPr>
      <w:r w:rsidRPr="007842B1">
        <w:rPr>
          <w:rFonts w:ascii="Segoe UI" w:hAnsi="Segoe UI"/>
          <w:b/>
          <w:sz w:val="24"/>
        </w:rPr>
        <w:t xml:space="preserve">Quality criterion 4 </w:t>
      </w:r>
    </w:p>
    <w:p w14:paraId="00D04FD2" w14:textId="11618895" w:rsidR="0047730E" w:rsidRPr="007842B1" w:rsidRDefault="00496804" w:rsidP="0047730E">
      <w:pPr>
        <w:spacing w:after="240"/>
        <w:rPr>
          <w:rFonts w:eastAsia="Times New Roman" w:cstheme="minorHAnsi"/>
          <w:sz w:val="24"/>
          <w:szCs w:val="24"/>
        </w:rPr>
      </w:pPr>
      <w:r w:rsidRPr="007842B1">
        <w:rPr>
          <w:rFonts w:ascii="Segoe UI" w:hAnsi="Segoe UI"/>
          <w:b/>
          <w:sz w:val="24"/>
        </w:rPr>
        <w:t>Title:</w:t>
      </w:r>
      <w:r w:rsidRPr="007842B1">
        <w:rPr>
          <w:rFonts w:ascii="Segoe UI" w:hAnsi="Segoe UI"/>
          <w:sz w:val="24"/>
        </w:rPr>
        <w:t xml:space="preserve"> </w:t>
      </w:r>
      <w:r w:rsidRPr="007842B1">
        <w:rPr>
          <w:rFonts w:ascii="Segoe UI" w:hAnsi="Segoe UI"/>
          <w:sz w:val="24"/>
          <w:u w:val="single"/>
        </w:rPr>
        <w:t>Larger number of offered environmental labels - certificates for monitor</w:t>
      </w:r>
    </w:p>
    <w:p w14:paraId="5292E881" w14:textId="6C10964F" w:rsidR="0047730E" w:rsidRPr="007842B1" w:rsidRDefault="00496804" w:rsidP="0047730E">
      <w:pPr>
        <w:spacing w:after="240"/>
        <w:rPr>
          <w:rFonts w:ascii="Segoe UI" w:hAnsi="Segoe UI" w:cs="Segoe UI"/>
          <w:sz w:val="24"/>
          <w:szCs w:val="24"/>
        </w:rPr>
      </w:pPr>
      <w:r w:rsidRPr="007842B1">
        <w:rPr>
          <w:rFonts w:ascii="Segoe UI" w:hAnsi="Segoe UI"/>
          <w:sz w:val="24"/>
        </w:rPr>
        <w:t xml:space="preserve">Weights: 3 </w:t>
      </w:r>
    </w:p>
    <w:p w14:paraId="68EE8610" w14:textId="7EDC0AF2" w:rsidR="0047730E" w:rsidRPr="007842B1" w:rsidRDefault="00496804" w:rsidP="0047730E">
      <w:pPr>
        <w:spacing w:after="240"/>
        <w:rPr>
          <w:rFonts w:ascii="Segoe UI" w:hAnsi="Segoe UI" w:cs="Segoe UI"/>
          <w:sz w:val="24"/>
          <w:szCs w:val="24"/>
        </w:rPr>
      </w:pPr>
      <w:r w:rsidRPr="007842B1">
        <w:rPr>
          <w:rFonts w:ascii="Segoe UI" w:hAnsi="Segoe UI"/>
          <w:sz w:val="24"/>
        </w:rPr>
        <w:t>Formula for calculating points for the criterion: Allocating points for value / characteristic</w:t>
      </w:r>
    </w:p>
    <w:p w14:paraId="2199FA04" w14:textId="4DAE1BD1" w:rsidR="0047730E" w:rsidRPr="007842B1" w:rsidRDefault="00496804" w:rsidP="0047730E">
      <w:pPr>
        <w:spacing w:after="240"/>
        <w:rPr>
          <w:rFonts w:ascii="Segoe UI" w:hAnsi="Segoe UI" w:cs="Segoe UI"/>
          <w:sz w:val="24"/>
          <w:szCs w:val="24"/>
        </w:rPr>
      </w:pPr>
      <w:r w:rsidRPr="007842B1">
        <w:rPr>
          <w:rFonts w:ascii="Segoe UI" w:hAnsi="Segoe UI"/>
          <w:sz w:val="24"/>
        </w:rPr>
        <w:t xml:space="preserve">For this criterion, the Procurer has set this score list: </w:t>
      </w:r>
    </w:p>
    <w:tbl>
      <w:tblPr>
        <w:tblStyle w:val="TableGrid"/>
        <w:tblW w:w="0" w:type="auto"/>
        <w:tblLook w:val="04A0" w:firstRow="1" w:lastRow="0" w:firstColumn="1" w:lastColumn="0" w:noHBand="0" w:noVBand="1"/>
      </w:tblPr>
      <w:tblGrid>
        <w:gridCol w:w="3397"/>
        <w:gridCol w:w="1701"/>
        <w:gridCol w:w="3918"/>
      </w:tblGrid>
      <w:tr w:rsidR="0047730E" w:rsidRPr="007842B1" w14:paraId="73A854EC" w14:textId="77777777" w:rsidTr="0066167F">
        <w:tc>
          <w:tcPr>
            <w:tcW w:w="3397" w:type="dxa"/>
            <w:shd w:val="clear" w:color="auto" w:fill="D4D6F6" w:themeFill="accent1" w:themeFillTint="33"/>
          </w:tcPr>
          <w:p w14:paraId="2B193C01" w14:textId="17F828E6" w:rsidR="0047730E" w:rsidRPr="007842B1" w:rsidRDefault="00496804" w:rsidP="0066167F">
            <w:pPr>
              <w:spacing w:after="240"/>
              <w:jc w:val="center"/>
              <w:rPr>
                <w:rFonts w:ascii="Segoe UI" w:hAnsi="Segoe UI" w:cs="Segoe UI"/>
                <w:b/>
                <w:sz w:val="24"/>
                <w:szCs w:val="24"/>
              </w:rPr>
            </w:pPr>
            <w:r w:rsidRPr="007842B1">
              <w:rPr>
                <w:rFonts w:ascii="Segoe UI" w:hAnsi="Segoe UI"/>
                <w:b/>
                <w:sz w:val="24"/>
              </w:rPr>
              <w:t>Value</w:t>
            </w:r>
          </w:p>
        </w:tc>
        <w:tc>
          <w:tcPr>
            <w:tcW w:w="1701" w:type="dxa"/>
            <w:shd w:val="clear" w:color="auto" w:fill="D4D6F6" w:themeFill="accent1" w:themeFillTint="33"/>
          </w:tcPr>
          <w:p w14:paraId="021FAFF5" w14:textId="58B644E3" w:rsidR="0047730E" w:rsidRPr="007842B1" w:rsidRDefault="00496804" w:rsidP="0066167F">
            <w:pPr>
              <w:spacing w:after="240"/>
              <w:jc w:val="center"/>
              <w:rPr>
                <w:rFonts w:ascii="Segoe UI" w:hAnsi="Segoe UI" w:cs="Segoe UI"/>
                <w:b/>
                <w:sz w:val="24"/>
                <w:szCs w:val="24"/>
              </w:rPr>
            </w:pPr>
            <w:r w:rsidRPr="007842B1">
              <w:rPr>
                <w:rFonts w:ascii="Segoe UI" w:hAnsi="Segoe UI"/>
                <w:b/>
                <w:sz w:val="24"/>
              </w:rPr>
              <w:t>Number of points</w:t>
            </w:r>
          </w:p>
        </w:tc>
        <w:tc>
          <w:tcPr>
            <w:tcW w:w="3918" w:type="dxa"/>
            <w:shd w:val="clear" w:color="auto" w:fill="D4D6F6" w:themeFill="accent1" w:themeFillTint="33"/>
          </w:tcPr>
          <w:p w14:paraId="14AE0952" w14:textId="490B9D2B" w:rsidR="0047730E" w:rsidRPr="007842B1" w:rsidRDefault="00496804" w:rsidP="0066167F">
            <w:pPr>
              <w:spacing w:after="240"/>
              <w:jc w:val="center"/>
              <w:rPr>
                <w:rFonts w:ascii="Segoe UI" w:hAnsi="Segoe UI" w:cs="Segoe UI"/>
                <w:b/>
                <w:sz w:val="24"/>
                <w:szCs w:val="24"/>
              </w:rPr>
            </w:pPr>
            <w:r w:rsidRPr="007842B1">
              <w:rPr>
                <w:rFonts w:ascii="Segoe UI" w:hAnsi="Segoe UI"/>
                <w:b/>
                <w:sz w:val="24"/>
              </w:rPr>
              <w:t>Clarification</w:t>
            </w:r>
          </w:p>
        </w:tc>
      </w:tr>
      <w:tr w:rsidR="0047730E" w:rsidRPr="007842B1" w14:paraId="4D5E4120" w14:textId="77777777" w:rsidTr="0066167F">
        <w:tc>
          <w:tcPr>
            <w:tcW w:w="3397" w:type="dxa"/>
          </w:tcPr>
          <w:p w14:paraId="1BCED32E" w14:textId="6112E477" w:rsidR="0047730E" w:rsidRPr="007842B1" w:rsidRDefault="0047730E" w:rsidP="0066167F">
            <w:pPr>
              <w:spacing w:after="240"/>
              <w:rPr>
                <w:rFonts w:ascii="Segoe UI" w:hAnsi="Segoe UI" w:cs="Segoe UI"/>
                <w:sz w:val="24"/>
                <w:szCs w:val="24"/>
              </w:rPr>
            </w:pPr>
            <w:r w:rsidRPr="007842B1">
              <w:rPr>
                <w:rFonts w:ascii="Segoe UI" w:hAnsi="Segoe UI"/>
                <w:sz w:val="24"/>
              </w:rPr>
              <w:t>1 (one) environmental label / certificate for monitor</w:t>
            </w:r>
          </w:p>
        </w:tc>
        <w:tc>
          <w:tcPr>
            <w:tcW w:w="1701" w:type="dxa"/>
          </w:tcPr>
          <w:p w14:paraId="68883F7C" w14:textId="77777777" w:rsidR="0047730E" w:rsidRPr="007842B1" w:rsidRDefault="0047730E" w:rsidP="0066167F">
            <w:pPr>
              <w:spacing w:after="240"/>
              <w:jc w:val="center"/>
              <w:rPr>
                <w:rFonts w:ascii="Segoe UI" w:hAnsi="Segoe UI" w:cs="Segoe UI"/>
                <w:sz w:val="24"/>
                <w:szCs w:val="24"/>
              </w:rPr>
            </w:pPr>
            <w:r w:rsidRPr="007842B1">
              <w:rPr>
                <w:rFonts w:ascii="Segoe UI" w:hAnsi="Segoe UI"/>
                <w:sz w:val="24"/>
              </w:rPr>
              <w:t>1</w:t>
            </w:r>
          </w:p>
        </w:tc>
        <w:tc>
          <w:tcPr>
            <w:tcW w:w="3918" w:type="dxa"/>
          </w:tcPr>
          <w:p w14:paraId="4DF86597" w14:textId="1F9A9F0C" w:rsidR="0047730E" w:rsidRPr="007842B1" w:rsidRDefault="0047730E" w:rsidP="0066167F">
            <w:pPr>
              <w:spacing w:after="240"/>
              <w:rPr>
                <w:rFonts w:ascii="Segoe UI" w:hAnsi="Segoe UI" w:cs="Segoe UI"/>
                <w:sz w:val="24"/>
                <w:szCs w:val="24"/>
              </w:rPr>
            </w:pPr>
            <w:r w:rsidRPr="007842B1">
              <w:rPr>
                <w:rFonts w:ascii="Segoe UI" w:hAnsi="Segoe UI"/>
                <w:sz w:val="24"/>
              </w:rPr>
              <w:t xml:space="preserve">“Energy Star” or equivalent label is a mandatory feature of monitor and it gets no additional points. In its tender, the Tenderer states the number of other environmental labels / certificates that the offered equipment possesses.  For a monitor with one additional environmental label / certificate, tenderer gets 1 point. </w:t>
            </w:r>
          </w:p>
        </w:tc>
      </w:tr>
      <w:tr w:rsidR="0047730E" w:rsidRPr="007842B1" w14:paraId="14BB348E" w14:textId="77777777" w:rsidTr="0066167F">
        <w:tc>
          <w:tcPr>
            <w:tcW w:w="3397" w:type="dxa"/>
          </w:tcPr>
          <w:p w14:paraId="33F5385A" w14:textId="30C41585" w:rsidR="0047730E" w:rsidRPr="007842B1" w:rsidRDefault="0047730E" w:rsidP="0066167F">
            <w:pPr>
              <w:spacing w:after="240"/>
              <w:rPr>
                <w:rFonts w:ascii="Segoe UI" w:hAnsi="Segoe UI" w:cs="Segoe UI"/>
                <w:sz w:val="24"/>
                <w:szCs w:val="24"/>
              </w:rPr>
            </w:pPr>
            <w:r w:rsidRPr="007842B1">
              <w:rPr>
                <w:rFonts w:ascii="Segoe UI" w:hAnsi="Segoe UI"/>
                <w:sz w:val="24"/>
              </w:rPr>
              <w:t>2 (two) environmental labels / certificates for monitor</w:t>
            </w:r>
          </w:p>
        </w:tc>
        <w:tc>
          <w:tcPr>
            <w:tcW w:w="1701" w:type="dxa"/>
          </w:tcPr>
          <w:p w14:paraId="617F925C" w14:textId="77777777" w:rsidR="0047730E" w:rsidRPr="007842B1" w:rsidRDefault="0047730E" w:rsidP="0066167F">
            <w:pPr>
              <w:spacing w:after="240"/>
              <w:jc w:val="center"/>
              <w:rPr>
                <w:rFonts w:ascii="Segoe UI" w:hAnsi="Segoe UI" w:cs="Segoe UI"/>
                <w:sz w:val="24"/>
                <w:szCs w:val="24"/>
              </w:rPr>
            </w:pPr>
            <w:r w:rsidRPr="007842B1">
              <w:rPr>
                <w:rFonts w:ascii="Segoe UI" w:hAnsi="Segoe UI"/>
                <w:sz w:val="24"/>
              </w:rPr>
              <w:t>2</w:t>
            </w:r>
          </w:p>
        </w:tc>
        <w:tc>
          <w:tcPr>
            <w:tcW w:w="3918" w:type="dxa"/>
          </w:tcPr>
          <w:p w14:paraId="761EC011" w14:textId="00C4C42B" w:rsidR="0047730E" w:rsidRPr="007842B1" w:rsidRDefault="000C7BB4" w:rsidP="0066167F">
            <w:pPr>
              <w:spacing w:after="240"/>
              <w:rPr>
                <w:rFonts w:ascii="Segoe UI" w:hAnsi="Segoe UI" w:cs="Segoe UI"/>
                <w:sz w:val="24"/>
                <w:szCs w:val="24"/>
              </w:rPr>
            </w:pPr>
            <w:r w:rsidRPr="007842B1">
              <w:rPr>
                <w:rFonts w:ascii="Segoe UI" w:hAnsi="Segoe UI"/>
                <w:sz w:val="24"/>
              </w:rPr>
              <w:t xml:space="preserve">“Energy Star” or equivalent label is a mandatory feature of monitor and it gets no additional points. In </w:t>
            </w:r>
            <w:r w:rsidRPr="007842B1">
              <w:rPr>
                <w:rFonts w:ascii="Segoe UI" w:hAnsi="Segoe UI"/>
                <w:sz w:val="24"/>
              </w:rPr>
              <w:lastRenderedPageBreak/>
              <w:t>its tender, the Tenderer states the number of other environmental labels / certificates that the offered equipment possesses.  For a monitor with two additional environmental labels / certificates, tenderer gets 2 points.</w:t>
            </w:r>
          </w:p>
        </w:tc>
      </w:tr>
      <w:tr w:rsidR="0047730E" w:rsidRPr="007842B1" w14:paraId="051979C1" w14:textId="77777777" w:rsidTr="0066167F">
        <w:tc>
          <w:tcPr>
            <w:tcW w:w="3397" w:type="dxa"/>
          </w:tcPr>
          <w:p w14:paraId="6CDBE01C" w14:textId="6C8DFE15" w:rsidR="0047730E" w:rsidRPr="007842B1" w:rsidRDefault="0047730E" w:rsidP="0066167F">
            <w:pPr>
              <w:spacing w:after="240"/>
              <w:rPr>
                <w:rFonts w:ascii="Segoe UI" w:hAnsi="Segoe UI" w:cs="Segoe UI"/>
                <w:sz w:val="24"/>
                <w:szCs w:val="24"/>
              </w:rPr>
            </w:pPr>
            <w:r w:rsidRPr="007842B1">
              <w:rPr>
                <w:rFonts w:ascii="Segoe UI" w:hAnsi="Segoe UI"/>
                <w:sz w:val="24"/>
              </w:rPr>
              <w:t>3 (three) or more environmental labels / certificates for monitor</w:t>
            </w:r>
          </w:p>
        </w:tc>
        <w:tc>
          <w:tcPr>
            <w:tcW w:w="1701" w:type="dxa"/>
          </w:tcPr>
          <w:p w14:paraId="4A3178AC" w14:textId="77777777" w:rsidR="0047730E" w:rsidRPr="007842B1" w:rsidRDefault="0047730E" w:rsidP="0066167F">
            <w:pPr>
              <w:spacing w:after="240"/>
              <w:jc w:val="center"/>
              <w:rPr>
                <w:rFonts w:ascii="Segoe UI" w:hAnsi="Segoe UI" w:cs="Segoe UI"/>
                <w:sz w:val="24"/>
                <w:szCs w:val="24"/>
              </w:rPr>
            </w:pPr>
            <w:r w:rsidRPr="007842B1">
              <w:rPr>
                <w:rFonts w:ascii="Segoe UI" w:hAnsi="Segoe UI"/>
                <w:sz w:val="24"/>
              </w:rPr>
              <w:t>3</w:t>
            </w:r>
          </w:p>
        </w:tc>
        <w:tc>
          <w:tcPr>
            <w:tcW w:w="3918" w:type="dxa"/>
          </w:tcPr>
          <w:p w14:paraId="66EF4AE7" w14:textId="4C92526E" w:rsidR="0047730E" w:rsidRPr="007842B1" w:rsidRDefault="000C7BB4" w:rsidP="0066167F">
            <w:pPr>
              <w:spacing w:after="240"/>
              <w:rPr>
                <w:rFonts w:ascii="Segoe UI" w:hAnsi="Segoe UI" w:cs="Segoe UI"/>
                <w:sz w:val="24"/>
                <w:szCs w:val="24"/>
              </w:rPr>
            </w:pPr>
            <w:r w:rsidRPr="007842B1">
              <w:rPr>
                <w:rFonts w:ascii="Segoe UI" w:hAnsi="Segoe UI"/>
                <w:sz w:val="24"/>
              </w:rPr>
              <w:t>“Energy Star” or equivalent label is a mandatory feature of monitor and it gets no additional points. In its tender, the Tenderer states the number of other environmental labels / certificates that the offered equipment possesses.  For a monitor with 3 or more environmental labels / certificates, tenderer gets 3 points.</w:t>
            </w:r>
          </w:p>
        </w:tc>
      </w:tr>
    </w:tbl>
    <w:p w14:paraId="6927444B" w14:textId="77777777" w:rsidR="00826098" w:rsidRPr="007842B1" w:rsidRDefault="00826098" w:rsidP="0047730E">
      <w:pPr>
        <w:spacing w:after="240"/>
        <w:jc w:val="both"/>
        <w:rPr>
          <w:rFonts w:ascii="Segoe UI" w:eastAsia="Times New Roman" w:hAnsi="Segoe UI" w:cs="Segoe UI"/>
          <w:b/>
          <w:kern w:val="0"/>
          <w:sz w:val="24"/>
          <w:szCs w:val="24"/>
          <w:lang w:eastAsia="sr-Latn-RS"/>
          <w14:ligatures w14:val="none"/>
        </w:rPr>
      </w:pPr>
    </w:p>
    <w:p w14:paraId="3F30DF82" w14:textId="21346049" w:rsidR="0047730E" w:rsidRPr="007842B1" w:rsidRDefault="00496804" w:rsidP="0047730E">
      <w:pPr>
        <w:spacing w:after="240"/>
        <w:jc w:val="both"/>
        <w:rPr>
          <w:rFonts w:ascii="Segoe UI" w:eastAsia="Times New Roman" w:hAnsi="Segoe UI" w:cs="Segoe UI"/>
          <w:b/>
          <w:kern w:val="0"/>
          <w:sz w:val="24"/>
          <w:szCs w:val="24"/>
          <w14:ligatures w14:val="none"/>
        </w:rPr>
      </w:pPr>
      <w:r w:rsidRPr="007842B1">
        <w:rPr>
          <w:rFonts w:ascii="Segoe UI" w:hAnsi="Segoe UI"/>
          <w:b/>
          <w:sz w:val="24"/>
        </w:rPr>
        <w:t>Description and clarification of criteria and evidence required for verification:</w:t>
      </w:r>
    </w:p>
    <w:p w14:paraId="50FB52F8" w14:textId="7CA843A2" w:rsidR="0047730E" w:rsidRPr="007842B1" w:rsidRDefault="00496804" w:rsidP="0047730E">
      <w:pPr>
        <w:spacing w:after="240"/>
        <w:jc w:val="both"/>
        <w:rPr>
          <w:rFonts w:ascii="Segoe UI" w:eastAsia="Times New Roman" w:hAnsi="Segoe UI" w:cs="Segoe UI"/>
          <w:kern w:val="0"/>
          <w:sz w:val="24"/>
          <w:szCs w:val="24"/>
          <w14:ligatures w14:val="none"/>
        </w:rPr>
      </w:pPr>
      <w:r w:rsidRPr="007842B1">
        <w:rPr>
          <w:rFonts w:ascii="Segoe UI" w:hAnsi="Segoe UI"/>
          <w:sz w:val="24"/>
        </w:rPr>
        <w:t>The Procurer scores environmental aspects of the offered equipment, i.e., a greater number of labels/certificates, especially for desktops, laptops and monitors. “Energy Star” or equivalent label is a mandatory feature equipment and it gets no additional points.</w:t>
      </w:r>
    </w:p>
    <w:p w14:paraId="54AADEA4" w14:textId="167813AE" w:rsidR="0047730E" w:rsidRPr="007842B1" w:rsidRDefault="00496804" w:rsidP="0047730E">
      <w:pPr>
        <w:rPr>
          <w:rFonts w:ascii="Segoe UI" w:eastAsia="Times New Roman" w:hAnsi="Segoe UI" w:cs="Segoe UI"/>
          <w:kern w:val="0"/>
          <w:sz w:val="24"/>
          <w:szCs w:val="24"/>
          <w14:ligatures w14:val="none"/>
        </w:rPr>
      </w:pPr>
      <w:r w:rsidRPr="007842B1">
        <w:rPr>
          <w:rFonts w:ascii="Segoe UI" w:hAnsi="Segoe UI"/>
          <w:sz w:val="24"/>
        </w:rPr>
        <w:t>Examples of environmental labels that may be offered:</w:t>
      </w:r>
    </w:p>
    <w:p w14:paraId="3A2C1EA8" w14:textId="3846A765"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In addition to Energy Star certificates, economic operator can also offer other environmental labels/certificates, which will be scored under the award criterion, such as:</w:t>
      </w:r>
    </w:p>
    <w:p w14:paraId="49A0EE25" w14:textId="77777777" w:rsidR="0047730E" w:rsidRPr="007842B1" w:rsidRDefault="0047730E" w:rsidP="008D72EF">
      <w:pPr>
        <w:pStyle w:val="ListParagraph"/>
        <w:numPr>
          <w:ilvl w:val="0"/>
          <w:numId w:val="14"/>
        </w:numPr>
        <w:jc w:val="both"/>
        <w:rPr>
          <w:rFonts w:ascii="Segoe UI" w:eastAsia="Times New Roman" w:hAnsi="Segoe UI" w:cs="Segoe UI"/>
          <w:kern w:val="0"/>
          <w:sz w:val="24"/>
          <w:szCs w:val="24"/>
          <w14:ligatures w14:val="none"/>
        </w:rPr>
      </w:pPr>
      <w:r w:rsidRPr="007842B1">
        <w:rPr>
          <w:rFonts w:ascii="Segoe UI" w:hAnsi="Segoe UI"/>
          <w:sz w:val="24"/>
        </w:rPr>
        <w:t xml:space="preserve">EPEAT </w:t>
      </w:r>
      <w:r w:rsidRPr="007842B1">
        <w:rPr>
          <w:rFonts w:ascii="Segoe UI" w:hAnsi="Segoe UI"/>
          <w:i/>
          <w:sz w:val="24"/>
        </w:rPr>
        <w:t>(Electronic Product Environmental Assessment Tool)</w:t>
      </w:r>
      <w:r w:rsidRPr="007842B1">
        <w:rPr>
          <w:rFonts w:ascii="Segoe UI" w:hAnsi="Segoe UI"/>
          <w:sz w:val="24"/>
        </w:rPr>
        <w:t xml:space="preserve"> </w:t>
      </w:r>
    </w:p>
    <w:p w14:paraId="3DDCD67C" w14:textId="469143CE" w:rsidR="0047730E" w:rsidRPr="007842B1" w:rsidRDefault="0047730E" w:rsidP="008D72EF">
      <w:pPr>
        <w:pStyle w:val="ListParagraph"/>
        <w:numPr>
          <w:ilvl w:val="0"/>
          <w:numId w:val="14"/>
        </w:numPr>
        <w:jc w:val="both"/>
        <w:rPr>
          <w:rFonts w:ascii="Segoe UI" w:eastAsia="Times New Roman" w:hAnsi="Segoe UI" w:cs="Segoe UI"/>
          <w:kern w:val="0"/>
          <w:sz w:val="24"/>
          <w:szCs w:val="24"/>
          <w14:ligatures w14:val="none"/>
        </w:rPr>
      </w:pPr>
      <w:r w:rsidRPr="007842B1">
        <w:rPr>
          <w:rFonts w:ascii="Segoe UI" w:hAnsi="Segoe UI"/>
          <w:sz w:val="24"/>
        </w:rPr>
        <w:t xml:space="preserve">RoHS compliant </w:t>
      </w:r>
      <w:r w:rsidRPr="007842B1">
        <w:rPr>
          <w:rFonts w:ascii="Segoe UI" w:hAnsi="Segoe UI"/>
          <w:i/>
          <w:sz w:val="24"/>
        </w:rPr>
        <w:t>(Restriction of Hazardous Substances)</w:t>
      </w:r>
      <w:r w:rsidRPr="007842B1">
        <w:rPr>
          <w:rStyle w:val="Strong"/>
          <w:bdr w:val="none" w:sz="0" w:space="0" w:color="auto" w:frame="1"/>
          <w:shd w:val="clear" w:color="auto" w:fill="FFFFFF"/>
        </w:rPr>
        <w:t xml:space="preserve"> </w:t>
      </w:r>
    </w:p>
    <w:p w14:paraId="5C1D331B" w14:textId="77777777" w:rsidR="0047730E" w:rsidRPr="007842B1" w:rsidRDefault="0047730E" w:rsidP="008D72EF">
      <w:pPr>
        <w:pStyle w:val="ListParagraph"/>
        <w:numPr>
          <w:ilvl w:val="0"/>
          <w:numId w:val="14"/>
        </w:numPr>
        <w:jc w:val="both"/>
        <w:rPr>
          <w:rFonts w:ascii="Segoe UI" w:eastAsia="Times New Roman" w:hAnsi="Segoe UI" w:cs="Segoe UI"/>
          <w:kern w:val="0"/>
          <w:sz w:val="24"/>
          <w:szCs w:val="24"/>
          <w14:ligatures w14:val="none"/>
        </w:rPr>
      </w:pPr>
      <w:r w:rsidRPr="007842B1">
        <w:rPr>
          <w:rFonts w:ascii="Segoe UI" w:hAnsi="Segoe UI"/>
          <w:sz w:val="24"/>
        </w:rPr>
        <w:t xml:space="preserve">TCO Certified </w:t>
      </w:r>
    </w:p>
    <w:p w14:paraId="0A8F4B77" w14:textId="095781A6" w:rsidR="00140BBD" w:rsidRPr="007842B1" w:rsidRDefault="0047730E" w:rsidP="00CB0C28">
      <w:pPr>
        <w:pStyle w:val="ListParagraph"/>
        <w:numPr>
          <w:ilvl w:val="0"/>
          <w:numId w:val="14"/>
        </w:numPr>
        <w:jc w:val="both"/>
        <w:rPr>
          <w:rFonts w:ascii="Segoe UI" w:eastAsia="Times New Roman" w:hAnsi="Segoe UI" w:cs="Segoe UI"/>
          <w:kern w:val="0"/>
          <w:sz w:val="24"/>
          <w:szCs w:val="24"/>
          <w14:ligatures w14:val="none"/>
        </w:rPr>
      </w:pPr>
      <w:r w:rsidRPr="007842B1">
        <w:rPr>
          <w:rFonts w:ascii="Segoe UI" w:hAnsi="Segoe UI"/>
          <w:sz w:val="24"/>
        </w:rPr>
        <w:t>WEEE</w:t>
      </w:r>
      <w:r w:rsidRPr="007842B1">
        <w:rPr>
          <w:bdr w:val="none" w:sz="0" w:space="0" w:color="auto" w:frame="1"/>
          <w:shd w:val="clear" w:color="auto" w:fill="FFFFFF"/>
        </w:rPr>
        <w:t xml:space="preserve"> </w:t>
      </w:r>
      <w:r w:rsidRPr="007842B1">
        <w:rPr>
          <w:rFonts w:ascii="Segoe UI" w:hAnsi="Segoe UI"/>
          <w:i/>
          <w:sz w:val="24"/>
        </w:rPr>
        <w:t>(Waste Electrical and Electronic Equipment)</w:t>
      </w:r>
      <w:r w:rsidRPr="007842B1">
        <w:rPr>
          <w:rFonts w:ascii="Segoe UI" w:hAnsi="Segoe UI"/>
          <w:sz w:val="24"/>
        </w:rPr>
        <w:t xml:space="preserve"> </w:t>
      </w:r>
    </w:p>
    <w:tbl>
      <w:tblPr>
        <w:tblStyle w:val="TableGrid"/>
        <w:tblW w:w="0" w:type="auto"/>
        <w:shd w:val="clear" w:color="auto" w:fill="D4D6F6" w:themeFill="accent1" w:themeFillTint="33"/>
        <w:tblLook w:val="04A0" w:firstRow="1" w:lastRow="0" w:firstColumn="1" w:lastColumn="0" w:noHBand="0" w:noVBand="1"/>
      </w:tblPr>
      <w:tblGrid>
        <w:gridCol w:w="9019"/>
      </w:tblGrid>
      <w:tr w:rsidR="00EB2956" w:rsidRPr="007842B1" w14:paraId="02BBD15D" w14:textId="77777777" w:rsidTr="00584976">
        <w:tc>
          <w:tcPr>
            <w:tcW w:w="9019" w:type="dxa"/>
            <w:shd w:val="clear" w:color="auto" w:fill="D4D6F6" w:themeFill="accent1" w:themeFillTint="33"/>
          </w:tcPr>
          <w:p w14:paraId="2D9686BD" w14:textId="54E4C271" w:rsidR="00EB2956" w:rsidRPr="007842B1" w:rsidRDefault="00EB2956" w:rsidP="00EB2956">
            <w:pPr>
              <w:jc w:val="both"/>
            </w:pPr>
            <w:r w:rsidRPr="007842B1">
              <w:rPr>
                <w:rFonts w:ascii="Segoe UI" w:hAnsi="Segoe UI"/>
                <w:sz w:val="24"/>
              </w:rPr>
              <w:t xml:space="preserve">EPEAT (Electronic Product Environmental Assessment Tool) is a product evaluation system that evaluates the environmental impact of electronic devices. EPEAT-certified products are evaluated according to various factors, such as energy efficiency, materials used, recycling, etc. EPEAT certification has different levels (Bronze, Silver, Gold) that indicate the degree of environmental sustainability of given product. EPEAT helps consumers recognize the products with lower </w:t>
            </w:r>
            <w:r w:rsidRPr="007842B1">
              <w:rPr>
                <w:rFonts w:ascii="Segoe UI" w:hAnsi="Segoe UI"/>
                <w:sz w:val="24"/>
              </w:rPr>
              <w:lastRenderedPageBreak/>
              <w:t>environmental impact, and encourages manufacturers to produce electronic devices in a sustainable way.</w:t>
            </w:r>
          </w:p>
        </w:tc>
      </w:tr>
    </w:tbl>
    <w:p w14:paraId="49F3A638" w14:textId="62D3FA26" w:rsidR="00EB2956" w:rsidRPr="007842B1" w:rsidRDefault="00EB2956" w:rsidP="00140BBD">
      <w:pPr>
        <w:jc w:val="both"/>
      </w:pPr>
    </w:p>
    <w:tbl>
      <w:tblPr>
        <w:tblStyle w:val="TableGrid"/>
        <w:tblW w:w="0" w:type="auto"/>
        <w:tblLook w:val="04A0" w:firstRow="1" w:lastRow="0" w:firstColumn="1" w:lastColumn="0" w:noHBand="0" w:noVBand="1"/>
      </w:tblPr>
      <w:tblGrid>
        <w:gridCol w:w="9019"/>
      </w:tblGrid>
      <w:tr w:rsidR="00EB2956" w:rsidRPr="007842B1" w14:paraId="42AB6635" w14:textId="77777777" w:rsidTr="00584976">
        <w:tc>
          <w:tcPr>
            <w:tcW w:w="9019" w:type="dxa"/>
            <w:shd w:val="clear" w:color="auto" w:fill="D4D6F6" w:themeFill="accent1" w:themeFillTint="33"/>
          </w:tcPr>
          <w:p w14:paraId="79656A49" w14:textId="13831C50" w:rsidR="00EB2956" w:rsidRPr="007842B1" w:rsidRDefault="00EB2956" w:rsidP="00EB2956">
            <w:pPr>
              <w:jc w:val="both"/>
            </w:pPr>
            <w:r w:rsidRPr="007842B1">
              <w:rPr>
                <w:rFonts w:ascii="Segoe UI" w:hAnsi="Segoe UI"/>
                <w:sz w:val="24"/>
              </w:rPr>
              <w:t>RoHS (Restriction of Hazardous Substances) is an EU Directive that restricts the use of certain hazardous substances for electrical and electronic equipment. These substances include lead, mercury, cadmium, chromium (VI) oxide, polybrominated biphenyls (PBBs) and polybrominated biphenyl ethers (PBDEs). The goal of the RoHS Directive is to reduce the harmful impact of electronic products on the environment and human health, and to facilitate the recycling of electrical and electronic equipment. Products that meet RoHS requirements are marked as "RoHS compliant", meaning that those comply with these standards and are free of harmful substances.</w:t>
            </w:r>
          </w:p>
        </w:tc>
      </w:tr>
    </w:tbl>
    <w:p w14:paraId="79307791" w14:textId="32851127" w:rsidR="00EB2956" w:rsidRPr="007842B1" w:rsidRDefault="00EB2956" w:rsidP="00140BBD">
      <w:pPr>
        <w:jc w:val="both"/>
      </w:pPr>
    </w:p>
    <w:tbl>
      <w:tblPr>
        <w:tblStyle w:val="TableGrid"/>
        <w:tblW w:w="0" w:type="auto"/>
        <w:shd w:val="clear" w:color="auto" w:fill="D4D6F6" w:themeFill="accent1" w:themeFillTint="33"/>
        <w:tblLook w:val="04A0" w:firstRow="1" w:lastRow="0" w:firstColumn="1" w:lastColumn="0" w:noHBand="0" w:noVBand="1"/>
      </w:tblPr>
      <w:tblGrid>
        <w:gridCol w:w="9019"/>
      </w:tblGrid>
      <w:tr w:rsidR="00EB2956" w:rsidRPr="007842B1" w14:paraId="458DA68F" w14:textId="77777777" w:rsidTr="00584976">
        <w:tc>
          <w:tcPr>
            <w:tcW w:w="9019" w:type="dxa"/>
            <w:shd w:val="clear" w:color="auto" w:fill="D4D6F6" w:themeFill="accent1" w:themeFillTint="33"/>
          </w:tcPr>
          <w:p w14:paraId="47DEB334" w14:textId="61AE507A" w:rsidR="00EB2956" w:rsidRPr="007842B1" w:rsidRDefault="00EB2956" w:rsidP="003B7522">
            <w:pPr>
              <w:jc w:val="both"/>
            </w:pPr>
            <w:r w:rsidRPr="007842B1">
              <w:rPr>
                <w:rFonts w:ascii="Segoe UI" w:hAnsi="Segoe UI"/>
                <w:sz w:val="24"/>
              </w:rPr>
              <w:t>TCO Certified is a certification program that defines environmental and social requirements for IT products. This program focuses on aspects such as environmental protection, product safety, social responsibility and doing business in an ethical way.</w:t>
            </w:r>
          </w:p>
        </w:tc>
      </w:tr>
    </w:tbl>
    <w:p w14:paraId="35EFC1C9" w14:textId="05ABAF3B" w:rsidR="00EB2956" w:rsidRPr="007842B1" w:rsidRDefault="00EB2956" w:rsidP="00140BBD">
      <w:pPr>
        <w:jc w:val="both"/>
      </w:pPr>
    </w:p>
    <w:tbl>
      <w:tblPr>
        <w:tblStyle w:val="TableGrid"/>
        <w:tblW w:w="0" w:type="auto"/>
        <w:tblLook w:val="04A0" w:firstRow="1" w:lastRow="0" w:firstColumn="1" w:lastColumn="0" w:noHBand="0" w:noVBand="1"/>
      </w:tblPr>
      <w:tblGrid>
        <w:gridCol w:w="9019"/>
      </w:tblGrid>
      <w:tr w:rsidR="003B7522" w:rsidRPr="007842B1" w14:paraId="1C9946AC" w14:textId="77777777" w:rsidTr="00584976">
        <w:tc>
          <w:tcPr>
            <w:tcW w:w="9019" w:type="dxa"/>
            <w:shd w:val="clear" w:color="auto" w:fill="D4D6F6" w:themeFill="accent1" w:themeFillTint="33"/>
          </w:tcPr>
          <w:p w14:paraId="647FF9A6" w14:textId="7382E5B6" w:rsidR="003B7522" w:rsidRPr="007842B1" w:rsidRDefault="003B7522" w:rsidP="00140BBD">
            <w:pPr>
              <w:jc w:val="both"/>
            </w:pPr>
            <w:r w:rsidRPr="007842B1">
              <w:rPr>
                <w:rFonts w:ascii="Segoe UI" w:hAnsi="Segoe UI"/>
                <w:sz w:val="24"/>
              </w:rPr>
              <w:t>The WEEE (Waste Electrical and Electronic Equipment) certificate tells that the product complies with regulations and standards related to the recycling and disposal of electrical and electronic waste. This certificate is important since it ensures that electronic waste is properly recycled and treated in a responsible way, so to reduce the negative impact on the environment.</w:t>
            </w:r>
          </w:p>
        </w:tc>
      </w:tr>
    </w:tbl>
    <w:p w14:paraId="266E18E4" w14:textId="77777777" w:rsidR="003B7522" w:rsidRPr="007842B1" w:rsidRDefault="003B7522" w:rsidP="00140BBD">
      <w:pPr>
        <w:jc w:val="both"/>
      </w:pPr>
    </w:p>
    <w:p w14:paraId="709FF2B1" w14:textId="08B4A47D" w:rsidR="00EB2956" w:rsidRPr="007842B1" w:rsidRDefault="00496804" w:rsidP="003B7522">
      <w:pPr>
        <w:jc w:val="both"/>
        <w:rPr>
          <w:rFonts w:ascii="Segoe UI" w:eastAsia="Times New Roman" w:hAnsi="Segoe UI" w:cs="Segoe UI"/>
          <w:kern w:val="0"/>
          <w:sz w:val="24"/>
          <w:szCs w:val="24"/>
          <w14:ligatures w14:val="none"/>
        </w:rPr>
      </w:pPr>
      <w:r w:rsidRPr="007842B1">
        <w:rPr>
          <w:rFonts w:ascii="Segoe UI" w:hAnsi="Segoe UI"/>
          <w:sz w:val="24"/>
        </w:rPr>
        <w:t>All the above labels/certificates aim to promote environmentally responsible production and disposal of electronic devices.</w:t>
      </w:r>
    </w:p>
    <w:p w14:paraId="6011B707" w14:textId="2E245828" w:rsidR="0047730E" w:rsidRPr="007842B1" w:rsidRDefault="00496804" w:rsidP="00140BBD">
      <w:pPr>
        <w:jc w:val="both"/>
        <w:rPr>
          <w:rFonts w:ascii="Segoe UI" w:eastAsia="Times New Roman" w:hAnsi="Segoe UI" w:cs="Segoe UI"/>
          <w:kern w:val="0"/>
          <w:sz w:val="24"/>
          <w:szCs w:val="24"/>
          <w14:ligatures w14:val="none"/>
        </w:rPr>
      </w:pPr>
      <w:r w:rsidRPr="007842B1">
        <w:rPr>
          <w:rFonts w:ascii="Segoe UI" w:hAnsi="Segoe UI"/>
          <w:sz w:val="24"/>
        </w:rPr>
        <w:t>In addition to these labels/certificates, tenderers can also provide other environmental labels/certificates.</w:t>
      </w:r>
    </w:p>
    <w:p w14:paraId="22A774DE" w14:textId="5A4E2108"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To prove this criterion, tenderer accompanies its tender with confirmation/certificate that the equipment at hand possesses an appropriate environmental label.</w:t>
      </w:r>
      <w:r w:rsidRPr="007842B1">
        <w:rPr>
          <w:rFonts w:ascii="Segoe UI" w:hAnsi="Segoe UI"/>
          <w:i/>
          <w:color w:val="076ED9" w:themeColor="accent4" w:themeShade="80"/>
          <w:sz w:val="24"/>
        </w:rPr>
        <w:t xml:space="preserve"> (The fulfillment of this requirement can also be ascertained by insight at websites, as follows; for EPEAT label </w:t>
      </w:r>
      <w:hyperlink r:id="rId11" w:tgtFrame="_blank" w:history="1">
        <w:r w:rsidRPr="007842B1">
          <w:rPr>
            <w:rFonts w:ascii="Segoe UI" w:hAnsi="Segoe UI"/>
            <w:i/>
            <w:color w:val="076ED9" w:themeColor="accent4" w:themeShade="80"/>
            <w:sz w:val="24"/>
          </w:rPr>
          <w:t>https://www.epeat.net/</w:t>
        </w:r>
      </w:hyperlink>
      <w:r w:rsidRPr="007842B1">
        <w:rPr>
          <w:rFonts w:ascii="Segoe UI" w:hAnsi="Segoe UI"/>
          <w:i/>
          <w:color w:val="076ED9" w:themeColor="accent4" w:themeShade="80"/>
          <w:sz w:val="24"/>
        </w:rPr>
        <w:t>, for TCO Certified</w:t>
      </w:r>
      <w:r w:rsidRPr="007842B1">
        <w:rPr>
          <w:rFonts w:ascii="Segoe UI" w:hAnsi="Segoe UI"/>
          <w:sz w:val="24"/>
        </w:rPr>
        <w:t xml:space="preserve"> </w:t>
      </w:r>
      <w:hyperlink r:id="rId12" w:tgtFrame="_blank" w:history="1">
        <w:r w:rsidRPr="007842B1">
          <w:rPr>
            <w:rFonts w:ascii="Segoe UI" w:hAnsi="Segoe UI"/>
            <w:i/>
            <w:color w:val="076ED9" w:themeColor="accent4" w:themeShade="80"/>
            <w:sz w:val="24"/>
          </w:rPr>
          <w:t>https://tcocertified.com/product-finder/</w:t>
        </w:r>
      </w:hyperlink>
      <w:r w:rsidRPr="007842B1">
        <w:rPr>
          <w:rFonts w:ascii="Segoe UI" w:hAnsi="Segoe UI"/>
          <w:i/>
          <w:color w:val="076ED9" w:themeColor="accent4" w:themeShade="80"/>
          <w:sz w:val="24"/>
        </w:rPr>
        <w:t xml:space="preserve"> etc., provided that the data is available at the cited websites).</w:t>
      </w:r>
    </w:p>
    <w:p w14:paraId="0D3B1CA7" w14:textId="3BB1FFB0"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When awarding contract under DPS (conducting individual procurements), the Procurer will define the quality criteria in greater detail, per the subject of the actual contract, so to apply scoring for the environmental aspects for the equipment that is the subject of an individual contract.  </w:t>
      </w:r>
    </w:p>
    <w:tbl>
      <w:tblPr>
        <w:tblStyle w:val="TableGrid"/>
        <w:tblW w:w="0" w:type="auto"/>
        <w:tblLook w:val="04A0" w:firstRow="1" w:lastRow="0" w:firstColumn="1" w:lastColumn="0" w:noHBand="0" w:noVBand="1"/>
      </w:tblPr>
      <w:tblGrid>
        <w:gridCol w:w="9016"/>
      </w:tblGrid>
      <w:tr w:rsidR="0047730E" w:rsidRPr="007842B1" w14:paraId="3E4B32D9" w14:textId="77777777" w:rsidTr="0066167F">
        <w:tc>
          <w:tcPr>
            <w:tcW w:w="9016" w:type="dxa"/>
            <w:shd w:val="clear" w:color="auto" w:fill="D4D6F6" w:themeFill="accent1" w:themeFillTint="33"/>
          </w:tcPr>
          <w:p w14:paraId="2FC6E865" w14:textId="0E7545E8" w:rsidR="0047730E" w:rsidRPr="007842B1" w:rsidRDefault="00496804" w:rsidP="0066167F">
            <w:pPr>
              <w:pStyle w:val="BodyText"/>
              <w:spacing w:line="276" w:lineRule="auto"/>
              <w:ind w:right="103"/>
              <w:jc w:val="both"/>
              <w:rPr>
                <w:rFonts w:ascii="Segoe UI" w:hAnsi="Segoe UI" w:cs="Segoe UI"/>
                <w:b/>
                <w:bCs/>
                <w:i/>
                <w:iCs/>
              </w:rPr>
            </w:pPr>
            <w:r w:rsidRPr="007842B1">
              <w:rPr>
                <w:rFonts w:ascii="Segoe UI" w:hAnsi="Segoe UI"/>
                <w:b/>
                <w:i/>
              </w:rPr>
              <w:t>Note:</w:t>
            </w:r>
          </w:p>
          <w:p w14:paraId="7CCE273B" w14:textId="00897215" w:rsidR="0047730E" w:rsidRPr="007842B1" w:rsidRDefault="00496804" w:rsidP="0066167F">
            <w:pPr>
              <w:pStyle w:val="BodyText"/>
              <w:spacing w:after="120" w:line="276" w:lineRule="auto"/>
              <w:ind w:right="102"/>
              <w:jc w:val="both"/>
              <w:rPr>
                <w:rFonts w:ascii="Segoe UI" w:hAnsi="Segoe UI" w:cs="Segoe UI"/>
                <w:i/>
                <w:iCs/>
              </w:rPr>
            </w:pPr>
            <w:r w:rsidRPr="007842B1">
              <w:rPr>
                <w:rFonts w:ascii="Segoe UI" w:hAnsi="Segoe UI"/>
                <w:i/>
              </w:rPr>
              <w:lastRenderedPageBreak/>
              <w:t xml:space="preserve">Even though the phase of establishing DPS only involves the qualification of economic operators and not the contract award, i.e., the award criterion is not applied, according to Article 68 of the PPL the Procurer is obliged to specify the award criterion in its public call and in the tender documents in the first stage of the procedure. Once it chooses the criterion of the most economically advantageous tender based on the price to quality ratio or some other criterion pursuant to Article 132 of the PPL, it can further elaborate the chosen criterion in its invitation to submit tenders in the second stage, while conducting individual public procurements under DPS. </w:t>
            </w:r>
          </w:p>
          <w:p w14:paraId="59B3FE72" w14:textId="008458CB" w:rsidR="00026701" w:rsidRPr="007842B1" w:rsidRDefault="00496804" w:rsidP="00026701">
            <w:pPr>
              <w:pStyle w:val="BodyText"/>
              <w:spacing w:after="120" w:line="276" w:lineRule="auto"/>
              <w:ind w:right="102"/>
              <w:jc w:val="both"/>
              <w:rPr>
                <w:rFonts w:ascii="Segoe UI" w:hAnsi="Segoe UI" w:cs="Segoe UI"/>
                <w:i/>
                <w:iCs/>
              </w:rPr>
            </w:pPr>
            <w:r w:rsidRPr="007842B1">
              <w:rPr>
                <w:rFonts w:ascii="Segoe UI" w:hAnsi="Segoe UI"/>
                <w:i/>
              </w:rPr>
              <w:t xml:space="preserve">Since the values in given example of the contract award criterion in this model can be expressed numerically, the Procurer can apply the automatic ranking when conducting the public procurement procedure on the Portal. In that case, the document of the award criterion is generated through the Portal, and so has this example of criterion been generally prepared to resemble a document that is generated on the Portal.  </w:t>
            </w:r>
          </w:p>
          <w:p w14:paraId="784D087A" w14:textId="36F92D89" w:rsidR="0047730E" w:rsidRPr="007842B1" w:rsidRDefault="00496804" w:rsidP="00026701">
            <w:pPr>
              <w:pStyle w:val="BodyText"/>
              <w:spacing w:after="120" w:line="276" w:lineRule="auto"/>
              <w:ind w:right="102"/>
              <w:jc w:val="both"/>
              <w:rPr>
                <w:rFonts w:ascii="Segoe UI" w:hAnsi="Segoe UI" w:cs="Segoe UI"/>
                <w:b/>
                <w:bCs/>
              </w:rPr>
            </w:pPr>
            <w:r w:rsidRPr="007842B1">
              <w:rPr>
                <w:rFonts w:ascii="Segoe UI" w:hAnsi="Segoe UI"/>
                <w:i/>
              </w:rPr>
              <w:t>For this method of weighting, the Portal contains formulas that the Procurer chooses when preparing procurement documentation. At the “Award criterion” step, and once the Procurer has chosen the automatic tender ranking, for the criterion “offered price” it chooses the formula “Maximum number of points for the best offered value, the remaining offered values are scored relative to the best value”, whereas for the quality criteria such as “longer warranty period” and “larger number of environmental labels/certificates” it may choose the formula “granting points for value/characteristic”. The above are merely examples of formulas a procurer can use by applying automatic ranking of tenders, and there is a total of five formulas implemented on the Portal. In addition to automatic ranking, procurer may also use the option of manual ranking, and in this case the document of the award criteria is prepared by applying other formulas, too, and then uploads it to the Portal.</w:t>
            </w:r>
          </w:p>
        </w:tc>
      </w:tr>
    </w:tbl>
    <w:p w14:paraId="65EA727E" w14:textId="77777777" w:rsidR="0047730E" w:rsidRPr="007842B1" w:rsidRDefault="0047730E" w:rsidP="0047730E">
      <w:pPr>
        <w:rPr>
          <w:rFonts w:ascii="Segoe UI" w:eastAsia="Times New Roman" w:hAnsi="Segoe UI" w:cs="Segoe UI"/>
          <w:b/>
          <w:bCs/>
          <w:kern w:val="0"/>
          <w14:ligatures w14:val="none"/>
        </w:rPr>
      </w:pPr>
      <w:r w:rsidRPr="007842B1">
        <w:br w:type="page"/>
      </w:r>
    </w:p>
    <w:p w14:paraId="6E37266F" w14:textId="56FA3AD5" w:rsidR="0047730E" w:rsidRPr="007842B1" w:rsidRDefault="00496804" w:rsidP="00B64A12">
      <w:pPr>
        <w:pStyle w:val="DRUGI"/>
        <w:numPr>
          <w:ilvl w:val="0"/>
          <w:numId w:val="20"/>
        </w:numPr>
        <w:rPr>
          <w:bCs/>
          <w:caps/>
          <w:sz w:val="28"/>
          <w:szCs w:val="28"/>
        </w:rPr>
      </w:pPr>
      <w:bookmarkStart w:id="14" w:name="_Toc229077837"/>
      <w:r w:rsidRPr="007842B1">
        <w:rPr>
          <w:caps/>
          <w:sz w:val="28"/>
        </w:rPr>
        <w:lastRenderedPageBreak/>
        <w:t>DATA PURSUANT TO WHICH CANDIDATES OR TENDERERS PREPARE THE TENDER OR APPLICATION FORM</w:t>
      </w:r>
      <w:bookmarkEnd w:id="14"/>
    </w:p>
    <w:p w14:paraId="54CA6849" w14:textId="77777777" w:rsidR="0047730E" w:rsidRPr="007842B1" w:rsidRDefault="0047730E" w:rsidP="0047730E">
      <w:pPr>
        <w:pStyle w:val="DRUGI"/>
        <w:ind w:left="1080"/>
        <w:rPr>
          <w:bCs/>
          <w:caps/>
          <w:sz w:val="28"/>
          <w:szCs w:val="28"/>
        </w:rPr>
      </w:pPr>
    </w:p>
    <w:p w14:paraId="740F8B03" w14:textId="1E8E5D3B" w:rsidR="0047730E" w:rsidRPr="007842B1" w:rsidRDefault="00496804" w:rsidP="0047730E">
      <w:pPr>
        <w:pStyle w:val="BodyText"/>
        <w:spacing w:line="276" w:lineRule="auto"/>
        <w:ind w:left="207" w:right="105"/>
        <w:jc w:val="both"/>
        <w:rPr>
          <w:rFonts w:ascii="Segoe UI" w:hAnsi="Segoe UI" w:cs="Segoe UI"/>
        </w:rPr>
      </w:pPr>
      <w:r w:rsidRPr="007842B1">
        <w:rPr>
          <w:rFonts w:ascii="Segoe UI" w:hAnsi="Segoe UI"/>
        </w:rPr>
        <w:t>Tender documents contain data pursuant to which candidates or tenderers prepare the tender or application form, which contains the following data:</w:t>
      </w:r>
    </w:p>
    <w:p w14:paraId="1354F1C5" w14:textId="5A23713A" w:rsidR="0047730E" w:rsidRPr="007842B1" w:rsidRDefault="00496804" w:rsidP="008D72EF">
      <w:pPr>
        <w:pStyle w:val="ListParagraph"/>
        <w:widowControl w:val="0"/>
        <w:numPr>
          <w:ilvl w:val="0"/>
          <w:numId w:val="2"/>
        </w:numPr>
        <w:tabs>
          <w:tab w:val="left" w:pos="1066"/>
        </w:tabs>
        <w:autoSpaceDE w:val="0"/>
        <w:autoSpaceDN w:val="0"/>
        <w:spacing w:before="121" w:after="0" w:line="276" w:lineRule="auto"/>
        <w:ind w:right="104"/>
        <w:contextualSpacing w:val="0"/>
        <w:jc w:val="both"/>
        <w:rPr>
          <w:rFonts w:ascii="Segoe UI" w:eastAsia="Times New Roman" w:hAnsi="Segoe UI" w:cs="Segoe UI"/>
          <w:kern w:val="0"/>
          <w:sz w:val="24"/>
          <w:szCs w:val="24"/>
          <w14:ligatures w14:val="none"/>
        </w:rPr>
      </w:pPr>
      <w:r w:rsidRPr="007842B1">
        <w:rPr>
          <w:rFonts w:ascii="Segoe UI" w:hAnsi="Segoe UI"/>
          <w:sz w:val="24"/>
        </w:rPr>
        <w:t>general information about candidate/tenderer, i.e., each candidate/tenderer from the group of tenderers, and also subcontractors (business name or abbreviated name from the relevant register, address of the seat, social security number and tax identification number, contacts, etc.);</w:t>
      </w:r>
    </w:p>
    <w:p w14:paraId="3CCBD9D3" w14:textId="4D7ACFE1" w:rsidR="0047730E" w:rsidRPr="007842B1" w:rsidRDefault="00496804" w:rsidP="008D72EF">
      <w:pPr>
        <w:pStyle w:val="ListParagraph"/>
        <w:widowControl w:val="0"/>
        <w:numPr>
          <w:ilvl w:val="0"/>
          <w:numId w:val="2"/>
        </w:numPr>
        <w:tabs>
          <w:tab w:val="left" w:pos="1066"/>
        </w:tabs>
        <w:autoSpaceDE w:val="0"/>
        <w:autoSpaceDN w:val="0"/>
        <w:spacing w:before="121" w:after="0" w:line="276" w:lineRule="auto"/>
        <w:ind w:right="104"/>
        <w:contextualSpacing w:val="0"/>
        <w:jc w:val="both"/>
        <w:rPr>
          <w:rFonts w:ascii="Segoe UI" w:eastAsia="Times New Roman" w:hAnsi="Segoe UI" w:cs="Segoe UI"/>
          <w:kern w:val="0"/>
          <w:sz w:val="24"/>
          <w:szCs w:val="24"/>
          <w14:ligatures w14:val="none"/>
        </w:rPr>
      </w:pPr>
      <w:r w:rsidRPr="007842B1">
        <w:rPr>
          <w:rFonts w:ascii="Segoe UI" w:hAnsi="Segoe UI"/>
          <w:sz w:val="24"/>
        </w:rPr>
        <w:t>application/tender’s validity period as the number of days from the date of opening of applications/tenders, which cannot be shorter than 30 days;</w:t>
      </w:r>
    </w:p>
    <w:p w14:paraId="73704386" w14:textId="2ED37164" w:rsidR="0047730E" w:rsidRPr="007842B1" w:rsidRDefault="00496804" w:rsidP="008D72EF">
      <w:pPr>
        <w:pStyle w:val="ListParagraph"/>
        <w:widowControl w:val="0"/>
        <w:numPr>
          <w:ilvl w:val="0"/>
          <w:numId w:val="2"/>
        </w:numPr>
        <w:tabs>
          <w:tab w:val="left" w:pos="1066"/>
        </w:tabs>
        <w:autoSpaceDE w:val="0"/>
        <w:autoSpaceDN w:val="0"/>
        <w:spacing w:before="121" w:after="0" w:line="276" w:lineRule="auto"/>
        <w:ind w:right="104"/>
        <w:contextualSpacing w:val="0"/>
        <w:jc w:val="both"/>
        <w:rPr>
          <w:rFonts w:ascii="Segoe UI" w:eastAsia="Times New Roman" w:hAnsi="Segoe UI" w:cs="Segoe UI"/>
          <w:kern w:val="0"/>
          <w:sz w:val="24"/>
          <w:szCs w:val="24"/>
          <w14:ligatures w14:val="none"/>
        </w:rPr>
      </w:pPr>
      <w:r w:rsidRPr="007842B1">
        <w:rPr>
          <w:rFonts w:ascii="Segoe UI" w:hAnsi="Segoe UI"/>
          <w:sz w:val="24"/>
        </w:rPr>
        <w:t>subject of public procurement;</w:t>
      </w:r>
    </w:p>
    <w:p w14:paraId="34DB5DA6" w14:textId="08349C36" w:rsidR="0047730E" w:rsidRPr="007842B1" w:rsidRDefault="00496804" w:rsidP="008D72EF">
      <w:pPr>
        <w:pStyle w:val="ListParagraph"/>
        <w:widowControl w:val="0"/>
        <w:numPr>
          <w:ilvl w:val="0"/>
          <w:numId w:val="2"/>
        </w:numPr>
        <w:tabs>
          <w:tab w:val="left" w:pos="1066"/>
        </w:tabs>
        <w:autoSpaceDE w:val="0"/>
        <w:autoSpaceDN w:val="0"/>
        <w:spacing w:before="121" w:after="0" w:line="276" w:lineRule="auto"/>
        <w:ind w:right="104"/>
        <w:contextualSpacing w:val="0"/>
        <w:jc w:val="both"/>
        <w:rPr>
          <w:rFonts w:ascii="Segoe UI" w:eastAsia="Times New Roman" w:hAnsi="Segoe UI" w:cs="Segoe UI"/>
          <w:kern w:val="0"/>
          <w:sz w:val="24"/>
          <w:szCs w:val="24"/>
          <w14:ligatures w14:val="none"/>
        </w:rPr>
      </w:pPr>
      <w:r w:rsidRPr="007842B1">
        <w:rPr>
          <w:rFonts w:ascii="Segoe UI" w:hAnsi="Segoe UI"/>
          <w:sz w:val="24"/>
        </w:rPr>
        <w:t>price and other award criteria that can be expressed numerically</w:t>
      </w:r>
      <w:r w:rsidR="0047730E" w:rsidRPr="007842B1">
        <w:rPr>
          <w:rStyle w:val="FootnoteReference"/>
          <w:rFonts w:ascii="Segoe UI" w:eastAsia="Times New Roman" w:hAnsi="Segoe UI" w:cs="Segoe UI"/>
          <w:kern w:val="0"/>
          <w:sz w:val="24"/>
          <w:szCs w:val="24"/>
          <w:lang w:eastAsia="sr-Latn-RS"/>
        </w:rPr>
        <w:footnoteReference w:id="9"/>
      </w:r>
      <w:r w:rsidRPr="007842B1">
        <w:rPr>
          <w:rFonts w:ascii="Segoe UI" w:hAnsi="Segoe UI"/>
          <w:sz w:val="24"/>
        </w:rPr>
        <w:t>;</w:t>
      </w:r>
    </w:p>
    <w:p w14:paraId="5EA4676B" w14:textId="053D4A05" w:rsidR="0047730E" w:rsidRPr="007842B1" w:rsidRDefault="00496804" w:rsidP="008D72EF">
      <w:pPr>
        <w:pStyle w:val="ListParagraph"/>
        <w:widowControl w:val="0"/>
        <w:numPr>
          <w:ilvl w:val="0"/>
          <w:numId w:val="2"/>
        </w:numPr>
        <w:tabs>
          <w:tab w:val="left" w:pos="1066"/>
        </w:tabs>
        <w:autoSpaceDE w:val="0"/>
        <w:autoSpaceDN w:val="0"/>
        <w:spacing w:before="121" w:after="0" w:line="276" w:lineRule="auto"/>
        <w:ind w:right="104"/>
        <w:contextualSpacing w:val="0"/>
        <w:jc w:val="both"/>
        <w:rPr>
          <w:rFonts w:ascii="Segoe UI" w:eastAsia="Times New Roman" w:hAnsi="Segoe UI" w:cs="Segoe UI"/>
          <w:kern w:val="0"/>
          <w:sz w:val="24"/>
          <w:szCs w:val="24"/>
          <w14:ligatures w14:val="none"/>
        </w:rPr>
      </w:pPr>
      <w:r w:rsidRPr="007842B1">
        <w:rPr>
          <w:rFonts w:ascii="Segoe UI" w:hAnsi="Segoe UI"/>
          <w:sz w:val="24"/>
        </w:rPr>
        <w:t>other procurement requirements that the Procurer deems relevant for the conclusion of contract, that can be expressed numerically</w:t>
      </w:r>
      <w:r w:rsidR="0047730E" w:rsidRPr="007842B1">
        <w:rPr>
          <w:rStyle w:val="FootnoteReference"/>
          <w:rFonts w:ascii="Segoe UI" w:eastAsia="Times New Roman" w:hAnsi="Segoe UI" w:cs="Segoe UI"/>
          <w:kern w:val="0"/>
          <w:sz w:val="24"/>
          <w:szCs w:val="24"/>
          <w:lang w:eastAsia="sr-Latn-RS"/>
        </w:rPr>
        <w:footnoteReference w:id="10"/>
      </w:r>
      <w:r w:rsidRPr="007842B1">
        <w:rPr>
          <w:rFonts w:ascii="Segoe UI" w:hAnsi="Segoe UI"/>
          <w:sz w:val="24"/>
        </w:rPr>
        <w:t>;</w:t>
      </w:r>
    </w:p>
    <w:p w14:paraId="642063F6" w14:textId="666D2F13" w:rsidR="0047730E" w:rsidRPr="007842B1" w:rsidRDefault="00496804" w:rsidP="008D72EF">
      <w:pPr>
        <w:pStyle w:val="ListParagraph"/>
        <w:widowControl w:val="0"/>
        <w:numPr>
          <w:ilvl w:val="0"/>
          <w:numId w:val="2"/>
        </w:numPr>
        <w:tabs>
          <w:tab w:val="left" w:pos="1066"/>
        </w:tabs>
        <w:autoSpaceDE w:val="0"/>
        <w:autoSpaceDN w:val="0"/>
        <w:spacing w:before="121" w:after="0" w:line="276" w:lineRule="auto"/>
        <w:ind w:right="104"/>
        <w:contextualSpacing w:val="0"/>
        <w:jc w:val="both"/>
        <w:rPr>
          <w:rFonts w:ascii="Segoe UI" w:eastAsia="Times New Roman" w:hAnsi="Segoe UI" w:cs="Segoe UI"/>
          <w:kern w:val="0"/>
          <w:sz w:val="24"/>
          <w:szCs w:val="24"/>
          <w14:ligatures w14:val="none"/>
        </w:rPr>
      </w:pPr>
      <w:r w:rsidRPr="007842B1">
        <w:rPr>
          <w:rFonts w:ascii="Segoe UI" w:hAnsi="Segoe UI"/>
          <w:sz w:val="24"/>
        </w:rPr>
        <w:t>data on the segment of contract to be entrusted to the subcontractor by tenderer (per subject, or by quantity, value, or percent), data on the subcontractor, and whether the Procurer will make the payment directly to the subcontractor, where subcontractor requests direct payment of due claims;</w:t>
      </w:r>
    </w:p>
    <w:p w14:paraId="49A7CA61" w14:textId="61C6415E" w:rsidR="0047730E" w:rsidRPr="007842B1" w:rsidRDefault="00496804" w:rsidP="008D72EF">
      <w:pPr>
        <w:pStyle w:val="ListParagraph"/>
        <w:widowControl w:val="0"/>
        <w:numPr>
          <w:ilvl w:val="0"/>
          <w:numId w:val="2"/>
        </w:numPr>
        <w:tabs>
          <w:tab w:val="left" w:pos="1066"/>
        </w:tabs>
        <w:autoSpaceDE w:val="0"/>
        <w:autoSpaceDN w:val="0"/>
        <w:spacing w:before="121" w:after="0" w:line="276" w:lineRule="auto"/>
        <w:ind w:right="104"/>
        <w:contextualSpacing w:val="0"/>
        <w:jc w:val="both"/>
        <w:rPr>
          <w:rFonts w:ascii="Segoe UI" w:eastAsia="Times New Roman" w:hAnsi="Segoe UI" w:cs="Segoe UI"/>
          <w:kern w:val="0"/>
          <w:sz w:val="24"/>
          <w:szCs w:val="24"/>
          <w14:ligatures w14:val="none"/>
        </w:rPr>
      </w:pPr>
      <w:r w:rsidRPr="007842B1">
        <w:rPr>
          <w:rFonts w:ascii="Segoe UI" w:hAnsi="Segoe UI"/>
          <w:sz w:val="24"/>
        </w:rPr>
        <w:t>integrity statement by which candidate/tenderer confirms under full material and criminal liability that it submits its application/tender independently, free of collusion with other tenderers or interested persons, and that it guarantees the accuracy of data given in tender.</w:t>
      </w:r>
    </w:p>
    <w:tbl>
      <w:tblPr>
        <w:tblStyle w:val="TableGrid"/>
        <w:tblW w:w="0" w:type="auto"/>
        <w:tblInd w:w="116" w:type="dxa"/>
        <w:tblLook w:val="04A0" w:firstRow="1" w:lastRow="0" w:firstColumn="1" w:lastColumn="0" w:noHBand="0" w:noVBand="1"/>
      </w:tblPr>
      <w:tblGrid>
        <w:gridCol w:w="8903"/>
      </w:tblGrid>
      <w:tr w:rsidR="0047730E" w:rsidRPr="007842B1" w14:paraId="700FFC60" w14:textId="77777777" w:rsidTr="0066167F">
        <w:tc>
          <w:tcPr>
            <w:tcW w:w="8903" w:type="dxa"/>
            <w:shd w:val="clear" w:color="auto" w:fill="D4D6F6" w:themeFill="accent1" w:themeFillTint="33"/>
          </w:tcPr>
          <w:p w14:paraId="450BC84D" w14:textId="6FD175EC" w:rsidR="0047730E" w:rsidRPr="007842B1" w:rsidRDefault="00496804" w:rsidP="0066167F">
            <w:pPr>
              <w:spacing w:line="276" w:lineRule="auto"/>
              <w:ind w:right="103"/>
              <w:jc w:val="both"/>
              <w:rPr>
                <w:rFonts w:ascii="Segoe UI" w:hAnsi="Segoe UI" w:cs="Segoe UI"/>
              </w:rPr>
            </w:pPr>
            <w:r w:rsidRPr="007842B1">
              <w:rPr>
                <w:rFonts w:ascii="Segoe UI" w:hAnsi="Segoe UI"/>
                <w:b/>
                <w:i/>
                <w:sz w:val="24"/>
              </w:rPr>
              <w:t>Note:</w:t>
            </w:r>
            <w:r w:rsidRPr="007842B1">
              <w:rPr>
                <w:rFonts w:ascii="Segoe UI" w:hAnsi="Segoe UI"/>
                <w:sz w:val="24"/>
              </w:rPr>
              <w:t xml:space="preserve"> </w:t>
            </w:r>
            <w:r w:rsidRPr="007842B1">
              <w:rPr>
                <w:rFonts w:ascii="Segoe UI" w:hAnsi="Segoe UI"/>
                <w:i/>
                <w:sz w:val="24"/>
              </w:rPr>
              <w:t>The tender form is automatically generated on the Portal on the basis of the data entered by the Procurer at this step: Criteria for awarding contract and other procurement requirements.</w:t>
            </w:r>
          </w:p>
        </w:tc>
      </w:tr>
    </w:tbl>
    <w:p w14:paraId="3C6D503F" w14:textId="77777777" w:rsidR="005E014B" w:rsidRPr="005E014B" w:rsidRDefault="005E014B" w:rsidP="005E014B">
      <w:pPr>
        <w:pStyle w:val="DRUGI"/>
        <w:ind w:left="360"/>
        <w:rPr>
          <w:bCs/>
          <w:caps/>
          <w:sz w:val="28"/>
          <w:szCs w:val="28"/>
        </w:rPr>
      </w:pPr>
      <w:bookmarkStart w:id="15" w:name="_Toc229077838"/>
    </w:p>
    <w:p w14:paraId="3051D6E0" w14:textId="57002A8D" w:rsidR="0047730E" w:rsidRPr="007842B1" w:rsidRDefault="00496804" w:rsidP="00B64A12">
      <w:pPr>
        <w:pStyle w:val="DRUGI"/>
        <w:numPr>
          <w:ilvl w:val="0"/>
          <w:numId w:val="20"/>
        </w:numPr>
        <w:rPr>
          <w:bCs/>
          <w:caps/>
          <w:sz w:val="28"/>
          <w:szCs w:val="28"/>
        </w:rPr>
      </w:pPr>
      <w:r w:rsidRPr="007842B1">
        <w:rPr>
          <w:caps/>
          <w:sz w:val="28"/>
        </w:rPr>
        <w:t>DATA PURSUANT TO WHICH TENDERERS PREPARE THE FORM OF STATEMENT ON MEETING CRITERIA FOR QUALITATIVE SELECTION OF ECONOMIC OPERATOR</w:t>
      </w:r>
      <w:bookmarkEnd w:id="15"/>
    </w:p>
    <w:p w14:paraId="4EAD2DB6" w14:textId="77777777" w:rsidR="0047730E" w:rsidRPr="007842B1" w:rsidRDefault="0047730E" w:rsidP="0047730E">
      <w:pPr>
        <w:jc w:val="center"/>
        <w:rPr>
          <w:rFonts w:ascii="Segoe UI" w:eastAsia="Times New Roman" w:hAnsi="Segoe UI" w:cs="Segoe UI"/>
          <w:b/>
          <w:bCs/>
          <w:color w:val="FF0000"/>
          <w:kern w:val="0"/>
          <w:lang w:eastAsia="sr-Latn-RS"/>
          <w14:ligatures w14:val="none"/>
        </w:rPr>
      </w:pPr>
    </w:p>
    <w:p w14:paraId="64BF6CE4" w14:textId="6277D997" w:rsidR="0047730E" w:rsidRPr="007842B1" w:rsidRDefault="00496804" w:rsidP="0047730E">
      <w:pPr>
        <w:pStyle w:val="BodyText"/>
        <w:spacing w:line="276" w:lineRule="auto"/>
        <w:ind w:right="103"/>
        <w:jc w:val="both"/>
        <w:rPr>
          <w:rFonts w:ascii="Segoe UI" w:hAnsi="Segoe UI" w:cs="Segoe UI"/>
        </w:rPr>
      </w:pPr>
      <w:r w:rsidRPr="007842B1">
        <w:rPr>
          <w:rFonts w:ascii="Segoe UI" w:hAnsi="Segoe UI"/>
        </w:rPr>
        <w:t xml:space="preserve">The form of statement on the fulfillment of criteria for the qualitative selection of economic operator is automatically generated on the Portal on the basis of the data entered by the Procurer at this step: </w:t>
      </w:r>
      <w:r w:rsidRPr="007842B1">
        <w:rPr>
          <w:rFonts w:ascii="Segoe UI" w:hAnsi="Segoe UI"/>
          <w:i/>
        </w:rPr>
        <w:t>Criteria for qualitative selection of economic operator</w:t>
      </w:r>
      <w:r w:rsidRPr="007842B1">
        <w:rPr>
          <w:rFonts w:ascii="Segoe UI" w:hAnsi="Segoe UI"/>
        </w:rPr>
        <w:t xml:space="preserve">. </w:t>
      </w:r>
    </w:p>
    <w:p w14:paraId="1EC15580" w14:textId="77777777" w:rsidR="0047730E" w:rsidRPr="007842B1" w:rsidRDefault="0047730E" w:rsidP="0047730E">
      <w:pPr>
        <w:pStyle w:val="BodyText"/>
        <w:spacing w:line="276" w:lineRule="auto"/>
        <w:ind w:right="103"/>
        <w:jc w:val="both"/>
        <w:rPr>
          <w:rFonts w:ascii="Segoe UI" w:hAnsi="Segoe UI" w:cs="Segoe UI"/>
          <w:lang w:eastAsia="sr-Latn-RS"/>
        </w:rPr>
      </w:pPr>
    </w:p>
    <w:p w14:paraId="79F9CDD6" w14:textId="49C3DA9A" w:rsidR="0047730E" w:rsidRPr="007842B1" w:rsidRDefault="00496804" w:rsidP="0047730E">
      <w:pPr>
        <w:pStyle w:val="BodyText"/>
        <w:spacing w:line="276" w:lineRule="auto"/>
        <w:ind w:right="103"/>
        <w:jc w:val="both"/>
        <w:rPr>
          <w:rFonts w:ascii="Segoe UI" w:hAnsi="Segoe UI" w:cs="Segoe UI"/>
        </w:rPr>
      </w:pPr>
      <w:r w:rsidRPr="007842B1">
        <w:rPr>
          <w:rFonts w:ascii="Segoe UI" w:hAnsi="Segoe UI"/>
        </w:rPr>
        <w:t xml:space="preserve">The Portal automatically generates this part of tender documents: </w:t>
      </w:r>
      <w:r w:rsidRPr="007842B1">
        <w:rPr>
          <w:rFonts w:ascii="Segoe UI" w:hAnsi="Segoe UI"/>
          <w:i/>
        </w:rPr>
        <w:t>Criteria for qualitative selection of economic operator and instruction how to prove the fulfillment of those criteria</w:t>
      </w:r>
      <w:r w:rsidRPr="007842B1">
        <w:rPr>
          <w:rFonts w:ascii="Segoe UI" w:hAnsi="Segoe UI"/>
        </w:rPr>
        <w:t>.</w:t>
      </w:r>
    </w:p>
    <w:p w14:paraId="7F5A8FBD" w14:textId="77777777" w:rsidR="0047730E" w:rsidRPr="007842B1" w:rsidRDefault="0047730E" w:rsidP="0047730E">
      <w:pPr>
        <w:pStyle w:val="BodyText"/>
        <w:spacing w:line="276" w:lineRule="auto"/>
        <w:ind w:right="103"/>
        <w:jc w:val="both"/>
        <w:rPr>
          <w:rFonts w:ascii="Segoe UI" w:hAnsi="Segoe UI" w:cs="Segoe UI"/>
          <w:color w:val="FF0000"/>
          <w:lang w:eastAsia="sr-Latn-RS"/>
        </w:rPr>
      </w:pPr>
    </w:p>
    <w:p w14:paraId="50492F62" w14:textId="419BE7F5" w:rsidR="0047730E" w:rsidRPr="007842B1" w:rsidRDefault="00496804" w:rsidP="0047730E">
      <w:pPr>
        <w:pStyle w:val="BodyText"/>
        <w:spacing w:line="276" w:lineRule="auto"/>
        <w:ind w:right="103"/>
        <w:jc w:val="both"/>
        <w:rPr>
          <w:rFonts w:ascii="Segoe UI" w:hAnsi="Segoe UI" w:cs="Segoe UI"/>
        </w:rPr>
      </w:pPr>
      <w:r w:rsidRPr="007842B1">
        <w:rPr>
          <w:rFonts w:ascii="Segoe UI" w:hAnsi="Segoe UI"/>
        </w:rPr>
        <w:t>Where tender is submitted by a group of economic operators, with the application are provided separate statements of each member of the group of economic operators with data on relevant capacities of a group member.</w:t>
      </w:r>
    </w:p>
    <w:p w14:paraId="22ABA7D5" w14:textId="77777777" w:rsidR="0047730E" w:rsidRPr="007842B1" w:rsidRDefault="0047730E" w:rsidP="0047730E">
      <w:pPr>
        <w:pStyle w:val="BodyText"/>
        <w:spacing w:line="276" w:lineRule="auto"/>
        <w:ind w:right="103"/>
        <w:jc w:val="both"/>
        <w:rPr>
          <w:rFonts w:ascii="Segoe UI" w:hAnsi="Segoe UI" w:cs="Segoe UI"/>
          <w:color w:val="FF0000"/>
          <w:lang w:eastAsia="sr-Latn-RS"/>
        </w:rPr>
      </w:pPr>
    </w:p>
    <w:p w14:paraId="2E525911" w14:textId="48AC4AD7" w:rsidR="0047730E" w:rsidRPr="007842B1" w:rsidRDefault="00496804" w:rsidP="0047730E">
      <w:pPr>
        <w:pStyle w:val="BodyText"/>
        <w:spacing w:line="276" w:lineRule="auto"/>
        <w:ind w:right="103"/>
        <w:jc w:val="both"/>
        <w:rPr>
          <w:rFonts w:ascii="Segoe UI" w:hAnsi="Segoe UI" w:cs="Segoe UI"/>
        </w:rPr>
      </w:pPr>
      <w:r w:rsidRPr="007842B1">
        <w:rPr>
          <w:rFonts w:ascii="Segoe UI" w:hAnsi="Segoe UI"/>
        </w:rPr>
        <w:t>Where economic operator intends to subcontract a segment of the contract, or to use capacities of other operators, it should also provide separate statements for subcontractor or another operator whose capacities it uses, which contain data on relevant capacities of the subcontractor, or of that other operator, it intends to use.</w:t>
      </w:r>
    </w:p>
    <w:p w14:paraId="282FADFB" w14:textId="77777777" w:rsidR="0047730E" w:rsidRPr="007842B1" w:rsidRDefault="0047730E" w:rsidP="0047730E">
      <w:pPr>
        <w:pStyle w:val="BodyText"/>
        <w:spacing w:line="276" w:lineRule="auto"/>
        <w:ind w:right="103"/>
        <w:jc w:val="both"/>
        <w:rPr>
          <w:rFonts w:ascii="Segoe UI" w:hAnsi="Segoe UI" w:cs="Segoe UI"/>
          <w:color w:val="FF0000"/>
          <w:lang w:eastAsia="sr-Latn-RS"/>
        </w:rPr>
      </w:pPr>
    </w:p>
    <w:p w14:paraId="483230A1" w14:textId="465790FF" w:rsidR="0047730E" w:rsidRPr="007842B1" w:rsidRDefault="00496804" w:rsidP="0047730E">
      <w:pPr>
        <w:pStyle w:val="BodyText"/>
        <w:spacing w:line="276" w:lineRule="auto"/>
        <w:ind w:right="103"/>
        <w:jc w:val="both"/>
        <w:rPr>
          <w:rFonts w:ascii="Segoe UI" w:hAnsi="Segoe UI" w:cs="Segoe UI"/>
        </w:rPr>
      </w:pPr>
      <w:r w:rsidRPr="007842B1">
        <w:rPr>
          <w:rFonts w:ascii="Segoe UI" w:hAnsi="Segoe UI"/>
        </w:rPr>
        <w:t>In statements on the fulfillment of criteria, economic operators specify the issuers of evidence of the fulfillment of criteria for the qualitative selection of economic operator, and declare they will provide such evidence upon the Procurer’s request, without delay.</w:t>
      </w:r>
    </w:p>
    <w:p w14:paraId="48805E0A" w14:textId="77777777" w:rsidR="0047730E" w:rsidRPr="007842B1" w:rsidRDefault="0047730E" w:rsidP="0047730E">
      <w:pPr>
        <w:pStyle w:val="BodyText"/>
        <w:spacing w:line="276" w:lineRule="auto"/>
        <w:ind w:right="103"/>
        <w:jc w:val="both"/>
        <w:rPr>
          <w:rFonts w:ascii="Segoe UI" w:hAnsi="Segoe UI" w:cs="Segoe UI"/>
          <w:color w:val="FF0000"/>
          <w:lang w:eastAsia="sr-Latn-RS"/>
        </w:rPr>
      </w:pPr>
    </w:p>
    <w:p w14:paraId="7FA47F65" w14:textId="1837D3C3" w:rsidR="0047730E" w:rsidRPr="007842B1" w:rsidRDefault="00496804" w:rsidP="0047730E">
      <w:pPr>
        <w:pStyle w:val="BodyText"/>
        <w:spacing w:line="276" w:lineRule="auto"/>
        <w:ind w:right="103"/>
        <w:jc w:val="both"/>
        <w:rPr>
          <w:rFonts w:ascii="Segoe UI" w:hAnsi="Segoe UI" w:cs="Segoe UI"/>
        </w:rPr>
      </w:pPr>
      <w:r w:rsidRPr="007842B1">
        <w:rPr>
          <w:rFonts w:ascii="Segoe UI" w:hAnsi="Segoe UI"/>
        </w:rPr>
        <w:t>In a statement on the fulfillment of criteria, economic operator may include the database Internet address, any necessary identification data, and a statement of consent, that enable obtaining of evidence or insight into evidence of the fulfillment of criteria for the qualitative selection of economic operator.</w:t>
      </w:r>
    </w:p>
    <w:p w14:paraId="64B836C2" w14:textId="77777777" w:rsidR="0047730E" w:rsidRPr="007842B1" w:rsidRDefault="0047730E" w:rsidP="0047730E">
      <w:pPr>
        <w:jc w:val="both"/>
        <w:rPr>
          <w:rFonts w:ascii="Segoe UI" w:eastAsia="Times New Roman" w:hAnsi="Segoe UI" w:cs="Segoe UI"/>
          <w:b/>
          <w:bCs/>
          <w:color w:val="FF0000"/>
          <w:kern w:val="0"/>
          <w:sz w:val="24"/>
          <w:szCs w:val="24"/>
          <w:lang w:eastAsia="sr-Latn-RS"/>
          <w14:ligatures w14:val="none"/>
        </w:rPr>
      </w:pPr>
    </w:p>
    <w:p w14:paraId="0A198E11" w14:textId="77777777" w:rsidR="0047730E" w:rsidRPr="007842B1" w:rsidRDefault="0047730E" w:rsidP="0047730E">
      <w:pPr>
        <w:rPr>
          <w:rFonts w:ascii="Segoe UI" w:eastAsia="Times New Roman" w:hAnsi="Segoe UI" w:cs="Segoe UI"/>
          <w:b/>
          <w:bCs/>
          <w:color w:val="FF0000"/>
          <w:kern w:val="0"/>
          <w:lang w:eastAsia="sr-Latn-RS"/>
          <w14:ligatures w14:val="none"/>
        </w:rPr>
      </w:pPr>
    </w:p>
    <w:p w14:paraId="116BD0A2" w14:textId="77777777" w:rsidR="0047730E" w:rsidRPr="007842B1" w:rsidRDefault="0047730E" w:rsidP="0047730E">
      <w:pPr>
        <w:rPr>
          <w:rFonts w:ascii="Segoe UI" w:eastAsia="Times New Roman" w:hAnsi="Segoe UI" w:cs="Segoe UI"/>
          <w:b/>
          <w:bCs/>
          <w:color w:val="FF0000"/>
          <w:kern w:val="0"/>
          <w:lang w:eastAsia="sr-Latn-RS"/>
          <w14:ligatures w14:val="none"/>
        </w:rPr>
      </w:pPr>
    </w:p>
    <w:p w14:paraId="702FA201" w14:textId="77777777" w:rsidR="0047730E" w:rsidRPr="007842B1" w:rsidRDefault="0047730E" w:rsidP="0047730E">
      <w:pPr>
        <w:rPr>
          <w:rFonts w:ascii="Segoe UI" w:eastAsia="Times New Roman" w:hAnsi="Segoe UI" w:cs="Segoe UI"/>
          <w:b/>
          <w:bCs/>
          <w:color w:val="FF0000"/>
          <w:kern w:val="0"/>
          <w:lang w:eastAsia="sr-Latn-RS"/>
          <w14:ligatures w14:val="none"/>
        </w:rPr>
      </w:pPr>
    </w:p>
    <w:p w14:paraId="6E66E151" w14:textId="77777777" w:rsidR="0047730E" w:rsidRPr="007842B1" w:rsidRDefault="0047730E" w:rsidP="0047730E">
      <w:pPr>
        <w:rPr>
          <w:rFonts w:ascii="Segoe UI" w:eastAsia="Times New Roman" w:hAnsi="Segoe UI" w:cs="Segoe UI"/>
          <w:b/>
          <w:bCs/>
          <w:color w:val="FF0000"/>
          <w:kern w:val="0"/>
          <w:lang w:eastAsia="sr-Latn-RS"/>
          <w14:ligatures w14:val="none"/>
        </w:rPr>
      </w:pPr>
    </w:p>
    <w:p w14:paraId="7BDEE26C" w14:textId="1497E860" w:rsidR="0047730E" w:rsidRPr="007842B1" w:rsidRDefault="00496804" w:rsidP="00B64A12">
      <w:pPr>
        <w:pStyle w:val="DRUGI"/>
        <w:numPr>
          <w:ilvl w:val="0"/>
          <w:numId w:val="20"/>
        </w:numPr>
        <w:rPr>
          <w:bCs/>
          <w:caps/>
          <w:sz w:val="28"/>
          <w:szCs w:val="28"/>
        </w:rPr>
      </w:pPr>
      <w:bookmarkStart w:id="16" w:name="_Toc229077839"/>
      <w:r w:rsidRPr="007842B1">
        <w:rPr>
          <w:caps/>
          <w:sz w:val="28"/>
        </w:rPr>
        <w:t>THE FORM OF COSTS OF PREPARING APPLICATION/TENDER</w:t>
      </w:r>
      <w:bookmarkEnd w:id="16"/>
    </w:p>
    <w:p w14:paraId="30A14F22" w14:textId="77777777" w:rsidR="0047730E" w:rsidRPr="007842B1" w:rsidRDefault="0047730E" w:rsidP="0047730E">
      <w:pPr>
        <w:pStyle w:val="DRUGI"/>
        <w:ind w:left="720"/>
        <w:rPr>
          <w:bCs/>
          <w:caps/>
          <w:sz w:val="28"/>
          <w:szCs w:val="28"/>
        </w:rPr>
      </w:pPr>
    </w:p>
    <w:p w14:paraId="3765959B" w14:textId="77777777" w:rsidR="0047730E" w:rsidRPr="007842B1" w:rsidRDefault="0047730E" w:rsidP="0047730E">
      <w:pPr>
        <w:rPr>
          <w:rFonts w:ascii="Segoe UI" w:eastAsia="Times New Roman" w:hAnsi="Segoe UI" w:cs="Segoe UI"/>
          <w:b/>
          <w:bCs/>
          <w:color w:val="FF0000"/>
          <w:kern w:val="0"/>
          <w:lang w:eastAsia="sr-Latn-RS"/>
          <w14:ligatures w14:val="none"/>
        </w:rPr>
      </w:pPr>
    </w:p>
    <w:p w14:paraId="4F29355F" w14:textId="5B4D6CB5" w:rsidR="0047730E" w:rsidRPr="007842B1" w:rsidRDefault="00496804" w:rsidP="0047730E">
      <w:pPr>
        <w:pStyle w:val="BodyText"/>
        <w:tabs>
          <w:tab w:val="left" w:pos="6806"/>
        </w:tabs>
        <w:spacing w:before="261" w:line="276" w:lineRule="auto"/>
        <w:ind w:left="120" w:right="238"/>
        <w:jc w:val="both"/>
        <w:rPr>
          <w:rFonts w:ascii="Segoe UI" w:hAnsi="Segoe UI" w:cs="Segoe UI"/>
        </w:rPr>
      </w:pPr>
      <w:r w:rsidRPr="007842B1">
        <w:rPr>
          <w:rFonts w:ascii="Segoe UI" w:hAnsi="Segoe UI"/>
        </w:rPr>
        <w:t>Pursuant to Article 138 of the Public Procurement Law, tenderer ___________________ [insert name], submits the total amount and the structure of the costs of preparing the tender, in this table:</w:t>
      </w:r>
    </w:p>
    <w:p w14:paraId="7AF16416" w14:textId="77777777" w:rsidR="0047730E" w:rsidRPr="007842B1" w:rsidRDefault="0047730E" w:rsidP="0047730E">
      <w:pPr>
        <w:pStyle w:val="BodyText"/>
        <w:tabs>
          <w:tab w:val="left" w:pos="6806"/>
        </w:tabs>
        <w:spacing w:before="261" w:line="276" w:lineRule="auto"/>
        <w:ind w:left="120" w:right="238"/>
        <w:rPr>
          <w:rFonts w:ascii="Segoe UI" w:hAnsi="Segoe UI" w:cs="Segoe UI"/>
          <w:sz w:val="22"/>
          <w:szCs w:val="22"/>
          <w:lang w:eastAsia="sr-Latn-RS"/>
        </w:rPr>
      </w:pPr>
    </w:p>
    <w:tbl>
      <w:tblPr>
        <w:tblW w:w="893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3"/>
        <w:gridCol w:w="3034"/>
      </w:tblGrid>
      <w:tr w:rsidR="0047730E" w:rsidRPr="007842B1" w14:paraId="30FD82D4" w14:textId="77777777" w:rsidTr="0066167F">
        <w:trPr>
          <w:trHeight w:val="318"/>
        </w:trPr>
        <w:tc>
          <w:tcPr>
            <w:tcW w:w="5903" w:type="dxa"/>
          </w:tcPr>
          <w:p w14:paraId="19999362" w14:textId="27492309" w:rsidR="0047730E" w:rsidRPr="007842B1" w:rsidRDefault="00496804" w:rsidP="0066167F">
            <w:pPr>
              <w:pStyle w:val="BodyText"/>
              <w:tabs>
                <w:tab w:val="left" w:pos="6806"/>
              </w:tabs>
              <w:spacing w:line="276" w:lineRule="auto"/>
              <w:ind w:left="119" w:right="238"/>
              <w:jc w:val="center"/>
              <w:rPr>
                <w:b/>
                <w:bCs/>
              </w:rPr>
            </w:pPr>
            <w:r w:rsidRPr="007842B1">
              <w:rPr>
                <w:rFonts w:ascii="Segoe UI" w:hAnsi="Segoe UI"/>
                <w:b/>
              </w:rPr>
              <w:t xml:space="preserve">TYPE OF </w:t>
            </w:r>
            <w:r w:rsidR="005E014B">
              <w:rPr>
                <w:rFonts w:ascii="Segoe UI" w:hAnsi="Segoe UI"/>
                <w:b/>
              </w:rPr>
              <w:t>COST</w:t>
            </w:r>
          </w:p>
        </w:tc>
        <w:tc>
          <w:tcPr>
            <w:tcW w:w="3034" w:type="dxa"/>
          </w:tcPr>
          <w:p w14:paraId="33B7E5F4" w14:textId="30A1E86F" w:rsidR="0047730E" w:rsidRPr="007842B1" w:rsidRDefault="00496804" w:rsidP="0066167F">
            <w:pPr>
              <w:pStyle w:val="TableParagraph"/>
              <w:spacing w:before="1"/>
              <w:ind w:left="344"/>
              <w:rPr>
                <w:b/>
                <w:bCs/>
                <w:sz w:val="24"/>
                <w:szCs w:val="24"/>
              </w:rPr>
            </w:pPr>
            <w:r w:rsidRPr="007842B1">
              <w:rPr>
                <w:rFonts w:ascii="Segoe UI" w:hAnsi="Segoe UI"/>
                <w:b/>
                <w:sz w:val="24"/>
              </w:rPr>
              <w:t xml:space="preserve">AMOUNT OF </w:t>
            </w:r>
            <w:r w:rsidR="005E014B">
              <w:rPr>
                <w:rFonts w:ascii="Segoe UI" w:hAnsi="Segoe UI"/>
                <w:b/>
                <w:sz w:val="24"/>
              </w:rPr>
              <w:t>COST</w:t>
            </w:r>
            <w:r w:rsidRPr="007842B1">
              <w:rPr>
                <w:rFonts w:ascii="Segoe UI" w:hAnsi="Segoe UI"/>
                <w:b/>
                <w:sz w:val="24"/>
              </w:rPr>
              <w:t xml:space="preserve"> IN RSD</w:t>
            </w:r>
          </w:p>
        </w:tc>
      </w:tr>
      <w:tr w:rsidR="0047730E" w:rsidRPr="007842B1" w14:paraId="19E74A4C" w14:textId="77777777" w:rsidTr="0066167F">
        <w:trPr>
          <w:trHeight w:val="357"/>
        </w:trPr>
        <w:tc>
          <w:tcPr>
            <w:tcW w:w="5903" w:type="dxa"/>
          </w:tcPr>
          <w:p w14:paraId="0890D9E8" w14:textId="77777777" w:rsidR="0047730E" w:rsidRPr="007842B1" w:rsidRDefault="0047730E" w:rsidP="0066167F">
            <w:pPr>
              <w:pStyle w:val="TableParagraph"/>
              <w:rPr>
                <w:sz w:val="24"/>
                <w:szCs w:val="24"/>
              </w:rPr>
            </w:pPr>
          </w:p>
        </w:tc>
        <w:tc>
          <w:tcPr>
            <w:tcW w:w="3034" w:type="dxa"/>
          </w:tcPr>
          <w:p w14:paraId="3804596C" w14:textId="77777777" w:rsidR="0047730E" w:rsidRPr="007842B1" w:rsidRDefault="0047730E" w:rsidP="0066167F">
            <w:pPr>
              <w:pStyle w:val="TableParagraph"/>
              <w:rPr>
                <w:sz w:val="24"/>
                <w:szCs w:val="24"/>
              </w:rPr>
            </w:pPr>
          </w:p>
        </w:tc>
      </w:tr>
      <w:tr w:rsidR="0047730E" w:rsidRPr="007842B1" w14:paraId="20273471" w14:textId="77777777" w:rsidTr="0066167F">
        <w:trPr>
          <w:trHeight w:val="357"/>
        </w:trPr>
        <w:tc>
          <w:tcPr>
            <w:tcW w:w="5903" w:type="dxa"/>
          </w:tcPr>
          <w:p w14:paraId="5919F2B7" w14:textId="77777777" w:rsidR="0047730E" w:rsidRPr="007842B1" w:rsidRDefault="0047730E" w:rsidP="0066167F">
            <w:pPr>
              <w:pStyle w:val="TableParagraph"/>
              <w:rPr>
                <w:sz w:val="24"/>
                <w:szCs w:val="24"/>
              </w:rPr>
            </w:pPr>
          </w:p>
        </w:tc>
        <w:tc>
          <w:tcPr>
            <w:tcW w:w="3034" w:type="dxa"/>
          </w:tcPr>
          <w:p w14:paraId="53813DA8" w14:textId="77777777" w:rsidR="0047730E" w:rsidRPr="007842B1" w:rsidRDefault="0047730E" w:rsidP="0066167F">
            <w:pPr>
              <w:pStyle w:val="TableParagraph"/>
              <w:rPr>
                <w:sz w:val="24"/>
                <w:szCs w:val="24"/>
              </w:rPr>
            </w:pPr>
          </w:p>
        </w:tc>
      </w:tr>
      <w:tr w:rsidR="0047730E" w:rsidRPr="007842B1" w14:paraId="46537F53" w14:textId="77777777" w:rsidTr="0066167F">
        <w:trPr>
          <w:trHeight w:val="357"/>
        </w:trPr>
        <w:tc>
          <w:tcPr>
            <w:tcW w:w="5903" w:type="dxa"/>
          </w:tcPr>
          <w:p w14:paraId="1B13A7CC" w14:textId="77777777" w:rsidR="0047730E" w:rsidRPr="007842B1" w:rsidRDefault="0047730E" w:rsidP="0066167F">
            <w:pPr>
              <w:pStyle w:val="TableParagraph"/>
              <w:rPr>
                <w:sz w:val="24"/>
                <w:szCs w:val="24"/>
              </w:rPr>
            </w:pPr>
          </w:p>
        </w:tc>
        <w:tc>
          <w:tcPr>
            <w:tcW w:w="3034" w:type="dxa"/>
          </w:tcPr>
          <w:p w14:paraId="5C19014B" w14:textId="77777777" w:rsidR="0047730E" w:rsidRPr="007842B1" w:rsidRDefault="0047730E" w:rsidP="0066167F">
            <w:pPr>
              <w:pStyle w:val="TableParagraph"/>
              <w:rPr>
                <w:sz w:val="24"/>
                <w:szCs w:val="24"/>
              </w:rPr>
            </w:pPr>
          </w:p>
        </w:tc>
      </w:tr>
      <w:tr w:rsidR="0047730E" w:rsidRPr="007842B1" w14:paraId="0D58AE73" w14:textId="77777777" w:rsidTr="0066167F">
        <w:trPr>
          <w:trHeight w:val="357"/>
        </w:trPr>
        <w:tc>
          <w:tcPr>
            <w:tcW w:w="5903" w:type="dxa"/>
          </w:tcPr>
          <w:p w14:paraId="0C486E45" w14:textId="77777777" w:rsidR="0047730E" w:rsidRPr="007842B1" w:rsidRDefault="0047730E" w:rsidP="0066167F">
            <w:pPr>
              <w:pStyle w:val="TableParagraph"/>
              <w:rPr>
                <w:sz w:val="24"/>
                <w:szCs w:val="24"/>
              </w:rPr>
            </w:pPr>
          </w:p>
        </w:tc>
        <w:tc>
          <w:tcPr>
            <w:tcW w:w="3034" w:type="dxa"/>
          </w:tcPr>
          <w:p w14:paraId="51BAFBBF" w14:textId="77777777" w:rsidR="0047730E" w:rsidRPr="007842B1" w:rsidRDefault="0047730E" w:rsidP="0066167F">
            <w:pPr>
              <w:pStyle w:val="TableParagraph"/>
              <w:rPr>
                <w:sz w:val="24"/>
                <w:szCs w:val="24"/>
              </w:rPr>
            </w:pPr>
          </w:p>
        </w:tc>
      </w:tr>
      <w:tr w:rsidR="0047730E" w:rsidRPr="007842B1" w14:paraId="4DE1D590" w14:textId="77777777" w:rsidTr="0066167F">
        <w:trPr>
          <w:trHeight w:val="357"/>
        </w:trPr>
        <w:tc>
          <w:tcPr>
            <w:tcW w:w="5903" w:type="dxa"/>
          </w:tcPr>
          <w:p w14:paraId="1E292003" w14:textId="77777777" w:rsidR="0047730E" w:rsidRPr="007842B1" w:rsidRDefault="0047730E" w:rsidP="0066167F">
            <w:pPr>
              <w:pStyle w:val="TableParagraph"/>
              <w:rPr>
                <w:sz w:val="24"/>
                <w:szCs w:val="24"/>
              </w:rPr>
            </w:pPr>
          </w:p>
        </w:tc>
        <w:tc>
          <w:tcPr>
            <w:tcW w:w="3034" w:type="dxa"/>
          </w:tcPr>
          <w:p w14:paraId="2ABDC957" w14:textId="77777777" w:rsidR="0047730E" w:rsidRPr="007842B1" w:rsidRDefault="0047730E" w:rsidP="0066167F">
            <w:pPr>
              <w:pStyle w:val="TableParagraph"/>
              <w:rPr>
                <w:sz w:val="24"/>
                <w:szCs w:val="24"/>
              </w:rPr>
            </w:pPr>
          </w:p>
        </w:tc>
      </w:tr>
      <w:tr w:rsidR="0047730E" w:rsidRPr="007842B1" w14:paraId="0806E2CF" w14:textId="77777777" w:rsidTr="0066167F">
        <w:trPr>
          <w:trHeight w:val="357"/>
        </w:trPr>
        <w:tc>
          <w:tcPr>
            <w:tcW w:w="5903" w:type="dxa"/>
          </w:tcPr>
          <w:p w14:paraId="6BCACFAC" w14:textId="77777777" w:rsidR="0047730E" w:rsidRPr="007842B1" w:rsidRDefault="0047730E" w:rsidP="0066167F">
            <w:pPr>
              <w:pStyle w:val="TableParagraph"/>
              <w:rPr>
                <w:sz w:val="24"/>
                <w:szCs w:val="24"/>
              </w:rPr>
            </w:pPr>
          </w:p>
        </w:tc>
        <w:tc>
          <w:tcPr>
            <w:tcW w:w="3034" w:type="dxa"/>
          </w:tcPr>
          <w:p w14:paraId="5E8DFBEF" w14:textId="77777777" w:rsidR="0047730E" w:rsidRPr="007842B1" w:rsidRDefault="0047730E" w:rsidP="0066167F">
            <w:pPr>
              <w:pStyle w:val="TableParagraph"/>
              <w:rPr>
                <w:sz w:val="24"/>
                <w:szCs w:val="24"/>
              </w:rPr>
            </w:pPr>
          </w:p>
        </w:tc>
      </w:tr>
      <w:tr w:rsidR="0047730E" w:rsidRPr="007842B1" w14:paraId="49D884A8" w14:textId="77777777" w:rsidTr="0066167F">
        <w:trPr>
          <w:trHeight w:val="676"/>
        </w:trPr>
        <w:tc>
          <w:tcPr>
            <w:tcW w:w="5903" w:type="dxa"/>
          </w:tcPr>
          <w:p w14:paraId="0B37D0A8" w14:textId="01175CFB" w:rsidR="0047730E" w:rsidRPr="007842B1" w:rsidRDefault="00496804" w:rsidP="0066167F">
            <w:pPr>
              <w:pStyle w:val="TableParagraph"/>
              <w:spacing w:before="20" w:line="276" w:lineRule="auto"/>
              <w:ind w:left="107" w:right="389"/>
              <w:rPr>
                <w:b/>
                <w:bCs/>
                <w:sz w:val="24"/>
                <w:szCs w:val="24"/>
              </w:rPr>
            </w:pPr>
            <w:r w:rsidRPr="007842B1">
              <w:rPr>
                <w:rFonts w:ascii="Segoe UI" w:hAnsi="Segoe UI"/>
                <w:b/>
                <w:sz w:val="24"/>
              </w:rPr>
              <w:t>TOTAL AMOUNT OF EXPENSES OF PREPARING APPLICATION/TENDER</w:t>
            </w:r>
          </w:p>
        </w:tc>
        <w:tc>
          <w:tcPr>
            <w:tcW w:w="3034" w:type="dxa"/>
          </w:tcPr>
          <w:p w14:paraId="774C6C02" w14:textId="77777777" w:rsidR="0047730E" w:rsidRPr="007842B1" w:rsidRDefault="0047730E" w:rsidP="0066167F">
            <w:pPr>
              <w:pStyle w:val="TableParagraph"/>
              <w:rPr>
                <w:sz w:val="24"/>
                <w:szCs w:val="24"/>
              </w:rPr>
            </w:pPr>
          </w:p>
        </w:tc>
      </w:tr>
    </w:tbl>
    <w:p w14:paraId="12660BA8" w14:textId="77777777" w:rsidR="0047730E" w:rsidRPr="007842B1" w:rsidRDefault="0047730E" w:rsidP="0047730E">
      <w:pPr>
        <w:pStyle w:val="BodyText"/>
        <w:rPr>
          <w:sz w:val="26"/>
        </w:rPr>
      </w:pPr>
    </w:p>
    <w:p w14:paraId="6FD9F1B6" w14:textId="77777777" w:rsidR="0047730E" w:rsidRPr="007842B1" w:rsidRDefault="0047730E" w:rsidP="0047730E">
      <w:pPr>
        <w:pStyle w:val="BodyText"/>
        <w:spacing w:before="5"/>
        <w:rPr>
          <w:sz w:val="26"/>
        </w:rPr>
      </w:pPr>
    </w:p>
    <w:p w14:paraId="171AD07A" w14:textId="7B9E0A53" w:rsidR="0047730E" w:rsidRPr="007842B1" w:rsidRDefault="00215A80" w:rsidP="00215A80">
      <w:pPr>
        <w:rPr>
          <w:rFonts w:ascii="Segoe UI" w:eastAsia="Times New Roman" w:hAnsi="Segoe UI" w:cs="Segoe UI"/>
          <w:b/>
          <w:bCs/>
          <w:i/>
          <w:iCs/>
          <w:kern w:val="0"/>
          <w:sz w:val="24"/>
          <w:szCs w:val="24"/>
          <w14:ligatures w14:val="none"/>
        </w:rPr>
      </w:pPr>
      <w:r w:rsidRPr="007842B1">
        <w:rPr>
          <w:rFonts w:ascii="Segoe UI" w:hAnsi="Segoe UI"/>
          <w:b/>
          <w:i/>
          <w:sz w:val="24"/>
        </w:rPr>
        <w:t xml:space="preserve">  Note:</w:t>
      </w:r>
    </w:p>
    <w:p w14:paraId="2DA52A49" w14:textId="3D9044D6" w:rsidR="0047730E" w:rsidRPr="007842B1" w:rsidRDefault="00496804" w:rsidP="0047730E">
      <w:pPr>
        <w:pStyle w:val="BodyText"/>
        <w:spacing w:before="1" w:line="276" w:lineRule="auto"/>
        <w:ind w:left="120"/>
        <w:jc w:val="both"/>
        <w:rPr>
          <w:rFonts w:ascii="Segoe UI" w:hAnsi="Segoe UI" w:cs="Segoe UI"/>
        </w:rPr>
      </w:pPr>
      <w:r w:rsidRPr="007842B1">
        <w:rPr>
          <w:rFonts w:ascii="Segoe UI" w:hAnsi="Segoe UI"/>
        </w:rPr>
        <w:t>The costs of preparing and submitting tender are borne solely by candidate/tenderer, who cannot claim reimbursement thereof from the Procurer. Where a public procurement procedure is canceled due to reasons attributable to the Procurer, it is required to compensate the candidate’s/tenderer’s costs of making a sample or a model, if those were made in accordance with the Procurer’s technical specifications, plus the costs of obtaining the collateral, provided that candidate/tenderer had requested the reimbursement thereof in its application/tender.</w:t>
      </w:r>
    </w:p>
    <w:p w14:paraId="3453EE63" w14:textId="77777777" w:rsidR="0047730E" w:rsidRPr="007842B1" w:rsidRDefault="0047730E" w:rsidP="0047730E">
      <w:pPr>
        <w:pStyle w:val="BodyText"/>
        <w:spacing w:before="1" w:line="276" w:lineRule="auto"/>
        <w:ind w:left="120"/>
        <w:rPr>
          <w:rFonts w:ascii="Segoe UI" w:hAnsi="Segoe UI" w:cs="Segoe UI"/>
          <w:sz w:val="22"/>
          <w:szCs w:val="22"/>
          <w:lang w:eastAsia="sr-Latn-RS"/>
        </w:rPr>
      </w:pPr>
    </w:p>
    <w:p w14:paraId="12ED2AD4" w14:textId="77F6AAFC" w:rsidR="0047730E" w:rsidRPr="007842B1" w:rsidRDefault="00496804" w:rsidP="0047730E">
      <w:pPr>
        <w:spacing w:after="0"/>
        <w:ind w:left="120"/>
        <w:jc w:val="both"/>
        <w:rPr>
          <w:rFonts w:ascii="Segoe UI" w:eastAsia="Times New Roman" w:hAnsi="Segoe UI" w:cs="Segoe UI"/>
          <w:i/>
          <w:iCs/>
          <w:kern w:val="0"/>
          <w:sz w:val="24"/>
          <w:szCs w:val="24"/>
          <w14:ligatures w14:val="none"/>
        </w:rPr>
      </w:pPr>
      <w:r w:rsidRPr="007842B1">
        <w:rPr>
          <w:rFonts w:ascii="Segoe UI" w:hAnsi="Segoe UI"/>
          <w:b/>
          <w:i/>
          <w:sz w:val="24"/>
        </w:rPr>
        <w:t>Note:</w:t>
      </w:r>
      <w:r w:rsidRPr="007842B1">
        <w:rPr>
          <w:rFonts w:ascii="Segoe UI" w:hAnsi="Segoe UI"/>
          <w:i/>
          <w:sz w:val="24"/>
        </w:rPr>
        <w:t xml:space="preserve"> The submission of this form is not mandatory.</w:t>
      </w:r>
    </w:p>
    <w:p w14:paraId="2F90B8D8" w14:textId="77777777" w:rsidR="0047730E" w:rsidRPr="007842B1" w:rsidRDefault="0047730E" w:rsidP="0047730E">
      <w:pPr>
        <w:rPr>
          <w:rFonts w:ascii="Segoe UI" w:eastAsia="Times New Roman" w:hAnsi="Segoe UI" w:cs="Segoe UI"/>
          <w:i/>
          <w:iCs/>
          <w:kern w:val="0"/>
          <w:sz w:val="24"/>
          <w:szCs w:val="24"/>
          <w14:ligatures w14:val="none"/>
        </w:rPr>
      </w:pPr>
      <w:r w:rsidRPr="007842B1">
        <w:br w:type="page"/>
      </w:r>
    </w:p>
    <w:p w14:paraId="281AE636" w14:textId="33E35191" w:rsidR="0047730E" w:rsidRPr="007842B1" w:rsidRDefault="00496804" w:rsidP="00B64A12">
      <w:pPr>
        <w:pStyle w:val="DRUGI"/>
        <w:numPr>
          <w:ilvl w:val="0"/>
          <w:numId w:val="20"/>
        </w:numPr>
        <w:rPr>
          <w:bCs/>
          <w:caps/>
          <w:sz w:val="28"/>
          <w:szCs w:val="28"/>
        </w:rPr>
      </w:pPr>
      <w:bookmarkStart w:id="17" w:name="_Toc229077840"/>
      <w:r w:rsidRPr="007842B1">
        <w:rPr>
          <w:caps/>
          <w:sz w:val="28"/>
        </w:rPr>
        <w:lastRenderedPageBreak/>
        <w:t>THE FORM OF THE STRUCTURE OF THE PRICE</w:t>
      </w:r>
      <w:bookmarkEnd w:id="17"/>
      <w:r w:rsidRPr="007842B1">
        <w:rPr>
          <w:caps/>
          <w:sz w:val="28"/>
        </w:rPr>
        <w:t xml:space="preserve">                                     </w:t>
      </w:r>
    </w:p>
    <w:tbl>
      <w:tblPr>
        <w:tblpPr w:leftFromText="180" w:rightFromText="180" w:vertAnchor="page" w:horzAnchor="margin" w:tblpXSpec="center" w:tblpY="2091"/>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284"/>
        <w:gridCol w:w="1169"/>
        <w:gridCol w:w="1306"/>
        <w:gridCol w:w="1204"/>
        <w:gridCol w:w="1117"/>
        <w:gridCol w:w="1192"/>
        <w:gridCol w:w="1464"/>
      </w:tblGrid>
      <w:tr w:rsidR="0047730E" w:rsidRPr="007842B1" w14:paraId="362763B6" w14:textId="77777777" w:rsidTr="0066167F">
        <w:trPr>
          <w:trHeight w:val="269"/>
        </w:trPr>
        <w:tc>
          <w:tcPr>
            <w:tcW w:w="5000" w:type="pct"/>
            <w:gridSpan w:val="8"/>
            <w:shd w:val="clear" w:color="auto" w:fill="D4D6F6" w:themeFill="accent1" w:themeFillTint="33"/>
            <w:vAlign w:val="center"/>
          </w:tcPr>
          <w:p w14:paraId="2AFE6B9A" w14:textId="2993CC31" w:rsidR="0047730E" w:rsidRPr="007842B1" w:rsidRDefault="00496804" w:rsidP="0066167F">
            <w:pPr>
              <w:spacing w:after="0"/>
              <w:jc w:val="center"/>
              <w:rPr>
                <w:rFonts w:ascii="Segoe UI" w:eastAsia="Times New Roman" w:hAnsi="Segoe UI" w:cs="Segoe UI"/>
                <w:b/>
                <w:sz w:val="24"/>
                <w:szCs w:val="24"/>
              </w:rPr>
            </w:pPr>
            <w:r w:rsidRPr="007842B1">
              <w:rPr>
                <w:rFonts w:ascii="Segoe UI" w:hAnsi="Segoe UI"/>
                <w:b/>
                <w:sz w:val="24"/>
              </w:rPr>
              <w:t>THE FORM OF THE STRUCTURE OF THE OFFERED PRICE</w:t>
            </w:r>
          </w:p>
          <w:p w14:paraId="7D72BF72" w14:textId="77777777" w:rsidR="0047730E" w:rsidRPr="007842B1" w:rsidRDefault="0047730E" w:rsidP="0066167F">
            <w:pPr>
              <w:tabs>
                <w:tab w:val="left" w:pos="4557"/>
              </w:tabs>
              <w:suppressAutoHyphens/>
              <w:jc w:val="center"/>
              <w:rPr>
                <w:rFonts w:ascii="Arial" w:eastAsia="Times New Roman" w:hAnsi="Arial" w:cs="Arial"/>
                <w:b/>
                <w:color w:val="000000"/>
                <w:sz w:val="20"/>
                <w:lang w:eastAsia="ar-SA"/>
              </w:rPr>
            </w:pPr>
          </w:p>
        </w:tc>
      </w:tr>
      <w:tr w:rsidR="0047730E" w:rsidRPr="007842B1" w14:paraId="7B4ED383" w14:textId="77777777" w:rsidTr="0066167F">
        <w:tc>
          <w:tcPr>
            <w:tcW w:w="283" w:type="pct"/>
            <w:shd w:val="clear" w:color="auto" w:fill="D4D6F6" w:themeFill="accent1" w:themeFillTint="33"/>
            <w:vAlign w:val="center"/>
          </w:tcPr>
          <w:p w14:paraId="20291B28" w14:textId="679F479C" w:rsidR="0047730E" w:rsidRPr="007842B1" w:rsidRDefault="005E014B" w:rsidP="0066167F">
            <w:pPr>
              <w:tabs>
                <w:tab w:val="left" w:pos="4557"/>
              </w:tabs>
              <w:suppressAutoHyphens/>
              <w:jc w:val="center"/>
              <w:rPr>
                <w:rFonts w:ascii="Segoe UI" w:eastAsia="Times New Roman" w:hAnsi="Segoe UI" w:cs="Segoe UI"/>
                <w:kern w:val="0"/>
                <w:sz w:val="24"/>
                <w:szCs w:val="24"/>
                <w14:ligatures w14:val="none"/>
              </w:rPr>
            </w:pPr>
            <w:r>
              <w:rPr>
                <w:rFonts w:ascii="Segoe UI" w:hAnsi="Segoe UI"/>
                <w:sz w:val="24"/>
              </w:rPr>
              <w:t xml:space="preserve">Column </w:t>
            </w:r>
            <w:r w:rsidR="00496804" w:rsidRPr="007842B1">
              <w:rPr>
                <w:rFonts w:ascii="Segoe UI" w:hAnsi="Segoe UI"/>
                <w:sz w:val="24"/>
              </w:rPr>
              <w:t>No.</w:t>
            </w:r>
          </w:p>
        </w:tc>
        <w:tc>
          <w:tcPr>
            <w:tcW w:w="733" w:type="pct"/>
            <w:shd w:val="clear" w:color="auto" w:fill="D4D6F6" w:themeFill="accent1" w:themeFillTint="33"/>
            <w:vAlign w:val="center"/>
          </w:tcPr>
          <w:p w14:paraId="64037F6E" w14:textId="3EA2B7B0" w:rsidR="0047730E" w:rsidRPr="007842B1" w:rsidRDefault="00496804" w:rsidP="0066167F">
            <w:pPr>
              <w:tabs>
                <w:tab w:val="left" w:pos="4557"/>
              </w:tabs>
              <w:suppressAutoHyphens/>
              <w:jc w:val="center"/>
              <w:rPr>
                <w:rFonts w:ascii="Segoe UI" w:eastAsia="Times New Roman" w:hAnsi="Segoe UI" w:cs="Segoe UI"/>
                <w:kern w:val="0"/>
                <w:sz w:val="24"/>
                <w:szCs w:val="24"/>
                <w14:ligatures w14:val="none"/>
              </w:rPr>
            </w:pPr>
            <w:r w:rsidRPr="007842B1">
              <w:rPr>
                <w:rFonts w:ascii="Segoe UI" w:hAnsi="Segoe UI"/>
                <w:sz w:val="24"/>
              </w:rPr>
              <w:t>Name</w:t>
            </w:r>
          </w:p>
        </w:tc>
        <w:tc>
          <w:tcPr>
            <w:tcW w:w="652" w:type="pct"/>
            <w:shd w:val="clear" w:color="auto" w:fill="D4D6F6" w:themeFill="accent1" w:themeFillTint="33"/>
            <w:vAlign w:val="center"/>
          </w:tcPr>
          <w:p w14:paraId="753C9E1C" w14:textId="260D9BD8" w:rsidR="0047730E" w:rsidRPr="007842B1" w:rsidRDefault="00496804" w:rsidP="0066167F">
            <w:pPr>
              <w:tabs>
                <w:tab w:val="left" w:pos="4557"/>
              </w:tabs>
              <w:suppressAutoHyphens/>
              <w:jc w:val="center"/>
              <w:rPr>
                <w:rFonts w:ascii="Segoe UI" w:eastAsia="Times New Roman" w:hAnsi="Segoe UI" w:cs="Segoe UI"/>
                <w:kern w:val="0"/>
                <w:sz w:val="24"/>
                <w:szCs w:val="24"/>
                <w14:ligatures w14:val="none"/>
              </w:rPr>
            </w:pPr>
            <w:r w:rsidRPr="007842B1">
              <w:rPr>
                <w:rFonts w:ascii="Segoe UI" w:hAnsi="Segoe UI"/>
                <w:sz w:val="24"/>
              </w:rPr>
              <w:t>Unit of measure:</w:t>
            </w:r>
          </w:p>
        </w:tc>
        <w:tc>
          <w:tcPr>
            <w:tcW w:w="657" w:type="pct"/>
            <w:shd w:val="clear" w:color="auto" w:fill="D4D6F6" w:themeFill="accent1" w:themeFillTint="33"/>
            <w:vAlign w:val="center"/>
          </w:tcPr>
          <w:p w14:paraId="318AA1BE" w14:textId="068B4ECB" w:rsidR="0047730E" w:rsidRPr="007842B1" w:rsidRDefault="00496804" w:rsidP="0066167F">
            <w:pPr>
              <w:tabs>
                <w:tab w:val="left" w:pos="4557"/>
              </w:tabs>
              <w:suppressAutoHyphens/>
              <w:jc w:val="center"/>
              <w:rPr>
                <w:rFonts w:ascii="Arial" w:eastAsia="Times New Roman" w:hAnsi="Arial" w:cs="Arial"/>
                <w:color w:val="000000"/>
                <w:sz w:val="24"/>
                <w:szCs w:val="24"/>
              </w:rPr>
            </w:pPr>
            <w:r w:rsidRPr="007842B1">
              <w:rPr>
                <w:rFonts w:ascii="Segoe UI" w:hAnsi="Segoe UI"/>
                <w:sz w:val="24"/>
              </w:rPr>
              <w:t>Quantity</w:t>
            </w:r>
            <w:r w:rsidR="00E33AD9" w:rsidRPr="007842B1">
              <w:rPr>
                <w:rStyle w:val="FootnoteReference"/>
                <w:rFonts w:ascii="Arial" w:eastAsia="Times New Roman" w:hAnsi="Arial" w:cs="Arial"/>
                <w:color w:val="000000"/>
                <w:sz w:val="24"/>
                <w:szCs w:val="24"/>
                <w:lang w:eastAsia="ar-SA"/>
              </w:rPr>
              <w:footnoteReference w:id="11"/>
            </w:r>
          </w:p>
        </w:tc>
        <w:tc>
          <w:tcPr>
            <w:tcW w:w="714" w:type="pct"/>
            <w:shd w:val="clear" w:color="auto" w:fill="D4D6F6" w:themeFill="accent1" w:themeFillTint="33"/>
            <w:vAlign w:val="center"/>
          </w:tcPr>
          <w:p w14:paraId="2E6BBC62" w14:textId="11101DB2" w:rsidR="0047730E" w:rsidRPr="007842B1" w:rsidRDefault="00496804" w:rsidP="0066167F">
            <w:pPr>
              <w:tabs>
                <w:tab w:val="left" w:pos="4557"/>
              </w:tabs>
              <w:suppressAutoHyphens/>
              <w:jc w:val="center"/>
              <w:rPr>
                <w:rFonts w:ascii="Segoe UI" w:eastAsia="Times New Roman" w:hAnsi="Segoe UI" w:cs="Segoe UI"/>
                <w:kern w:val="0"/>
                <w:sz w:val="24"/>
                <w:szCs w:val="24"/>
                <w14:ligatures w14:val="none"/>
              </w:rPr>
            </w:pPr>
            <w:r w:rsidRPr="007842B1">
              <w:rPr>
                <w:rFonts w:ascii="Segoe UI" w:hAnsi="Segoe UI"/>
                <w:sz w:val="24"/>
              </w:rPr>
              <w:t>Unit price without VAT</w:t>
            </w:r>
          </w:p>
          <w:p w14:paraId="48505ED2" w14:textId="7E7D3555" w:rsidR="0047730E" w:rsidRPr="007842B1" w:rsidRDefault="0047730E" w:rsidP="0066167F">
            <w:pPr>
              <w:tabs>
                <w:tab w:val="left" w:pos="4557"/>
              </w:tabs>
              <w:suppressAutoHyphens/>
              <w:jc w:val="center"/>
              <w:rPr>
                <w:rFonts w:ascii="Segoe UI" w:eastAsia="Times New Roman" w:hAnsi="Segoe UI" w:cs="Segoe UI"/>
                <w:kern w:val="0"/>
                <w:sz w:val="24"/>
                <w:szCs w:val="24"/>
                <w:lang w:eastAsia="sr-Latn-RS"/>
                <w14:ligatures w14:val="none"/>
              </w:rPr>
            </w:pPr>
          </w:p>
        </w:tc>
        <w:tc>
          <w:tcPr>
            <w:tcW w:w="619" w:type="pct"/>
            <w:shd w:val="clear" w:color="auto" w:fill="D4D6F6" w:themeFill="accent1" w:themeFillTint="33"/>
            <w:vAlign w:val="center"/>
          </w:tcPr>
          <w:p w14:paraId="4E527E46" w14:textId="7C92654D" w:rsidR="0047730E" w:rsidRPr="007842B1" w:rsidRDefault="00496804" w:rsidP="0066167F">
            <w:pPr>
              <w:tabs>
                <w:tab w:val="left" w:pos="4557"/>
              </w:tabs>
              <w:suppressAutoHyphens/>
              <w:jc w:val="center"/>
              <w:rPr>
                <w:rFonts w:ascii="Segoe UI" w:eastAsia="Times New Roman" w:hAnsi="Segoe UI" w:cs="Segoe UI"/>
                <w:kern w:val="0"/>
                <w:sz w:val="24"/>
                <w:szCs w:val="24"/>
                <w14:ligatures w14:val="none"/>
              </w:rPr>
            </w:pPr>
            <w:r w:rsidRPr="007842B1">
              <w:rPr>
                <w:rFonts w:ascii="Segoe UI" w:hAnsi="Segoe UI"/>
                <w:sz w:val="24"/>
              </w:rPr>
              <w:t>VAT rate per unit of measure</w:t>
            </w:r>
          </w:p>
          <w:p w14:paraId="4DC3110E" w14:textId="77777777" w:rsidR="0047730E" w:rsidRPr="007842B1" w:rsidRDefault="0047730E" w:rsidP="0066167F">
            <w:pPr>
              <w:tabs>
                <w:tab w:val="left" w:pos="4557"/>
              </w:tabs>
              <w:suppressAutoHyphens/>
              <w:jc w:val="center"/>
              <w:rPr>
                <w:rFonts w:ascii="Segoe UI" w:eastAsia="Times New Roman" w:hAnsi="Segoe UI" w:cs="Segoe UI"/>
                <w:kern w:val="0"/>
                <w:sz w:val="24"/>
                <w:szCs w:val="24"/>
                <w14:ligatures w14:val="none"/>
              </w:rPr>
            </w:pPr>
            <w:r w:rsidRPr="007842B1">
              <w:rPr>
                <w:rFonts w:ascii="Segoe UI" w:hAnsi="Segoe UI"/>
                <w:sz w:val="24"/>
              </w:rPr>
              <w:t>(%)</w:t>
            </w:r>
          </w:p>
        </w:tc>
        <w:tc>
          <w:tcPr>
            <w:tcW w:w="714" w:type="pct"/>
            <w:shd w:val="clear" w:color="auto" w:fill="D4D6F6" w:themeFill="accent1" w:themeFillTint="33"/>
            <w:vAlign w:val="center"/>
          </w:tcPr>
          <w:p w14:paraId="4F7226D1" w14:textId="4289CF64" w:rsidR="0047730E" w:rsidRPr="007842B1" w:rsidRDefault="00496804" w:rsidP="0066167F">
            <w:pPr>
              <w:tabs>
                <w:tab w:val="left" w:pos="4557"/>
              </w:tabs>
              <w:suppressAutoHyphens/>
              <w:jc w:val="center"/>
              <w:rPr>
                <w:rFonts w:ascii="Segoe UI" w:eastAsia="Times New Roman" w:hAnsi="Segoe UI" w:cs="Segoe UI"/>
                <w:kern w:val="0"/>
                <w:sz w:val="24"/>
                <w:szCs w:val="24"/>
                <w14:ligatures w14:val="none"/>
              </w:rPr>
            </w:pPr>
            <w:r w:rsidRPr="007842B1">
              <w:rPr>
                <w:rFonts w:ascii="Segoe UI" w:hAnsi="Segoe UI"/>
                <w:sz w:val="24"/>
              </w:rPr>
              <w:t>Unit price with VAT</w:t>
            </w:r>
          </w:p>
          <w:p w14:paraId="0C22A4E6" w14:textId="24740188" w:rsidR="0047730E" w:rsidRPr="007842B1" w:rsidRDefault="0047730E" w:rsidP="0066167F">
            <w:pPr>
              <w:tabs>
                <w:tab w:val="left" w:pos="4557"/>
              </w:tabs>
              <w:suppressAutoHyphens/>
              <w:jc w:val="center"/>
              <w:rPr>
                <w:rFonts w:ascii="Segoe UI" w:eastAsia="Times New Roman" w:hAnsi="Segoe UI" w:cs="Segoe UI"/>
                <w:kern w:val="0"/>
                <w:sz w:val="24"/>
                <w:szCs w:val="24"/>
                <w:lang w:eastAsia="sr-Latn-RS"/>
                <w14:ligatures w14:val="none"/>
              </w:rPr>
            </w:pPr>
          </w:p>
        </w:tc>
        <w:tc>
          <w:tcPr>
            <w:tcW w:w="628" w:type="pct"/>
            <w:shd w:val="clear" w:color="auto" w:fill="D4D6F6" w:themeFill="accent1" w:themeFillTint="33"/>
            <w:vAlign w:val="center"/>
          </w:tcPr>
          <w:p w14:paraId="281CD5E3" w14:textId="77777777" w:rsidR="0047730E" w:rsidRPr="007842B1" w:rsidRDefault="0047730E" w:rsidP="0066167F">
            <w:pPr>
              <w:tabs>
                <w:tab w:val="left" w:pos="4557"/>
              </w:tabs>
              <w:suppressAutoHyphens/>
              <w:jc w:val="center"/>
              <w:rPr>
                <w:rFonts w:ascii="Segoe UI" w:eastAsia="Times New Roman" w:hAnsi="Segoe UI" w:cs="Segoe UI"/>
                <w:kern w:val="0"/>
                <w:sz w:val="24"/>
                <w:szCs w:val="24"/>
                <w:lang w:eastAsia="sr-Latn-RS"/>
                <w14:ligatures w14:val="none"/>
              </w:rPr>
            </w:pPr>
          </w:p>
          <w:p w14:paraId="75462021" w14:textId="636418FB" w:rsidR="0047730E" w:rsidRPr="007842B1" w:rsidRDefault="00496804" w:rsidP="0066167F">
            <w:pPr>
              <w:tabs>
                <w:tab w:val="left" w:pos="4557"/>
              </w:tabs>
              <w:suppressAutoHyphens/>
              <w:jc w:val="center"/>
              <w:rPr>
                <w:rFonts w:ascii="Segoe UI" w:eastAsia="Times New Roman" w:hAnsi="Segoe UI" w:cs="Segoe UI"/>
                <w:kern w:val="0"/>
                <w:sz w:val="24"/>
                <w:szCs w:val="24"/>
                <w14:ligatures w14:val="none"/>
              </w:rPr>
            </w:pPr>
            <w:r w:rsidRPr="007842B1">
              <w:rPr>
                <w:rFonts w:ascii="Segoe UI" w:hAnsi="Segoe UI"/>
                <w:sz w:val="24"/>
              </w:rPr>
              <w:t>Total price without VAT</w:t>
            </w:r>
          </w:p>
          <w:p w14:paraId="557EC4C0" w14:textId="116B776E" w:rsidR="0047730E" w:rsidRPr="007842B1" w:rsidRDefault="0047730E" w:rsidP="0066167F">
            <w:pPr>
              <w:tabs>
                <w:tab w:val="left" w:pos="4557"/>
              </w:tabs>
              <w:suppressAutoHyphens/>
              <w:jc w:val="center"/>
              <w:rPr>
                <w:rFonts w:ascii="Segoe UI" w:eastAsia="Times New Roman" w:hAnsi="Segoe UI" w:cs="Segoe UI"/>
                <w:kern w:val="0"/>
                <w:sz w:val="24"/>
                <w:szCs w:val="24"/>
                <w:lang w:eastAsia="sr-Latn-RS"/>
                <w14:ligatures w14:val="none"/>
              </w:rPr>
            </w:pPr>
          </w:p>
        </w:tc>
      </w:tr>
      <w:tr w:rsidR="0047730E" w:rsidRPr="007842B1" w14:paraId="402E2DDB" w14:textId="77777777" w:rsidTr="0066167F">
        <w:tc>
          <w:tcPr>
            <w:tcW w:w="283" w:type="pct"/>
            <w:vAlign w:val="center"/>
          </w:tcPr>
          <w:p w14:paraId="1A1539A9" w14:textId="77777777" w:rsidR="0047730E" w:rsidRPr="007842B1" w:rsidRDefault="0047730E" w:rsidP="0066167F">
            <w:pPr>
              <w:tabs>
                <w:tab w:val="left" w:pos="4557"/>
              </w:tabs>
              <w:suppressAutoHyphens/>
              <w:jc w:val="center"/>
              <w:rPr>
                <w:rFonts w:ascii="Segoe UI" w:eastAsia="Times New Roman" w:hAnsi="Segoe UI" w:cs="Segoe UI"/>
                <w:kern w:val="0"/>
                <w:sz w:val="24"/>
                <w:szCs w:val="24"/>
                <w:lang w:eastAsia="sr-Latn-RS"/>
                <w14:ligatures w14:val="none"/>
              </w:rPr>
            </w:pPr>
          </w:p>
        </w:tc>
        <w:tc>
          <w:tcPr>
            <w:tcW w:w="733" w:type="pct"/>
            <w:vAlign w:val="center"/>
          </w:tcPr>
          <w:p w14:paraId="3B51BF9E" w14:textId="77777777" w:rsidR="0047730E" w:rsidRPr="007842B1" w:rsidRDefault="0047730E" w:rsidP="0066167F">
            <w:pPr>
              <w:tabs>
                <w:tab w:val="left" w:pos="4557"/>
              </w:tabs>
              <w:suppressAutoHyphens/>
              <w:jc w:val="center"/>
              <w:rPr>
                <w:rFonts w:ascii="Segoe UI" w:eastAsia="Times New Roman" w:hAnsi="Segoe UI" w:cs="Segoe UI"/>
                <w:b/>
                <w:kern w:val="0"/>
                <w:sz w:val="24"/>
                <w:szCs w:val="24"/>
                <w14:ligatures w14:val="none"/>
              </w:rPr>
            </w:pPr>
            <w:r w:rsidRPr="007842B1">
              <w:rPr>
                <w:rFonts w:ascii="Segoe UI" w:hAnsi="Segoe UI"/>
                <w:b/>
                <w:sz w:val="24"/>
              </w:rPr>
              <w:t>(1)</w:t>
            </w:r>
          </w:p>
        </w:tc>
        <w:tc>
          <w:tcPr>
            <w:tcW w:w="652" w:type="pct"/>
            <w:vAlign w:val="center"/>
          </w:tcPr>
          <w:p w14:paraId="4A30E538" w14:textId="77777777" w:rsidR="0047730E" w:rsidRPr="007842B1" w:rsidRDefault="0047730E" w:rsidP="0066167F">
            <w:pPr>
              <w:tabs>
                <w:tab w:val="left" w:pos="4557"/>
              </w:tabs>
              <w:suppressAutoHyphens/>
              <w:jc w:val="center"/>
              <w:rPr>
                <w:rFonts w:ascii="Segoe UI" w:eastAsia="Times New Roman" w:hAnsi="Segoe UI" w:cs="Segoe UI"/>
                <w:b/>
                <w:kern w:val="0"/>
                <w:sz w:val="24"/>
                <w:szCs w:val="24"/>
                <w14:ligatures w14:val="none"/>
              </w:rPr>
            </w:pPr>
            <w:r w:rsidRPr="007842B1">
              <w:rPr>
                <w:rFonts w:ascii="Segoe UI" w:hAnsi="Segoe UI"/>
                <w:b/>
                <w:sz w:val="24"/>
              </w:rPr>
              <w:t>(2)</w:t>
            </w:r>
          </w:p>
        </w:tc>
        <w:tc>
          <w:tcPr>
            <w:tcW w:w="657" w:type="pct"/>
            <w:vAlign w:val="center"/>
          </w:tcPr>
          <w:p w14:paraId="50D6607F" w14:textId="77777777" w:rsidR="0047730E" w:rsidRPr="007842B1" w:rsidRDefault="0047730E" w:rsidP="0066167F">
            <w:pPr>
              <w:tabs>
                <w:tab w:val="left" w:pos="4557"/>
              </w:tabs>
              <w:suppressAutoHyphens/>
              <w:jc w:val="center"/>
              <w:rPr>
                <w:rFonts w:ascii="Segoe UI" w:eastAsia="Times New Roman" w:hAnsi="Segoe UI" w:cs="Segoe UI"/>
                <w:b/>
                <w:kern w:val="0"/>
                <w:sz w:val="24"/>
                <w:szCs w:val="24"/>
                <w14:ligatures w14:val="none"/>
              </w:rPr>
            </w:pPr>
            <w:r w:rsidRPr="007842B1">
              <w:rPr>
                <w:rFonts w:ascii="Segoe UI" w:hAnsi="Segoe UI"/>
                <w:b/>
                <w:sz w:val="24"/>
              </w:rPr>
              <w:t>(3)</w:t>
            </w:r>
          </w:p>
        </w:tc>
        <w:tc>
          <w:tcPr>
            <w:tcW w:w="714" w:type="pct"/>
            <w:vAlign w:val="center"/>
          </w:tcPr>
          <w:p w14:paraId="4B40C918" w14:textId="77777777" w:rsidR="0047730E" w:rsidRPr="007842B1" w:rsidRDefault="0047730E" w:rsidP="0066167F">
            <w:pPr>
              <w:tabs>
                <w:tab w:val="left" w:pos="4557"/>
              </w:tabs>
              <w:suppressAutoHyphens/>
              <w:jc w:val="center"/>
              <w:rPr>
                <w:rFonts w:ascii="Segoe UI" w:eastAsia="Times New Roman" w:hAnsi="Segoe UI" w:cs="Segoe UI"/>
                <w:b/>
                <w:kern w:val="0"/>
                <w:sz w:val="24"/>
                <w:szCs w:val="24"/>
                <w14:ligatures w14:val="none"/>
              </w:rPr>
            </w:pPr>
            <w:r w:rsidRPr="007842B1">
              <w:rPr>
                <w:rFonts w:ascii="Segoe UI" w:hAnsi="Segoe UI"/>
                <w:b/>
                <w:sz w:val="24"/>
              </w:rPr>
              <w:t>(4)</w:t>
            </w:r>
          </w:p>
        </w:tc>
        <w:tc>
          <w:tcPr>
            <w:tcW w:w="619" w:type="pct"/>
            <w:vAlign w:val="center"/>
          </w:tcPr>
          <w:p w14:paraId="0F6F7936" w14:textId="77777777" w:rsidR="0047730E" w:rsidRPr="007842B1" w:rsidRDefault="0047730E" w:rsidP="0066167F">
            <w:pPr>
              <w:tabs>
                <w:tab w:val="left" w:pos="4557"/>
              </w:tabs>
              <w:suppressAutoHyphens/>
              <w:jc w:val="center"/>
              <w:rPr>
                <w:rFonts w:ascii="Segoe UI" w:eastAsia="Times New Roman" w:hAnsi="Segoe UI" w:cs="Segoe UI"/>
                <w:b/>
                <w:kern w:val="0"/>
                <w:sz w:val="24"/>
                <w:szCs w:val="24"/>
                <w14:ligatures w14:val="none"/>
              </w:rPr>
            </w:pPr>
            <w:r w:rsidRPr="007842B1">
              <w:rPr>
                <w:rFonts w:ascii="Segoe UI" w:hAnsi="Segoe UI"/>
                <w:b/>
                <w:sz w:val="24"/>
              </w:rPr>
              <w:t>(5)</w:t>
            </w:r>
          </w:p>
        </w:tc>
        <w:tc>
          <w:tcPr>
            <w:tcW w:w="714" w:type="pct"/>
            <w:vAlign w:val="center"/>
          </w:tcPr>
          <w:p w14:paraId="4289B7C7" w14:textId="77777777" w:rsidR="0047730E" w:rsidRPr="007842B1" w:rsidRDefault="0047730E" w:rsidP="0066167F">
            <w:pPr>
              <w:tabs>
                <w:tab w:val="left" w:pos="4557"/>
              </w:tabs>
              <w:suppressAutoHyphens/>
              <w:jc w:val="center"/>
              <w:rPr>
                <w:rFonts w:ascii="Segoe UI" w:eastAsia="Times New Roman" w:hAnsi="Segoe UI" w:cs="Segoe UI"/>
                <w:b/>
                <w:kern w:val="0"/>
                <w:sz w:val="24"/>
                <w:szCs w:val="24"/>
                <w14:ligatures w14:val="none"/>
              </w:rPr>
            </w:pPr>
            <w:r w:rsidRPr="007842B1">
              <w:rPr>
                <w:rFonts w:ascii="Segoe UI" w:hAnsi="Segoe UI"/>
                <w:b/>
                <w:sz w:val="24"/>
              </w:rPr>
              <w:t>(6)=(4) + (4)x(5)</w:t>
            </w:r>
          </w:p>
        </w:tc>
        <w:tc>
          <w:tcPr>
            <w:tcW w:w="628" w:type="pct"/>
            <w:vAlign w:val="center"/>
          </w:tcPr>
          <w:p w14:paraId="385C18BF" w14:textId="77777777" w:rsidR="0047730E" w:rsidRPr="007842B1" w:rsidRDefault="0047730E" w:rsidP="0066167F">
            <w:pPr>
              <w:tabs>
                <w:tab w:val="left" w:pos="4557"/>
              </w:tabs>
              <w:suppressAutoHyphens/>
              <w:jc w:val="center"/>
              <w:rPr>
                <w:rFonts w:ascii="Segoe UI" w:eastAsia="Times New Roman" w:hAnsi="Segoe UI" w:cs="Segoe UI"/>
                <w:b/>
                <w:kern w:val="0"/>
                <w:sz w:val="24"/>
                <w:szCs w:val="24"/>
                <w14:ligatures w14:val="none"/>
              </w:rPr>
            </w:pPr>
            <w:r w:rsidRPr="007842B1">
              <w:rPr>
                <w:rFonts w:ascii="Segoe UI" w:hAnsi="Segoe UI"/>
                <w:b/>
                <w:sz w:val="24"/>
              </w:rPr>
              <w:t>(7)=(4)x(3)</w:t>
            </w:r>
          </w:p>
        </w:tc>
      </w:tr>
      <w:tr w:rsidR="0047730E" w:rsidRPr="007842B1" w14:paraId="1741DC9B" w14:textId="77777777" w:rsidTr="0066167F">
        <w:trPr>
          <w:trHeight w:val="502"/>
        </w:trPr>
        <w:tc>
          <w:tcPr>
            <w:tcW w:w="283" w:type="pct"/>
            <w:vAlign w:val="center"/>
          </w:tcPr>
          <w:p w14:paraId="46A1F590" w14:textId="77777777" w:rsidR="0047730E" w:rsidRPr="007842B1" w:rsidRDefault="0047730E" w:rsidP="0066167F">
            <w:pPr>
              <w:tabs>
                <w:tab w:val="left" w:pos="4557"/>
              </w:tabs>
              <w:suppressAutoHyphens/>
              <w:jc w:val="center"/>
              <w:rPr>
                <w:rFonts w:ascii="Segoe UI" w:eastAsia="Times New Roman" w:hAnsi="Segoe UI" w:cs="Segoe UI"/>
                <w:kern w:val="0"/>
                <w:sz w:val="24"/>
                <w:szCs w:val="24"/>
                <w14:ligatures w14:val="none"/>
              </w:rPr>
            </w:pPr>
            <w:r w:rsidRPr="007842B1">
              <w:rPr>
                <w:rFonts w:ascii="Segoe UI" w:hAnsi="Segoe UI"/>
                <w:sz w:val="24"/>
              </w:rPr>
              <w:t>1.</w:t>
            </w:r>
          </w:p>
        </w:tc>
        <w:tc>
          <w:tcPr>
            <w:tcW w:w="733" w:type="pct"/>
            <w:vAlign w:val="center"/>
          </w:tcPr>
          <w:p w14:paraId="4E566855" w14:textId="03CC5EDB" w:rsidR="0047730E" w:rsidRPr="007842B1" w:rsidRDefault="00496804" w:rsidP="0066167F">
            <w:pPr>
              <w:tabs>
                <w:tab w:val="left" w:pos="4557"/>
              </w:tabs>
              <w:suppressAutoHyphens/>
              <w:rPr>
                <w:rFonts w:ascii="Segoe UI" w:eastAsia="Times New Roman" w:hAnsi="Segoe UI" w:cs="Segoe UI"/>
                <w:kern w:val="0"/>
                <w:sz w:val="24"/>
                <w:szCs w:val="24"/>
                <w14:ligatures w14:val="none"/>
              </w:rPr>
            </w:pPr>
            <w:r w:rsidRPr="007842B1">
              <w:rPr>
                <w:rFonts w:ascii="Segoe UI" w:hAnsi="Segoe UI"/>
                <w:sz w:val="24"/>
              </w:rPr>
              <w:t>Desktop</w:t>
            </w:r>
          </w:p>
        </w:tc>
        <w:tc>
          <w:tcPr>
            <w:tcW w:w="652" w:type="pct"/>
            <w:vAlign w:val="center"/>
          </w:tcPr>
          <w:p w14:paraId="63ED689B" w14:textId="5C2AED50" w:rsidR="0047730E" w:rsidRPr="007842B1" w:rsidRDefault="00496804" w:rsidP="0066167F">
            <w:pPr>
              <w:tabs>
                <w:tab w:val="left" w:pos="4557"/>
              </w:tabs>
              <w:suppressAutoHyphens/>
              <w:jc w:val="center"/>
              <w:rPr>
                <w:rFonts w:ascii="Segoe UI" w:eastAsia="Times New Roman" w:hAnsi="Segoe UI" w:cs="Segoe UI"/>
                <w:kern w:val="0"/>
                <w:sz w:val="24"/>
                <w:szCs w:val="24"/>
                <w14:ligatures w14:val="none"/>
              </w:rPr>
            </w:pPr>
            <w:r w:rsidRPr="007842B1">
              <w:rPr>
                <w:rFonts w:ascii="Segoe UI" w:hAnsi="Segoe UI"/>
                <w:sz w:val="24"/>
              </w:rPr>
              <w:t>pieces</w:t>
            </w:r>
          </w:p>
        </w:tc>
        <w:tc>
          <w:tcPr>
            <w:tcW w:w="657" w:type="pct"/>
            <w:vAlign w:val="center"/>
          </w:tcPr>
          <w:p w14:paraId="25D2F972" w14:textId="77777777" w:rsidR="0047730E" w:rsidRPr="007842B1" w:rsidRDefault="0047730E" w:rsidP="0066167F">
            <w:pPr>
              <w:tabs>
                <w:tab w:val="left" w:pos="4557"/>
              </w:tabs>
              <w:suppressAutoHyphens/>
              <w:jc w:val="center"/>
              <w:rPr>
                <w:rFonts w:ascii="Arial" w:eastAsia="Times New Roman" w:hAnsi="Arial" w:cs="Arial"/>
                <w:color w:val="000000"/>
                <w:sz w:val="24"/>
                <w:szCs w:val="24"/>
                <w:lang w:eastAsia="ar-SA"/>
              </w:rPr>
            </w:pPr>
          </w:p>
        </w:tc>
        <w:tc>
          <w:tcPr>
            <w:tcW w:w="714" w:type="pct"/>
            <w:vAlign w:val="center"/>
          </w:tcPr>
          <w:p w14:paraId="29B85CE9" w14:textId="77777777" w:rsidR="0047730E" w:rsidRPr="007842B1" w:rsidRDefault="0047730E" w:rsidP="0066167F">
            <w:pPr>
              <w:tabs>
                <w:tab w:val="left" w:pos="4557"/>
              </w:tabs>
              <w:suppressAutoHyphens/>
              <w:jc w:val="center"/>
              <w:rPr>
                <w:rFonts w:ascii="Arial" w:eastAsia="Times New Roman" w:hAnsi="Arial" w:cs="Arial"/>
                <w:color w:val="000000"/>
                <w:sz w:val="20"/>
                <w:lang w:eastAsia="ar-SA"/>
              </w:rPr>
            </w:pPr>
          </w:p>
        </w:tc>
        <w:tc>
          <w:tcPr>
            <w:tcW w:w="619" w:type="pct"/>
            <w:vAlign w:val="center"/>
          </w:tcPr>
          <w:p w14:paraId="20D12FF6" w14:textId="77777777" w:rsidR="0047730E" w:rsidRPr="007842B1" w:rsidRDefault="0047730E" w:rsidP="0066167F">
            <w:pPr>
              <w:tabs>
                <w:tab w:val="left" w:pos="4557"/>
              </w:tabs>
              <w:suppressAutoHyphens/>
              <w:jc w:val="center"/>
              <w:rPr>
                <w:rFonts w:ascii="Arial" w:eastAsia="Times New Roman" w:hAnsi="Arial" w:cs="Arial"/>
                <w:color w:val="000000"/>
                <w:sz w:val="20"/>
                <w:lang w:eastAsia="ar-SA"/>
              </w:rPr>
            </w:pPr>
          </w:p>
        </w:tc>
        <w:tc>
          <w:tcPr>
            <w:tcW w:w="714" w:type="pct"/>
            <w:vAlign w:val="center"/>
          </w:tcPr>
          <w:p w14:paraId="1429B7A1" w14:textId="77777777" w:rsidR="0047730E" w:rsidRPr="007842B1" w:rsidRDefault="0047730E" w:rsidP="0066167F">
            <w:pPr>
              <w:tabs>
                <w:tab w:val="left" w:pos="4557"/>
              </w:tabs>
              <w:suppressAutoHyphens/>
              <w:jc w:val="center"/>
              <w:rPr>
                <w:rFonts w:ascii="Arial" w:eastAsia="Times New Roman" w:hAnsi="Arial" w:cs="Arial"/>
                <w:color w:val="000000"/>
                <w:sz w:val="20"/>
                <w:lang w:eastAsia="ar-SA"/>
              </w:rPr>
            </w:pPr>
          </w:p>
        </w:tc>
        <w:tc>
          <w:tcPr>
            <w:tcW w:w="628" w:type="pct"/>
            <w:vAlign w:val="center"/>
          </w:tcPr>
          <w:p w14:paraId="1F764500" w14:textId="77777777" w:rsidR="0047730E" w:rsidRPr="007842B1" w:rsidRDefault="0047730E" w:rsidP="0066167F">
            <w:pPr>
              <w:tabs>
                <w:tab w:val="left" w:pos="4557"/>
              </w:tabs>
              <w:suppressAutoHyphens/>
              <w:jc w:val="center"/>
              <w:rPr>
                <w:rFonts w:ascii="Arial" w:eastAsia="Times New Roman" w:hAnsi="Arial" w:cs="Arial"/>
                <w:color w:val="000000"/>
                <w:sz w:val="20"/>
                <w:lang w:eastAsia="ar-SA"/>
              </w:rPr>
            </w:pPr>
          </w:p>
        </w:tc>
      </w:tr>
      <w:tr w:rsidR="0047730E" w:rsidRPr="007842B1" w14:paraId="2DBC9C92" w14:textId="77777777" w:rsidTr="0066167F">
        <w:trPr>
          <w:trHeight w:val="552"/>
        </w:trPr>
        <w:tc>
          <w:tcPr>
            <w:tcW w:w="283" w:type="pct"/>
            <w:vAlign w:val="center"/>
          </w:tcPr>
          <w:p w14:paraId="54B8E459" w14:textId="77777777" w:rsidR="0047730E" w:rsidRPr="007842B1" w:rsidRDefault="0047730E" w:rsidP="0066167F">
            <w:pPr>
              <w:tabs>
                <w:tab w:val="left" w:pos="4557"/>
              </w:tabs>
              <w:suppressAutoHyphens/>
              <w:jc w:val="center"/>
              <w:rPr>
                <w:rFonts w:ascii="Segoe UI" w:eastAsia="Times New Roman" w:hAnsi="Segoe UI" w:cs="Segoe UI"/>
                <w:kern w:val="0"/>
                <w:sz w:val="24"/>
                <w:szCs w:val="24"/>
                <w14:ligatures w14:val="none"/>
              </w:rPr>
            </w:pPr>
            <w:r w:rsidRPr="007842B1">
              <w:rPr>
                <w:rFonts w:ascii="Segoe UI" w:hAnsi="Segoe UI"/>
                <w:sz w:val="24"/>
              </w:rPr>
              <w:t>2.</w:t>
            </w:r>
          </w:p>
        </w:tc>
        <w:tc>
          <w:tcPr>
            <w:tcW w:w="733" w:type="pct"/>
            <w:vAlign w:val="center"/>
          </w:tcPr>
          <w:p w14:paraId="541D1375" w14:textId="7A8F7CD9" w:rsidR="0047730E" w:rsidRPr="007842B1" w:rsidRDefault="00496804" w:rsidP="0066167F">
            <w:pPr>
              <w:tabs>
                <w:tab w:val="left" w:pos="4557"/>
              </w:tabs>
              <w:suppressAutoHyphens/>
              <w:rPr>
                <w:rFonts w:ascii="Segoe UI" w:eastAsia="Times New Roman" w:hAnsi="Segoe UI" w:cs="Segoe UI"/>
                <w:kern w:val="0"/>
                <w:sz w:val="24"/>
                <w:szCs w:val="24"/>
                <w14:ligatures w14:val="none"/>
              </w:rPr>
            </w:pPr>
            <w:r w:rsidRPr="007842B1">
              <w:rPr>
                <w:rFonts w:ascii="Segoe UI" w:hAnsi="Segoe UI"/>
                <w:sz w:val="24"/>
              </w:rPr>
              <w:t xml:space="preserve">Monitor </w:t>
            </w:r>
          </w:p>
        </w:tc>
        <w:tc>
          <w:tcPr>
            <w:tcW w:w="652" w:type="pct"/>
            <w:vAlign w:val="center"/>
          </w:tcPr>
          <w:p w14:paraId="7A804345" w14:textId="1060885B" w:rsidR="0047730E" w:rsidRPr="007842B1" w:rsidRDefault="00496804" w:rsidP="0066167F">
            <w:pPr>
              <w:tabs>
                <w:tab w:val="left" w:pos="4557"/>
              </w:tabs>
              <w:suppressAutoHyphens/>
              <w:jc w:val="center"/>
              <w:rPr>
                <w:rFonts w:ascii="Segoe UI" w:eastAsia="Times New Roman" w:hAnsi="Segoe UI" w:cs="Segoe UI"/>
                <w:kern w:val="0"/>
                <w:sz w:val="24"/>
                <w:szCs w:val="24"/>
                <w14:ligatures w14:val="none"/>
              </w:rPr>
            </w:pPr>
            <w:r w:rsidRPr="007842B1">
              <w:rPr>
                <w:rFonts w:ascii="Segoe UI" w:hAnsi="Segoe UI"/>
                <w:sz w:val="24"/>
              </w:rPr>
              <w:t>pieces</w:t>
            </w:r>
          </w:p>
        </w:tc>
        <w:tc>
          <w:tcPr>
            <w:tcW w:w="657" w:type="pct"/>
            <w:vAlign w:val="center"/>
          </w:tcPr>
          <w:p w14:paraId="25A1B11E" w14:textId="77777777" w:rsidR="0047730E" w:rsidRPr="007842B1" w:rsidRDefault="0047730E" w:rsidP="0066167F">
            <w:pPr>
              <w:tabs>
                <w:tab w:val="left" w:pos="4557"/>
              </w:tabs>
              <w:suppressAutoHyphens/>
              <w:jc w:val="center"/>
              <w:rPr>
                <w:rFonts w:ascii="Arial" w:eastAsia="Times New Roman" w:hAnsi="Arial" w:cs="Arial"/>
                <w:color w:val="000000"/>
                <w:sz w:val="24"/>
                <w:szCs w:val="24"/>
                <w:lang w:eastAsia="ar-SA"/>
              </w:rPr>
            </w:pPr>
          </w:p>
        </w:tc>
        <w:tc>
          <w:tcPr>
            <w:tcW w:w="714" w:type="pct"/>
            <w:vAlign w:val="center"/>
          </w:tcPr>
          <w:p w14:paraId="471499E6" w14:textId="77777777" w:rsidR="0047730E" w:rsidRPr="007842B1" w:rsidRDefault="0047730E" w:rsidP="0066167F">
            <w:pPr>
              <w:tabs>
                <w:tab w:val="left" w:pos="4557"/>
              </w:tabs>
              <w:suppressAutoHyphens/>
              <w:jc w:val="center"/>
              <w:rPr>
                <w:rFonts w:ascii="Arial" w:eastAsia="Times New Roman" w:hAnsi="Arial" w:cs="Arial"/>
                <w:color w:val="000000"/>
                <w:sz w:val="20"/>
                <w:lang w:eastAsia="ar-SA"/>
              </w:rPr>
            </w:pPr>
          </w:p>
        </w:tc>
        <w:tc>
          <w:tcPr>
            <w:tcW w:w="619" w:type="pct"/>
            <w:vAlign w:val="center"/>
          </w:tcPr>
          <w:p w14:paraId="7C60E9C3" w14:textId="77777777" w:rsidR="0047730E" w:rsidRPr="007842B1" w:rsidRDefault="0047730E" w:rsidP="0066167F">
            <w:pPr>
              <w:tabs>
                <w:tab w:val="left" w:pos="4557"/>
              </w:tabs>
              <w:suppressAutoHyphens/>
              <w:jc w:val="center"/>
              <w:rPr>
                <w:rFonts w:ascii="Arial" w:eastAsia="Times New Roman" w:hAnsi="Arial" w:cs="Arial"/>
                <w:color w:val="000000"/>
                <w:sz w:val="20"/>
                <w:lang w:eastAsia="ar-SA"/>
              </w:rPr>
            </w:pPr>
          </w:p>
        </w:tc>
        <w:tc>
          <w:tcPr>
            <w:tcW w:w="714" w:type="pct"/>
            <w:vAlign w:val="center"/>
          </w:tcPr>
          <w:p w14:paraId="2CF4DC8C" w14:textId="77777777" w:rsidR="0047730E" w:rsidRPr="007842B1" w:rsidRDefault="0047730E" w:rsidP="0066167F">
            <w:pPr>
              <w:tabs>
                <w:tab w:val="left" w:pos="4557"/>
              </w:tabs>
              <w:suppressAutoHyphens/>
              <w:jc w:val="center"/>
              <w:rPr>
                <w:rFonts w:ascii="Arial" w:eastAsia="Times New Roman" w:hAnsi="Arial" w:cs="Arial"/>
                <w:color w:val="000000"/>
                <w:sz w:val="20"/>
                <w:lang w:eastAsia="ar-SA"/>
              </w:rPr>
            </w:pPr>
          </w:p>
        </w:tc>
        <w:tc>
          <w:tcPr>
            <w:tcW w:w="628" w:type="pct"/>
            <w:vAlign w:val="center"/>
          </w:tcPr>
          <w:p w14:paraId="48BDA054" w14:textId="77777777" w:rsidR="0047730E" w:rsidRPr="007842B1" w:rsidRDefault="0047730E" w:rsidP="0066167F">
            <w:pPr>
              <w:tabs>
                <w:tab w:val="left" w:pos="4557"/>
              </w:tabs>
              <w:suppressAutoHyphens/>
              <w:jc w:val="center"/>
              <w:rPr>
                <w:rFonts w:ascii="Arial" w:eastAsia="Times New Roman" w:hAnsi="Arial" w:cs="Arial"/>
                <w:color w:val="000000"/>
                <w:sz w:val="20"/>
                <w:lang w:eastAsia="ar-SA"/>
              </w:rPr>
            </w:pPr>
          </w:p>
        </w:tc>
      </w:tr>
      <w:tr w:rsidR="0047730E" w:rsidRPr="007842B1" w14:paraId="0ABAD6D1" w14:textId="77777777" w:rsidTr="0066167F">
        <w:tc>
          <w:tcPr>
            <w:tcW w:w="283" w:type="pct"/>
            <w:vAlign w:val="center"/>
          </w:tcPr>
          <w:p w14:paraId="37CF4FA7" w14:textId="77777777" w:rsidR="0047730E" w:rsidRPr="007842B1" w:rsidRDefault="0047730E" w:rsidP="0066167F">
            <w:pPr>
              <w:tabs>
                <w:tab w:val="left" w:pos="4557"/>
              </w:tabs>
              <w:suppressAutoHyphens/>
              <w:jc w:val="center"/>
              <w:rPr>
                <w:rFonts w:ascii="Segoe UI" w:eastAsia="Times New Roman" w:hAnsi="Segoe UI" w:cs="Segoe UI"/>
                <w:kern w:val="0"/>
                <w:sz w:val="24"/>
                <w:szCs w:val="24"/>
                <w14:ligatures w14:val="none"/>
              </w:rPr>
            </w:pPr>
            <w:r w:rsidRPr="007842B1">
              <w:rPr>
                <w:rFonts w:ascii="Segoe UI" w:hAnsi="Segoe UI"/>
                <w:sz w:val="24"/>
              </w:rPr>
              <w:t>3.</w:t>
            </w:r>
          </w:p>
        </w:tc>
        <w:tc>
          <w:tcPr>
            <w:tcW w:w="733" w:type="pct"/>
            <w:vAlign w:val="center"/>
          </w:tcPr>
          <w:p w14:paraId="272F7F81" w14:textId="68228841" w:rsidR="0047730E" w:rsidRPr="007842B1" w:rsidRDefault="00496804" w:rsidP="0066167F">
            <w:pPr>
              <w:tabs>
                <w:tab w:val="left" w:pos="4557"/>
              </w:tabs>
              <w:suppressAutoHyphens/>
              <w:rPr>
                <w:rFonts w:ascii="Segoe UI" w:eastAsia="Times New Roman" w:hAnsi="Segoe UI" w:cs="Segoe UI"/>
                <w:kern w:val="0"/>
                <w:sz w:val="24"/>
                <w:szCs w:val="24"/>
                <w14:ligatures w14:val="none"/>
              </w:rPr>
            </w:pPr>
            <w:r w:rsidRPr="007842B1">
              <w:rPr>
                <w:rFonts w:ascii="Segoe UI" w:hAnsi="Segoe UI"/>
                <w:sz w:val="24"/>
              </w:rPr>
              <w:t>Laptop</w:t>
            </w:r>
          </w:p>
        </w:tc>
        <w:tc>
          <w:tcPr>
            <w:tcW w:w="652" w:type="pct"/>
            <w:vAlign w:val="center"/>
          </w:tcPr>
          <w:p w14:paraId="643B366D" w14:textId="74047450" w:rsidR="0047730E" w:rsidRPr="007842B1" w:rsidRDefault="00496804" w:rsidP="0066167F">
            <w:pPr>
              <w:tabs>
                <w:tab w:val="left" w:pos="4557"/>
              </w:tabs>
              <w:suppressAutoHyphens/>
              <w:jc w:val="center"/>
              <w:rPr>
                <w:rFonts w:ascii="Segoe UI" w:eastAsia="Times New Roman" w:hAnsi="Segoe UI" w:cs="Segoe UI"/>
                <w:kern w:val="0"/>
                <w:sz w:val="24"/>
                <w:szCs w:val="24"/>
                <w14:ligatures w14:val="none"/>
              </w:rPr>
            </w:pPr>
            <w:r w:rsidRPr="007842B1">
              <w:rPr>
                <w:rFonts w:ascii="Segoe UI" w:hAnsi="Segoe UI"/>
                <w:sz w:val="24"/>
              </w:rPr>
              <w:t>pieces</w:t>
            </w:r>
          </w:p>
        </w:tc>
        <w:tc>
          <w:tcPr>
            <w:tcW w:w="657" w:type="pct"/>
            <w:vAlign w:val="center"/>
          </w:tcPr>
          <w:p w14:paraId="4EA3E723" w14:textId="77777777" w:rsidR="0047730E" w:rsidRPr="007842B1" w:rsidRDefault="0047730E" w:rsidP="0066167F">
            <w:pPr>
              <w:tabs>
                <w:tab w:val="left" w:pos="4557"/>
              </w:tabs>
              <w:suppressAutoHyphens/>
              <w:jc w:val="center"/>
              <w:rPr>
                <w:rFonts w:ascii="Arial" w:eastAsia="Times New Roman" w:hAnsi="Arial" w:cs="Arial"/>
                <w:color w:val="000000"/>
                <w:sz w:val="24"/>
                <w:szCs w:val="24"/>
                <w:lang w:eastAsia="ar-SA"/>
              </w:rPr>
            </w:pPr>
          </w:p>
        </w:tc>
        <w:tc>
          <w:tcPr>
            <w:tcW w:w="714" w:type="pct"/>
            <w:vAlign w:val="center"/>
          </w:tcPr>
          <w:p w14:paraId="00E70701" w14:textId="77777777" w:rsidR="0047730E" w:rsidRPr="007842B1" w:rsidRDefault="0047730E" w:rsidP="0066167F">
            <w:pPr>
              <w:tabs>
                <w:tab w:val="left" w:pos="4557"/>
              </w:tabs>
              <w:suppressAutoHyphens/>
              <w:jc w:val="center"/>
              <w:rPr>
                <w:rFonts w:ascii="Arial" w:eastAsia="Times New Roman" w:hAnsi="Arial" w:cs="Arial"/>
                <w:color w:val="000000"/>
                <w:sz w:val="20"/>
                <w:lang w:eastAsia="ar-SA"/>
              </w:rPr>
            </w:pPr>
          </w:p>
        </w:tc>
        <w:tc>
          <w:tcPr>
            <w:tcW w:w="619" w:type="pct"/>
            <w:vAlign w:val="center"/>
          </w:tcPr>
          <w:p w14:paraId="3A046A4F" w14:textId="77777777" w:rsidR="0047730E" w:rsidRPr="007842B1" w:rsidRDefault="0047730E" w:rsidP="0066167F">
            <w:pPr>
              <w:tabs>
                <w:tab w:val="left" w:pos="4557"/>
              </w:tabs>
              <w:suppressAutoHyphens/>
              <w:jc w:val="center"/>
              <w:rPr>
                <w:rFonts w:ascii="Arial" w:eastAsia="Times New Roman" w:hAnsi="Arial" w:cs="Arial"/>
                <w:color w:val="000000"/>
                <w:sz w:val="20"/>
                <w:lang w:eastAsia="ar-SA"/>
              </w:rPr>
            </w:pPr>
          </w:p>
        </w:tc>
        <w:tc>
          <w:tcPr>
            <w:tcW w:w="714" w:type="pct"/>
            <w:vAlign w:val="center"/>
          </w:tcPr>
          <w:p w14:paraId="566F3456" w14:textId="77777777" w:rsidR="0047730E" w:rsidRPr="007842B1" w:rsidRDefault="0047730E" w:rsidP="0066167F">
            <w:pPr>
              <w:tabs>
                <w:tab w:val="left" w:pos="4557"/>
              </w:tabs>
              <w:suppressAutoHyphens/>
              <w:jc w:val="center"/>
              <w:rPr>
                <w:rFonts w:ascii="Arial" w:eastAsia="Times New Roman" w:hAnsi="Arial" w:cs="Arial"/>
                <w:color w:val="000000"/>
                <w:sz w:val="20"/>
                <w:lang w:eastAsia="ar-SA"/>
              </w:rPr>
            </w:pPr>
          </w:p>
        </w:tc>
        <w:tc>
          <w:tcPr>
            <w:tcW w:w="628" w:type="pct"/>
            <w:vAlign w:val="center"/>
          </w:tcPr>
          <w:p w14:paraId="0337B22B" w14:textId="77777777" w:rsidR="0047730E" w:rsidRPr="007842B1" w:rsidRDefault="0047730E" w:rsidP="0066167F">
            <w:pPr>
              <w:tabs>
                <w:tab w:val="left" w:pos="4557"/>
              </w:tabs>
              <w:suppressAutoHyphens/>
              <w:jc w:val="center"/>
              <w:rPr>
                <w:rFonts w:ascii="Arial" w:eastAsia="Times New Roman" w:hAnsi="Arial" w:cs="Arial"/>
                <w:color w:val="000000"/>
                <w:sz w:val="20"/>
                <w:lang w:eastAsia="ar-SA"/>
              </w:rPr>
            </w:pPr>
          </w:p>
        </w:tc>
      </w:tr>
      <w:tr w:rsidR="0047730E" w:rsidRPr="007842B1" w14:paraId="2F28335D" w14:textId="77777777" w:rsidTr="0066167F">
        <w:trPr>
          <w:trHeight w:val="470"/>
        </w:trPr>
        <w:tc>
          <w:tcPr>
            <w:tcW w:w="283" w:type="pct"/>
            <w:vAlign w:val="center"/>
          </w:tcPr>
          <w:p w14:paraId="3CCFD670" w14:textId="51E79ECD" w:rsidR="0047730E" w:rsidRPr="007842B1" w:rsidRDefault="0047730E" w:rsidP="0066167F">
            <w:pPr>
              <w:tabs>
                <w:tab w:val="left" w:pos="4557"/>
              </w:tabs>
              <w:suppressAutoHyphens/>
              <w:jc w:val="center"/>
              <w:rPr>
                <w:rFonts w:ascii="Segoe UI" w:eastAsia="Times New Roman" w:hAnsi="Segoe UI" w:cs="Segoe UI"/>
                <w:b/>
                <w:kern w:val="0"/>
                <w:sz w:val="24"/>
                <w:szCs w:val="24"/>
                <w14:ligatures w14:val="none"/>
              </w:rPr>
            </w:pPr>
            <w:r w:rsidRPr="007842B1">
              <w:rPr>
                <w:rFonts w:ascii="Segoe UI" w:hAnsi="Segoe UI"/>
                <w:b/>
                <w:sz w:val="24"/>
              </w:rPr>
              <w:t>(A)</w:t>
            </w:r>
          </w:p>
        </w:tc>
        <w:tc>
          <w:tcPr>
            <w:tcW w:w="4088" w:type="pct"/>
            <w:gridSpan w:val="6"/>
            <w:vAlign w:val="center"/>
          </w:tcPr>
          <w:p w14:paraId="0C624E3D" w14:textId="1FDFDA9E" w:rsidR="0047730E" w:rsidRPr="007842B1" w:rsidRDefault="00496804" w:rsidP="0066167F">
            <w:pPr>
              <w:tabs>
                <w:tab w:val="left" w:pos="4557"/>
              </w:tabs>
              <w:suppressAutoHyphens/>
              <w:jc w:val="right"/>
              <w:rPr>
                <w:rFonts w:ascii="Segoe UI" w:eastAsia="Times New Roman" w:hAnsi="Segoe UI" w:cs="Segoe UI"/>
                <w:kern w:val="0"/>
                <w:sz w:val="24"/>
                <w:szCs w:val="24"/>
                <w14:ligatures w14:val="none"/>
              </w:rPr>
            </w:pPr>
            <w:r w:rsidRPr="007842B1">
              <w:rPr>
                <w:rFonts w:ascii="Segoe UI" w:hAnsi="Segoe UI"/>
                <w:sz w:val="24"/>
              </w:rPr>
              <w:t>TOTAL WITHOUT VAT</w:t>
            </w:r>
          </w:p>
        </w:tc>
        <w:tc>
          <w:tcPr>
            <w:tcW w:w="628" w:type="pct"/>
            <w:vAlign w:val="center"/>
          </w:tcPr>
          <w:p w14:paraId="32603042" w14:textId="77777777" w:rsidR="0047730E" w:rsidRPr="007842B1" w:rsidRDefault="0047730E" w:rsidP="0066167F">
            <w:pPr>
              <w:tabs>
                <w:tab w:val="left" w:pos="4557"/>
              </w:tabs>
              <w:suppressAutoHyphens/>
              <w:jc w:val="center"/>
              <w:rPr>
                <w:rFonts w:ascii="Arial" w:eastAsia="Times New Roman" w:hAnsi="Arial" w:cs="Arial"/>
                <w:color w:val="000000"/>
                <w:sz w:val="20"/>
                <w:lang w:eastAsia="ar-SA"/>
              </w:rPr>
            </w:pPr>
          </w:p>
        </w:tc>
      </w:tr>
      <w:tr w:rsidR="0047730E" w:rsidRPr="007842B1" w14:paraId="6FAF0EA1" w14:textId="77777777" w:rsidTr="0066167F">
        <w:trPr>
          <w:trHeight w:val="470"/>
        </w:trPr>
        <w:tc>
          <w:tcPr>
            <w:tcW w:w="283" w:type="pct"/>
            <w:vAlign w:val="center"/>
          </w:tcPr>
          <w:p w14:paraId="34473307" w14:textId="4E2192AC" w:rsidR="0047730E" w:rsidRPr="007842B1" w:rsidRDefault="0047730E" w:rsidP="0066167F">
            <w:pPr>
              <w:tabs>
                <w:tab w:val="left" w:pos="4557"/>
              </w:tabs>
              <w:suppressAutoHyphens/>
              <w:jc w:val="center"/>
              <w:rPr>
                <w:rFonts w:ascii="Segoe UI" w:eastAsia="Times New Roman" w:hAnsi="Segoe UI" w:cs="Segoe UI"/>
                <w:b/>
                <w:kern w:val="0"/>
                <w:sz w:val="24"/>
                <w:szCs w:val="24"/>
                <w14:ligatures w14:val="none"/>
              </w:rPr>
            </w:pPr>
            <w:r w:rsidRPr="007842B1">
              <w:rPr>
                <w:rFonts w:ascii="Segoe UI" w:hAnsi="Segoe UI"/>
                <w:b/>
                <w:sz w:val="24"/>
              </w:rPr>
              <w:t>(B)</w:t>
            </w:r>
          </w:p>
        </w:tc>
        <w:tc>
          <w:tcPr>
            <w:tcW w:w="4088" w:type="pct"/>
            <w:gridSpan w:val="6"/>
            <w:vAlign w:val="center"/>
          </w:tcPr>
          <w:p w14:paraId="2A7D6EE2" w14:textId="648B08F5" w:rsidR="0047730E" w:rsidRPr="007842B1" w:rsidRDefault="00496804" w:rsidP="0066167F">
            <w:pPr>
              <w:tabs>
                <w:tab w:val="left" w:pos="4557"/>
              </w:tabs>
              <w:suppressAutoHyphens/>
              <w:jc w:val="right"/>
              <w:rPr>
                <w:rFonts w:ascii="Segoe UI" w:eastAsia="Times New Roman" w:hAnsi="Segoe UI" w:cs="Segoe UI"/>
                <w:kern w:val="0"/>
                <w:sz w:val="24"/>
                <w:szCs w:val="24"/>
                <w14:ligatures w14:val="none"/>
              </w:rPr>
            </w:pPr>
            <w:r w:rsidRPr="007842B1">
              <w:rPr>
                <w:rFonts w:ascii="Segoe UI" w:hAnsi="Segoe UI"/>
                <w:sz w:val="24"/>
              </w:rPr>
              <w:t>A</w:t>
            </w:r>
            <w:r w:rsidR="005E014B">
              <w:rPr>
                <w:rFonts w:ascii="Segoe UI" w:hAnsi="Segoe UI"/>
                <w:sz w:val="24"/>
              </w:rPr>
              <w:t>M</w:t>
            </w:r>
            <w:r w:rsidRPr="007842B1">
              <w:rPr>
                <w:rFonts w:ascii="Segoe UI" w:hAnsi="Segoe UI"/>
                <w:sz w:val="24"/>
              </w:rPr>
              <w:t>OUNT OF VAT</w:t>
            </w:r>
          </w:p>
        </w:tc>
        <w:tc>
          <w:tcPr>
            <w:tcW w:w="628" w:type="pct"/>
            <w:vAlign w:val="center"/>
          </w:tcPr>
          <w:p w14:paraId="291397B0" w14:textId="77777777" w:rsidR="0047730E" w:rsidRPr="007842B1" w:rsidRDefault="0047730E" w:rsidP="0066167F">
            <w:pPr>
              <w:tabs>
                <w:tab w:val="left" w:pos="4557"/>
              </w:tabs>
              <w:suppressAutoHyphens/>
              <w:jc w:val="center"/>
              <w:rPr>
                <w:rFonts w:ascii="Segoe UI" w:eastAsia="Times New Roman" w:hAnsi="Segoe UI" w:cs="Segoe UI"/>
                <w:kern w:val="0"/>
                <w:sz w:val="24"/>
                <w:szCs w:val="24"/>
                <w:lang w:eastAsia="sr-Latn-RS"/>
                <w14:ligatures w14:val="none"/>
              </w:rPr>
            </w:pPr>
          </w:p>
        </w:tc>
      </w:tr>
      <w:tr w:rsidR="0047730E" w:rsidRPr="007842B1" w14:paraId="447B59E8" w14:textId="77777777" w:rsidTr="0066167F">
        <w:trPr>
          <w:trHeight w:val="470"/>
        </w:trPr>
        <w:tc>
          <w:tcPr>
            <w:tcW w:w="283" w:type="pct"/>
            <w:vAlign w:val="center"/>
          </w:tcPr>
          <w:p w14:paraId="29D13292" w14:textId="4C645D99" w:rsidR="0047730E" w:rsidRPr="007842B1" w:rsidRDefault="0047730E" w:rsidP="0066167F">
            <w:pPr>
              <w:tabs>
                <w:tab w:val="left" w:pos="4557"/>
              </w:tabs>
              <w:suppressAutoHyphens/>
              <w:jc w:val="center"/>
              <w:rPr>
                <w:rFonts w:ascii="Segoe UI" w:eastAsia="Times New Roman" w:hAnsi="Segoe UI" w:cs="Segoe UI"/>
                <w:b/>
                <w:kern w:val="0"/>
                <w:sz w:val="24"/>
                <w:szCs w:val="24"/>
                <w14:ligatures w14:val="none"/>
              </w:rPr>
            </w:pPr>
            <w:r w:rsidRPr="007842B1">
              <w:rPr>
                <w:rFonts w:ascii="Segoe UI" w:hAnsi="Segoe UI"/>
                <w:b/>
                <w:sz w:val="24"/>
              </w:rPr>
              <w:t>(V)</w:t>
            </w:r>
          </w:p>
        </w:tc>
        <w:tc>
          <w:tcPr>
            <w:tcW w:w="4088" w:type="pct"/>
            <w:gridSpan w:val="6"/>
            <w:vAlign w:val="center"/>
          </w:tcPr>
          <w:p w14:paraId="598DDD16" w14:textId="4318A629" w:rsidR="0047730E" w:rsidRPr="007842B1" w:rsidRDefault="00496804" w:rsidP="0066167F">
            <w:pPr>
              <w:tabs>
                <w:tab w:val="left" w:pos="4557"/>
              </w:tabs>
              <w:suppressAutoHyphens/>
              <w:jc w:val="right"/>
              <w:rPr>
                <w:rFonts w:ascii="Segoe UI" w:eastAsia="Times New Roman" w:hAnsi="Segoe UI" w:cs="Segoe UI"/>
                <w:kern w:val="0"/>
                <w:sz w:val="24"/>
                <w:szCs w:val="24"/>
                <w14:ligatures w14:val="none"/>
              </w:rPr>
            </w:pPr>
            <w:r w:rsidRPr="007842B1">
              <w:rPr>
                <w:rFonts w:ascii="Segoe UI" w:hAnsi="Segoe UI"/>
                <w:sz w:val="24"/>
              </w:rPr>
              <w:t>TOTAL WITH VAT</w:t>
            </w:r>
          </w:p>
        </w:tc>
        <w:tc>
          <w:tcPr>
            <w:tcW w:w="628" w:type="pct"/>
            <w:vAlign w:val="center"/>
          </w:tcPr>
          <w:p w14:paraId="32676ADC" w14:textId="77777777" w:rsidR="0047730E" w:rsidRPr="007842B1" w:rsidRDefault="0047730E" w:rsidP="0066167F">
            <w:pPr>
              <w:tabs>
                <w:tab w:val="left" w:pos="4557"/>
              </w:tabs>
              <w:suppressAutoHyphens/>
              <w:jc w:val="center"/>
              <w:rPr>
                <w:rFonts w:ascii="Segoe UI" w:eastAsia="Times New Roman" w:hAnsi="Segoe UI" w:cs="Segoe UI"/>
                <w:kern w:val="0"/>
                <w:sz w:val="24"/>
                <w:szCs w:val="24"/>
                <w:lang w:eastAsia="sr-Latn-RS"/>
                <w14:ligatures w14:val="none"/>
              </w:rPr>
            </w:pPr>
          </w:p>
        </w:tc>
      </w:tr>
    </w:tbl>
    <w:p w14:paraId="4230E709" w14:textId="77777777" w:rsidR="0047730E" w:rsidRPr="007842B1" w:rsidRDefault="0047730E" w:rsidP="009F4616">
      <w:pPr>
        <w:suppressAutoHyphens/>
        <w:rPr>
          <w:rFonts w:ascii="Segoe UI" w:eastAsia="Times New Roman" w:hAnsi="Segoe UI" w:cs="Segoe UI"/>
          <w:i/>
          <w:kern w:val="0"/>
          <w:sz w:val="24"/>
          <w:szCs w:val="24"/>
          <w:lang w:eastAsia="sr-Latn-RS"/>
          <w14:ligatures w14:val="none"/>
        </w:rPr>
      </w:pPr>
    </w:p>
    <w:p w14:paraId="691C2227" w14:textId="5D2F6A38" w:rsidR="0047730E" w:rsidRPr="007842B1" w:rsidRDefault="00496804" w:rsidP="0047730E">
      <w:pPr>
        <w:rPr>
          <w:rFonts w:ascii="Segoe UI" w:eastAsia="Times New Roman" w:hAnsi="Segoe UI" w:cs="Segoe UI"/>
          <w:b/>
          <w:kern w:val="0"/>
          <w:sz w:val="24"/>
          <w:szCs w:val="24"/>
          <w14:ligatures w14:val="none"/>
        </w:rPr>
      </w:pPr>
      <w:r w:rsidRPr="007842B1">
        <w:rPr>
          <w:rFonts w:ascii="Segoe UI" w:hAnsi="Segoe UI"/>
          <w:b/>
          <w:sz w:val="24"/>
        </w:rPr>
        <w:t xml:space="preserve">Instruction how to fill out the form of the structure of the price:                                               </w:t>
      </w:r>
      <w:r w:rsidRPr="007842B1">
        <w:rPr>
          <w:rFonts w:ascii="Segoe UI" w:hAnsi="Segoe UI"/>
          <w:b/>
          <w:sz w:val="24"/>
        </w:rPr>
        <w:tab/>
      </w:r>
      <w:r w:rsidRPr="007842B1">
        <w:rPr>
          <w:rFonts w:ascii="Segoe UI" w:hAnsi="Segoe UI"/>
          <w:b/>
          <w:sz w:val="24"/>
        </w:rPr>
        <w:tab/>
      </w:r>
      <w:r w:rsidRPr="007842B1">
        <w:rPr>
          <w:rFonts w:ascii="Segoe UI" w:hAnsi="Segoe UI"/>
          <w:b/>
          <w:sz w:val="24"/>
        </w:rPr>
        <w:tab/>
      </w:r>
      <w:r w:rsidRPr="007842B1">
        <w:rPr>
          <w:rFonts w:ascii="Segoe UI" w:hAnsi="Segoe UI"/>
          <w:b/>
          <w:sz w:val="24"/>
        </w:rPr>
        <w:tab/>
      </w:r>
      <w:r w:rsidRPr="007842B1">
        <w:rPr>
          <w:rFonts w:ascii="Segoe UI" w:hAnsi="Segoe UI"/>
          <w:b/>
          <w:sz w:val="24"/>
        </w:rPr>
        <w:tab/>
      </w:r>
      <w:r w:rsidRPr="007842B1">
        <w:rPr>
          <w:rFonts w:ascii="Segoe UI" w:hAnsi="Segoe UI"/>
          <w:b/>
          <w:sz w:val="24"/>
        </w:rPr>
        <w:tab/>
      </w:r>
      <w:r w:rsidRPr="007842B1">
        <w:rPr>
          <w:rFonts w:ascii="Segoe UI" w:hAnsi="Segoe UI"/>
          <w:b/>
          <w:sz w:val="24"/>
        </w:rPr>
        <w:tab/>
      </w:r>
    </w:p>
    <w:p w14:paraId="775722DB" w14:textId="3D5E724A" w:rsidR="0047730E" w:rsidRPr="007842B1" w:rsidRDefault="00496804" w:rsidP="008D72EF">
      <w:pPr>
        <w:numPr>
          <w:ilvl w:val="0"/>
          <w:numId w:val="8"/>
        </w:numPr>
        <w:suppressAutoHyphens/>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t xml:space="preserve">In Column 4, tenderers </w:t>
      </w:r>
      <w:r w:rsidR="00272A9D" w:rsidRPr="007842B1">
        <w:rPr>
          <w:rFonts w:ascii="Segoe UI" w:hAnsi="Segoe UI"/>
          <w:sz w:val="24"/>
        </w:rPr>
        <w:t>insert</w:t>
      </w:r>
      <w:r w:rsidRPr="007842B1">
        <w:rPr>
          <w:rFonts w:ascii="Segoe UI" w:hAnsi="Segoe UI"/>
          <w:sz w:val="24"/>
        </w:rPr>
        <w:t xml:space="preserve"> the unit price without VAT. </w:t>
      </w:r>
    </w:p>
    <w:p w14:paraId="64E132F4" w14:textId="71E8D110" w:rsidR="0047730E" w:rsidRPr="007842B1" w:rsidRDefault="00496804" w:rsidP="008D72EF">
      <w:pPr>
        <w:numPr>
          <w:ilvl w:val="0"/>
          <w:numId w:val="8"/>
        </w:numPr>
        <w:suppressAutoHyphens/>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t xml:space="preserve">In Column 5, tenderers </w:t>
      </w:r>
      <w:r w:rsidR="00272A9D" w:rsidRPr="007842B1">
        <w:rPr>
          <w:rFonts w:ascii="Segoe UI" w:hAnsi="Segoe UI"/>
          <w:sz w:val="24"/>
        </w:rPr>
        <w:t xml:space="preserve">insert </w:t>
      </w:r>
      <w:r w:rsidRPr="007842B1">
        <w:rPr>
          <w:rFonts w:ascii="Segoe UI" w:hAnsi="Segoe UI"/>
          <w:sz w:val="24"/>
        </w:rPr>
        <w:t>the VAT rate</w:t>
      </w:r>
    </w:p>
    <w:p w14:paraId="2E6C9D2C" w14:textId="7983B68A" w:rsidR="0047730E" w:rsidRPr="007842B1" w:rsidRDefault="00496804" w:rsidP="008D72EF">
      <w:pPr>
        <w:numPr>
          <w:ilvl w:val="0"/>
          <w:numId w:val="8"/>
        </w:numPr>
        <w:suppressAutoHyphens/>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t xml:space="preserve">In Column 6, tenderers </w:t>
      </w:r>
      <w:r w:rsidR="00272A9D" w:rsidRPr="007842B1">
        <w:rPr>
          <w:rFonts w:ascii="Segoe UI" w:hAnsi="Segoe UI"/>
          <w:sz w:val="24"/>
        </w:rPr>
        <w:t xml:space="preserve">insert </w:t>
      </w:r>
      <w:r w:rsidRPr="007842B1">
        <w:rPr>
          <w:rFonts w:ascii="Segoe UI" w:hAnsi="Segoe UI"/>
          <w:sz w:val="24"/>
        </w:rPr>
        <w:t>the unit price with VAT</w:t>
      </w:r>
    </w:p>
    <w:p w14:paraId="17D6755B" w14:textId="655977EB" w:rsidR="0047730E" w:rsidRPr="007842B1" w:rsidRDefault="00496804" w:rsidP="008D72EF">
      <w:pPr>
        <w:numPr>
          <w:ilvl w:val="0"/>
          <w:numId w:val="8"/>
        </w:numPr>
        <w:suppressAutoHyphens/>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t xml:space="preserve">In Column 7, tenderers </w:t>
      </w:r>
      <w:r w:rsidR="00272A9D" w:rsidRPr="007842B1">
        <w:rPr>
          <w:rFonts w:ascii="Segoe UI" w:hAnsi="Segoe UI"/>
          <w:sz w:val="24"/>
        </w:rPr>
        <w:t xml:space="preserve">insert </w:t>
      </w:r>
      <w:r w:rsidRPr="007842B1">
        <w:rPr>
          <w:rFonts w:ascii="Segoe UI" w:hAnsi="Segoe UI"/>
          <w:sz w:val="24"/>
        </w:rPr>
        <w:t>the total price without VAT</w:t>
      </w:r>
    </w:p>
    <w:p w14:paraId="1960EBC5" w14:textId="6D9BC4C1" w:rsidR="0047730E" w:rsidRPr="007842B1" w:rsidRDefault="00496804" w:rsidP="008D72EF">
      <w:pPr>
        <w:numPr>
          <w:ilvl w:val="0"/>
          <w:numId w:val="8"/>
        </w:numPr>
        <w:suppressAutoHyphens/>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t xml:space="preserve">In the Row under A, tenderers </w:t>
      </w:r>
      <w:r w:rsidR="00272A9D" w:rsidRPr="007842B1">
        <w:rPr>
          <w:rFonts w:ascii="Segoe UI" w:hAnsi="Segoe UI"/>
          <w:sz w:val="24"/>
        </w:rPr>
        <w:t xml:space="preserve">insert </w:t>
      </w:r>
      <w:r w:rsidRPr="007842B1">
        <w:rPr>
          <w:rFonts w:ascii="Segoe UI" w:hAnsi="Segoe UI"/>
          <w:sz w:val="24"/>
        </w:rPr>
        <w:t>the total value without VAT, which value is the sum of all values under Column 7.</w:t>
      </w:r>
      <w:r w:rsidR="00272A9D" w:rsidRPr="007842B1">
        <w:rPr>
          <w:rFonts w:ascii="Segoe UI" w:hAnsi="Segoe UI"/>
          <w:sz w:val="24"/>
        </w:rPr>
        <w:t xml:space="preserve"> </w:t>
      </w:r>
    </w:p>
    <w:p w14:paraId="36419186" w14:textId="28D30DB8" w:rsidR="0047730E" w:rsidRPr="007842B1" w:rsidRDefault="00496804" w:rsidP="008D72EF">
      <w:pPr>
        <w:numPr>
          <w:ilvl w:val="0"/>
          <w:numId w:val="8"/>
        </w:numPr>
        <w:suppressAutoHyphens/>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t xml:space="preserve">In the Row under B, tenderers </w:t>
      </w:r>
      <w:r w:rsidR="00272A9D" w:rsidRPr="007842B1">
        <w:rPr>
          <w:rFonts w:ascii="Segoe UI" w:hAnsi="Segoe UI"/>
          <w:sz w:val="24"/>
        </w:rPr>
        <w:t xml:space="preserve">insert </w:t>
      </w:r>
      <w:r w:rsidRPr="007842B1">
        <w:rPr>
          <w:rFonts w:ascii="Segoe UI" w:hAnsi="Segoe UI"/>
          <w:sz w:val="24"/>
        </w:rPr>
        <w:t>the amount of VAT in RSD, which value is obtained by multiplying the tax rate by the amount from Row under A.</w:t>
      </w:r>
    </w:p>
    <w:p w14:paraId="09DC1007" w14:textId="0597B104" w:rsidR="0047730E" w:rsidRPr="007842B1" w:rsidRDefault="00496804" w:rsidP="005172BC">
      <w:pPr>
        <w:numPr>
          <w:ilvl w:val="0"/>
          <w:numId w:val="8"/>
        </w:numPr>
        <w:suppressAutoHyphens/>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t xml:space="preserve">In the Row under V, tenderers </w:t>
      </w:r>
      <w:r w:rsidR="00272A9D" w:rsidRPr="007842B1">
        <w:rPr>
          <w:rFonts w:ascii="Segoe UI" w:hAnsi="Segoe UI"/>
          <w:sz w:val="24"/>
        </w:rPr>
        <w:t xml:space="preserve">insert </w:t>
      </w:r>
      <w:r w:rsidRPr="007842B1">
        <w:rPr>
          <w:rFonts w:ascii="Segoe UI" w:hAnsi="Segoe UI"/>
          <w:sz w:val="24"/>
        </w:rPr>
        <w:t>the total value with calculated VAT, which value is obtained by adding the amounts from Rows A and B.</w:t>
      </w:r>
      <w:r w:rsidRPr="007842B1">
        <w:rPr>
          <w:rFonts w:ascii="Segoe UI" w:hAnsi="Segoe UI"/>
          <w:sz w:val="24"/>
        </w:rPr>
        <w:br w:type="page"/>
      </w:r>
    </w:p>
    <w:p w14:paraId="5A5F8A2C" w14:textId="76550345" w:rsidR="0047730E" w:rsidRPr="007842B1" w:rsidRDefault="00496804" w:rsidP="00B64A12">
      <w:pPr>
        <w:pStyle w:val="DRUGI"/>
        <w:numPr>
          <w:ilvl w:val="0"/>
          <w:numId w:val="20"/>
        </w:numPr>
        <w:rPr>
          <w:bCs/>
          <w:caps/>
          <w:sz w:val="28"/>
          <w:szCs w:val="28"/>
        </w:rPr>
      </w:pPr>
      <w:bookmarkStart w:id="18" w:name="_Toc229077841"/>
      <w:r w:rsidRPr="007842B1">
        <w:rPr>
          <w:caps/>
          <w:sz w:val="28"/>
        </w:rPr>
        <w:lastRenderedPageBreak/>
        <w:t>CONTRACT MODEL</w:t>
      </w:r>
      <w:bookmarkEnd w:id="18"/>
    </w:p>
    <w:p w14:paraId="1E44AB94" w14:textId="77777777" w:rsidR="0047730E" w:rsidRPr="007842B1" w:rsidRDefault="0047730E" w:rsidP="0047730E">
      <w:pPr>
        <w:pStyle w:val="DRUGI"/>
        <w:ind w:left="720"/>
        <w:rPr>
          <w:bCs/>
          <w:caps/>
          <w:sz w:val="28"/>
          <w:szCs w:val="28"/>
        </w:rPr>
      </w:pPr>
    </w:p>
    <w:p w14:paraId="4B770E54" w14:textId="654BF690" w:rsidR="0047730E" w:rsidRPr="007842B1" w:rsidRDefault="00496804" w:rsidP="0047730E">
      <w:pPr>
        <w:pStyle w:val="BodyText"/>
        <w:spacing w:before="1" w:line="276" w:lineRule="auto"/>
        <w:ind w:right="238"/>
        <w:jc w:val="center"/>
        <w:rPr>
          <w:rFonts w:ascii="Segoe UI" w:hAnsi="Segoe UI" w:cs="Segoe UI"/>
          <w:b/>
          <w:sz w:val="26"/>
          <w:szCs w:val="26"/>
        </w:rPr>
      </w:pPr>
      <w:r w:rsidRPr="007842B1">
        <w:rPr>
          <w:rFonts w:ascii="Segoe UI" w:hAnsi="Segoe UI"/>
          <w:b/>
          <w:sz w:val="26"/>
        </w:rPr>
        <w:t>PUBLIC PROCUREMENT CONTRACT</w:t>
      </w:r>
    </w:p>
    <w:p w14:paraId="316D83E2" w14:textId="4E160227" w:rsidR="0047730E" w:rsidRPr="007842B1" w:rsidRDefault="00496804" w:rsidP="0047730E">
      <w:pPr>
        <w:pStyle w:val="BodyText"/>
        <w:spacing w:before="1" w:line="276" w:lineRule="auto"/>
        <w:ind w:left="120" w:right="238"/>
        <w:jc w:val="center"/>
        <w:rPr>
          <w:rFonts w:ascii="Segoe UI" w:hAnsi="Segoe UI" w:cs="Segoe UI"/>
          <w:b/>
          <w:sz w:val="26"/>
          <w:szCs w:val="26"/>
        </w:rPr>
      </w:pPr>
      <w:r w:rsidRPr="007842B1">
        <w:rPr>
          <w:rFonts w:ascii="Segoe UI" w:hAnsi="Segoe UI"/>
          <w:b/>
          <w:sz w:val="26"/>
        </w:rPr>
        <w:t>PP NO. _______</w:t>
      </w:r>
    </w:p>
    <w:p w14:paraId="516946FF" w14:textId="77777777" w:rsidR="0047730E" w:rsidRPr="007842B1" w:rsidRDefault="0047730E" w:rsidP="0047730E">
      <w:pPr>
        <w:ind w:left="120"/>
        <w:rPr>
          <w:rFonts w:ascii="Segoe UI" w:eastAsia="Times New Roman" w:hAnsi="Segoe UI" w:cs="Segoe UI"/>
          <w:b/>
          <w:kern w:val="0"/>
          <w:sz w:val="24"/>
          <w:szCs w:val="24"/>
          <w:lang w:eastAsia="sr-Latn-RS"/>
          <w14:ligatures w14:val="none"/>
        </w:rPr>
      </w:pPr>
    </w:p>
    <w:p w14:paraId="4ED592EE" w14:textId="63DCDB32" w:rsidR="0047730E" w:rsidRPr="007842B1" w:rsidRDefault="00496804" w:rsidP="0047730E">
      <w:pPr>
        <w:rPr>
          <w:rFonts w:ascii="Segoe UI" w:eastAsia="Times New Roman" w:hAnsi="Segoe UI" w:cs="Segoe UI"/>
          <w:b/>
          <w:kern w:val="0"/>
          <w:sz w:val="24"/>
          <w:szCs w:val="24"/>
          <w14:ligatures w14:val="none"/>
        </w:rPr>
      </w:pPr>
      <w:r w:rsidRPr="007842B1">
        <w:rPr>
          <w:rFonts w:ascii="Segoe UI" w:hAnsi="Segoe UI"/>
          <w:b/>
          <w:sz w:val="24"/>
        </w:rPr>
        <w:t>Concluded between:</w:t>
      </w:r>
    </w:p>
    <w:tbl>
      <w:tblPr>
        <w:tblW w:w="0" w:type="auto"/>
        <w:tblLook w:val="04A0" w:firstRow="1" w:lastRow="0" w:firstColumn="1" w:lastColumn="0" w:noHBand="0" w:noVBand="1"/>
      </w:tblPr>
      <w:tblGrid>
        <w:gridCol w:w="9029"/>
      </w:tblGrid>
      <w:tr w:rsidR="0047730E" w:rsidRPr="007842B1" w14:paraId="31F1D8D1" w14:textId="77777777" w:rsidTr="0066167F">
        <w:tc>
          <w:tcPr>
            <w:tcW w:w="9242" w:type="dxa"/>
          </w:tcPr>
          <w:p w14:paraId="72729CAF" w14:textId="77777777" w:rsidR="0047730E" w:rsidRPr="007842B1" w:rsidRDefault="0047730E" w:rsidP="0066167F">
            <w:pPr>
              <w:pStyle w:val="BodyText"/>
              <w:spacing w:before="1" w:line="276" w:lineRule="auto"/>
              <w:ind w:right="238"/>
              <w:rPr>
                <w:rFonts w:ascii="Segoe UI Emoji" w:hAnsi="Segoe UI Emoji" w:cs="Segoe UI"/>
                <w:lang w:eastAsia="sr-Latn-RS"/>
              </w:rPr>
            </w:pPr>
          </w:p>
        </w:tc>
      </w:tr>
      <w:tr w:rsidR="0047730E" w:rsidRPr="007842B1" w14:paraId="5D943DA9" w14:textId="77777777" w:rsidTr="0066167F">
        <w:tc>
          <w:tcPr>
            <w:tcW w:w="9242" w:type="dxa"/>
          </w:tcPr>
          <w:p w14:paraId="26178B7D" w14:textId="571B4389" w:rsidR="0047730E" w:rsidRPr="007842B1" w:rsidRDefault="0047730E" w:rsidP="0066167F">
            <w:pPr>
              <w:pStyle w:val="BodyText"/>
              <w:spacing w:before="1" w:line="276" w:lineRule="auto"/>
              <w:ind w:right="238"/>
              <w:rPr>
                <w:rFonts w:ascii="Segoe UI" w:hAnsi="Segoe UI" w:cs="Segoe UI"/>
                <w:i/>
              </w:rPr>
            </w:pPr>
            <w:r w:rsidRPr="007842B1">
              <w:rPr>
                <w:rFonts w:ascii="Segoe UI Emoji" w:hAnsi="Segoe UI Emoji"/>
              </w:rPr>
              <w:t>................................................................................................</w:t>
            </w:r>
            <w:r w:rsidRPr="007842B1">
              <w:rPr>
                <w:rFonts w:asciiTheme="minorHAnsi" w:hAnsiTheme="minorHAnsi"/>
              </w:rPr>
              <w:t xml:space="preserve"> </w:t>
            </w:r>
            <w:r w:rsidRPr="007842B1">
              <w:rPr>
                <w:rFonts w:ascii="Segoe UI" w:hAnsi="Segoe UI"/>
                <w:i/>
              </w:rPr>
              <w:t>(Insert the name of the Procurer)</w:t>
            </w:r>
          </w:p>
          <w:p w14:paraId="704F11C6" w14:textId="38FB3DD6" w:rsidR="0047730E" w:rsidRPr="007842B1" w:rsidRDefault="00496804" w:rsidP="0066167F">
            <w:pPr>
              <w:pStyle w:val="BodyText"/>
              <w:spacing w:before="1" w:line="276" w:lineRule="auto"/>
              <w:ind w:right="238"/>
              <w:rPr>
                <w:rFonts w:ascii="Segoe UI Emoji" w:hAnsi="Segoe UI Emoji" w:cs="Segoe UI"/>
              </w:rPr>
            </w:pPr>
            <w:r w:rsidRPr="007842B1">
              <w:rPr>
                <w:rFonts w:ascii="Segoe UI" w:hAnsi="Segoe UI"/>
              </w:rPr>
              <w:t>with its seat in</w:t>
            </w:r>
            <w:r w:rsidRPr="007842B1">
              <w:rPr>
                <w:rFonts w:ascii="Segoe UI Emoji" w:hAnsi="Segoe UI Emoji"/>
              </w:rPr>
              <w:t xml:space="preserve"> ............................................, </w:t>
            </w:r>
            <w:r w:rsidRPr="007842B1">
              <w:rPr>
                <w:rFonts w:ascii="Segoe UI" w:hAnsi="Segoe UI"/>
              </w:rPr>
              <w:t>Street</w:t>
            </w:r>
            <w:r w:rsidRPr="007842B1">
              <w:rPr>
                <w:rFonts w:ascii="Segoe UI Emoji" w:hAnsi="Segoe UI Emoji"/>
              </w:rPr>
              <w:t xml:space="preserve"> .....................................</w:t>
            </w:r>
          </w:p>
          <w:p w14:paraId="2469D131" w14:textId="6DF05A2D" w:rsidR="0047730E" w:rsidRPr="007842B1" w:rsidRDefault="00496804" w:rsidP="0066167F">
            <w:pPr>
              <w:pStyle w:val="BodyText"/>
              <w:spacing w:before="1" w:line="276" w:lineRule="auto"/>
              <w:ind w:right="238"/>
              <w:rPr>
                <w:rFonts w:ascii="Segoe UI" w:hAnsi="Segoe UI" w:cs="Segoe UI"/>
              </w:rPr>
            </w:pPr>
            <w:r w:rsidRPr="007842B1">
              <w:rPr>
                <w:rFonts w:ascii="Segoe UI" w:hAnsi="Segoe UI"/>
              </w:rPr>
              <w:t>TIN: .......................... Registration number: ........................................</w:t>
            </w:r>
          </w:p>
          <w:p w14:paraId="0A8B0CCF" w14:textId="1C37C9D5" w:rsidR="0047730E" w:rsidRPr="007842B1" w:rsidRDefault="00496804" w:rsidP="0066167F">
            <w:pPr>
              <w:pStyle w:val="BodyText"/>
              <w:spacing w:before="1" w:line="276" w:lineRule="auto"/>
              <w:ind w:right="238"/>
              <w:rPr>
                <w:rFonts w:ascii="Segoe UI Emoji" w:hAnsi="Segoe UI Emoji" w:cs="Segoe UI"/>
              </w:rPr>
            </w:pPr>
            <w:r w:rsidRPr="007842B1">
              <w:t>represented by ...............................................................</w:t>
            </w:r>
            <w:r w:rsidRPr="007842B1">
              <w:rPr>
                <w:rFonts w:ascii="Segoe UI Emoji" w:hAnsi="Segoe UI Emoji"/>
              </w:rPr>
              <w:t xml:space="preserve"> </w:t>
            </w:r>
          </w:p>
          <w:p w14:paraId="13772A08" w14:textId="77777777" w:rsidR="0047730E" w:rsidRPr="007842B1" w:rsidRDefault="0047730E" w:rsidP="0066167F">
            <w:pPr>
              <w:pStyle w:val="BodyText"/>
              <w:spacing w:before="1" w:line="276" w:lineRule="auto"/>
              <w:ind w:right="238"/>
              <w:rPr>
                <w:rFonts w:asciiTheme="minorHAnsi" w:hAnsiTheme="minorHAnsi" w:cs="Segoe UI"/>
                <w:lang w:eastAsia="sr-Latn-RS"/>
              </w:rPr>
            </w:pPr>
          </w:p>
        </w:tc>
      </w:tr>
    </w:tbl>
    <w:p w14:paraId="1B0E648C" w14:textId="50FC0723" w:rsidR="0047730E" w:rsidRPr="007842B1" w:rsidRDefault="00496804" w:rsidP="0047730E">
      <w:pPr>
        <w:pStyle w:val="BodyText"/>
        <w:spacing w:before="1" w:line="276" w:lineRule="auto"/>
        <w:ind w:left="120" w:right="238"/>
        <w:rPr>
          <w:rFonts w:ascii="Segoe UI" w:hAnsi="Segoe UI" w:cs="Segoe UI"/>
        </w:rPr>
      </w:pPr>
      <w:r w:rsidRPr="007842B1">
        <w:rPr>
          <w:rFonts w:ascii="Segoe UI" w:hAnsi="Segoe UI"/>
        </w:rPr>
        <w:t>and</w:t>
      </w:r>
    </w:p>
    <w:p w14:paraId="123414C5" w14:textId="77777777" w:rsidR="0047730E" w:rsidRPr="007842B1" w:rsidRDefault="0047730E" w:rsidP="0047730E">
      <w:pPr>
        <w:pStyle w:val="BodyText"/>
        <w:spacing w:before="1" w:line="276" w:lineRule="auto"/>
        <w:ind w:left="120" w:right="238"/>
        <w:rPr>
          <w:rFonts w:ascii="Segoe UI Emoji" w:hAnsi="Segoe UI Emoji" w:cs="Segoe UI"/>
          <w:lang w:eastAsia="sr-Latn-RS"/>
        </w:rPr>
      </w:pPr>
    </w:p>
    <w:p w14:paraId="730D8F19" w14:textId="77777777" w:rsidR="0047730E" w:rsidRPr="007842B1" w:rsidRDefault="0047730E" w:rsidP="0047730E">
      <w:pPr>
        <w:pStyle w:val="BodyText"/>
        <w:spacing w:before="1" w:line="276" w:lineRule="auto"/>
        <w:ind w:left="120" w:right="238"/>
        <w:rPr>
          <w:rFonts w:ascii="Segoe UI Emoji" w:hAnsi="Segoe UI Emoji" w:cs="Segoe UI"/>
        </w:rPr>
      </w:pPr>
      <w:r w:rsidRPr="007842B1">
        <w:rPr>
          <w:rFonts w:ascii="Segoe UI Emoji" w:hAnsi="Segoe UI Emoji"/>
        </w:rPr>
        <w:t>................................................................................................</w:t>
      </w:r>
    </w:p>
    <w:p w14:paraId="6A37A180" w14:textId="6012DBC7" w:rsidR="0047730E" w:rsidRPr="007842B1" w:rsidRDefault="00496804" w:rsidP="0047730E">
      <w:pPr>
        <w:pStyle w:val="BodyText"/>
        <w:spacing w:before="1" w:line="276" w:lineRule="auto"/>
        <w:ind w:left="120" w:right="238"/>
        <w:rPr>
          <w:rFonts w:ascii="Segoe UI Emoji" w:hAnsi="Segoe UI Emoji" w:cs="Segoe UI"/>
        </w:rPr>
      </w:pPr>
      <w:r w:rsidRPr="007842B1">
        <w:rPr>
          <w:rFonts w:ascii="Segoe UI" w:hAnsi="Segoe UI"/>
        </w:rPr>
        <w:t>with its seat in</w:t>
      </w:r>
      <w:r w:rsidRPr="007842B1">
        <w:rPr>
          <w:rFonts w:ascii="Segoe UI Emoji" w:hAnsi="Segoe UI Emoji"/>
        </w:rPr>
        <w:t xml:space="preserve"> ............................................, </w:t>
      </w:r>
      <w:r w:rsidRPr="007842B1">
        <w:rPr>
          <w:rFonts w:ascii="Segoe UI" w:hAnsi="Segoe UI"/>
        </w:rPr>
        <w:t>Street</w:t>
      </w:r>
      <w:r w:rsidRPr="007842B1">
        <w:rPr>
          <w:rFonts w:ascii="Segoe UI Emoji" w:hAnsi="Segoe UI Emoji"/>
        </w:rPr>
        <w:t xml:space="preserve"> .....................................</w:t>
      </w:r>
    </w:p>
    <w:p w14:paraId="733B893C" w14:textId="4723E024" w:rsidR="0047730E" w:rsidRPr="007842B1" w:rsidRDefault="00496804" w:rsidP="0047730E">
      <w:pPr>
        <w:pStyle w:val="BodyText"/>
        <w:spacing w:before="1" w:line="276" w:lineRule="auto"/>
        <w:ind w:left="120" w:right="238"/>
        <w:rPr>
          <w:rFonts w:ascii="Segoe UI" w:hAnsi="Segoe UI" w:cs="Segoe UI"/>
        </w:rPr>
      </w:pPr>
      <w:r w:rsidRPr="007842B1">
        <w:rPr>
          <w:rFonts w:ascii="Segoe UI" w:hAnsi="Segoe UI"/>
        </w:rPr>
        <w:t>TIN: .......................... Registration number: ........................................</w:t>
      </w:r>
    </w:p>
    <w:p w14:paraId="4E0CA58D" w14:textId="396B05DE" w:rsidR="0047730E" w:rsidRPr="007842B1" w:rsidRDefault="00496804" w:rsidP="0047730E">
      <w:pPr>
        <w:pStyle w:val="BodyText"/>
        <w:spacing w:before="1" w:line="276" w:lineRule="auto"/>
        <w:ind w:left="120" w:right="238"/>
        <w:rPr>
          <w:rFonts w:ascii="Segoe UI Emoji" w:hAnsi="Segoe UI Emoji" w:cs="Segoe UI"/>
        </w:rPr>
      </w:pPr>
      <w:r w:rsidRPr="007842B1">
        <w:t>represented by ...............................................................</w:t>
      </w:r>
      <w:r w:rsidRPr="007842B1">
        <w:rPr>
          <w:rFonts w:ascii="Segoe UI Emoji" w:hAnsi="Segoe UI Emoji"/>
        </w:rPr>
        <w:t xml:space="preserve"> </w:t>
      </w:r>
    </w:p>
    <w:p w14:paraId="5637FBA5" w14:textId="208EEC84" w:rsidR="0047730E" w:rsidRPr="007842B1" w:rsidRDefault="0047730E" w:rsidP="0047730E">
      <w:pPr>
        <w:pStyle w:val="BodyText"/>
        <w:spacing w:before="1" w:line="276" w:lineRule="auto"/>
        <w:ind w:left="120" w:right="238"/>
        <w:rPr>
          <w:rFonts w:ascii="Segoe UI Emoji" w:hAnsi="Segoe UI Emoji" w:cs="Segoe UI"/>
        </w:rPr>
      </w:pPr>
      <w:r w:rsidRPr="007842B1">
        <w:t>(hereinafter:</w:t>
      </w:r>
      <w:r w:rsidRPr="007842B1">
        <w:rPr>
          <w:rFonts w:ascii="Segoe UI" w:hAnsi="Segoe UI"/>
        </w:rPr>
        <w:t xml:space="preserve"> Implementor),</w:t>
      </w:r>
    </w:p>
    <w:p w14:paraId="3CBDD896" w14:textId="77777777" w:rsidR="0047730E" w:rsidRPr="007842B1" w:rsidRDefault="0047730E" w:rsidP="0047730E">
      <w:pPr>
        <w:pStyle w:val="BodyText"/>
        <w:spacing w:before="1" w:line="276" w:lineRule="auto"/>
        <w:ind w:left="120" w:right="238"/>
        <w:rPr>
          <w:rFonts w:ascii="Segoe UI" w:hAnsi="Segoe UI" w:cs="Segoe UI"/>
          <w:b/>
          <w:sz w:val="22"/>
          <w:szCs w:val="22"/>
          <w:lang w:eastAsia="sr-Latn-RS"/>
        </w:rPr>
      </w:pPr>
    </w:p>
    <w:p w14:paraId="5A2ABEB1" w14:textId="35D704A4" w:rsidR="0047730E" w:rsidRPr="007842B1" w:rsidRDefault="00496804" w:rsidP="0047730E">
      <w:pPr>
        <w:rPr>
          <w:rFonts w:ascii="Segoe UI" w:eastAsia="Times New Roman" w:hAnsi="Segoe UI" w:cs="Segoe UI"/>
          <w:b/>
          <w:kern w:val="0"/>
          <w:sz w:val="24"/>
          <w:szCs w:val="24"/>
          <w14:ligatures w14:val="none"/>
        </w:rPr>
      </w:pPr>
      <w:r w:rsidRPr="007842B1">
        <w:rPr>
          <w:rFonts w:ascii="Segoe UI" w:hAnsi="Segoe UI"/>
          <w:b/>
          <w:sz w:val="24"/>
        </w:rPr>
        <w:t>The contracting parties jointly acknowledge:</w:t>
      </w:r>
    </w:p>
    <w:p w14:paraId="34E28217" w14:textId="77777777" w:rsidR="0047730E" w:rsidRPr="007842B1" w:rsidRDefault="0047730E" w:rsidP="0047730E">
      <w:pPr>
        <w:rPr>
          <w:rFonts w:ascii="Segoe UI" w:eastAsia="Times New Roman" w:hAnsi="Segoe UI" w:cs="Segoe UI"/>
          <w:kern w:val="0"/>
          <w:lang w:eastAsia="sr-Latn-RS"/>
          <w14:ligatures w14:val="none"/>
        </w:rPr>
      </w:pPr>
    </w:p>
    <w:p w14:paraId="70A57482" w14:textId="21926719" w:rsidR="0047730E" w:rsidRPr="007842B1" w:rsidRDefault="00496804" w:rsidP="008D72EF">
      <w:pPr>
        <w:numPr>
          <w:ilvl w:val="0"/>
          <w:numId w:val="9"/>
        </w:numPr>
        <w:suppressAutoHyphens/>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t xml:space="preserve">that the Procurer, in accordance with the Public Procurement Law (“Official Gazette of the RS”, Nos. 91/19 and 92/23, hereinafter: the PPL), conducted a restricted procedure aimed at establishing a dynamic procurement system, for this public procurement subject: Computer equipment – computers, monitors and laptops. </w:t>
      </w:r>
    </w:p>
    <w:p w14:paraId="16739C5C" w14:textId="0E217E54" w:rsidR="0047730E" w:rsidRPr="007842B1" w:rsidRDefault="00496804" w:rsidP="008D72EF">
      <w:pPr>
        <w:numPr>
          <w:ilvl w:val="0"/>
          <w:numId w:val="9"/>
        </w:numPr>
        <w:suppressAutoHyphens/>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t>that the Implementor, based on the call to submit tenders sent by the Procurer to all candidates admitted into the dynamic procurement system, on this date ____, ____, 20___, submitted tender number ____ dated _________, now attached to this Contract and making an integral part thereof (Annex No. 1 of the present Contract);</w:t>
      </w:r>
    </w:p>
    <w:p w14:paraId="6C423615" w14:textId="684D6F60" w:rsidR="0047730E" w:rsidRPr="007842B1" w:rsidRDefault="00496804" w:rsidP="008D72EF">
      <w:pPr>
        <w:numPr>
          <w:ilvl w:val="0"/>
          <w:numId w:val="9"/>
        </w:numPr>
        <w:suppressAutoHyphens/>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t>that the Procurer, based on the Implementor’s tender and Decision on awarding contract No. _____ dated _______ has selected the Implementor to deliver the equipment which is the subject of the present Contract</w:t>
      </w:r>
    </w:p>
    <w:p w14:paraId="4321BA77" w14:textId="5DC8F451" w:rsidR="0047730E" w:rsidRPr="007842B1" w:rsidRDefault="00496804" w:rsidP="008D72EF">
      <w:pPr>
        <w:numPr>
          <w:ilvl w:val="0"/>
          <w:numId w:val="9"/>
        </w:numPr>
        <w:spacing w:after="0" w:line="240" w:lineRule="auto"/>
        <w:jc w:val="both"/>
        <w:rPr>
          <w:rFonts w:ascii="Segoe UI" w:eastAsia="Times New Roman" w:hAnsi="Segoe UI" w:cs="Segoe UI"/>
          <w:i/>
          <w:kern w:val="0"/>
          <w:sz w:val="24"/>
          <w:szCs w:val="24"/>
          <w14:ligatures w14:val="none"/>
        </w:rPr>
      </w:pPr>
      <w:r w:rsidRPr="007842B1">
        <w:rPr>
          <w:rFonts w:ascii="Segoe UI" w:hAnsi="Segoe UI"/>
          <w:i/>
          <w:sz w:val="24"/>
        </w:rPr>
        <w:t xml:space="preserve">that the contract is concluded with a group of tenderers, comprising: ______________________________, from ________________, Street ___________________ No. ______, represented by director _____________________ (to be completed in the case of a joint tender; list all members of the group of tenderers) which, in accordance with their tender, jointly and severally commit to the Procurer to execute the procurement, </w:t>
      </w:r>
      <w:r w:rsidRPr="007842B1">
        <w:rPr>
          <w:rFonts w:ascii="Segoe UI" w:hAnsi="Segoe UI"/>
          <w:i/>
          <w:sz w:val="24"/>
        </w:rPr>
        <w:lastRenderedPageBreak/>
        <w:t>in which case the group of tenderers is obliged to supply to the Procurer the information about the tenderer issuing the invoice, either in their tender or once the decision on awarding contract is taken;</w:t>
      </w:r>
    </w:p>
    <w:p w14:paraId="7FFB445D" w14:textId="54F46D68" w:rsidR="0047730E" w:rsidRPr="007842B1" w:rsidRDefault="00496804" w:rsidP="008D72EF">
      <w:pPr>
        <w:numPr>
          <w:ilvl w:val="0"/>
          <w:numId w:val="9"/>
        </w:numPr>
        <w:spacing w:after="0" w:line="240" w:lineRule="auto"/>
        <w:jc w:val="both"/>
        <w:rPr>
          <w:rFonts w:ascii="Segoe UI" w:eastAsia="Times New Roman" w:hAnsi="Segoe UI" w:cs="Segoe UI"/>
          <w:i/>
          <w:kern w:val="0"/>
          <w:sz w:val="24"/>
          <w:szCs w:val="24"/>
          <w14:ligatures w14:val="none"/>
        </w:rPr>
      </w:pPr>
      <w:r w:rsidRPr="007842B1">
        <w:rPr>
          <w:rFonts w:ascii="Segoe UI" w:hAnsi="Segoe UI"/>
          <w:i/>
          <w:sz w:val="24"/>
        </w:rPr>
        <w:t xml:space="preserve">that the Implementor has entrusted a partial execution of the procurement to the subcontractor(s): ______________________________, from ________________, Street ___________________ No. ______, represented by director _____________________ (to be completed only for tender with subcontractor(s); list all subcontractors entrusted with partial executions of the procurement.  The Implementor is fully responsible to the Procurer for the execution of contractual obligations, regardless of the number of subcontractors. </w:t>
      </w:r>
    </w:p>
    <w:p w14:paraId="657A9B85" w14:textId="77777777" w:rsidR="0047730E" w:rsidRPr="007842B1" w:rsidRDefault="0047730E" w:rsidP="0047730E">
      <w:pPr>
        <w:pStyle w:val="BodyText"/>
        <w:spacing w:before="1" w:line="276" w:lineRule="auto"/>
        <w:ind w:left="120" w:right="238"/>
        <w:rPr>
          <w:rFonts w:ascii="Segoe UI Emoji" w:hAnsi="Segoe UI Emoji" w:cs="Segoe UI"/>
          <w:lang w:eastAsia="sr-Latn-RS"/>
        </w:rPr>
      </w:pPr>
    </w:p>
    <w:p w14:paraId="2BAD2159" w14:textId="4BF0C82A" w:rsidR="0047730E" w:rsidRPr="007842B1" w:rsidRDefault="00496804" w:rsidP="0047730E">
      <w:pPr>
        <w:rPr>
          <w:rFonts w:ascii="Segoe UI" w:eastAsia="Times New Roman" w:hAnsi="Segoe UI" w:cs="Segoe UI"/>
          <w:b/>
          <w:sz w:val="24"/>
          <w:szCs w:val="24"/>
        </w:rPr>
      </w:pPr>
      <w:bookmarkStart w:id="19" w:name="_Toc117236540"/>
      <w:bookmarkStart w:id="20" w:name="_Toc117236653"/>
      <w:bookmarkStart w:id="21" w:name="_Toc117236746"/>
      <w:r w:rsidRPr="007842B1">
        <w:rPr>
          <w:rFonts w:ascii="Segoe UI" w:hAnsi="Segoe UI"/>
          <w:b/>
          <w:sz w:val="24"/>
        </w:rPr>
        <w:t>THE SUBJECT OF THE CONTRACT</w:t>
      </w:r>
      <w:bookmarkEnd w:id="19"/>
      <w:bookmarkEnd w:id="20"/>
      <w:bookmarkEnd w:id="21"/>
    </w:p>
    <w:p w14:paraId="2BE5199E" w14:textId="7E043ABD" w:rsidR="0047730E" w:rsidRPr="007842B1" w:rsidRDefault="00496804" w:rsidP="0047730E">
      <w:pPr>
        <w:jc w:val="center"/>
        <w:rPr>
          <w:rFonts w:ascii="Segoe UI" w:eastAsia="Times New Roman" w:hAnsi="Segoe UI" w:cs="Segoe UI"/>
          <w:b/>
          <w:sz w:val="24"/>
          <w:szCs w:val="24"/>
        </w:rPr>
      </w:pPr>
      <w:bookmarkStart w:id="22" w:name="_Toc117236541"/>
      <w:bookmarkStart w:id="23" w:name="_Toc117236654"/>
      <w:bookmarkStart w:id="24" w:name="_Toc117236747"/>
      <w:r w:rsidRPr="007842B1">
        <w:rPr>
          <w:rFonts w:ascii="Segoe UI" w:hAnsi="Segoe UI"/>
          <w:b/>
          <w:sz w:val="24"/>
        </w:rPr>
        <w:t>Article 1</w:t>
      </w:r>
      <w:bookmarkEnd w:id="22"/>
      <w:bookmarkEnd w:id="23"/>
      <w:bookmarkEnd w:id="24"/>
    </w:p>
    <w:p w14:paraId="0F14846A" w14:textId="2FF853B2"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The subject of this Contract is the delivery of computer equipment: </w:t>
      </w:r>
      <w:r w:rsidRPr="007842B1">
        <w:rPr>
          <w:rFonts w:ascii="Segoe UI" w:hAnsi="Segoe UI"/>
          <w:i/>
          <w:sz w:val="24"/>
        </w:rPr>
        <w:t xml:space="preserve">computers, monitors </w:t>
      </w:r>
      <w:r w:rsidRPr="007842B1">
        <w:rPr>
          <w:rFonts w:ascii="Segoe UI" w:hAnsi="Segoe UI"/>
          <w:i/>
          <w:iCs/>
          <w:sz w:val="24"/>
        </w:rPr>
        <w:t>and laptops</w:t>
      </w:r>
      <w:r w:rsidRPr="007842B1">
        <w:rPr>
          <w:rFonts w:ascii="Segoe UI" w:hAnsi="Segoe UI"/>
          <w:sz w:val="24"/>
        </w:rPr>
        <w:t xml:space="preserve"> (hereinafter: equipment), all in full compliance with the Implementor’s tender with the form of the price structure and the technical specifications that make integral parts of the present Contract.</w:t>
      </w:r>
    </w:p>
    <w:p w14:paraId="21288AF6" w14:textId="0B0EF9F6" w:rsidR="0047730E" w:rsidRPr="007842B1" w:rsidRDefault="00496804" w:rsidP="0047730E">
      <w:pPr>
        <w:rPr>
          <w:rFonts w:ascii="Segoe UI" w:eastAsia="Times New Roman" w:hAnsi="Segoe UI" w:cs="Segoe UI"/>
          <w:b/>
          <w:sz w:val="24"/>
          <w:szCs w:val="24"/>
        </w:rPr>
      </w:pPr>
      <w:r w:rsidRPr="007842B1">
        <w:rPr>
          <w:rFonts w:ascii="Segoe UI" w:hAnsi="Segoe UI"/>
          <w:b/>
          <w:sz w:val="24"/>
        </w:rPr>
        <w:t>CONTRACT VALUE</w:t>
      </w:r>
    </w:p>
    <w:p w14:paraId="2B67B88A" w14:textId="43743E86" w:rsidR="0047730E" w:rsidRPr="007842B1" w:rsidRDefault="00496804" w:rsidP="0047730E">
      <w:pPr>
        <w:jc w:val="center"/>
        <w:rPr>
          <w:rFonts w:ascii="Segoe UI" w:eastAsia="Times New Roman" w:hAnsi="Segoe UI" w:cs="Segoe UI"/>
          <w:b/>
          <w:sz w:val="24"/>
          <w:szCs w:val="24"/>
        </w:rPr>
      </w:pPr>
      <w:bookmarkStart w:id="25" w:name="_Toc117236543"/>
      <w:bookmarkStart w:id="26" w:name="_Toc117236656"/>
      <w:bookmarkStart w:id="27" w:name="_Toc117236749"/>
      <w:r w:rsidRPr="007842B1">
        <w:rPr>
          <w:rFonts w:ascii="Segoe UI" w:hAnsi="Segoe UI"/>
          <w:b/>
          <w:sz w:val="24"/>
        </w:rPr>
        <w:t>Article 2</w:t>
      </w:r>
      <w:bookmarkEnd w:id="25"/>
      <w:bookmarkEnd w:id="26"/>
      <w:bookmarkEnd w:id="27"/>
    </w:p>
    <w:p w14:paraId="451F5050" w14:textId="081D2E63"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total contracted price for the equipment under Article 1 of the present Contract is: ...................... RSD (in writing: .........................................................), according to the unit prices in the form of the price structure. The price is stated without VAT.</w:t>
      </w:r>
      <w:bookmarkStart w:id="28" w:name="_Toc117236545"/>
      <w:bookmarkStart w:id="29" w:name="_Toc117236658"/>
      <w:bookmarkStart w:id="30" w:name="_Toc117236751"/>
    </w:p>
    <w:p w14:paraId="5D58E028" w14:textId="455C7A59"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Unit prices are fixed, and cannot be changed for the duration of this Contract.</w:t>
      </w:r>
      <w:bookmarkEnd w:id="28"/>
      <w:bookmarkEnd w:id="29"/>
      <w:bookmarkEnd w:id="30"/>
    </w:p>
    <w:p w14:paraId="359C493B" w14:textId="47A41441"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price encompasses the complete delivery of equipment in accordance with the pertinent technical specifications, plus the related sales costs: costs of packaging and packing, loading, transport with insurance, and unloading at the place of delivery of the equipment - a Procurer’s facility _________________________.</w:t>
      </w:r>
    </w:p>
    <w:p w14:paraId="3649D748" w14:textId="5940E47B" w:rsidR="0047730E" w:rsidRPr="007842B1" w:rsidRDefault="00496804" w:rsidP="0047730E">
      <w:pPr>
        <w:rPr>
          <w:rFonts w:ascii="Segoe UI" w:eastAsia="Times New Roman" w:hAnsi="Segoe UI" w:cs="Segoe UI"/>
          <w:b/>
          <w:sz w:val="24"/>
          <w:szCs w:val="24"/>
        </w:rPr>
      </w:pPr>
      <w:bookmarkStart w:id="31" w:name="_Toc117236546"/>
      <w:bookmarkStart w:id="32" w:name="_Toc117236659"/>
      <w:bookmarkStart w:id="33" w:name="_Toc117236752"/>
      <w:r w:rsidRPr="007842B1">
        <w:rPr>
          <w:rFonts w:ascii="Segoe UI" w:hAnsi="Segoe UI"/>
          <w:b/>
          <w:sz w:val="24"/>
        </w:rPr>
        <w:t>TERMS AND METHOD OF PAYMENT</w:t>
      </w:r>
      <w:bookmarkEnd w:id="31"/>
      <w:bookmarkEnd w:id="32"/>
      <w:bookmarkEnd w:id="33"/>
    </w:p>
    <w:p w14:paraId="49D4B6E7" w14:textId="6849212F" w:rsidR="0047730E" w:rsidRPr="007842B1" w:rsidRDefault="00496804" w:rsidP="0047730E">
      <w:pPr>
        <w:jc w:val="center"/>
        <w:rPr>
          <w:rFonts w:ascii="Segoe UI" w:eastAsia="Times New Roman" w:hAnsi="Segoe UI" w:cs="Segoe UI"/>
          <w:b/>
          <w:sz w:val="24"/>
          <w:szCs w:val="24"/>
        </w:rPr>
      </w:pPr>
      <w:bookmarkStart w:id="34" w:name="_Toc117236547"/>
      <w:bookmarkStart w:id="35" w:name="_Toc117236660"/>
      <w:bookmarkStart w:id="36" w:name="_Toc117236753"/>
      <w:r w:rsidRPr="007842B1">
        <w:rPr>
          <w:rFonts w:ascii="Segoe UI" w:hAnsi="Segoe UI"/>
          <w:b/>
          <w:sz w:val="24"/>
        </w:rPr>
        <w:t>Article 3</w:t>
      </w:r>
      <w:bookmarkEnd w:id="34"/>
      <w:bookmarkEnd w:id="35"/>
      <w:bookmarkEnd w:id="36"/>
    </w:p>
    <w:p w14:paraId="270F77CB" w14:textId="1C2C591E" w:rsidR="008D72EF" w:rsidRPr="007842B1" w:rsidRDefault="00496804" w:rsidP="00F23879">
      <w:pPr>
        <w:jc w:val="both"/>
        <w:rPr>
          <w:rFonts w:ascii="Segoe UI" w:eastAsia="Times New Roman" w:hAnsi="Segoe UI" w:cs="Segoe UI"/>
          <w:kern w:val="0"/>
          <w:sz w:val="24"/>
          <w:szCs w:val="24"/>
          <w14:ligatures w14:val="none"/>
        </w:rPr>
      </w:pPr>
      <w:r w:rsidRPr="007842B1">
        <w:rPr>
          <w:rFonts w:ascii="Segoe UI" w:hAnsi="Segoe UI"/>
          <w:sz w:val="24"/>
        </w:rPr>
        <w:t>The Procurer will pay the contracted price of the delivered equipment to the Implementor within 45 days from the date of receipt of a correct invoice, on the basis of the delivered signed Minutes on Quantitative and Qualitative Acceptance, accompanied by shipping note with the list of delivered equipment with associated serial numbers and financial guarantee for eliminating errors within the warranty period.</w:t>
      </w:r>
    </w:p>
    <w:p w14:paraId="7AFB1848" w14:textId="246E22E8" w:rsidR="004C6608" w:rsidRPr="007842B1" w:rsidRDefault="00496804" w:rsidP="004C6608">
      <w:pPr>
        <w:spacing w:after="0" w:line="240" w:lineRule="auto"/>
        <w:jc w:val="both"/>
        <w:rPr>
          <w:rFonts w:ascii="Segoe UI" w:eastAsia="Times New Roman" w:hAnsi="Segoe UI" w:cs="Segoe UI"/>
          <w:kern w:val="0"/>
          <w:sz w:val="24"/>
          <w:szCs w:val="24"/>
          <w14:ligatures w14:val="none"/>
        </w:rPr>
      </w:pPr>
      <w:r w:rsidRPr="007842B1">
        <w:rPr>
          <w:rFonts w:ascii="Segoe UI" w:hAnsi="Segoe UI"/>
          <w:sz w:val="24"/>
        </w:rPr>
        <w:lastRenderedPageBreak/>
        <w:t>The invoice must be issued and registered in accordance with legislation governing electronic invoicing.</w:t>
      </w:r>
    </w:p>
    <w:p w14:paraId="6DBEEA5A" w14:textId="77777777" w:rsidR="004C6608" w:rsidRPr="007842B1" w:rsidRDefault="004C6608" w:rsidP="004C6608">
      <w:pPr>
        <w:spacing w:after="0" w:line="240" w:lineRule="auto"/>
        <w:jc w:val="both"/>
        <w:rPr>
          <w:rFonts w:ascii="Segoe UI" w:eastAsia="Times New Roman" w:hAnsi="Segoe UI" w:cs="Segoe UI"/>
          <w:kern w:val="0"/>
          <w:sz w:val="24"/>
          <w:szCs w:val="24"/>
          <w:lang w:eastAsia="sr-Latn-RS"/>
          <w14:ligatures w14:val="none"/>
        </w:rPr>
      </w:pPr>
    </w:p>
    <w:p w14:paraId="269817D1" w14:textId="0A7A2A52" w:rsidR="0047730E" w:rsidRPr="007842B1" w:rsidRDefault="00496804" w:rsidP="0047730E">
      <w:pPr>
        <w:rPr>
          <w:rFonts w:ascii="Segoe UI" w:eastAsia="Times New Roman" w:hAnsi="Segoe UI" w:cs="Segoe UI"/>
          <w:b/>
          <w:sz w:val="24"/>
          <w:szCs w:val="24"/>
        </w:rPr>
      </w:pPr>
      <w:r w:rsidRPr="007842B1">
        <w:rPr>
          <w:rFonts w:ascii="Segoe UI" w:hAnsi="Segoe UI"/>
          <w:b/>
          <w:sz w:val="24"/>
        </w:rPr>
        <w:t xml:space="preserve">FINANCIAL GUARANTEES </w:t>
      </w:r>
    </w:p>
    <w:p w14:paraId="33D66499" w14:textId="052B9528" w:rsidR="0047730E" w:rsidRPr="007842B1" w:rsidRDefault="00496804" w:rsidP="0047730E">
      <w:pPr>
        <w:jc w:val="center"/>
        <w:rPr>
          <w:rFonts w:ascii="Segoe UI" w:eastAsia="Times New Roman" w:hAnsi="Segoe UI" w:cs="Segoe UI"/>
          <w:b/>
          <w:sz w:val="24"/>
          <w:szCs w:val="24"/>
        </w:rPr>
      </w:pPr>
      <w:r w:rsidRPr="007842B1">
        <w:rPr>
          <w:rFonts w:ascii="Segoe UI" w:hAnsi="Segoe UI"/>
          <w:b/>
          <w:sz w:val="24"/>
        </w:rPr>
        <w:t>Article 4</w:t>
      </w:r>
    </w:p>
    <w:p w14:paraId="42DE19D9" w14:textId="59DF3994"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At the point of the conclusion of contract, the Implementor undertakes to give to the Procurer, as a guarantee for the fulfillment of contractual obligations, its own blank promissory note in the amount of 10% of the total contracted value under Article 2, Paragraph 1 of the present Contract, with a ‘no protest’ clause, certified and signed by the Implementor, as well as the promissory note authorization, registered in the Register of promissory notes and authorizations kept by the National Bank of Serbia.</w:t>
      </w:r>
    </w:p>
    <w:p w14:paraId="5D92729F" w14:textId="29074663"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Procurer will collect the financial guarantee for the fulfillment of contractual obligations due to non-performance, delay, or improper execution of contractual obligations on the part of the Implementor.</w:t>
      </w:r>
    </w:p>
    <w:p w14:paraId="564420F7" w14:textId="6617034B"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Together with the Minutes on Quantitative and Qualitative Acceptance, the Implementor undertakes to give to the Procurer, as a guarantee for the fulfillment of contractual obligations, its own blank promissory note in the amount of 10% of the total contracted value under Article 2, Paragraph 1 of the present Contract, with a ‘no protest’ clause, certified and signed by the Implementor, as well as the promissory note authorization, registered in the Register of promissory notes and authorizations kept by the National Bank of Serbia.</w:t>
      </w:r>
    </w:p>
    <w:p w14:paraId="0EB19074" w14:textId="3AA26872"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Procurer will collect the financial guarantee for the elimination of defects within the warranty period due to the Implementor’s non-performance, delay, or improper execution of contractual obligations during the warranty period.</w:t>
      </w:r>
    </w:p>
    <w:p w14:paraId="4CFF7B1F" w14:textId="6BB9ACF1"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Upon Implementor’s execution of contractual obligations that are secured by collateral, the financial collateral will be returned at the Implementor’s request.  </w:t>
      </w:r>
    </w:p>
    <w:p w14:paraId="00232AF5" w14:textId="1F06BF31" w:rsidR="0047730E" w:rsidRPr="007842B1" w:rsidRDefault="00496804" w:rsidP="0047730E">
      <w:pPr>
        <w:rPr>
          <w:rFonts w:ascii="Segoe UI" w:eastAsia="Times New Roman" w:hAnsi="Segoe UI" w:cs="Segoe UI"/>
          <w:b/>
          <w:sz w:val="24"/>
          <w:szCs w:val="24"/>
        </w:rPr>
      </w:pPr>
      <w:r w:rsidRPr="007842B1">
        <w:rPr>
          <w:rFonts w:ascii="Segoe UI" w:hAnsi="Segoe UI"/>
          <w:b/>
          <w:sz w:val="24"/>
        </w:rPr>
        <w:t>DELIVERY METHOD AND TIME</w:t>
      </w:r>
    </w:p>
    <w:p w14:paraId="6033B28C" w14:textId="481EB41D" w:rsidR="0047730E" w:rsidRPr="007842B1" w:rsidRDefault="00496804" w:rsidP="0047730E">
      <w:pPr>
        <w:jc w:val="center"/>
        <w:rPr>
          <w:rFonts w:ascii="Segoe UI" w:eastAsia="Times New Roman" w:hAnsi="Segoe UI" w:cs="Segoe UI"/>
          <w:b/>
          <w:sz w:val="24"/>
          <w:szCs w:val="24"/>
        </w:rPr>
      </w:pPr>
      <w:r w:rsidRPr="007842B1">
        <w:rPr>
          <w:rFonts w:ascii="Segoe UI" w:hAnsi="Segoe UI"/>
          <w:b/>
          <w:sz w:val="24"/>
        </w:rPr>
        <w:t>Article 5</w:t>
      </w:r>
    </w:p>
    <w:p w14:paraId="3A5591E2" w14:textId="41CBA19A"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The Supplier undertakes to deliver the goods under Article of the present Contract within ________ days counting from the day the contract is concluded. Delivery can be made solely on working days, Monday to Friday, during the Procurer’s working hours, from _____ to ______ </w:t>
      </w:r>
      <w:r w:rsidRPr="007842B1">
        <w:rPr>
          <w:rFonts w:ascii="Segoe UI" w:hAnsi="Segoe UI"/>
          <w:i/>
          <w:sz w:val="24"/>
        </w:rPr>
        <w:t>(insert working hours).</w:t>
      </w:r>
    </w:p>
    <w:p w14:paraId="7FCA57F9" w14:textId="5BD514DD"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Implementor undertakes to carry out timely and quality deliveries, with a sufficient number of direct implementors, in full compliance with the applicable laws, norms, and standards whose application is mandatory, and the present Contract, in observance of the rules of the trade, professionally and conscientiously.</w:t>
      </w:r>
    </w:p>
    <w:p w14:paraId="109DF999" w14:textId="0052E2DF"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lastRenderedPageBreak/>
        <w:t xml:space="preserve">The Implementor is required to deliver the goods under Article 1 of the present Contract in </w:t>
      </w:r>
      <w:r w:rsidR="007842B1" w:rsidRPr="007842B1">
        <w:rPr>
          <w:rFonts w:ascii="Segoe UI" w:hAnsi="Segoe UI"/>
          <w:sz w:val="24"/>
        </w:rPr>
        <w:t>its</w:t>
      </w:r>
      <w:r w:rsidRPr="007842B1">
        <w:rPr>
          <w:rFonts w:ascii="Segoe UI" w:hAnsi="Segoe UI"/>
          <w:sz w:val="24"/>
        </w:rPr>
        <w:t xml:space="preserve"> original factory packaging. The packaging is free of charge.</w:t>
      </w:r>
    </w:p>
    <w:p w14:paraId="177D2C17" w14:textId="3229AFA6"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With the equipment, the Implementor is required to supply the warranty list, certified on the delivery date.</w:t>
      </w:r>
    </w:p>
    <w:p w14:paraId="727768E6" w14:textId="4C0E0D94" w:rsidR="00D6174B"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Procurer reserves the right to verify the legality of the software that is the procurement subject, at any time.</w:t>
      </w:r>
    </w:p>
    <w:p w14:paraId="05628D83" w14:textId="22EBC8FC" w:rsidR="0047730E" w:rsidRPr="007842B1" w:rsidRDefault="00496804" w:rsidP="0047730E">
      <w:pPr>
        <w:rPr>
          <w:rFonts w:ascii="Segoe UI" w:eastAsia="Times New Roman" w:hAnsi="Segoe UI" w:cs="Segoe UI"/>
          <w:b/>
          <w:sz w:val="24"/>
          <w:szCs w:val="24"/>
        </w:rPr>
      </w:pPr>
      <w:r w:rsidRPr="007842B1">
        <w:rPr>
          <w:rFonts w:ascii="Segoe UI" w:hAnsi="Segoe UI"/>
          <w:b/>
          <w:sz w:val="24"/>
        </w:rPr>
        <w:t>CONTRACTUAL PENALTY</w:t>
      </w:r>
    </w:p>
    <w:p w14:paraId="30DB7D82" w14:textId="14D6F1C6" w:rsidR="0047730E" w:rsidRPr="007842B1" w:rsidRDefault="00496804" w:rsidP="0047730E">
      <w:pPr>
        <w:jc w:val="center"/>
        <w:rPr>
          <w:rFonts w:ascii="Segoe UI" w:eastAsia="Times New Roman" w:hAnsi="Segoe UI" w:cs="Segoe UI"/>
          <w:b/>
          <w:sz w:val="24"/>
          <w:szCs w:val="24"/>
        </w:rPr>
      </w:pPr>
      <w:r w:rsidRPr="007842B1">
        <w:rPr>
          <w:rFonts w:ascii="Segoe UI" w:hAnsi="Segoe UI"/>
          <w:b/>
          <w:sz w:val="24"/>
        </w:rPr>
        <w:t>Article 6</w:t>
      </w:r>
    </w:p>
    <w:p w14:paraId="6F6AB06D" w14:textId="6AF88640"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Where the Implementor fails to deliver within the stipulated term, it will pay to the Procurer a contractual penalty of 0.5% of the value of the non-delivered equipment for each day of delay. The contractual penalty is calculated from the first day after the expiry of the contracted term of delivery. The total amount of the contractual penalty cannot exceed 10% of the contract value.</w:t>
      </w:r>
    </w:p>
    <w:p w14:paraId="6AFF3B62" w14:textId="3D20E67F" w:rsidR="0047730E" w:rsidRPr="007842B1" w:rsidRDefault="00496804" w:rsidP="0047730E">
      <w:pPr>
        <w:rPr>
          <w:rFonts w:ascii="Segoe UI" w:eastAsia="Times New Roman" w:hAnsi="Segoe UI" w:cs="Segoe UI"/>
          <w:b/>
          <w:sz w:val="24"/>
          <w:szCs w:val="24"/>
        </w:rPr>
      </w:pPr>
      <w:r w:rsidRPr="007842B1">
        <w:rPr>
          <w:rFonts w:ascii="Segoe UI" w:hAnsi="Segoe UI"/>
          <w:b/>
          <w:sz w:val="24"/>
        </w:rPr>
        <w:t>QUALITATIVE AND QUANTITATIVE ACCEPTANCE OF EQUIPMENT</w:t>
      </w:r>
    </w:p>
    <w:p w14:paraId="5C960D1F" w14:textId="21450CB2" w:rsidR="0047730E" w:rsidRPr="007842B1" w:rsidRDefault="00496804" w:rsidP="0047730E">
      <w:pPr>
        <w:jc w:val="center"/>
        <w:rPr>
          <w:rFonts w:ascii="Segoe UI" w:eastAsia="Times New Roman" w:hAnsi="Segoe UI" w:cs="Segoe UI"/>
          <w:b/>
          <w:sz w:val="24"/>
          <w:szCs w:val="24"/>
        </w:rPr>
      </w:pPr>
      <w:r w:rsidRPr="007842B1">
        <w:rPr>
          <w:rFonts w:ascii="Segoe UI" w:hAnsi="Segoe UI"/>
          <w:b/>
          <w:sz w:val="24"/>
        </w:rPr>
        <w:t>Article 7</w:t>
      </w:r>
    </w:p>
    <w:p w14:paraId="0382351C" w14:textId="3D9E728B"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Qualitative and quantitative acceptance of the equipment will be performed upon its delivery at the stipulated place.</w:t>
      </w:r>
    </w:p>
    <w:p w14:paraId="59AF5A63" w14:textId="77777777" w:rsidR="0024717D" w:rsidRPr="007842B1" w:rsidRDefault="0024717D" w:rsidP="0047730E">
      <w:pPr>
        <w:jc w:val="both"/>
        <w:rPr>
          <w:rFonts w:ascii="Segoe UI" w:eastAsia="Times New Roman" w:hAnsi="Segoe UI" w:cs="Segoe UI"/>
          <w:kern w:val="0"/>
          <w:sz w:val="24"/>
          <w:szCs w:val="24"/>
          <w:lang w:eastAsia="sr-Latn-RS"/>
          <w14:ligatures w14:val="none"/>
        </w:rPr>
      </w:pPr>
    </w:p>
    <w:p w14:paraId="353C144B" w14:textId="45CCC5F6"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After the quantitative and qualitative acceptance, the Procurer’s authorized representatives and the Implementor will compile the Minutes on Quantitative and Qualitative Acceptance.</w:t>
      </w:r>
    </w:p>
    <w:p w14:paraId="5CE33FA9" w14:textId="6F632679"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Implementor undertakes to immediately deliver at the delivery place any possibly missing quantities of equipment and to proceed without any delay to eliminate any possible deficiencies in the delivery.</w:t>
      </w:r>
    </w:p>
    <w:p w14:paraId="150E1C00" w14:textId="1F8D77E8"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Implementor further undertakes that the quality of delivered equipment is in all respects compliant with the submitted tender.</w:t>
      </w:r>
    </w:p>
    <w:p w14:paraId="5954EB2A" w14:textId="4E4CD7F6"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Visible defects will be identified instantly during the course of the quantitative and qualitative acceptance. For all identified deficiencies - hidden defects, not visible at the time the goods </w:t>
      </w:r>
      <w:r w:rsidR="007842B1" w:rsidRPr="007842B1">
        <w:rPr>
          <w:rFonts w:ascii="Segoe UI" w:hAnsi="Segoe UI"/>
          <w:sz w:val="24"/>
        </w:rPr>
        <w:t>were</w:t>
      </w:r>
      <w:r w:rsidRPr="007842B1">
        <w:rPr>
          <w:rFonts w:ascii="Segoe UI" w:hAnsi="Segoe UI"/>
          <w:sz w:val="24"/>
        </w:rPr>
        <w:t xml:space="preserve"> received, the Procurer will send its complaint with the Defects Record to the Implementor no later than within 8 (eight) days after having identified them.</w:t>
      </w:r>
    </w:p>
    <w:p w14:paraId="29CE88D2" w14:textId="52103BBD"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Upon the Procurer’s complaint, in the case of quality defects and evident errors documented by the Minutes, the Implementor undertakes to either eliminate those </w:t>
      </w:r>
      <w:r w:rsidRPr="007842B1">
        <w:rPr>
          <w:rFonts w:ascii="Segoe UI" w:hAnsi="Segoe UI"/>
          <w:sz w:val="24"/>
        </w:rPr>
        <w:lastRenderedPageBreak/>
        <w:t>within 7 days from the date of receipt of the Procurer’s complaint, or to deliver new goods of appropriate quality.</w:t>
      </w:r>
    </w:p>
    <w:p w14:paraId="0058B55F" w14:textId="77777777" w:rsidR="00723BA2" w:rsidRPr="007842B1" w:rsidRDefault="00723BA2" w:rsidP="0047730E">
      <w:pPr>
        <w:jc w:val="both"/>
        <w:rPr>
          <w:rFonts w:ascii="Segoe UI" w:eastAsia="Times New Roman" w:hAnsi="Segoe UI" w:cs="Segoe UI"/>
          <w:kern w:val="0"/>
          <w:sz w:val="24"/>
          <w:szCs w:val="24"/>
          <w:lang w:eastAsia="sr-Latn-RS"/>
          <w14:ligatures w14:val="none"/>
        </w:rPr>
      </w:pPr>
    </w:p>
    <w:p w14:paraId="73639C9B" w14:textId="2FE2187D" w:rsidR="0047730E" w:rsidRPr="007842B1" w:rsidRDefault="00496804" w:rsidP="0047730E">
      <w:pPr>
        <w:rPr>
          <w:rFonts w:ascii="Segoe UI" w:eastAsia="Times New Roman" w:hAnsi="Segoe UI" w:cs="Segoe UI"/>
          <w:b/>
          <w:sz w:val="24"/>
          <w:szCs w:val="24"/>
        </w:rPr>
      </w:pPr>
      <w:r w:rsidRPr="007842B1">
        <w:rPr>
          <w:rFonts w:ascii="Segoe UI" w:hAnsi="Segoe UI"/>
          <w:b/>
          <w:sz w:val="24"/>
        </w:rPr>
        <w:t>WARRANTY PERIOD AND IMPLEMENTOR</w:t>
      </w:r>
      <w:r w:rsidR="005E014B">
        <w:rPr>
          <w:rFonts w:ascii="Segoe UI" w:hAnsi="Segoe UI"/>
          <w:b/>
          <w:sz w:val="24"/>
        </w:rPr>
        <w:t>’</w:t>
      </w:r>
      <w:r w:rsidRPr="007842B1">
        <w:rPr>
          <w:rFonts w:ascii="Segoe UI" w:hAnsi="Segoe UI"/>
          <w:b/>
          <w:sz w:val="24"/>
        </w:rPr>
        <w:t>S OBLIGATIONS WITHIN THE WARRANTY PERIOD</w:t>
      </w:r>
    </w:p>
    <w:p w14:paraId="4F7BC89D" w14:textId="0A7230D3" w:rsidR="0047730E" w:rsidRPr="007842B1" w:rsidRDefault="00496804" w:rsidP="0047730E">
      <w:pPr>
        <w:jc w:val="center"/>
        <w:rPr>
          <w:rFonts w:ascii="Segoe UI" w:eastAsia="Times New Roman" w:hAnsi="Segoe UI" w:cs="Segoe UI"/>
          <w:b/>
          <w:sz w:val="24"/>
          <w:szCs w:val="24"/>
        </w:rPr>
      </w:pPr>
      <w:r w:rsidRPr="007842B1">
        <w:rPr>
          <w:rFonts w:ascii="Segoe UI" w:hAnsi="Segoe UI"/>
          <w:b/>
          <w:sz w:val="24"/>
        </w:rPr>
        <w:t>Article 8</w:t>
      </w:r>
    </w:p>
    <w:p w14:paraId="5ACC14DD" w14:textId="352D7115"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Implementor guarantees serviceability and quality of delivered equipment, in line with the factory and technical requirements and characteristics.</w:t>
      </w:r>
    </w:p>
    <w:p w14:paraId="6249365A" w14:textId="6C814226" w:rsidR="0047730E" w:rsidRPr="007842B1" w:rsidRDefault="00496804" w:rsidP="0047730E">
      <w:pPr>
        <w:tabs>
          <w:tab w:val="left" w:pos="6660"/>
        </w:tabs>
        <w:jc w:val="both"/>
        <w:rPr>
          <w:rFonts w:ascii="Segoe UI" w:eastAsia="Times New Roman" w:hAnsi="Segoe UI" w:cs="Segoe UI"/>
          <w:kern w:val="0"/>
          <w:sz w:val="24"/>
          <w:szCs w:val="24"/>
          <w14:ligatures w14:val="none"/>
        </w:rPr>
      </w:pPr>
      <w:r w:rsidRPr="007842B1">
        <w:rPr>
          <w:rFonts w:ascii="Segoe UI" w:hAnsi="Segoe UI"/>
          <w:sz w:val="24"/>
        </w:rPr>
        <w:t>The warranty period for equipment under Article 1 of this Contract is _____ years from the date of signing the Minutes on Quantitative and Qualitative Acceptance.</w:t>
      </w:r>
    </w:p>
    <w:p w14:paraId="69EE23E5" w14:textId="04A55248" w:rsidR="008211B2" w:rsidRPr="007842B1" w:rsidRDefault="00496804" w:rsidP="008211B2">
      <w:pPr>
        <w:jc w:val="both"/>
        <w:rPr>
          <w:rFonts w:ascii="Segoe UI" w:eastAsia="Times New Roman" w:hAnsi="Segoe UI" w:cs="Segoe UI"/>
          <w:kern w:val="0"/>
          <w:sz w:val="24"/>
          <w:szCs w:val="24"/>
          <w14:ligatures w14:val="none"/>
        </w:rPr>
      </w:pPr>
      <w:r w:rsidRPr="007842B1">
        <w:rPr>
          <w:rFonts w:ascii="Segoe UI" w:hAnsi="Segoe UI"/>
          <w:sz w:val="24"/>
        </w:rPr>
        <w:t xml:space="preserve">The Implementor remains responsible for the repair of any error, malfunction or defect on any part of the delivered equipment that may occur during the warranty period. </w:t>
      </w:r>
    </w:p>
    <w:p w14:paraId="6FE3F00A" w14:textId="76DBDEA2" w:rsidR="008211B2" w:rsidRPr="007842B1" w:rsidRDefault="00496804" w:rsidP="008211B2">
      <w:pPr>
        <w:jc w:val="both"/>
        <w:rPr>
          <w:rFonts w:ascii="Segoe UI" w:eastAsia="Times New Roman" w:hAnsi="Segoe UI" w:cs="Segoe UI"/>
          <w:kern w:val="0"/>
          <w:sz w:val="24"/>
          <w:szCs w:val="24"/>
          <w14:ligatures w14:val="none"/>
        </w:rPr>
      </w:pPr>
      <w:r w:rsidRPr="007842B1">
        <w:rPr>
          <w:rFonts w:ascii="Segoe UI" w:hAnsi="Segoe UI"/>
          <w:sz w:val="24"/>
        </w:rPr>
        <w:t xml:space="preserve">The Procurer will immediately and in writing notify the Implementor of any complaints/requests that stem from the warranty, by inviting the latter to repair the equipment. The Implementor undertakes to perform the equipment servicing or repairing within the period that </w:t>
      </w:r>
      <w:r w:rsidR="007842B1" w:rsidRPr="007842B1">
        <w:rPr>
          <w:rFonts w:ascii="Segoe UI" w:hAnsi="Segoe UI"/>
          <w:sz w:val="24"/>
        </w:rPr>
        <w:t>cannot</w:t>
      </w:r>
      <w:r w:rsidRPr="007842B1">
        <w:rPr>
          <w:rFonts w:ascii="Segoe UI" w:hAnsi="Segoe UI"/>
          <w:sz w:val="24"/>
        </w:rPr>
        <w:t xml:space="preserve"> be longer than _________</w:t>
      </w:r>
      <w:r w:rsidR="007842B1" w:rsidRPr="007842B1">
        <w:rPr>
          <w:rFonts w:ascii="Segoe UI" w:hAnsi="Segoe UI"/>
          <w:sz w:val="24"/>
        </w:rPr>
        <w:t>_ days</w:t>
      </w:r>
      <w:r w:rsidRPr="007842B1">
        <w:rPr>
          <w:rFonts w:ascii="Segoe UI" w:hAnsi="Segoe UI"/>
          <w:sz w:val="24"/>
        </w:rPr>
        <w:t xml:space="preserve"> from the date of the equipment takeover. The Implementor undertakes to take over the equipment within the period that cannot be longer than __________ days from the date of receiving Procurer’s written notice.</w:t>
      </w:r>
    </w:p>
    <w:p w14:paraId="167CA666" w14:textId="0F17A4C1" w:rsidR="008211B2" w:rsidRPr="007842B1" w:rsidRDefault="00496804" w:rsidP="008211B2">
      <w:pPr>
        <w:jc w:val="both"/>
        <w:rPr>
          <w:rFonts w:ascii="Segoe UI" w:eastAsia="Times New Roman" w:hAnsi="Segoe UI" w:cs="Segoe UI"/>
          <w:kern w:val="0"/>
          <w:sz w:val="24"/>
          <w:szCs w:val="24"/>
          <w14:ligatures w14:val="none"/>
        </w:rPr>
      </w:pPr>
      <w:r w:rsidRPr="007842B1">
        <w:rPr>
          <w:rFonts w:ascii="Segoe UI" w:hAnsi="Segoe UI"/>
          <w:sz w:val="24"/>
        </w:rPr>
        <w:t>Where the tenderer fails to repair the equipment within the set deadline, it is obliged as of the next day to deliver, as a replacement, the equipment that is by its quality and technical features of identical or better characteristics than the delivered equipment.</w:t>
      </w:r>
    </w:p>
    <w:p w14:paraId="6AEE7D68" w14:textId="1EDFC73B" w:rsidR="0047730E" w:rsidRPr="007842B1" w:rsidRDefault="00911FB9" w:rsidP="0047730E">
      <w:pPr>
        <w:rPr>
          <w:rFonts w:ascii="Segoe UI" w:eastAsia="Times New Roman" w:hAnsi="Segoe UI" w:cs="Segoe UI"/>
          <w:b/>
          <w:sz w:val="24"/>
          <w:szCs w:val="24"/>
        </w:rPr>
      </w:pPr>
      <w:r>
        <w:rPr>
          <w:rFonts w:ascii="Segoe UI" w:hAnsi="Segoe UI"/>
          <w:b/>
          <w:sz w:val="24"/>
        </w:rPr>
        <w:t>DUTY</w:t>
      </w:r>
      <w:r w:rsidR="00496804" w:rsidRPr="007842B1">
        <w:rPr>
          <w:rFonts w:ascii="Segoe UI" w:hAnsi="Segoe UI"/>
          <w:b/>
          <w:sz w:val="24"/>
        </w:rPr>
        <w:t xml:space="preserve"> OF ENVIRONMENTAL PROTECTION</w:t>
      </w:r>
    </w:p>
    <w:p w14:paraId="5A4DFED5" w14:textId="5E278C67" w:rsidR="0047730E" w:rsidRPr="007842B1" w:rsidRDefault="00496804" w:rsidP="0047730E">
      <w:pPr>
        <w:jc w:val="center"/>
        <w:rPr>
          <w:rFonts w:ascii="Segoe UI" w:eastAsia="Times New Roman" w:hAnsi="Segoe UI" w:cs="Segoe UI"/>
          <w:b/>
          <w:sz w:val="24"/>
          <w:szCs w:val="24"/>
        </w:rPr>
      </w:pPr>
      <w:r w:rsidRPr="007842B1">
        <w:rPr>
          <w:rFonts w:ascii="Segoe UI" w:hAnsi="Segoe UI"/>
          <w:b/>
          <w:sz w:val="24"/>
        </w:rPr>
        <w:t>Article 9</w:t>
      </w:r>
    </w:p>
    <w:p w14:paraId="7D361B8D" w14:textId="693316C4"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The Implementor and the Procurer undertake to fully comply with the legislation governing environmental protection throughout the implementation of the present contract. </w:t>
      </w:r>
    </w:p>
    <w:p w14:paraId="1FCBD8D3" w14:textId="2B87E7F7"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Should the validity of certificate ISO 14001:2015 - Environmental protection management system, expires within the contract duration, the Implementor is required to ensure its recertification as proof of the constant compliance with standards, of the control of environmental impact of its doings, products and services, and of the further improvement of performances. </w:t>
      </w:r>
    </w:p>
    <w:p w14:paraId="6A49E001" w14:textId="183199A4" w:rsidR="0047730E" w:rsidRPr="007842B1" w:rsidRDefault="00496804" w:rsidP="0047730E">
      <w:pPr>
        <w:rPr>
          <w:rFonts w:ascii="Segoe UI" w:eastAsia="Times New Roman" w:hAnsi="Segoe UI" w:cs="Segoe UI"/>
          <w:b/>
          <w:sz w:val="24"/>
          <w:szCs w:val="24"/>
        </w:rPr>
      </w:pPr>
      <w:r w:rsidRPr="007842B1">
        <w:rPr>
          <w:rFonts w:ascii="Segoe UI" w:hAnsi="Segoe UI"/>
          <w:b/>
          <w:sz w:val="24"/>
        </w:rPr>
        <w:t>INDEMNIFICATION</w:t>
      </w:r>
    </w:p>
    <w:p w14:paraId="2F237FE6" w14:textId="3BF51721" w:rsidR="0047730E" w:rsidRPr="007842B1" w:rsidRDefault="00496804" w:rsidP="0047730E">
      <w:pPr>
        <w:jc w:val="center"/>
        <w:rPr>
          <w:rFonts w:ascii="Segoe UI" w:eastAsia="Times New Roman" w:hAnsi="Segoe UI" w:cs="Segoe UI"/>
          <w:b/>
          <w:sz w:val="24"/>
          <w:szCs w:val="24"/>
        </w:rPr>
      </w:pPr>
      <w:r w:rsidRPr="007842B1">
        <w:rPr>
          <w:rFonts w:ascii="Segoe UI" w:hAnsi="Segoe UI"/>
          <w:b/>
          <w:sz w:val="24"/>
        </w:rPr>
        <w:t>Article 10</w:t>
      </w:r>
    </w:p>
    <w:p w14:paraId="7FEE65DB" w14:textId="3B87862A" w:rsidR="0047730E" w:rsidRPr="007842B1" w:rsidRDefault="00496804" w:rsidP="0047730E">
      <w:pPr>
        <w:jc w:val="both"/>
        <w:rPr>
          <w:rFonts w:ascii="Segoe UI" w:eastAsia="Times New Roman" w:hAnsi="Segoe UI" w:cs="Segoe UI"/>
          <w:kern w:val="0"/>
          <w:sz w:val="24"/>
          <w:szCs w:val="24"/>
          <w14:ligatures w14:val="none"/>
        </w:rPr>
      </w:pPr>
      <w:bookmarkStart w:id="37" w:name="_Toc117236663"/>
      <w:bookmarkStart w:id="38" w:name="_Toc117236756"/>
      <w:r w:rsidRPr="007842B1">
        <w:rPr>
          <w:rFonts w:ascii="Segoe UI" w:hAnsi="Segoe UI"/>
          <w:sz w:val="24"/>
        </w:rPr>
        <w:lastRenderedPageBreak/>
        <w:t>The Implementor is obliged to indemnify the Procurer for the damage it inflicts through its own fault or gross negligence on the property of the latter.</w:t>
      </w:r>
      <w:bookmarkEnd w:id="37"/>
      <w:bookmarkEnd w:id="38"/>
    </w:p>
    <w:p w14:paraId="77C67173" w14:textId="792E7AA3" w:rsidR="0047730E" w:rsidRPr="007842B1" w:rsidRDefault="00496804" w:rsidP="0047730E">
      <w:pPr>
        <w:jc w:val="both"/>
        <w:rPr>
          <w:rFonts w:ascii="Segoe UI Emoji" w:hAnsi="Segoe UI Emoji" w:cs="Segoe UI"/>
        </w:rPr>
      </w:pPr>
      <w:bookmarkStart w:id="39" w:name="_Toc117236664"/>
      <w:bookmarkStart w:id="40" w:name="_Toc117236757"/>
      <w:r w:rsidRPr="007842B1">
        <w:rPr>
          <w:rFonts w:ascii="Segoe UI" w:hAnsi="Segoe UI"/>
          <w:sz w:val="24"/>
        </w:rPr>
        <w:t xml:space="preserve">Should the Procurer, throughout the implementation of this contract, suffers damage as a result of the Implementor’s failure to fulfill contractual obligations, the latter is liable for the damage thus sustained by the former, and is required to compensate it. </w:t>
      </w:r>
      <w:r w:rsidRPr="007842B1">
        <w:t>The contract parties agree that, in the case of damage under Paragraph 1 of this Article, a possible responsibility on the part of the Implementor, the scope and amount of damage, will be determined and recorded in the minutes, by the joint commission.</w:t>
      </w:r>
      <w:bookmarkEnd w:id="39"/>
      <w:bookmarkEnd w:id="40"/>
    </w:p>
    <w:p w14:paraId="12FB4264" w14:textId="47906E26" w:rsidR="0047730E" w:rsidRPr="007842B1" w:rsidRDefault="00496804" w:rsidP="0047730E">
      <w:pPr>
        <w:rPr>
          <w:rFonts w:ascii="Segoe UI" w:eastAsia="Times New Roman" w:hAnsi="Segoe UI" w:cs="Segoe UI"/>
          <w:b/>
          <w:sz w:val="24"/>
          <w:szCs w:val="24"/>
        </w:rPr>
      </w:pPr>
      <w:r w:rsidRPr="007842B1">
        <w:rPr>
          <w:rFonts w:ascii="Segoe UI" w:hAnsi="Segoe UI"/>
          <w:b/>
          <w:sz w:val="24"/>
        </w:rPr>
        <w:t xml:space="preserve">FORCE MAJEURE </w:t>
      </w:r>
    </w:p>
    <w:p w14:paraId="4C2EA250" w14:textId="43BF1E39" w:rsidR="0047730E" w:rsidRPr="007842B1" w:rsidRDefault="00496804" w:rsidP="0047730E">
      <w:pPr>
        <w:jc w:val="center"/>
        <w:rPr>
          <w:rFonts w:ascii="Segoe UI" w:eastAsia="Times New Roman" w:hAnsi="Segoe UI" w:cs="Segoe UI"/>
          <w:b/>
          <w:sz w:val="24"/>
          <w:szCs w:val="24"/>
        </w:rPr>
      </w:pPr>
      <w:r w:rsidRPr="007842B1">
        <w:rPr>
          <w:rFonts w:ascii="Segoe UI" w:hAnsi="Segoe UI"/>
          <w:b/>
          <w:sz w:val="24"/>
        </w:rPr>
        <w:t>Article 11</w:t>
      </w:r>
    </w:p>
    <w:p w14:paraId="3415A271" w14:textId="2F0BBC55"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Force majeure covers events occurring after the present contract enters into force, which are not attributable to the will of contract parties, could not have been foreseen at the time of its signing, and whose effects delay or prevent the execution of all, or a part of, contractual obligations.</w:t>
      </w:r>
    </w:p>
    <w:p w14:paraId="3D05988D" w14:textId="1BE94EA7"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effect of force majeure reflects in the prolonging of the term of contract proportionate to the length of its effect, including a reasonable period of time needed to prepare and resume the execution of contractual obligations, which will be agreed upon by the contracting parties.</w:t>
      </w:r>
    </w:p>
    <w:p w14:paraId="1ABA2859" w14:textId="6D691EA0"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 xml:space="preserve">The contract party affected by force majeure will immediately and in writing notify its counterpart of the occurrence of unforeseen circumstances together with appropriate evidence thereon. </w:t>
      </w:r>
    </w:p>
    <w:p w14:paraId="72AAB0FA" w14:textId="59138B1B"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contract party that has fallen behind in fulfilling its contractual obligations cannot invoke an instance of force majeure.</w:t>
      </w:r>
    </w:p>
    <w:p w14:paraId="19544E13" w14:textId="0851A28C"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For the duration of force majeure, contractual obligations of both parties are suspended, and no sanctions stipulated under this contract will apply.</w:t>
      </w:r>
    </w:p>
    <w:p w14:paraId="5243EE11" w14:textId="59C6A70C"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Where the effects of force majeure exceed three months, the contract party not affected by force majeure may rescind the present contract.</w:t>
      </w:r>
    </w:p>
    <w:p w14:paraId="1310E0BD" w14:textId="51E9BFAC" w:rsidR="0047730E" w:rsidRPr="007842B1" w:rsidRDefault="00496804" w:rsidP="0047730E">
      <w:pPr>
        <w:rPr>
          <w:rFonts w:ascii="Segoe UI" w:eastAsia="Times New Roman" w:hAnsi="Segoe UI" w:cs="Segoe UI"/>
          <w:b/>
          <w:sz w:val="24"/>
          <w:szCs w:val="24"/>
        </w:rPr>
      </w:pPr>
      <w:r w:rsidRPr="007842B1">
        <w:rPr>
          <w:rFonts w:ascii="Segoe UI" w:hAnsi="Segoe UI"/>
          <w:b/>
          <w:sz w:val="24"/>
        </w:rPr>
        <w:t xml:space="preserve">CONTRACT MODIFICATIONS </w:t>
      </w:r>
    </w:p>
    <w:p w14:paraId="098A6EFB" w14:textId="48C047E1" w:rsidR="0047730E" w:rsidRPr="007842B1" w:rsidRDefault="00496804" w:rsidP="0047730E">
      <w:pPr>
        <w:jc w:val="center"/>
        <w:rPr>
          <w:rFonts w:ascii="Segoe UI" w:eastAsia="Times New Roman" w:hAnsi="Segoe UI" w:cs="Segoe UI"/>
          <w:b/>
          <w:sz w:val="24"/>
          <w:szCs w:val="24"/>
        </w:rPr>
      </w:pPr>
      <w:r w:rsidRPr="007842B1">
        <w:rPr>
          <w:rFonts w:ascii="Segoe UI" w:hAnsi="Segoe UI"/>
          <w:b/>
          <w:sz w:val="24"/>
        </w:rPr>
        <w:t>Article 12</w:t>
      </w:r>
    </w:p>
    <w:p w14:paraId="1ED04F21" w14:textId="5E8AC96A"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contract parties agree that any modifications and/or additions to this contract may only be made in writing, by concluding an annex to it, in accordance with the legislation governing public procurement.</w:t>
      </w:r>
    </w:p>
    <w:p w14:paraId="38786474" w14:textId="169BD78C" w:rsidR="0047730E" w:rsidRPr="007842B1" w:rsidRDefault="00496804" w:rsidP="0047730E">
      <w:pPr>
        <w:rPr>
          <w:rFonts w:ascii="Segoe UI" w:eastAsia="Times New Roman" w:hAnsi="Segoe UI" w:cs="Segoe UI"/>
          <w:b/>
          <w:sz w:val="24"/>
          <w:szCs w:val="24"/>
        </w:rPr>
      </w:pPr>
      <w:r w:rsidRPr="007842B1">
        <w:rPr>
          <w:rFonts w:ascii="Segoe UI" w:hAnsi="Segoe UI"/>
          <w:b/>
          <w:sz w:val="24"/>
        </w:rPr>
        <w:t xml:space="preserve">FINAL PROVISIONS </w:t>
      </w:r>
    </w:p>
    <w:p w14:paraId="7DB28A35" w14:textId="7135A897" w:rsidR="0047730E" w:rsidRPr="007842B1" w:rsidRDefault="00496804" w:rsidP="0047730E">
      <w:pPr>
        <w:jc w:val="center"/>
        <w:rPr>
          <w:rFonts w:ascii="Segoe UI" w:eastAsia="Times New Roman" w:hAnsi="Segoe UI" w:cs="Segoe UI"/>
          <w:b/>
          <w:sz w:val="24"/>
          <w:szCs w:val="24"/>
        </w:rPr>
      </w:pPr>
      <w:r w:rsidRPr="007842B1">
        <w:rPr>
          <w:rFonts w:ascii="Segoe UI" w:hAnsi="Segoe UI"/>
          <w:b/>
          <w:sz w:val="24"/>
        </w:rPr>
        <w:t>Article 13</w:t>
      </w:r>
    </w:p>
    <w:p w14:paraId="456D0BD0" w14:textId="4B1FCC8E"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lastRenderedPageBreak/>
        <w:t xml:space="preserve">Any matter not stipulated under this contract will be governed by the provisions of the Law on Obligations. </w:t>
      </w:r>
    </w:p>
    <w:p w14:paraId="036B0E72" w14:textId="16E78F08" w:rsidR="0047730E" w:rsidRPr="007842B1" w:rsidRDefault="00496804" w:rsidP="0047730E">
      <w:pPr>
        <w:jc w:val="center"/>
        <w:rPr>
          <w:rFonts w:ascii="Segoe UI" w:eastAsia="Times New Roman" w:hAnsi="Segoe UI" w:cs="Segoe UI"/>
          <w:b/>
          <w:sz w:val="24"/>
          <w:szCs w:val="24"/>
        </w:rPr>
      </w:pPr>
      <w:r w:rsidRPr="007842B1">
        <w:rPr>
          <w:rFonts w:ascii="Segoe UI" w:hAnsi="Segoe UI"/>
          <w:b/>
          <w:sz w:val="24"/>
        </w:rPr>
        <w:t>Article 14</w:t>
      </w:r>
    </w:p>
    <w:p w14:paraId="3D15E3C3" w14:textId="6DE591BA" w:rsidR="0047730E" w:rsidRPr="007842B1" w:rsidRDefault="00496804" w:rsidP="0047730E">
      <w:pPr>
        <w:jc w:val="both"/>
        <w:rPr>
          <w:rFonts w:ascii="Segoe UI" w:eastAsia="Times New Roman" w:hAnsi="Segoe UI" w:cs="Segoe UI"/>
          <w:kern w:val="0"/>
          <w:sz w:val="24"/>
          <w:szCs w:val="24"/>
          <w14:ligatures w14:val="none"/>
        </w:rPr>
      </w:pPr>
      <w:r w:rsidRPr="007842B1">
        <w:rPr>
          <w:rFonts w:ascii="Segoe UI" w:hAnsi="Segoe UI"/>
          <w:sz w:val="24"/>
        </w:rPr>
        <w:t>The contract parties agree to amicably resolve any potential disputes arising from this contract, failing which, agree to the jurisdiction of the commercial court competent in terms of the Procurer’s seat.</w:t>
      </w:r>
    </w:p>
    <w:p w14:paraId="0BCF7A19" w14:textId="1F8083DB" w:rsidR="0047730E" w:rsidRPr="007842B1" w:rsidRDefault="00496804" w:rsidP="0047730E">
      <w:pPr>
        <w:jc w:val="center"/>
        <w:rPr>
          <w:rFonts w:ascii="Segoe UI" w:eastAsia="Times New Roman" w:hAnsi="Segoe UI" w:cs="Segoe UI"/>
          <w:b/>
          <w:sz w:val="24"/>
          <w:szCs w:val="24"/>
        </w:rPr>
      </w:pPr>
      <w:r w:rsidRPr="007842B1">
        <w:rPr>
          <w:rFonts w:ascii="Segoe UI" w:hAnsi="Segoe UI"/>
          <w:b/>
          <w:sz w:val="24"/>
        </w:rPr>
        <w:t>Article 15</w:t>
      </w:r>
    </w:p>
    <w:p w14:paraId="318BC4C9" w14:textId="7ECDF539" w:rsidR="0047730E" w:rsidRPr="007842B1" w:rsidRDefault="00496804" w:rsidP="00EC0291">
      <w:pPr>
        <w:jc w:val="both"/>
        <w:rPr>
          <w:rFonts w:ascii="Segoe UI" w:eastAsia="Times New Roman" w:hAnsi="Segoe UI" w:cs="Segoe UI"/>
          <w:kern w:val="0"/>
          <w:sz w:val="24"/>
          <w:szCs w:val="24"/>
          <w14:ligatures w14:val="none"/>
        </w:rPr>
      </w:pPr>
      <w:r w:rsidRPr="007842B1">
        <w:rPr>
          <w:rFonts w:ascii="Segoe UI" w:hAnsi="Segoe UI"/>
          <w:sz w:val="24"/>
        </w:rPr>
        <w:t>This contract enters into force on the day of its signing by the authorized representatives of contract parties, and remains into force until fulfillment of the contractual obligations of contract parties in terms of this contract.</w:t>
      </w:r>
    </w:p>
    <w:p w14:paraId="5A09133B" w14:textId="177D253A" w:rsidR="0047730E" w:rsidRPr="007842B1" w:rsidRDefault="00496804" w:rsidP="0047730E">
      <w:pPr>
        <w:jc w:val="center"/>
        <w:rPr>
          <w:rFonts w:ascii="Segoe UI" w:eastAsia="Times New Roman" w:hAnsi="Segoe UI" w:cs="Segoe UI"/>
          <w:b/>
          <w:sz w:val="24"/>
          <w:szCs w:val="24"/>
        </w:rPr>
      </w:pPr>
      <w:r w:rsidRPr="007842B1">
        <w:rPr>
          <w:rFonts w:ascii="Segoe UI" w:hAnsi="Segoe UI"/>
          <w:b/>
          <w:sz w:val="24"/>
        </w:rPr>
        <w:t>Article 16</w:t>
      </w:r>
    </w:p>
    <w:p w14:paraId="2933B1D3" w14:textId="54F2C3A3" w:rsidR="0047730E" w:rsidRPr="007842B1" w:rsidRDefault="00496804" w:rsidP="0047730E">
      <w:pPr>
        <w:rPr>
          <w:rFonts w:cs="Segoe UI"/>
          <w:sz w:val="24"/>
          <w:szCs w:val="24"/>
        </w:rPr>
      </w:pPr>
      <w:r w:rsidRPr="007842B1">
        <w:rPr>
          <w:sz w:val="24"/>
        </w:rPr>
        <w:t>This contract is made in 4 (four) identical copies, of which 2 (two) belong to each contract party.</w:t>
      </w:r>
    </w:p>
    <w:p w14:paraId="3F39BB00" w14:textId="75075384" w:rsidR="0047730E" w:rsidRPr="007842B1" w:rsidRDefault="0047730E" w:rsidP="0047730E">
      <w:pPr>
        <w:rPr>
          <w:rFonts w:ascii="Segoe UI" w:eastAsia="Times New Roman" w:hAnsi="Segoe UI" w:cs="Segoe UI"/>
          <w:b/>
          <w:sz w:val="24"/>
          <w:szCs w:val="24"/>
        </w:rPr>
      </w:pPr>
      <w:r w:rsidRPr="007842B1">
        <w:rPr>
          <w:rFonts w:ascii="Calibri" w:hAnsi="Calibri"/>
          <w:b/>
        </w:rPr>
        <w:t xml:space="preserve">      </w:t>
      </w:r>
      <w:r w:rsidRPr="007842B1">
        <w:rPr>
          <w:rFonts w:ascii="Calibri" w:hAnsi="Calibri"/>
          <w:b/>
        </w:rPr>
        <w:tab/>
        <w:t xml:space="preserve">        </w:t>
      </w:r>
      <w:r w:rsidRPr="007842B1">
        <w:rPr>
          <w:rFonts w:ascii="Segoe UI" w:hAnsi="Segoe UI"/>
          <w:b/>
          <w:sz w:val="24"/>
        </w:rPr>
        <w:t>IMPLEMENTOR</w:t>
      </w:r>
      <w:r w:rsidRPr="007842B1">
        <w:rPr>
          <w:rFonts w:ascii="Segoe UI" w:hAnsi="Segoe UI"/>
          <w:b/>
          <w:sz w:val="24"/>
        </w:rPr>
        <w:tab/>
      </w:r>
      <w:r w:rsidRPr="007842B1">
        <w:rPr>
          <w:rFonts w:ascii="Segoe UI" w:hAnsi="Segoe UI"/>
          <w:b/>
          <w:sz w:val="24"/>
        </w:rPr>
        <w:tab/>
      </w:r>
      <w:r w:rsidRPr="007842B1">
        <w:rPr>
          <w:rFonts w:ascii="Segoe UI" w:hAnsi="Segoe UI"/>
          <w:b/>
          <w:sz w:val="24"/>
        </w:rPr>
        <w:tab/>
      </w:r>
      <w:r w:rsidRPr="007842B1">
        <w:rPr>
          <w:rFonts w:ascii="Segoe UI" w:hAnsi="Segoe UI"/>
          <w:b/>
          <w:sz w:val="24"/>
        </w:rPr>
        <w:tab/>
        <w:t xml:space="preserve">                  PROCURER</w:t>
      </w:r>
    </w:p>
    <w:p w14:paraId="24C7D68E" w14:textId="77777777" w:rsidR="0047730E" w:rsidRPr="007842B1" w:rsidRDefault="0047730E" w:rsidP="0047730E">
      <w:pPr>
        <w:rPr>
          <w:rFonts w:ascii="Segoe UI" w:eastAsia="Times New Roman" w:hAnsi="Segoe UI" w:cs="Segoe UI"/>
          <w:b/>
          <w:sz w:val="24"/>
          <w:szCs w:val="24"/>
        </w:rPr>
      </w:pPr>
      <w:r w:rsidRPr="007842B1">
        <w:rPr>
          <w:rFonts w:ascii="Segoe UI" w:hAnsi="Segoe UI"/>
          <w:b/>
          <w:sz w:val="24"/>
        </w:rPr>
        <w:t xml:space="preserve">     </w:t>
      </w:r>
      <w:r w:rsidRPr="007842B1">
        <w:rPr>
          <w:rFonts w:ascii="Segoe UI" w:hAnsi="Segoe UI"/>
          <w:b/>
          <w:sz w:val="24"/>
        </w:rPr>
        <w:tab/>
      </w:r>
      <w:r w:rsidRPr="007842B1">
        <w:rPr>
          <w:rFonts w:ascii="Segoe UI" w:hAnsi="Segoe UI"/>
          <w:b/>
          <w:sz w:val="24"/>
        </w:rPr>
        <w:tab/>
      </w:r>
      <w:r w:rsidRPr="007842B1">
        <w:rPr>
          <w:rFonts w:ascii="Segoe UI" w:hAnsi="Segoe UI"/>
          <w:b/>
          <w:sz w:val="24"/>
        </w:rPr>
        <w:tab/>
      </w:r>
      <w:r w:rsidRPr="007842B1">
        <w:rPr>
          <w:rFonts w:ascii="Segoe UI" w:hAnsi="Segoe UI"/>
          <w:b/>
          <w:sz w:val="24"/>
        </w:rPr>
        <w:tab/>
        <w:t xml:space="preserve">                                                                      </w:t>
      </w:r>
    </w:p>
    <w:p w14:paraId="217EBA1D" w14:textId="6D8F98F4" w:rsidR="0047730E" w:rsidRPr="007842B1" w:rsidRDefault="0047730E" w:rsidP="0047730E">
      <w:pPr>
        <w:rPr>
          <w:rFonts w:ascii="Segoe UI" w:eastAsia="Times New Roman" w:hAnsi="Segoe UI" w:cs="Segoe UI"/>
          <w:b/>
          <w:bCs/>
          <w:color w:val="FF0000"/>
          <w:kern w:val="0"/>
          <w14:ligatures w14:val="none"/>
        </w:rPr>
      </w:pPr>
      <w:r w:rsidRPr="007842B1">
        <w:rPr>
          <w:rFonts w:ascii="Segoe UI" w:hAnsi="Segoe UI"/>
          <w:b/>
          <w:sz w:val="24"/>
        </w:rPr>
        <w:t xml:space="preserve">             __________________________</w:t>
      </w:r>
      <w:r w:rsidRPr="007842B1">
        <w:rPr>
          <w:rFonts w:ascii="Segoe UI" w:hAnsi="Segoe UI"/>
          <w:b/>
          <w:sz w:val="24"/>
        </w:rPr>
        <w:tab/>
      </w:r>
      <w:r w:rsidRPr="007842B1">
        <w:rPr>
          <w:rFonts w:ascii="Segoe UI" w:hAnsi="Segoe UI"/>
          <w:b/>
          <w:sz w:val="24"/>
        </w:rPr>
        <w:tab/>
        <w:t xml:space="preserve">                        _________________________</w:t>
      </w:r>
    </w:p>
    <w:tbl>
      <w:tblPr>
        <w:tblStyle w:val="TableGrid"/>
        <w:tblW w:w="0" w:type="auto"/>
        <w:shd w:val="clear" w:color="auto" w:fill="D4D6F6" w:themeFill="accent1" w:themeFillTint="33"/>
        <w:tblLook w:val="04A0" w:firstRow="1" w:lastRow="0" w:firstColumn="1" w:lastColumn="0" w:noHBand="0" w:noVBand="1"/>
      </w:tblPr>
      <w:tblGrid>
        <w:gridCol w:w="9016"/>
      </w:tblGrid>
      <w:tr w:rsidR="0047730E" w:rsidRPr="007842B1" w14:paraId="3E0CB195" w14:textId="77777777" w:rsidTr="0066167F">
        <w:tc>
          <w:tcPr>
            <w:tcW w:w="9016" w:type="dxa"/>
            <w:shd w:val="clear" w:color="auto" w:fill="D4D6F6" w:themeFill="accent1" w:themeFillTint="33"/>
          </w:tcPr>
          <w:p w14:paraId="15B6AAAD" w14:textId="5879E08D" w:rsidR="0047730E" w:rsidRPr="007842B1" w:rsidRDefault="00496804" w:rsidP="0066167F">
            <w:pPr>
              <w:spacing w:after="120"/>
              <w:rPr>
                <w:rFonts w:ascii="Segoe UI" w:eastAsia="Times New Roman" w:hAnsi="Segoe UI" w:cs="Segoe UI"/>
                <w:i/>
                <w:iCs/>
                <w:kern w:val="0"/>
                <w14:ligatures w14:val="none"/>
              </w:rPr>
            </w:pPr>
            <w:r w:rsidRPr="007842B1">
              <w:rPr>
                <w:rFonts w:ascii="Segoe UI" w:hAnsi="Segoe UI"/>
                <w:b/>
                <w:i/>
              </w:rPr>
              <w:t>Note:</w:t>
            </w:r>
            <w:r w:rsidRPr="007842B1">
              <w:rPr>
                <w:rFonts w:ascii="Segoe UI" w:hAnsi="Segoe UI"/>
                <w:i/>
              </w:rPr>
              <w:t xml:space="preserve"> </w:t>
            </w:r>
          </w:p>
          <w:p w14:paraId="7497BBC0" w14:textId="44B02A27" w:rsidR="0047730E" w:rsidRPr="007842B1" w:rsidRDefault="00496804" w:rsidP="0066167F">
            <w:pPr>
              <w:spacing w:line="276" w:lineRule="auto"/>
              <w:jc w:val="both"/>
              <w:rPr>
                <w:rFonts w:ascii="Segoe UI" w:eastAsia="Times New Roman" w:hAnsi="Segoe UI" w:cs="Segoe UI"/>
                <w:i/>
                <w:kern w:val="0"/>
                <w:sz w:val="24"/>
                <w:szCs w:val="24"/>
                <w14:ligatures w14:val="none"/>
              </w:rPr>
            </w:pPr>
            <w:r w:rsidRPr="007842B1">
              <w:rPr>
                <w:rFonts w:ascii="Segoe UI" w:hAnsi="Segoe UI"/>
                <w:i/>
                <w:sz w:val="24"/>
              </w:rPr>
              <w:t xml:space="preserve">This contract model is the basis for setting the clauses of the contract to be concluded with the winning tenderer, and it will be adjusted, i.e., finalized, in accordance with the tender of the winning tenderer and the procurement documentation. </w:t>
            </w:r>
          </w:p>
          <w:p w14:paraId="7C0A9BEC" w14:textId="09A26D65" w:rsidR="0047730E" w:rsidRPr="007842B1" w:rsidRDefault="00496804" w:rsidP="0066167F">
            <w:pPr>
              <w:spacing w:before="100" w:beforeAutospacing="1" w:line="276" w:lineRule="auto"/>
              <w:jc w:val="both"/>
              <w:rPr>
                <w:rFonts w:ascii="Segoe UI" w:eastAsia="Times New Roman" w:hAnsi="Segoe UI" w:cs="Segoe UI"/>
                <w:i/>
                <w:kern w:val="0"/>
                <w:sz w:val="24"/>
                <w:szCs w:val="24"/>
                <w14:ligatures w14:val="none"/>
              </w:rPr>
            </w:pPr>
            <w:r w:rsidRPr="007842B1">
              <w:rPr>
                <w:rFonts w:ascii="Segoe UI" w:hAnsi="Segoe UI"/>
                <w:i/>
                <w:sz w:val="24"/>
              </w:rPr>
              <w:t xml:space="preserve">This contract model is an integral part of tender documents, so the tenderer does not attach it to its tender but is required to confirm, when filling out electronic tender on the Portal, that it is aware of, and accepts, the content of given contract model. </w:t>
            </w:r>
          </w:p>
        </w:tc>
      </w:tr>
    </w:tbl>
    <w:p w14:paraId="08057CEB" w14:textId="77777777" w:rsidR="0047730E" w:rsidRPr="007842B1" w:rsidRDefault="0047730E" w:rsidP="0047730E">
      <w:pPr>
        <w:pStyle w:val="DRUGI"/>
        <w:ind w:left="720"/>
        <w:rPr>
          <w:bCs/>
          <w:caps/>
          <w:sz w:val="28"/>
          <w:szCs w:val="28"/>
        </w:rPr>
      </w:pPr>
    </w:p>
    <w:p w14:paraId="55960A67" w14:textId="77777777" w:rsidR="0047730E" w:rsidRPr="007842B1" w:rsidRDefault="0047730E" w:rsidP="0047730E">
      <w:pPr>
        <w:rPr>
          <w:rFonts w:ascii="Segoe UI" w:eastAsia="Times New Roman" w:hAnsi="Segoe UI" w:cs="Segoe UI"/>
          <w:b/>
          <w:bCs/>
          <w:color w:val="FF0000"/>
          <w:kern w:val="0"/>
          <w14:ligatures w14:val="none"/>
        </w:rPr>
      </w:pPr>
      <w:r w:rsidRPr="007842B1">
        <w:br w:type="page"/>
      </w:r>
    </w:p>
    <w:p w14:paraId="7819F2BF" w14:textId="0AF7CBC3" w:rsidR="0047730E" w:rsidRPr="007842B1" w:rsidRDefault="00496804" w:rsidP="00B64A12">
      <w:pPr>
        <w:pStyle w:val="DRUGI"/>
        <w:numPr>
          <w:ilvl w:val="0"/>
          <w:numId w:val="20"/>
        </w:numPr>
        <w:rPr>
          <w:bCs/>
          <w:caps/>
          <w:sz w:val="28"/>
          <w:szCs w:val="28"/>
        </w:rPr>
      </w:pPr>
      <w:bookmarkStart w:id="41" w:name="_Toc229077842"/>
      <w:r w:rsidRPr="007842B1">
        <w:rPr>
          <w:caps/>
          <w:sz w:val="28"/>
        </w:rPr>
        <w:lastRenderedPageBreak/>
        <w:t>INSTRUCTION TO ECONOMIC OPERATORS HOW TO PREPARE APPLICATION</w:t>
      </w:r>
      <w:bookmarkEnd w:id="41"/>
    </w:p>
    <w:p w14:paraId="168287B8" w14:textId="77777777" w:rsidR="0047730E" w:rsidRPr="007842B1" w:rsidRDefault="0047730E" w:rsidP="0047730E">
      <w:pPr>
        <w:pStyle w:val="Heading2"/>
        <w:ind w:left="120"/>
        <w:jc w:val="left"/>
        <w:rPr>
          <w:rFonts w:ascii="Segoe UI" w:hAnsi="Segoe UI" w:cs="Segoe UI"/>
          <w:sz w:val="22"/>
          <w:szCs w:val="22"/>
          <w:lang w:eastAsia="sr-Latn-RS"/>
        </w:rPr>
      </w:pPr>
    </w:p>
    <w:p w14:paraId="289D5AE9" w14:textId="6C09F635" w:rsidR="0047730E" w:rsidRPr="007842B1" w:rsidRDefault="00496804" w:rsidP="0047730E">
      <w:pPr>
        <w:jc w:val="center"/>
        <w:rPr>
          <w:rFonts w:ascii="Segoe UI" w:hAnsi="Segoe UI" w:cs="Segoe UI"/>
          <w:i/>
          <w:sz w:val="24"/>
          <w:szCs w:val="24"/>
        </w:rPr>
      </w:pPr>
      <w:r w:rsidRPr="007842B1">
        <w:rPr>
          <w:rFonts w:ascii="Segoe UI" w:hAnsi="Segoe UI"/>
          <w:i/>
          <w:sz w:val="24"/>
        </w:rPr>
        <w:t>Part of tender documentation generated through the Portal</w:t>
      </w:r>
    </w:p>
    <w:p w14:paraId="37B577E8" w14:textId="64A3EE67" w:rsidR="0047730E" w:rsidRPr="007842B1" w:rsidRDefault="00496804" w:rsidP="0047730E">
      <w:pPr>
        <w:spacing w:after="0"/>
        <w:ind w:left="210"/>
        <w:rPr>
          <w:rFonts w:ascii="Segoe UI" w:eastAsia="Times New Roman" w:hAnsi="Segoe UI" w:cs="Segoe UI"/>
          <w:b/>
          <w:bCs/>
          <w:kern w:val="0"/>
          <w:sz w:val="24"/>
          <w:szCs w:val="24"/>
          <w14:ligatures w14:val="none"/>
        </w:rPr>
      </w:pPr>
      <w:r w:rsidRPr="007842B1">
        <w:rPr>
          <w:rFonts w:ascii="Segoe UI" w:hAnsi="Segoe UI"/>
          <w:b/>
          <w:sz w:val="24"/>
        </w:rPr>
        <w:t>Information about Procurer</w:t>
      </w:r>
    </w:p>
    <w:p w14:paraId="47C5E243" w14:textId="77777777" w:rsidR="0047730E" w:rsidRPr="007842B1" w:rsidRDefault="0047730E" w:rsidP="0047730E">
      <w:pPr>
        <w:pStyle w:val="BodyText"/>
        <w:rPr>
          <w:rFonts w:ascii="Segoe UI" w:hAnsi="Segoe UI" w:cs="Segoe UI"/>
          <w:sz w:val="22"/>
          <w:szCs w:val="22"/>
          <w:lang w:eastAsia="sr-Latn-RS"/>
        </w:rPr>
      </w:pPr>
    </w:p>
    <w:tbl>
      <w:tblPr>
        <w:tblW w:w="0" w:type="auto"/>
        <w:tblInd w:w="24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950"/>
        <w:gridCol w:w="6236"/>
      </w:tblGrid>
      <w:tr w:rsidR="0047730E" w:rsidRPr="007842B1" w14:paraId="4995E9F1" w14:textId="77777777" w:rsidTr="0066167F">
        <w:trPr>
          <w:trHeight w:val="364"/>
        </w:trPr>
        <w:tc>
          <w:tcPr>
            <w:tcW w:w="2950" w:type="dxa"/>
            <w:shd w:val="clear" w:color="auto" w:fill="A9ADEE" w:themeFill="accent1" w:themeFillTint="66"/>
          </w:tcPr>
          <w:p w14:paraId="0D85FC29" w14:textId="47201BCF" w:rsidR="0047730E" w:rsidRPr="007842B1" w:rsidRDefault="00496804" w:rsidP="0066167F">
            <w:pPr>
              <w:pStyle w:val="TableParagraph"/>
              <w:spacing w:before="1"/>
              <w:ind w:left="4"/>
              <w:rPr>
                <w:rFonts w:ascii="Segoe UI" w:hAnsi="Segoe UI" w:cs="Segoe UI"/>
              </w:rPr>
            </w:pPr>
            <w:r w:rsidRPr="007842B1">
              <w:rPr>
                <w:rFonts w:ascii="Segoe UI" w:hAnsi="Segoe UI"/>
              </w:rPr>
              <w:t>Procurer:</w:t>
            </w:r>
          </w:p>
        </w:tc>
        <w:tc>
          <w:tcPr>
            <w:tcW w:w="6236" w:type="dxa"/>
            <w:shd w:val="clear" w:color="auto" w:fill="A9ADEE" w:themeFill="accent1" w:themeFillTint="66"/>
          </w:tcPr>
          <w:p w14:paraId="68275FDF" w14:textId="2E7044FA" w:rsidR="0047730E" w:rsidRPr="007842B1" w:rsidRDefault="0047730E" w:rsidP="0066167F">
            <w:pPr>
              <w:pStyle w:val="TableParagraph"/>
              <w:spacing w:before="1"/>
              <w:ind w:left="4"/>
              <w:rPr>
                <w:rFonts w:ascii="Segoe UI" w:hAnsi="Segoe UI" w:cs="Segoe UI"/>
              </w:rPr>
            </w:pPr>
            <w:r w:rsidRPr="007842B1">
              <w:rPr>
                <w:rFonts w:ascii="Segoe UI" w:hAnsi="Segoe UI"/>
              </w:rPr>
              <w:t>(</w:t>
            </w:r>
            <w:r w:rsidRPr="007842B1">
              <w:rPr>
                <w:rFonts w:ascii="Segoe UI" w:hAnsi="Segoe UI"/>
                <w:i/>
              </w:rPr>
              <w:t>The Portal withdraws relevant data</w:t>
            </w:r>
            <w:r w:rsidRPr="007842B1">
              <w:rPr>
                <w:rFonts w:ascii="Segoe UI" w:hAnsi="Segoe UI"/>
              </w:rPr>
              <w:t>)</w:t>
            </w:r>
          </w:p>
        </w:tc>
      </w:tr>
      <w:tr w:rsidR="0047730E" w:rsidRPr="007842B1" w14:paraId="1723F692" w14:textId="77777777" w:rsidTr="0066167F">
        <w:trPr>
          <w:trHeight w:val="635"/>
        </w:trPr>
        <w:tc>
          <w:tcPr>
            <w:tcW w:w="2950" w:type="dxa"/>
          </w:tcPr>
          <w:p w14:paraId="173CAD07" w14:textId="4F03DBCB" w:rsidR="0047730E" w:rsidRPr="007842B1" w:rsidRDefault="00496804" w:rsidP="0066167F">
            <w:pPr>
              <w:pStyle w:val="TableParagraph"/>
              <w:tabs>
                <w:tab w:val="left" w:pos="1082"/>
              </w:tabs>
              <w:spacing w:line="275" w:lineRule="exact"/>
              <w:ind w:left="4" w:right="-15"/>
              <w:rPr>
                <w:rFonts w:ascii="Segoe UI" w:hAnsi="Segoe UI" w:cs="Segoe UI"/>
              </w:rPr>
            </w:pPr>
            <w:r w:rsidRPr="007842B1">
              <w:rPr>
                <w:rFonts w:ascii="Segoe UI" w:hAnsi="Segoe UI"/>
              </w:rPr>
              <w:t>Tax identification</w:t>
            </w:r>
          </w:p>
          <w:p w14:paraId="0DC69D4B" w14:textId="2EF35B82" w:rsidR="0047730E" w:rsidRPr="007842B1" w:rsidRDefault="00496804" w:rsidP="0066167F">
            <w:pPr>
              <w:pStyle w:val="TableParagraph"/>
              <w:spacing w:before="43"/>
              <w:ind w:left="4"/>
              <w:rPr>
                <w:rFonts w:ascii="Segoe UI" w:hAnsi="Segoe UI" w:cs="Segoe UI"/>
              </w:rPr>
            </w:pPr>
            <w:r w:rsidRPr="007842B1">
              <w:rPr>
                <w:rFonts w:ascii="Segoe UI" w:hAnsi="Segoe UI"/>
              </w:rPr>
              <w:t>number (TIN):</w:t>
            </w:r>
          </w:p>
        </w:tc>
        <w:tc>
          <w:tcPr>
            <w:tcW w:w="6236" w:type="dxa"/>
          </w:tcPr>
          <w:p w14:paraId="178CFF1F" w14:textId="08F71573" w:rsidR="0047730E" w:rsidRPr="007842B1" w:rsidRDefault="0047730E" w:rsidP="0066167F">
            <w:pPr>
              <w:pStyle w:val="TableParagraph"/>
              <w:spacing w:line="275" w:lineRule="exact"/>
              <w:ind w:left="4"/>
              <w:rPr>
                <w:rFonts w:ascii="Segoe UI" w:hAnsi="Segoe UI" w:cs="Segoe UI"/>
              </w:rPr>
            </w:pPr>
            <w:r w:rsidRPr="007842B1">
              <w:rPr>
                <w:rFonts w:ascii="Segoe UI" w:hAnsi="Segoe UI"/>
              </w:rPr>
              <w:t>(</w:t>
            </w:r>
            <w:r w:rsidRPr="007842B1">
              <w:rPr>
                <w:rFonts w:ascii="Segoe UI" w:hAnsi="Segoe UI"/>
                <w:i/>
              </w:rPr>
              <w:t>The Portal withdraws relevant data</w:t>
            </w:r>
            <w:r w:rsidRPr="007842B1">
              <w:rPr>
                <w:rFonts w:ascii="Segoe UI" w:hAnsi="Segoe UI"/>
              </w:rPr>
              <w:t>)</w:t>
            </w:r>
          </w:p>
        </w:tc>
      </w:tr>
      <w:tr w:rsidR="0047730E" w:rsidRPr="007842B1" w14:paraId="5BC2304D" w14:textId="77777777" w:rsidTr="0066167F">
        <w:trPr>
          <w:trHeight w:val="429"/>
        </w:trPr>
        <w:tc>
          <w:tcPr>
            <w:tcW w:w="2950" w:type="dxa"/>
          </w:tcPr>
          <w:p w14:paraId="59B6FC41" w14:textId="57279A45" w:rsidR="0047730E" w:rsidRPr="007842B1" w:rsidRDefault="00496804" w:rsidP="0066167F">
            <w:pPr>
              <w:pStyle w:val="TableParagraph"/>
              <w:spacing w:line="275" w:lineRule="exact"/>
              <w:ind w:left="4"/>
              <w:rPr>
                <w:rFonts w:ascii="Segoe UI" w:hAnsi="Segoe UI" w:cs="Segoe UI"/>
              </w:rPr>
            </w:pPr>
            <w:r w:rsidRPr="007842B1">
              <w:rPr>
                <w:rFonts w:ascii="Segoe UI" w:hAnsi="Segoe UI"/>
              </w:rPr>
              <w:t>Address:</w:t>
            </w:r>
          </w:p>
        </w:tc>
        <w:tc>
          <w:tcPr>
            <w:tcW w:w="6236" w:type="dxa"/>
          </w:tcPr>
          <w:p w14:paraId="5BF832D0" w14:textId="05D42095" w:rsidR="0047730E" w:rsidRPr="007842B1" w:rsidRDefault="0047730E" w:rsidP="0066167F">
            <w:pPr>
              <w:pStyle w:val="TableParagraph"/>
              <w:spacing w:line="275" w:lineRule="exact"/>
              <w:ind w:left="4"/>
              <w:rPr>
                <w:rFonts w:ascii="Segoe UI" w:hAnsi="Segoe UI" w:cs="Segoe UI"/>
              </w:rPr>
            </w:pPr>
            <w:r w:rsidRPr="007842B1">
              <w:rPr>
                <w:rFonts w:ascii="Segoe UI" w:hAnsi="Segoe UI"/>
              </w:rPr>
              <w:t>(</w:t>
            </w:r>
            <w:r w:rsidRPr="007842B1">
              <w:rPr>
                <w:rFonts w:ascii="Segoe UI" w:hAnsi="Segoe UI"/>
                <w:i/>
              </w:rPr>
              <w:t>The Portal withdraws relevant data</w:t>
            </w:r>
            <w:r w:rsidRPr="007842B1">
              <w:rPr>
                <w:rFonts w:ascii="Segoe UI" w:hAnsi="Segoe UI"/>
              </w:rPr>
              <w:t>)</w:t>
            </w:r>
          </w:p>
        </w:tc>
      </w:tr>
      <w:tr w:rsidR="0047730E" w:rsidRPr="007842B1" w14:paraId="6379630B" w14:textId="77777777" w:rsidTr="0066167F">
        <w:trPr>
          <w:trHeight w:val="364"/>
        </w:trPr>
        <w:tc>
          <w:tcPr>
            <w:tcW w:w="2950" w:type="dxa"/>
          </w:tcPr>
          <w:p w14:paraId="43C3D28A" w14:textId="2F8FBBFE" w:rsidR="0047730E" w:rsidRPr="007842B1" w:rsidRDefault="00496804" w:rsidP="0066167F">
            <w:pPr>
              <w:pStyle w:val="TableParagraph"/>
              <w:spacing w:line="275" w:lineRule="exact"/>
              <w:ind w:left="4"/>
              <w:rPr>
                <w:rFonts w:ascii="Segoe UI" w:hAnsi="Segoe UI" w:cs="Segoe UI"/>
              </w:rPr>
            </w:pPr>
            <w:r w:rsidRPr="007842B1">
              <w:rPr>
                <w:rFonts w:ascii="Segoe UI" w:hAnsi="Segoe UI"/>
              </w:rPr>
              <w:t>Web page:</w:t>
            </w:r>
          </w:p>
        </w:tc>
        <w:tc>
          <w:tcPr>
            <w:tcW w:w="6236" w:type="dxa"/>
          </w:tcPr>
          <w:p w14:paraId="4A70C66F" w14:textId="3970B2D8" w:rsidR="0047730E" w:rsidRPr="007842B1" w:rsidRDefault="0047730E" w:rsidP="0066167F">
            <w:pPr>
              <w:pStyle w:val="TableParagraph"/>
              <w:spacing w:line="275" w:lineRule="exact"/>
              <w:ind w:left="4"/>
              <w:rPr>
                <w:rFonts w:ascii="Segoe UI" w:hAnsi="Segoe UI" w:cs="Segoe UI"/>
              </w:rPr>
            </w:pPr>
            <w:r w:rsidRPr="007842B1">
              <w:rPr>
                <w:rFonts w:ascii="Segoe UI" w:hAnsi="Segoe UI"/>
              </w:rPr>
              <w:t>(</w:t>
            </w:r>
            <w:r w:rsidRPr="007842B1">
              <w:rPr>
                <w:rFonts w:ascii="Segoe UI" w:hAnsi="Segoe UI"/>
                <w:i/>
              </w:rPr>
              <w:t>The Portal withdraws relevant data</w:t>
            </w:r>
            <w:r w:rsidRPr="007842B1">
              <w:rPr>
                <w:rFonts w:ascii="Segoe UI" w:hAnsi="Segoe UI"/>
              </w:rPr>
              <w:t>)</w:t>
            </w:r>
          </w:p>
        </w:tc>
      </w:tr>
    </w:tbl>
    <w:p w14:paraId="42D98B37" w14:textId="77777777" w:rsidR="0047730E" w:rsidRPr="007842B1" w:rsidRDefault="0047730E" w:rsidP="0047730E">
      <w:pPr>
        <w:pStyle w:val="BodyText"/>
        <w:spacing w:before="6"/>
        <w:rPr>
          <w:rFonts w:ascii="Segoe UI" w:hAnsi="Segoe UI" w:cs="Segoe UI"/>
          <w:sz w:val="22"/>
          <w:szCs w:val="22"/>
          <w:lang w:eastAsia="sr-Latn-RS"/>
        </w:rPr>
      </w:pPr>
    </w:p>
    <w:p w14:paraId="2EBE9E3D" w14:textId="00C8722A" w:rsidR="0047730E" w:rsidRPr="007842B1" w:rsidRDefault="00496804" w:rsidP="0047730E">
      <w:pPr>
        <w:spacing w:after="0"/>
        <w:ind w:left="210"/>
        <w:rPr>
          <w:rFonts w:ascii="Segoe UI" w:eastAsia="Times New Roman" w:hAnsi="Segoe UI" w:cs="Segoe UI"/>
          <w:b/>
          <w:bCs/>
          <w:kern w:val="0"/>
          <w:sz w:val="24"/>
          <w:szCs w:val="24"/>
          <w14:ligatures w14:val="none"/>
        </w:rPr>
      </w:pPr>
      <w:r w:rsidRPr="007842B1">
        <w:rPr>
          <w:rFonts w:ascii="Segoe UI" w:hAnsi="Segoe UI"/>
          <w:b/>
          <w:sz w:val="24"/>
        </w:rPr>
        <w:t>Key information about the procedure</w:t>
      </w:r>
    </w:p>
    <w:p w14:paraId="61C95B28" w14:textId="77777777" w:rsidR="0047730E" w:rsidRPr="007842B1" w:rsidRDefault="0047730E" w:rsidP="0047730E">
      <w:pPr>
        <w:pStyle w:val="BodyText"/>
        <w:spacing w:before="2"/>
        <w:rPr>
          <w:rFonts w:ascii="Segoe UI" w:hAnsi="Segoe UI" w:cs="Segoe UI"/>
          <w:color w:val="FF0000"/>
          <w:sz w:val="22"/>
          <w:szCs w:val="22"/>
          <w:lang w:eastAsia="sr-Latn-RS"/>
        </w:rPr>
      </w:pPr>
    </w:p>
    <w:tbl>
      <w:tblPr>
        <w:tblW w:w="0" w:type="auto"/>
        <w:tblInd w:w="24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321"/>
        <w:gridCol w:w="6865"/>
      </w:tblGrid>
      <w:tr w:rsidR="0047730E" w:rsidRPr="007842B1" w14:paraId="7C0F37AC" w14:textId="77777777" w:rsidTr="0066167F">
        <w:trPr>
          <w:trHeight w:val="606"/>
        </w:trPr>
        <w:tc>
          <w:tcPr>
            <w:tcW w:w="2321" w:type="dxa"/>
            <w:shd w:val="clear" w:color="auto" w:fill="A9ADEE" w:themeFill="accent1" w:themeFillTint="66"/>
          </w:tcPr>
          <w:p w14:paraId="04BAF4F0" w14:textId="3E8FDECF" w:rsidR="0047730E" w:rsidRPr="007842B1" w:rsidRDefault="00496804" w:rsidP="0066167F">
            <w:pPr>
              <w:pStyle w:val="TableParagraph"/>
              <w:spacing w:line="275" w:lineRule="exact"/>
              <w:ind w:left="4"/>
              <w:rPr>
                <w:rFonts w:ascii="Segoe UI" w:hAnsi="Segoe UI" w:cs="Segoe UI"/>
              </w:rPr>
            </w:pPr>
            <w:r w:rsidRPr="007842B1">
              <w:rPr>
                <w:rFonts w:ascii="Segoe UI" w:hAnsi="Segoe UI"/>
              </w:rPr>
              <w:t>Title of the procedure:</w:t>
            </w:r>
          </w:p>
        </w:tc>
        <w:tc>
          <w:tcPr>
            <w:tcW w:w="6865" w:type="dxa"/>
            <w:shd w:val="clear" w:color="auto" w:fill="A9ADEE" w:themeFill="accent1" w:themeFillTint="66"/>
          </w:tcPr>
          <w:p w14:paraId="135341C7" w14:textId="6D8BA2AC" w:rsidR="0047730E" w:rsidRPr="007842B1" w:rsidRDefault="00EC5DFE" w:rsidP="0066167F">
            <w:pPr>
              <w:pStyle w:val="TableParagraph"/>
              <w:spacing w:before="100" w:beforeAutospacing="1"/>
              <w:ind w:left="6"/>
              <w:rPr>
                <w:rFonts w:ascii="Segoe UI" w:hAnsi="Segoe UI" w:cs="Segoe UI"/>
              </w:rPr>
            </w:pPr>
            <w:r w:rsidRPr="00EC5DFE">
              <w:rPr>
                <w:rFonts w:ascii="Segoe UI" w:hAnsi="Segoe UI" w:cs="Segoe UI"/>
              </w:rPr>
              <w:t>Computer equipment – desktop computers, laptops and monitors</w:t>
            </w:r>
            <w:bookmarkStart w:id="42" w:name="_GoBack"/>
            <w:bookmarkEnd w:id="42"/>
          </w:p>
        </w:tc>
      </w:tr>
      <w:tr w:rsidR="0047730E" w:rsidRPr="007842B1" w14:paraId="123019F8" w14:textId="77777777" w:rsidTr="0066167F">
        <w:trPr>
          <w:trHeight w:val="364"/>
        </w:trPr>
        <w:tc>
          <w:tcPr>
            <w:tcW w:w="2321" w:type="dxa"/>
          </w:tcPr>
          <w:p w14:paraId="6ED7AD27" w14:textId="4AD0F594" w:rsidR="0047730E" w:rsidRPr="007842B1" w:rsidRDefault="00496804" w:rsidP="0066167F">
            <w:pPr>
              <w:pStyle w:val="TableParagraph"/>
              <w:spacing w:line="275" w:lineRule="exact"/>
              <w:ind w:left="4"/>
              <w:rPr>
                <w:rFonts w:ascii="Segoe UI" w:hAnsi="Segoe UI" w:cs="Segoe UI"/>
              </w:rPr>
            </w:pPr>
            <w:r w:rsidRPr="007842B1">
              <w:rPr>
                <w:rFonts w:ascii="Segoe UI" w:hAnsi="Segoe UI"/>
              </w:rPr>
              <w:t>Reference number:</w:t>
            </w:r>
          </w:p>
        </w:tc>
        <w:tc>
          <w:tcPr>
            <w:tcW w:w="6865" w:type="dxa"/>
          </w:tcPr>
          <w:p w14:paraId="631AB21E" w14:textId="4926A01E" w:rsidR="0047730E" w:rsidRPr="007842B1" w:rsidRDefault="0047730E" w:rsidP="0066167F">
            <w:pPr>
              <w:pStyle w:val="TableParagraph"/>
              <w:spacing w:line="275" w:lineRule="exact"/>
              <w:ind w:left="4"/>
              <w:rPr>
                <w:rFonts w:ascii="Segoe UI" w:hAnsi="Segoe UI" w:cs="Segoe UI"/>
              </w:rPr>
            </w:pPr>
            <w:r w:rsidRPr="007842B1">
              <w:rPr>
                <w:rFonts w:ascii="Segoe UI" w:hAnsi="Segoe UI"/>
              </w:rPr>
              <w:t>(</w:t>
            </w:r>
            <w:r w:rsidRPr="007842B1">
              <w:rPr>
                <w:rFonts w:ascii="Segoe UI" w:hAnsi="Segoe UI"/>
                <w:i/>
              </w:rPr>
              <w:t>The Portal withdraws relevant data</w:t>
            </w:r>
            <w:r w:rsidRPr="007842B1">
              <w:rPr>
                <w:rFonts w:ascii="Segoe UI" w:hAnsi="Segoe UI"/>
              </w:rPr>
              <w:t>)</w:t>
            </w:r>
          </w:p>
        </w:tc>
      </w:tr>
      <w:tr w:rsidR="0047730E" w:rsidRPr="007842B1" w14:paraId="4F711026" w14:textId="77777777" w:rsidTr="0066167F">
        <w:trPr>
          <w:trHeight w:val="364"/>
        </w:trPr>
        <w:tc>
          <w:tcPr>
            <w:tcW w:w="2321" w:type="dxa"/>
          </w:tcPr>
          <w:p w14:paraId="5A60F63D" w14:textId="752FFF96" w:rsidR="0047730E" w:rsidRPr="007842B1" w:rsidRDefault="00496804" w:rsidP="0066167F">
            <w:pPr>
              <w:pStyle w:val="TableParagraph"/>
              <w:spacing w:line="275" w:lineRule="exact"/>
              <w:ind w:left="4"/>
              <w:rPr>
                <w:rFonts w:ascii="Segoe UI" w:hAnsi="Segoe UI" w:cs="Segoe UI"/>
              </w:rPr>
            </w:pPr>
            <w:r w:rsidRPr="007842B1">
              <w:rPr>
                <w:rFonts w:ascii="Segoe UI" w:hAnsi="Segoe UI"/>
              </w:rPr>
              <w:t>Type of the procedure:</w:t>
            </w:r>
          </w:p>
        </w:tc>
        <w:tc>
          <w:tcPr>
            <w:tcW w:w="6865" w:type="dxa"/>
          </w:tcPr>
          <w:p w14:paraId="54D3765F" w14:textId="6C8F3933" w:rsidR="0047730E" w:rsidRPr="007842B1" w:rsidRDefault="00496804" w:rsidP="0066167F">
            <w:pPr>
              <w:pStyle w:val="TableParagraph"/>
              <w:spacing w:line="275" w:lineRule="exact"/>
              <w:ind w:left="4"/>
              <w:rPr>
                <w:rFonts w:ascii="Segoe UI" w:hAnsi="Segoe UI" w:cs="Segoe UI"/>
                <w:b/>
                <w:bCs/>
              </w:rPr>
            </w:pPr>
            <w:r w:rsidRPr="007842B1">
              <w:rPr>
                <w:rFonts w:ascii="Segoe UI" w:hAnsi="Segoe UI"/>
                <w:b/>
              </w:rPr>
              <w:t>Restricted procedure</w:t>
            </w:r>
          </w:p>
        </w:tc>
      </w:tr>
      <w:tr w:rsidR="0047730E" w:rsidRPr="007842B1" w14:paraId="31342026" w14:textId="77777777" w:rsidTr="0066167F">
        <w:trPr>
          <w:trHeight w:val="635"/>
        </w:trPr>
        <w:tc>
          <w:tcPr>
            <w:tcW w:w="2321" w:type="dxa"/>
          </w:tcPr>
          <w:p w14:paraId="3F856263" w14:textId="3701A03E" w:rsidR="0047730E" w:rsidRPr="007842B1" w:rsidRDefault="00496804" w:rsidP="0066167F">
            <w:pPr>
              <w:pStyle w:val="TableParagraph"/>
              <w:tabs>
                <w:tab w:val="left" w:pos="1367"/>
              </w:tabs>
              <w:spacing w:line="275" w:lineRule="exact"/>
              <w:ind w:left="4" w:right="-15"/>
              <w:rPr>
                <w:rFonts w:ascii="Segoe UI" w:hAnsi="Segoe UI" w:cs="Segoe UI"/>
              </w:rPr>
            </w:pPr>
            <w:r w:rsidRPr="007842B1">
              <w:rPr>
                <w:rFonts w:ascii="Segoe UI" w:hAnsi="Segoe UI"/>
              </w:rPr>
              <w:t>Type of procurement</w:t>
            </w:r>
          </w:p>
          <w:p w14:paraId="7B1C4EF8" w14:textId="663571DF" w:rsidR="0047730E" w:rsidRPr="007842B1" w:rsidRDefault="00496804" w:rsidP="0066167F">
            <w:pPr>
              <w:pStyle w:val="TableParagraph"/>
              <w:spacing w:before="41"/>
              <w:ind w:left="4"/>
              <w:rPr>
                <w:rFonts w:ascii="Segoe UI" w:hAnsi="Segoe UI" w:cs="Segoe UI"/>
              </w:rPr>
            </w:pPr>
            <w:r w:rsidRPr="007842B1">
              <w:rPr>
                <w:rFonts w:ascii="Segoe UI" w:hAnsi="Segoe UI"/>
              </w:rPr>
              <w:t>subject:</w:t>
            </w:r>
          </w:p>
        </w:tc>
        <w:tc>
          <w:tcPr>
            <w:tcW w:w="6865" w:type="dxa"/>
          </w:tcPr>
          <w:p w14:paraId="080E8C97" w14:textId="39DB1596" w:rsidR="0047730E" w:rsidRPr="007842B1" w:rsidRDefault="00496804" w:rsidP="0066167F">
            <w:pPr>
              <w:pStyle w:val="TableParagraph"/>
              <w:spacing w:line="275" w:lineRule="exact"/>
              <w:ind w:left="4"/>
              <w:rPr>
                <w:rFonts w:ascii="Segoe UI" w:hAnsi="Segoe UI" w:cs="Segoe UI"/>
                <w:b/>
                <w:bCs/>
              </w:rPr>
            </w:pPr>
            <w:r w:rsidRPr="007842B1">
              <w:rPr>
                <w:rFonts w:ascii="Segoe UI" w:hAnsi="Segoe UI"/>
                <w:b/>
              </w:rPr>
              <w:t>Goods</w:t>
            </w:r>
          </w:p>
        </w:tc>
      </w:tr>
      <w:tr w:rsidR="0047730E" w:rsidRPr="007842B1" w14:paraId="1B9FE977" w14:textId="77777777" w:rsidTr="0066167F">
        <w:trPr>
          <w:trHeight w:val="606"/>
        </w:trPr>
        <w:tc>
          <w:tcPr>
            <w:tcW w:w="2321" w:type="dxa"/>
            <w:tcBorders>
              <w:bottom w:val="single" w:sz="4" w:space="0" w:color="BEBEBE"/>
            </w:tcBorders>
          </w:tcPr>
          <w:p w14:paraId="37C21A7C" w14:textId="6BC24C26" w:rsidR="0047730E" w:rsidRPr="007842B1" w:rsidRDefault="00496804" w:rsidP="0066167F">
            <w:pPr>
              <w:pStyle w:val="TableParagraph"/>
              <w:spacing w:line="275" w:lineRule="exact"/>
              <w:ind w:left="4"/>
              <w:rPr>
                <w:rFonts w:ascii="Segoe UI" w:hAnsi="Segoe UI" w:cs="Segoe UI"/>
              </w:rPr>
            </w:pPr>
            <w:r w:rsidRPr="007842B1">
              <w:rPr>
                <w:rFonts w:ascii="Segoe UI" w:hAnsi="Segoe UI"/>
              </w:rPr>
              <w:t>Description:</w:t>
            </w:r>
          </w:p>
        </w:tc>
        <w:tc>
          <w:tcPr>
            <w:tcW w:w="6865" w:type="dxa"/>
            <w:tcBorders>
              <w:bottom w:val="single" w:sz="4" w:space="0" w:color="BEBEBE"/>
            </w:tcBorders>
          </w:tcPr>
          <w:p w14:paraId="2C7EE83B" w14:textId="55395082" w:rsidR="0047730E" w:rsidRPr="007842B1" w:rsidRDefault="0047730E" w:rsidP="0066167F">
            <w:pPr>
              <w:pStyle w:val="TableParagraph"/>
              <w:spacing w:line="275" w:lineRule="exact"/>
              <w:ind w:left="4"/>
              <w:rPr>
                <w:rFonts w:ascii="Segoe UI" w:hAnsi="Segoe UI" w:cs="Segoe UI"/>
              </w:rPr>
            </w:pPr>
            <w:r w:rsidRPr="007842B1">
              <w:rPr>
                <w:rFonts w:ascii="Segoe UI" w:hAnsi="Segoe UI"/>
              </w:rPr>
              <w:t>(</w:t>
            </w:r>
            <w:r w:rsidRPr="007842B1">
              <w:rPr>
                <w:rFonts w:ascii="Segoe UI" w:hAnsi="Segoe UI"/>
                <w:i/>
              </w:rPr>
              <w:t>The Portal withdraws relevant data</w:t>
            </w:r>
            <w:r w:rsidRPr="007842B1">
              <w:rPr>
                <w:rFonts w:ascii="Segoe UI" w:hAnsi="Segoe UI"/>
              </w:rPr>
              <w:t>)</w:t>
            </w:r>
          </w:p>
        </w:tc>
      </w:tr>
      <w:tr w:rsidR="0047730E" w:rsidRPr="007842B1" w14:paraId="5FD7AF2F" w14:textId="77777777" w:rsidTr="0066167F">
        <w:trPr>
          <w:trHeight w:val="364"/>
        </w:trPr>
        <w:tc>
          <w:tcPr>
            <w:tcW w:w="2321" w:type="dxa"/>
            <w:tcBorders>
              <w:top w:val="single" w:sz="4" w:space="0" w:color="BEBEBE"/>
              <w:left w:val="single" w:sz="4" w:space="0" w:color="BEBEBE"/>
              <w:bottom w:val="single" w:sz="4" w:space="0" w:color="BEBEBE"/>
              <w:right w:val="single" w:sz="4" w:space="0" w:color="BEBEBE"/>
            </w:tcBorders>
          </w:tcPr>
          <w:p w14:paraId="60CC3F63" w14:textId="4B21588E" w:rsidR="0047730E" w:rsidRPr="007842B1" w:rsidRDefault="00496804" w:rsidP="0066167F">
            <w:pPr>
              <w:pStyle w:val="TableParagraph"/>
              <w:spacing w:line="275" w:lineRule="exact"/>
              <w:ind w:left="4"/>
              <w:rPr>
                <w:rFonts w:ascii="Segoe UI" w:hAnsi="Segoe UI" w:cs="Segoe UI"/>
              </w:rPr>
            </w:pPr>
            <w:r w:rsidRPr="007842B1">
              <w:rPr>
                <w:rFonts w:ascii="Segoe UI" w:hAnsi="Segoe UI"/>
              </w:rPr>
              <w:t>Deadline for submission:</w:t>
            </w:r>
          </w:p>
        </w:tc>
        <w:tc>
          <w:tcPr>
            <w:tcW w:w="6865" w:type="dxa"/>
            <w:tcBorders>
              <w:top w:val="single" w:sz="4" w:space="0" w:color="BEBEBE"/>
              <w:left w:val="single" w:sz="4" w:space="0" w:color="BEBEBE"/>
              <w:bottom w:val="single" w:sz="4" w:space="0" w:color="BEBEBE"/>
              <w:right w:val="single" w:sz="4" w:space="0" w:color="BEBEBE"/>
            </w:tcBorders>
          </w:tcPr>
          <w:p w14:paraId="16A8ABE8" w14:textId="2B065FA9" w:rsidR="0047730E" w:rsidRPr="007842B1" w:rsidRDefault="0047730E" w:rsidP="0066167F">
            <w:pPr>
              <w:pStyle w:val="TableParagraph"/>
              <w:spacing w:line="275" w:lineRule="exact"/>
              <w:ind w:left="4"/>
              <w:rPr>
                <w:rFonts w:ascii="Segoe UI" w:hAnsi="Segoe UI" w:cs="Segoe UI"/>
              </w:rPr>
            </w:pPr>
            <w:r w:rsidRPr="007842B1">
              <w:rPr>
                <w:rFonts w:ascii="Segoe UI" w:hAnsi="Segoe UI"/>
              </w:rPr>
              <w:t>(</w:t>
            </w:r>
            <w:r w:rsidRPr="007842B1">
              <w:rPr>
                <w:rFonts w:ascii="Segoe UI" w:hAnsi="Segoe UI"/>
                <w:i/>
              </w:rPr>
              <w:t>The Portal withdraws relevant data</w:t>
            </w:r>
            <w:r w:rsidRPr="007842B1">
              <w:rPr>
                <w:rFonts w:ascii="Segoe UI" w:hAnsi="Segoe UI"/>
              </w:rPr>
              <w:t>)</w:t>
            </w:r>
          </w:p>
        </w:tc>
      </w:tr>
    </w:tbl>
    <w:p w14:paraId="706877FC" w14:textId="77777777" w:rsidR="0047730E" w:rsidRPr="007842B1" w:rsidRDefault="0047730E" w:rsidP="0047730E">
      <w:pPr>
        <w:pStyle w:val="BodyText"/>
        <w:spacing w:before="5"/>
        <w:rPr>
          <w:rFonts w:ascii="Segoe UI" w:hAnsi="Segoe UI" w:cs="Segoe UI"/>
          <w:color w:val="FF0000"/>
          <w:sz w:val="22"/>
          <w:szCs w:val="22"/>
          <w:lang w:eastAsia="sr-Latn-RS"/>
        </w:rPr>
      </w:pPr>
    </w:p>
    <w:p w14:paraId="72CFFD8C" w14:textId="3596E48A" w:rsidR="0047730E" w:rsidRPr="007842B1" w:rsidRDefault="00496804" w:rsidP="0047730E">
      <w:pPr>
        <w:spacing w:after="0"/>
        <w:ind w:left="119"/>
        <w:rPr>
          <w:rFonts w:ascii="Segoe UI" w:eastAsia="Times New Roman" w:hAnsi="Segoe UI" w:cs="Segoe UI"/>
          <w:kern w:val="0"/>
          <w:sz w:val="24"/>
          <w:szCs w:val="24"/>
          <w14:ligatures w14:val="none"/>
        </w:rPr>
      </w:pPr>
      <w:r w:rsidRPr="007842B1">
        <w:rPr>
          <w:rFonts w:ascii="Segoe UI" w:hAnsi="Segoe UI"/>
          <w:sz w:val="24"/>
        </w:rPr>
        <w:t>Features of public procurement procedure (</w:t>
      </w:r>
      <w:r w:rsidRPr="007842B1">
        <w:rPr>
          <w:rFonts w:ascii="Segoe UI" w:hAnsi="Segoe UI"/>
          <w:i/>
          <w:sz w:val="24"/>
        </w:rPr>
        <w:t>instruments and techniques</w:t>
      </w:r>
      <w:r w:rsidRPr="007842B1">
        <w:rPr>
          <w:rFonts w:ascii="Segoe UI" w:hAnsi="Segoe UI"/>
          <w:sz w:val="24"/>
        </w:rPr>
        <w:t>)</w:t>
      </w:r>
    </w:p>
    <w:p w14:paraId="303EDF91" w14:textId="7F80C292" w:rsidR="0047730E" w:rsidRPr="007842B1" w:rsidRDefault="00496804" w:rsidP="0047730E">
      <w:pPr>
        <w:pStyle w:val="BodyText"/>
        <w:spacing w:before="43" w:after="360"/>
        <w:ind w:left="119"/>
        <w:rPr>
          <w:rFonts w:ascii="Segoe UI" w:hAnsi="Segoe UI" w:cs="Segoe UI"/>
        </w:rPr>
      </w:pPr>
      <w:r w:rsidRPr="007842B1">
        <w:rPr>
          <w:rFonts w:ascii="Segoe UI" w:hAnsi="Segoe UI"/>
        </w:rPr>
        <w:t>A dynamic procurement system is established.</w:t>
      </w:r>
    </w:p>
    <w:p w14:paraId="77139351" w14:textId="1110AA69" w:rsidR="0047730E" w:rsidRPr="007842B1" w:rsidRDefault="00496804" w:rsidP="0047730E">
      <w:pPr>
        <w:rPr>
          <w:rFonts w:ascii="Segoe UI" w:eastAsia="Times New Roman" w:hAnsi="Segoe UI" w:cs="Segoe UI"/>
          <w:b/>
          <w:kern w:val="0"/>
          <w:sz w:val="24"/>
          <w:szCs w:val="24"/>
          <w14:ligatures w14:val="none"/>
        </w:rPr>
      </w:pPr>
      <w:r w:rsidRPr="007842B1">
        <w:rPr>
          <w:rFonts w:ascii="Segoe UI" w:hAnsi="Segoe UI"/>
          <w:b/>
          <w:sz w:val="24"/>
        </w:rPr>
        <w:t>Description of the subject/lots</w:t>
      </w:r>
    </w:p>
    <w:p w14:paraId="45077BDE" w14:textId="77777777" w:rsidR="0047730E" w:rsidRPr="007842B1" w:rsidRDefault="0047730E" w:rsidP="0047730E">
      <w:pPr>
        <w:pStyle w:val="BodyText"/>
        <w:rPr>
          <w:rFonts w:ascii="Segoe UI" w:hAnsi="Segoe UI" w:cs="Segoe UI"/>
          <w:sz w:val="22"/>
          <w:szCs w:val="22"/>
        </w:rPr>
      </w:pPr>
      <w:r w:rsidRPr="007842B1">
        <w:rPr>
          <w:rFonts w:ascii="Segoe UI" w:hAnsi="Segoe UI"/>
          <w:noProof/>
          <w:sz w:val="22"/>
        </w:rPr>
        <mc:AlternateContent>
          <mc:Choice Requires="wps">
            <w:drawing>
              <wp:anchor distT="0" distB="0" distL="0" distR="0" simplePos="0" relativeHeight="251668480" behindDoc="1" locked="0" layoutInCell="1" allowOverlap="1" wp14:anchorId="32D83774" wp14:editId="2BD42B11">
                <wp:simplePos x="0" y="0"/>
                <wp:positionH relativeFrom="page">
                  <wp:posOffset>900430</wp:posOffset>
                </wp:positionH>
                <wp:positionV relativeFrom="paragraph">
                  <wp:posOffset>95885</wp:posOffset>
                </wp:positionV>
                <wp:extent cx="5759450" cy="31051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1051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BEF51" w14:textId="77777777" w:rsidR="006F4AC7" w:rsidRPr="0094516E" w:rsidRDefault="006F4AC7" w:rsidP="0047730E">
                            <w:pPr>
                              <w:shd w:val="clear" w:color="auto" w:fill="A9ADEE" w:themeFill="accent1" w:themeFillTint="66"/>
                              <w:jc w:val="both"/>
                              <w:rPr>
                                <w:rFonts w:ascii="Segoe UI" w:eastAsia="Times New Roman" w:hAnsi="Segoe UI" w:cs="Segoe UI"/>
                                <w:b/>
                                <w:kern w:val="0"/>
                                <w:sz w:val="24"/>
                                <w:szCs w:val="24"/>
                                <w14:ligatures w14:val="none"/>
                              </w:rPr>
                            </w:pPr>
                            <w:r>
                              <w:rPr>
                                <w:rFonts w:ascii="Segoe UI" w:hAnsi="Segoe UI"/>
                                <w:b/>
                                <w:sz w:val="24"/>
                              </w:rPr>
                              <w:t>Computer equipment - desktops, laptops and monitors</w:t>
                            </w:r>
                          </w:p>
                          <w:p w14:paraId="7FC8ABFF" w14:textId="77777777" w:rsidR="006F4AC7" w:rsidRPr="000906CE" w:rsidRDefault="006F4AC7" w:rsidP="0047730E">
                            <w:pPr>
                              <w:shd w:val="clear" w:color="auto" w:fill="A9ADEE" w:themeFill="accent1" w:themeFillTint="66"/>
                              <w:spacing w:before="1"/>
                              <w:ind w:firstLine="708"/>
                              <w:rPr>
                                <w:rFonts w:ascii="Segoe UI" w:eastAsia="Times New Roman" w:hAnsi="Segoe UI" w:cs="Segoe UI"/>
                                <w:b/>
                                <w:bCs/>
                                <w:kern w:val="0"/>
                                <w:lang w:val="sr-Cyrl-RS" w:eastAsia="sr-Latn-RS"/>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83774" id="_x0000_t202" coordsize="21600,21600" o:spt="202" path="m,l,21600r21600,l21600,xe">
                <v:stroke joinstyle="miter"/>
                <v:path gradientshapeok="t" o:connecttype="rect"/>
              </v:shapetype>
              <v:shape id="Text Box 2" o:spid="_x0000_s1026" type="#_x0000_t202" style="position:absolute;margin-left:70.9pt;margin-top:7.55pt;width:453.5pt;height:24.4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" fillcolor="#e7e6e6" stroked="f">
                <v:textbox inset="0,0,0,0">
                  <w:txbxContent>
                    <w:p w14:paraId="186BEF51" w14:textId="77777777" w:rsidR="006F4AC7" w:rsidRPr="0094516E" w:rsidRDefault="006F4AC7" w:rsidP="0047730E">
                      <w:pPr>
                        <w:shd w:val="clear" w:color="auto" w:fill="A9ADEE" w:themeFill="accent1" w:themeFillTint="66"/>
                        <w:jc w:val="both"/>
                        <w:rPr>
                          <w:rFonts w:ascii="Segoe UI" w:eastAsia="Times New Roman" w:hAnsi="Segoe UI" w:cs="Segoe UI"/>
                          <w:b/>
                          <w:kern w:val="0"/>
                          <w:sz w:val="24"/>
                          <w:szCs w:val="24"/>
                          <w14:ligatures w14:val="none"/>
                        </w:rPr>
                      </w:pPr>
                      <w:r>
                        <w:rPr>
                          <w:rFonts w:ascii="Segoe UI" w:hAnsi="Segoe UI"/>
                          <w:b/>
                          <w:sz w:val="24"/>
                        </w:rPr>
                        <w:t>Computer equipment - desktops, laptops and monitors</w:t>
                      </w:r>
                    </w:p>
                    <w:p w14:paraId="7FC8ABFF" w14:textId="77777777" w:rsidR="006F4AC7" w:rsidRPr="000906CE" w:rsidRDefault="006F4AC7" w:rsidP="0047730E">
                      <w:pPr>
                        <w:shd w:val="clear" w:color="auto" w:fill="A9ADEE" w:themeFill="accent1" w:themeFillTint="66"/>
                        <w:spacing w:before="1"/>
                        <w:ind w:firstLine="708"/>
                        <w:rPr>
                          <w:rFonts w:ascii="Segoe UI" w:eastAsia="Times New Roman" w:hAnsi="Segoe UI" w:cs="Segoe UI"/>
                          <w:b/>
                          <w:bCs/>
                          <w:kern w:val="0"/>
                          <w:lang w:val="sr-Cyrl-RS" w:eastAsia="sr-Latn-RS"/>
                          <w14:ligatures w14:val="none"/>
                        </w:rPr>
                      </w:pPr>
                    </w:p>
                  </w:txbxContent>
                </v:textbox>
                <w10:wrap type="topAndBottom" anchorx="page"/>
              </v:shape>
            </w:pict>
          </mc:Fallback>
        </mc:AlternateContent>
      </w:r>
    </w:p>
    <w:p w14:paraId="4B27CDC9" w14:textId="5356654C" w:rsidR="0047730E" w:rsidRPr="007842B1" w:rsidRDefault="00496804" w:rsidP="0047730E">
      <w:pPr>
        <w:spacing w:after="0"/>
        <w:ind w:left="142"/>
        <w:rPr>
          <w:rFonts w:ascii="Segoe UI" w:eastAsia="Times New Roman" w:hAnsi="Segoe UI" w:cs="Segoe UI"/>
          <w:b/>
          <w:bCs/>
          <w:kern w:val="0"/>
          <w:sz w:val="24"/>
          <w:szCs w:val="24"/>
          <w14:ligatures w14:val="none"/>
        </w:rPr>
      </w:pPr>
      <w:r w:rsidRPr="007842B1">
        <w:rPr>
          <w:rFonts w:ascii="Segoe UI" w:hAnsi="Segoe UI"/>
          <w:b/>
          <w:sz w:val="24"/>
        </w:rPr>
        <w:t>Description of the procurement:</w:t>
      </w:r>
    </w:p>
    <w:p w14:paraId="510E8590" w14:textId="0AFC07FC" w:rsidR="0047730E" w:rsidRPr="007842B1" w:rsidRDefault="0047730E" w:rsidP="0047730E">
      <w:pPr>
        <w:spacing w:before="25" w:after="240"/>
        <w:ind w:left="142"/>
        <w:rPr>
          <w:rFonts w:ascii="Segoe UI" w:eastAsia="Times New Roman" w:hAnsi="Segoe UI" w:cs="Segoe UI"/>
          <w:kern w:val="0"/>
          <w:sz w:val="24"/>
          <w:szCs w:val="24"/>
          <w14:ligatures w14:val="none"/>
        </w:rPr>
      </w:pPr>
      <w:r w:rsidRPr="007842B1">
        <w:rPr>
          <w:rFonts w:ascii="Segoe UI" w:hAnsi="Segoe UI"/>
          <w:sz w:val="24"/>
        </w:rPr>
        <w:t>(</w:t>
      </w:r>
      <w:r w:rsidRPr="007842B1">
        <w:rPr>
          <w:rFonts w:ascii="Segoe UI" w:hAnsi="Segoe UI"/>
          <w:i/>
          <w:sz w:val="24"/>
        </w:rPr>
        <w:t>The Portal withdraws relevant data</w:t>
      </w:r>
      <w:r w:rsidRPr="007842B1">
        <w:rPr>
          <w:rFonts w:ascii="Segoe UI" w:hAnsi="Segoe UI"/>
          <w:sz w:val="24"/>
        </w:rPr>
        <w:t>)</w:t>
      </w:r>
    </w:p>
    <w:p w14:paraId="3526D495" w14:textId="643350B0" w:rsidR="0047730E" w:rsidRPr="007842B1" w:rsidRDefault="00496804" w:rsidP="0047730E">
      <w:pPr>
        <w:spacing w:before="25"/>
        <w:ind w:left="140"/>
        <w:rPr>
          <w:rFonts w:ascii="Segoe UI" w:eastAsia="Times New Roman" w:hAnsi="Segoe UI" w:cs="Segoe UI"/>
          <w:kern w:val="0"/>
          <w:sz w:val="24"/>
          <w:szCs w:val="24"/>
          <w14:ligatures w14:val="none"/>
        </w:rPr>
      </w:pPr>
      <w:r w:rsidRPr="007842B1">
        <w:rPr>
          <w:rFonts w:ascii="Segoe UI" w:hAnsi="Segoe UI"/>
          <w:sz w:val="24"/>
        </w:rPr>
        <w:t>The Procurer defined the criteria for awarding contract on the basis of:</w:t>
      </w:r>
    </w:p>
    <w:p w14:paraId="2DB627DB" w14:textId="1054BEA6" w:rsidR="0047730E" w:rsidRPr="007842B1" w:rsidRDefault="00496804" w:rsidP="0047730E">
      <w:pPr>
        <w:spacing w:before="41"/>
        <w:ind w:left="140" w:firstLine="568"/>
        <w:rPr>
          <w:rFonts w:ascii="Segoe UI" w:eastAsia="Times New Roman" w:hAnsi="Segoe UI" w:cs="Segoe UI"/>
          <w:b/>
          <w:bCs/>
          <w:kern w:val="0"/>
          <w:sz w:val="24"/>
          <w:szCs w:val="24"/>
          <w14:ligatures w14:val="none"/>
        </w:rPr>
      </w:pPr>
      <w:r w:rsidRPr="007842B1">
        <w:rPr>
          <w:rFonts w:ascii="Segoe UI" w:hAnsi="Segoe UI"/>
          <w:b/>
          <w:sz w:val="24"/>
        </w:rPr>
        <w:t>Prices and the quality criterion</w:t>
      </w:r>
    </w:p>
    <w:p w14:paraId="4023BA3A" w14:textId="0959DE8D" w:rsidR="0047730E" w:rsidRPr="007842B1" w:rsidRDefault="00496804" w:rsidP="0047730E">
      <w:pPr>
        <w:spacing w:before="41"/>
        <w:ind w:left="140"/>
        <w:rPr>
          <w:rFonts w:ascii="Segoe UI" w:eastAsia="Times New Roman" w:hAnsi="Segoe UI" w:cs="Segoe UI"/>
          <w:kern w:val="0"/>
          <w:sz w:val="24"/>
          <w:szCs w:val="24"/>
          <w14:ligatures w14:val="none"/>
        </w:rPr>
      </w:pPr>
      <w:r w:rsidRPr="007842B1">
        <w:rPr>
          <w:rFonts w:ascii="Segoe UI" w:hAnsi="Segoe UI"/>
          <w:sz w:val="24"/>
        </w:rPr>
        <w:t>Method of ranking acceptable tenders:</w:t>
      </w:r>
    </w:p>
    <w:p w14:paraId="35AC095B" w14:textId="2A526BBB" w:rsidR="0047730E" w:rsidRPr="007842B1" w:rsidRDefault="00496804" w:rsidP="0047730E">
      <w:pPr>
        <w:spacing w:before="41" w:after="240"/>
        <w:ind w:left="142" w:firstLine="566"/>
        <w:rPr>
          <w:rFonts w:ascii="Segoe UI" w:eastAsia="Times New Roman" w:hAnsi="Segoe UI" w:cs="Segoe UI"/>
          <w:b/>
          <w:bCs/>
          <w:kern w:val="0"/>
          <w:sz w:val="24"/>
          <w:szCs w:val="24"/>
          <w14:ligatures w14:val="none"/>
        </w:rPr>
      </w:pPr>
      <w:r w:rsidRPr="007842B1">
        <w:rPr>
          <w:rFonts w:ascii="Segoe UI" w:hAnsi="Segoe UI"/>
          <w:b/>
          <w:sz w:val="24"/>
        </w:rPr>
        <w:t>Automatic ranking</w:t>
      </w:r>
    </w:p>
    <w:p w14:paraId="23EFAA13" w14:textId="147183FA" w:rsidR="0047730E" w:rsidRPr="007842B1" w:rsidRDefault="00496804" w:rsidP="0047730E">
      <w:pPr>
        <w:spacing w:before="41"/>
        <w:ind w:left="140"/>
        <w:rPr>
          <w:rFonts w:ascii="Segoe UI" w:eastAsia="Times New Roman" w:hAnsi="Segoe UI" w:cs="Segoe UI"/>
          <w:b/>
          <w:bCs/>
          <w:kern w:val="0"/>
          <w:sz w:val="24"/>
          <w:szCs w:val="24"/>
          <w14:ligatures w14:val="none"/>
        </w:rPr>
      </w:pPr>
      <w:r w:rsidRPr="007842B1">
        <w:rPr>
          <w:rFonts w:ascii="Segoe UI" w:hAnsi="Segoe UI"/>
          <w:b/>
          <w:sz w:val="24"/>
        </w:rPr>
        <w:lastRenderedPageBreak/>
        <w:t>Electronic communication and exchange of data on the Public Procurement Portal</w:t>
      </w:r>
    </w:p>
    <w:p w14:paraId="3C5C4F5A" w14:textId="0A94820C" w:rsidR="0047730E" w:rsidRPr="007842B1" w:rsidRDefault="00496804" w:rsidP="00184F7D">
      <w:pPr>
        <w:spacing w:before="41" w:after="120"/>
        <w:ind w:left="142"/>
        <w:rPr>
          <w:rFonts w:ascii="Segoe UI" w:hAnsi="Segoe UI" w:cs="Segoe UI"/>
          <w:sz w:val="24"/>
          <w:szCs w:val="24"/>
        </w:rPr>
      </w:pPr>
      <w:r w:rsidRPr="007842B1">
        <w:rPr>
          <w:rFonts w:ascii="Segoe UI" w:hAnsi="Segoe UI"/>
          <w:sz w:val="24"/>
        </w:rPr>
        <w:t>In the procedure, electronic communication is required.</w:t>
      </w:r>
    </w:p>
    <w:p w14:paraId="3C5D0F3B" w14:textId="4BE69327" w:rsidR="0047730E" w:rsidRPr="007842B1" w:rsidRDefault="00496804" w:rsidP="00184F7D">
      <w:pPr>
        <w:pStyle w:val="BodyText"/>
        <w:spacing w:after="120" w:line="276" w:lineRule="auto"/>
        <w:ind w:left="142"/>
        <w:jc w:val="both"/>
        <w:rPr>
          <w:rFonts w:ascii="Segoe UI" w:hAnsi="Segoe UI" w:cs="Segoe UI"/>
        </w:rPr>
      </w:pPr>
      <w:r w:rsidRPr="007842B1">
        <w:rPr>
          <w:rFonts w:ascii="Segoe UI" w:hAnsi="Segoe UI"/>
        </w:rPr>
        <w:t>Tender/application is submitted through the Public Procurement Portal, as described in this instruction.</w:t>
      </w:r>
    </w:p>
    <w:p w14:paraId="591E149D" w14:textId="64D0814D" w:rsidR="0047730E" w:rsidRPr="007842B1" w:rsidRDefault="00496804" w:rsidP="00184F7D">
      <w:pPr>
        <w:pStyle w:val="BodyText"/>
        <w:spacing w:after="120" w:line="276" w:lineRule="auto"/>
        <w:ind w:left="142"/>
        <w:jc w:val="both"/>
        <w:rPr>
          <w:rFonts w:ascii="Segoe UI" w:hAnsi="Segoe UI" w:cs="Segoe UI"/>
        </w:rPr>
      </w:pPr>
      <w:r w:rsidRPr="007842B1">
        <w:rPr>
          <w:rFonts w:ascii="Segoe UI" w:hAnsi="Segoe UI"/>
        </w:rPr>
        <w:t>Users interested in given public procurement procedure shall communicate with the Procurer only through the Public Procurement Portal.</w:t>
      </w:r>
    </w:p>
    <w:p w14:paraId="72099E21" w14:textId="49A386E0" w:rsidR="0047730E" w:rsidRPr="007842B1" w:rsidRDefault="00496804" w:rsidP="00184F7D">
      <w:pPr>
        <w:pStyle w:val="BodyText"/>
        <w:spacing w:after="120" w:line="276" w:lineRule="auto"/>
        <w:ind w:left="142"/>
        <w:jc w:val="both"/>
        <w:rPr>
          <w:rFonts w:ascii="Segoe UI" w:hAnsi="Segoe UI" w:cs="Segoe UI"/>
        </w:rPr>
      </w:pPr>
      <w:r w:rsidRPr="007842B1">
        <w:rPr>
          <w:rFonts w:ascii="Segoe UI" w:hAnsi="Segoe UI"/>
        </w:rPr>
        <w:t>Users of the Public Procurement Portal can express their interest in a published public procurement procedure by downloading documentation, or by indicating their interest.</w:t>
      </w:r>
    </w:p>
    <w:p w14:paraId="760442AF" w14:textId="7E3D797D" w:rsidR="0047730E" w:rsidRPr="007842B1" w:rsidRDefault="00496804" w:rsidP="00184F7D">
      <w:pPr>
        <w:pStyle w:val="BodyText"/>
        <w:spacing w:line="276" w:lineRule="auto"/>
        <w:ind w:left="142"/>
        <w:jc w:val="both"/>
        <w:rPr>
          <w:rFonts w:ascii="Segoe UI" w:hAnsi="Segoe UI" w:cs="Segoe UI"/>
        </w:rPr>
      </w:pPr>
      <w:r w:rsidRPr="007842B1">
        <w:rPr>
          <w:rFonts w:ascii="Segoe UI" w:hAnsi="Segoe UI"/>
        </w:rPr>
        <w:t xml:space="preserve">Documentation in this public procurement procedure on the Public Procurement Portal is accessed at the </w:t>
      </w:r>
      <w:r w:rsidRPr="007842B1">
        <w:rPr>
          <w:rFonts w:ascii="Segoe UI" w:hAnsi="Segoe UI"/>
          <w:b/>
          <w:bCs/>
        </w:rPr>
        <w:t>procedure page:</w:t>
      </w:r>
    </w:p>
    <w:p w14:paraId="1C7F2697" w14:textId="3AF50FCA" w:rsidR="0047730E" w:rsidRPr="007842B1" w:rsidRDefault="00B27979" w:rsidP="0047730E">
      <w:pPr>
        <w:spacing w:before="41"/>
        <w:ind w:left="140"/>
        <w:rPr>
          <w:b/>
          <w:i/>
          <w:sz w:val="24"/>
        </w:rPr>
      </w:pPr>
      <w:hyperlink r:id="rId13">
        <w:r w:rsidR="0047730E" w:rsidRPr="007842B1">
          <w:rPr>
            <w:b/>
            <w:i/>
            <w:color w:val="0000FF"/>
            <w:sz w:val="24"/>
            <w:u w:val="thick" w:color="0000FF"/>
          </w:rPr>
          <w:t>https://jnportal.ujn.gov.rs/</w:t>
        </w:r>
        <w:r w:rsidR="0047730E" w:rsidRPr="007842B1">
          <w:rPr>
            <w:rStyle w:val="FootnoteReference"/>
            <w:b/>
            <w:i/>
            <w:color w:val="0000FF"/>
            <w:sz w:val="24"/>
            <w:u w:val="thick" w:color="0000FF"/>
          </w:rPr>
          <w:footnoteReference w:id="12"/>
        </w:r>
      </w:hyperlink>
    </w:p>
    <w:p w14:paraId="54F841CD" w14:textId="6FB08F44" w:rsidR="0047730E" w:rsidRPr="007842B1" w:rsidRDefault="00496804" w:rsidP="0047730E">
      <w:pPr>
        <w:pStyle w:val="BodyText"/>
        <w:spacing w:before="40"/>
        <w:ind w:left="140"/>
        <w:rPr>
          <w:rFonts w:ascii="Segoe UI" w:hAnsi="Segoe UI" w:cs="Segoe UI"/>
        </w:rPr>
      </w:pPr>
      <w:r w:rsidRPr="007842B1">
        <w:rPr>
          <w:rFonts w:ascii="Segoe UI" w:hAnsi="Segoe UI"/>
        </w:rPr>
        <w:t>Actions in public procurement procedure that you can take on that page of the procedure:</w:t>
      </w:r>
    </w:p>
    <w:p w14:paraId="5301323C" w14:textId="3C60F9AC" w:rsidR="0047730E" w:rsidRPr="007842B1" w:rsidRDefault="00496804" w:rsidP="00642915">
      <w:pPr>
        <w:pStyle w:val="ListParagraph"/>
        <w:numPr>
          <w:ilvl w:val="0"/>
          <w:numId w:val="10"/>
        </w:numPr>
        <w:jc w:val="both"/>
        <w:rPr>
          <w:rFonts w:ascii="Segoe UI" w:hAnsi="Segoe UI" w:cs="Segoe UI"/>
          <w:b/>
          <w:sz w:val="24"/>
          <w:szCs w:val="24"/>
        </w:rPr>
      </w:pPr>
      <w:r w:rsidRPr="007842B1">
        <w:rPr>
          <w:rFonts w:ascii="Segoe UI" w:hAnsi="Segoe UI"/>
          <w:sz w:val="24"/>
        </w:rPr>
        <w:t xml:space="preserve">sending </w:t>
      </w:r>
      <w:r w:rsidRPr="007842B1">
        <w:rPr>
          <w:rFonts w:ascii="Segoe UI" w:hAnsi="Segoe UI"/>
          <w:b/>
          <w:bCs/>
          <w:sz w:val="24"/>
        </w:rPr>
        <w:t xml:space="preserve">request for additional information or clarification in terms of the procurement documents, as well as notifying the Procurer of </w:t>
      </w:r>
      <w:r w:rsidR="007842B1" w:rsidRPr="007842B1">
        <w:rPr>
          <w:rFonts w:ascii="Segoe UI" w:hAnsi="Segoe UI"/>
          <w:b/>
          <w:bCs/>
          <w:sz w:val="24"/>
        </w:rPr>
        <w:t>any potentially</w:t>
      </w:r>
      <w:r w:rsidRPr="007842B1">
        <w:rPr>
          <w:rFonts w:ascii="Segoe UI" w:hAnsi="Segoe UI"/>
          <w:b/>
          <w:bCs/>
          <w:sz w:val="24"/>
        </w:rPr>
        <w:t xml:space="preserve"> identified deficiencies and irregularities in the procurement documents</w:t>
      </w:r>
    </w:p>
    <w:p w14:paraId="6FF0FCB0" w14:textId="66971C96" w:rsidR="0047730E" w:rsidRPr="007842B1" w:rsidRDefault="00B27979" w:rsidP="0047730E">
      <w:pPr>
        <w:pStyle w:val="BodyText"/>
        <w:spacing w:before="1"/>
        <w:jc w:val="both"/>
        <w:rPr>
          <w:rFonts w:ascii="Segoe UI" w:hAnsi="Segoe UI" w:cs="Segoe UI"/>
          <w:color w:val="2933D6" w:themeColor="accent1"/>
        </w:rPr>
      </w:pPr>
      <w:hyperlink r:id="rId14" w:history="1">
        <w:r w:rsidR="00496804" w:rsidRPr="007842B1">
          <w:rPr>
            <w:rStyle w:val="Hyperlink"/>
            <w:rFonts w:ascii="Segoe UI" w:hAnsi="Segoe UI"/>
            <w:color w:val="2933D6" w:themeColor="accent1"/>
          </w:rPr>
          <w:t>See general instruction for the Portal users</w:t>
        </w:r>
      </w:hyperlink>
    </w:p>
    <w:p w14:paraId="0B1AE46D" w14:textId="58B270AD" w:rsidR="0047730E" w:rsidRPr="007842B1" w:rsidRDefault="00496804" w:rsidP="008D72EF">
      <w:pPr>
        <w:pStyle w:val="ListParagraph"/>
        <w:widowControl w:val="0"/>
        <w:numPr>
          <w:ilvl w:val="0"/>
          <w:numId w:val="10"/>
        </w:numPr>
        <w:tabs>
          <w:tab w:val="left" w:pos="536"/>
          <w:tab w:val="left" w:pos="537"/>
        </w:tabs>
        <w:autoSpaceDE w:val="0"/>
        <w:autoSpaceDN w:val="0"/>
        <w:spacing w:before="161" w:after="0" w:line="240" w:lineRule="auto"/>
        <w:rPr>
          <w:b/>
          <w:sz w:val="24"/>
          <w:szCs w:val="24"/>
        </w:rPr>
      </w:pPr>
      <w:r w:rsidRPr="007842B1">
        <w:rPr>
          <w:sz w:val="24"/>
        </w:rPr>
        <w:t xml:space="preserve">forming </w:t>
      </w:r>
      <w:r w:rsidRPr="007842B1">
        <w:rPr>
          <w:rFonts w:ascii="Segoe UI" w:hAnsi="Segoe UI"/>
          <w:b/>
          <w:sz w:val="24"/>
        </w:rPr>
        <w:t>a group of tenderers</w:t>
      </w:r>
    </w:p>
    <w:p w14:paraId="21B9E013" w14:textId="77777777" w:rsidR="0047730E" w:rsidRPr="007842B1" w:rsidRDefault="0047730E" w:rsidP="0047730E">
      <w:pPr>
        <w:pStyle w:val="ListParagraph"/>
        <w:widowControl w:val="0"/>
        <w:tabs>
          <w:tab w:val="left" w:pos="536"/>
          <w:tab w:val="left" w:pos="537"/>
        </w:tabs>
        <w:autoSpaceDE w:val="0"/>
        <w:autoSpaceDN w:val="0"/>
        <w:spacing w:before="161" w:after="0" w:line="240" w:lineRule="auto"/>
        <w:ind w:left="860"/>
        <w:rPr>
          <w:b/>
          <w:sz w:val="24"/>
          <w:szCs w:val="24"/>
        </w:rPr>
      </w:pPr>
    </w:p>
    <w:p w14:paraId="72D5EE66" w14:textId="36C082A7" w:rsidR="0047730E" w:rsidRPr="007842B1" w:rsidRDefault="0047730E" w:rsidP="0047730E">
      <w:r w:rsidRPr="007842B1">
        <w:rPr>
          <w:color w:val="2933D6" w:themeColor="accent1"/>
          <w:sz w:val="24"/>
        </w:rPr>
        <w:t xml:space="preserve">  </w:t>
      </w:r>
      <w:hyperlink r:id="rId15" w:history="1">
        <w:r w:rsidRPr="007842B1">
          <w:rPr>
            <w:rStyle w:val="Hyperlink"/>
            <w:rFonts w:ascii="Segoe UI" w:hAnsi="Segoe UI"/>
            <w:color w:val="2933D6" w:themeColor="accent1"/>
          </w:rPr>
          <w:t>See general instruction for the Portal users</w:t>
        </w:r>
      </w:hyperlink>
    </w:p>
    <w:p w14:paraId="1427B36C" w14:textId="32DDF7EA" w:rsidR="0047730E" w:rsidRPr="007842B1" w:rsidRDefault="00496804" w:rsidP="008D72EF">
      <w:pPr>
        <w:pStyle w:val="ListParagraph"/>
        <w:numPr>
          <w:ilvl w:val="0"/>
          <w:numId w:val="10"/>
        </w:numPr>
        <w:rPr>
          <w:rFonts w:ascii="Segoe UI" w:eastAsia="Times New Roman" w:hAnsi="Segoe UI" w:cs="Segoe UI"/>
          <w:kern w:val="0"/>
          <w:sz w:val="24"/>
          <w:szCs w:val="24"/>
          <w14:ligatures w14:val="none"/>
        </w:rPr>
      </w:pPr>
      <w:r w:rsidRPr="007842B1">
        <w:rPr>
          <w:rFonts w:ascii="Segoe UI" w:hAnsi="Segoe UI"/>
          <w:sz w:val="24"/>
        </w:rPr>
        <w:t xml:space="preserve">preparing and submitting </w:t>
      </w:r>
      <w:r w:rsidRPr="007842B1">
        <w:rPr>
          <w:rFonts w:ascii="Segoe UI" w:hAnsi="Segoe UI"/>
          <w:b/>
          <w:sz w:val="24"/>
        </w:rPr>
        <w:t>tenders</w:t>
      </w:r>
    </w:p>
    <w:p w14:paraId="521AED28" w14:textId="32073B17" w:rsidR="0047730E" w:rsidRPr="007842B1" w:rsidRDefault="00B27979" w:rsidP="0047730E">
      <w:hyperlink r:id="rId16" w:history="1">
        <w:r w:rsidR="00496804" w:rsidRPr="007842B1">
          <w:rPr>
            <w:rStyle w:val="Hyperlink"/>
            <w:rFonts w:ascii="Segoe UI" w:hAnsi="Segoe UI"/>
            <w:color w:val="2933D6" w:themeColor="accent1"/>
          </w:rPr>
          <w:t>See general instruction for the Portal users</w:t>
        </w:r>
      </w:hyperlink>
    </w:p>
    <w:p w14:paraId="6E08F6D6" w14:textId="7CA7144D" w:rsidR="0047730E" w:rsidRPr="007842B1" w:rsidRDefault="00496804" w:rsidP="008D72EF">
      <w:pPr>
        <w:pStyle w:val="ListParagraph"/>
        <w:numPr>
          <w:ilvl w:val="0"/>
          <w:numId w:val="10"/>
        </w:numPr>
        <w:rPr>
          <w:rFonts w:ascii="Segoe UI" w:eastAsia="Times New Roman" w:hAnsi="Segoe UI" w:cs="Segoe UI"/>
          <w:kern w:val="0"/>
          <w:sz w:val="24"/>
          <w:szCs w:val="24"/>
          <w14:ligatures w14:val="none"/>
        </w:rPr>
      </w:pPr>
      <w:r w:rsidRPr="007842B1">
        <w:rPr>
          <w:rFonts w:ascii="Segoe UI" w:hAnsi="Segoe UI"/>
          <w:sz w:val="24"/>
        </w:rPr>
        <w:t xml:space="preserve">preparing and submitting </w:t>
      </w:r>
      <w:r w:rsidRPr="007842B1">
        <w:rPr>
          <w:rFonts w:ascii="Segoe UI" w:hAnsi="Segoe UI"/>
          <w:b/>
          <w:sz w:val="24"/>
        </w:rPr>
        <w:t>tenders</w:t>
      </w:r>
    </w:p>
    <w:p w14:paraId="68F271BE" w14:textId="3B63F1FE" w:rsidR="0047730E" w:rsidRPr="007842B1" w:rsidRDefault="0047730E" w:rsidP="0047730E">
      <w:pPr>
        <w:rPr>
          <w:rStyle w:val="Hyperlink"/>
          <w:rFonts w:ascii="Segoe UI" w:eastAsia="Times New Roman" w:hAnsi="Segoe UI" w:cs="Segoe UI"/>
          <w:color w:val="2933D6" w:themeColor="accent1"/>
          <w:kern w:val="0"/>
          <w14:ligatures w14:val="none"/>
        </w:rPr>
      </w:pPr>
      <w:r w:rsidRPr="007842B1">
        <w:rPr>
          <w:rStyle w:val="Hyperlink"/>
          <w:rFonts w:ascii="Segoe UI" w:hAnsi="Segoe UI"/>
          <w:color w:val="2933D6" w:themeColor="accent1"/>
          <w:u w:val="none"/>
        </w:rPr>
        <w:t xml:space="preserve">  </w:t>
      </w:r>
      <w:hyperlink r:id="rId17" w:history="1">
        <w:r w:rsidRPr="007842B1">
          <w:rPr>
            <w:rStyle w:val="Hyperlink"/>
            <w:rFonts w:ascii="Segoe UI" w:hAnsi="Segoe UI"/>
            <w:color w:val="2933D6" w:themeColor="accent1"/>
          </w:rPr>
          <w:t>See general instruction for the Portal users</w:t>
        </w:r>
      </w:hyperlink>
    </w:p>
    <w:p w14:paraId="3802658F" w14:textId="08C5F157" w:rsidR="0047730E" w:rsidRPr="007842B1" w:rsidRDefault="00496804" w:rsidP="008D72EF">
      <w:pPr>
        <w:pStyle w:val="ListParagraph"/>
        <w:numPr>
          <w:ilvl w:val="0"/>
          <w:numId w:val="10"/>
        </w:numPr>
        <w:jc w:val="both"/>
        <w:rPr>
          <w:rFonts w:ascii="Segoe UI" w:eastAsia="Times New Roman" w:hAnsi="Segoe UI" w:cs="Segoe UI"/>
          <w:b/>
          <w:kern w:val="0"/>
          <w:sz w:val="24"/>
          <w:szCs w:val="24"/>
          <w14:ligatures w14:val="none"/>
        </w:rPr>
      </w:pPr>
      <w:r w:rsidRPr="007842B1">
        <w:rPr>
          <w:rFonts w:ascii="Segoe UI" w:hAnsi="Segoe UI"/>
          <w:b/>
          <w:sz w:val="24"/>
        </w:rPr>
        <w:t>Completing e-Statement on the fulfillment of criteria for the qualitative selection of economic operators</w:t>
      </w:r>
    </w:p>
    <w:p w14:paraId="4EFEE921" w14:textId="44FF01B7" w:rsidR="0047730E" w:rsidRPr="007842B1" w:rsidRDefault="0047730E" w:rsidP="0047730E">
      <w:pPr>
        <w:rPr>
          <w:rStyle w:val="Hyperlink"/>
          <w:rFonts w:ascii="Segoe UI" w:eastAsia="Times New Roman" w:hAnsi="Segoe UI" w:cs="Segoe UI"/>
          <w:color w:val="2933D6" w:themeColor="accent1"/>
          <w:kern w:val="0"/>
          <w14:ligatures w14:val="none"/>
        </w:rPr>
      </w:pPr>
      <w:r w:rsidRPr="007842B1">
        <w:rPr>
          <w:rStyle w:val="Hyperlink"/>
          <w:rFonts w:ascii="Segoe UI" w:hAnsi="Segoe UI"/>
          <w:color w:val="2933D6" w:themeColor="accent1"/>
          <w:u w:val="none"/>
        </w:rPr>
        <w:t xml:space="preserve">  </w:t>
      </w:r>
      <w:hyperlink r:id="rId18" w:history="1">
        <w:r w:rsidRPr="007842B1">
          <w:rPr>
            <w:rStyle w:val="Hyperlink"/>
            <w:rFonts w:ascii="Segoe UI" w:hAnsi="Segoe UI"/>
            <w:color w:val="2933D6" w:themeColor="accent1"/>
          </w:rPr>
          <w:t>See general instruction for the Portal users</w:t>
        </w:r>
      </w:hyperlink>
    </w:p>
    <w:p w14:paraId="24426A16" w14:textId="19BA6C14" w:rsidR="0047730E" w:rsidRPr="007842B1" w:rsidRDefault="00496804" w:rsidP="008D72EF">
      <w:pPr>
        <w:pStyle w:val="ListParagraph"/>
        <w:widowControl w:val="0"/>
        <w:numPr>
          <w:ilvl w:val="0"/>
          <w:numId w:val="10"/>
        </w:numPr>
        <w:tabs>
          <w:tab w:val="left" w:pos="536"/>
          <w:tab w:val="left" w:pos="537"/>
        </w:tabs>
        <w:autoSpaceDE w:val="0"/>
        <w:autoSpaceDN w:val="0"/>
        <w:spacing w:before="161" w:after="0" w:line="240" w:lineRule="auto"/>
        <w:rPr>
          <w:rFonts w:ascii="Segoe UI" w:hAnsi="Segoe UI" w:cs="Segoe UI"/>
          <w:i/>
          <w:sz w:val="24"/>
          <w:szCs w:val="24"/>
        </w:rPr>
      </w:pPr>
      <w:r w:rsidRPr="007842B1">
        <w:rPr>
          <w:rFonts w:ascii="Segoe UI" w:hAnsi="Segoe UI"/>
          <w:b/>
          <w:sz w:val="24"/>
        </w:rPr>
        <w:t xml:space="preserve">granting the right to a procedure </w:t>
      </w:r>
      <w:r w:rsidRPr="007842B1">
        <w:rPr>
          <w:rFonts w:ascii="Segoe UI" w:hAnsi="Segoe UI"/>
          <w:i/>
          <w:sz w:val="24"/>
        </w:rPr>
        <w:t>(to a person within an economic operator)</w:t>
      </w:r>
    </w:p>
    <w:p w14:paraId="22EC9254" w14:textId="2294ACA5" w:rsidR="0047730E" w:rsidRPr="007842B1" w:rsidRDefault="0047730E" w:rsidP="0047730E">
      <w:pPr>
        <w:ind w:firstLine="536"/>
      </w:pPr>
      <w:r w:rsidRPr="007842B1">
        <w:br w:type="page"/>
      </w:r>
      <w:hyperlink r:id="rId19" w:history="1">
        <w:r w:rsidRPr="007842B1">
          <w:rPr>
            <w:rStyle w:val="Hyperlink"/>
            <w:rFonts w:ascii="Segoe UI" w:hAnsi="Segoe UI"/>
            <w:color w:val="2933D6" w:themeColor="accent1"/>
          </w:rPr>
          <w:t>See general instruction for the Portal users</w:t>
        </w:r>
      </w:hyperlink>
    </w:p>
    <w:p w14:paraId="68B66D2A" w14:textId="447D9554" w:rsidR="0047730E" w:rsidRPr="007842B1" w:rsidRDefault="0047730E" w:rsidP="0047730E">
      <w:pPr>
        <w:ind w:left="536"/>
        <w:rPr>
          <w:sz w:val="24"/>
          <w:szCs w:val="24"/>
        </w:rPr>
      </w:pPr>
      <w:r w:rsidRPr="007842B1">
        <w:t xml:space="preserve">    </w:t>
      </w:r>
      <w:r w:rsidRPr="007842B1">
        <w:rPr>
          <w:rFonts w:ascii="Segoe UI" w:hAnsi="Segoe UI"/>
          <w:sz w:val="24"/>
        </w:rPr>
        <w:t xml:space="preserve">- sending </w:t>
      </w:r>
      <w:r w:rsidRPr="007842B1">
        <w:rPr>
          <w:rFonts w:ascii="Segoe UI" w:hAnsi="Segoe UI"/>
          <w:b/>
          <w:bCs/>
          <w:sz w:val="24"/>
        </w:rPr>
        <w:t>request for the protection of rights</w:t>
      </w:r>
    </w:p>
    <w:p w14:paraId="3986DD7E" w14:textId="5FB622B5" w:rsidR="0047730E" w:rsidRPr="007842B1" w:rsidRDefault="00B27979" w:rsidP="0047730E">
      <w:pPr>
        <w:pStyle w:val="ListParagraph"/>
        <w:widowControl w:val="0"/>
        <w:tabs>
          <w:tab w:val="left" w:pos="536"/>
          <w:tab w:val="left" w:pos="537"/>
        </w:tabs>
        <w:autoSpaceDE w:val="0"/>
        <w:autoSpaceDN w:val="0"/>
        <w:spacing w:before="161" w:after="0" w:line="240" w:lineRule="auto"/>
        <w:ind w:left="536"/>
        <w:contextualSpacing w:val="0"/>
        <w:rPr>
          <w:rStyle w:val="Hyperlink"/>
          <w:rFonts w:ascii="Segoe UI" w:eastAsia="Times New Roman" w:hAnsi="Segoe UI" w:cs="Segoe UI"/>
          <w:color w:val="2933D6" w:themeColor="accent1"/>
          <w:kern w:val="0"/>
          <w14:ligatures w14:val="none"/>
        </w:rPr>
      </w:pPr>
      <w:hyperlink r:id="rId20" w:history="1">
        <w:r w:rsidR="00496804" w:rsidRPr="007842B1">
          <w:rPr>
            <w:rStyle w:val="Hyperlink"/>
            <w:rFonts w:ascii="Segoe UI" w:hAnsi="Segoe UI"/>
            <w:color w:val="2933D6" w:themeColor="accent1"/>
          </w:rPr>
          <w:t>See general instruction for the Portal users</w:t>
        </w:r>
      </w:hyperlink>
    </w:p>
    <w:p w14:paraId="05EC0092" w14:textId="77777777" w:rsidR="0047730E" w:rsidRPr="007842B1" w:rsidRDefault="0047730E" w:rsidP="0047730E">
      <w:pPr>
        <w:pStyle w:val="ListParagraph"/>
        <w:widowControl w:val="0"/>
        <w:tabs>
          <w:tab w:val="left" w:pos="536"/>
          <w:tab w:val="left" w:pos="537"/>
        </w:tabs>
        <w:autoSpaceDE w:val="0"/>
        <w:autoSpaceDN w:val="0"/>
        <w:spacing w:after="0" w:line="240" w:lineRule="auto"/>
        <w:ind w:left="536"/>
        <w:contextualSpacing w:val="0"/>
        <w:rPr>
          <w:b/>
          <w:bCs/>
          <w:color w:val="2933D6" w:themeColor="accent1"/>
        </w:rPr>
      </w:pPr>
    </w:p>
    <w:p w14:paraId="49DE93B1" w14:textId="1FBCB51C" w:rsidR="0047730E" w:rsidRPr="007842B1" w:rsidRDefault="00496804" w:rsidP="008D72EF">
      <w:pPr>
        <w:pStyle w:val="ListParagraph"/>
        <w:widowControl w:val="0"/>
        <w:numPr>
          <w:ilvl w:val="0"/>
          <w:numId w:val="10"/>
        </w:numPr>
        <w:tabs>
          <w:tab w:val="left" w:pos="536"/>
          <w:tab w:val="left" w:pos="537"/>
        </w:tabs>
        <w:autoSpaceDE w:val="0"/>
        <w:autoSpaceDN w:val="0"/>
        <w:spacing w:before="161" w:after="0" w:line="240" w:lineRule="auto"/>
        <w:rPr>
          <w:b/>
          <w:sz w:val="24"/>
          <w:szCs w:val="24"/>
        </w:rPr>
      </w:pPr>
      <w:r w:rsidRPr="007842B1">
        <w:rPr>
          <w:sz w:val="24"/>
        </w:rPr>
        <w:t xml:space="preserve">authorizing proxy </w:t>
      </w:r>
      <w:r w:rsidRPr="007842B1">
        <w:rPr>
          <w:rFonts w:ascii="Segoe UI" w:hAnsi="Segoe UI"/>
          <w:b/>
          <w:sz w:val="24"/>
        </w:rPr>
        <w:t>for representation in the procedure of the protection of rights</w:t>
      </w:r>
    </w:p>
    <w:p w14:paraId="7AD4BF0B" w14:textId="3E47EF7B" w:rsidR="0047730E" w:rsidRPr="007842B1" w:rsidRDefault="00B27979" w:rsidP="0047730E">
      <w:pPr>
        <w:pStyle w:val="ListParagraph"/>
        <w:widowControl w:val="0"/>
        <w:tabs>
          <w:tab w:val="left" w:pos="536"/>
          <w:tab w:val="left" w:pos="537"/>
        </w:tabs>
        <w:autoSpaceDE w:val="0"/>
        <w:autoSpaceDN w:val="0"/>
        <w:spacing w:before="161" w:after="0" w:line="240" w:lineRule="auto"/>
        <w:ind w:left="536"/>
        <w:contextualSpacing w:val="0"/>
        <w:rPr>
          <w:rStyle w:val="Hyperlink"/>
          <w:rFonts w:ascii="Segoe UI" w:eastAsia="Times New Roman" w:hAnsi="Segoe UI" w:cs="Segoe UI"/>
          <w:color w:val="2933D6" w:themeColor="accent1"/>
          <w:kern w:val="0"/>
          <w14:ligatures w14:val="none"/>
        </w:rPr>
      </w:pPr>
      <w:hyperlink r:id="rId21" w:history="1">
        <w:r w:rsidR="00496804" w:rsidRPr="007842B1">
          <w:rPr>
            <w:rStyle w:val="Hyperlink"/>
            <w:rFonts w:ascii="Segoe UI" w:hAnsi="Segoe UI"/>
            <w:color w:val="2933D6" w:themeColor="accent1"/>
          </w:rPr>
          <w:t>See general instruction for the Portal users</w:t>
        </w:r>
      </w:hyperlink>
    </w:p>
    <w:p w14:paraId="4EB20FB7" w14:textId="77777777" w:rsidR="0047730E" w:rsidRPr="007842B1" w:rsidRDefault="0047730E" w:rsidP="0047730E">
      <w:pPr>
        <w:pStyle w:val="BodyText"/>
        <w:spacing w:before="3"/>
        <w:rPr>
          <w:sz w:val="23"/>
        </w:rPr>
      </w:pPr>
    </w:p>
    <w:p w14:paraId="2011D01A" w14:textId="14C426C1" w:rsidR="0047730E" w:rsidRPr="007842B1" w:rsidRDefault="00496804" w:rsidP="0083111D">
      <w:pPr>
        <w:pStyle w:val="BodyText"/>
        <w:spacing w:before="90" w:line="276" w:lineRule="auto"/>
        <w:ind w:left="142"/>
        <w:jc w:val="both"/>
        <w:rPr>
          <w:rFonts w:ascii="Segoe UI" w:hAnsi="Segoe UI" w:cs="Segoe UI"/>
        </w:rPr>
      </w:pPr>
      <w:r w:rsidRPr="007842B1">
        <w:rPr>
          <w:rFonts w:ascii="Segoe UI" w:hAnsi="Segoe UI"/>
        </w:rPr>
        <w:t xml:space="preserve">Economic operator may, through the Public Procurement Portal, request from the Procurer additional information or clarification related to the procurement documentation, whereby they may also notify the Procurer of the perceived deficiencies and/or irregularities in the procurement documentation, no later than </w:t>
      </w:r>
      <w:r w:rsidRPr="007842B1">
        <w:rPr>
          <w:rFonts w:ascii="Segoe UI" w:hAnsi="Segoe UI"/>
          <w:b/>
        </w:rPr>
        <w:t>6</w:t>
      </w:r>
      <w:r w:rsidR="0047730E" w:rsidRPr="007842B1">
        <w:rPr>
          <w:rStyle w:val="FootnoteReference"/>
          <w:rFonts w:ascii="Segoe UI" w:hAnsi="Segoe UI" w:cs="Segoe UI"/>
          <w:b/>
          <w:bCs/>
          <w:lang w:eastAsia="sr-Latn-RS"/>
        </w:rPr>
        <w:footnoteReference w:id="13"/>
      </w:r>
      <w:r w:rsidRPr="007842B1">
        <w:rPr>
          <w:rFonts w:ascii="Segoe UI" w:hAnsi="Segoe UI"/>
        </w:rPr>
        <w:t xml:space="preserve"> (</w:t>
      </w:r>
      <w:r w:rsidRPr="007842B1">
        <w:rPr>
          <w:rFonts w:ascii="Segoe UI" w:hAnsi="Segoe UI"/>
          <w:i/>
        </w:rPr>
        <w:t>to be inserted by the Procurer</w:t>
      </w:r>
      <w:r w:rsidRPr="007842B1">
        <w:rPr>
          <w:rFonts w:ascii="Segoe UI" w:hAnsi="Segoe UI"/>
        </w:rPr>
        <w:t>) days prior to expiry of the deadline for submission.</w:t>
      </w:r>
    </w:p>
    <w:p w14:paraId="66692925" w14:textId="77777777" w:rsidR="0047730E" w:rsidRPr="007842B1" w:rsidRDefault="0047730E" w:rsidP="0047730E">
      <w:pPr>
        <w:pStyle w:val="BodyText"/>
        <w:spacing w:before="4"/>
        <w:rPr>
          <w:rFonts w:ascii="Segoe UI" w:hAnsi="Segoe UI" w:cs="Segoe UI"/>
          <w:b/>
          <w:bCs/>
          <w:lang w:eastAsia="sr-Latn-RS"/>
        </w:rPr>
      </w:pPr>
    </w:p>
    <w:p w14:paraId="6B5C5704" w14:textId="1E1A34F8" w:rsidR="0047730E" w:rsidRPr="007842B1" w:rsidRDefault="00496804" w:rsidP="0047730E">
      <w:pPr>
        <w:ind w:firstLine="140"/>
        <w:rPr>
          <w:rFonts w:ascii="Segoe UI" w:eastAsia="Times New Roman" w:hAnsi="Segoe UI" w:cs="Segoe UI"/>
          <w:b/>
          <w:kern w:val="0"/>
          <w:sz w:val="24"/>
          <w:szCs w:val="24"/>
          <w14:ligatures w14:val="none"/>
        </w:rPr>
      </w:pPr>
      <w:r w:rsidRPr="007842B1">
        <w:rPr>
          <w:rFonts w:ascii="Segoe UI" w:hAnsi="Segoe UI"/>
          <w:b/>
          <w:sz w:val="24"/>
        </w:rPr>
        <w:t>Email inbox in the procedure</w:t>
      </w:r>
    </w:p>
    <w:p w14:paraId="508327D8" w14:textId="2ECA78C0" w:rsidR="0047730E" w:rsidRPr="007842B1" w:rsidRDefault="00B27979" w:rsidP="0047730E">
      <w:pPr>
        <w:ind w:firstLine="140"/>
      </w:pPr>
      <w:hyperlink r:id="rId22" w:history="1">
        <w:r w:rsidR="00496804" w:rsidRPr="007842B1">
          <w:rPr>
            <w:rStyle w:val="Hyperlink"/>
            <w:rFonts w:ascii="Segoe UI" w:hAnsi="Segoe UI"/>
            <w:color w:val="2933D6" w:themeColor="accent1"/>
          </w:rPr>
          <w:t>See general instruction for the Portal users</w:t>
        </w:r>
      </w:hyperlink>
    </w:p>
    <w:p w14:paraId="529C58D1" w14:textId="629B197F" w:rsidR="0047730E" w:rsidRPr="007842B1" w:rsidRDefault="00496804" w:rsidP="00605154">
      <w:pPr>
        <w:pStyle w:val="BodyText"/>
        <w:spacing w:before="41" w:line="278" w:lineRule="auto"/>
        <w:ind w:left="140"/>
        <w:jc w:val="both"/>
        <w:rPr>
          <w:rFonts w:ascii="Segoe UI" w:hAnsi="Segoe UI" w:cs="Segoe UI"/>
        </w:rPr>
      </w:pPr>
      <w:r w:rsidRPr="007842B1">
        <w:rPr>
          <w:rFonts w:ascii="Segoe UI" w:hAnsi="Segoe UI"/>
        </w:rPr>
        <w:t>Throughout the duration of a public procurement procedure, users interested in the procedure will receive on their Portal mailbox the following information:</w:t>
      </w:r>
    </w:p>
    <w:p w14:paraId="5308317A" w14:textId="62CE1911" w:rsidR="0047730E" w:rsidRPr="007842B1" w:rsidRDefault="00496804" w:rsidP="008D72EF">
      <w:pPr>
        <w:pStyle w:val="BodyText"/>
        <w:numPr>
          <w:ilvl w:val="0"/>
          <w:numId w:val="13"/>
        </w:numPr>
        <w:spacing w:before="41" w:line="278" w:lineRule="auto"/>
        <w:rPr>
          <w:rFonts w:ascii="Segoe UI" w:hAnsi="Segoe UI" w:cs="Segoe UI"/>
        </w:rPr>
      </w:pPr>
      <w:r w:rsidRPr="007842B1">
        <w:rPr>
          <w:rFonts w:ascii="Segoe UI" w:hAnsi="Segoe UI"/>
        </w:rPr>
        <w:t>Changes to tender documentation</w:t>
      </w:r>
    </w:p>
    <w:p w14:paraId="7C5EF034" w14:textId="4859C49C" w:rsidR="0047730E" w:rsidRPr="007842B1" w:rsidRDefault="00496804" w:rsidP="008D72EF">
      <w:pPr>
        <w:pStyle w:val="BodyText"/>
        <w:numPr>
          <w:ilvl w:val="0"/>
          <w:numId w:val="13"/>
        </w:numPr>
        <w:spacing w:before="41" w:line="278" w:lineRule="auto"/>
        <w:rPr>
          <w:rFonts w:ascii="Segoe UI" w:hAnsi="Segoe UI" w:cs="Segoe UI"/>
        </w:rPr>
      </w:pPr>
      <w:r w:rsidRPr="007842B1">
        <w:rPr>
          <w:rFonts w:ascii="Segoe UI" w:hAnsi="Segoe UI"/>
        </w:rPr>
        <w:t>Additional information or clarification concerning the procurement documentation</w:t>
      </w:r>
    </w:p>
    <w:p w14:paraId="613207C1" w14:textId="6E25B623" w:rsidR="0047730E" w:rsidRPr="007842B1" w:rsidRDefault="00496804" w:rsidP="008D72EF">
      <w:pPr>
        <w:pStyle w:val="BodyText"/>
        <w:numPr>
          <w:ilvl w:val="0"/>
          <w:numId w:val="13"/>
        </w:numPr>
        <w:spacing w:before="41" w:line="278" w:lineRule="auto"/>
        <w:rPr>
          <w:rFonts w:ascii="Segoe UI" w:hAnsi="Segoe UI" w:cs="Segoe UI"/>
        </w:rPr>
      </w:pPr>
      <w:r w:rsidRPr="007842B1">
        <w:rPr>
          <w:rFonts w:ascii="Segoe UI" w:hAnsi="Segoe UI"/>
        </w:rPr>
        <w:t>Decision on award/cancellation</w:t>
      </w:r>
    </w:p>
    <w:p w14:paraId="57606389" w14:textId="4935DEE5" w:rsidR="0047730E" w:rsidRPr="007842B1" w:rsidRDefault="00496804" w:rsidP="008D72EF">
      <w:pPr>
        <w:pStyle w:val="BodyText"/>
        <w:numPr>
          <w:ilvl w:val="0"/>
          <w:numId w:val="13"/>
        </w:numPr>
        <w:spacing w:before="41" w:line="278" w:lineRule="auto"/>
        <w:rPr>
          <w:rFonts w:ascii="Segoe UI" w:hAnsi="Segoe UI" w:cs="Segoe UI"/>
        </w:rPr>
      </w:pPr>
      <w:r w:rsidRPr="007842B1">
        <w:rPr>
          <w:rFonts w:ascii="Segoe UI" w:hAnsi="Segoe UI"/>
        </w:rPr>
        <w:t>Published public procurement notices</w:t>
      </w:r>
    </w:p>
    <w:p w14:paraId="27D7523E" w14:textId="58A07FFA" w:rsidR="0047730E" w:rsidRPr="007842B1" w:rsidRDefault="00496804" w:rsidP="0083111D">
      <w:pPr>
        <w:pStyle w:val="BodyText"/>
        <w:spacing w:before="41" w:line="278" w:lineRule="auto"/>
        <w:ind w:left="140"/>
        <w:jc w:val="both"/>
        <w:rPr>
          <w:rFonts w:ascii="Segoe UI" w:hAnsi="Segoe UI" w:cs="Segoe UI"/>
        </w:rPr>
      </w:pPr>
      <w:r w:rsidRPr="007842B1">
        <w:rPr>
          <w:rFonts w:ascii="Segoe UI" w:hAnsi="Segoe UI"/>
        </w:rPr>
        <w:t>Users or economic operators participating in the procedure will receive on their Portal mailbox:</w:t>
      </w:r>
    </w:p>
    <w:p w14:paraId="0A7AD557" w14:textId="272E739C" w:rsidR="0047730E" w:rsidRPr="007842B1" w:rsidRDefault="00496804" w:rsidP="008D72EF">
      <w:pPr>
        <w:pStyle w:val="BodyText"/>
        <w:numPr>
          <w:ilvl w:val="0"/>
          <w:numId w:val="12"/>
        </w:numPr>
        <w:spacing w:before="41" w:line="278" w:lineRule="auto"/>
        <w:rPr>
          <w:rFonts w:ascii="Segoe UI" w:hAnsi="Segoe UI" w:cs="Segoe UI"/>
        </w:rPr>
      </w:pPr>
      <w:r w:rsidRPr="007842B1">
        <w:rPr>
          <w:rFonts w:ascii="Segoe UI" w:hAnsi="Segoe UI"/>
        </w:rPr>
        <w:t>Confirmation on successfully submitted tender/application</w:t>
      </w:r>
    </w:p>
    <w:p w14:paraId="255722A7" w14:textId="30DDABF0" w:rsidR="0047730E" w:rsidRPr="007842B1" w:rsidRDefault="00496804" w:rsidP="008D72EF">
      <w:pPr>
        <w:pStyle w:val="BodyText"/>
        <w:numPr>
          <w:ilvl w:val="0"/>
          <w:numId w:val="12"/>
        </w:numPr>
        <w:spacing w:before="41" w:line="278" w:lineRule="auto"/>
        <w:rPr>
          <w:rFonts w:ascii="Segoe UI" w:hAnsi="Segoe UI" w:cs="Segoe UI"/>
        </w:rPr>
      </w:pPr>
      <w:r w:rsidRPr="007842B1">
        <w:rPr>
          <w:rFonts w:ascii="Segoe UI" w:hAnsi="Segoe UI"/>
        </w:rPr>
        <w:t>Confirmation on successfully submitted amendments to tender/application</w:t>
      </w:r>
    </w:p>
    <w:p w14:paraId="1AD9356A" w14:textId="37DC8472" w:rsidR="0047730E" w:rsidRPr="007842B1" w:rsidRDefault="00496804" w:rsidP="008D72EF">
      <w:pPr>
        <w:pStyle w:val="BodyText"/>
        <w:numPr>
          <w:ilvl w:val="0"/>
          <w:numId w:val="12"/>
        </w:numPr>
        <w:spacing w:before="41" w:line="278" w:lineRule="auto"/>
        <w:rPr>
          <w:rFonts w:ascii="Segoe UI" w:hAnsi="Segoe UI" w:cs="Segoe UI"/>
        </w:rPr>
      </w:pPr>
      <w:r w:rsidRPr="007842B1">
        <w:rPr>
          <w:rFonts w:ascii="Segoe UI" w:hAnsi="Segoe UI"/>
        </w:rPr>
        <w:t>Confirmation on revocation of tender/application</w:t>
      </w:r>
    </w:p>
    <w:p w14:paraId="19E2E7B2" w14:textId="54F78FC4" w:rsidR="0047730E" w:rsidRPr="007842B1" w:rsidRDefault="00496804" w:rsidP="008D72EF">
      <w:pPr>
        <w:pStyle w:val="BodyText"/>
        <w:numPr>
          <w:ilvl w:val="0"/>
          <w:numId w:val="12"/>
        </w:numPr>
        <w:spacing w:before="41" w:line="278" w:lineRule="auto"/>
        <w:rPr>
          <w:rFonts w:ascii="Segoe UI" w:hAnsi="Segoe UI" w:cs="Segoe UI"/>
        </w:rPr>
      </w:pPr>
      <w:r w:rsidRPr="007842B1">
        <w:rPr>
          <w:rFonts w:ascii="Segoe UI" w:hAnsi="Segoe UI"/>
        </w:rPr>
        <w:t>Invitation to submit tender</w:t>
      </w:r>
    </w:p>
    <w:p w14:paraId="30DF5661" w14:textId="6B65A14D" w:rsidR="0047730E" w:rsidRPr="007842B1" w:rsidRDefault="00496804" w:rsidP="008D72EF">
      <w:pPr>
        <w:pStyle w:val="BodyText"/>
        <w:numPr>
          <w:ilvl w:val="0"/>
          <w:numId w:val="12"/>
        </w:numPr>
        <w:spacing w:before="41" w:line="278" w:lineRule="auto"/>
        <w:rPr>
          <w:rFonts w:ascii="Segoe UI" w:hAnsi="Segoe UI" w:cs="Segoe UI"/>
        </w:rPr>
      </w:pPr>
      <w:r w:rsidRPr="007842B1">
        <w:rPr>
          <w:rFonts w:ascii="Segoe UI" w:hAnsi="Segoe UI"/>
        </w:rPr>
        <w:t>Invitation to participate in the e-auctioning</w:t>
      </w:r>
    </w:p>
    <w:p w14:paraId="0301A25B" w14:textId="186BD66F" w:rsidR="0047730E" w:rsidRPr="007842B1" w:rsidRDefault="00496804" w:rsidP="008D72EF">
      <w:pPr>
        <w:pStyle w:val="BodyText"/>
        <w:numPr>
          <w:ilvl w:val="0"/>
          <w:numId w:val="12"/>
        </w:numPr>
        <w:spacing w:before="41" w:line="278" w:lineRule="auto"/>
        <w:rPr>
          <w:rFonts w:ascii="Segoe UI" w:hAnsi="Segoe UI" w:cs="Segoe UI"/>
        </w:rPr>
      </w:pPr>
      <w:r w:rsidRPr="007842B1">
        <w:rPr>
          <w:rFonts w:ascii="Segoe UI" w:hAnsi="Segoe UI"/>
        </w:rPr>
        <w:t>Minutes of the tender opening</w:t>
      </w:r>
    </w:p>
    <w:p w14:paraId="70BE2BBC" w14:textId="77777777" w:rsidR="0047730E" w:rsidRPr="007842B1" w:rsidRDefault="0047730E" w:rsidP="0047730E">
      <w:pPr>
        <w:pStyle w:val="BodyText"/>
      </w:pPr>
    </w:p>
    <w:p w14:paraId="4AA0D1B8" w14:textId="0F9B2CB0" w:rsidR="0047730E" w:rsidRPr="007842B1" w:rsidRDefault="00496804" w:rsidP="0047730E">
      <w:pPr>
        <w:pStyle w:val="BodyText"/>
        <w:ind w:left="140"/>
        <w:rPr>
          <w:rFonts w:ascii="Segoe UI" w:hAnsi="Segoe UI" w:cs="Segoe UI"/>
        </w:rPr>
      </w:pPr>
      <w:r w:rsidRPr="007842B1">
        <w:rPr>
          <w:rFonts w:ascii="Segoe UI" w:hAnsi="Segoe UI"/>
        </w:rPr>
        <w:t>Users will also receive copies of those messages to the email address through which they registered on the Portal</w:t>
      </w:r>
    </w:p>
    <w:p w14:paraId="169A6B85" w14:textId="77777777" w:rsidR="0047730E" w:rsidRPr="007842B1" w:rsidRDefault="0047730E" w:rsidP="0047730E">
      <w:pPr>
        <w:pStyle w:val="BodyText"/>
        <w:spacing w:before="8"/>
        <w:rPr>
          <w:sz w:val="31"/>
        </w:rPr>
      </w:pPr>
    </w:p>
    <w:p w14:paraId="3D1B8178" w14:textId="682D55CB" w:rsidR="0047730E" w:rsidRPr="007842B1" w:rsidRDefault="00496804" w:rsidP="0047730E">
      <w:pPr>
        <w:ind w:firstLine="140"/>
        <w:rPr>
          <w:rFonts w:ascii="Segoe UI" w:eastAsia="Times New Roman" w:hAnsi="Segoe UI" w:cs="Segoe UI"/>
          <w:b/>
          <w:kern w:val="0"/>
          <w:sz w:val="24"/>
          <w:szCs w:val="24"/>
          <w14:ligatures w14:val="none"/>
        </w:rPr>
      </w:pPr>
      <w:r w:rsidRPr="007842B1">
        <w:rPr>
          <w:rFonts w:ascii="Segoe UI" w:hAnsi="Segoe UI"/>
          <w:b/>
          <w:sz w:val="24"/>
        </w:rPr>
        <w:lastRenderedPageBreak/>
        <w:t>Preparing and submitting tender/application</w:t>
      </w:r>
    </w:p>
    <w:p w14:paraId="63429C41" w14:textId="2F1675D8" w:rsidR="0047730E" w:rsidRPr="007842B1" w:rsidRDefault="00496804" w:rsidP="0047730E">
      <w:pPr>
        <w:pStyle w:val="BodyText"/>
        <w:spacing w:before="43" w:line="276" w:lineRule="auto"/>
        <w:ind w:left="142"/>
        <w:jc w:val="both"/>
        <w:rPr>
          <w:rFonts w:ascii="Segoe UI" w:hAnsi="Segoe UI" w:cs="Segoe UI"/>
        </w:rPr>
      </w:pPr>
      <w:r w:rsidRPr="007842B1">
        <w:rPr>
          <w:rFonts w:ascii="Segoe UI" w:hAnsi="Segoe UI"/>
        </w:rPr>
        <w:t>Economic operator prepares tender/application on the Public Procurement Portal according to the structure and content defined by the Procurer when preparing the public procurement procedure on the Portal.</w:t>
      </w:r>
    </w:p>
    <w:p w14:paraId="0D714448" w14:textId="152CF1C3" w:rsidR="0047730E" w:rsidRPr="007842B1" w:rsidRDefault="00496804" w:rsidP="0047730E">
      <w:pPr>
        <w:pStyle w:val="BodyText"/>
        <w:spacing w:before="1" w:line="276" w:lineRule="auto"/>
        <w:ind w:left="140"/>
        <w:jc w:val="both"/>
        <w:rPr>
          <w:rFonts w:ascii="Segoe UI" w:hAnsi="Segoe UI" w:cs="Segoe UI"/>
        </w:rPr>
      </w:pPr>
      <w:r w:rsidRPr="007842B1">
        <w:rPr>
          <w:rFonts w:ascii="Segoe UI" w:hAnsi="Segoe UI"/>
        </w:rPr>
        <w:t xml:space="preserve">Economic operator submitting tender/application must be registered on the Portal with at least one and preferably several users (meaning, user accounts). </w:t>
      </w:r>
    </w:p>
    <w:p w14:paraId="4D552964" w14:textId="4F9A89B6" w:rsidR="0047730E" w:rsidRPr="007842B1" w:rsidRDefault="00B27979" w:rsidP="0047730E">
      <w:pPr>
        <w:pStyle w:val="BodyText"/>
        <w:spacing w:before="1" w:line="276" w:lineRule="auto"/>
        <w:ind w:left="140" w:right="293"/>
        <w:jc w:val="both"/>
        <w:rPr>
          <w:rFonts w:ascii="Segoe UI" w:hAnsi="Segoe UI" w:cs="Segoe UI"/>
          <w:color w:val="2933D6" w:themeColor="accent1"/>
          <w:sz w:val="22"/>
          <w:szCs w:val="22"/>
        </w:rPr>
      </w:pPr>
      <w:hyperlink r:id="rId23" w:history="1">
        <w:r w:rsidR="00496804" w:rsidRPr="007842B1">
          <w:rPr>
            <w:rStyle w:val="Hyperlink"/>
            <w:rFonts w:ascii="Segoe UI" w:hAnsi="Segoe UI"/>
            <w:color w:val="2933D6" w:themeColor="accent1"/>
            <w:sz w:val="22"/>
          </w:rPr>
          <w:t>See general instruction for the Portal users</w:t>
        </w:r>
      </w:hyperlink>
    </w:p>
    <w:p w14:paraId="5721B3C0" w14:textId="08F8A469" w:rsidR="0047730E" w:rsidRPr="007842B1" w:rsidRDefault="00496804" w:rsidP="0047730E">
      <w:pPr>
        <w:pStyle w:val="BodyText"/>
        <w:spacing w:before="90" w:line="276" w:lineRule="auto"/>
        <w:ind w:left="140" w:right="297"/>
        <w:jc w:val="both"/>
        <w:rPr>
          <w:rFonts w:ascii="Segoe UI" w:hAnsi="Segoe UI" w:cs="Segoe UI"/>
        </w:rPr>
      </w:pPr>
      <w:r w:rsidRPr="007842B1">
        <w:rPr>
          <w:rFonts w:ascii="Segoe UI" w:hAnsi="Segoe UI"/>
        </w:rPr>
        <w:t>Detailed instruction how to prepare tender through the Portal</w:t>
      </w:r>
    </w:p>
    <w:p w14:paraId="42F99F19" w14:textId="39F0B2A9" w:rsidR="0047730E" w:rsidRPr="007842B1" w:rsidRDefault="00B27979" w:rsidP="0047730E">
      <w:pPr>
        <w:pStyle w:val="BodyText"/>
        <w:spacing w:before="90" w:after="240" w:line="276" w:lineRule="auto"/>
        <w:ind w:left="140" w:right="297"/>
        <w:jc w:val="both"/>
        <w:rPr>
          <w:rFonts w:ascii="Segoe UI" w:hAnsi="Segoe UI" w:cs="Segoe UI"/>
          <w:color w:val="2933D6" w:themeColor="accent1"/>
          <w:sz w:val="22"/>
          <w:szCs w:val="22"/>
        </w:rPr>
      </w:pPr>
      <w:hyperlink r:id="rId24" w:history="1">
        <w:r w:rsidR="00496804" w:rsidRPr="007842B1">
          <w:rPr>
            <w:rStyle w:val="Hyperlink"/>
            <w:rFonts w:ascii="Segoe UI" w:hAnsi="Segoe UI"/>
            <w:color w:val="2933D6" w:themeColor="accent1"/>
            <w:sz w:val="22"/>
          </w:rPr>
          <w:t>See general instruction for the Portal users</w:t>
        </w:r>
      </w:hyperlink>
    </w:p>
    <w:p w14:paraId="7D594D75" w14:textId="2377D9EB" w:rsidR="0047730E" w:rsidRPr="007842B1" w:rsidRDefault="00496804" w:rsidP="0047730E">
      <w:pPr>
        <w:spacing w:after="0"/>
        <w:ind w:left="140"/>
        <w:rPr>
          <w:rFonts w:ascii="Segoe UI" w:hAnsi="Segoe UI" w:cs="Segoe UI"/>
          <w:i/>
          <w:sz w:val="24"/>
          <w:szCs w:val="24"/>
        </w:rPr>
      </w:pPr>
      <w:r w:rsidRPr="007842B1">
        <w:rPr>
          <w:rFonts w:ascii="Segoe UI" w:hAnsi="Segoe UI"/>
          <w:b/>
          <w:sz w:val="24"/>
        </w:rPr>
        <w:t>Deadline for the submission of tenders or applications:</w:t>
      </w:r>
      <w:r w:rsidRPr="007842B1">
        <w:rPr>
          <w:rFonts w:ascii="Segoe UI" w:hAnsi="Segoe UI"/>
          <w:sz w:val="24"/>
        </w:rPr>
        <w:t xml:space="preserve"> (</w:t>
      </w:r>
      <w:r w:rsidRPr="007842B1">
        <w:rPr>
          <w:rFonts w:ascii="Segoe UI" w:hAnsi="Segoe UI"/>
          <w:i/>
          <w:iCs/>
          <w:sz w:val="24"/>
        </w:rPr>
        <w:t>The</w:t>
      </w:r>
      <w:r w:rsidRPr="007842B1">
        <w:rPr>
          <w:rFonts w:ascii="Segoe UI" w:hAnsi="Segoe UI"/>
          <w:sz w:val="24"/>
        </w:rPr>
        <w:t xml:space="preserve"> </w:t>
      </w:r>
      <w:r w:rsidRPr="007842B1">
        <w:rPr>
          <w:rFonts w:ascii="Segoe UI" w:hAnsi="Segoe UI"/>
          <w:i/>
          <w:sz w:val="24"/>
        </w:rPr>
        <w:t xml:space="preserve">Portal withdraws relevant data) </w:t>
      </w:r>
    </w:p>
    <w:p w14:paraId="65FD775D" w14:textId="77777777" w:rsidR="0047730E" w:rsidRPr="007842B1" w:rsidRDefault="0047730E" w:rsidP="0047730E">
      <w:pPr>
        <w:spacing w:after="0"/>
        <w:ind w:left="140"/>
        <w:rPr>
          <w:rFonts w:ascii="Segoe UI" w:hAnsi="Segoe UI" w:cs="Segoe UI"/>
          <w:i/>
          <w:sz w:val="24"/>
          <w:szCs w:val="24"/>
        </w:rPr>
      </w:pPr>
    </w:p>
    <w:p w14:paraId="47D92059" w14:textId="25AC2A7A" w:rsidR="0047730E" w:rsidRPr="007842B1" w:rsidRDefault="00496804" w:rsidP="0047730E">
      <w:pPr>
        <w:spacing w:after="0"/>
        <w:ind w:left="140"/>
        <w:jc w:val="both"/>
        <w:rPr>
          <w:rFonts w:ascii="Segoe UI" w:hAnsi="Segoe UI" w:cs="Segoe UI"/>
          <w:i/>
          <w:sz w:val="24"/>
          <w:szCs w:val="24"/>
        </w:rPr>
      </w:pPr>
      <w:r w:rsidRPr="007842B1">
        <w:rPr>
          <w:rFonts w:ascii="Segoe UI" w:hAnsi="Segoe UI"/>
          <w:b/>
          <w:bCs/>
          <w:sz w:val="24"/>
        </w:rPr>
        <w:t>Languages in which tenders or applications may be submitted:</w:t>
      </w:r>
      <w:r w:rsidRPr="007842B1">
        <w:rPr>
          <w:rFonts w:ascii="Segoe UI" w:hAnsi="Segoe UI"/>
          <w:sz w:val="24"/>
        </w:rPr>
        <w:t xml:space="preserve"> </w:t>
      </w:r>
      <w:r w:rsidRPr="007842B1">
        <w:rPr>
          <w:rFonts w:ascii="Segoe UI" w:hAnsi="Segoe UI"/>
          <w:b/>
          <w:sz w:val="24"/>
        </w:rPr>
        <w:t xml:space="preserve">In Serbian </w:t>
      </w:r>
      <w:r w:rsidRPr="007842B1">
        <w:rPr>
          <w:rFonts w:ascii="Segoe UI" w:hAnsi="Segoe UI"/>
          <w:i/>
          <w:sz w:val="24"/>
        </w:rPr>
        <w:t>(to be inserted by the Procurer)</w:t>
      </w:r>
    </w:p>
    <w:p w14:paraId="6FBACFF2" w14:textId="77777777" w:rsidR="0047730E" w:rsidRPr="007842B1" w:rsidRDefault="0047730E" w:rsidP="0047730E">
      <w:pPr>
        <w:spacing w:after="0"/>
        <w:ind w:left="140"/>
        <w:jc w:val="both"/>
        <w:rPr>
          <w:rFonts w:ascii="Segoe UI" w:hAnsi="Segoe UI" w:cs="Segoe UI"/>
          <w:i/>
          <w:sz w:val="24"/>
          <w:szCs w:val="24"/>
        </w:rPr>
      </w:pPr>
    </w:p>
    <w:p w14:paraId="6CC85A0B" w14:textId="3F6F4072" w:rsidR="0047730E" w:rsidRPr="007842B1" w:rsidRDefault="00496804" w:rsidP="0047730E">
      <w:pPr>
        <w:ind w:firstLine="140"/>
        <w:rPr>
          <w:rFonts w:ascii="Segoe UI" w:eastAsia="Times New Roman" w:hAnsi="Segoe UI" w:cs="Segoe UI"/>
          <w:b/>
          <w:kern w:val="0"/>
          <w:sz w:val="24"/>
          <w:szCs w:val="24"/>
          <w14:ligatures w14:val="none"/>
        </w:rPr>
      </w:pPr>
      <w:r w:rsidRPr="007842B1">
        <w:rPr>
          <w:rFonts w:ascii="Segoe UI" w:hAnsi="Segoe UI"/>
          <w:b/>
          <w:sz w:val="24"/>
        </w:rPr>
        <w:t xml:space="preserve">Integrity statement </w:t>
      </w:r>
    </w:p>
    <w:p w14:paraId="5D333DD2" w14:textId="54FE69BA" w:rsidR="0047730E" w:rsidRPr="007842B1" w:rsidRDefault="00496804" w:rsidP="0047730E">
      <w:pPr>
        <w:spacing w:after="0"/>
        <w:ind w:left="113"/>
        <w:jc w:val="both"/>
        <w:rPr>
          <w:rFonts w:ascii="Segoe UI" w:eastAsia="Times New Roman" w:hAnsi="Segoe UI" w:cs="Segoe UI"/>
          <w:kern w:val="0"/>
          <w:sz w:val="24"/>
          <w:szCs w:val="24"/>
          <w14:ligatures w14:val="none"/>
        </w:rPr>
      </w:pPr>
      <w:r w:rsidRPr="007842B1">
        <w:rPr>
          <w:rFonts w:ascii="Segoe UI" w:hAnsi="Segoe UI"/>
          <w:sz w:val="24"/>
        </w:rPr>
        <w:t>In its tender/application form, tenderer/candidate must confirm, by means of integrity statement given under full material and criminal liability, that it submits its tender independently, free of collusion with other tenderers/candidates or interested persons, and that it guarantees the accuracy of data given in tender/application.</w:t>
      </w:r>
    </w:p>
    <w:p w14:paraId="11D79BCD" w14:textId="77777777" w:rsidR="0047730E" w:rsidRPr="007842B1" w:rsidRDefault="0047730E" w:rsidP="0047730E">
      <w:pPr>
        <w:pStyle w:val="BodyText"/>
        <w:spacing w:before="1" w:line="276" w:lineRule="auto"/>
        <w:ind w:left="142"/>
        <w:jc w:val="both"/>
        <w:rPr>
          <w:rFonts w:ascii="Segoe UI" w:hAnsi="Segoe UI" w:cs="Segoe UI"/>
          <w:sz w:val="22"/>
          <w:szCs w:val="22"/>
          <w:lang w:eastAsia="sr-Latn-RS"/>
        </w:rPr>
      </w:pPr>
    </w:p>
    <w:p w14:paraId="1780BA47" w14:textId="69F6BB93" w:rsidR="0047730E" w:rsidRPr="007842B1" w:rsidRDefault="00496804" w:rsidP="0047730E">
      <w:pPr>
        <w:pStyle w:val="BodyText"/>
        <w:spacing w:before="1" w:line="276" w:lineRule="auto"/>
        <w:ind w:left="140"/>
        <w:jc w:val="both"/>
        <w:rPr>
          <w:rFonts w:ascii="Segoe UI" w:hAnsi="Segoe UI" w:cs="Segoe UI"/>
          <w:b/>
          <w:bCs/>
        </w:rPr>
      </w:pPr>
      <w:r w:rsidRPr="007842B1">
        <w:rPr>
          <w:rFonts w:ascii="Segoe UI" w:hAnsi="Segoe UI"/>
          <w:b/>
        </w:rPr>
        <w:t>Preparing and submitting joint tender/application</w:t>
      </w:r>
    </w:p>
    <w:p w14:paraId="4076EF1D" w14:textId="066DCF7D" w:rsidR="0047730E" w:rsidRPr="007842B1" w:rsidRDefault="00496804" w:rsidP="0047730E">
      <w:pPr>
        <w:pStyle w:val="BodyText"/>
        <w:spacing w:before="41" w:line="276" w:lineRule="auto"/>
        <w:ind w:left="140"/>
        <w:jc w:val="both"/>
        <w:rPr>
          <w:rFonts w:ascii="Segoe UI" w:hAnsi="Segoe UI" w:cs="Segoe UI"/>
        </w:rPr>
      </w:pPr>
      <w:r w:rsidRPr="007842B1">
        <w:rPr>
          <w:rFonts w:ascii="Segoe UI" w:hAnsi="Segoe UI"/>
        </w:rPr>
        <w:t>On the Portal’s procedure page, economic operator can create a group of economic operators (tenderers/candidates) for the purpose of submitting joint tender/application.</w:t>
      </w:r>
    </w:p>
    <w:p w14:paraId="2DC003A7" w14:textId="585C247D" w:rsidR="0047730E" w:rsidRPr="007842B1" w:rsidRDefault="00496804" w:rsidP="0047730E">
      <w:pPr>
        <w:pStyle w:val="BodyText"/>
        <w:spacing w:line="276" w:lineRule="auto"/>
        <w:ind w:left="140"/>
        <w:jc w:val="both"/>
        <w:rPr>
          <w:rFonts w:ascii="Segoe UI" w:hAnsi="Segoe UI" w:cs="Segoe UI"/>
        </w:rPr>
      </w:pPr>
      <w:r w:rsidRPr="007842B1">
        <w:rPr>
          <w:rFonts w:ascii="Segoe UI" w:hAnsi="Segoe UI"/>
        </w:rPr>
        <w:t>The member of a group of economic operators that submits tender/application must be authorized to submit a joint tender/application on behalf of the group. The group members give authorization to submit tender/application on behalf of the group of economic operators through the Public Procurement Portal. All members of the group must be registered users of the Public Procurement Portal.</w:t>
      </w:r>
    </w:p>
    <w:p w14:paraId="3A58E886" w14:textId="6BA7AABE" w:rsidR="0047730E" w:rsidRPr="007842B1" w:rsidRDefault="00496804" w:rsidP="0047730E">
      <w:pPr>
        <w:pStyle w:val="BodyText"/>
        <w:spacing w:before="120"/>
        <w:ind w:left="140"/>
        <w:jc w:val="both"/>
        <w:rPr>
          <w:rFonts w:ascii="Segoe UI" w:hAnsi="Segoe UI" w:cs="Segoe UI"/>
        </w:rPr>
      </w:pPr>
      <w:r w:rsidRPr="007842B1">
        <w:rPr>
          <w:rFonts w:ascii="Segoe UI" w:hAnsi="Segoe UI"/>
        </w:rPr>
        <w:t>For more information how to create a group of economic operators:</w:t>
      </w:r>
    </w:p>
    <w:p w14:paraId="7FDD21C3" w14:textId="44EFC114" w:rsidR="0047730E" w:rsidRPr="007842B1" w:rsidRDefault="00B27979" w:rsidP="0047730E">
      <w:pPr>
        <w:pStyle w:val="BodyText"/>
        <w:spacing w:before="120"/>
        <w:ind w:left="140"/>
        <w:jc w:val="both"/>
        <w:rPr>
          <w:rFonts w:ascii="Segoe UI" w:hAnsi="Segoe UI" w:cs="Segoe UI"/>
          <w:color w:val="2933D6" w:themeColor="accent1"/>
          <w:sz w:val="22"/>
          <w:szCs w:val="22"/>
        </w:rPr>
      </w:pPr>
      <w:hyperlink r:id="rId25" w:history="1">
        <w:r w:rsidR="00496804" w:rsidRPr="007842B1">
          <w:rPr>
            <w:rStyle w:val="Hyperlink"/>
            <w:rFonts w:ascii="Segoe UI" w:hAnsi="Segoe UI"/>
            <w:color w:val="2933D6" w:themeColor="accent1"/>
            <w:sz w:val="22"/>
          </w:rPr>
          <w:t>See general instruction for the Portal users</w:t>
        </w:r>
      </w:hyperlink>
    </w:p>
    <w:p w14:paraId="616521CF" w14:textId="4E31621C" w:rsidR="0047730E" w:rsidRPr="007842B1" w:rsidRDefault="00496804" w:rsidP="0083111D">
      <w:pPr>
        <w:pStyle w:val="BodyText"/>
        <w:spacing w:before="163" w:line="276" w:lineRule="auto"/>
        <w:ind w:left="142"/>
        <w:jc w:val="both"/>
        <w:rPr>
          <w:rFonts w:ascii="Segoe UI" w:hAnsi="Segoe UI" w:cs="Segoe UI"/>
        </w:rPr>
      </w:pPr>
      <w:r w:rsidRPr="007842B1">
        <w:rPr>
          <w:rFonts w:ascii="Segoe UI" w:hAnsi="Segoe UI"/>
        </w:rPr>
        <w:t>Tender/application is prepared and submitted by the member of the group authorized to submit the joint tender/application on behalf of the group of economic operators.</w:t>
      </w:r>
    </w:p>
    <w:p w14:paraId="7FCEF8A8" w14:textId="68B1C03D" w:rsidR="0047730E" w:rsidRPr="007842B1" w:rsidRDefault="00496804" w:rsidP="0083111D">
      <w:pPr>
        <w:pStyle w:val="BodyText"/>
        <w:spacing w:before="119"/>
        <w:ind w:left="140"/>
        <w:jc w:val="both"/>
        <w:rPr>
          <w:rFonts w:ascii="Segoe UI" w:hAnsi="Segoe UI" w:cs="Segoe UI"/>
        </w:rPr>
      </w:pPr>
      <w:r w:rsidRPr="007842B1">
        <w:rPr>
          <w:rFonts w:ascii="Segoe UI" w:hAnsi="Segoe UI"/>
        </w:rPr>
        <w:lastRenderedPageBreak/>
        <w:t>In the case of joint tender/application, data on the members of the group are parts of the tender/application form.</w:t>
      </w:r>
    </w:p>
    <w:p w14:paraId="42264BE7" w14:textId="6F7FDA43" w:rsidR="0047730E" w:rsidRPr="007842B1" w:rsidRDefault="00496804" w:rsidP="0047730E">
      <w:pPr>
        <w:pStyle w:val="BodyText"/>
        <w:spacing w:before="161" w:line="276" w:lineRule="auto"/>
        <w:ind w:left="140"/>
        <w:jc w:val="both"/>
        <w:rPr>
          <w:rFonts w:ascii="Segoe UI" w:hAnsi="Segoe UI" w:cs="Segoe UI"/>
        </w:rPr>
      </w:pPr>
      <w:r w:rsidRPr="007842B1">
        <w:rPr>
          <w:rFonts w:ascii="Segoe UI" w:hAnsi="Segoe UI"/>
        </w:rPr>
        <w:t>When completing the form of tender by a group of tenderers on the Public Procurement Portal, one must include the procurement value or the percent of this value, or the quantity of the procurement subject to be executed by each member of the group of tenderers pursuant to their agreement. When completing the form of application by a group of candidates, these data are included, if known.</w:t>
      </w:r>
    </w:p>
    <w:p w14:paraId="523AB4F5" w14:textId="5ABB9FCC" w:rsidR="0047730E" w:rsidRPr="007842B1" w:rsidRDefault="00496804" w:rsidP="0047730E">
      <w:pPr>
        <w:pStyle w:val="BodyText"/>
        <w:spacing w:before="120" w:line="278" w:lineRule="auto"/>
        <w:ind w:left="140"/>
        <w:jc w:val="both"/>
        <w:rPr>
          <w:rFonts w:ascii="Segoe UI" w:hAnsi="Segoe UI" w:cs="Segoe UI"/>
        </w:rPr>
      </w:pPr>
      <w:r w:rsidRPr="007842B1">
        <w:rPr>
          <w:rFonts w:ascii="Segoe UI" w:hAnsi="Segoe UI"/>
        </w:rPr>
        <w:t>All members of a group of economic operators must fill in the statement on the fulfillment of criteria for the qualitative selection of economic operator.</w:t>
      </w:r>
    </w:p>
    <w:p w14:paraId="313D0541" w14:textId="77777777" w:rsidR="0047730E" w:rsidRPr="007842B1" w:rsidRDefault="0047730E" w:rsidP="0047730E">
      <w:pPr>
        <w:pStyle w:val="BodyText"/>
        <w:spacing w:before="9"/>
        <w:rPr>
          <w:sz w:val="27"/>
        </w:rPr>
      </w:pPr>
    </w:p>
    <w:p w14:paraId="0CFF57D2" w14:textId="53295CCC" w:rsidR="0047730E" w:rsidRPr="007842B1" w:rsidRDefault="00496804" w:rsidP="0047730E">
      <w:pPr>
        <w:spacing w:after="0"/>
        <w:ind w:left="140"/>
        <w:rPr>
          <w:rFonts w:ascii="Segoe UI" w:eastAsia="Times New Roman" w:hAnsi="Segoe UI" w:cs="Segoe UI"/>
          <w:b/>
          <w:bCs/>
          <w:kern w:val="0"/>
          <w:sz w:val="24"/>
          <w:szCs w:val="24"/>
          <w14:ligatures w14:val="none"/>
        </w:rPr>
      </w:pPr>
      <w:r w:rsidRPr="007842B1">
        <w:rPr>
          <w:rFonts w:ascii="Segoe UI" w:hAnsi="Segoe UI"/>
          <w:b/>
          <w:sz w:val="24"/>
        </w:rPr>
        <w:t>Preparing tender/application with sub-contractor</w:t>
      </w:r>
    </w:p>
    <w:p w14:paraId="3AD8D886" w14:textId="6ED2A5F8" w:rsidR="0047730E" w:rsidRPr="007842B1" w:rsidRDefault="00496804" w:rsidP="00605154">
      <w:pPr>
        <w:pStyle w:val="BodyText"/>
        <w:spacing w:before="43" w:after="120" w:line="276" w:lineRule="auto"/>
        <w:ind w:left="142"/>
        <w:jc w:val="both"/>
        <w:rPr>
          <w:rFonts w:ascii="Segoe UI" w:hAnsi="Segoe UI" w:cs="Segoe UI"/>
        </w:rPr>
      </w:pPr>
      <w:r w:rsidRPr="007842B1">
        <w:rPr>
          <w:rFonts w:ascii="Segoe UI" w:hAnsi="Segoe UI"/>
        </w:rPr>
        <w:t>Where tender/application involves subcontractors, these must be registered users of the Public Procurement Portal, but need not give their consents to the economic operator for the submission of tender/application through the Portal.</w:t>
      </w:r>
    </w:p>
    <w:p w14:paraId="2BF7603A" w14:textId="118E1B41" w:rsidR="0047730E" w:rsidRPr="007842B1" w:rsidRDefault="00496804" w:rsidP="00605154">
      <w:pPr>
        <w:pStyle w:val="BodyText"/>
        <w:spacing w:before="43" w:line="276" w:lineRule="auto"/>
        <w:ind w:left="140"/>
        <w:jc w:val="both"/>
        <w:rPr>
          <w:rFonts w:ascii="Segoe UI" w:hAnsi="Segoe UI" w:cs="Segoe UI"/>
        </w:rPr>
      </w:pPr>
      <w:r w:rsidRPr="007842B1">
        <w:rPr>
          <w:rFonts w:ascii="Segoe UI" w:hAnsi="Segoe UI"/>
        </w:rPr>
        <w:t>Economic operator intending to entrust the execution of a part of the contract to subcontractors is required to state the following for each individual subcontractor:</w:t>
      </w:r>
    </w:p>
    <w:p w14:paraId="4C3358DA" w14:textId="18B2A8C4" w:rsidR="0047730E" w:rsidRPr="007842B1" w:rsidRDefault="00496804" w:rsidP="008D72EF">
      <w:pPr>
        <w:pStyle w:val="ListParagraph"/>
        <w:widowControl w:val="0"/>
        <w:numPr>
          <w:ilvl w:val="0"/>
          <w:numId w:val="4"/>
        </w:numPr>
        <w:tabs>
          <w:tab w:val="left" w:pos="1006"/>
          <w:tab w:val="left" w:pos="1007"/>
        </w:tabs>
        <w:autoSpaceDE w:val="0"/>
        <w:autoSpaceDN w:val="0"/>
        <w:spacing w:before="120" w:after="0" w:line="276" w:lineRule="auto"/>
        <w:ind w:right="1179"/>
        <w:contextualSpacing w:val="0"/>
        <w:rPr>
          <w:rFonts w:ascii="Segoe UI" w:eastAsia="Times New Roman" w:hAnsi="Segoe UI" w:cs="Segoe UI"/>
          <w:kern w:val="0"/>
          <w:sz w:val="24"/>
          <w:szCs w:val="24"/>
          <w14:ligatures w14:val="none"/>
        </w:rPr>
      </w:pPr>
      <w:r w:rsidRPr="007842B1">
        <w:rPr>
          <w:rFonts w:ascii="Segoe UI" w:hAnsi="Segoe UI"/>
          <w:sz w:val="24"/>
        </w:rPr>
        <w:t>data on subcontractor (subcontractor’s name, address, registration number, tax identification number, name of the contact person).</w:t>
      </w:r>
    </w:p>
    <w:p w14:paraId="68E47D7B" w14:textId="48E3A818" w:rsidR="0047730E" w:rsidRPr="007842B1" w:rsidRDefault="00496804" w:rsidP="008D72EF">
      <w:pPr>
        <w:pStyle w:val="ListParagraph"/>
        <w:widowControl w:val="0"/>
        <w:numPr>
          <w:ilvl w:val="0"/>
          <w:numId w:val="4"/>
        </w:numPr>
        <w:tabs>
          <w:tab w:val="left" w:pos="1006"/>
          <w:tab w:val="left" w:pos="1007"/>
        </w:tabs>
        <w:autoSpaceDE w:val="0"/>
        <w:autoSpaceDN w:val="0"/>
        <w:spacing w:before="119" w:after="0" w:line="273" w:lineRule="auto"/>
        <w:ind w:right="1184"/>
        <w:contextualSpacing w:val="0"/>
        <w:rPr>
          <w:rFonts w:ascii="Segoe UI" w:eastAsia="Times New Roman" w:hAnsi="Segoe UI" w:cs="Segoe UI"/>
          <w:kern w:val="0"/>
          <w:sz w:val="24"/>
          <w:szCs w:val="24"/>
          <w14:ligatures w14:val="none"/>
        </w:rPr>
      </w:pPr>
      <w:r w:rsidRPr="007842B1">
        <w:rPr>
          <w:rFonts w:ascii="Segoe UI" w:hAnsi="Segoe UI"/>
          <w:sz w:val="24"/>
        </w:rPr>
        <w:t>data on the part of the contract to be entrusted to subcontractor (per subject, or by quantity, value, or percent).</w:t>
      </w:r>
    </w:p>
    <w:p w14:paraId="20AED32B" w14:textId="1CEA3644" w:rsidR="0047730E" w:rsidRPr="007842B1" w:rsidRDefault="00496804" w:rsidP="008D72EF">
      <w:pPr>
        <w:pStyle w:val="ListParagraph"/>
        <w:widowControl w:val="0"/>
        <w:numPr>
          <w:ilvl w:val="0"/>
          <w:numId w:val="4"/>
        </w:numPr>
        <w:tabs>
          <w:tab w:val="left" w:pos="1006"/>
          <w:tab w:val="left" w:pos="1007"/>
        </w:tabs>
        <w:autoSpaceDE w:val="0"/>
        <w:autoSpaceDN w:val="0"/>
        <w:spacing w:before="123" w:after="0" w:line="276" w:lineRule="auto"/>
        <w:ind w:right="1183"/>
        <w:contextualSpacing w:val="0"/>
        <w:rPr>
          <w:rFonts w:ascii="Segoe UI" w:eastAsia="Times New Roman" w:hAnsi="Segoe UI" w:cs="Segoe UI"/>
          <w:kern w:val="0"/>
          <w:sz w:val="24"/>
          <w:szCs w:val="24"/>
          <w14:ligatures w14:val="none"/>
        </w:rPr>
      </w:pPr>
      <w:r w:rsidRPr="007842B1">
        <w:rPr>
          <w:rFonts w:ascii="Segoe UI" w:hAnsi="Segoe UI"/>
          <w:sz w:val="24"/>
        </w:rPr>
        <w:t>whether subcontractor demands direct payments of due claims made to it by the Procurer for the segment of the contract completed by subcontractor.</w:t>
      </w:r>
    </w:p>
    <w:p w14:paraId="6DE7D948" w14:textId="5886A046" w:rsidR="0047730E" w:rsidRPr="007842B1" w:rsidRDefault="00496804" w:rsidP="0047730E">
      <w:pPr>
        <w:pStyle w:val="BodyText"/>
        <w:spacing w:before="119" w:line="276" w:lineRule="auto"/>
        <w:ind w:left="140" w:right="277"/>
        <w:rPr>
          <w:rFonts w:ascii="Segoe UI" w:hAnsi="Segoe UI" w:cs="Segoe UI"/>
        </w:rPr>
      </w:pPr>
      <w:r w:rsidRPr="007842B1">
        <w:rPr>
          <w:rFonts w:ascii="Segoe UI" w:hAnsi="Segoe UI"/>
        </w:rPr>
        <w:t>Economic operator is required to provide statements on the fulfillment of criteria for the qualitative selection of economic operator for each subcontractor specified in tender/application.</w:t>
      </w:r>
    </w:p>
    <w:p w14:paraId="728795FD" w14:textId="77777777" w:rsidR="0047730E" w:rsidRPr="007842B1" w:rsidRDefault="0047730E" w:rsidP="0047730E">
      <w:pPr>
        <w:pStyle w:val="BodyText"/>
        <w:spacing w:before="4"/>
        <w:rPr>
          <w:sz w:val="28"/>
        </w:rPr>
      </w:pPr>
    </w:p>
    <w:p w14:paraId="56920E69" w14:textId="7195859E" w:rsidR="0047730E" w:rsidRPr="007842B1" w:rsidRDefault="00496804" w:rsidP="0047730E">
      <w:pPr>
        <w:ind w:left="140"/>
        <w:rPr>
          <w:rFonts w:ascii="Segoe UI" w:eastAsia="Times New Roman" w:hAnsi="Segoe UI" w:cs="Segoe UI"/>
          <w:b/>
          <w:kern w:val="0"/>
          <w:sz w:val="24"/>
          <w:szCs w:val="24"/>
          <w14:ligatures w14:val="none"/>
        </w:rPr>
      </w:pPr>
      <w:r w:rsidRPr="007842B1">
        <w:rPr>
          <w:rFonts w:ascii="Segoe UI" w:hAnsi="Segoe UI"/>
          <w:b/>
          <w:sz w:val="24"/>
        </w:rPr>
        <w:t>Preparing documents within tender/application</w:t>
      </w:r>
    </w:p>
    <w:p w14:paraId="3C3FA398" w14:textId="744F547D" w:rsidR="0047730E" w:rsidRPr="007842B1" w:rsidRDefault="00496804" w:rsidP="0047730E">
      <w:pPr>
        <w:pStyle w:val="BodyText"/>
        <w:spacing w:before="41" w:line="276" w:lineRule="auto"/>
        <w:ind w:left="140" w:right="296"/>
        <w:jc w:val="both"/>
        <w:rPr>
          <w:rFonts w:ascii="Segoe UI" w:hAnsi="Segoe UI" w:cs="Segoe UI"/>
        </w:rPr>
      </w:pPr>
      <w:r w:rsidRPr="007842B1">
        <w:rPr>
          <w:rFonts w:ascii="Segoe UI" w:hAnsi="Segoe UI"/>
        </w:rPr>
        <w:t xml:space="preserve">Economic operator uploads documents of tender/application according to the predefined structure. The supported formats and size of documents are prescribed by the Instruction for using the Public Procurement Portal. Where a single document exceeds the enabled size on the Public Procurement Portal, it is recommended to resort to its compression or to dividing it into smaller-size documents, and then to upload smaller and/or compressed documents to the </w:t>
      </w:r>
      <w:r w:rsidRPr="007842B1">
        <w:rPr>
          <w:rFonts w:ascii="Segoe UI" w:hAnsi="Segoe UI"/>
        </w:rPr>
        <w:lastRenderedPageBreak/>
        <w:t>Public Procurement Portal.</w:t>
      </w:r>
    </w:p>
    <w:p w14:paraId="7073C2B3" w14:textId="40B26087" w:rsidR="0047730E" w:rsidRPr="007842B1" w:rsidRDefault="00496804" w:rsidP="00605154">
      <w:pPr>
        <w:pStyle w:val="BodyText"/>
        <w:spacing w:before="41" w:line="276" w:lineRule="auto"/>
        <w:ind w:left="142"/>
        <w:jc w:val="both"/>
        <w:rPr>
          <w:rFonts w:ascii="Segoe UI" w:hAnsi="Segoe UI" w:cs="Segoe UI"/>
        </w:rPr>
      </w:pPr>
      <w:r w:rsidRPr="007842B1">
        <w:rPr>
          <w:rFonts w:ascii="Segoe UI" w:hAnsi="Segoe UI"/>
        </w:rPr>
        <w:t>Economic operator cannot encrypt documents it uploads within its tender/application. The Public Procurement Portal encrypts tenders/applications and parts thereof and maintains confidentiality of the contents of tenders/applications and of the economic operators’ identities until the date and time of the opening of tenders.</w:t>
      </w:r>
    </w:p>
    <w:p w14:paraId="24014DFB" w14:textId="7FD446A0" w:rsidR="0047730E" w:rsidRPr="007842B1" w:rsidRDefault="00496804" w:rsidP="00605154">
      <w:pPr>
        <w:tabs>
          <w:tab w:val="left" w:pos="2461"/>
        </w:tabs>
        <w:spacing w:after="0" w:line="276" w:lineRule="auto"/>
        <w:ind w:left="142"/>
        <w:jc w:val="both"/>
        <w:rPr>
          <w:rFonts w:ascii="Segoe UI" w:eastAsia="Times New Roman" w:hAnsi="Segoe UI" w:cs="Segoe UI"/>
          <w:kern w:val="0"/>
          <w:sz w:val="24"/>
          <w:szCs w:val="24"/>
          <w14:ligatures w14:val="none"/>
        </w:rPr>
      </w:pPr>
      <w:r w:rsidRPr="007842B1">
        <w:rPr>
          <w:rFonts w:ascii="Segoe UI" w:hAnsi="Segoe UI"/>
          <w:sz w:val="24"/>
        </w:rPr>
        <w:t>Economic operator can prepare, upload to the</w:t>
      </w:r>
      <w:r w:rsidRPr="007842B1">
        <w:rPr>
          <w:rFonts w:ascii="Segoe UI" w:hAnsi="Segoe UI"/>
          <w:i/>
          <w:sz w:val="24"/>
        </w:rPr>
        <w:t xml:space="preserve"> Portal (Procedure page </w:t>
      </w:r>
      <w:r w:rsidR="007842B1" w:rsidRPr="007842B1">
        <w:rPr>
          <w:rFonts w:ascii="Segoe UI" w:hAnsi="Segoe UI"/>
          <w:i/>
          <w:sz w:val="24"/>
        </w:rPr>
        <w:t>→ Tenders</w:t>
      </w:r>
      <w:r w:rsidRPr="007842B1">
        <w:rPr>
          <w:rFonts w:ascii="Segoe UI" w:hAnsi="Segoe UI"/>
          <w:i/>
          <w:sz w:val="24"/>
        </w:rPr>
        <w:t xml:space="preserve"> or Applications </w:t>
      </w:r>
      <w:r w:rsidR="007842B1" w:rsidRPr="007842B1">
        <w:rPr>
          <w:rFonts w:ascii="Segoe UI" w:hAnsi="Segoe UI"/>
          <w:i/>
          <w:sz w:val="24"/>
        </w:rPr>
        <w:t>→ Preparing</w:t>
      </w:r>
      <w:r w:rsidRPr="007842B1">
        <w:rPr>
          <w:rFonts w:ascii="Segoe UI" w:hAnsi="Segoe UI"/>
          <w:i/>
          <w:sz w:val="24"/>
        </w:rPr>
        <w:t xml:space="preserve"> documentation) documents it plans to attach as parts of its tender/application.</w:t>
      </w:r>
    </w:p>
    <w:p w14:paraId="611960E3" w14:textId="36B52A15" w:rsidR="0047730E" w:rsidRPr="007842B1" w:rsidRDefault="00B27979" w:rsidP="0047730E">
      <w:pPr>
        <w:tabs>
          <w:tab w:val="left" w:pos="2461"/>
        </w:tabs>
        <w:spacing w:after="0" w:line="276" w:lineRule="auto"/>
        <w:ind w:left="142" w:right="108"/>
        <w:rPr>
          <w:rFonts w:ascii="Segoe UI" w:eastAsia="Times New Roman" w:hAnsi="Segoe UI" w:cs="Segoe UI"/>
          <w:color w:val="2933D6" w:themeColor="accent1"/>
          <w:kern w:val="0"/>
          <w14:ligatures w14:val="none"/>
        </w:rPr>
      </w:pPr>
      <w:hyperlink r:id="rId26" w:history="1">
        <w:r w:rsidR="00496804" w:rsidRPr="007842B1">
          <w:rPr>
            <w:rStyle w:val="Hyperlink"/>
            <w:rFonts w:ascii="Segoe UI" w:hAnsi="Segoe UI"/>
            <w:color w:val="2933D6" w:themeColor="accent1"/>
          </w:rPr>
          <w:t>See general instruction for the Portal users</w:t>
        </w:r>
      </w:hyperlink>
    </w:p>
    <w:p w14:paraId="25A6C1FA" w14:textId="2F13AD4A" w:rsidR="0047730E" w:rsidRPr="007842B1" w:rsidRDefault="00496804" w:rsidP="00605154">
      <w:pPr>
        <w:pStyle w:val="BodyText"/>
        <w:spacing w:before="3"/>
        <w:ind w:left="140"/>
        <w:jc w:val="both"/>
        <w:rPr>
          <w:rFonts w:ascii="Segoe UI" w:hAnsi="Segoe UI" w:cs="Segoe UI"/>
        </w:rPr>
      </w:pPr>
      <w:r w:rsidRPr="007842B1">
        <w:rPr>
          <w:rFonts w:ascii="Segoe UI" w:hAnsi="Segoe UI"/>
        </w:rPr>
        <w:t>The Procurer has defined that it requests the following documents attached to tenders/applications for subject/lots:</w:t>
      </w:r>
    </w:p>
    <w:p w14:paraId="096C61AD" w14:textId="77777777" w:rsidR="0047730E" w:rsidRPr="007842B1" w:rsidRDefault="0047730E" w:rsidP="0047730E">
      <w:pPr>
        <w:pStyle w:val="BodyText"/>
        <w:spacing w:before="3"/>
        <w:ind w:left="140"/>
        <w:rPr>
          <w:rFonts w:ascii="Segoe UI" w:hAnsi="Segoe UI" w:cs="Segoe UI"/>
          <w:b/>
          <w:bCs/>
          <w:sz w:val="22"/>
          <w:szCs w:val="22"/>
          <w:lang w:eastAsia="sr-Latn-RS"/>
        </w:rPr>
      </w:pPr>
    </w:p>
    <w:p w14:paraId="1DEBD2C3" w14:textId="3C4A1639" w:rsidR="0047730E" w:rsidRPr="007842B1" w:rsidRDefault="00496804" w:rsidP="0047730E">
      <w:pPr>
        <w:pStyle w:val="BodyText"/>
        <w:shd w:val="clear" w:color="auto" w:fill="A9ADEE" w:themeFill="accent1" w:themeFillTint="66"/>
        <w:spacing w:before="3"/>
        <w:ind w:left="140"/>
        <w:rPr>
          <w:rFonts w:ascii="Segoe UI" w:hAnsi="Segoe UI" w:cs="Segoe UI"/>
          <w:b/>
          <w:bCs/>
        </w:rPr>
      </w:pPr>
      <w:r w:rsidRPr="007842B1">
        <w:rPr>
          <w:rFonts w:ascii="Segoe UI" w:hAnsi="Segoe UI"/>
          <w:b/>
        </w:rPr>
        <w:t>For subject/lot: Computer equipment- desktops, monitors and laptops</w:t>
      </w:r>
    </w:p>
    <w:p w14:paraId="7B013D0E" w14:textId="12CE4064" w:rsidR="0047730E" w:rsidRPr="007842B1" w:rsidRDefault="00496804" w:rsidP="00605154">
      <w:pPr>
        <w:spacing w:before="240"/>
        <w:ind w:left="140"/>
        <w:jc w:val="both"/>
        <w:rPr>
          <w:rFonts w:ascii="Segoe UI" w:eastAsia="Times New Roman" w:hAnsi="Segoe UI" w:cs="Segoe UI"/>
          <w:b/>
          <w:bCs/>
          <w:kern w:val="0"/>
          <w:sz w:val="24"/>
          <w:szCs w:val="24"/>
          <w14:ligatures w14:val="none"/>
        </w:rPr>
      </w:pPr>
      <w:r w:rsidRPr="007842B1">
        <w:rPr>
          <w:rFonts w:ascii="Segoe UI" w:hAnsi="Segoe UI"/>
          <w:b/>
          <w:sz w:val="24"/>
        </w:rPr>
        <w:t>The Procurer requests that the tenderer provides the following documents in its tender/application:</w:t>
      </w:r>
    </w:p>
    <w:p w14:paraId="79904775" w14:textId="26BFF77E" w:rsidR="0047730E" w:rsidRPr="007842B1" w:rsidRDefault="00496804" w:rsidP="00605154">
      <w:pPr>
        <w:spacing w:before="161" w:after="0" w:line="276" w:lineRule="auto"/>
        <w:ind w:left="142"/>
        <w:jc w:val="both"/>
        <w:rPr>
          <w:rFonts w:ascii="Segoe UI" w:eastAsia="Times New Roman" w:hAnsi="Segoe UI" w:cs="Segoe UI"/>
          <w:kern w:val="0"/>
          <w:sz w:val="24"/>
          <w:szCs w:val="24"/>
          <w14:ligatures w14:val="none"/>
        </w:rPr>
      </w:pPr>
      <w:r w:rsidRPr="007842B1">
        <w:rPr>
          <w:rFonts w:ascii="Segoe UI" w:hAnsi="Segoe UI"/>
          <w:b/>
          <w:sz w:val="24"/>
        </w:rPr>
        <w:t>The form of tender/application</w:t>
      </w:r>
      <w:r w:rsidRPr="007842B1">
        <w:rPr>
          <w:rFonts w:ascii="Segoe UI" w:hAnsi="Segoe UI"/>
          <w:sz w:val="24"/>
        </w:rPr>
        <w:t xml:space="preserve"> - The Portal automatically generates the completed form of tender/application on the basis of the data entered by economic operator on the Portal</w:t>
      </w:r>
    </w:p>
    <w:p w14:paraId="2F1239A2" w14:textId="16C401C6" w:rsidR="0047730E" w:rsidRPr="007842B1" w:rsidRDefault="00496804" w:rsidP="0047730E">
      <w:pPr>
        <w:pStyle w:val="BodyText"/>
        <w:spacing w:before="161" w:line="276" w:lineRule="auto"/>
        <w:ind w:left="140"/>
        <w:jc w:val="both"/>
        <w:rPr>
          <w:rFonts w:ascii="Segoe UI" w:hAnsi="Segoe UI" w:cs="Segoe UI"/>
        </w:rPr>
      </w:pPr>
      <w:r w:rsidRPr="007842B1">
        <w:rPr>
          <w:rFonts w:ascii="Segoe UI" w:hAnsi="Segoe UI"/>
          <w:b/>
          <w:bCs/>
        </w:rPr>
        <w:t>The statement on the fulfillment of criteria for the qualitative selection of economic operator</w:t>
      </w:r>
      <w:r w:rsidRPr="007842B1">
        <w:rPr>
          <w:rFonts w:ascii="Segoe UI" w:hAnsi="Segoe UI"/>
        </w:rPr>
        <w:t xml:space="preserve"> - The Portal automatically generates the completed form of statement on the basis of the data entered by economic operator on the Portal.</w:t>
      </w:r>
    </w:p>
    <w:p w14:paraId="6939C581" w14:textId="64D86C37" w:rsidR="0047730E" w:rsidRPr="007842B1" w:rsidRDefault="00496804" w:rsidP="0047730E">
      <w:pPr>
        <w:pStyle w:val="BodyText"/>
        <w:spacing w:before="161" w:line="276" w:lineRule="auto"/>
        <w:ind w:left="140"/>
        <w:jc w:val="both"/>
        <w:rPr>
          <w:rFonts w:ascii="Segoe UI" w:hAnsi="Segoe UI" w:cs="Segoe UI"/>
        </w:rPr>
      </w:pPr>
      <w:r w:rsidRPr="007842B1">
        <w:rPr>
          <w:rFonts w:ascii="Segoe UI" w:hAnsi="Segoe UI"/>
        </w:rPr>
        <w:t>Together with each requested document, economic operator can upload several files where such document consists of several parts.</w:t>
      </w:r>
    </w:p>
    <w:p w14:paraId="685AD4E8" w14:textId="1C7427F1" w:rsidR="0047730E" w:rsidRPr="007842B1" w:rsidRDefault="00496804" w:rsidP="0047730E">
      <w:pPr>
        <w:pStyle w:val="BodyText"/>
        <w:spacing w:before="161" w:line="276" w:lineRule="auto"/>
        <w:ind w:left="140"/>
        <w:jc w:val="both"/>
        <w:rPr>
          <w:rFonts w:ascii="Segoe UI" w:hAnsi="Segoe UI" w:cs="Segoe UI"/>
        </w:rPr>
      </w:pPr>
      <w:r w:rsidRPr="007842B1">
        <w:rPr>
          <w:rFonts w:ascii="Segoe UI" w:hAnsi="Segoe UI"/>
        </w:rPr>
        <w:t>While uploading documents on the Public Procurement Portal, economic operator indicates on the Portal whether an individual tender document is confidential (pursuant to Article 38 of the Public Procurement Law), the legal grounds on the basis of which such documents have been marked as confidential, and provides reason(s) for confidentiality. Where only certain parts of a specific document are confidential, prior to uploading such document on the Portal, economic operator needs to extract the confidential parts in a separate document, mark it as confidential and then upload it as such on the Public Procurement Portal. Non-confidential parts ought to be saved in separate document or documents and then upload them as such on the Public Procurement Portal. No part of electronic tender/application needs to be signed, stamped, or scanned.</w:t>
      </w:r>
    </w:p>
    <w:p w14:paraId="4EA8CFF9" w14:textId="48C297ED" w:rsidR="002D05B3" w:rsidRPr="007842B1" w:rsidRDefault="00496804" w:rsidP="0047730E">
      <w:pPr>
        <w:pStyle w:val="BodyText"/>
        <w:spacing w:before="161" w:line="276" w:lineRule="auto"/>
        <w:ind w:left="140"/>
        <w:jc w:val="both"/>
        <w:rPr>
          <w:rFonts w:ascii="Segoe UI" w:hAnsi="Segoe UI" w:cs="Segoe UI"/>
        </w:rPr>
      </w:pPr>
      <w:r w:rsidRPr="007842B1">
        <w:rPr>
          <w:rFonts w:ascii="Segoe UI" w:hAnsi="Segoe UI"/>
          <w:b/>
        </w:rPr>
        <w:lastRenderedPageBreak/>
        <w:t>The Statement on the fulfillment the criteria for the qualitative selection of economic operators</w:t>
      </w:r>
      <w:r w:rsidRPr="007842B1">
        <w:rPr>
          <w:rFonts w:ascii="Segoe UI" w:hAnsi="Segoe UI"/>
        </w:rPr>
        <w:t xml:space="preserve"> </w:t>
      </w:r>
    </w:p>
    <w:p w14:paraId="7FA6A976" w14:textId="07D6C0CC" w:rsidR="0047730E" w:rsidRPr="007842B1" w:rsidRDefault="00496804" w:rsidP="0047730E">
      <w:pPr>
        <w:pStyle w:val="BodyText"/>
        <w:spacing w:before="161" w:line="276" w:lineRule="auto"/>
        <w:ind w:left="140"/>
        <w:jc w:val="both"/>
        <w:rPr>
          <w:rFonts w:ascii="Segoe UI" w:hAnsi="Segoe UI" w:cs="Segoe UI"/>
        </w:rPr>
      </w:pPr>
      <w:r w:rsidRPr="007842B1">
        <w:rPr>
          <w:rFonts w:ascii="Segoe UI" w:hAnsi="Segoe UI"/>
        </w:rPr>
        <w:t>The Statement on the fulfillment of the criteria for the qualitative selection of economic operators is completed electronically on the Portal.</w:t>
      </w:r>
    </w:p>
    <w:p w14:paraId="37C00443" w14:textId="10A6E862" w:rsidR="0047730E" w:rsidRPr="007842B1" w:rsidRDefault="00496804" w:rsidP="0047730E">
      <w:pPr>
        <w:pStyle w:val="BodyText"/>
        <w:spacing w:before="161" w:line="276" w:lineRule="auto"/>
        <w:ind w:left="140"/>
        <w:jc w:val="both"/>
        <w:rPr>
          <w:rFonts w:ascii="Segoe UI" w:hAnsi="Segoe UI" w:cs="Segoe UI"/>
        </w:rPr>
      </w:pPr>
      <w:r w:rsidRPr="007842B1">
        <w:rPr>
          <w:rFonts w:ascii="Segoe UI" w:hAnsi="Segoe UI"/>
        </w:rPr>
        <w:t xml:space="preserve">Part of tender documents titled </w:t>
      </w:r>
      <w:r w:rsidRPr="007842B1">
        <w:rPr>
          <w:rFonts w:ascii="Segoe UI" w:hAnsi="Segoe UI"/>
          <w:b/>
        </w:rPr>
        <w:t xml:space="preserve">Criteria for the qualitative selection of economic operator with Instruction </w:t>
      </w:r>
      <w:r w:rsidRPr="007842B1">
        <w:rPr>
          <w:rFonts w:ascii="Segoe UI" w:hAnsi="Segoe UI"/>
        </w:rPr>
        <w:t>is generated on the Portal and attached to the tender documents.</w:t>
      </w:r>
    </w:p>
    <w:p w14:paraId="5C70437F" w14:textId="6BEFE8A9" w:rsidR="0047730E" w:rsidRPr="007842B1" w:rsidRDefault="00496804" w:rsidP="0047730E">
      <w:pPr>
        <w:pStyle w:val="BodyText"/>
        <w:spacing w:before="119"/>
        <w:ind w:left="140"/>
        <w:jc w:val="both"/>
        <w:rPr>
          <w:rFonts w:ascii="Segoe UI" w:hAnsi="Segoe UI" w:cs="Segoe UI"/>
        </w:rPr>
      </w:pPr>
      <w:r w:rsidRPr="007842B1">
        <w:rPr>
          <w:rFonts w:ascii="Segoe UI" w:hAnsi="Segoe UI"/>
        </w:rPr>
        <w:t>How to complete e-Statement through the Portal:</w:t>
      </w:r>
    </w:p>
    <w:p w14:paraId="59DA5213" w14:textId="1DDCC5F8" w:rsidR="0047730E" w:rsidRPr="007842B1" w:rsidRDefault="00B27979" w:rsidP="0047730E">
      <w:pPr>
        <w:pStyle w:val="BodyText"/>
        <w:spacing w:before="119"/>
        <w:ind w:left="140"/>
        <w:jc w:val="both"/>
        <w:rPr>
          <w:rFonts w:ascii="Segoe UI" w:hAnsi="Segoe UI" w:cs="Segoe UI"/>
          <w:color w:val="2933D6" w:themeColor="accent1"/>
          <w:sz w:val="22"/>
          <w:szCs w:val="22"/>
        </w:rPr>
      </w:pPr>
      <w:hyperlink r:id="rId27" w:history="1">
        <w:r w:rsidR="00496804" w:rsidRPr="007842B1">
          <w:rPr>
            <w:rStyle w:val="Hyperlink"/>
            <w:rFonts w:ascii="Segoe UI" w:hAnsi="Segoe UI"/>
            <w:color w:val="2933D6" w:themeColor="accent1"/>
            <w:sz w:val="22"/>
          </w:rPr>
          <w:t>See general instruction for the Portal users</w:t>
        </w:r>
      </w:hyperlink>
    </w:p>
    <w:p w14:paraId="278B952B" w14:textId="67FABC18" w:rsidR="0047730E" w:rsidRPr="007842B1" w:rsidRDefault="00496804" w:rsidP="0083111D">
      <w:pPr>
        <w:pStyle w:val="BodyText"/>
        <w:spacing w:before="159" w:line="276" w:lineRule="auto"/>
        <w:ind w:left="142"/>
        <w:jc w:val="both"/>
        <w:rPr>
          <w:rFonts w:ascii="Segoe UI" w:hAnsi="Segoe UI" w:cs="Segoe UI"/>
        </w:rPr>
      </w:pPr>
      <w:r w:rsidRPr="007842B1">
        <w:rPr>
          <w:rFonts w:ascii="Segoe UI" w:hAnsi="Segoe UI"/>
        </w:rPr>
        <w:t>According to the defined criteria, statement is filled out through the Portal on the procedure’s page, under Applications / Tenders → New Statement or Statements under preparation for statement updating.</w:t>
      </w:r>
    </w:p>
    <w:p w14:paraId="30E66C89" w14:textId="79ECD81F" w:rsidR="0047730E" w:rsidRPr="007842B1" w:rsidRDefault="00496804" w:rsidP="0083111D">
      <w:pPr>
        <w:pStyle w:val="BodyText"/>
        <w:spacing w:before="118" w:line="276" w:lineRule="auto"/>
        <w:ind w:left="140"/>
        <w:jc w:val="both"/>
        <w:rPr>
          <w:rFonts w:ascii="Segoe UI" w:hAnsi="Segoe UI" w:cs="Segoe UI"/>
        </w:rPr>
      </w:pPr>
      <w:r w:rsidRPr="007842B1">
        <w:rPr>
          <w:rFonts w:ascii="Segoe UI" w:hAnsi="Segoe UI"/>
        </w:rPr>
        <w:t>Members of the group, sub-contractors, or other entities whose capacities are being used by the economic operator, complete own e-Statements each, whereas the economic operator can download completed e-statements through the Portal and attach them to its tender/application.</w:t>
      </w:r>
    </w:p>
    <w:p w14:paraId="12DE9C6A" w14:textId="77777777" w:rsidR="0047730E" w:rsidRPr="007842B1" w:rsidRDefault="0047730E" w:rsidP="0047730E">
      <w:pPr>
        <w:pStyle w:val="BodyText"/>
        <w:spacing w:before="7"/>
        <w:rPr>
          <w:sz w:val="27"/>
        </w:rPr>
      </w:pPr>
    </w:p>
    <w:p w14:paraId="01233D6B" w14:textId="3720C889" w:rsidR="0047730E" w:rsidRPr="007842B1" w:rsidRDefault="00496804" w:rsidP="0047730E">
      <w:pPr>
        <w:ind w:left="140"/>
        <w:rPr>
          <w:rFonts w:ascii="Segoe UI" w:eastAsia="Times New Roman" w:hAnsi="Segoe UI" w:cs="Segoe UI"/>
          <w:b/>
          <w:bCs/>
          <w:kern w:val="0"/>
          <w:sz w:val="24"/>
          <w:szCs w:val="24"/>
          <w14:ligatures w14:val="none"/>
        </w:rPr>
      </w:pPr>
      <w:r w:rsidRPr="007842B1">
        <w:rPr>
          <w:rFonts w:ascii="Segoe UI" w:hAnsi="Segoe UI"/>
          <w:b/>
          <w:sz w:val="24"/>
        </w:rPr>
        <w:t>Parts of tender/application that cannot be delivered electronically</w:t>
      </w:r>
    </w:p>
    <w:p w14:paraId="3FF7DA1C" w14:textId="77777777" w:rsidR="0047730E" w:rsidRPr="007842B1" w:rsidRDefault="0047730E" w:rsidP="0047730E">
      <w:pPr>
        <w:pStyle w:val="BodyText"/>
        <w:rPr>
          <w:b/>
        </w:rPr>
      </w:pPr>
    </w:p>
    <w:p w14:paraId="22772C68" w14:textId="23406F22" w:rsidR="0047730E" w:rsidRPr="007842B1" w:rsidRDefault="00496804" w:rsidP="0083111D">
      <w:pPr>
        <w:pStyle w:val="BodyText"/>
        <w:spacing w:line="276" w:lineRule="auto"/>
        <w:ind w:left="140"/>
        <w:jc w:val="both"/>
        <w:rPr>
          <w:rFonts w:ascii="Segoe UI" w:hAnsi="Segoe UI" w:cs="Segoe UI"/>
        </w:rPr>
      </w:pPr>
      <w:r w:rsidRPr="007842B1">
        <w:rPr>
          <w:rFonts w:ascii="Segoe UI" w:hAnsi="Segoe UI"/>
        </w:rPr>
        <w:t>Where part(s) of tender/application cannot be delivered electronically via the Public Procurement Portal (see Article 45, Paragraph 3, of the Public Procurement Law), economic operator is required to specify in its tender/application the exact part(s) of tender/application to be submitted non-electronically.</w:t>
      </w:r>
    </w:p>
    <w:p w14:paraId="50EF549E" w14:textId="77777777" w:rsidR="0047730E" w:rsidRPr="007842B1" w:rsidRDefault="0047730E" w:rsidP="0083111D">
      <w:pPr>
        <w:pStyle w:val="BodyText"/>
        <w:spacing w:before="8"/>
      </w:pPr>
    </w:p>
    <w:p w14:paraId="088E0C24" w14:textId="41BB6A55" w:rsidR="0047730E" w:rsidRPr="007842B1" w:rsidRDefault="00496804" w:rsidP="0083111D">
      <w:pPr>
        <w:pStyle w:val="BodyText"/>
        <w:spacing w:line="276" w:lineRule="auto"/>
        <w:ind w:left="140"/>
        <w:jc w:val="both"/>
        <w:rPr>
          <w:rFonts w:ascii="Segoe UI" w:hAnsi="Segoe UI" w:cs="Segoe UI"/>
        </w:rPr>
      </w:pPr>
      <w:r w:rsidRPr="007842B1">
        <w:rPr>
          <w:rFonts w:ascii="Segoe UI" w:hAnsi="Segoe UI"/>
        </w:rPr>
        <w:t xml:space="preserve">Such part(s) of tender/application cannot be </w:t>
      </w:r>
      <w:r w:rsidR="007842B1" w:rsidRPr="007842B1">
        <w:rPr>
          <w:rFonts w:ascii="Segoe UI" w:hAnsi="Segoe UI"/>
        </w:rPr>
        <w:t>delivered electronically</w:t>
      </w:r>
      <w:r w:rsidRPr="007842B1">
        <w:rPr>
          <w:rFonts w:ascii="Segoe UI" w:hAnsi="Segoe UI"/>
        </w:rPr>
        <w:t xml:space="preserve"> via the Public Procurement Portal, economic operator delivers to the Procurer before the expiry of deadline for the submission of tenders/applications by mail, courier service, or in person, in an envelope or a box closed in such a way that, at the point of its opening, one can deduce with certainty that it is being opened for the first time.</w:t>
      </w:r>
    </w:p>
    <w:p w14:paraId="4C747348" w14:textId="77777777" w:rsidR="0047730E" w:rsidRPr="007842B1" w:rsidRDefault="0047730E" w:rsidP="0047730E">
      <w:pPr>
        <w:pStyle w:val="BodyText"/>
        <w:spacing w:before="6"/>
      </w:pPr>
    </w:p>
    <w:p w14:paraId="2A775F75" w14:textId="3EF60121" w:rsidR="0047730E" w:rsidRPr="007842B1" w:rsidRDefault="007842B1" w:rsidP="00605154">
      <w:pPr>
        <w:pStyle w:val="BodyText"/>
        <w:spacing w:line="276" w:lineRule="auto"/>
        <w:ind w:left="142"/>
        <w:jc w:val="both"/>
        <w:rPr>
          <w:rFonts w:ascii="Segoe UI" w:hAnsi="Segoe UI" w:cs="Segoe UI"/>
        </w:rPr>
      </w:pPr>
      <w:r>
        <w:rPr>
          <w:rFonts w:ascii="Segoe UI" w:hAnsi="Segoe UI"/>
        </w:rPr>
        <w:t>Such p</w:t>
      </w:r>
      <w:r w:rsidR="00496804" w:rsidRPr="007842B1">
        <w:rPr>
          <w:rFonts w:ascii="Segoe UI" w:hAnsi="Segoe UI"/>
        </w:rPr>
        <w:t xml:space="preserve">art(s) of tender/application cannot be </w:t>
      </w:r>
      <w:r w:rsidRPr="007842B1">
        <w:rPr>
          <w:rFonts w:ascii="Segoe UI" w:hAnsi="Segoe UI"/>
        </w:rPr>
        <w:t>delivered electronically</w:t>
      </w:r>
      <w:r w:rsidR="00496804" w:rsidRPr="007842B1">
        <w:rPr>
          <w:rFonts w:ascii="Segoe UI" w:hAnsi="Segoe UI"/>
        </w:rPr>
        <w:t xml:space="preserve"> via the Public Procurement Portal, economic operator sends to the following address:</w:t>
      </w:r>
    </w:p>
    <w:p w14:paraId="4095DE3A" w14:textId="7E65C395" w:rsidR="0047730E" w:rsidRPr="007842B1" w:rsidRDefault="0047730E" w:rsidP="0047730E">
      <w:pPr>
        <w:spacing w:before="122"/>
        <w:ind w:left="140"/>
        <w:jc w:val="center"/>
        <w:rPr>
          <w:rFonts w:ascii="Segoe UI" w:eastAsia="Times New Roman" w:hAnsi="Segoe UI" w:cs="Segoe UI"/>
          <w:kern w:val="0"/>
          <w:sz w:val="24"/>
          <w:szCs w:val="24"/>
          <w14:ligatures w14:val="none"/>
        </w:rPr>
      </w:pPr>
      <w:r w:rsidRPr="007842B1">
        <w:rPr>
          <w:rFonts w:ascii="Segoe UI" w:hAnsi="Segoe UI"/>
        </w:rPr>
        <w:t>(</w:t>
      </w:r>
      <w:r w:rsidRPr="007842B1">
        <w:rPr>
          <w:rFonts w:ascii="Segoe UI" w:hAnsi="Segoe UI"/>
          <w:i/>
        </w:rPr>
        <w:t>The Portal withdraws relevant data</w:t>
      </w:r>
      <w:r w:rsidRPr="007842B1">
        <w:rPr>
          <w:rFonts w:ascii="Segoe UI" w:hAnsi="Segoe UI"/>
        </w:rPr>
        <w:t>)</w:t>
      </w:r>
    </w:p>
    <w:p w14:paraId="507B1EED" w14:textId="73D64C0F" w:rsidR="0047730E" w:rsidRPr="007842B1" w:rsidRDefault="00496804" w:rsidP="0047730E">
      <w:pPr>
        <w:pStyle w:val="BodyText"/>
        <w:spacing w:before="161"/>
        <w:ind w:left="140"/>
        <w:jc w:val="center"/>
        <w:rPr>
          <w:rFonts w:ascii="Segoe UI" w:hAnsi="Segoe UI" w:cs="Segoe UI"/>
        </w:rPr>
      </w:pPr>
      <w:r w:rsidRPr="007842B1">
        <w:rPr>
          <w:rFonts w:ascii="Segoe UI" w:hAnsi="Segoe UI"/>
        </w:rPr>
        <w:t>With indication:</w:t>
      </w:r>
    </w:p>
    <w:p w14:paraId="1E5E4B5B" w14:textId="400C62B7" w:rsidR="0047730E" w:rsidRPr="007842B1" w:rsidRDefault="00496804" w:rsidP="0047730E">
      <w:pPr>
        <w:spacing w:before="161"/>
        <w:ind w:left="140"/>
        <w:jc w:val="center"/>
        <w:rPr>
          <w:rFonts w:ascii="Segoe UI" w:eastAsia="Times New Roman" w:hAnsi="Segoe UI" w:cs="Segoe UI"/>
          <w:kern w:val="0"/>
          <w:sz w:val="24"/>
          <w:szCs w:val="24"/>
          <w14:ligatures w14:val="none"/>
        </w:rPr>
      </w:pPr>
      <w:r w:rsidRPr="007842B1">
        <w:rPr>
          <w:rFonts w:ascii="Segoe UI" w:hAnsi="Segoe UI"/>
          <w:sz w:val="24"/>
        </w:rPr>
        <w:t xml:space="preserve">Part of a tender/application for public procurement: </w:t>
      </w:r>
    </w:p>
    <w:p w14:paraId="227DB30F" w14:textId="470F6C9A" w:rsidR="0047730E" w:rsidRPr="007842B1" w:rsidRDefault="00496804" w:rsidP="0047730E">
      <w:pPr>
        <w:spacing w:before="161"/>
        <w:ind w:left="140"/>
        <w:jc w:val="center"/>
        <w:rPr>
          <w:rFonts w:ascii="Segoe UI" w:eastAsia="Times New Roman" w:hAnsi="Segoe UI" w:cs="Segoe UI"/>
          <w:b/>
          <w:bCs/>
          <w:kern w:val="0"/>
          <w:sz w:val="24"/>
          <w:szCs w:val="24"/>
          <w14:ligatures w14:val="none"/>
        </w:rPr>
      </w:pPr>
      <w:r w:rsidRPr="007842B1">
        <w:rPr>
          <w:rFonts w:ascii="Segoe UI" w:hAnsi="Segoe UI"/>
          <w:b/>
          <w:sz w:val="24"/>
        </w:rPr>
        <w:lastRenderedPageBreak/>
        <w:t>Computer equipment desktops, monitors and laptops</w:t>
      </w:r>
    </w:p>
    <w:p w14:paraId="4B4B077D" w14:textId="0F7167DB" w:rsidR="0047730E" w:rsidRPr="007842B1" w:rsidRDefault="00496804" w:rsidP="0047730E">
      <w:pPr>
        <w:spacing w:before="122"/>
        <w:ind w:left="140"/>
        <w:jc w:val="center"/>
        <w:rPr>
          <w:rFonts w:ascii="Segoe UI" w:eastAsia="Times New Roman" w:hAnsi="Segoe UI" w:cs="Segoe UI"/>
          <w:kern w:val="0"/>
          <w:sz w:val="24"/>
          <w:szCs w:val="24"/>
          <w14:ligatures w14:val="none"/>
        </w:rPr>
      </w:pPr>
      <w:r w:rsidRPr="007842B1">
        <w:rPr>
          <w:rFonts w:ascii="Segoe UI" w:hAnsi="Segoe UI"/>
          <w:sz w:val="24"/>
        </w:rPr>
        <w:t>Reference number: (</w:t>
      </w:r>
      <w:r w:rsidRPr="007842B1">
        <w:rPr>
          <w:rFonts w:ascii="Segoe UI" w:hAnsi="Segoe UI"/>
          <w:i/>
          <w:sz w:val="24"/>
        </w:rPr>
        <w:t>The Portal withdraws relevant data</w:t>
      </w:r>
      <w:r w:rsidRPr="007842B1">
        <w:rPr>
          <w:rFonts w:ascii="Segoe UI" w:hAnsi="Segoe UI"/>
          <w:sz w:val="24"/>
        </w:rPr>
        <w:t>)</w:t>
      </w:r>
    </w:p>
    <w:p w14:paraId="186B135D" w14:textId="0E10C42A" w:rsidR="0047730E" w:rsidRPr="007842B1" w:rsidRDefault="00496804" w:rsidP="0047730E">
      <w:pPr>
        <w:spacing w:before="161"/>
        <w:ind w:left="140"/>
        <w:jc w:val="center"/>
        <w:rPr>
          <w:rFonts w:ascii="Segoe UI" w:eastAsia="Times New Roman" w:hAnsi="Segoe UI" w:cs="Segoe UI"/>
          <w:kern w:val="0"/>
          <w:sz w:val="24"/>
          <w:szCs w:val="24"/>
          <w14:ligatures w14:val="none"/>
        </w:rPr>
      </w:pPr>
      <w:r w:rsidRPr="007842B1">
        <w:rPr>
          <w:rFonts w:ascii="Segoe UI" w:hAnsi="Segoe UI"/>
          <w:sz w:val="24"/>
        </w:rPr>
        <w:t>Tender number:</w:t>
      </w:r>
    </w:p>
    <w:p w14:paraId="5ED29F2A" w14:textId="7085A40E" w:rsidR="0047730E" w:rsidRPr="007842B1" w:rsidRDefault="00496804" w:rsidP="0047730E">
      <w:pPr>
        <w:spacing w:before="161"/>
        <w:ind w:left="140"/>
        <w:jc w:val="center"/>
        <w:rPr>
          <w:rFonts w:ascii="Segoe UI" w:eastAsia="Times New Roman" w:hAnsi="Segoe UI" w:cs="Segoe UI"/>
          <w:kern w:val="0"/>
          <w:sz w:val="24"/>
          <w:szCs w:val="24"/>
          <w14:ligatures w14:val="none"/>
        </w:rPr>
      </w:pPr>
      <w:r w:rsidRPr="007842B1">
        <w:rPr>
          <w:rFonts w:ascii="Segoe UI" w:hAnsi="Segoe UI"/>
          <w:sz w:val="24"/>
        </w:rPr>
        <w:t>DO NOT OPEN</w:t>
      </w:r>
    </w:p>
    <w:p w14:paraId="5130F9EE" w14:textId="6658D69F" w:rsidR="0047730E" w:rsidRPr="007842B1" w:rsidRDefault="00496804" w:rsidP="00605154">
      <w:pPr>
        <w:pStyle w:val="BodyText"/>
        <w:spacing w:before="163" w:line="276" w:lineRule="auto"/>
        <w:ind w:left="142"/>
        <w:jc w:val="both"/>
        <w:rPr>
          <w:rFonts w:ascii="Segoe UI" w:hAnsi="Segoe UI" w:cs="Segoe UI"/>
        </w:rPr>
      </w:pPr>
      <w:r w:rsidRPr="007842B1">
        <w:rPr>
          <w:rFonts w:ascii="Segoe UI" w:hAnsi="Segoe UI"/>
        </w:rPr>
        <w:t>While preparing tender/application on the Portal, economic operator specifies part(s) of tender/application to be delivered non-electronically (by mail, couriers, or in person).</w:t>
      </w:r>
    </w:p>
    <w:p w14:paraId="5EF0F9F9" w14:textId="097F89A2" w:rsidR="0047730E" w:rsidRPr="007842B1" w:rsidRDefault="00496804" w:rsidP="00605154">
      <w:pPr>
        <w:pStyle w:val="BodyText"/>
        <w:spacing w:before="118" w:line="276" w:lineRule="auto"/>
        <w:ind w:left="142"/>
        <w:jc w:val="both"/>
        <w:rPr>
          <w:rFonts w:ascii="Segoe UI" w:hAnsi="Segoe UI" w:cs="Segoe UI"/>
        </w:rPr>
      </w:pPr>
      <w:r w:rsidRPr="007842B1">
        <w:rPr>
          <w:rFonts w:ascii="Segoe UI" w:hAnsi="Segoe UI"/>
        </w:rPr>
        <w:t>Economic operator’s name and address have to be stated on the back of the envelope or the box. Where part(s) of tender/application are submitted by a group of economic operators, the status of a group of economic operators has to be stated on the envelope as well as names and addresses of all members of the group.</w:t>
      </w:r>
    </w:p>
    <w:p w14:paraId="5DB2AF7B" w14:textId="10E4752F" w:rsidR="0047730E" w:rsidRPr="007842B1" w:rsidRDefault="00496804" w:rsidP="00605154">
      <w:pPr>
        <w:spacing w:before="121" w:line="276" w:lineRule="auto"/>
        <w:ind w:left="142"/>
        <w:jc w:val="both"/>
        <w:rPr>
          <w:rFonts w:ascii="Segoe UI" w:eastAsia="Times New Roman" w:hAnsi="Segoe UI" w:cs="Segoe UI"/>
          <w:kern w:val="0"/>
          <w:sz w:val="24"/>
          <w:szCs w:val="24"/>
          <w14:ligatures w14:val="none"/>
        </w:rPr>
      </w:pPr>
      <w:r w:rsidRPr="007842B1">
        <w:rPr>
          <w:rFonts w:ascii="Segoe UI" w:hAnsi="Segoe UI"/>
          <w:sz w:val="24"/>
        </w:rPr>
        <w:t>Part(s) of tender/application are deemed timely if received by the Procurer no later than (</w:t>
      </w:r>
      <w:r w:rsidRPr="007842B1">
        <w:rPr>
          <w:rFonts w:ascii="Segoe UI" w:hAnsi="Segoe UI"/>
          <w:i/>
          <w:iCs/>
          <w:sz w:val="24"/>
        </w:rPr>
        <w:t>the Portal withdraws relevant data</w:t>
      </w:r>
      <w:r w:rsidRPr="007842B1">
        <w:rPr>
          <w:rFonts w:ascii="Segoe UI" w:hAnsi="Segoe UI"/>
          <w:sz w:val="24"/>
        </w:rPr>
        <w:t>).</w:t>
      </w:r>
    </w:p>
    <w:p w14:paraId="2B02DC59" w14:textId="1AA3960A" w:rsidR="0047730E" w:rsidRPr="007842B1" w:rsidRDefault="00496804" w:rsidP="00605154">
      <w:pPr>
        <w:pStyle w:val="BodyText"/>
        <w:spacing w:before="121" w:line="276" w:lineRule="auto"/>
        <w:ind w:left="142"/>
        <w:jc w:val="both"/>
        <w:rPr>
          <w:rFonts w:ascii="Segoe UI" w:hAnsi="Segoe UI" w:cs="Segoe UI"/>
        </w:rPr>
      </w:pPr>
      <w:r w:rsidRPr="007842B1">
        <w:rPr>
          <w:rFonts w:ascii="Segoe UI" w:hAnsi="Segoe UI"/>
        </w:rPr>
        <w:t>The Procurer will issue confirmation of receipt to economic operator. In its confirmation, the Procurer will state the date and time of receipt.</w:t>
      </w:r>
    </w:p>
    <w:p w14:paraId="27CC13EE" w14:textId="0A46868B" w:rsidR="0047730E" w:rsidRPr="007842B1" w:rsidRDefault="00496804" w:rsidP="00605154">
      <w:pPr>
        <w:pStyle w:val="BodyText"/>
        <w:spacing w:before="119" w:line="276" w:lineRule="auto"/>
        <w:ind w:left="142"/>
        <w:jc w:val="both"/>
        <w:rPr>
          <w:rFonts w:ascii="Segoe UI" w:hAnsi="Segoe UI" w:cs="Segoe UI"/>
        </w:rPr>
      </w:pPr>
      <w:r w:rsidRPr="007842B1">
        <w:rPr>
          <w:rFonts w:ascii="Segoe UI" w:hAnsi="Segoe UI"/>
        </w:rPr>
        <w:t>Part(s) of tender/application not received by the Procurer within the deadline specified for the submission of tenders/applications, i.e., those received upon expiry of the day and hour by which tenders/applications were to be submitted, will be considered untimely. Upon the completion of the procedure, the Procurer will return untimely part(s) of tender/application to tenderer unopened, with an indication of having been submitted untimely.</w:t>
      </w:r>
    </w:p>
    <w:p w14:paraId="5B2563E1" w14:textId="77777777" w:rsidR="0047730E" w:rsidRPr="007842B1" w:rsidRDefault="0047730E" w:rsidP="0047730E">
      <w:pPr>
        <w:spacing w:after="0" w:line="276" w:lineRule="auto"/>
        <w:rPr>
          <w:rFonts w:ascii="Segoe UI" w:eastAsia="Times New Roman" w:hAnsi="Segoe UI" w:cs="Segoe UI"/>
          <w:color w:val="FF0000"/>
          <w:kern w:val="0"/>
          <w:lang w:eastAsia="sr-Latn-RS"/>
          <w14:ligatures w14:val="none"/>
        </w:rPr>
      </w:pPr>
    </w:p>
    <w:p w14:paraId="4475A773" w14:textId="094FCD44" w:rsidR="0047730E" w:rsidRPr="007842B1" w:rsidRDefault="00496804" w:rsidP="0047730E">
      <w:pPr>
        <w:ind w:left="140"/>
        <w:rPr>
          <w:rFonts w:ascii="Segoe UI" w:eastAsia="Times New Roman" w:hAnsi="Segoe UI" w:cs="Segoe UI"/>
          <w:b/>
          <w:kern w:val="0"/>
          <w:sz w:val="24"/>
          <w:szCs w:val="24"/>
          <w14:ligatures w14:val="none"/>
        </w:rPr>
      </w:pPr>
      <w:r w:rsidRPr="007842B1">
        <w:rPr>
          <w:rFonts w:ascii="Segoe UI" w:hAnsi="Segoe UI"/>
          <w:b/>
          <w:sz w:val="24"/>
        </w:rPr>
        <w:t>Completing the tender form</w:t>
      </w:r>
    </w:p>
    <w:p w14:paraId="70A5B227" w14:textId="023FD657" w:rsidR="0047730E" w:rsidRPr="007842B1" w:rsidRDefault="00496804" w:rsidP="0047730E">
      <w:pPr>
        <w:pStyle w:val="BodyText"/>
        <w:shd w:val="clear" w:color="auto" w:fill="A9ADEE" w:themeFill="accent1" w:themeFillTint="66"/>
        <w:spacing w:before="3"/>
        <w:ind w:left="140"/>
        <w:rPr>
          <w:rFonts w:ascii="Segoe UI" w:hAnsi="Segoe UI" w:cs="Segoe UI"/>
          <w:b/>
          <w:bCs/>
        </w:rPr>
      </w:pPr>
      <w:r w:rsidRPr="007842B1">
        <w:rPr>
          <w:rFonts w:ascii="Segoe UI" w:hAnsi="Segoe UI"/>
          <w:b/>
        </w:rPr>
        <w:t>For subject/lot: Computer equipment - desktops, monitors and laptops</w:t>
      </w:r>
    </w:p>
    <w:p w14:paraId="1FB07808" w14:textId="77777777" w:rsidR="0047730E" w:rsidRPr="007842B1" w:rsidRDefault="0047730E" w:rsidP="0047730E">
      <w:pPr>
        <w:pStyle w:val="Heading2"/>
        <w:spacing w:before="1"/>
        <w:jc w:val="left"/>
        <w:rPr>
          <w:rFonts w:ascii="Segoe UI" w:hAnsi="Segoe UI" w:cs="Segoe UI"/>
          <w:lang w:eastAsia="sr-Latn-RS"/>
        </w:rPr>
      </w:pPr>
    </w:p>
    <w:p w14:paraId="4FF99A1B" w14:textId="0F2FC6AE" w:rsidR="0047730E" w:rsidRPr="007842B1" w:rsidRDefault="00496804" w:rsidP="0047730E">
      <w:pPr>
        <w:pStyle w:val="BodyText"/>
        <w:spacing w:before="43" w:line="276" w:lineRule="auto"/>
        <w:ind w:left="140"/>
        <w:jc w:val="both"/>
        <w:rPr>
          <w:rFonts w:ascii="Segoe UI" w:hAnsi="Segoe UI" w:cs="Segoe UI"/>
        </w:rPr>
      </w:pPr>
      <w:r w:rsidRPr="007842B1">
        <w:rPr>
          <w:rFonts w:ascii="Segoe UI" w:hAnsi="Segoe UI"/>
        </w:rPr>
        <w:t>The price is expressed in RSD, with and without value added tax, with all costs incurred by the tenderer in the implementation of given public procurement.</w:t>
      </w:r>
    </w:p>
    <w:p w14:paraId="3599D76C" w14:textId="77777777" w:rsidR="0047730E" w:rsidRPr="007842B1" w:rsidRDefault="0047730E" w:rsidP="0047730E">
      <w:pPr>
        <w:autoSpaceDE w:val="0"/>
        <w:autoSpaceDN w:val="0"/>
        <w:adjustRightInd w:val="0"/>
        <w:spacing w:after="0" w:line="240" w:lineRule="auto"/>
        <w:ind w:firstLine="140"/>
        <w:rPr>
          <w:rFonts w:ascii="Segoe UI" w:eastAsia="Times New Roman" w:hAnsi="Segoe UI" w:cs="Segoe UI"/>
          <w:b/>
          <w:kern w:val="0"/>
          <w:sz w:val="24"/>
          <w:szCs w:val="24"/>
          <w:lang w:eastAsia="sr-Latn-RS"/>
          <w14:ligatures w14:val="none"/>
        </w:rPr>
      </w:pPr>
    </w:p>
    <w:p w14:paraId="69EA2D5D" w14:textId="2AD939CE" w:rsidR="0047730E" w:rsidRPr="007842B1" w:rsidRDefault="00496804" w:rsidP="0047730E">
      <w:pPr>
        <w:autoSpaceDE w:val="0"/>
        <w:autoSpaceDN w:val="0"/>
        <w:adjustRightInd w:val="0"/>
        <w:spacing w:after="0" w:line="240" w:lineRule="auto"/>
        <w:ind w:firstLine="140"/>
        <w:rPr>
          <w:rFonts w:ascii="Segoe UI" w:eastAsia="Times New Roman" w:hAnsi="Segoe UI" w:cs="Segoe UI"/>
          <w:b/>
          <w:kern w:val="0"/>
          <w:sz w:val="24"/>
          <w:szCs w:val="24"/>
          <w14:ligatures w14:val="none"/>
        </w:rPr>
      </w:pPr>
      <w:r w:rsidRPr="007842B1">
        <w:rPr>
          <w:rFonts w:ascii="Segoe UI" w:hAnsi="Segoe UI"/>
          <w:b/>
          <w:sz w:val="24"/>
        </w:rPr>
        <w:t>Quality criteria</w:t>
      </w:r>
    </w:p>
    <w:p w14:paraId="57DB2E89" w14:textId="77777777" w:rsidR="0047730E" w:rsidRPr="007842B1" w:rsidRDefault="0047730E" w:rsidP="0047730E">
      <w:pPr>
        <w:autoSpaceDE w:val="0"/>
        <w:autoSpaceDN w:val="0"/>
        <w:adjustRightInd w:val="0"/>
        <w:spacing w:after="0" w:line="240" w:lineRule="auto"/>
        <w:ind w:firstLine="140"/>
        <w:rPr>
          <w:rFonts w:ascii="Segoe UI" w:eastAsia="Times New Roman" w:hAnsi="Segoe UI" w:cs="Segoe UI"/>
          <w:b/>
          <w:kern w:val="0"/>
          <w:sz w:val="24"/>
          <w:szCs w:val="24"/>
          <w:lang w:eastAsia="sr-Latn-RS"/>
          <w14:ligatures w14:val="none"/>
        </w:rPr>
      </w:pPr>
    </w:p>
    <w:p w14:paraId="0E95313D" w14:textId="017FBD16" w:rsidR="0047730E" w:rsidRPr="007842B1" w:rsidRDefault="00496804" w:rsidP="0047730E">
      <w:pPr>
        <w:autoSpaceDE w:val="0"/>
        <w:autoSpaceDN w:val="0"/>
        <w:adjustRightInd w:val="0"/>
        <w:spacing w:after="0" w:line="240" w:lineRule="auto"/>
        <w:ind w:firstLine="140"/>
        <w:rPr>
          <w:rFonts w:ascii="Segoe UI" w:eastAsia="Times New Roman" w:hAnsi="Segoe UI" w:cs="Segoe UI"/>
          <w:b/>
          <w:kern w:val="0"/>
          <w:sz w:val="24"/>
          <w:szCs w:val="24"/>
          <w14:ligatures w14:val="none"/>
        </w:rPr>
      </w:pPr>
      <w:r w:rsidRPr="007842B1">
        <w:rPr>
          <w:rFonts w:ascii="Segoe UI" w:hAnsi="Segoe UI"/>
          <w:sz w:val="24"/>
        </w:rPr>
        <w:t xml:space="preserve">Title: </w:t>
      </w:r>
      <w:r w:rsidRPr="007842B1">
        <w:rPr>
          <w:rFonts w:ascii="Segoe UI" w:hAnsi="Segoe UI"/>
          <w:b/>
          <w:sz w:val="24"/>
        </w:rPr>
        <w:t>Longer warranty period</w:t>
      </w:r>
    </w:p>
    <w:p w14:paraId="0C8EA11E" w14:textId="77777777" w:rsidR="0047730E" w:rsidRPr="007842B1" w:rsidRDefault="0047730E" w:rsidP="0047730E">
      <w:pPr>
        <w:autoSpaceDE w:val="0"/>
        <w:autoSpaceDN w:val="0"/>
        <w:adjustRightInd w:val="0"/>
        <w:spacing w:after="0" w:line="240" w:lineRule="auto"/>
        <w:ind w:firstLine="140"/>
        <w:rPr>
          <w:rFonts w:ascii="Segoe UI" w:eastAsia="Times New Roman" w:hAnsi="Segoe UI" w:cs="Segoe UI"/>
          <w:kern w:val="0"/>
          <w:sz w:val="24"/>
          <w:szCs w:val="24"/>
          <w:lang w:eastAsia="sr-Latn-RS"/>
          <w14:ligatures w14:val="none"/>
        </w:rPr>
      </w:pPr>
    </w:p>
    <w:p w14:paraId="1EDC7F49" w14:textId="275CBE13" w:rsidR="00D65C2C" w:rsidRPr="007842B1" w:rsidRDefault="00496804" w:rsidP="00D65C2C">
      <w:pPr>
        <w:autoSpaceDE w:val="0"/>
        <w:autoSpaceDN w:val="0"/>
        <w:adjustRightInd w:val="0"/>
        <w:spacing w:after="0" w:line="240" w:lineRule="auto"/>
        <w:ind w:left="140"/>
        <w:jc w:val="both"/>
        <w:rPr>
          <w:rFonts w:ascii="Segoe UI" w:eastAsia="Times New Roman" w:hAnsi="Segoe UI" w:cs="Segoe UI"/>
          <w:b/>
          <w:kern w:val="0"/>
          <w:sz w:val="24"/>
          <w:szCs w:val="24"/>
          <w14:ligatures w14:val="none"/>
        </w:rPr>
      </w:pPr>
      <w:r w:rsidRPr="007842B1">
        <w:rPr>
          <w:rFonts w:ascii="Segoe UI" w:hAnsi="Segoe UI"/>
          <w:sz w:val="24"/>
        </w:rPr>
        <w:t xml:space="preserve">Title: </w:t>
      </w:r>
      <w:r w:rsidRPr="007842B1">
        <w:rPr>
          <w:rFonts w:ascii="Segoe UI" w:hAnsi="Segoe UI"/>
          <w:b/>
          <w:sz w:val="24"/>
        </w:rPr>
        <w:t>Larger number of offered environmental labels - certificates for desktop</w:t>
      </w:r>
    </w:p>
    <w:p w14:paraId="1F6544E8" w14:textId="77777777" w:rsidR="0047730E" w:rsidRPr="007842B1" w:rsidRDefault="0047730E" w:rsidP="005A4065">
      <w:pPr>
        <w:autoSpaceDE w:val="0"/>
        <w:autoSpaceDN w:val="0"/>
        <w:adjustRightInd w:val="0"/>
        <w:spacing w:after="0" w:line="240" w:lineRule="auto"/>
        <w:rPr>
          <w:rFonts w:ascii="Segoe UI" w:eastAsia="Times New Roman" w:hAnsi="Segoe UI" w:cs="Segoe UI"/>
          <w:kern w:val="0"/>
          <w:sz w:val="24"/>
          <w:szCs w:val="24"/>
          <w:highlight w:val="yellow"/>
          <w:lang w:eastAsia="sr-Latn-RS"/>
          <w14:ligatures w14:val="none"/>
        </w:rPr>
      </w:pPr>
    </w:p>
    <w:p w14:paraId="7CC63366" w14:textId="77777777" w:rsidR="0047730E" w:rsidRPr="007842B1" w:rsidRDefault="0047730E" w:rsidP="005A4065">
      <w:pPr>
        <w:autoSpaceDE w:val="0"/>
        <w:autoSpaceDN w:val="0"/>
        <w:adjustRightInd w:val="0"/>
        <w:spacing w:after="0" w:line="240" w:lineRule="auto"/>
        <w:rPr>
          <w:rFonts w:ascii="Segoe UI" w:eastAsia="Times New Roman" w:hAnsi="Segoe UI" w:cs="Segoe UI"/>
          <w:kern w:val="0"/>
          <w:sz w:val="24"/>
          <w:szCs w:val="24"/>
          <w:highlight w:val="yellow"/>
          <w:lang w:eastAsia="sr-Latn-RS"/>
          <w14:ligatures w14:val="none"/>
        </w:rPr>
      </w:pPr>
    </w:p>
    <w:p w14:paraId="00EDF4EA" w14:textId="632447F0" w:rsidR="0047730E" w:rsidRPr="007842B1" w:rsidRDefault="00496804" w:rsidP="0047730E">
      <w:pPr>
        <w:autoSpaceDE w:val="0"/>
        <w:autoSpaceDN w:val="0"/>
        <w:adjustRightInd w:val="0"/>
        <w:spacing w:after="0" w:line="240" w:lineRule="auto"/>
        <w:ind w:firstLine="140"/>
        <w:rPr>
          <w:rFonts w:ascii="Segoe UI" w:hAnsi="Segoe UI" w:cs="Segoe UI"/>
          <w:b/>
          <w:sz w:val="24"/>
          <w:szCs w:val="24"/>
        </w:rPr>
      </w:pPr>
      <w:r w:rsidRPr="007842B1">
        <w:rPr>
          <w:rFonts w:ascii="Segoe UI" w:hAnsi="Segoe UI"/>
          <w:sz w:val="24"/>
        </w:rPr>
        <w:t xml:space="preserve">Title: </w:t>
      </w:r>
      <w:r w:rsidRPr="007842B1">
        <w:rPr>
          <w:rFonts w:ascii="Segoe UI" w:hAnsi="Segoe UI"/>
          <w:b/>
          <w:sz w:val="24"/>
        </w:rPr>
        <w:t>Larger number of offered environmental labels - certificates for laptop</w:t>
      </w:r>
    </w:p>
    <w:p w14:paraId="5486E324" w14:textId="77777777" w:rsidR="0035582E" w:rsidRPr="007842B1" w:rsidRDefault="0035582E" w:rsidP="0047730E">
      <w:pPr>
        <w:autoSpaceDE w:val="0"/>
        <w:autoSpaceDN w:val="0"/>
        <w:adjustRightInd w:val="0"/>
        <w:spacing w:after="0" w:line="240" w:lineRule="auto"/>
        <w:ind w:firstLine="140"/>
        <w:rPr>
          <w:rFonts w:ascii="Segoe UI" w:eastAsia="Times New Roman" w:hAnsi="Segoe UI" w:cs="Segoe UI"/>
          <w:kern w:val="0"/>
          <w:sz w:val="24"/>
          <w:szCs w:val="24"/>
          <w:lang w:eastAsia="sr-Latn-RS"/>
          <w14:ligatures w14:val="none"/>
        </w:rPr>
      </w:pPr>
    </w:p>
    <w:p w14:paraId="01322001" w14:textId="59090CEA" w:rsidR="0047730E" w:rsidRPr="007842B1" w:rsidRDefault="00496804" w:rsidP="0047730E">
      <w:pPr>
        <w:autoSpaceDE w:val="0"/>
        <w:autoSpaceDN w:val="0"/>
        <w:adjustRightInd w:val="0"/>
        <w:spacing w:after="0" w:line="240" w:lineRule="auto"/>
        <w:ind w:firstLine="140"/>
        <w:rPr>
          <w:rFonts w:ascii="Segoe UI" w:eastAsia="Times New Roman" w:hAnsi="Segoe UI" w:cs="Segoe UI"/>
          <w:kern w:val="0"/>
          <w:sz w:val="24"/>
          <w:szCs w:val="24"/>
          <w14:ligatures w14:val="none"/>
        </w:rPr>
      </w:pPr>
      <w:r w:rsidRPr="007842B1">
        <w:rPr>
          <w:rFonts w:ascii="Segoe UI" w:hAnsi="Segoe UI"/>
          <w:sz w:val="24"/>
        </w:rPr>
        <w:t xml:space="preserve">Title: </w:t>
      </w:r>
      <w:r w:rsidRPr="007842B1">
        <w:rPr>
          <w:rFonts w:ascii="Segoe UI" w:hAnsi="Segoe UI"/>
          <w:b/>
          <w:sz w:val="24"/>
        </w:rPr>
        <w:t>Larger number of offered environmental labels - certificates for monitor</w:t>
      </w:r>
    </w:p>
    <w:p w14:paraId="3DC9B2C7" w14:textId="77777777" w:rsidR="00FA6FC9" w:rsidRPr="007842B1" w:rsidRDefault="00FA6FC9" w:rsidP="0047730E">
      <w:pPr>
        <w:autoSpaceDE w:val="0"/>
        <w:autoSpaceDN w:val="0"/>
        <w:adjustRightInd w:val="0"/>
        <w:spacing w:after="0" w:line="240" w:lineRule="auto"/>
        <w:ind w:firstLine="140"/>
        <w:rPr>
          <w:rFonts w:ascii="Segoe UI" w:eastAsia="Times New Roman" w:hAnsi="Segoe UI" w:cs="Segoe UI"/>
          <w:kern w:val="0"/>
          <w:sz w:val="24"/>
          <w:szCs w:val="24"/>
          <w:lang w:eastAsia="sr-Latn-RS"/>
          <w14:ligatures w14:val="none"/>
        </w:rPr>
      </w:pPr>
    </w:p>
    <w:p w14:paraId="368D65B9" w14:textId="23AC95CF" w:rsidR="0047730E" w:rsidRPr="007842B1" w:rsidRDefault="00496804" w:rsidP="0047730E">
      <w:pPr>
        <w:pStyle w:val="BodyText"/>
        <w:spacing w:before="44" w:line="276" w:lineRule="auto"/>
        <w:ind w:left="140"/>
        <w:jc w:val="both"/>
        <w:rPr>
          <w:rFonts w:ascii="Segoe UI" w:hAnsi="Segoe UI" w:cs="Segoe UI"/>
        </w:rPr>
      </w:pPr>
      <w:r w:rsidRPr="007842B1">
        <w:rPr>
          <w:rFonts w:ascii="Segoe UI" w:hAnsi="Segoe UI"/>
        </w:rPr>
        <w:t>Automatic ranking is applied for the subject/lot. The Procurer has defined the criteria, descriptions and formula through the Portal.</w:t>
      </w:r>
    </w:p>
    <w:p w14:paraId="69842F5D" w14:textId="03B38904" w:rsidR="0047730E" w:rsidRPr="007842B1" w:rsidRDefault="00496804" w:rsidP="0047730E">
      <w:pPr>
        <w:pStyle w:val="BodyText"/>
        <w:spacing w:before="44" w:line="276" w:lineRule="auto"/>
        <w:ind w:left="140"/>
        <w:jc w:val="both"/>
        <w:rPr>
          <w:rFonts w:ascii="Segoe UI" w:hAnsi="Segoe UI" w:cs="Segoe UI"/>
          <w:b/>
        </w:rPr>
      </w:pPr>
      <w:r w:rsidRPr="007842B1">
        <w:rPr>
          <w:rFonts w:ascii="Segoe UI" w:hAnsi="Segoe UI"/>
        </w:rPr>
        <w:t xml:space="preserve">Description of the award criteria and of other procurement requirements / reserve criteria is provided in document </w:t>
      </w:r>
      <w:r w:rsidRPr="007842B1">
        <w:rPr>
          <w:rFonts w:ascii="Segoe UI" w:hAnsi="Segoe UI"/>
          <w:b/>
        </w:rPr>
        <w:t>Award criteria and other procurement requirements.</w:t>
      </w:r>
    </w:p>
    <w:p w14:paraId="0F19F5BA" w14:textId="77777777" w:rsidR="0047730E" w:rsidRPr="007842B1" w:rsidRDefault="0047730E" w:rsidP="0047730E">
      <w:pPr>
        <w:pStyle w:val="BodyText"/>
        <w:spacing w:before="44" w:line="276" w:lineRule="auto"/>
        <w:ind w:left="140"/>
        <w:jc w:val="both"/>
        <w:rPr>
          <w:rFonts w:ascii="Segoe UI" w:hAnsi="Segoe UI" w:cs="Segoe UI"/>
          <w:lang w:eastAsia="sr-Latn-RS"/>
        </w:rPr>
      </w:pPr>
    </w:p>
    <w:p w14:paraId="71F4AC78" w14:textId="11C83B71" w:rsidR="0047730E" w:rsidRPr="007842B1" w:rsidRDefault="00496804" w:rsidP="0047730E">
      <w:pPr>
        <w:ind w:left="140"/>
        <w:rPr>
          <w:rFonts w:ascii="Segoe UI" w:eastAsia="Times New Roman" w:hAnsi="Segoe UI" w:cs="Segoe UI"/>
          <w:b/>
          <w:kern w:val="0"/>
          <w:sz w:val="24"/>
          <w:szCs w:val="24"/>
          <w14:ligatures w14:val="none"/>
        </w:rPr>
      </w:pPr>
      <w:r w:rsidRPr="007842B1">
        <w:rPr>
          <w:rFonts w:ascii="Segoe UI" w:hAnsi="Segoe UI"/>
          <w:b/>
          <w:sz w:val="24"/>
        </w:rPr>
        <w:t>Tender must remain valid for 30 days from the date of opening of tenders.</w:t>
      </w:r>
    </w:p>
    <w:p w14:paraId="528977DF" w14:textId="22AF56DA" w:rsidR="0047730E" w:rsidRPr="007842B1" w:rsidRDefault="00496804" w:rsidP="0047730E">
      <w:pPr>
        <w:pStyle w:val="BodyText"/>
        <w:spacing w:before="163" w:line="276" w:lineRule="auto"/>
        <w:ind w:left="140"/>
        <w:rPr>
          <w:rFonts w:ascii="Segoe UI" w:hAnsi="Segoe UI" w:cs="Segoe UI"/>
        </w:rPr>
      </w:pPr>
      <w:r w:rsidRPr="007842B1">
        <w:rPr>
          <w:rFonts w:ascii="Segoe UI" w:hAnsi="Segoe UI"/>
        </w:rPr>
        <w:t>Upon entering all the data, economic operator generates the form of tender/application and can review data contained in tender/application before submitting its tender/application.</w:t>
      </w:r>
    </w:p>
    <w:p w14:paraId="7EC87EA6" w14:textId="77777777" w:rsidR="0047730E" w:rsidRPr="007842B1" w:rsidRDefault="0047730E" w:rsidP="0047730E">
      <w:pPr>
        <w:pStyle w:val="BodyText"/>
        <w:spacing w:before="3"/>
      </w:pPr>
    </w:p>
    <w:p w14:paraId="6CAFA1EF" w14:textId="14105784" w:rsidR="0047730E" w:rsidRPr="007842B1" w:rsidRDefault="00496804" w:rsidP="0047730E">
      <w:pPr>
        <w:ind w:left="140"/>
        <w:rPr>
          <w:rFonts w:ascii="Segoe UI" w:eastAsia="Times New Roman" w:hAnsi="Segoe UI" w:cs="Segoe UI"/>
          <w:b/>
          <w:kern w:val="0"/>
          <w:sz w:val="24"/>
          <w:szCs w:val="24"/>
          <w14:ligatures w14:val="none"/>
        </w:rPr>
      </w:pPr>
      <w:r w:rsidRPr="007842B1">
        <w:rPr>
          <w:rFonts w:ascii="Segoe UI" w:hAnsi="Segoe UI"/>
          <w:b/>
          <w:sz w:val="24"/>
        </w:rPr>
        <w:t>How to amend tender/application</w:t>
      </w:r>
    </w:p>
    <w:p w14:paraId="28E442F0" w14:textId="13D46993" w:rsidR="0047730E" w:rsidRPr="007842B1" w:rsidRDefault="00B27979" w:rsidP="0047730E">
      <w:pPr>
        <w:ind w:left="140"/>
        <w:rPr>
          <w:rStyle w:val="Hyperlink"/>
          <w:rFonts w:ascii="Segoe UI" w:eastAsia="Times New Roman" w:hAnsi="Segoe UI" w:cs="Segoe UI"/>
          <w:color w:val="2933D6" w:themeColor="accent1"/>
          <w:kern w:val="0"/>
          <w14:ligatures w14:val="none"/>
        </w:rPr>
      </w:pPr>
      <w:hyperlink r:id="rId28" w:history="1">
        <w:r w:rsidR="00496804" w:rsidRPr="007842B1">
          <w:rPr>
            <w:rStyle w:val="Hyperlink"/>
            <w:rFonts w:ascii="Segoe UI" w:hAnsi="Segoe UI"/>
            <w:color w:val="2933D6" w:themeColor="accent1"/>
          </w:rPr>
          <w:t>See general instruction for the Portal users</w:t>
        </w:r>
      </w:hyperlink>
    </w:p>
    <w:p w14:paraId="57E8C76E" w14:textId="77777777" w:rsidR="0047730E" w:rsidRPr="007842B1" w:rsidRDefault="0047730E" w:rsidP="0047730E">
      <w:pPr>
        <w:pStyle w:val="BodyText"/>
        <w:spacing w:before="6"/>
        <w:rPr>
          <w:sz w:val="23"/>
        </w:rPr>
      </w:pPr>
    </w:p>
    <w:p w14:paraId="1837A36D" w14:textId="03100211" w:rsidR="0047730E" w:rsidRPr="007842B1" w:rsidRDefault="00496804" w:rsidP="0047730E">
      <w:pPr>
        <w:ind w:left="140"/>
        <w:rPr>
          <w:rFonts w:ascii="Segoe UI" w:eastAsia="Times New Roman" w:hAnsi="Segoe UI" w:cs="Segoe UI"/>
          <w:b/>
          <w:kern w:val="0"/>
          <w:sz w:val="24"/>
          <w:szCs w:val="24"/>
          <w14:ligatures w14:val="none"/>
        </w:rPr>
      </w:pPr>
      <w:r w:rsidRPr="007842B1">
        <w:rPr>
          <w:rFonts w:ascii="Segoe UI" w:hAnsi="Segoe UI"/>
          <w:b/>
          <w:sz w:val="24"/>
        </w:rPr>
        <w:t>How to revoke tender/application</w:t>
      </w:r>
    </w:p>
    <w:p w14:paraId="2985459F" w14:textId="5A9396D0" w:rsidR="0047730E" w:rsidRPr="007842B1" w:rsidRDefault="00B27979" w:rsidP="0047730E">
      <w:pPr>
        <w:ind w:left="140"/>
        <w:rPr>
          <w:rStyle w:val="Hyperlink"/>
          <w:rFonts w:ascii="Segoe UI" w:eastAsia="Times New Roman" w:hAnsi="Segoe UI" w:cs="Segoe UI"/>
          <w:color w:val="2933D6" w:themeColor="accent1"/>
          <w:kern w:val="0"/>
          <w14:ligatures w14:val="none"/>
        </w:rPr>
      </w:pPr>
      <w:hyperlink r:id="rId29" w:history="1">
        <w:r w:rsidR="00496804" w:rsidRPr="007842B1">
          <w:rPr>
            <w:rStyle w:val="Hyperlink"/>
            <w:rFonts w:ascii="Segoe UI" w:hAnsi="Segoe UI"/>
            <w:color w:val="2933D6" w:themeColor="accent1"/>
          </w:rPr>
          <w:t>See general instruction for the Portal users</w:t>
        </w:r>
      </w:hyperlink>
    </w:p>
    <w:p w14:paraId="78CCA100" w14:textId="745522E9" w:rsidR="0047730E" w:rsidRPr="007842B1" w:rsidRDefault="00496804" w:rsidP="0047730E">
      <w:pPr>
        <w:ind w:left="140"/>
        <w:rPr>
          <w:rFonts w:ascii="Segoe UI" w:eastAsia="Times New Roman" w:hAnsi="Segoe UI" w:cs="Segoe UI"/>
          <w:b/>
          <w:kern w:val="0"/>
          <w:sz w:val="24"/>
          <w:szCs w:val="24"/>
          <w14:ligatures w14:val="none"/>
        </w:rPr>
      </w:pPr>
      <w:r w:rsidRPr="007842B1">
        <w:rPr>
          <w:rFonts w:ascii="Segoe UI" w:hAnsi="Segoe UI"/>
          <w:b/>
          <w:sz w:val="24"/>
        </w:rPr>
        <w:t>Opening of tenders/lots</w:t>
      </w:r>
    </w:p>
    <w:p w14:paraId="5D497EB3" w14:textId="7954D067" w:rsidR="0047730E" w:rsidRPr="007842B1" w:rsidRDefault="00496804" w:rsidP="0047730E">
      <w:pPr>
        <w:spacing w:before="161"/>
        <w:ind w:left="140"/>
        <w:rPr>
          <w:rFonts w:ascii="Segoe UI" w:eastAsia="Times New Roman" w:hAnsi="Segoe UI" w:cs="Segoe UI"/>
          <w:b/>
          <w:bCs/>
          <w:kern w:val="0"/>
          <w:sz w:val="24"/>
          <w:szCs w:val="24"/>
          <w14:ligatures w14:val="none"/>
        </w:rPr>
      </w:pPr>
      <w:r w:rsidRPr="007842B1">
        <w:rPr>
          <w:rFonts w:ascii="Segoe UI" w:hAnsi="Segoe UI"/>
          <w:b/>
          <w:sz w:val="24"/>
        </w:rPr>
        <w:t xml:space="preserve">Data related to the opening of tenders/lots, as specified in the </w:t>
      </w:r>
      <w:r w:rsidR="007842B1" w:rsidRPr="007842B1">
        <w:rPr>
          <w:rFonts w:ascii="Segoe UI" w:hAnsi="Segoe UI"/>
          <w:b/>
          <w:sz w:val="24"/>
        </w:rPr>
        <w:t>public</w:t>
      </w:r>
      <w:r w:rsidRPr="007842B1">
        <w:rPr>
          <w:rFonts w:ascii="Segoe UI" w:hAnsi="Segoe UI"/>
          <w:b/>
          <w:sz w:val="24"/>
        </w:rPr>
        <w:t xml:space="preserve"> call</w:t>
      </w:r>
    </w:p>
    <w:p w14:paraId="678E830C" w14:textId="6A4ECAC1" w:rsidR="0047730E" w:rsidRPr="007842B1" w:rsidRDefault="00496804" w:rsidP="0047730E">
      <w:pPr>
        <w:spacing w:before="44"/>
        <w:ind w:left="140"/>
        <w:rPr>
          <w:rFonts w:ascii="Segoe UI" w:eastAsia="Times New Roman" w:hAnsi="Segoe UI" w:cs="Segoe UI"/>
          <w:kern w:val="0"/>
          <w:sz w:val="24"/>
          <w:szCs w:val="24"/>
          <w14:ligatures w14:val="none"/>
        </w:rPr>
      </w:pPr>
      <w:r w:rsidRPr="007842B1">
        <w:rPr>
          <w:rFonts w:ascii="Segoe UI" w:hAnsi="Segoe UI"/>
          <w:sz w:val="24"/>
        </w:rPr>
        <w:t>Date: (</w:t>
      </w:r>
      <w:r w:rsidRPr="007842B1">
        <w:rPr>
          <w:rFonts w:ascii="Segoe UI" w:hAnsi="Segoe UI"/>
          <w:i/>
          <w:sz w:val="24"/>
        </w:rPr>
        <w:t>The Portal withdraws relevant data</w:t>
      </w:r>
      <w:r w:rsidRPr="007842B1">
        <w:rPr>
          <w:rFonts w:ascii="Segoe UI" w:hAnsi="Segoe UI"/>
          <w:sz w:val="24"/>
        </w:rPr>
        <w:t>)</w:t>
      </w:r>
    </w:p>
    <w:p w14:paraId="61466462" w14:textId="08215038" w:rsidR="0047730E" w:rsidRPr="007842B1" w:rsidRDefault="00496804" w:rsidP="0047730E">
      <w:pPr>
        <w:spacing w:before="41"/>
        <w:ind w:left="140"/>
        <w:rPr>
          <w:rFonts w:ascii="Segoe UI" w:eastAsia="Times New Roman" w:hAnsi="Segoe UI" w:cs="Segoe UI"/>
          <w:kern w:val="0"/>
          <w:sz w:val="24"/>
          <w:szCs w:val="24"/>
          <w14:ligatures w14:val="none"/>
        </w:rPr>
      </w:pPr>
      <w:r w:rsidRPr="007842B1">
        <w:rPr>
          <w:rFonts w:ascii="Segoe UI" w:hAnsi="Segoe UI"/>
          <w:sz w:val="24"/>
        </w:rPr>
        <w:t>Place: (</w:t>
      </w:r>
      <w:r w:rsidRPr="007842B1">
        <w:rPr>
          <w:rFonts w:ascii="Segoe UI" w:hAnsi="Segoe UI"/>
          <w:i/>
          <w:sz w:val="24"/>
        </w:rPr>
        <w:t>The Portal withdraws relevant data</w:t>
      </w:r>
      <w:r w:rsidRPr="007842B1">
        <w:rPr>
          <w:rFonts w:ascii="Segoe UI" w:hAnsi="Segoe UI"/>
          <w:sz w:val="24"/>
        </w:rPr>
        <w:t>)</w:t>
      </w:r>
    </w:p>
    <w:p w14:paraId="6485FB8F" w14:textId="00BEB4DC" w:rsidR="0047730E" w:rsidRPr="007842B1" w:rsidRDefault="00496804" w:rsidP="0047730E">
      <w:pPr>
        <w:ind w:left="140"/>
        <w:rPr>
          <w:rFonts w:ascii="Segoe UI" w:eastAsia="Times New Roman" w:hAnsi="Segoe UI" w:cs="Segoe UI"/>
          <w:b/>
          <w:kern w:val="0"/>
          <w:sz w:val="24"/>
          <w:szCs w:val="24"/>
          <w14:ligatures w14:val="none"/>
        </w:rPr>
      </w:pPr>
      <w:r w:rsidRPr="007842B1">
        <w:rPr>
          <w:rFonts w:ascii="Segoe UI" w:hAnsi="Segoe UI"/>
          <w:b/>
          <w:sz w:val="24"/>
        </w:rPr>
        <w:t>Data on authorized persons and the procedure of opening:</w:t>
      </w:r>
    </w:p>
    <w:p w14:paraId="031095BD" w14:textId="7362547B" w:rsidR="0047730E" w:rsidRPr="007842B1" w:rsidRDefault="00496804" w:rsidP="00452123">
      <w:pPr>
        <w:ind w:left="140"/>
        <w:jc w:val="both"/>
        <w:rPr>
          <w:rFonts w:ascii="Segoe UI" w:hAnsi="Segoe UI" w:cs="Segoe UI"/>
          <w:sz w:val="24"/>
          <w:szCs w:val="24"/>
        </w:rPr>
      </w:pPr>
      <w:r w:rsidRPr="007842B1">
        <w:rPr>
          <w:rFonts w:ascii="Segoe UI" w:hAnsi="Segoe UI"/>
          <w:sz w:val="24"/>
        </w:rPr>
        <w:t xml:space="preserve">The Procurer will exclude the public from the tender opening procedure to protect data that are a business secret in terms of the law governing the protection of business secrets or are confidential data in terms of the law governing the confidentiality of data. </w:t>
      </w:r>
    </w:p>
    <w:p w14:paraId="2E4D1FA5" w14:textId="24F6D22A" w:rsidR="0047730E" w:rsidRPr="007842B1" w:rsidRDefault="00496804" w:rsidP="0047730E">
      <w:pPr>
        <w:ind w:left="140"/>
        <w:rPr>
          <w:rFonts w:ascii="Segoe UI" w:hAnsi="Segoe UI" w:cs="Segoe UI"/>
          <w:sz w:val="24"/>
          <w:szCs w:val="24"/>
        </w:rPr>
      </w:pPr>
      <w:r w:rsidRPr="007842B1">
        <w:rPr>
          <w:rFonts w:ascii="Segoe UI" w:hAnsi="Segoe UI"/>
          <w:sz w:val="24"/>
        </w:rPr>
        <w:t>Exclusion of the public also includes representatives of tenderers.</w:t>
      </w:r>
    </w:p>
    <w:p w14:paraId="5FC3C852" w14:textId="7CB299CC" w:rsidR="0047730E" w:rsidRPr="007842B1" w:rsidRDefault="00496804" w:rsidP="0047730E">
      <w:pPr>
        <w:ind w:left="140"/>
        <w:rPr>
          <w:rFonts w:ascii="Segoe UI" w:eastAsia="Times New Roman" w:hAnsi="Segoe UI" w:cs="Segoe UI"/>
          <w:b/>
          <w:kern w:val="0"/>
          <w:sz w:val="24"/>
          <w:szCs w:val="24"/>
          <w14:ligatures w14:val="none"/>
        </w:rPr>
      </w:pPr>
      <w:r w:rsidRPr="007842B1">
        <w:rPr>
          <w:rFonts w:ascii="Segoe UI" w:hAnsi="Segoe UI"/>
          <w:b/>
          <w:sz w:val="24"/>
        </w:rPr>
        <w:t>Clarifying tender/application, form and manner of supplying evidence</w:t>
      </w:r>
    </w:p>
    <w:p w14:paraId="74E8D84A" w14:textId="1528275B" w:rsidR="0047730E" w:rsidRPr="007842B1" w:rsidRDefault="00496804" w:rsidP="0047730E">
      <w:pPr>
        <w:pStyle w:val="BodyText"/>
        <w:spacing w:before="44" w:line="276" w:lineRule="auto"/>
        <w:ind w:left="140"/>
        <w:jc w:val="both"/>
        <w:rPr>
          <w:rFonts w:ascii="Segoe UI" w:hAnsi="Segoe UI" w:cs="Segoe UI"/>
        </w:rPr>
      </w:pPr>
      <w:r w:rsidRPr="007842B1">
        <w:rPr>
          <w:rFonts w:ascii="Segoe UI" w:hAnsi="Segoe UI"/>
        </w:rPr>
        <w:t>After opening of tenders/applications, the Procurer can request additional explanations that will help it review, evaluate, and compare tenders/applications; the Procurer can also conduct control (insight) at the tenderer’s or its subcontractor’s.</w:t>
      </w:r>
    </w:p>
    <w:p w14:paraId="23BE7B4E" w14:textId="3A34EEFF" w:rsidR="0047730E" w:rsidRPr="007842B1" w:rsidRDefault="00496804" w:rsidP="0047730E">
      <w:pPr>
        <w:pStyle w:val="BodyText"/>
        <w:spacing w:before="118" w:line="276" w:lineRule="auto"/>
        <w:ind w:left="140"/>
        <w:jc w:val="both"/>
        <w:rPr>
          <w:rFonts w:ascii="Segoe UI" w:hAnsi="Segoe UI" w:cs="Segoe UI"/>
        </w:rPr>
      </w:pPr>
      <w:r w:rsidRPr="007842B1">
        <w:rPr>
          <w:rFonts w:ascii="Segoe UI" w:hAnsi="Segoe UI"/>
        </w:rPr>
        <w:lastRenderedPageBreak/>
        <w:t>Where data or documentation supplied by economic operator is incomplete or unclear, the Procurer can, while observing the principles of equality and transparency, resort to the Public Procurement Portal to request the economic operator to submit necessary information or additional documentation.</w:t>
      </w:r>
    </w:p>
    <w:p w14:paraId="5D8D32E1" w14:textId="6B9B591E" w:rsidR="0047730E" w:rsidRPr="007842B1" w:rsidRDefault="00B27979" w:rsidP="0047730E">
      <w:pPr>
        <w:pStyle w:val="BodyText"/>
        <w:spacing w:before="118" w:after="240" w:line="276" w:lineRule="auto"/>
        <w:ind w:left="142"/>
        <w:jc w:val="both"/>
        <w:rPr>
          <w:rFonts w:ascii="Segoe UI" w:hAnsi="Segoe UI" w:cs="Segoe UI"/>
          <w:color w:val="2933D6" w:themeColor="accent1"/>
          <w:sz w:val="22"/>
        </w:rPr>
      </w:pPr>
      <w:hyperlink r:id="rId30" w:history="1">
        <w:r w:rsidR="00496804" w:rsidRPr="007842B1">
          <w:rPr>
            <w:rStyle w:val="Hyperlink"/>
            <w:rFonts w:ascii="Segoe UI" w:hAnsi="Segoe UI"/>
            <w:color w:val="2933D6" w:themeColor="accent1"/>
            <w:sz w:val="22"/>
          </w:rPr>
          <w:t>See general instruction for the Portal users</w:t>
        </w:r>
      </w:hyperlink>
    </w:p>
    <w:p w14:paraId="0CE5CFE3" w14:textId="1BDA334E" w:rsidR="0047730E" w:rsidRPr="007842B1" w:rsidRDefault="00496804" w:rsidP="0047730E">
      <w:pPr>
        <w:ind w:left="140"/>
        <w:rPr>
          <w:rFonts w:ascii="Segoe UI" w:eastAsia="Times New Roman" w:hAnsi="Segoe UI" w:cs="Segoe UI"/>
          <w:b/>
          <w:kern w:val="0"/>
          <w:sz w:val="24"/>
          <w:szCs w:val="24"/>
          <w14:ligatures w14:val="none"/>
        </w:rPr>
      </w:pPr>
      <w:r w:rsidRPr="007842B1">
        <w:rPr>
          <w:rFonts w:ascii="Segoe UI" w:hAnsi="Segoe UI"/>
          <w:b/>
          <w:sz w:val="24"/>
        </w:rPr>
        <w:t>Protection of rights</w:t>
      </w:r>
    </w:p>
    <w:p w14:paraId="6764EB63" w14:textId="0BF328CB" w:rsidR="0047730E" w:rsidRPr="007842B1" w:rsidRDefault="00496804" w:rsidP="0047730E">
      <w:pPr>
        <w:pStyle w:val="BodyText"/>
        <w:spacing w:before="44" w:line="276" w:lineRule="auto"/>
        <w:ind w:left="140"/>
        <w:jc w:val="both"/>
        <w:rPr>
          <w:rFonts w:ascii="Segoe UI" w:hAnsi="Segoe UI" w:cs="Segoe UI"/>
        </w:rPr>
      </w:pPr>
      <w:r w:rsidRPr="007842B1">
        <w:rPr>
          <w:rFonts w:ascii="Segoe UI" w:hAnsi="Segoe UI"/>
        </w:rPr>
        <w:t>Request for the protection of rights can be filed by economic operator or tenderer which had, or has, an interest in the award of contract in given public procurement procedure and which alleges that the Procurer’s conduct contrary to the provisions of the PPL has damaged them or that the award of contract contrary to the provisions of the PPL could cause a damage (hereinafter: the complainant).</w:t>
      </w:r>
    </w:p>
    <w:p w14:paraId="25A73073" w14:textId="6C04E5AF" w:rsidR="0047730E" w:rsidRPr="007842B1" w:rsidRDefault="00496804" w:rsidP="0047730E">
      <w:pPr>
        <w:pStyle w:val="BodyText"/>
        <w:spacing w:before="44" w:line="276" w:lineRule="auto"/>
        <w:ind w:left="140"/>
        <w:jc w:val="both"/>
        <w:rPr>
          <w:rFonts w:ascii="Segoe UI" w:hAnsi="Segoe UI" w:cs="Segoe UI"/>
        </w:rPr>
      </w:pPr>
      <w:r w:rsidRPr="007842B1">
        <w:rPr>
          <w:rFonts w:ascii="Segoe UI" w:hAnsi="Segoe UI"/>
        </w:rPr>
        <w:t>Request for the protection of rights is filed electronically via the Public Procurement Portal simultaneously to the Procurer and the Republic Commission for the Protection of Rights in Public Procurement Procedures (hereinafter: Republic Commission).</w:t>
      </w:r>
    </w:p>
    <w:p w14:paraId="19FA6C71" w14:textId="77777777" w:rsidR="0047730E" w:rsidRPr="007842B1" w:rsidRDefault="0047730E" w:rsidP="0047730E">
      <w:pPr>
        <w:autoSpaceDE w:val="0"/>
        <w:autoSpaceDN w:val="0"/>
        <w:adjustRightInd w:val="0"/>
        <w:spacing w:after="0" w:line="240" w:lineRule="auto"/>
        <w:ind w:left="140"/>
        <w:jc w:val="both"/>
        <w:rPr>
          <w:rFonts w:ascii="Segoe UI" w:eastAsia="Times New Roman" w:hAnsi="Segoe UI" w:cs="Segoe UI"/>
          <w:kern w:val="0"/>
          <w:sz w:val="24"/>
          <w:szCs w:val="24"/>
          <w:lang w:eastAsia="sr-Latn-RS"/>
          <w14:ligatures w14:val="none"/>
        </w:rPr>
      </w:pPr>
    </w:p>
    <w:p w14:paraId="371EFB86" w14:textId="35F224BE" w:rsidR="0047730E" w:rsidRPr="007842B1" w:rsidRDefault="00496804" w:rsidP="0047730E">
      <w:pPr>
        <w:ind w:left="140"/>
        <w:rPr>
          <w:rFonts w:ascii="Segoe UI" w:eastAsia="Times New Roman" w:hAnsi="Segoe UI" w:cs="Segoe UI"/>
          <w:b/>
          <w:kern w:val="0"/>
          <w:sz w:val="24"/>
          <w:szCs w:val="24"/>
          <w14:ligatures w14:val="none"/>
        </w:rPr>
      </w:pPr>
      <w:r w:rsidRPr="007842B1">
        <w:rPr>
          <w:rFonts w:ascii="Segoe UI" w:hAnsi="Segoe UI"/>
          <w:b/>
          <w:sz w:val="24"/>
        </w:rPr>
        <w:t>Filing request for the protection of rights electronically</w:t>
      </w:r>
    </w:p>
    <w:p w14:paraId="3AA420AB" w14:textId="15A7AE20" w:rsidR="0047730E" w:rsidRPr="007842B1" w:rsidRDefault="00B27979" w:rsidP="0047730E">
      <w:pPr>
        <w:ind w:left="140"/>
        <w:rPr>
          <w:rStyle w:val="Hyperlink"/>
          <w:rFonts w:ascii="Segoe UI" w:eastAsia="Times New Roman" w:hAnsi="Segoe UI" w:cs="Segoe UI"/>
          <w:color w:val="2933D6" w:themeColor="accent1"/>
          <w:kern w:val="0"/>
          <w:szCs w:val="24"/>
          <w14:ligatures w14:val="none"/>
        </w:rPr>
      </w:pPr>
      <w:hyperlink r:id="rId31" w:history="1">
        <w:r w:rsidR="00496804" w:rsidRPr="007842B1">
          <w:rPr>
            <w:rStyle w:val="Hyperlink"/>
            <w:rFonts w:ascii="Segoe UI" w:hAnsi="Segoe UI"/>
            <w:color w:val="2933D6" w:themeColor="accent1"/>
          </w:rPr>
          <w:t>See general instruction for the Portal users</w:t>
        </w:r>
      </w:hyperlink>
    </w:p>
    <w:p w14:paraId="4586038E" w14:textId="780906DA" w:rsidR="0047730E" w:rsidRPr="007842B1" w:rsidRDefault="00496804" w:rsidP="0047730E">
      <w:pPr>
        <w:pStyle w:val="BodyText"/>
        <w:spacing w:before="160" w:line="379" w:lineRule="auto"/>
        <w:ind w:left="140" w:right="4853"/>
        <w:jc w:val="both"/>
        <w:rPr>
          <w:rFonts w:ascii="Segoe UI" w:hAnsi="Segoe UI" w:cs="Segoe UI"/>
        </w:rPr>
      </w:pPr>
      <w:r w:rsidRPr="007842B1">
        <w:rPr>
          <w:rFonts w:ascii="Segoe UI" w:hAnsi="Segoe UI"/>
        </w:rPr>
        <w:t>Steps:</w:t>
      </w:r>
    </w:p>
    <w:p w14:paraId="41434AB5" w14:textId="29C7BC93" w:rsidR="0047730E" w:rsidRPr="007842B1" w:rsidRDefault="00496804" w:rsidP="008D72EF">
      <w:pPr>
        <w:pStyle w:val="ListParagraph"/>
        <w:widowControl w:val="0"/>
        <w:numPr>
          <w:ilvl w:val="1"/>
          <w:numId w:val="3"/>
        </w:numPr>
        <w:tabs>
          <w:tab w:val="left" w:pos="1006"/>
          <w:tab w:val="left" w:pos="1007"/>
        </w:tabs>
        <w:autoSpaceDE w:val="0"/>
        <w:autoSpaceDN w:val="0"/>
        <w:spacing w:before="4" w:after="0" w:line="240" w:lineRule="auto"/>
        <w:ind w:hanging="709"/>
        <w:contextualSpacing w:val="0"/>
        <w:jc w:val="both"/>
        <w:rPr>
          <w:rFonts w:ascii="Segoe UI" w:eastAsia="Times New Roman" w:hAnsi="Segoe UI" w:cs="Segoe UI"/>
          <w:kern w:val="0"/>
          <w:sz w:val="24"/>
          <w:szCs w:val="24"/>
          <w14:ligatures w14:val="none"/>
        </w:rPr>
      </w:pPr>
      <w:r w:rsidRPr="007842B1">
        <w:rPr>
          <w:rFonts w:ascii="Segoe UI" w:hAnsi="Segoe UI"/>
          <w:sz w:val="24"/>
        </w:rPr>
        <w:t>Enter the reference number of the request</w:t>
      </w:r>
    </w:p>
    <w:p w14:paraId="4D95DFB7" w14:textId="12B123B8" w:rsidR="0047730E" w:rsidRPr="007842B1" w:rsidRDefault="00496804" w:rsidP="008D72EF">
      <w:pPr>
        <w:pStyle w:val="ListParagraph"/>
        <w:widowControl w:val="0"/>
        <w:numPr>
          <w:ilvl w:val="1"/>
          <w:numId w:val="3"/>
        </w:numPr>
        <w:tabs>
          <w:tab w:val="left" w:pos="1006"/>
          <w:tab w:val="left" w:pos="1007"/>
        </w:tabs>
        <w:autoSpaceDE w:val="0"/>
        <w:autoSpaceDN w:val="0"/>
        <w:spacing w:before="159" w:after="0" w:line="273" w:lineRule="auto"/>
        <w:contextualSpacing w:val="0"/>
        <w:jc w:val="both"/>
        <w:rPr>
          <w:rFonts w:ascii="Segoe UI" w:eastAsia="Times New Roman" w:hAnsi="Segoe UI" w:cs="Segoe UI"/>
          <w:kern w:val="0"/>
          <w:sz w:val="24"/>
          <w:szCs w:val="24"/>
          <w14:ligatures w14:val="none"/>
        </w:rPr>
      </w:pPr>
      <w:r w:rsidRPr="007842B1">
        <w:rPr>
          <w:rFonts w:ascii="Segoe UI" w:hAnsi="Segoe UI"/>
          <w:sz w:val="24"/>
        </w:rPr>
        <w:t>Data on the complainant, the Procurer and the procedure challenged by the request are automatically withdrawn from the system</w:t>
      </w:r>
    </w:p>
    <w:p w14:paraId="09B440C8" w14:textId="3B72B1B9" w:rsidR="0047730E" w:rsidRPr="007842B1" w:rsidRDefault="00496804" w:rsidP="008D72EF">
      <w:pPr>
        <w:pStyle w:val="ListParagraph"/>
        <w:widowControl w:val="0"/>
        <w:numPr>
          <w:ilvl w:val="1"/>
          <w:numId w:val="3"/>
        </w:numPr>
        <w:tabs>
          <w:tab w:val="left" w:pos="1006"/>
          <w:tab w:val="left" w:pos="1007"/>
        </w:tabs>
        <w:autoSpaceDE w:val="0"/>
        <w:autoSpaceDN w:val="0"/>
        <w:spacing w:before="123" w:after="0" w:line="276" w:lineRule="auto"/>
        <w:contextualSpacing w:val="0"/>
        <w:jc w:val="both"/>
        <w:rPr>
          <w:rFonts w:ascii="Segoe UI" w:eastAsia="Times New Roman" w:hAnsi="Segoe UI" w:cs="Segoe UI"/>
          <w:kern w:val="0"/>
          <w:sz w:val="24"/>
          <w:szCs w:val="24"/>
          <w14:ligatures w14:val="none"/>
        </w:rPr>
      </w:pPr>
      <w:r w:rsidRPr="007842B1">
        <w:rPr>
          <w:rFonts w:ascii="Segoe UI" w:hAnsi="Segoe UI"/>
          <w:sz w:val="24"/>
        </w:rPr>
        <w:t>Where the complainant acts in the procedure through a proxy, they can authorize such proxy via the Public Procurement Portal</w:t>
      </w:r>
    </w:p>
    <w:p w14:paraId="6325EF34" w14:textId="26A4D04D" w:rsidR="0047730E" w:rsidRPr="007842B1" w:rsidRDefault="00496804" w:rsidP="008D72EF">
      <w:pPr>
        <w:pStyle w:val="ListParagraph"/>
        <w:widowControl w:val="0"/>
        <w:numPr>
          <w:ilvl w:val="1"/>
          <w:numId w:val="3"/>
        </w:numPr>
        <w:tabs>
          <w:tab w:val="left" w:pos="1006"/>
          <w:tab w:val="left" w:pos="1007"/>
        </w:tabs>
        <w:autoSpaceDE w:val="0"/>
        <w:autoSpaceDN w:val="0"/>
        <w:spacing w:before="120" w:after="0" w:line="273" w:lineRule="auto"/>
        <w:contextualSpacing w:val="0"/>
        <w:jc w:val="both"/>
        <w:rPr>
          <w:rFonts w:ascii="Segoe UI" w:eastAsia="Times New Roman" w:hAnsi="Segoe UI" w:cs="Segoe UI"/>
          <w:kern w:val="0"/>
          <w:sz w:val="24"/>
          <w:szCs w:val="24"/>
          <w14:ligatures w14:val="none"/>
        </w:rPr>
      </w:pPr>
      <w:r w:rsidRPr="007842B1">
        <w:rPr>
          <w:rFonts w:ascii="Segoe UI" w:hAnsi="Segoe UI"/>
          <w:sz w:val="24"/>
        </w:rPr>
        <w:t>Where the request is filed on behalf of a group of tenderers, the complainant must upload the authorizations of other members of the group, or an agreement clarifying the right to file this request on behalf of the group</w:t>
      </w:r>
    </w:p>
    <w:p w14:paraId="415680B9" w14:textId="3E343F5D" w:rsidR="0047730E" w:rsidRPr="007842B1" w:rsidRDefault="00496804" w:rsidP="008D72EF">
      <w:pPr>
        <w:pStyle w:val="ListParagraph"/>
        <w:widowControl w:val="0"/>
        <w:numPr>
          <w:ilvl w:val="1"/>
          <w:numId w:val="3"/>
        </w:numPr>
        <w:tabs>
          <w:tab w:val="left" w:pos="1006"/>
          <w:tab w:val="left" w:pos="1007"/>
        </w:tabs>
        <w:autoSpaceDE w:val="0"/>
        <w:autoSpaceDN w:val="0"/>
        <w:spacing w:before="120" w:after="0" w:line="273" w:lineRule="auto"/>
        <w:contextualSpacing w:val="0"/>
        <w:jc w:val="both"/>
        <w:rPr>
          <w:rFonts w:ascii="Segoe UI" w:eastAsia="Times New Roman" w:hAnsi="Segoe UI" w:cs="Segoe UI"/>
          <w:kern w:val="0"/>
          <w:sz w:val="24"/>
          <w:szCs w:val="24"/>
          <w14:ligatures w14:val="none"/>
        </w:rPr>
      </w:pPr>
      <w:r w:rsidRPr="007842B1">
        <w:rPr>
          <w:rFonts w:ascii="Segoe UI" w:hAnsi="Segoe UI"/>
          <w:sz w:val="24"/>
        </w:rPr>
        <w:t>Specify whether the request for the protection of rights refers to the procurement subject as a whole, or to an individual lot of the procurement subject (if so, specify which)</w:t>
      </w:r>
    </w:p>
    <w:p w14:paraId="2E950316" w14:textId="56F6968A" w:rsidR="0047730E" w:rsidRPr="007842B1" w:rsidRDefault="00496804" w:rsidP="008D72EF">
      <w:pPr>
        <w:pStyle w:val="ListParagraph"/>
        <w:widowControl w:val="0"/>
        <w:numPr>
          <w:ilvl w:val="1"/>
          <w:numId w:val="3"/>
        </w:numPr>
        <w:tabs>
          <w:tab w:val="left" w:pos="1006"/>
          <w:tab w:val="left" w:pos="1007"/>
        </w:tabs>
        <w:autoSpaceDE w:val="0"/>
        <w:autoSpaceDN w:val="0"/>
        <w:spacing w:before="120" w:after="0" w:line="273" w:lineRule="auto"/>
        <w:contextualSpacing w:val="0"/>
        <w:jc w:val="both"/>
        <w:rPr>
          <w:rFonts w:ascii="Segoe UI" w:eastAsia="Times New Roman" w:hAnsi="Segoe UI" w:cs="Segoe UI"/>
          <w:kern w:val="0"/>
          <w:sz w:val="24"/>
          <w:szCs w:val="24"/>
          <w14:ligatures w14:val="none"/>
        </w:rPr>
      </w:pPr>
      <w:r w:rsidRPr="007842B1">
        <w:rPr>
          <w:rFonts w:ascii="Segoe UI" w:hAnsi="Segoe UI"/>
          <w:sz w:val="24"/>
        </w:rPr>
        <w:t>Documents you need to upload from your computer:</w:t>
      </w:r>
    </w:p>
    <w:p w14:paraId="25A44094" w14:textId="301CE39C" w:rsidR="0047730E" w:rsidRPr="007842B1" w:rsidRDefault="00496804" w:rsidP="008D72EF">
      <w:pPr>
        <w:pStyle w:val="BodyText"/>
        <w:numPr>
          <w:ilvl w:val="0"/>
          <w:numId w:val="11"/>
        </w:numPr>
        <w:tabs>
          <w:tab w:val="left" w:pos="1714"/>
        </w:tabs>
        <w:spacing w:before="39" w:line="276" w:lineRule="auto"/>
        <w:jc w:val="both"/>
        <w:rPr>
          <w:rFonts w:ascii="Segoe UI" w:hAnsi="Segoe UI" w:cs="Segoe UI"/>
        </w:rPr>
      </w:pPr>
      <w:r w:rsidRPr="007842B1">
        <w:rPr>
          <w:rFonts w:ascii="Segoe UI" w:hAnsi="Segoe UI"/>
        </w:rPr>
        <w:t xml:space="preserve">Document of the request for the protection of rights (along </w:t>
      </w:r>
      <w:r w:rsidRPr="007842B1">
        <w:rPr>
          <w:rFonts w:ascii="Segoe UI" w:hAnsi="Segoe UI"/>
        </w:rPr>
        <w:lastRenderedPageBreak/>
        <w:t>with the request, you can also upload additional documentation)</w:t>
      </w:r>
    </w:p>
    <w:p w14:paraId="294E4296" w14:textId="4AD906B1" w:rsidR="0047730E" w:rsidRPr="007842B1" w:rsidRDefault="00496804" w:rsidP="008D72EF">
      <w:pPr>
        <w:pStyle w:val="BodyText"/>
        <w:numPr>
          <w:ilvl w:val="0"/>
          <w:numId w:val="11"/>
        </w:numPr>
        <w:tabs>
          <w:tab w:val="left" w:pos="1714"/>
        </w:tabs>
        <w:spacing w:before="39" w:line="276" w:lineRule="auto"/>
        <w:jc w:val="both"/>
        <w:rPr>
          <w:rFonts w:ascii="Segoe UI" w:hAnsi="Segoe UI" w:cs="Segoe UI"/>
        </w:rPr>
      </w:pPr>
      <w:r w:rsidRPr="007842B1">
        <w:rPr>
          <w:rFonts w:ascii="Segoe UI" w:hAnsi="Segoe UI"/>
        </w:rPr>
        <w:t>Evidence on paid up administrative fee</w:t>
      </w:r>
    </w:p>
    <w:p w14:paraId="3A5D3FA5" w14:textId="77777777" w:rsidR="0047730E" w:rsidRPr="007842B1" w:rsidRDefault="0047730E" w:rsidP="0047730E">
      <w:pPr>
        <w:pStyle w:val="BodyText"/>
        <w:tabs>
          <w:tab w:val="left" w:pos="1714"/>
        </w:tabs>
        <w:spacing w:before="39" w:line="276" w:lineRule="auto"/>
        <w:ind w:left="2434"/>
        <w:jc w:val="both"/>
        <w:rPr>
          <w:rFonts w:ascii="Segoe UI" w:hAnsi="Segoe UI" w:cs="Segoe UI"/>
          <w:sz w:val="22"/>
          <w:lang w:eastAsia="sr-Latn-RS"/>
        </w:rPr>
      </w:pPr>
    </w:p>
    <w:p w14:paraId="265F7DE7" w14:textId="4FBA79CB" w:rsidR="0047730E" w:rsidRPr="007842B1" w:rsidRDefault="00496804" w:rsidP="0047730E">
      <w:pPr>
        <w:ind w:left="140"/>
        <w:rPr>
          <w:rFonts w:ascii="Segoe UI" w:eastAsia="Times New Roman" w:hAnsi="Segoe UI" w:cs="Segoe UI"/>
          <w:b/>
          <w:kern w:val="0"/>
          <w:sz w:val="24"/>
          <w:szCs w:val="24"/>
          <w14:ligatures w14:val="none"/>
        </w:rPr>
      </w:pPr>
      <w:r w:rsidRPr="007842B1">
        <w:rPr>
          <w:rFonts w:ascii="Segoe UI" w:hAnsi="Segoe UI"/>
          <w:b/>
          <w:sz w:val="24"/>
        </w:rPr>
        <w:t>Precise information about deadline(s) for the protection of rights</w:t>
      </w:r>
    </w:p>
    <w:p w14:paraId="386DBC0B" w14:textId="73FE3ABF" w:rsidR="0047730E" w:rsidRPr="007842B1" w:rsidRDefault="00496804" w:rsidP="0047730E">
      <w:pPr>
        <w:pStyle w:val="BodyText"/>
        <w:spacing w:before="44" w:line="276" w:lineRule="auto"/>
        <w:ind w:left="140"/>
        <w:jc w:val="both"/>
        <w:rPr>
          <w:rFonts w:ascii="Segoe UI" w:hAnsi="Segoe UI" w:cs="Segoe UI"/>
        </w:rPr>
      </w:pPr>
      <w:r w:rsidRPr="007842B1">
        <w:rPr>
          <w:rFonts w:ascii="Segoe UI" w:hAnsi="Segoe UI"/>
        </w:rPr>
        <w:t xml:space="preserve">Request for the protection of rights may be filed throughout public procurement procedure, unless the PPL provides for otherwise, and no later than ten days from the date Procurer’s decision on ending public procurement procedure in accordance with the PPL is published on the Public Procurement Portal. Request for the protection of rights contesting Procurer’s actions when determining the type of procedure, the content of the contract notice, and the tender documents, will be deemed timely </w:t>
      </w:r>
      <w:r w:rsidR="007842B1">
        <w:rPr>
          <w:rFonts w:ascii="Segoe UI" w:hAnsi="Segoe UI"/>
        </w:rPr>
        <w:t>if</w:t>
      </w:r>
      <w:r w:rsidRPr="007842B1">
        <w:rPr>
          <w:rFonts w:ascii="Segoe UI" w:hAnsi="Segoe UI"/>
        </w:rPr>
        <w:t xml:space="preserve"> received by the Procurer no later than three days prior to expiry of deadline for the submission of tenders or applications, regardless of the method of its delivery. Request for the protection of rights contesting Procurer’s actions taken upon expiry of deadline for the submission of tenders is filed within ten days since the date of publishing Procurer’s decision on the Public Procurement Portal, or since the date of receiving such decision in cases where the PPL does not provide for its publication on the Public Procurement Portal. After expiry of deadline for filing request for the protection of rights, complainant cannot supplement its request by presenting reasons that concern actions challenged by this request, or by contesting other Procurer’s actions that complainant was or could have been aware of prior to expiry of deadline for filing request for the protection of rights but which it failed to present in the request it had filed.</w:t>
      </w:r>
    </w:p>
    <w:p w14:paraId="64D3C384" w14:textId="71A6C0A3" w:rsidR="0047730E" w:rsidRPr="007842B1" w:rsidRDefault="00496804" w:rsidP="0047730E">
      <w:pPr>
        <w:pStyle w:val="BodyText"/>
        <w:spacing w:before="44" w:line="276" w:lineRule="auto"/>
        <w:ind w:left="140"/>
        <w:jc w:val="both"/>
        <w:rPr>
          <w:rFonts w:ascii="Segoe UI" w:hAnsi="Segoe UI" w:cs="Segoe UI"/>
        </w:rPr>
      </w:pPr>
      <w:r w:rsidRPr="007842B1">
        <w:rPr>
          <w:rFonts w:ascii="Segoe UI" w:hAnsi="Segoe UI"/>
        </w:rPr>
        <w:t xml:space="preserve">Request for the protection of rights cannot challenge Procurer’s actions taken in a public procurement procedure, where the complainant knew or could have known the reasons for challenging those before expiry of deadline for filing request but complainant did not file it before expiry of this deadline. Where, in the same public procurement procedure, the same complainant again files request for the protection of rights, this other request cannot challenge such Procurer’s actions that complainant knew or could have known of at the point of filing its previous request. Possible shortcomings or irregularities in procurement documentation that were not previously signaled as such in line with Article 97 of the PPL, cannot be contested in the procedure of the protection of rights. The Procurer publishes notice of filed request for the protection of rights on the Public Procurement Portal no later than on the day that follows the date it has received request for the protection of rights. The filing of request for the protection of rights suspends Procurer’s actions in public procurement procedure until the completion of the procedures for the protection of </w:t>
      </w:r>
      <w:r w:rsidRPr="007842B1">
        <w:rPr>
          <w:rFonts w:ascii="Segoe UI" w:hAnsi="Segoe UI"/>
        </w:rPr>
        <w:lastRenderedPageBreak/>
        <w:t>rights. Request for the protection of rights must contain data from Article 217 of the in the procedure of the protection of rights.</w:t>
      </w:r>
    </w:p>
    <w:p w14:paraId="2B0090C5" w14:textId="1F900C6D" w:rsidR="0047730E" w:rsidRPr="007842B1" w:rsidRDefault="00496804" w:rsidP="0047730E">
      <w:pPr>
        <w:pStyle w:val="BodyText"/>
        <w:spacing w:before="44" w:line="276" w:lineRule="auto"/>
        <w:ind w:left="140"/>
        <w:jc w:val="both"/>
        <w:rPr>
          <w:rFonts w:ascii="Segoe UI" w:hAnsi="Segoe UI" w:cs="Segoe UI"/>
        </w:rPr>
      </w:pPr>
      <w:r w:rsidRPr="007842B1">
        <w:rPr>
          <w:rFonts w:ascii="Segoe UI" w:hAnsi="Segoe UI"/>
        </w:rPr>
        <w:t>Where complainant acts in the procedure through a proxy, it has to attach an authorization for representation in the procedure of the protection of rights to its request for the protection of rights. Complainant having a place of residence or domicile or seat abroad, has to appoint its proxy for receiving correspondence in the Republic of Serbia in its request for the protection of rights, and to include all information as necessary for communication with appointed person.</w:t>
      </w:r>
    </w:p>
    <w:p w14:paraId="4FBEAC08" w14:textId="24F1CCB7" w:rsidR="0047730E" w:rsidRPr="007842B1" w:rsidRDefault="00496804" w:rsidP="0047730E">
      <w:pPr>
        <w:pStyle w:val="BodyText"/>
        <w:spacing w:before="44" w:line="276" w:lineRule="auto"/>
        <w:ind w:left="140"/>
        <w:jc w:val="both"/>
        <w:rPr>
          <w:rFonts w:ascii="Segoe UI" w:hAnsi="Segoe UI" w:cs="Segoe UI"/>
        </w:rPr>
      </w:pPr>
      <w:r w:rsidRPr="007842B1">
        <w:rPr>
          <w:rFonts w:ascii="Segoe UI" w:hAnsi="Segoe UI"/>
        </w:rPr>
        <w:t>When filing request for the protection of rights to Procurer, complainant has to also supply evidence on paid up administrative fee.</w:t>
      </w:r>
    </w:p>
    <w:p w14:paraId="60DAA045" w14:textId="3E22DAC7" w:rsidR="0047730E" w:rsidRPr="007842B1" w:rsidRDefault="00496804" w:rsidP="0047730E">
      <w:pPr>
        <w:pStyle w:val="BodyText"/>
        <w:spacing w:before="44" w:line="276" w:lineRule="auto"/>
        <w:ind w:left="140"/>
        <w:jc w:val="both"/>
        <w:rPr>
          <w:rFonts w:ascii="Segoe UI" w:hAnsi="Segoe UI" w:cs="Segoe UI"/>
        </w:rPr>
      </w:pPr>
      <w:r w:rsidRPr="007842B1">
        <w:rPr>
          <w:rFonts w:ascii="Segoe UI" w:hAnsi="Segoe UI"/>
        </w:rPr>
        <w:t>Such evidence is any document demonstrating an executed transaction for the appropriate amount under Article 225 of the PPL that refers to the given request for the protection of rights.</w:t>
      </w:r>
    </w:p>
    <w:p w14:paraId="3E437073" w14:textId="5BCA6AEF" w:rsidR="0047730E" w:rsidRPr="007842B1" w:rsidRDefault="00496804" w:rsidP="0047730E">
      <w:pPr>
        <w:pStyle w:val="BodyText"/>
        <w:spacing w:before="44" w:line="276" w:lineRule="auto"/>
        <w:ind w:left="140"/>
        <w:jc w:val="both"/>
        <w:rPr>
          <w:rFonts w:ascii="Segoe UI" w:hAnsi="Segoe UI" w:cs="Segoe UI"/>
        </w:rPr>
      </w:pPr>
      <w:r w:rsidRPr="007842B1">
        <w:rPr>
          <w:rFonts w:ascii="Segoe UI" w:hAnsi="Segoe UI"/>
        </w:rPr>
        <w:t>Valid proof of paid administrative fee, in accordance with the Instruction on payment of administrative fee for filing request for the protection of rights, has been published on the Republic Commission’s website.</w:t>
      </w:r>
    </w:p>
    <w:p w14:paraId="3C3DCF82" w14:textId="0C4BC1A2" w:rsidR="0047730E" w:rsidRPr="007842B1" w:rsidRDefault="00496804" w:rsidP="0047730E">
      <w:pPr>
        <w:pStyle w:val="BodyText"/>
        <w:spacing w:before="44" w:line="276" w:lineRule="auto"/>
        <w:ind w:left="140"/>
        <w:jc w:val="both"/>
        <w:rPr>
          <w:rFonts w:ascii="Segoe UI" w:hAnsi="Segoe UI" w:cs="Segoe UI"/>
        </w:rPr>
      </w:pPr>
      <w:r w:rsidRPr="007842B1">
        <w:rPr>
          <w:rFonts w:ascii="Segoe UI" w:hAnsi="Segoe UI"/>
        </w:rPr>
        <w:t>The administrative fee is RSD 120,000.</w:t>
      </w:r>
    </w:p>
    <w:p w14:paraId="2A4E7F00" w14:textId="77777777" w:rsidR="0047730E" w:rsidRPr="007842B1" w:rsidRDefault="0047730E" w:rsidP="0047730E">
      <w:pPr>
        <w:spacing w:line="276" w:lineRule="auto"/>
        <w:rPr>
          <w:rFonts w:ascii="Segoe UI" w:eastAsia="Times New Roman" w:hAnsi="Segoe UI" w:cs="Segoe UI"/>
          <w:color w:val="FF0000"/>
          <w:kern w:val="0"/>
          <w:lang w:eastAsia="sr-Latn-RS"/>
          <w14:ligatures w14:val="none"/>
        </w:rPr>
        <w:sectPr w:rsidR="0047730E" w:rsidRPr="007842B1" w:rsidSect="00407EBC">
          <w:footnotePr>
            <w:pos w:val="beneathText"/>
          </w:footnotePr>
          <w:pgSz w:w="11909" w:h="16834" w:code="9"/>
          <w:pgMar w:top="1440" w:right="1440" w:bottom="1440" w:left="1440" w:header="142" w:footer="436"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06AF580" w14:textId="77777777" w:rsidR="0047730E" w:rsidRPr="007842B1" w:rsidRDefault="0047730E" w:rsidP="0047730E"/>
    <w:p w14:paraId="4258E274" w14:textId="77777777" w:rsidR="0047730E" w:rsidRPr="007842B1" w:rsidRDefault="0047730E" w:rsidP="0047730E"/>
    <w:p w14:paraId="66F44365" w14:textId="77777777" w:rsidR="0047730E" w:rsidRPr="007842B1" w:rsidRDefault="0047730E" w:rsidP="0047730E"/>
    <w:p w14:paraId="43CA6FEE" w14:textId="77777777" w:rsidR="0047730E" w:rsidRPr="007842B1" w:rsidRDefault="0047730E" w:rsidP="0047730E"/>
    <w:p w14:paraId="4834C910" w14:textId="77777777" w:rsidR="0047730E" w:rsidRPr="007842B1" w:rsidRDefault="0047730E" w:rsidP="0047730E"/>
    <w:p w14:paraId="2C124F38" w14:textId="77777777" w:rsidR="0047730E" w:rsidRPr="007842B1" w:rsidRDefault="0047730E" w:rsidP="0047730E"/>
    <w:p w14:paraId="5575DA1B" w14:textId="77777777" w:rsidR="0047730E" w:rsidRPr="007842B1" w:rsidRDefault="0047730E" w:rsidP="0047730E"/>
    <w:p w14:paraId="253D1195" w14:textId="77777777" w:rsidR="0047730E" w:rsidRPr="007842B1" w:rsidRDefault="0047730E" w:rsidP="0047730E">
      <w:r w:rsidRPr="007842B1">
        <w:rPr>
          <w:noProof/>
        </w:rPr>
        <w:drawing>
          <wp:anchor distT="0" distB="0" distL="114300" distR="114300" simplePos="0" relativeHeight="251667456" behindDoc="1" locked="0" layoutInCell="1" allowOverlap="1" wp14:anchorId="0585016C" wp14:editId="5A944255">
            <wp:simplePos x="0" y="0"/>
            <wp:positionH relativeFrom="page">
              <wp:align>left</wp:align>
            </wp:positionH>
            <wp:positionV relativeFrom="page">
              <wp:posOffset>-123825</wp:posOffset>
            </wp:positionV>
            <wp:extent cx="7629525" cy="10791790"/>
            <wp:effectExtent l="0" t="0" r="0" b="0"/>
            <wp:wrapNone/>
            <wp:docPr id="843786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629525" cy="10791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DC62A1" w14:textId="7D53F1B0" w:rsidR="00DE58F5" w:rsidRPr="007842B1" w:rsidRDefault="00DE58F5" w:rsidP="0047730E"/>
    <w:sectPr w:rsidR="00DE58F5" w:rsidRPr="007842B1" w:rsidSect="00407EBC">
      <w:headerReference w:type="default" r:id="rId33"/>
      <w:footerReference w:type="default" r:id="rId34"/>
      <w:pgSz w:w="11906" w:h="16838"/>
      <w:pgMar w:top="993" w:right="1440" w:bottom="1440" w:left="144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6D5A8" w14:textId="77777777" w:rsidR="00B27979" w:rsidRDefault="00B27979" w:rsidP="004041B3">
      <w:pPr>
        <w:spacing w:after="0" w:line="240" w:lineRule="auto"/>
      </w:pPr>
      <w:r>
        <w:separator/>
      </w:r>
    </w:p>
  </w:endnote>
  <w:endnote w:type="continuationSeparator" w:id="0">
    <w:p w14:paraId="2AAD8159" w14:textId="77777777" w:rsidR="00B27979" w:rsidRDefault="00B27979" w:rsidP="0040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ld">
    <w:altName w:val="Century Gothic"/>
    <w:panose1 w:val="00000000000000000000"/>
    <w:charset w:val="00"/>
    <w:family w:val="swiss"/>
    <w:notTrueType/>
    <w:pitch w:val="variable"/>
    <w:sig w:usb0="00000001" w:usb1="5000204A" w:usb2="00000000" w:usb3="00000000" w:csb0="00000097" w:csb1="00000000"/>
  </w:font>
  <w:font w:name="Futura Light">
    <w:altName w:val="Century Gothic"/>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Gill Sans">
    <w:altName w:val="Arial"/>
    <w:charset w:val="B1"/>
    <w:family w:val="swiss"/>
    <w:pitch w:val="variable"/>
    <w:sig w:usb0="80002A67" w:usb1="00000000" w:usb2="00000000" w:usb3="00000000" w:csb0="000001F7"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547756"/>
      <w:docPartObj>
        <w:docPartGallery w:val="Page Numbers (Bottom of Page)"/>
        <w:docPartUnique/>
      </w:docPartObj>
    </w:sdtPr>
    <w:sdtEndPr>
      <w:rPr>
        <w:noProof/>
      </w:rPr>
    </w:sdtEndPr>
    <w:sdtContent>
      <w:p w14:paraId="1481B83B" w14:textId="1964A78B" w:rsidR="006F4AC7" w:rsidRDefault="006F4AC7">
        <w:pPr>
          <w:pStyle w:val="Footer"/>
          <w:jc w:val="right"/>
        </w:pPr>
        <w:r>
          <w:fldChar w:fldCharType="begin"/>
        </w:r>
        <w:r>
          <w:instrText xml:space="preserve"> PAGE   \* MERGEFORMAT </w:instrText>
        </w:r>
        <w:r>
          <w:fldChar w:fldCharType="separate"/>
        </w:r>
        <w:r>
          <w:t>ii</w:t>
        </w:r>
        <w:r>
          <w:fldChar w:fldCharType="end"/>
        </w:r>
      </w:p>
    </w:sdtContent>
  </w:sdt>
  <w:p w14:paraId="490D5BD4" w14:textId="77777777" w:rsidR="006F4AC7" w:rsidRDefault="006F4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550511"/>
      <w:docPartObj>
        <w:docPartGallery w:val="Page Numbers (Bottom of Page)"/>
        <w:docPartUnique/>
      </w:docPartObj>
    </w:sdtPr>
    <w:sdtEndPr>
      <w:rPr>
        <w:noProof/>
        <w:color w:val="14196B" w:themeColor="accent1" w:themeShade="80"/>
      </w:rPr>
    </w:sdtEndPr>
    <w:sdtContent>
      <w:p w14:paraId="396867BD" w14:textId="59AEF608" w:rsidR="006F4AC7" w:rsidRPr="006B6ED9" w:rsidRDefault="006F4AC7">
        <w:pPr>
          <w:pStyle w:val="Footer"/>
          <w:jc w:val="center"/>
          <w:rPr>
            <w:color w:val="14196B" w:themeColor="accent1" w:themeShade="80"/>
          </w:rPr>
        </w:pPr>
        <w:r>
          <w:rPr>
            <w:noProof/>
            <w:color w:val="14196B" w:themeColor="accent1" w:themeShade="80"/>
          </w:rPr>
          <w:drawing>
            <wp:anchor distT="0" distB="0" distL="114300" distR="114300" simplePos="0" relativeHeight="251665408" behindDoc="1" locked="0" layoutInCell="1" allowOverlap="1" wp14:anchorId="14C8E8F1" wp14:editId="7A9D101B">
              <wp:simplePos x="0" y="0"/>
              <wp:positionH relativeFrom="page">
                <wp:align>right</wp:align>
              </wp:positionH>
              <wp:positionV relativeFrom="page">
                <wp:posOffset>9629775</wp:posOffset>
              </wp:positionV>
              <wp:extent cx="1690265" cy="1195320"/>
              <wp:effectExtent l="0" t="0" r="5715" b="5080"/>
              <wp:wrapNone/>
              <wp:docPr id="3" name="Picture 3" descr="A logo with blue and green rectang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01253" name="Picture 7" descr="A logo with blue and green rectangle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690265" cy="1195320"/>
                      </a:xfrm>
                      <a:prstGeom prst="rect">
                        <a:avLst/>
                      </a:prstGeom>
                    </pic:spPr>
                  </pic:pic>
                </a:graphicData>
              </a:graphic>
              <wp14:sizeRelH relativeFrom="margin">
                <wp14:pctWidth>0</wp14:pctWidth>
              </wp14:sizeRelH>
              <wp14:sizeRelV relativeFrom="margin">
                <wp14:pctHeight>0</wp14:pctHeight>
              </wp14:sizeRelV>
            </wp:anchor>
          </w:drawing>
        </w:r>
        <w:r>
          <w:rPr>
            <w:noProof/>
            <w:color w:val="14196B" w:themeColor="accent1" w:themeShade="80"/>
          </w:rPr>
          <w:drawing>
            <wp:anchor distT="0" distB="0" distL="114300" distR="114300" simplePos="0" relativeHeight="251663360" behindDoc="1" locked="0" layoutInCell="1" allowOverlap="1" wp14:anchorId="767FE29A" wp14:editId="23252575">
              <wp:simplePos x="0" y="0"/>
              <wp:positionH relativeFrom="page">
                <wp:posOffset>0</wp:posOffset>
              </wp:positionH>
              <wp:positionV relativeFrom="page">
                <wp:posOffset>9010650</wp:posOffset>
              </wp:positionV>
              <wp:extent cx="1790700" cy="1661119"/>
              <wp:effectExtent l="0" t="0" r="0" b="0"/>
              <wp:wrapNone/>
              <wp:docPr id="4" name="Picture 4" descr="A picture containing graphics,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87802" name="Picture 5" descr="A picture containing graphics, colorfulness, design&#10;&#10;Description automatically generated"/>
                      <pic:cNvPicPr/>
                    </pic:nvPicPr>
                    <pic:blipFill rotWithShape="1">
                      <a:blip r:embed="rId2">
                        <a:extLst>
                          <a:ext uri="{28A0092B-C50C-407E-A947-70E740481C1C}">
                            <a14:useLocalDpi xmlns:a14="http://schemas.microsoft.com/office/drawing/2010/main" val="0"/>
                          </a:ext>
                        </a:extLst>
                      </a:blip>
                      <a:srcRect t="60932" r="76311"/>
                      <a:stretch/>
                    </pic:blipFill>
                    <pic:spPr bwMode="auto">
                      <a:xfrm>
                        <a:off x="0" y="0"/>
                        <a:ext cx="1791004" cy="16614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ED9">
          <w:rPr>
            <w:color w:val="14196B" w:themeColor="accent1" w:themeShade="80"/>
          </w:rPr>
          <w:fldChar w:fldCharType="begin"/>
        </w:r>
        <w:r w:rsidRPr="006B6ED9">
          <w:rPr>
            <w:color w:val="14196B" w:themeColor="accent1" w:themeShade="80"/>
          </w:rPr>
          <w:instrText xml:space="preserve"> PAGE   \* MERGEFORMAT </w:instrText>
        </w:r>
        <w:r w:rsidRPr="006B6ED9">
          <w:rPr>
            <w:color w:val="14196B" w:themeColor="accent1" w:themeShade="80"/>
          </w:rPr>
          <w:fldChar w:fldCharType="separate"/>
        </w:r>
        <w:r>
          <w:rPr>
            <w:color w:val="14196B" w:themeColor="accent1" w:themeShade="80"/>
          </w:rPr>
          <w:t>55</w:t>
        </w:r>
        <w:r w:rsidRPr="006B6ED9">
          <w:rPr>
            <w:color w:val="14196B" w:themeColor="accent1" w:themeShade="80"/>
          </w:rPr>
          <w:fldChar w:fldCharType="end"/>
        </w:r>
      </w:p>
    </w:sdtContent>
  </w:sdt>
  <w:p w14:paraId="7560825E" w14:textId="77777777" w:rsidR="006F4AC7" w:rsidRDefault="006F4AC7">
    <w:pPr>
      <w:pStyle w:val="Footer"/>
    </w:pPr>
  </w:p>
  <w:p w14:paraId="12763FA5" w14:textId="77777777" w:rsidR="006F4AC7" w:rsidRDefault="006F4AC7"/>
  <w:p w14:paraId="5D745B35" w14:textId="77777777" w:rsidR="006F4AC7" w:rsidRDefault="006F4AC7"/>
  <w:p w14:paraId="53DBD7EB" w14:textId="77777777" w:rsidR="006F4AC7" w:rsidRDefault="006F4AC7"/>
  <w:p w14:paraId="33F74024" w14:textId="77777777" w:rsidR="006F4AC7" w:rsidRDefault="006F4A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6BD1D" w14:textId="77777777" w:rsidR="00B27979" w:rsidRDefault="00B27979" w:rsidP="004041B3">
      <w:pPr>
        <w:spacing w:after="0" w:line="240" w:lineRule="auto"/>
      </w:pPr>
      <w:r>
        <w:separator/>
      </w:r>
    </w:p>
  </w:footnote>
  <w:footnote w:type="continuationSeparator" w:id="0">
    <w:p w14:paraId="74F78FD0" w14:textId="77777777" w:rsidR="00B27979" w:rsidRDefault="00B27979" w:rsidP="004041B3">
      <w:pPr>
        <w:spacing w:after="0" w:line="240" w:lineRule="auto"/>
      </w:pPr>
      <w:r>
        <w:continuationSeparator/>
      </w:r>
    </w:p>
  </w:footnote>
  <w:footnote w:id="1">
    <w:p w14:paraId="04C19644" w14:textId="706B2A91" w:rsidR="006F4AC7" w:rsidRPr="00CB0C28" w:rsidRDefault="006F4AC7" w:rsidP="0047730E">
      <w:pPr>
        <w:pStyle w:val="FootnoteText"/>
      </w:pPr>
      <w:r>
        <w:rPr>
          <w:rStyle w:val="FootnoteReference"/>
        </w:rPr>
        <w:footnoteRef/>
      </w:r>
      <w:r>
        <w:t xml:space="preserve"> Directive 2004/17/EC and Directive 2004/18/EC</w:t>
      </w:r>
    </w:p>
  </w:footnote>
  <w:footnote w:id="2">
    <w:p w14:paraId="11AE6AF3" w14:textId="119A9ADF" w:rsidR="006F4AC7" w:rsidRPr="00CB0C28" w:rsidRDefault="006F4AC7" w:rsidP="0047730E">
      <w:pPr>
        <w:pStyle w:val="FootnoteText"/>
      </w:pPr>
      <w:r>
        <w:rPr>
          <w:rStyle w:val="FootnoteReference"/>
        </w:rPr>
        <w:footnoteRef/>
      </w:r>
      <w:r>
        <w:t xml:space="preserve"> Directive 2014/24/EU and Directive 2014/25/EU</w:t>
      </w:r>
    </w:p>
  </w:footnote>
  <w:footnote w:id="3">
    <w:p w14:paraId="6B49A140" w14:textId="77777777" w:rsidR="006F4AC7" w:rsidRPr="0000434B" w:rsidRDefault="006F4AC7" w:rsidP="0047730E">
      <w:pPr>
        <w:pStyle w:val="FootnoteText"/>
      </w:pPr>
      <w:r>
        <w:rPr>
          <w:rStyle w:val="FootnoteReference"/>
        </w:rPr>
        <w:footnoteRef/>
      </w:r>
      <w:r>
        <w:t xml:space="preserve"> https://jnportal.ujn.gov.rs/annual-reports-ppo-public</w:t>
      </w:r>
    </w:p>
  </w:footnote>
  <w:footnote w:id="4">
    <w:p w14:paraId="787541E2" w14:textId="0DF6A988" w:rsidR="006F4AC7" w:rsidRPr="00672879" w:rsidRDefault="006F4AC7" w:rsidP="002173B8">
      <w:pPr>
        <w:pStyle w:val="CommentText"/>
      </w:pPr>
      <w:r>
        <w:rPr>
          <w:rStyle w:val="FootnoteReference"/>
        </w:rPr>
        <w:footnoteRef/>
      </w:r>
      <w:r>
        <w:t xml:space="preserve"> According to the data available on the Portal, by the time of drafting this model of TD, there were initiated in total 42 procedures intended to establish a DPS - </w:t>
      </w:r>
      <w:hyperlink r:id="rId1" w:history="1">
        <w:r>
          <w:t>https://jnportal.ujn.gov.rs/sistemi-dinamicne-nabavke</w:t>
        </w:r>
      </w:hyperlink>
    </w:p>
  </w:footnote>
  <w:footnote w:id="5">
    <w:p w14:paraId="2F7D0236" w14:textId="27C02468" w:rsidR="006F4AC7" w:rsidRPr="00252AE4" w:rsidRDefault="006F4AC7" w:rsidP="0067401B">
      <w:pPr>
        <w:pStyle w:val="FootnoteText"/>
        <w:jc w:val="both"/>
      </w:pPr>
      <w:r>
        <w:rPr>
          <w:rStyle w:val="FootnoteReference"/>
        </w:rPr>
        <w:footnoteRef/>
      </w:r>
      <w:r>
        <w:t xml:space="preserve"> The share of the procurement items with environmental aspects must be at least 10% of the total volume of the procurement subject. Accordingly, at least of the volume of each individual procurement must contain environmental aspects. </w:t>
      </w:r>
    </w:p>
  </w:footnote>
  <w:footnote w:id="6">
    <w:p w14:paraId="197F61D3" w14:textId="39BCE077" w:rsidR="006F4AC7" w:rsidRPr="00817C1B" w:rsidRDefault="006F4AC7">
      <w:pPr>
        <w:pStyle w:val="FootnoteText"/>
      </w:pPr>
      <w:r>
        <w:rPr>
          <w:rStyle w:val="FootnoteReference"/>
        </w:rPr>
        <w:footnoteRef/>
      </w:r>
      <w:r>
        <w:t xml:space="preserve"> The Procurer will send the above decisions while making sure not to disclose information about other candidates</w:t>
      </w:r>
    </w:p>
  </w:footnote>
  <w:footnote w:id="7">
    <w:p w14:paraId="02BBFE34" w14:textId="77777777" w:rsidR="006F4AC7" w:rsidRPr="003C26D5" w:rsidRDefault="006F4AC7" w:rsidP="0047730E">
      <w:pPr>
        <w:pStyle w:val="FootnoteText"/>
      </w:pPr>
      <w:r>
        <w:rPr>
          <w:rStyle w:val="FootnoteReference"/>
        </w:rPr>
        <w:footnoteRef/>
      </w:r>
      <w:r>
        <w:t xml:space="preserve"> The Portal withdraws the procurement reference number based on the data that the Procurer has entered in the part Basic Settings of the Procedure</w:t>
      </w:r>
    </w:p>
  </w:footnote>
  <w:footnote w:id="8">
    <w:p w14:paraId="0113BE60" w14:textId="77777777" w:rsidR="006F4AC7" w:rsidRPr="005432A4" w:rsidRDefault="006F4AC7" w:rsidP="0047730E">
      <w:pPr>
        <w:pStyle w:val="FootnoteText"/>
      </w:pPr>
      <w:r>
        <w:rPr>
          <w:rStyle w:val="FootnoteReference"/>
        </w:rPr>
        <w:footnoteRef/>
      </w:r>
      <w:r>
        <w:t xml:space="preserve"> The number of delivered computers is illustrative, and the Procurer determines it in proportion to the volume of the procurement subject, in observance of the principles of public procurement.</w:t>
      </w:r>
    </w:p>
  </w:footnote>
  <w:footnote w:id="9">
    <w:p w14:paraId="6D7B262B" w14:textId="77777777" w:rsidR="006F4AC7" w:rsidRPr="00925183" w:rsidRDefault="006F4AC7" w:rsidP="0047730E">
      <w:pPr>
        <w:pStyle w:val="FootnoteText"/>
        <w:jc w:val="both"/>
      </w:pPr>
      <w:r>
        <w:rPr>
          <w:rStyle w:val="FootnoteReference"/>
        </w:rPr>
        <w:footnoteRef/>
      </w:r>
      <w:r>
        <w:t xml:space="preserve"> </w:t>
      </w:r>
      <w:r>
        <w:rPr>
          <w:rFonts w:ascii="Calibri" w:hAnsi="Calibri"/>
        </w:rPr>
        <w:t>This refers to tender in the second stage, and can be found in the documentation for an individual procurement under DPS</w:t>
      </w:r>
      <w:r>
        <w:rPr>
          <w:rFonts w:ascii="Segoe UI Emoji" w:hAnsi="Segoe UI Emoji"/>
        </w:rPr>
        <w:t>.</w:t>
      </w:r>
    </w:p>
  </w:footnote>
  <w:footnote w:id="10">
    <w:p w14:paraId="2874206D" w14:textId="77777777" w:rsidR="006F4AC7" w:rsidRPr="00925183" w:rsidRDefault="006F4AC7" w:rsidP="0047730E">
      <w:pPr>
        <w:pStyle w:val="FootnoteText"/>
        <w:jc w:val="both"/>
      </w:pPr>
      <w:r>
        <w:rPr>
          <w:rStyle w:val="FootnoteReference"/>
        </w:rPr>
        <w:footnoteRef/>
      </w:r>
      <w:r>
        <w:t xml:space="preserve"> </w:t>
      </w:r>
      <w:r>
        <w:rPr>
          <w:rFonts w:ascii="Calibri" w:hAnsi="Calibri"/>
        </w:rPr>
        <w:t>This refers to tender in the second stage, and can be found in the documentation for an individual procurement under DPS</w:t>
      </w:r>
      <w:r>
        <w:rPr>
          <w:rFonts w:ascii="Segoe UI Emoji" w:hAnsi="Segoe UI Emoji"/>
        </w:rPr>
        <w:t>.</w:t>
      </w:r>
    </w:p>
  </w:footnote>
  <w:footnote w:id="11">
    <w:p w14:paraId="0C25414C" w14:textId="76C681D1" w:rsidR="006F4AC7" w:rsidRPr="00E33AD9" w:rsidRDefault="006F4AC7">
      <w:pPr>
        <w:pStyle w:val="FootnoteText"/>
      </w:pPr>
      <w:r>
        <w:rPr>
          <w:rStyle w:val="FootnoteReference"/>
        </w:rPr>
        <w:footnoteRef/>
      </w:r>
      <w:r>
        <w:t xml:space="preserve"> The Procurer determines the quantities for each individual procurement under DPS.</w:t>
      </w:r>
    </w:p>
  </w:footnote>
  <w:footnote w:id="12">
    <w:p w14:paraId="14A03584" w14:textId="77777777" w:rsidR="006F4AC7" w:rsidRPr="007E120F" w:rsidRDefault="006F4AC7" w:rsidP="0047730E">
      <w:pPr>
        <w:pStyle w:val="FootnoteText"/>
      </w:pPr>
      <w:r>
        <w:rPr>
          <w:rStyle w:val="FootnoteReference"/>
        </w:rPr>
        <w:footnoteRef/>
      </w:r>
      <w:r>
        <w:t xml:space="preserve"> </w:t>
      </w:r>
      <w:r>
        <w:rPr>
          <w:rFonts w:ascii="Segoe UI" w:hAnsi="Segoe UI"/>
        </w:rPr>
        <w:t>The link will direct to the publication of the specific procedure on the Portal.</w:t>
      </w:r>
    </w:p>
  </w:footnote>
  <w:footnote w:id="13">
    <w:p w14:paraId="6131D408" w14:textId="77777777" w:rsidR="006F4AC7" w:rsidRPr="00CD2667" w:rsidRDefault="006F4AC7" w:rsidP="0047730E">
      <w:pPr>
        <w:pStyle w:val="FootnoteText"/>
      </w:pPr>
      <w:r>
        <w:rPr>
          <w:rStyle w:val="FootnoteReference"/>
        </w:rPr>
        <w:footnoteRef/>
      </w:r>
      <w:r>
        <w:t xml:space="preserve"> 8 or 6 days, pursuant to Article 97, Paragraph 1, of the PPL.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010E5" w14:textId="77777777" w:rsidR="006F4AC7" w:rsidRDefault="006F4AC7">
    <w:pPr>
      <w:pStyle w:val="Header"/>
    </w:pPr>
    <w:r>
      <w:rPr>
        <w:noProof/>
      </w:rPr>
      <w:drawing>
        <wp:anchor distT="0" distB="0" distL="114300" distR="114300" simplePos="0" relativeHeight="251664384" behindDoc="1" locked="0" layoutInCell="1" allowOverlap="1" wp14:anchorId="3DFE2830" wp14:editId="5A589E97">
          <wp:simplePos x="0" y="0"/>
          <wp:positionH relativeFrom="page">
            <wp:posOffset>5715000</wp:posOffset>
          </wp:positionH>
          <wp:positionV relativeFrom="page">
            <wp:posOffset>0</wp:posOffset>
          </wp:positionV>
          <wp:extent cx="1825528" cy="1609725"/>
          <wp:effectExtent l="0" t="0" r="3810" b="0"/>
          <wp:wrapNone/>
          <wp:docPr id="2" name="Picture 2" descr="A picture containing graphics,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9" name="Picture 6" descr="A picture containing graphics, colorfulness, design&#10;&#10;Description automatically generated"/>
                  <pic:cNvPicPr/>
                </pic:nvPicPr>
                <pic:blipFill rotWithShape="1">
                  <a:blip r:embed="rId1">
                    <a:extLst>
                      <a:ext uri="{28A0092B-C50C-407E-A947-70E740481C1C}">
                        <a14:useLocalDpi xmlns:a14="http://schemas.microsoft.com/office/drawing/2010/main" val="0"/>
                      </a:ext>
                    </a:extLst>
                  </a:blip>
                  <a:srcRect l="75760" b="62000"/>
                  <a:stretch/>
                </pic:blipFill>
                <pic:spPr bwMode="auto">
                  <a:xfrm>
                    <a:off x="0" y="0"/>
                    <a:ext cx="1825706" cy="16098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B500CD" w14:textId="77777777" w:rsidR="006F4AC7" w:rsidRDefault="006F4A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E40"/>
    <w:multiLevelType w:val="hybridMultilevel"/>
    <w:tmpl w:val="D8B05004"/>
    <w:lvl w:ilvl="0" w:tplc="3E02484C">
      <w:start w:val="1"/>
      <w:numFmt w:val="decimal"/>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B57F0"/>
    <w:multiLevelType w:val="multilevel"/>
    <w:tmpl w:val="6CE4E2FA"/>
    <w:lvl w:ilvl="0">
      <w:start w:val="1"/>
      <w:numFmt w:val="decimal"/>
      <w:lvlText w:val="%1."/>
      <w:lvlJc w:val="left"/>
      <w:pPr>
        <w:ind w:left="1080" w:hanging="360"/>
      </w:pPr>
      <w:rPr>
        <w:color w:val="14196B" w:themeColor="accent1" w:themeShade="8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67F43D7"/>
    <w:multiLevelType w:val="hybridMultilevel"/>
    <w:tmpl w:val="A3100F48"/>
    <w:lvl w:ilvl="0" w:tplc="850A2F30">
      <w:start w:val="28"/>
      <w:numFmt w:val="bullet"/>
      <w:lvlText w:val="-"/>
      <w:lvlJc w:val="left"/>
      <w:pPr>
        <w:tabs>
          <w:tab w:val="num" w:pos="360"/>
        </w:tabs>
        <w:ind w:left="360" w:hanging="360"/>
      </w:pPr>
      <w:rPr>
        <w:rFonts w:ascii="Arial" w:eastAsia="Times New Roman" w:hAnsi="Arial" w:cs="Arial" w:hint="default"/>
        <w:color w:val="auto"/>
        <w:lang w:eastAsia="en-US" w:bidi="ar-SA"/>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561B2"/>
    <w:multiLevelType w:val="hybridMultilevel"/>
    <w:tmpl w:val="5AA6F580"/>
    <w:lvl w:ilvl="0" w:tplc="5B4279A2">
      <w:numFmt w:val="bullet"/>
      <w:lvlText w:val="-"/>
      <w:lvlJc w:val="left"/>
      <w:pPr>
        <w:ind w:left="2434"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abstractNum w:abstractNumId="4" w15:restartNumberingAfterBreak="0">
    <w:nsid w:val="1C5406D7"/>
    <w:multiLevelType w:val="hybridMultilevel"/>
    <w:tmpl w:val="5CBE7ABE"/>
    <w:lvl w:ilvl="0" w:tplc="FFFFFFFF">
      <w:start w:val="1"/>
      <w:numFmt w:val="decimal"/>
      <w:lvlText w:val="%1)"/>
      <w:lvlJc w:val="left"/>
      <w:pPr>
        <w:ind w:left="748" w:hanging="317"/>
      </w:pPr>
      <w:rPr>
        <w:rFonts w:ascii="Times New Roman" w:eastAsia="Times New Roman" w:hAnsi="Times New Roman" w:cs="Times New Roman" w:hint="default"/>
        <w:w w:val="100"/>
        <w:sz w:val="24"/>
        <w:szCs w:val="24"/>
        <w:lang w:eastAsia="en-US" w:bidi="ar-SA"/>
      </w:rPr>
    </w:lvl>
    <w:lvl w:ilvl="1" w:tplc="FFFFFFFF">
      <w:numFmt w:val="bullet"/>
      <w:lvlText w:val="•"/>
      <w:lvlJc w:val="left"/>
      <w:pPr>
        <w:ind w:left="1687" w:hanging="317"/>
      </w:pPr>
      <w:rPr>
        <w:rFonts w:hint="default"/>
        <w:lang w:eastAsia="en-US" w:bidi="ar-SA"/>
      </w:rPr>
    </w:lvl>
    <w:lvl w:ilvl="2" w:tplc="FFFFFFFF">
      <w:numFmt w:val="bullet"/>
      <w:lvlText w:val="•"/>
      <w:lvlJc w:val="left"/>
      <w:pPr>
        <w:ind w:left="2634" w:hanging="317"/>
      </w:pPr>
      <w:rPr>
        <w:rFonts w:hint="default"/>
        <w:lang w:eastAsia="en-US" w:bidi="ar-SA"/>
      </w:rPr>
    </w:lvl>
    <w:lvl w:ilvl="3" w:tplc="FFFFFFFF">
      <w:numFmt w:val="bullet"/>
      <w:lvlText w:val="•"/>
      <w:lvlJc w:val="left"/>
      <w:pPr>
        <w:ind w:left="3581" w:hanging="317"/>
      </w:pPr>
      <w:rPr>
        <w:rFonts w:hint="default"/>
        <w:lang w:eastAsia="en-US" w:bidi="ar-SA"/>
      </w:rPr>
    </w:lvl>
    <w:lvl w:ilvl="4" w:tplc="FFFFFFFF">
      <w:numFmt w:val="bullet"/>
      <w:lvlText w:val="•"/>
      <w:lvlJc w:val="left"/>
      <w:pPr>
        <w:ind w:left="4528" w:hanging="317"/>
      </w:pPr>
      <w:rPr>
        <w:rFonts w:hint="default"/>
        <w:lang w:eastAsia="en-US" w:bidi="ar-SA"/>
      </w:rPr>
    </w:lvl>
    <w:lvl w:ilvl="5" w:tplc="FFFFFFFF">
      <w:numFmt w:val="bullet"/>
      <w:lvlText w:val="•"/>
      <w:lvlJc w:val="left"/>
      <w:pPr>
        <w:ind w:left="5475" w:hanging="317"/>
      </w:pPr>
      <w:rPr>
        <w:rFonts w:hint="default"/>
        <w:lang w:eastAsia="en-US" w:bidi="ar-SA"/>
      </w:rPr>
    </w:lvl>
    <w:lvl w:ilvl="6" w:tplc="FFFFFFFF">
      <w:numFmt w:val="bullet"/>
      <w:lvlText w:val="•"/>
      <w:lvlJc w:val="left"/>
      <w:pPr>
        <w:ind w:left="6422" w:hanging="317"/>
      </w:pPr>
      <w:rPr>
        <w:rFonts w:hint="default"/>
        <w:lang w:eastAsia="en-US" w:bidi="ar-SA"/>
      </w:rPr>
    </w:lvl>
    <w:lvl w:ilvl="7" w:tplc="FFFFFFFF">
      <w:numFmt w:val="bullet"/>
      <w:lvlText w:val="•"/>
      <w:lvlJc w:val="left"/>
      <w:pPr>
        <w:ind w:left="7369" w:hanging="317"/>
      </w:pPr>
      <w:rPr>
        <w:rFonts w:hint="default"/>
        <w:lang w:eastAsia="en-US" w:bidi="ar-SA"/>
      </w:rPr>
    </w:lvl>
    <w:lvl w:ilvl="8" w:tplc="FFFFFFFF">
      <w:numFmt w:val="bullet"/>
      <w:lvlText w:val="•"/>
      <w:lvlJc w:val="left"/>
      <w:pPr>
        <w:ind w:left="8316" w:hanging="317"/>
      </w:pPr>
      <w:rPr>
        <w:rFonts w:hint="default"/>
        <w:lang w:eastAsia="en-US" w:bidi="ar-SA"/>
      </w:rPr>
    </w:lvl>
  </w:abstractNum>
  <w:abstractNum w:abstractNumId="5" w15:restartNumberingAfterBreak="0">
    <w:nsid w:val="1FE01391"/>
    <w:multiLevelType w:val="hybridMultilevel"/>
    <w:tmpl w:val="8724119A"/>
    <w:lvl w:ilvl="0" w:tplc="5B4279A2">
      <w:numFmt w:val="bullet"/>
      <w:lvlText w:val="-"/>
      <w:lvlJc w:val="left"/>
      <w:pPr>
        <w:ind w:left="86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15:restartNumberingAfterBreak="0">
    <w:nsid w:val="25684896"/>
    <w:multiLevelType w:val="hybridMultilevel"/>
    <w:tmpl w:val="B15E05F8"/>
    <w:lvl w:ilvl="0" w:tplc="6706C6A6">
      <w:start w:val="1"/>
      <w:numFmt w:val="decimal"/>
      <w:lvlText w:val="%1)"/>
      <w:lvlJc w:val="left"/>
      <w:pPr>
        <w:ind w:left="1006" w:hanging="708"/>
      </w:pPr>
      <w:rPr>
        <w:rFonts w:ascii="Calibri" w:eastAsia="Calibri" w:hAnsi="Calibri" w:cs="Calibri" w:hint="default"/>
        <w:spacing w:val="-1"/>
        <w:w w:val="99"/>
        <w:sz w:val="20"/>
        <w:szCs w:val="20"/>
        <w:lang w:eastAsia="en-US" w:bidi="ar-SA"/>
      </w:rPr>
    </w:lvl>
    <w:lvl w:ilvl="1" w:tplc="7D964412">
      <w:numFmt w:val="bullet"/>
      <w:lvlText w:val="•"/>
      <w:lvlJc w:val="left"/>
      <w:pPr>
        <w:ind w:left="1846" w:hanging="708"/>
      </w:pPr>
      <w:rPr>
        <w:rFonts w:hint="default"/>
        <w:lang w:eastAsia="en-US" w:bidi="ar-SA"/>
      </w:rPr>
    </w:lvl>
    <w:lvl w:ilvl="2" w:tplc="CC1E355C">
      <w:numFmt w:val="bullet"/>
      <w:lvlText w:val="•"/>
      <w:lvlJc w:val="left"/>
      <w:pPr>
        <w:ind w:left="2693" w:hanging="708"/>
      </w:pPr>
      <w:rPr>
        <w:rFonts w:hint="default"/>
        <w:lang w:eastAsia="en-US" w:bidi="ar-SA"/>
      </w:rPr>
    </w:lvl>
    <w:lvl w:ilvl="3" w:tplc="956A9EAA">
      <w:numFmt w:val="bullet"/>
      <w:lvlText w:val="•"/>
      <w:lvlJc w:val="left"/>
      <w:pPr>
        <w:ind w:left="3539" w:hanging="708"/>
      </w:pPr>
      <w:rPr>
        <w:rFonts w:hint="default"/>
        <w:lang w:eastAsia="en-US" w:bidi="ar-SA"/>
      </w:rPr>
    </w:lvl>
    <w:lvl w:ilvl="4" w:tplc="665E849E">
      <w:numFmt w:val="bullet"/>
      <w:lvlText w:val="•"/>
      <w:lvlJc w:val="left"/>
      <w:pPr>
        <w:ind w:left="4386" w:hanging="708"/>
      </w:pPr>
      <w:rPr>
        <w:rFonts w:hint="default"/>
        <w:lang w:eastAsia="en-US" w:bidi="ar-SA"/>
      </w:rPr>
    </w:lvl>
    <w:lvl w:ilvl="5" w:tplc="4322C1C2">
      <w:numFmt w:val="bullet"/>
      <w:lvlText w:val="•"/>
      <w:lvlJc w:val="left"/>
      <w:pPr>
        <w:ind w:left="5233" w:hanging="708"/>
      </w:pPr>
      <w:rPr>
        <w:rFonts w:hint="default"/>
        <w:lang w:eastAsia="en-US" w:bidi="ar-SA"/>
      </w:rPr>
    </w:lvl>
    <w:lvl w:ilvl="6" w:tplc="A3FEC48A">
      <w:numFmt w:val="bullet"/>
      <w:lvlText w:val="•"/>
      <w:lvlJc w:val="left"/>
      <w:pPr>
        <w:ind w:left="6079" w:hanging="708"/>
      </w:pPr>
      <w:rPr>
        <w:rFonts w:hint="default"/>
        <w:lang w:eastAsia="en-US" w:bidi="ar-SA"/>
      </w:rPr>
    </w:lvl>
    <w:lvl w:ilvl="7" w:tplc="979A90EE">
      <w:numFmt w:val="bullet"/>
      <w:lvlText w:val="•"/>
      <w:lvlJc w:val="left"/>
      <w:pPr>
        <w:ind w:left="6926" w:hanging="708"/>
      </w:pPr>
      <w:rPr>
        <w:rFonts w:hint="default"/>
        <w:lang w:eastAsia="en-US" w:bidi="ar-SA"/>
      </w:rPr>
    </w:lvl>
    <w:lvl w:ilvl="8" w:tplc="6324C850">
      <w:numFmt w:val="bullet"/>
      <w:lvlText w:val="•"/>
      <w:lvlJc w:val="left"/>
      <w:pPr>
        <w:ind w:left="7773" w:hanging="708"/>
      </w:pPr>
      <w:rPr>
        <w:rFonts w:hint="default"/>
        <w:lang w:eastAsia="en-US" w:bidi="ar-SA"/>
      </w:rPr>
    </w:lvl>
  </w:abstractNum>
  <w:abstractNum w:abstractNumId="7" w15:restartNumberingAfterBreak="0">
    <w:nsid w:val="2CE75A48"/>
    <w:multiLevelType w:val="hybridMultilevel"/>
    <w:tmpl w:val="F474C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D4F48"/>
    <w:multiLevelType w:val="hybridMultilevel"/>
    <w:tmpl w:val="A8B0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8698B"/>
    <w:multiLevelType w:val="multilevel"/>
    <w:tmpl w:val="6CE4E2FA"/>
    <w:lvl w:ilvl="0">
      <w:start w:val="1"/>
      <w:numFmt w:val="decimal"/>
      <w:lvlText w:val="%1."/>
      <w:lvlJc w:val="left"/>
      <w:pPr>
        <w:ind w:left="1080" w:hanging="360"/>
      </w:pPr>
      <w:rPr>
        <w:color w:val="14196B" w:themeColor="accent1" w:themeShade="8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C093166"/>
    <w:multiLevelType w:val="hybridMultilevel"/>
    <w:tmpl w:val="F7A4E5AA"/>
    <w:lvl w:ilvl="0" w:tplc="7EC840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D2DAD"/>
    <w:multiLevelType w:val="hybridMultilevel"/>
    <w:tmpl w:val="21F4D588"/>
    <w:lvl w:ilvl="0" w:tplc="5B4279A2">
      <w:numFmt w:val="bullet"/>
      <w:lvlText w:val="-"/>
      <w:lvlJc w:val="left"/>
      <w:pPr>
        <w:ind w:left="1203" w:hanging="190"/>
      </w:pPr>
      <w:rPr>
        <w:rFonts w:ascii="Times New Roman" w:eastAsia="Times New Roman" w:hAnsi="Times New Roman" w:cs="Times New Roman" w:hint="default"/>
        <w:w w:val="99"/>
        <w:sz w:val="24"/>
        <w:szCs w:val="24"/>
        <w:lang w:eastAsia="en-US" w:bidi="ar-SA"/>
      </w:rPr>
    </w:lvl>
    <w:lvl w:ilvl="1" w:tplc="9F96DB0C">
      <w:numFmt w:val="bullet"/>
      <w:lvlText w:val="-"/>
      <w:lvlJc w:val="left"/>
      <w:pPr>
        <w:ind w:left="2089" w:hanging="708"/>
      </w:pPr>
      <w:rPr>
        <w:rFonts w:ascii="Calibri" w:eastAsia="Calibri" w:hAnsi="Calibri" w:cs="Calibri" w:hint="default"/>
        <w:w w:val="99"/>
        <w:sz w:val="20"/>
        <w:szCs w:val="20"/>
        <w:lang w:eastAsia="en-US" w:bidi="ar-SA"/>
      </w:rPr>
    </w:lvl>
    <w:lvl w:ilvl="2" w:tplc="D458EEA6">
      <w:numFmt w:val="bullet"/>
      <w:lvlText w:val="•"/>
      <w:lvlJc w:val="left"/>
      <w:pPr>
        <w:ind w:left="2803" w:hanging="708"/>
      </w:pPr>
      <w:rPr>
        <w:rFonts w:hint="default"/>
        <w:lang w:eastAsia="en-US" w:bidi="ar-SA"/>
      </w:rPr>
    </w:lvl>
    <w:lvl w:ilvl="3" w:tplc="ED0698EC">
      <w:numFmt w:val="bullet"/>
      <w:lvlText w:val="•"/>
      <w:lvlJc w:val="left"/>
      <w:pPr>
        <w:ind w:left="3771" w:hanging="708"/>
      </w:pPr>
      <w:rPr>
        <w:rFonts w:hint="default"/>
        <w:lang w:eastAsia="en-US" w:bidi="ar-SA"/>
      </w:rPr>
    </w:lvl>
    <w:lvl w:ilvl="4" w:tplc="FAD8E9DA">
      <w:numFmt w:val="bullet"/>
      <w:lvlText w:val="•"/>
      <w:lvlJc w:val="left"/>
      <w:pPr>
        <w:ind w:left="4739" w:hanging="708"/>
      </w:pPr>
      <w:rPr>
        <w:rFonts w:hint="default"/>
        <w:lang w:eastAsia="en-US" w:bidi="ar-SA"/>
      </w:rPr>
    </w:lvl>
    <w:lvl w:ilvl="5" w:tplc="ED881388">
      <w:numFmt w:val="bullet"/>
      <w:lvlText w:val="•"/>
      <w:lvlJc w:val="left"/>
      <w:pPr>
        <w:ind w:left="5707" w:hanging="708"/>
      </w:pPr>
      <w:rPr>
        <w:rFonts w:hint="default"/>
        <w:lang w:eastAsia="en-US" w:bidi="ar-SA"/>
      </w:rPr>
    </w:lvl>
    <w:lvl w:ilvl="6" w:tplc="AB42B508">
      <w:numFmt w:val="bullet"/>
      <w:lvlText w:val="•"/>
      <w:lvlJc w:val="left"/>
      <w:pPr>
        <w:ind w:left="6676" w:hanging="708"/>
      </w:pPr>
      <w:rPr>
        <w:rFonts w:hint="default"/>
        <w:lang w:eastAsia="en-US" w:bidi="ar-SA"/>
      </w:rPr>
    </w:lvl>
    <w:lvl w:ilvl="7" w:tplc="692ADA2A">
      <w:numFmt w:val="bullet"/>
      <w:lvlText w:val="•"/>
      <w:lvlJc w:val="left"/>
      <w:pPr>
        <w:ind w:left="7644" w:hanging="708"/>
      </w:pPr>
      <w:rPr>
        <w:rFonts w:hint="default"/>
        <w:lang w:eastAsia="en-US" w:bidi="ar-SA"/>
      </w:rPr>
    </w:lvl>
    <w:lvl w:ilvl="8" w:tplc="39B64F2E">
      <w:numFmt w:val="bullet"/>
      <w:lvlText w:val="•"/>
      <w:lvlJc w:val="left"/>
      <w:pPr>
        <w:ind w:left="8612" w:hanging="708"/>
      </w:pPr>
      <w:rPr>
        <w:rFonts w:hint="default"/>
        <w:lang w:eastAsia="en-US" w:bidi="ar-SA"/>
      </w:rPr>
    </w:lvl>
  </w:abstractNum>
  <w:abstractNum w:abstractNumId="12" w15:restartNumberingAfterBreak="0">
    <w:nsid w:val="56454DE5"/>
    <w:multiLevelType w:val="hybridMultilevel"/>
    <w:tmpl w:val="81201E04"/>
    <w:lvl w:ilvl="0" w:tplc="E47C0A18">
      <w:numFmt w:val="bullet"/>
      <w:lvlText w:val="-"/>
      <w:lvlJc w:val="left"/>
      <w:pPr>
        <w:tabs>
          <w:tab w:val="num" w:pos="360"/>
        </w:tabs>
        <w:ind w:left="360" w:hanging="360"/>
      </w:pPr>
      <w:rPr>
        <w:rFonts w:ascii="Times New Roman" w:eastAsia="Times New Roman" w:hAnsi="Times New Roman" w:cs="Times New Roman" w:hint="default"/>
        <w:color w:val="auto"/>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9A2AC8"/>
    <w:multiLevelType w:val="hybridMultilevel"/>
    <w:tmpl w:val="098C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A52CF"/>
    <w:multiLevelType w:val="hybridMultilevel"/>
    <w:tmpl w:val="455AE0AE"/>
    <w:lvl w:ilvl="0" w:tplc="32682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23D0F"/>
    <w:multiLevelType w:val="hybridMultilevel"/>
    <w:tmpl w:val="777EA3A6"/>
    <w:lvl w:ilvl="0" w:tplc="04090003">
      <w:start w:val="1"/>
      <w:numFmt w:val="bullet"/>
      <w:lvlText w:val="o"/>
      <w:lvlJc w:val="left"/>
      <w:pPr>
        <w:ind w:left="860" w:hanging="360"/>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6" w15:restartNumberingAfterBreak="0">
    <w:nsid w:val="66495092"/>
    <w:multiLevelType w:val="hybridMultilevel"/>
    <w:tmpl w:val="6C44D218"/>
    <w:lvl w:ilvl="0" w:tplc="E49255A0">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4534E"/>
    <w:multiLevelType w:val="hybridMultilevel"/>
    <w:tmpl w:val="5100FDA4"/>
    <w:lvl w:ilvl="0" w:tplc="04090003">
      <w:start w:val="1"/>
      <w:numFmt w:val="bullet"/>
      <w:lvlText w:val="o"/>
      <w:lvlJc w:val="left"/>
      <w:pPr>
        <w:ind w:left="860" w:hanging="360"/>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8" w15:restartNumberingAfterBreak="0">
    <w:nsid w:val="6D470210"/>
    <w:multiLevelType w:val="hybridMultilevel"/>
    <w:tmpl w:val="690EA336"/>
    <w:lvl w:ilvl="0" w:tplc="21A29AC2">
      <w:start w:val="1"/>
      <w:numFmt w:val="decimal"/>
      <w:lvlText w:val="%1."/>
      <w:lvlJc w:val="left"/>
      <w:pPr>
        <w:ind w:left="720" w:hanging="360"/>
      </w:pPr>
      <w:rPr>
        <w:rFonts w:asciiTheme="majorHAnsi" w:eastAsiaTheme="majorEastAsia" w:hAnsiTheme="majorHAnsi" w:cstheme="majorBidi" w:hint="default"/>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0F2477"/>
    <w:multiLevelType w:val="multilevel"/>
    <w:tmpl w:val="5EB22CC8"/>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num w:numId="1">
    <w:abstractNumId w:val="13"/>
  </w:num>
  <w:num w:numId="2">
    <w:abstractNumId w:val="4"/>
  </w:num>
  <w:num w:numId="3">
    <w:abstractNumId w:val="11"/>
  </w:num>
  <w:num w:numId="4">
    <w:abstractNumId w:val="6"/>
  </w:num>
  <w:num w:numId="5">
    <w:abstractNumId w:val="8"/>
  </w:num>
  <w:num w:numId="6">
    <w:abstractNumId w:val="1"/>
  </w:num>
  <w:num w:numId="7">
    <w:abstractNumId w:val="7"/>
  </w:num>
  <w:num w:numId="8">
    <w:abstractNumId w:val="12"/>
  </w:num>
  <w:num w:numId="9">
    <w:abstractNumId w:val="2"/>
  </w:num>
  <w:num w:numId="10">
    <w:abstractNumId w:val="5"/>
  </w:num>
  <w:num w:numId="11">
    <w:abstractNumId w:val="3"/>
  </w:num>
  <w:num w:numId="12">
    <w:abstractNumId w:val="17"/>
  </w:num>
  <w:num w:numId="13">
    <w:abstractNumId w:val="15"/>
  </w:num>
  <w:num w:numId="14">
    <w:abstractNumId w:val="14"/>
  </w:num>
  <w:num w:numId="15">
    <w:abstractNumId w:val="16"/>
  </w:num>
  <w:num w:numId="16">
    <w:abstractNumId w:val="10"/>
  </w:num>
  <w:num w:numId="17">
    <w:abstractNumId w:val="9"/>
  </w:num>
  <w:num w:numId="18">
    <w:abstractNumId w:val="0"/>
  </w:num>
  <w:num w:numId="19">
    <w:abstractNumId w:val="18"/>
  </w:num>
  <w:num w:numId="2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1B3"/>
    <w:rsid w:val="0000171D"/>
    <w:rsid w:val="00002A95"/>
    <w:rsid w:val="00002C39"/>
    <w:rsid w:val="00003A30"/>
    <w:rsid w:val="00005F91"/>
    <w:rsid w:val="00006DB3"/>
    <w:rsid w:val="00010573"/>
    <w:rsid w:val="000106B6"/>
    <w:rsid w:val="000110DD"/>
    <w:rsid w:val="00012A3F"/>
    <w:rsid w:val="00013367"/>
    <w:rsid w:val="000163E8"/>
    <w:rsid w:val="00016B3A"/>
    <w:rsid w:val="00016D97"/>
    <w:rsid w:val="0001765B"/>
    <w:rsid w:val="00017C3F"/>
    <w:rsid w:val="00017D51"/>
    <w:rsid w:val="000204B6"/>
    <w:rsid w:val="00020543"/>
    <w:rsid w:val="0002139D"/>
    <w:rsid w:val="00021810"/>
    <w:rsid w:val="000265DA"/>
    <w:rsid w:val="00026701"/>
    <w:rsid w:val="00027718"/>
    <w:rsid w:val="000319A8"/>
    <w:rsid w:val="00031AC7"/>
    <w:rsid w:val="0003282B"/>
    <w:rsid w:val="000330F0"/>
    <w:rsid w:val="000353F3"/>
    <w:rsid w:val="000357E3"/>
    <w:rsid w:val="00035A09"/>
    <w:rsid w:val="00036096"/>
    <w:rsid w:val="00042403"/>
    <w:rsid w:val="00042A51"/>
    <w:rsid w:val="0004371E"/>
    <w:rsid w:val="00044B6C"/>
    <w:rsid w:val="00044D0B"/>
    <w:rsid w:val="000453A7"/>
    <w:rsid w:val="00045D37"/>
    <w:rsid w:val="0004759E"/>
    <w:rsid w:val="0005379E"/>
    <w:rsid w:val="00055726"/>
    <w:rsid w:val="00055DD5"/>
    <w:rsid w:val="00064CD7"/>
    <w:rsid w:val="00064FF8"/>
    <w:rsid w:val="0006651F"/>
    <w:rsid w:val="00066592"/>
    <w:rsid w:val="00066EC1"/>
    <w:rsid w:val="00071466"/>
    <w:rsid w:val="00071EDA"/>
    <w:rsid w:val="000749D4"/>
    <w:rsid w:val="000770D2"/>
    <w:rsid w:val="000801EB"/>
    <w:rsid w:val="000822EF"/>
    <w:rsid w:val="00082B18"/>
    <w:rsid w:val="000830B1"/>
    <w:rsid w:val="00083C75"/>
    <w:rsid w:val="000849D3"/>
    <w:rsid w:val="000850A6"/>
    <w:rsid w:val="0008590E"/>
    <w:rsid w:val="000867CA"/>
    <w:rsid w:val="00086EA7"/>
    <w:rsid w:val="000906CE"/>
    <w:rsid w:val="00090983"/>
    <w:rsid w:val="00091BF8"/>
    <w:rsid w:val="00092387"/>
    <w:rsid w:val="0009288D"/>
    <w:rsid w:val="00096EB0"/>
    <w:rsid w:val="00097D7C"/>
    <w:rsid w:val="000A01F6"/>
    <w:rsid w:val="000A05AD"/>
    <w:rsid w:val="000A3771"/>
    <w:rsid w:val="000A6046"/>
    <w:rsid w:val="000A65EE"/>
    <w:rsid w:val="000B162F"/>
    <w:rsid w:val="000B1A64"/>
    <w:rsid w:val="000B204F"/>
    <w:rsid w:val="000B21A4"/>
    <w:rsid w:val="000B3845"/>
    <w:rsid w:val="000B3EB1"/>
    <w:rsid w:val="000B6F3E"/>
    <w:rsid w:val="000B7780"/>
    <w:rsid w:val="000B7B10"/>
    <w:rsid w:val="000C1634"/>
    <w:rsid w:val="000C1FF3"/>
    <w:rsid w:val="000C27CD"/>
    <w:rsid w:val="000C2CEC"/>
    <w:rsid w:val="000C3E64"/>
    <w:rsid w:val="000C4C39"/>
    <w:rsid w:val="000C4C41"/>
    <w:rsid w:val="000C50E3"/>
    <w:rsid w:val="000C5EFB"/>
    <w:rsid w:val="000C600C"/>
    <w:rsid w:val="000C629C"/>
    <w:rsid w:val="000C77F7"/>
    <w:rsid w:val="000C7BB4"/>
    <w:rsid w:val="000C7F46"/>
    <w:rsid w:val="000D0B23"/>
    <w:rsid w:val="000D2446"/>
    <w:rsid w:val="000D4214"/>
    <w:rsid w:val="000D56EF"/>
    <w:rsid w:val="000D6CB8"/>
    <w:rsid w:val="000D7396"/>
    <w:rsid w:val="000D7CF5"/>
    <w:rsid w:val="000E13F7"/>
    <w:rsid w:val="000E19FE"/>
    <w:rsid w:val="000E3661"/>
    <w:rsid w:val="000E3C8B"/>
    <w:rsid w:val="000E42E4"/>
    <w:rsid w:val="000E4AC0"/>
    <w:rsid w:val="000E5577"/>
    <w:rsid w:val="000E68A8"/>
    <w:rsid w:val="000E6AB7"/>
    <w:rsid w:val="000F00B9"/>
    <w:rsid w:val="000F2979"/>
    <w:rsid w:val="000F2D0D"/>
    <w:rsid w:val="000F31D3"/>
    <w:rsid w:val="000F4B59"/>
    <w:rsid w:val="000F7420"/>
    <w:rsid w:val="000F7D95"/>
    <w:rsid w:val="00100516"/>
    <w:rsid w:val="00101B9E"/>
    <w:rsid w:val="0010245B"/>
    <w:rsid w:val="00103FEF"/>
    <w:rsid w:val="00104AB0"/>
    <w:rsid w:val="0010759D"/>
    <w:rsid w:val="00107BBD"/>
    <w:rsid w:val="001105EB"/>
    <w:rsid w:val="001107B0"/>
    <w:rsid w:val="00110C25"/>
    <w:rsid w:val="00111D79"/>
    <w:rsid w:val="00115762"/>
    <w:rsid w:val="001161E4"/>
    <w:rsid w:val="00117876"/>
    <w:rsid w:val="00122210"/>
    <w:rsid w:val="00122216"/>
    <w:rsid w:val="00122EC3"/>
    <w:rsid w:val="0012325E"/>
    <w:rsid w:val="0012352F"/>
    <w:rsid w:val="00125219"/>
    <w:rsid w:val="001252B1"/>
    <w:rsid w:val="00125C2B"/>
    <w:rsid w:val="001260FB"/>
    <w:rsid w:val="0012662F"/>
    <w:rsid w:val="001301D4"/>
    <w:rsid w:val="00131224"/>
    <w:rsid w:val="00131FA3"/>
    <w:rsid w:val="001321DF"/>
    <w:rsid w:val="0013274E"/>
    <w:rsid w:val="00132F3D"/>
    <w:rsid w:val="001355A1"/>
    <w:rsid w:val="001357A7"/>
    <w:rsid w:val="00137F39"/>
    <w:rsid w:val="001401C2"/>
    <w:rsid w:val="00140BBD"/>
    <w:rsid w:val="00141213"/>
    <w:rsid w:val="0014263A"/>
    <w:rsid w:val="0014502F"/>
    <w:rsid w:val="00146E6E"/>
    <w:rsid w:val="00147AA6"/>
    <w:rsid w:val="001503BF"/>
    <w:rsid w:val="00150A55"/>
    <w:rsid w:val="001514B6"/>
    <w:rsid w:val="00151CD0"/>
    <w:rsid w:val="0015214D"/>
    <w:rsid w:val="00153598"/>
    <w:rsid w:val="00155CAC"/>
    <w:rsid w:val="00157745"/>
    <w:rsid w:val="0016091C"/>
    <w:rsid w:val="00160F77"/>
    <w:rsid w:val="00161A10"/>
    <w:rsid w:val="00161D46"/>
    <w:rsid w:val="001622A3"/>
    <w:rsid w:val="00162CD1"/>
    <w:rsid w:val="00164CFA"/>
    <w:rsid w:val="00164DC5"/>
    <w:rsid w:val="00166C04"/>
    <w:rsid w:val="001725F9"/>
    <w:rsid w:val="00174CF1"/>
    <w:rsid w:val="0017585B"/>
    <w:rsid w:val="00175901"/>
    <w:rsid w:val="001761DD"/>
    <w:rsid w:val="001766C0"/>
    <w:rsid w:val="001767D7"/>
    <w:rsid w:val="00176A96"/>
    <w:rsid w:val="001772D5"/>
    <w:rsid w:val="00180C02"/>
    <w:rsid w:val="00180CAC"/>
    <w:rsid w:val="001818A8"/>
    <w:rsid w:val="00181D44"/>
    <w:rsid w:val="001820A6"/>
    <w:rsid w:val="001829D0"/>
    <w:rsid w:val="0018356D"/>
    <w:rsid w:val="00184B5C"/>
    <w:rsid w:val="00184F7D"/>
    <w:rsid w:val="00185DF7"/>
    <w:rsid w:val="001865F4"/>
    <w:rsid w:val="00187199"/>
    <w:rsid w:val="00187AF4"/>
    <w:rsid w:val="00190520"/>
    <w:rsid w:val="00192CBC"/>
    <w:rsid w:val="001965FE"/>
    <w:rsid w:val="001975A3"/>
    <w:rsid w:val="001A05E1"/>
    <w:rsid w:val="001A25C0"/>
    <w:rsid w:val="001A2D49"/>
    <w:rsid w:val="001A3DBE"/>
    <w:rsid w:val="001A5CD8"/>
    <w:rsid w:val="001A5EAE"/>
    <w:rsid w:val="001B0C03"/>
    <w:rsid w:val="001B6BB7"/>
    <w:rsid w:val="001C03D6"/>
    <w:rsid w:val="001C0DD7"/>
    <w:rsid w:val="001C3910"/>
    <w:rsid w:val="001C3F45"/>
    <w:rsid w:val="001C5157"/>
    <w:rsid w:val="001C5643"/>
    <w:rsid w:val="001C7234"/>
    <w:rsid w:val="001C730B"/>
    <w:rsid w:val="001D0CC4"/>
    <w:rsid w:val="001D1CF4"/>
    <w:rsid w:val="001D4B3E"/>
    <w:rsid w:val="001D4DCC"/>
    <w:rsid w:val="001D5922"/>
    <w:rsid w:val="001D59D0"/>
    <w:rsid w:val="001E2E0F"/>
    <w:rsid w:val="001E625E"/>
    <w:rsid w:val="001F0948"/>
    <w:rsid w:val="001F30A8"/>
    <w:rsid w:val="001F315B"/>
    <w:rsid w:val="001F33CD"/>
    <w:rsid w:val="001F368D"/>
    <w:rsid w:val="001F6345"/>
    <w:rsid w:val="002012D3"/>
    <w:rsid w:val="00201A2C"/>
    <w:rsid w:val="00201B4D"/>
    <w:rsid w:val="00201E13"/>
    <w:rsid w:val="00201E58"/>
    <w:rsid w:val="00202F7B"/>
    <w:rsid w:val="002035E6"/>
    <w:rsid w:val="00203A59"/>
    <w:rsid w:val="00203B03"/>
    <w:rsid w:val="00203B26"/>
    <w:rsid w:val="00204103"/>
    <w:rsid w:val="00204C08"/>
    <w:rsid w:val="00206C22"/>
    <w:rsid w:val="00207357"/>
    <w:rsid w:val="002105DD"/>
    <w:rsid w:val="002114DA"/>
    <w:rsid w:val="00211A8B"/>
    <w:rsid w:val="00211BA9"/>
    <w:rsid w:val="002148B3"/>
    <w:rsid w:val="00215A80"/>
    <w:rsid w:val="00216560"/>
    <w:rsid w:val="00216809"/>
    <w:rsid w:val="002173B8"/>
    <w:rsid w:val="002206C4"/>
    <w:rsid w:val="00220E68"/>
    <w:rsid w:val="00220F89"/>
    <w:rsid w:val="002210ED"/>
    <w:rsid w:val="0022172E"/>
    <w:rsid w:val="0022244E"/>
    <w:rsid w:val="00223052"/>
    <w:rsid w:val="0022453C"/>
    <w:rsid w:val="0022481A"/>
    <w:rsid w:val="00225A86"/>
    <w:rsid w:val="00226113"/>
    <w:rsid w:val="0022624B"/>
    <w:rsid w:val="002269EA"/>
    <w:rsid w:val="002271E2"/>
    <w:rsid w:val="0022788F"/>
    <w:rsid w:val="0023029F"/>
    <w:rsid w:val="0023041F"/>
    <w:rsid w:val="002314D6"/>
    <w:rsid w:val="00232B02"/>
    <w:rsid w:val="00232C60"/>
    <w:rsid w:val="00234473"/>
    <w:rsid w:val="00234D30"/>
    <w:rsid w:val="002360EC"/>
    <w:rsid w:val="00236516"/>
    <w:rsid w:val="00240278"/>
    <w:rsid w:val="002409D9"/>
    <w:rsid w:val="00241B8B"/>
    <w:rsid w:val="0024301C"/>
    <w:rsid w:val="00243075"/>
    <w:rsid w:val="00243896"/>
    <w:rsid w:val="00243A6D"/>
    <w:rsid w:val="00243F0C"/>
    <w:rsid w:val="00245487"/>
    <w:rsid w:val="0024717D"/>
    <w:rsid w:val="002473B0"/>
    <w:rsid w:val="002473E5"/>
    <w:rsid w:val="00247A79"/>
    <w:rsid w:val="0025237D"/>
    <w:rsid w:val="00252AE4"/>
    <w:rsid w:val="002560D6"/>
    <w:rsid w:val="002576AD"/>
    <w:rsid w:val="00257F53"/>
    <w:rsid w:val="00260379"/>
    <w:rsid w:val="0026163E"/>
    <w:rsid w:val="00265D5D"/>
    <w:rsid w:val="00266C76"/>
    <w:rsid w:val="00266D56"/>
    <w:rsid w:val="0026726E"/>
    <w:rsid w:val="00272A9D"/>
    <w:rsid w:val="00272E0E"/>
    <w:rsid w:val="002734CA"/>
    <w:rsid w:val="00274775"/>
    <w:rsid w:val="00275801"/>
    <w:rsid w:val="0027651D"/>
    <w:rsid w:val="002805B7"/>
    <w:rsid w:val="00280BDA"/>
    <w:rsid w:val="00283104"/>
    <w:rsid w:val="00283DE3"/>
    <w:rsid w:val="00285511"/>
    <w:rsid w:val="00286902"/>
    <w:rsid w:val="0028710E"/>
    <w:rsid w:val="002910AC"/>
    <w:rsid w:val="00292DD4"/>
    <w:rsid w:val="00293A05"/>
    <w:rsid w:val="0029481C"/>
    <w:rsid w:val="00295527"/>
    <w:rsid w:val="00296D4C"/>
    <w:rsid w:val="002A0299"/>
    <w:rsid w:val="002A056E"/>
    <w:rsid w:val="002A0D23"/>
    <w:rsid w:val="002A1079"/>
    <w:rsid w:val="002A2251"/>
    <w:rsid w:val="002A279E"/>
    <w:rsid w:val="002A2A13"/>
    <w:rsid w:val="002A3601"/>
    <w:rsid w:val="002A453E"/>
    <w:rsid w:val="002A68B5"/>
    <w:rsid w:val="002A6C6E"/>
    <w:rsid w:val="002A7DEA"/>
    <w:rsid w:val="002B10EB"/>
    <w:rsid w:val="002B12DA"/>
    <w:rsid w:val="002B18DC"/>
    <w:rsid w:val="002B1ED5"/>
    <w:rsid w:val="002B276B"/>
    <w:rsid w:val="002B2A20"/>
    <w:rsid w:val="002B4615"/>
    <w:rsid w:val="002B4EBE"/>
    <w:rsid w:val="002B5A1D"/>
    <w:rsid w:val="002B72DD"/>
    <w:rsid w:val="002B76D1"/>
    <w:rsid w:val="002C0DF0"/>
    <w:rsid w:val="002C210C"/>
    <w:rsid w:val="002C2C10"/>
    <w:rsid w:val="002C47F2"/>
    <w:rsid w:val="002C4DD6"/>
    <w:rsid w:val="002C75D1"/>
    <w:rsid w:val="002D03B4"/>
    <w:rsid w:val="002D05B3"/>
    <w:rsid w:val="002D0CF2"/>
    <w:rsid w:val="002D1134"/>
    <w:rsid w:val="002D1A86"/>
    <w:rsid w:val="002D47AC"/>
    <w:rsid w:val="002D5030"/>
    <w:rsid w:val="002D5962"/>
    <w:rsid w:val="002D5963"/>
    <w:rsid w:val="002D6BC3"/>
    <w:rsid w:val="002D7F91"/>
    <w:rsid w:val="002E002A"/>
    <w:rsid w:val="002E0E62"/>
    <w:rsid w:val="002E1185"/>
    <w:rsid w:val="002E1B7F"/>
    <w:rsid w:val="002E1C53"/>
    <w:rsid w:val="002E2B52"/>
    <w:rsid w:val="002E314C"/>
    <w:rsid w:val="002E4636"/>
    <w:rsid w:val="002E57AD"/>
    <w:rsid w:val="002E61DE"/>
    <w:rsid w:val="002E70DF"/>
    <w:rsid w:val="002E7589"/>
    <w:rsid w:val="002F379E"/>
    <w:rsid w:val="002F541A"/>
    <w:rsid w:val="002F6B7A"/>
    <w:rsid w:val="002F73D0"/>
    <w:rsid w:val="002F78DE"/>
    <w:rsid w:val="00300FCD"/>
    <w:rsid w:val="003023EA"/>
    <w:rsid w:val="00303102"/>
    <w:rsid w:val="00304052"/>
    <w:rsid w:val="00304B38"/>
    <w:rsid w:val="0030618F"/>
    <w:rsid w:val="0030636B"/>
    <w:rsid w:val="00306938"/>
    <w:rsid w:val="00307D32"/>
    <w:rsid w:val="00310BD3"/>
    <w:rsid w:val="003113B2"/>
    <w:rsid w:val="003115D0"/>
    <w:rsid w:val="003116C6"/>
    <w:rsid w:val="00311DAA"/>
    <w:rsid w:val="00312310"/>
    <w:rsid w:val="00315337"/>
    <w:rsid w:val="00315E03"/>
    <w:rsid w:val="0031662D"/>
    <w:rsid w:val="0031733D"/>
    <w:rsid w:val="00321B5D"/>
    <w:rsid w:val="003225CE"/>
    <w:rsid w:val="0032339C"/>
    <w:rsid w:val="00323BB0"/>
    <w:rsid w:val="00324C15"/>
    <w:rsid w:val="00324C93"/>
    <w:rsid w:val="00324D6E"/>
    <w:rsid w:val="00325989"/>
    <w:rsid w:val="00327B00"/>
    <w:rsid w:val="00331AA1"/>
    <w:rsid w:val="0033458F"/>
    <w:rsid w:val="00334CA2"/>
    <w:rsid w:val="00335227"/>
    <w:rsid w:val="00336957"/>
    <w:rsid w:val="00337B0C"/>
    <w:rsid w:val="00341839"/>
    <w:rsid w:val="00341C4E"/>
    <w:rsid w:val="003433A4"/>
    <w:rsid w:val="00345278"/>
    <w:rsid w:val="00346827"/>
    <w:rsid w:val="00347CC2"/>
    <w:rsid w:val="00347DDC"/>
    <w:rsid w:val="00351055"/>
    <w:rsid w:val="00351610"/>
    <w:rsid w:val="003551C9"/>
    <w:rsid w:val="0035582E"/>
    <w:rsid w:val="00356FFB"/>
    <w:rsid w:val="003579A9"/>
    <w:rsid w:val="00357AB7"/>
    <w:rsid w:val="00357CEA"/>
    <w:rsid w:val="00360450"/>
    <w:rsid w:val="00360A58"/>
    <w:rsid w:val="003610DC"/>
    <w:rsid w:val="00361135"/>
    <w:rsid w:val="003612A1"/>
    <w:rsid w:val="003613F9"/>
    <w:rsid w:val="003629E7"/>
    <w:rsid w:val="00362CA4"/>
    <w:rsid w:val="00362F34"/>
    <w:rsid w:val="00362F87"/>
    <w:rsid w:val="00365168"/>
    <w:rsid w:val="00367864"/>
    <w:rsid w:val="003710F9"/>
    <w:rsid w:val="0037123B"/>
    <w:rsid w:val="00371774"/>
    <w:rsid w:val="00371D17"/>
    <w:rsid w:val="003723D1"/>
    <w:rsid w:val="00373759"/>
    <w:rsid w:val="00373E08"/>
    <w:rsid w:val="003753C0"/>
    <w:rsid w:val="003758EE"/>
    <w:rsid w:val="00375E3A"/>
    <w:rsid w:val="0037630E"/>
    <w:rsid w:val="00383C5C"/>
    <w:rsid w:val="0038450C"/>
    <w:rsid w:val="00384701"/>
    <w:rsid w:val="00385538"/>
    <w:rsid w:val="00385A7A"/>
    <w:rsid w:val="00385D6A"/>
    <w:rsid w:val="00390530"/>
    <w:rsid w:val="003907E3"/>
    <w:rsid w:val="0039083D"/>
    <w:rsid w:val="00390A5B"/>
    <w:rsid w:val="003911F5"/>
    <w:rsid w:val="00391F76"/>
    <w:rsid w:val="00392A80"/>
    <w:rsid w:val="003934C1"/>
    <w:rsid w:val="003944D0"/>
    <w:rsid w:val="00396925"/>
    <w:rsid w:val="00396DAB"/>
    <w:rsid w:val="003A015B"/>
    <w:rsid w:val="003A0F16"/>
    <w:rsid w:val="003A1B8B"/>
    <w:rsid w:val="003A3C6D"/>
    <w:rsid w:val="003A409E"/>
    <w:rsid w:val="003A5C1A"/>
    <w:rsid w:val="003A7180"/>
    <w:rsid w:val="003B0F00"/>
    <w:rsid w:val="003B398C"/>
    <w:rsid w:val="003B41E7"/>
    <w:rsid w:val="003B4994"/>
    <w:rsid w:val="003B5086"/>
    <w:rsid w:val="003B5A5A"/>
    <w:rsid w:val="003B63F5"/>
    <w:rsid w:val="003B653F"/>
    <w:rsid w:val="003B6A1A"/>
    <w:rsid w:val="003B7522"/>
    <w:rsid w:val="003C17D9"/>
    <w:rsid w:val="003C1D20"/>
    <w:rsid w:val="003C3709"/>
    <w:rsid w:val="003C37EE"/>
    <w:rsid w:val="003C7DA0"/>
    <w:rsid w:val="003D01B9"/>
    <w:rsid w:val="003D093F"/>
    <w:rsid w:val="003D10A3"/>
    <w:rsid w:val="003D1E36"/>
    <w:rsid w:val="003D1EF9"/>
    <w:rsid w:val="003D2521"/>
    <w:rsid w:val="003D2AC2"/>
    <w:rsid w:val="003D30FB"/>
    <w:rsid w:val="003D33C6"/>
    <w:rsid w:val="003D3B47"/>
    <w:rsid w:val="003D5178"/>
    <w:rsid w:val="003D5693"/>
    <w:rsid w:val="003D5945"/>
    <w:rsid w:val="003D5FEF"/>
    <w:rsid w:val="003E1AF8"/>
    <w:rsid w:val="003E3A19"/>
    <w:rsid w:val="003E4875"/>
    <w:rsid w:val="003E6A4D"/>
    <w:rsid w:val="003F377C"/>
    <w:rsid w:val="003F4630"/>
    <w:rsid w:val="003F7065"/>
    <w:rsid w:val="00401737"/>
    <w:rsid w:val="0040194A"/>
    <w:rsid w:val="00401BA3"/>
    <w:rsid w:val="004022F0"/>
    <w:rsid w:val="004041B3"/>
    <w:rsid w:val="0040421B"/>
    <w:rsid w:val="00405FB4"/>
    <w:rsid w:val="0040774B"/>
    <w:rsid w:val="004078D9"/>
    <w:rsid w:val="0040791C"/>
    <w:rsid w:val="00407EBC"/>
    <w:rsid w:val="00410F25"/>
    <w:rsid w:val="00411973"/>
    <w:rsid w:val="00412791"/>
    <w:rsid w:val="0041453B"/>
    <w:rsid w:val="00414CF5"/>
    <w:rsid w:val="004150C5"/>
    <w:rsid w:val="0041556F"/>
    <w:rsid w:val="0042211A"/>
    <w:rsid w:val="004239C4"/>
    <w:rsid w:val="0042429C"/>
    <w:rsid w:val="00424D62"/>
    <w:rsid w:val="004254A5"/>
    <w:rsid w:val="004268AC"/>
    <w:rsid w:val="00427EB6"/>
    <w:rsid w:val="00431D56"/>
    <w:rsid w:val="00433F58"/>
    <w:rsid w:val="004351B9"/>
    <w:rsid w:val="00440645"/>
    <w:rsid w:val="004418EE"/>
    <w:rsid w:val="00441DAB"/>
    <w:rsid w:val="0044246A"/>
    <w:rsid w:val="004429BB"/>
    <w:rsid w:val="00442BBC"/>
    <w:rsid w:val="00442D3D"/>
    <w:rsid w:val="00443FDB"/>
    <w:rsid w:val="00444910"/>
    <w:rsid w:val="00444DC2"/>
    <w:rsid w:val="004455A7"/>
    <w:rsid w:val="004455DE"/>
    <w:rsid w:val="00446C1C"/>
    <w:rsid w:val="00446EE1"/>
    <w:rsid w:val="00447955"/>
    <w:rsid w:val="00451307"/>
    <w:rsid w:val="00451A19"/>
    <w:rsid w:val="00452123"/>
    <w:rsid w:val="00452CBF"/>
    <w:rsid w:val="004536A6"/>
    <w:rsid w:val="004555E3"/>
    <w:rsid w:val="00456D61"/>
    <w:rsid w:val="00456E70"/>
    <w:rsid w:val="00460698"/>
    <w:rsid w:val="00462157"/>
    <w:rsid w:val="004633ED"/>
    <w:rsid w:val="00463708"/>
    <w:rsid w:val="00463EDA"/>
    <w:rsid w:val="0046470E"/>
    <w:rsid w:val="004659F9"/>
    <w:rsid w:val="00466696"/>
    <w:rsid w:val="004668B0"/>
    <w:rsid w:val="00467A1B"/>
    <w:rsid w:val="00471A9C"/>
    <w:rsid w:val="00472871"/>
    <w:rsid w:val="00472D88"/>
    <w:rsid w:val="00473BDA"/>
    <w:rsid w:val="004749B9"/>
    <w:rsid w:val="00475B43"/>
    <w:rsid w:val="00475E83"/>
    <w:rsid w:val="00475E98"/>
    <w:rsid w:val="00476A5A"/>
    <w:rsid w:val="0047730E"/>
    <w:rsid w:val="004776E4"/>
    <w:rsid w:val="00477824"/>
    <w:rsid w:val="00477A73"/>
    <w:rsid w:val="0048295C"/>
    <w:rsid w:val="00482F8A"/>
    <w:rsid w:val="004832C9"/>
    <w:rsid w:val="00490AC6"/>
    <w:rsid w:val="00491FBA"/>
    <w:rsid w:val="004934C8"/>
    <w:rsid w:val="004949F7"/>
    <w:rsid w:val="00495912"/>
    <w:rsid w:val="00496804"/>
    <w:rsid w:val="00497C6E"/>
    <w:rsid w:val="004A11C5"/>
    <w:rsid w:val="004A1218"/>
    <w:rsid w:val="004A1863"/>
    <w:rsid w:val="004A2356"/>
    <w:rsid w:val="004A2389"/>
    <w:rsid w:val="004A28A4"/>
    <w:rsid w:val="004A31D7"/>
    <w:rsid w:val="004B02C3"/>
    <w:rsid w:val="004B04C2"/>
    <w:rsid w:val="004B0A6D"/>
    <w:rsid w:val="004B1E8B"/>
    <w:rsid w:val="004B2E58"/>
    <w:rsid w:val="004B3D2D"/>
    <w:rsid w:val="004B7E50"/>
    <w:rsid w:val="004C0D5C"/>
    <w:rsid w:val="004C1163"/>
    <w:rsid w:val="004C18AF"/>
    <w:rsid w:val="004C2F95"/>
    <w:rsid w:val="004C6608"/>
    <w:rsid w:val="004C6D1B"/>
    <w:rsid w:val="004D0AF6"/>
    <w:rsid w:val="004D0CBE"/>
    <w:rsid w:val="004D294D"/>
    <w:rsid w:val="004D326C"/>
    <w:rsid w:val="004D42A9"/>
    <w:rsid w:val="004D55AE"/>
    <w:rsid w:val="004D6D88"/>
    <w:rsid w:val="004E112F"/>
    <w:rsid w:val="004E28C9"/>
    <w:rsid w:val="004E2D91"/>
    <w:rsid w:val="004E32BB"/>
    <w:rsid w:val="004E3F24"/>
    <w:rsid w:val="004E40D7"/>
    <w:rsid w:val="004E4330"/>
    <w:rsid w:val="004E6A95"/>
    <w:rsid w:val="004E70E9"/>
    <w:rsid w:val="004E7D58"/>
    <w:rsid w:val="004F0648"/>
    <w:rsid w:val="004F0CDD"/>
    <w:rsid w:val="004F1D48"/>
    <w:rsid w:val="004F3639"/>
    <w:rsid w:val="004F463F"/>
    <w:rsid w:val="004F65D6"/>
    <w:rsid w:val="00500B3A"/>
    <w:rsid w:val="00500E36"/>
    <w:rsid w:val="00501451"/>
    <w:rsid w:val="00502E72"/>
    <w:rsid w:val="00503683"/>
    <w:rsid w:val="00504FAE"/>
    <w:rsid w:val="00506BB6"/>
    <w:rsid w:val="005108BE"/>
    <w:rsid w:val="00510923"/>
    <w:rsid w:val="00512E76"/>
    <w:rsid w:val="005143B1"/>
    <w:rsid w:val="005168AC"/>
    <w:rsid w:val="00516984"/>
    <w:rsid w:val="005172BC"/>
    <w:rsid w:val="005176F9"/>
    <w:rsid w:val="005206E3"/>
    <w:rsid w:val="005242F7"/>
    <w:rsid w:val="00524E5A"/>
    <w:rsid w:val="00525F13"/>
    <w:rsid w:val="00526381"/>
    <w:rsid w:val="00527237"/>
    <w:rsid w:val="005302F9"/>
    <w:rsid w:val="005305D5"/>
    <w:rsid w:val="0053142D"/>
    <w:rsid w:val="00532C59"/>
    <w:rsid w:val="00533EEE"/>
    <w:rsid w:val="00534612"/>
    <w:rsid w:val="00535DEB"/>
    <w:rsid w:val="00537765"/>
    <w:rsid w:val="0054016E"/>
    <w:rsid w:val="0054100B"/>
    <w:rsid w:val="00543AE8"/>
    <w:rsid w:val="00544370"/>
    <w:rsid w:val="00544AED"/>
    <w:rsid w:val="00544C50"/>
    <w:rsid w:val="00545031"/>
    <w:rsid w:val="00545242"/>
    <w:rsid w:val="00546748"/>
    <w:rsid w:val="005472BF"/>
    <w:rsid w:val="005473AB"/>
    <w:rsid w:val="00547B6E"/>
    <w:rsid w:val="00550BAA"/>
    <w:rsid w:val="00553F7B"/>
    <w:rsid w:val="00555777"/>
    <w:rsid w:val="00557375"/>
    <w:rsid w:val="00557507"/>
    <w:rsid w:val="00557AD9"/>
    <w:rsid w:val="0056090F"/>
    <w:rsid w:val="00561F65"/>
    <w:rsid w:val="00562A47"/>
    <w:rsid w:val="0056316B"/>
    <w:rsid w:val="00563A26"/>
    <w:rsid w:val="00564306"/>
    <w:rsid w:val="005643C0"/>
    <w:rsid w:val="00564D87"/>
    <w:rsid w:val="00565A15"/>
    <w:rsid w:val="00565CE3"/>
    <w:rsid w:val="00567146"/>
    <w:rsid w:val="00567739"/>
    <w:rsid w:val="005708E0"/>
    <w:rsid w:val="00571761"/>
    <w:rsid w:val="005718C6"/>
    <w:rsid w:val="0057203A"/>
    <w:rsid w:val="0057204A"/>
    <w:rsid w:val="00573A4E"/>
    <w:rsid w:val="00582D78"/>
    <w:rsid w:val="00583A64"/>
    <w:rsid w:val="00584976"/>
    <w:rsid w:val="00585707"/>
    <w:rsid w:val="00585FBF"/>
    <w:rsid w:val="00590E43"/>
    <w:rsid w:val="00591111"/>
    <w:rsid w:val="0059198C"/>
    <w:rsid w:val="0059276F"/>
    <w:rsid w:val="00593E38"/>
    <w:rsid w:val="0059413C"/>
    <w:rsid w:val="0059541C"/>
    <w:rsid w:val="00595BB6"/>
    <w:rsid w:val="00596EC5"/>
    <w:rsid w:val="00597F85"/>
    <w:rsid w:val="005A11EB"/>
    <w:rsid w:val="005A2175"/>
    <w:rsid w:val="005A2E7B"/>
    <w:rsid w:val="005A37C3"/>
    <w:rsid w:val="005A3D80"/>
    <w:rsid w:val="005A4065"/>
    <w:rsid w:val="005A4DCF"/>
    <w:rsid w:val="005A60A7"/>
    <w:rsid w:val="005A7AC3"/>
    <w:rsid w:val="005B1ED7"/>
    <w:rsid w:val="005B4071"/>
    <w:rsid w:val="005B4659"/>
    <w:rsid w:val="005B474B"/>
    <w:rsid w:val="005B4847"/>
    <w:rsid w:val="005B77F9"/>
    <w:rsid w:val="005C2004"/>
    <w:rsid w:val="005C2A39"/>
    <w:rsid w:val="005C50F0"/>
    <w:rsid w:val="005C6C76"/>
    <w:rsid w:val="005C6E38"/>
    <w:rsid w:val="005C7A33"/>
    <w:rsid w:val="005D2C8F"/>
    <w:rsid w:val="005D3866"/>
    <w:rsid w:val="005D4968"/>
    <w:rsid w:val="005D5C69"/>
    <w:rsid w:val="005E014B"/>
    <w:rsid w:val="005E0607"/>
    <w:rsid w:val="005E0D4C"/>
    <w:rsid w:val="005E13FC"/>
    <w:rsid w:val="005E161E"/>
    <w:rsid w:val="005E30A9"/>
    <w:rsid w:val="005E6B18"/>
    <w:rsid w:val="005E73FA"/>
    <w:rsid w:val="005F0D52"/>
    <w:rsid w:val="005F2CCB"/>
    <w:rsid w:val="005F48A7"/>
    <w:rsid w:val="005F4909"/>
    <w:rsid w:val="005F4A41"/>
    <w:rsid w:val="005F4E42"/>
    <w:rsid w:val="0060318A"/>
    <w:rsid w:val="00603E0F"/>
    <w:rsid w:val="00604C52"/>
    <w:rsid w:val="00604E33"/>
    <w:rsid w:val="00605154"/>
    <w:rsid w:val="006068ED"/>
    <w:rsid w:val="00606E26"/>
    <w:rsid w:val="00607087"/>
    <w:rsid w:val="00607EEC"/>
    <w:rsid w:val="00612826"/>
    <w:rsid w:val="00612992"/>
    <w:rsid w:val="00613986"/>
    <w:rsid w:val="00613B07"/>
    <w:rsid w:val="00614816"/>
    <w:rsid w:val="006159F1"/>
    <w:rsid w:val="00615D3B"/>
    <w:rsid w:val="006161F4"/>
    <w:rsid w:val="006176FA"/>
    <w:rsid w:val="00617A4F"/>
    <w:rsid w:val="006224A2"/>
    <w:rsid w:val="00623BE6"/>
    <w:rsid w:val="00625B33"/>
    <w:rsid w:val="00625C30"/>
    <w:rsid w:val="0062776B"/>
    <w:rsid w:val="006277DE"/>
    <w:rsid w:val="00631006"/>
    <w:rsid w:val="00632600"/>
    <w:rsid w:val="00633D4D"/>
    <w:rsid w:val="00635865"/>
    <w:rsid w:val="0063609B"/>
    <w:rsid w:val="00636116"/>
    <w:rsid w:val="00637C0C"/>
    <w:rsid w:val="00642483"/>
    <w:rsid w:val="00642726"/>
    <w:rsid w:val="00642915"/>
    <w:rsid w:val="00643068"/>
    <w:rsid w:val="00644275"/>
    <w:rsid w:val="0064471D"/>
    <w:rsid w:val="00644A9A"/>
    <w:rsid w:val="0064550A"/>
    <w:rsid w:val="006506BD"/>
    <w:rsid w:val="00651BCB"/>
    <w:rsid w:val="0065276B"/>
    <w:rsid w:val="00654233"/>
    <w:rsid w:val="006553ED"/>
    <w:rsid w:val="00657B07"/>
    <w:rsid w:val="0066167F"/>
    <w:rsid w:val="00661AE9"/>
    <w:rsid w:val="00663AE5"/>
    <w:rsid w:val="00665422"/>
    <w:rsid w:val="00666213"/>
    <w:rsid w:val="00666437"/>
    <w:rsid w:val="00666B15"/>
    <w:rsid w:val="00666DF2"/>
    <w:rsid w:val="0067038E"/>
    <w:rsid w:val="006707AF"/>
    <w:rsid w:val="00670B0F"/>
    <w:rsid w:val="00672879"/>
    <w:rsid w:val="00672A7D"/>
    <w:rsid w:val="0067401B"/>
    <w:rsid w:val="00674F33"/>
    <w:rsid w:val="006760AE"/>
    <w:rsid w:val="00677446"/>
    <w:rsid w:val="0067794E"/>
    <w:rsid w:val="006803E1"/>
    <w:rsid w:val="00680962"/>
    <w:rsid w:val="00680A62"/>
    <w:rsid w:val="006813E0"/>
    <w:rsid w:val="0068214A"/>
    <w:rsid w:val="006828E0"/>
    <w:rsid w:val="00682CE0"/>
    <w:rsid w:val="006836CA"/>
    <w:rsid w:val="006839DB"/>
    <w:rsid w:val="006855C3"/>
    <w:rsid w:val="00685B60"/>
    <w:rsid w:val="0068612D"/>
    <w:rsid w:val="00687EFE"/>
    <w:rsid w:val="00690C22"/>
    <w:rsid w:val="00690FF7"/>
    <w:rsid w:val="00691496"/>
    <w:rsid w:val="006914EF"/>
    <w:rsid w:val="006915A6"/>
    <w:rsid w:val="00691743"/>
    <w:rsid w:val="00692394"/>
    <w:rsid w:val="006942CE"/>
    <w:rsid w:val="006944C0"/>
    <w:rsid w:val="00694A91"/>
    <w:rsid w:val="00695508"/>
    <w:rsid w:val="00695C86"/>
    <w:rsid w:val="006A0BA0"/>
    <w:rsid w:val="006A1D37"/>
    <w:rsid w:val="006A3548"/>
    <w:rsid w:val="006A3FE0"/>
    <w:rsid w:val="006A43AA"/>
    <w:rsid w:val="006A4450"/>
    <w:rsid w:val="006A6218"/>
    <w:rsid w:val="006B102B"/>
    <w:rsid w:val="006B126F"/>
    <w:rsid w:val="006B14C9"/>
    <w:rsid w:val="006B1B89"/>
    <w:rsid w:val="006B1E36"/>
    <w:rsid w:val="006B21B5"/>
    <w:rsid w:val="006B2642"/>
    <w:rsid w:val="006B3267"/>
    <w:rsid w:val="006B4AA8"/>
    <w:rsid w:val="006B5806"/>
    <w:rsid w:val="006B6ED9"/>
    <w:rsid w:val="006B779E"/>
    <w:rsid w:val="006C017B"/>
    <w:rsid w:val="006C0923"/>
    <w:rsid w:val="006C0B50"/>
    <w:rsid w:val="006C0D63"/>
    <w:rsid w:val="006C0EB8"/>
    <w:rsid w:val="006C1CF3"/>
    <w:rsid w:val="006C2114"/>
    <w:rsid w:val="006C25D3"/>
    <w:rsid w:val="006C3E63"/>
    <w:rsid w:val="006C4C25"/>
    <w:rsid w:val="006C4F5C"/>
    <w:rsid w:val="006C5684"/>
    <w:rsid w:val="006C72DC"/>
    <w:rsid w:val="006D3871"/>
    <w:rsid w:val="006D4EBD"/>
    <w:rsid w:val="006D760C"/>
    <w:rsid w:val="006E0AE3"/>
    <w:rsid w:val="006E19C5"/>
    <w:rsid w:val="006E23AE"/>
    <w:rsid w:val="006E2700"/>
    <w:rsid w:val="006E2A77"/>
    <w:rsid w:val="006E53E3"/>
    <w:rsid w:val="006E5B01"/>
    <w:rsid w:val="006E66A6"/>
    <w:rsid w:val="006E6F6B"/>
    <w:rsid w:val="006E7C58"/>
    <w:rsid w:val="006F0000"/>
    <w:rsid w:val="006F1E16"/>
    <w:rsid w:val="006F2EC4"/>
    <w:rsid w:val="006F3DB7"/>
    <w:rsid w:val="006F444C"/>
    <w:rsid w:val="006F4715"/>
    <w:rsid w:val="006F4AC7"/>
    <w:rsid w:val="006F694C"/>
    <w:rsid w:val="006F694F"/>
    <w:rsid w:val="006F7F6E"/>
    <w:rsid w:val="007009EA"/>
    <w:rsid w:val="007023A1"/>
    <w:rsid w:val="0070415C"/>
    <w:rsid w:val="007042EA"/>
    <w:rsid w:val="0070490B"/>
    <w:rsid w:val="00704AF9"/>
    <w:rsid w:val="0070712C"/>
    <w:rsid w:val="00707533"/>
    <w:rsid w:val="007076C5"/>
    <w:rsid w:val="007104E7"/>
    <w:rsid w:val="00710A15"/>
    <w:rsid w:val="00711DF7"/>
    <w:rsid w:val="00711E2F"/>
    <w:rsid w:val="00713D6D"/>
    <w:rsid w:val="007157C2"/>
    <w:rsid w:val="00715835"/>
    <w:rsid w:val="00715A6C"/>
    <w:rsid w:val="00717DC0"/>
    <w:rsid w:val="007201CA"/>
    <w:rsid w:val="00720C50"/>
    <w:rsid w:val="00723303"/>
    <w:rsid w:val="00723BA2"/>
    <w:rsid w:val="00723E7E"/>
    <w:rsid w:val="00724F2F"/>
    <w:rsid w:val="007260F0"/>
    <w:rsid w:val="00727132"/>
    <w:rsid w:val="0072775D"/>
    <w:rsid w:val="00727948"/>
    <w:rsid w:val="00727CFA"/>
    <w:rsid w:val="007346E2"/>
    <w:rsid w:val="007429A2"/>
    <w:rsid w:val="00743160"/>
    <w:rsid w:val="00743C9E"/>
    <w:rsid w:val="00743D0A"/>
    <w:rsid w:val="00744D29"/>
    <w:rsid w:val="00744FEA"/>
    <w:rsid w:val="007452B8"/>
    <w:rsid w:val="00745765"/>
    <w:rsid w:val="00745BD5"/>
    <w:rsid w:val="00745E83"/>
    <w:rsid w:val="00746BAD"/>
    <w:rsid w:val="00746C96"/>
    <w:rsid w:val="007506C1"/>
    <w:rsid w:val="00750C3C"/>
    <w:rsid w:val="00752AFE"/>
    <w:rsid w:val="00753F28"/>
    <w:rsid w:val="00762BBE"/>
    <w:rsid w:val="00763B08"/>
    <w:rsid w:val="00764C13"/>
    <w:rsid w:val="00764DE1"/>
    <w:rsid w:val="00765CA6"/>
    <w:rsid w:val="00767360"/>
    <w:rsid w:val="007673C4"/>
    <w:rsid w:val="0077263C"/>
    <w:rsid w:val="007729E5"/>
    <w:rsid w:val="00772C13"/>
    <w:rsid w:val="00772CE7"/>
    <w:rsid w:val="0077489F"/>
    <w:rsid w:val="00774E1B"/>
    <w:rsid w:val="00776057"/>
    <w:rsid w:val="0077621B"/>
    <w:rsid w:val="0077635F"/>
    <w:rsid w:val="007806A8"/>
    <w:rsid w:val="00784224"/>
    <w:rsid w:val="007842B1"/>
    <w:rsid w:val="00784602"/>
    <w:rsid w:val="00785CF8"/>
    <w:rsid w:val="0078606E"/>
    <w:rsid w:val="00786758"/>
    <w:rsid w:val="00787BCD"/>
    <w:rsid w:val="00790892"/>
    <w:rsid w:val="00791491"/>
    <w:rsid w:val="00791D3C"/>
    <w:rsid w:val="00791DA1"/>
    <w:rsid w:val="007928A7"/>
    <w:rsid w:val="00792A62"/>
    <w:rsid w:val="00793639"/>
    <w:rsid w:val="00794DF2"/>
    <w:rsid w:val="00795E70"/>
    <w:rsid w:val="007961DD"/>
    <w:rsid w:val="00796BA8"/>
    <w:rsid w:val="00796C81"/>
    <w:rsid w:val="007A03D3"/>
    <w:rsid w:val="007A06CA"/>
    <w:rsid w:val="007A0984"/>
    <w:rsid w:val="007A2590"/>
    <w:rsid w:val="007A30B7"/>
    <w:rsid w:val="007A333F"/>
    <w:rsid w:val="007A3858"/>
    <w:rsid w:val="007A4337"/>
    <w:rsid w:val="007A4395"/>
    <w:rsid w:val="007A44B7"/>
    <w:rsid w:val="007A5B98"/>
    <w:rsid w:val="007B219B"/>
    <w:rsid w:val="007B5671"/>
    <w:rsid w:val="007C081E"/>
    <w:rsid w:val="007C1758"/>
    <w:rsid w:val="007C2F90"/>
    <w:rsid w:val="007C39FC"/>
    <w:rsid w:val="007C42B2"/>
    <w:rsid w:val="007C541C"/>
    <w:rsid w:val="007C64FD"/>
    <w:rsid w:val="007C79E6"/>
    <w:rsid w:val="007D0223"/>
    <w:rsid w:val="007D0E21"/>
    <w:rsid w:val="007D111F"/>
    <w:rsid w:val="007D2C35"/>
    <w:rsid w:val="007D4017"/>
    <w:rsid w:val="007D528C"/>
    <w:rsid w:val="007D56C3"/>
    <w:rsid w:val="007D7019"/>
    <w:rsid w:val="007D7328"/>
    <w:rsid w:val="007D75E8"/>
    <w:rsid w:val="007E0996"/>
    <w:rsid w:val="007E0B86"/>
    <w:rsid w:val="007E11B4"/>
    <w:rsid w:val="007E120F"/>
    <w:rsid w:val="007E1F41"/>
    <w:rsid w:val="007E3FB4"/>
    <w:rsid w:val="007E52CD"/>
    <w:rsid w:val="007E6F00"/>
    <w:rsid w:val="007E75ED"/>
    <w:rsid w:val="007E7AFC"/>
    <w:rsid w:val="007F07AF"/>
    <w:rsid w:val="007F1E5A"/>
    <w:rsid w:val="007F376E"/>
    <w:rsid w:val="007F3910"/>
    <w:rsid w:val="007F4533"/>
    <w:rsid w:val="007F508E"/>
    <w:rsid w:val="007F5107"/>
    <w:rsid w:val="007F575F"/>
    <w:rsid w:val="007F5823"/>
    <w:rsid w:val="007F5C73"/>
    <w:rsid w:val="007F615C"/>
    <w:rsid w:val="007F67CD"/>
    <w:rsid w:val="007F7456"/>
    <w:rsid w:val="00800BAD"/>
    <w:rsid w:val="00801703"/>
    <w:rsid w:val="00801990"/>
    <w:rsid w:val="008024AA"/>
    <w:rsid w:val="00803FF2"/>
    <w:rsid w:val="00804921"/>
    <w:rsid w:val="00806488"/>
    <w:rsid w:val="00807573"/>
    <w:rsid w:val="00807CA6"/>
    <w:rsid w:val="00813B6D"/>
    <w:rsid w:val="00813E44"/>
    <w:rsid w:val="00815482"/>
    <w:rsid w:val="00815BDF"/>
    <w:rsid w:val="00816A10"/>
    <w:rsid w:val="008171F5"/>
    <w:rsid w:val="00817C1B"/>
    <w:rsid w:val="008205D8"/>
    <w:rsid w:val="008211B2"/>
    <w:rsid w:val="0082311F"/>
    <w:rsid w:val="00823A08"/>
    <w:rsid w:val="008248AF"/>
    <w:rsid w:val="00826098"/>
    <w:rsid w:val="008262C6"/>
    <w:rsid w:val="00830410"/>
    <w:rsid w:val="0083111D"/>
    <w:rsid w:val="00831DB2"/>
    <w:rsid w:val="00832CEF"/>
    <w:rsid w:val="00834E5B"/>
    <w:rsid w:val="00835E72"/>
    <w:rsid w:val="0083624C"/>
    <w:rsid w:val="00840939"/>
    <w:rsid w:val="00842125"/>
    <w:rsid w:val="00842507"/>
    <w:rsid w:val="00842AB4"/>
    <w:rsid w:val="008431E1"/>
    <w:rsid w:val="00843856"/>
    <w:rsid w:val="00844735"/>
    <w:rsid w:val="0084607F"/>
    <w:rsid w:val="0084629D"/>
    <w:rsid w:val="00846614"/>
    <w:rsid w:val="008474F8"/>
    <w:rsid w:val="0085447C"/>
    <w:rsid w:val="00854CB1"/>
    <w:rsid w:val="00855654"/>
    <w:rsid w:val="00855CA7"/>
    <w:rsid w:val="00857765"/>
    <w:rsid w:val="0085785E"/>
    <w:rsid w:val="00857912"/>
    <w:rsid w:val="00860656"/>
    <w:rsid w:val="008618A2"/>
    <w:rsid w:val="0086257A"/>
    <w:rsid w:val="00863080"/>
    <w:rsid w:val="00864246"/>
    <w:rsid w:val="00864F28"/>
    <w:rsid w:val="008660F5"/>
    <w:rsid w:val="00866853"/>
    <w:rsid w:val="00866CB3"/>
    <w:rsid w:val="0086763E"/>
    <w:rsid w:val="008706C5"/>
    <w:rsid w:val="00870D50"/>
    <w:rsid w:val="00872173"/>
    <w:rsid w:val="008722F1"/>
    <w:rsid w:val="00872345"/>
    <w:rsid w:val="00876ACF"/>
    <w:rsid w:val="00876E5C"/>
    <w:rsid w:val="0088282D"/>
    <w:rsid w:val="0088345C"/>
    <w:rsid w:val="008846D0"/>
    <w:rsid w:val="008873CD"/>
    <w:rsid w:val="00890431"/>
    <w:rsid w:val="008924F3"/>
    <w:rsid w:val="008939A5"/>
    <w:rsid w:val="00894B6F"/>
    <w:rsid w:val="0089612C"/>
    <w:rsid w:val="0089689F"/>
    <w:rsid w:val="0089698F"/>
    <w:rsid w:val="00896C56"/>
    <w:rsid w:val="00897DAD"/>
    <w:rsid w:val="00897E91"/>
    <w:rsid w:val="00897F91"/>
    <w:rsid w:val="008A04E7"/>
    <w:rsid w:val="008A12B4"/>
    <w:rsid w:val="008A1FAC"/>
    <w:rsid w:val="008A2DA7"/>
    <w:rsid w:val="008A2E0A"/>
    <w:rsid w:val="008A3F78"/>
    <w:rsid w:val="008A4592"/>
    <w:rsid w:val="008A4964"/>
    <w:rsid w:val="008A4BD1"/>
    <w:rsid w:val="008A5439"/>
    <w:rsid w:val="008A7D10"/>
    <w:rsid w:val="008B00B6"/>
    <w:rsid w:val="008B0A88"/>
    <w:rsid w:val="008B18F7"/>
    <w:rsid w:val="008B1A82"/>
    <w:rsid w:val="008B2026"/>
    <w:rsid w:val="008B37F9"/>
    <w:rsid w:val="008B548B"/>
    <w:rsid w:val="008B5942"/>
    <w:rsid w:val="008B5962"/>
    <w:rsid w:val="008B6836"/>
    <w:rsid w:val="008B7144"/>
    <w:rsid w:val="008C062A"/>
    <w:rsid w:val="008C098F"/>
    <w:rsid w:val="008C4EC5"/>
    <w:rsid w:val="008D01EC"/>
    <w:rsid w:val="008D060D"/>
    <w:rsid w:val="008D2EBE"/>
    <w:rsid w:val="008D5437"/>
    <w:rsid w:val="008D57C7"/>
    <w:rsid w:val="008D598E"/>
    <w:rsid w:val="008D5B9D"/>
    <w:rsid w:val="008D5C72"/>
    <w:rsid w:val="008D72EF"/>
    <w:rsid w:val="008E0E58"/>
    <w:rsid w:val="008E1A59"/>
    <w:rsid w:val="008E1B54"/>
    <w:rsid w:val="008E1D10"/>
    <w:rsid w:val="008E1EC6"/>
    <w:rsid w:val="008E25F2"/>
    <w:rsid w:val="008E2FDE"/>
    <w:rsid w:val="008E41E3"/>
    <w:rsid w:val="008E4806"/>
    <w:rsid w:val="008E51F2"/>
    <w:rsid w:val="008E69B8"/>
    <w:rsid w:val="008E6B0C"/>
    <w:rsid w:val="008F2F4C"/>
    <w:rsid w:val="008F5FAA"/>
    <w:rsid w:val="008F63C2"/>
    <w:rsid w:val="008F6632"/>
    <w:rsid w:val="008F6983"/>
    <w:rsid w:val="008F6A63"/>
    <w:rsid w:val="008F70DA"/>
    <w:rsid w:val="008F7286"/>
    <w:rsid w:val="008F7878"/>
    <w:rsid w:val="008F7BC1"/>
    <w:rsid w:val="00901AAA"/>
    <w:rsid w:val="00903D1F"/>
    <w:rsid w:val="00906988"/>
    <w:rsid w:val="00907530"/>
    <w:rsid w:val="00907C0A"/>
    <w:rsid w:val="0091047B"/>
    <w:rsid w:val="0091139E"/>
    <w:rsid w:val="00911FB9"/>
    <w:rsid w:val="0091219E"/>
    <w:rsid w:val="00914D08"/>
    <w:rsid w:val="0091576C"/>
    <w:rsid w:val="00916A41"/>
    <w:rsid w:val="00917895"/>
    <w:rsid w:val="00920941"/>
    <w:rsid w:val="00923A9D"/>
    <w:rsid w:val="00923DA4"/>
    <w:rsid w:val="00923F4F"/>
    <w:rsid w:val="0092423B"/>
    <w:rsid w:val="00925005"/>
    <w:rsid w:val="00925183"/>
    <w:rsid w:val="00926D3C"/>
    <w:rsid w:val="00926E41"/>
    <w:rsid w:val="009272AA"/>
    <w:rsid w:val="00927DC4"/>
    <w:rsid w:val="00930064"/>
    <w:rsid w:val="009315D7"/>
    <w:rsid w:val="00932980"/>
    <w:rsid w:val="009351A8"/>
    <w:rsid w:val="00937FBB"/>
    <w:rsid w:val="009400BF"/>
    <w:rsid w:val="00942239"/>
    <w:rsid w:val="00942687"/>
    <w:rsid w:val="0094516E"/>
    <w:rsid w:val="0094578E"/>
    <w:rsid w:val="0094665D"/>
    <w:rsid w:val="00946BCD"/>
    <w:rsid w:val="00947107"/>
    <w:rsid w:val="00947FA0"/>
    <w:rsid w:val="00950293"/>
    <w:rsid w:val="009502FE"/>
    <w:rsid w:val="009513D4"/>
    <w:rsid w:val="009517A9"/>
    <w:rsid w:val="00951D6A"/>
    <w:rsid w:val="0095275C"/>
    <w:rsid w:val="009527D1"/>
    <w:rsid w:val="00956066"/>
    <w:rsid w:val="00956367"/>
    <w:rsid w:val="00956A96"/>
    <w:rsid w:val="0095762D"/>
    <w:rsid w:val="009601BB"/>
    <w:rsid w:val="00961410"/>
    <w:rsid w:val="00964A37"/>
    <w:rsid w:val="00966670"/>
    <w:rsid w:val="009670C7"/>
    <w:rsid w:val="00967489"/>
    <w:rsid w:val="00970C8A"/>
    <w:rsid w:val="009717F6"/>
    <w:rsid w:val="00971E27"/>
    <w:rsid w:val="00972D19"/>
    <w:rsid w:val="00974270"/>
    <w:rsid w:val="00975981"/>
    <w:rsid w:val="009770E4"/>
    <w:rsid w:val="009774D6"/>
    <w:rsid w:val="00977D54"/>
    <w:rsid w:val="009805A3"/>
    <w:rsid w:val="0098202B"/>
    <w:rsid w:val="00982C49"/>
    <w:rsid w:val="00982CA6"/>
    <w:rsid w:val="0098328B"/>
    <w:rsid w:val="00983F44"/>
    <w:rsid w:val="00984C6C"/>
    <w:rsid w:val="009853F9"/>
    <w:rsid w:val="009901AD"/>
    <w:rsid w:val="0099134B"/>
    <w:rsid w:val="0099289D"/>
    <w:rsid w:val="009929FF"/>
    <w:rsid w:val="00995570"/>
    <w:rsid w:val="00995CFB"/>
    <w:rsid w:val="0099647A"/>
    <w:rsid w:val="00996E51"/>
    <w:rsid w:val="009972B8"/>
    <w:rsid w:val="009976DB"/>
    <w:rsid w:val="009A1F8D"/>
    <w:rsid w:val="009A21FF"/>
    <w:rsid w:val="009A2D4E"/>
    <w:rsid w:val="009A57F4"/>
    <w:rsid w:val="009A5FE4"/>
    <w:rsid w:val="009A6098"/>
    <w:rsid w:val="009A6247"/>
    <w:rsid w:val="009A7612"/>
    <w:rsid w:val="009A7917"/>
    <w:rsid w:val="009B184E"/>
    <w:rsid w:val="009B2917"/>
    <w:rsid w:val="009B2B52"/>
    <w:rsid w:val="009B4A7E"/>
    <w:rsid w:val="009B54B8"/>
    <w:rsid w:val="009B587F"/>
    <w:rsid w:val="009B62C8"/>
    <w:rsid w:val="009B6A4B"/>
    <w:rsid w:val="009B748D"/>
    <w:rsid w:val="009C117B"/>
    <w:rsid w:val="009C32A3"/>
    <w:rsid w:val="009C4A6D"/>
    <w:rsid w:val="009C4EFC"/>
    <w:rsid w:val="009C55E1"/>
    <w:rsid w:val="009D006F"/>
    <w:rsid w:val="009D05DD"/>
    <w:rsid w:val="009D077E"/>
    <w:rsid w:val="009D07DC"/>
    <w:rsid w:val="009D19F1"/>
    <w:rsid w:val="009D28F2"/>
    <w:rsid w:val="009D634E"/>
    <w:rsid w:val="009D7149"/>
    <w:rsid w:val="009E103E"/>
    <w:rsid w:val="009E1AFD"/>
    <w:rsid w:val="009E62BF"/>
    <w:rsid w:val="009E65DA"/>
    <w:rsid w:val="009F161E"/>
    <w:rsid w:val="009F4616"/>
    <w:rsid w:val="009F493F"/>
    <w:rsid w:val="009F6393"/>
    <w:rsid w:val="009F7C0A"/>
    <w:rsid w:val="009F7DBE"/>
    <w:rsid w:val="00A007F3"/>
    <w:rsid w:val="00A022A2"/>
    <w:rsid w:val="00A02E67"/>
    <w:rsid w:val="00A0361B"/>
    <w:rsid w:val="00A039E0"/>
    <w:rsid w:val="00A04F56"/>
    <w:rsid w:val="00A0541A"/>
    <w:rsid w:val="00A06079"/>
    <w:rsid w:val="00A1275E"/>
    <w:rsid w:val="00A12EF6"/>
    <w:rsid w:val="00A1358D"/>
    <w:rsid w:val="00A138C9"/>
    <w:rsid w:val="00A13D1D"/>
    <w:rsid w:val="00A14195"/>
    <w:rsid w:val="00A15AC6"/>
    <w:rsid w:val="00A16BB0"/>
    <w:rsid w:val="00A17697"/>
    <w:rsid w:val="00A207DD"/>
    <w:rsid w:val="00A20D60"/>
    <w:rsid w:val="00A21354"/>
    <w:rsid w:val="00A22A4A"/>
    <w:rsid w:val="00A23966"/>
    <w:rsid w:val="00A24469"/>
    <w:rsid w:val="00A2597A"/>
    <w:rsid w:val="00A25BBF"/>
    <w:rsid w:val="00A269BD"/>
    <w:rsid w:val="00A270F2"/>
    <w:rsid w:val="00A276B9"/>
    <w:rsid w:val="00A311B8"/>
    <w:rsid w:val="00A31C95"/>
    <w:rsid w:val="00A32B41"/>
    <w:rsid w:val="00A33082"/>
    <w:rsid w:val="00A34A0F"/>
    <w:rsid w:val="00A377A6"/>
    <w:rsid w:val="00A402EA"/>
    <w:rsid w:val="00A414C9"/>
    <w:rsid w:val="00A41576"/>
    <w:rsid w:val="00A434E2"/>
    <w:rsid w:val="00A43B46"/>
    <w:rsid w:val="00A4594E"/>
    <w:rsid w:val="00A474F3"/>
    <w:rsid w:val="00A50AA2"/>
    <w:rsid w:val="00A5119C"/>
    <w:rsid w:val="00A52B0F"/>
    <w:rsid w:val="00A53552"/>
    <w:rsid w:val="00A55632"/>
    <w:rsid w:val="00A57BF3"/>
    <w:rsid w:val="00A57D63"/>
    <w:rsid w:val="00A60644"/>
    <w:rsid w:val="00A60BAB"/>
    <w:rsid w:val="00A60EDA"/>
    <w:rsid w:val="00A6332D"/>
    <w:rsid w:val="00A64BC8"/>
    <w:rsid w:val="00A64F55"/>
    <w:rsid w:val="00A657FA"/>
    <w:rsid w:val="00A65B69"/>
    <w:rsid w:val="00A66228"/>
    <w:rsid w:val="00A70555"/>
    <w:rsid w:val="00A70E16"/>
    <w:rsid w:val="00A738BE"/>
    <w:rsid w:val="00A744D3"/>
    <w:rsid w:val="00A744E9"/>
    <w:rsid w:val="00A76062"/>
    <w:rsid w:val="00A760D4"/>
    <w:rsid w:val="00A76635"/>
    <w:rsid w:val="00A77266"/>
    <w:rsid w:val="00A80086"/>
    <w:rsid w:val="00A807CA"/>
    <w:rsid w:val="00A81379"/>
    <w:rsid w:val="00A8142B"/>
    <w:rsid w:val="00A822AB"/>
    <w:rsid w:val="00A826AF"/>
    <w:rsid w:val="00A82AA4"/>
    <w:rsid w:val="00A85976"/>
    <w:rsid w:val="00A85BFA"/>
    <w:rsid w:val="00A87452"/>
    <w:rsid w:val="00A8773A"/>
    <w:rsid w:val="00A87FE1"/>
    <w:rsid w:val="00A90954"/>
    <w:rsid w:val="00A9100A"/>
    <w:rsid w:val="00A91DD0"/>
    <w:rsid w:val="00A92962"/>
    <w:rsid w:val="00A93B28"/>
    <w:rsid w:val="00A95038"/>
    <w:rsid w:val="00A95339"/>
    <w:rsid w:val="00A9622E"/>
    <w:rsid w:val="00AA0368"/>
    <w:rsid w:val="00AA0949"/>
    <w:rsid w:val="00AA20CF"/>
    <w:rsid w:val="00AA323B"/>
    <w:rsid w:val="00AA45B0"/>
    <w:rsid w:val="00AA4876"/>
    <w:rsid w:val="00AA4C10"/>
    <w:rsid w:val="00AA51D2"/>
    <w:rsid w:val="00AA5222"/>
    <w:rsid w:val="00AA5D8D"/>
    <w:rsid w:val="00AA6108"/>
    <w:rsid w:val="00AA6481"/>
    <w:rsid w:val="00AA6616"/>
    <w:rsid w:val="00AB0310"/>
    <w:rsid w:val="00AB0A1D"/>
    <w:rsid w:val="00AB0E32"/>
    <w:rsid w:val="00AB1CED"/>
    <w:rsid w:val="00AB1D12"/>
    <w:rsid w:val="00AB4FD4"/>
    <w:rsid w:val="00AB53D6"/>
    <w:rsid w:val="00AB5D8B"/>
    <w:rsid w:val="00AC18E0"/>
    <w:rsid w:val="00AC35DB"/>
    <w:rsid w:val="00AC3F1E"/>
    <w:rsid w:val="00AC47F1"/>
    <w:rsid w:val="00AC49AF"/>
    <w:rsid w:val="00AC4DCF"/>
    <w:rsid w:val="00AC5A8A"/>
    <w:rsid w:val="00AC5B04"/>
    <w:rsid w:val="00AC748D"/>
    <w:rsid w:val="00AC7FE3"/>
    <w:rsid w:val="00AD0BC9"/>
    <w:rsid w:val="00AD1706"/>
    <w:rsid w:val="00AD1F28"/>
    <w:rsid w:val="00AD4DA4"/>
    <w:rsid w:val="00AD5CF5"/>
    <w:rsid w:val="00AD72D5"/>
    <w:rsid w:val="00AD7D54"/>
    <w:rsid w:val="00AE11BA"/>
    <w:rsid w:val="00AE272C"/>
    <w:rsid w:val="00AE2AA5"/>
    <w:rsid w:val="00AE4186"/>
    <w:rsid w:val="00AE5FD4"/>
    <w:rsid w:val="00AE74DD"/>
    <w:rsid w:val="00AF41FF"/>
    <w:rsid w:val="00AF62CF"/>
    <w:rsid w:val="00AF653C"/>
    <w:rsid w:val="00AF6547"/>
    <w:rsid w:val="00AF66CF"/>
    <w:rsid w:val="00AF6833"/>
    <w:rsid w:val="00B00AA8"/>
    <w:rsid w:val="00B016C4"/>
    <w:rsid w:val="00B07C9E"/>
    <w:rsid w:val="00B10423"/>
    <w:rsid w:val="00B107DA"/>
    <w:rsid w:val="00B117B2"/>
    <w:rsid w:val="00B13171"/>
    <w:rsid w:val="00B143AE"/>
    <w:rsid w:val="00B144FB"/>
    <w:rsid w:val="00B149F0"/>
    <w:rsid w:val="00B15402"/>
    <w:rsid w:val="00B15DBD"/>
    <w:rsid w:val="00B17C43"/>
    <w:rsid w:val="00B21ADD"/>
    <w:rsid w:val="00B223BD"/>
    <w:rsid w:val="00B2253E"/>
    <w:rsid w:val="00B22994"/>
    <w:rsid w:val="00B234CD"/>
    <w:rsid w:val="00B23FEB"/>
    <w:rsid w:val="00B24B97"/>
    <w:rsid w:val="00B24FC7"/>
    <w:rsid w:val="00B25772"/>
    <w:rsid w:val="00B25A02"/>
    <w:rsid w:val="00B25F8F"/>
    <w:rsid w:val="00B276B3"/>
    <w:rsid w:val="00B27979"/>
    <w:rsid w:val="00B27BA3"/>
    <w:rsid w:val="00B3042E"/>
    <w:rsid w:val="00B30E46"/>
    <w:rsid w:val="00B311F7"/>
    <w:rsid w:val="00B31765"/>
    <w:rsid w:val="00B32147"/>
    <w:rsid w:val="00B327FC"/>
    <w:rsid w:val="00B328D9"/>
    <w:rsid w:val="00B33187"/>
    <w:rsid w:val="00B33747"/>
    <w:rsid w:val="00B34988"/>
    <w:rsid w:val="00B34DE0"/>
    <w:rsid w:val="00B4263C"/>
    <w:rsid w:val="00B42FDE"/>
    <w:rsid w:val="00B45584"/>
    <w:rsid w:val="00B45ED1"/>
    <w:rsid w:val="00B472D4"/>
    <w:rsid w:val="00B50169"/>
    <w:rsid w:val="00B51FFC"/>
    <w:rsid w:val="00B531EC"/>
    <w:rsid w:val="00B53D48"/>
    <w:rsid w:val="00B546DB"/>
    <w:rsid w:val="00B54943"/>
    <w:rsid w:val="00B549EB"/>
    <w:rsid w:val="00B5547D"/>
    <w:rsid w:val="00B557CE"/>
    <w:rsid w:val="00B56652"/>
    <w:rsid w:val="00B56A2D"/>
    <w:rsid w:val="00B56E33"/>
    <w:rsid w:val="00B57501"/>
    <w:rsid w:val="00B57E61"/>
    <w:rsid w:val="00B6060B"/>
    <w:rsid w:val="00B6187A"/>
    <w:rsid w:val="00B62956"/>
    <w:rsid w:val="00B64A12"/>
    <w:rsid w:val="00B64F56"/>
    <w:rsid w:val="00B66FDA"/>
    <w:rsid w:val="00B72CEE"/>
    <w:rsid w:val="00B72D84"/>
    <w:rsid w:val="00B73D4B"/>
    <w:rsid w:val="00B756B3"/>
    <w:rsid w:val="00B773B7"/>
    <w:rsid w:val="00B8069E"/>
    <w:rsid w:val="00B80A57"/>
    <w:rsid w:val="00B80D5A"/>
    <w:rsid w:val="00B81344"/>
    <w:rsid w:val="00B82AD0"/>
    <w:rsid w:val="00B83900"/>
    <w:rsid w:val="00B8420E"/>
    <w:rsid w:val="00B848BA"/>
    <w:rsid w:val="00B8551C"/>
    <w:rsid w:val="00B87002"/>
    <w:rsid w:val="00B879EF"/>
    <w:rsid w:val="00B9064B"/>
    <w:rsid w:val="00B91A24"/>
    <w:rsid w:val="00B94E47"/>
    <w:rsid w:val="00BA09BC"/>
    <w:rsid w:val="00BA0DEE"/>
    <w:rsid w:val="00BA11E5"/>
    <w:rsid w:val="00BA1FA4"/>
    <w:rsid w:val="00BA2080"/>
    <w:rsid w:val="00BA4192"/>
    <w:rsid w:val="00BA444D"/>
    <w:rsid w:val="00BA45BB"/>
    <w:rsid w:val="00BA473E"/>
    <w:rsid w:val="00BA540C"/>
    <w:rsid w:val="00BA6826"/>
    <w:rsid w:val="00BA7BE0"/>
    <w:rsid w:val="00BB0D8A"/>
    <w:rsid w:val="00BB25D6"/>
    <w:rsid w:val="00BB25F9"/>
    <w:rsid w:val="00BB35C8"/>
    <w:rsid w:val="00BB4505"/>
    <w:rsid w:val="00BB5D1E"/>
    <w:rsid w:val="00BB68AC"/>
    <w:rsid w:val="00BB69A2"/>
    <w:rsid w:val="00BB6E7E"/>
    <w:rsid w:val="00BB7683"/>
    <w:rsid w:val="00BB7980"/>
    <w:rsid w:val="00BB7B15"/>
    <w:rsid w:val="00BC173B"/>
    <w:rsid w:val="00BC3208"/>
    <w:rsid w:val="00BC3609"/>
    <w:rsid w:val="00BC4416"/>
    <w:rsid w:val="00BC4E04"/>
    <w:rsid w:val="00BC5596"/>
    <w:rsid w:val="00BC5F42"/>
    <w:rsid w:val="00BC6218"/>
    <w:rsid w:val="00BC79CD"/>
    <w:rsid w:val="00BD1BE7"/>
    <w:rsid w:val="00BD2618"/>
    <w:rsid w:val="00BD2E89"/>
    <w:rsid w:val="00BD4CC5"/>
    <w:rsid w:val="00BD58AA"/>
    <w:rsid w:val="00BD68C3"/>
    <w:rsid w:val="00BE0FEF"/>
    <w:rsid w:val="00BE5106"/>
    <w:rsid w:val="00BE56B2"/>
    <w:rsid w:val="00BE6CE0"/>
    <w:rsid w:val="00BF0B5A"/>
    <w:rsid w:val="00BF0CB6"/>
    <w:rsid w:val="00BF283C"/>
    <w:rsid w:val="00BF3E1A"/>
    <w:rsid w:val="00BF4238"/>
    <w:rsid w:val="00BF452F"/>
    <w:rsid w:val="00BF5128"/>
    <w:rsid w:val="00BF6B2F"/>
    <w:rsid w:val="00BF7A88"/>
    <w:rsid w:val="00BF7B34"/>
    <w:rsid w:val="00C0173E"/>
    <w:rsid w:val="00C034C7"/>
    <w:rsid w:val="00C04A77"/>
    <w:rsid w:val="00C05D0D"/>
    <w:rsid w:val="00C07C8B"/>
    <w:rsid w:val="00C114CF"/>
    <w:rsid w:val="00C13A99"/>
    <w:rsid w:val="00C14896"/>
    <w:rsid w:val="00C16563"/>
    <w:rsid w:val="00C20D63"/>
    <w:rsid w:val="00C20F85"/>
    <w:rsid w:val="00C2150C"/>
    <w:rsid w:val="00C22915"/>
    <w:rsid w:val="00C22F11"/>
    <w:rsid w:val="00C26200"/>
    <w:rsid w:val="00C26CAF"/>
    <w:rsid w:val="00C3082A"/>
    <w:rsid w:val="00C33289"/>
    <w:rsid w:val="00C335DC"/>
    <w:rsid w:val="00C35B25"/>
    <w:rsid w:val="00C35C14"/>
    <w:rsid w:val="00C36781"/>
    <w:rsid w:val="00C4124D"/>
    <w:rsid w:val="00C42B87"/>
    <w:rsid w:val="00C44AC0"/>
    <w:rsid w:val="00C45F76"/>
    <w:rsid w:val="00C46D1E"/>
    <w:rsid w:val="00C47212"/>
    <w:rsid w:val="00C5127C"/>
    <w:rsid w:val="00C537BC"/>
    <w:rsid w:val="00C55075"/>
    <w:rsid w:val="00C56B10"/>
    <w:rsid w:val="00C574EB"/>
    <w:rsid w:val="00C57A2C"/>
    <w:rsid w:val="00C60500"/>
    <w:rsid w:val="00C60550"/>
    <w:rsid w:val="00C61112"/>
    <w:rsid w:val="00C61740"/>
    <w:rsid w:val="00C61758"/>
    <w:rsid w:val="00C61C41"/>
    <w:rsid w:val="00C6268E"/>
    <w:rsid w:val="00C628B1"/>
    <w:rsid w:val="00C67B2A"/>
    <w:rsid w:val="00C71C4B"/>
    <w:rsid w:val="00C7203A"/>
    <w:rsid w:val="00C7501B"/>
    <w:rsid w:val="00C76A6C"/>
    <w:rsid w:val="00C76DEF"/>
    <w:rsid w:val="00C772CE"/>
    <w:rsid w:val="00C77CFD"/>
    <w:rsid w:val="00C8145B"/>
    <w:rsid w:val="00C81982"/>
    <w:rsid w:val="00C83FE7"/>
    <w:rsid w:val="00C85468"/>
    <w:rsid w:val="00C85864"/>
    <w:rsid w:val="00C85BB8"/>
    <w:rsid w:val="00C92452"/>
    <w:rsid w:val="00C92A3A"/>
    <w:rsid w:val="00C92CDB"/>
    <w:rsid w:val="00C92D38"/>
    <w:rsid w:val="00C936A1"/>
    <w:rsid w:val="00C9378B"/>
    <w:rsid w:val="00C9397D"/>
    <w:rsid w:val="00C93A8E"/>
    <w:rsid w:val="00C9493C"/>
    <w:rsid w:val="00C966F5"/>
    <w:rsid w:val="00C97A74"/>
    <w:rsid w:val="00CA095B"/>
    <w:rsid w:val="00CA0D42"/>
    <w:rsid w:val="00CA305D"/>
    <w:rsid w:val="00CA391C"/>
    <w:rsid w:val="00CA4449"/>
    <w:rsid w:val="00CA54CF"/>
    <w:rsid w:val="00CA60CA"/>
    <w:rsid w:val="00CB0C28"/>
    <w:rsid w:val="00CB2394"/>
    <w:rsid w:val="00CB3948"/>
    <w:rsid w:val="00CB418B"/>
    <w:rsid w:val="00CB46C6"/>
    <w:rsid w:val="00CB48E5"/>
    <w:rsid w:val="00CB5906"/>
    <w:rsid w:val="00CB5D6B"/>
    <w:rsid w:val="00CB63F6"/>
    <w:rsid w:val="00CB6596"/>
    <w:rsid w:val="00CC0AFB"/>
    <w:rsid w:val="00CC0C34"/>
    <w:rsid w:val="00CC1A4B"/>
    <w:rsid w:val="00CC2702"/>
    <w:rsid w:val="00CC3AEA"/>
    <w:rsid w:val="00CC417D"/>
    <w:rsid w:val="00CC4DD0"/>
    <w:rsid w:val="00CC54FB"/>
    <w:rsid w:val="00CC5AE7"/>
    <w:rsid w:val="00CC61FF"/>
    <w:rsid w:val="00CC6756"/>
    <w:rsid w:val="00CD082C"/>
    <w:rsid w:val="00CD11D2"/>
    <w:rsid w:val="00CD1CAF"/>
    <w:rsid w:val="00CD2667"/>
    <w:rsid w:val="00CD3368"/>
    <w:rsid w:val="00CD3967"/>
    <w:rsid w:val="00CD48FE"/>
    <w:rsid w:val="00CD4B01"/>
    <w:rsid w:val="00CD51E1"/>
    <w:rsid w:val="00CD5D3C"/>
    <w:rsid w:val="00CE0653"/>
    <w:rsid w:val="00CE2D74"/>
    <w:rsid w:val="00CE525E"/>
    <w:rsid w:val="00CE7AB7"/>
    <w:rsid w:val="00CF0BF9"/>
    <w:rsid w:val="00CF336A"/>
    <w:rsid w:val="00CF4191"/>
    <w:rsid w:val="00CF613C"/>
    <w:rsid w:val="00CF68CF"/>
    <w:rsid w:val="00CF69BA"/>
    <w:rsid w:val="00CF78A0"/>
    <w:rsid w:val="00D0193F"/>
    <w:rsid w:val="00D029A8"/>
    <w:rsid w:val="00D02D1A"/>
    <w:rsid w:val="00D03F52"/>
    <w:rsid w:val="00D0503A"/>
    <w:rsid w:val="00D100A6"/>
    <w:rsid w:val="00D10263"/>
    <w:rsid w:val="00D1271F"/>
    <w:rsid w:val="00D132B9"/>
    <w:rsid w:val="00D1350B"/>
    <w:rsid w:val="00D13C63"/>
    <w:rsid w:val="00D13D42"/>
    <w:rsid w:val="00D15CFF"/>
    <w:rsid w:val="00D16808"/>
    <w:rsid w:val="00D22D26"/>
    <w:rsid w:val="00D25155"/>
    <w:rsid w:val="00D26390"/>
    <w:rsid w:val="00D2725E"/>
    <w:rsid w:val="00D27B8E"/>
    <w:rsid w:val="00D33DBA"/>
    <w:rsid w:val="00D34977"/>
    <w:rsid w:val="00D34A47"/>
    <w:rsid w:val="00D34F4F"/>
    <w:rsid w:val="00D3513F"/>
    <w:rsid w:val="00D374D7"/>
    <w:rsid w:val="00D37BE1"/>
    <w:rsid w:val="00D408BE"/>
    <w:rsid w:val="00D40AA7"/>
    <w:rsid w:val="00D4112B"/>
    <w:rsid w:val="00D42AAB"/>
    <w:rsid w:val="00D434A7"/>
    <w:rsid w:val="00D43C5B"/>
    <w:rsid w:val="00D44A52"/>
    <w:rsid w:val="00D44F74"/>
    <w:rsid w:val="00D45313"/>
    <w:rsid w:val="00D459B3"/>
    <w:rsid w:val="00D46296"/>
    <w:rsid w:val="00D4766F"/>
    <w:rsid w:val="00D479C4"/>
    <w:rsid w:val="00D47D3F"/>
    <w:rsid w:val="00D47D45"/>
    <w:rsid w:val="00D5096B"/>
    <w:rsid w:val="00D50CF9"/>
    <w:rsid w:val="00D52317"/>
    <w:rsid w:val="00D52387"/>
    <w:rsid w:val="00D53A97"/>
    <w:rsid w:val="00D5492C"/>
    <w:rsid w:val="00D55F5D"/>
    <w:rsid w:val="00D5602C"/>
    <w:rsid w:val="00D578AF"/>
    <w:rsid w:val="00D6174B"/>
    <w:rsid w:val="00D627C4"/>
    <w:rsid w:val="00D64C99"/>
    <w:rsid w:val="00D65C2C"/>
    <w:rsid w:val="00D70F3E"/>
    <w:rsid w:val="00D712BE"/>
    <w:rsid w:val="00D720EC"/>
    <w:rsid w:val="00D74043"/>
    <w:rsid w:val="00D775CF"/>
    <w:rsid w:val="00D77B43"/>
    <w:rsid w:val="00D8099F"/>
    <w:rsid w:val="00D81988"/>
    <w:rsid w:val="00D821FA"/>
    <w:rsid w:val="00D826C1"/>
    <w:rsid w:val="00D85BA4"/>
    <w:rsid w:val="00D872CD"/>
    <w:rsid w:val="00D875BC"/>
    <w:rsid w:val="00D91C42"/>
    <w:rsid w:val="00D926AF"/>
    <w:rsid w:val="00D92B41"/>
    <w:rsid w:val="00D96112"/>
    <w:rsid w:val="00D96240"/>
    <w:rsid w:val="00D963E1"/>
    <w:rsid w:val="00DA18EB"/>
    <w:rsid w:val="00DA358A"/>
    <w:rsid w:val="00DA3766"/>
    <w:rsid w:val="00DA3B7F"/>
    <w:rsid w:val="00DA3C3A"/>
    <w:rsid w:val="00DA71DD"/>
    <w:rsid w:val="00DB0643"/>
    <w:rsid w:val="00DB0AC6"/>
    <w:rsid w:val="00DB0ED6"/>
    <w:rsid w:val="00DB18E4"/>
    <w:rsid w:val="00DB199A"/>
    <w:rsid w:val="00DB2B90"/>
    <w:rsid w:val="00DB2BA7"/>
    <w:rsid w:val="00DB3719"/>
    <w:rsid w:val="00DB395F"/>
    <w:rsid w:val="00DB5DDF"/>
    <w:rsid w:val="00DB665D"/>
    <w:rsid w:val="00DB7177"/>
    <w:rsid w:val="00DB7ADB"/>
    <w:rsid w:val="00DC16E9"/>
    <w:rsid w:val="00DC2E74"/>
    <w:rsid w:val="00DC32E5"/>
    <w:rsid w:val="00DC4800"/>
    <w:rsid w:val="00DC5980"/>
    <w:rsid w:val="00DC5B1C"/>
    <w:rsid w:val="00DC67A1"/>
    <w:rsid w:val="00DC6E50"/>
    <w:rsid w:val="00DD2445"/>
    <w:rsid w:val="00DD3550"/>
    <w:rsid w:val="00DD4985"/>
    <w:rsid w:val="00DD5662"/>
    <w:rsid w:val="00DD687B"/>
    <w:rsid w:val="00DD6CF1"/>
    <w:rsid w:val="00DD6FDE"/>
    <w:rsid w:val="00DD78ED"/>
    <w:rsid w:val="00DE00B2"/>
    <w:rsid w:val="00DE0703"/>
    <w:rsid w:val="00DE4564"/>
    <w:rsid w:val="00DE533D"/>
    <w:rsid w:val="00DE57D7"/>
    <w:rsid w:val="00DE58F5"/>
    <w:rsid w:val="00DE59C8"/>
    <w:rsid w:val="00DE5A8B"/>
    <w:rsid w:val="00DE6ED2"/>
    <w:rsid w:val="00DF150F"/>
    <w:rsid w:val="00DF1A92"/>
    <w:rsid w:val="00DF1F62"/>
    <w:rsid w:val="00DF2342"/>
    <w:rsid w:val="00DF26DC"/>
    <w:rsid w:val="00DF390C"/>
    <w:rsid w:val="00DF42B6"/>
    <w:rsid w:val="00DF6EE3"/>
    <w:rsid w:val="00DF7C5B"/>
    <w:rsid w:val="00E004D4"/>
    <w:rsid w:val="00E030D2"/>
    <w:rsid w:val="00E050A6"/>
    <w:rsid w:val="00E106EC"/>
    <w:rsid w:val="00E1172E"/>
    <w:rsid w:val="00E12854"/>
    <w:rsid w:val="00E1579B"/>
    <w:rsid w:val="00E15898"/>
    <w:rsid w:val="00E1737D"/>
    <w:rsid w:val="00E216EE"/>
    <w:rsid w:val="00E2352C"/>
    <w:rsid w:val="00E24657"/>
    <w:rsid w:val="00E24A4B"/>
    <w:rsid w:val="00E250D3"/>
    <w:rsid w:val="00E260DA"/>
    <w:rsid w:val="00E277C2"/>
    <w:rsid w:val="00E278DC"/>
    <w:rsid w:val="00E33048"/>
    <w:rsid w:val="00E3350C"/>
    <w:rsid w:val="00E33AD9"/>
    <w:rsid w:val="00E35FA6"/>
    <w:rsid w:val="00E36A4D"/>
    <w:rsid w:val="00E378E2"/>
    <w:rsid w:val="00E40A04"/>
    <w:rsid w:val="00E40EC1"/>
    <w:rsid w:val="00E41ADA"/>
    <w:rsid w:val="00E41E1B"/>
    <w:rsid w:val="00E42545"/>
    <w:rsid w:val="00E437DA"/>
    <w:rsid w:val="00E43C30"/>
    <w:rsid w:val="00E5063B"/>
    <w:rsid w:val="00E51189"/>
    <w:rsid w:val="00E51D3C"/>
    <w:rsid w:val="00E538F1"/>
    <w:rsid w:val="00E556A3"/>
    <w:rsid w:val="00E55933"/>
    <w:rsid w:val="00E56155"/>
    <w:rsid w:val="00E57DD5"/>
    <w:rsid w:val="00E60987"/>
    <w:rsid w:val="00E61FDD"/>
    <w:rsid w:val="00E63115"/>
    <w:rsid w:val="00E63E0C"/>
    <w:rsid w:val="00E63EF4"/>
    <w:rsid w:val="00E645F7"/>
    <w:rsid w:val="00E659EE"/>
    <w:rsid w:val="00E66DD6"/>
    <w:rsid w:val="00E7095B"/>
    <w:rsid w:val="00E7146F"/>
    <w:rsid w:val="00E72FB7"/>
    <w:rsid w:val="00E73814"/>
    <w:rsid w:val="00E738EF"/>
    <w:rsid w:val="00E7466E"/>
    <w:rsid w:val="00E75EC3"/>
    <w:rsid w:val="00E767E7"/>
    <w:rsid w:val="00E81C38"/>
    <w:rsid w:val="00E859D4"/>
    <w:rsid w:val="00E8710C"/>
    <w:rsid w:val="00E91168"/>
    <w:rsid w:val="00E928CE"/>
    <w:rsid w:val="00E9328B"/>
    <w:rsid w:val="00E936B3"/>
    <w:rsid w:val="00E94018"/>
    <w:rsid w:val="00E95474"/>
    <w:rsid w:val="00E96497"/>
    <w:rsid w:val="00EA0042"/>
    <w:rsid w:val="00EA0489"/>
    <w:rsid w:val="00EA1BA0"/>
    <w:rsid w:val="00EA28D7"/>
    <w:rsid w:val="00EA4CFB"/>
    <w:rsid w:val="00EA6262"/>
    <w:rsid w:val="00EB1AA5"/>
    <w:rsid w:val="00EB217C"/>
    <w:rsid w:val="00EB2956"/>
    <w:rsid w:val="00EB2A53"/>
    <w:rsid w:val="00EB2AD8"/>
    <w:rsid w:val="00EB3B0B"/>
    <w:rsid w:val="00EB4B66"/>
    <w:rsid w:val="00EB5E22"/>
    <w:rsid w:val="00EB6505"/>
    <w:rsid w:val="00EB6629"/>
    <w:rsid w:val="00EB778F"/>
    <w:rsid w:val="00EB7A51"/>
    <w:rsid w:val="00EB7F4C"/>
    <w:rsid w:val="00EC0291"/>
    <w:rsid w:val="00EC0B3B"/>
    <w:rsid w:val="00EC1337"/>
    <w:rsid w:val="00EC27A0"/>
    <w:rsid w:val="00EC2D99"/>
    <w:rsid w:val="00EC4B48"/>
    <w:rsid w:val="00EC505D"/>
    <w:rsid w:val="00EC597A"/>
    <w:rsid w:val="00EC5DFE"/>
    <w:rsid w:val="00EC6C38"/>
    <w:rsid w:val="00ED1DC2"/>
    <w:rsid w:val="00ED3DF1"/>
    <w:rsid w:val="00ED7B6F"/>
    <w:rsid w:val="00ED7E3B"/>
    <w:rsid w:val="00EE0062"/>
    <w:rsid w:val="00EE028C"/>
    <w:rsid w:val="00EE1A9E"/>
    <w:rsid w:val="00EE34C4"/>
    <w:rsid w:val="00EE5FF2"/>
    <w:rsid w:val="00EE7466"/>
    <w:rsid w:val="00EF05A3"/>
    <w:rsid w:val="00EF0E81"/>
    <w:rsid w:val="00EF1950"/>
    <w:rsid w:val="00EF1DB8"/>
    <w:rsid w:val="00EF2102"/>
    <w:rsid w:val="00EF2D41"/>
    <w:rsid w:val="00EF2E54"/>
    <w:rsid w:val="00EF4A70"/>
    <w:rsid w:val="00EF54ED"/>
    <w:rsid w:val="00EF58B3"/>
    <w:rsid w:val="00EF5AF8"/>
    <w:rsid w:val="00EF6BFD"/>
    <w:rsid w:val="00F00206"/>
    <w:rsid w:val="00F03F5D"/>
    <w:rsid w:val="00F053DF"/>
    <w:rsid w:val="00F05DF7"/>
    <w:rsid w:val="00F06364"/>
    <w:rsid w:val="00F06867"/>
    <w:rsid w:val="00F07983"/>
    <w:rsid w:val="00F07E49"/>
    <w:rsid w:val="00F100B9"/>
    <w:rsid w:val="00F111A9"/>
    <w:rsid w:val="00F1122C"/>
    <w:rsid w:val="00F1377D"/>
    <w:rsid w:val="00F13E2E"/>
    <w:rsid w:val="00F146FC"/>
    <w:rsid w:val="00F157FC"/>
    <w:rsid w:val="00F15CF1"/>
    <w:rsid w:val="00F17EDA"/>
    <w:rsid w:val="00F21B1C"/>
    <w:rsid w:val="00F233D8"/>
    <w:rsid w:val="00F23879"/>
    <w:rsid w:val="00F23C34"/>
    <w:rsid w:val="00F23F56"/>
    <w:rsid w:val="00F27834"/>
    <w:rsid w:val="00F30F79"/>
    <w:rsid w:val="00F3176F"/>
    <w:rsid w:val="00F33BE2"/>
    <w:rsid w:val="00F33E62"/>
    <w:rsid w:val="00F34D97"/>
    <w:rsid w:val="00F42A59"/>
    <w:rsid w:val="00F42A62"/>
    <w:rsid w:val="00F449FC"/>
    <w:rsid w:val="00F44E79"/>
    <w:rsid w:val="00F46C2C"/>
    <w:rsid w:val="00F51C5A"/>
    <w:rsid w:val="00F51DEB"/>
    <w:rsid w:val="00F52E73"/>
    <w:rsid w:val="00F552C1"/>
    <w:rsid w:val="00F55F70"/>
    <w:rsid w:val="00F57BFE"/>
    <w:rsid w:val="00F604BA"/>
    <w:rsid w:val="00F62A96"/>
    <w:rsid w:val="00F633CB"/>
    <w:rsid w:val="00F63666"/>
    <w:rsid w:val="00F63B8E"/>
    <w:rsid w:val="00F64818"/>
    <w:rsid w:val="00F65217"/>
    <w:rsid w:val="00F6695E"/>
    <w:rsid w:val="00F671DB"/>
    <w:rsid w:val="00F73012"/>
    <w:rsid w:val="00F73C73"/>
    <w:rsid w:val="00F7421C"/>
    <w:rsid w:val="00F743B4"/>
    <w:rsid w:val="00F74997"/>
    <w:rsid w:val="00F74D11"/>
    <w:rsid w:val="00F75189"/>
    <w:rsid w:val="00F75F72"/>
    <w:rsid w:val="00F7634A"/>
    <w:rsid w:val="00F77C50"/>
    <w:rsid w:val="00F80333"/>
    <w:rsid w:val="00F81739"/>
    <w:rsid w:val="00F83570"/>
    <w:rsid w:val="00F842C7"/>
    <w:rsid w:val="00F85474"/>
    <w:rsid w:val="00F858AC"/>
    <w:rsid w:val="00F876EA"/>
    <w:rsid w:val="00F90080"/>
    <w:rsid w:val="00F907E2"/>
    <w:rsid w:val="00F91521"/>
    <w:rsid w:val="00F91601"/>
    <w:rsid w:val="00F93880"/>
    <w:rsid w:val="00F94A3F"/>
    <w:rsid w:val="00F95564"/>
    <w:rsid w:val="00F956E8"/>
    <w:rsid w:val="00F95CEA"/>
    <w:rsid w:val="00FA54A7"/>
    <w:rsid w:val="00FA6FC9"/>
    <w:rsid w:val="00FA71A1"/>
    <w:rsid w:val="00FB05F0"/>
    <w:rsid w:val="00FB10E1"/>
    <w:rsid w:val="00FB2070"/>
    <w:rsid w:val="00FB3084"/>
    <w:rsid w:val="00FB3BDC"/>
    <w:rsid w:val="00FB5803"/>
    <w:rsid w:val="00FB5B26"/>
    <w:rsid w:val="00FB5DD6"/>
    <w:rsid w:val="00FC04E6"/>
    <w:rsid w:val="00FC1BD7"/>
    <w:rsid w:val="00FC2019"/>
    <w:rsid w:val="00FC2E55"/>
    <w:rsid w:val="00FC31FA"/>
    <w:rsid w:val="00FC4E9B"/>
    <w:rsid w:val="00FC62B5"/>
    <w:rsid w:val="00FC62CB"/>
    <w:rsid w:val="00FC6F21"/>
    <w:rsid w:val="00FC7ED0"/>
    <w:rsid w:val="00FD081B"/>
    <w:rsid w:val="00FD1A17"/>
    <w:rsid w:val="00FD1A60"/>
    <w:rsid w:val="00FD4AB3"/>
    <w:rsid w:val="00FD51CB"/>
    <w:rsid w:val="00FD5354"/>
    <w:rsid w:val="00FD5634"/>
    <w:rsid w:val="00FD5AAB"/>
    <w:rsid w:val="00FD5F58"/>
    <w:rsid w:val="00FD7A67"/>
    <w:rsid w:val="00FD7CBD"/>
    <w:rsid w:val="00FE08D1"/>
    <w:rsid w:val="00FE107B"/>
    <w:rsid w:val="00FE173F"/>
    <w:rsid w:val="00FE3315"/>
    <w:rsid w:val="00FE3615"/>
    <w:rsid w:val="00FE7665"/>
    <w:rsid w:val="00FF0554"/>
    <w:rsid w:val="00FF17DA"/>
    <w:rsid w:val="00FF1965"/>
    <w:rsid w:val="00FF332F"/>
    <w:rsid w:val="00FF42EF"/>
    <w:rsid w:val="00FF5A39"/>
    <w:rsid w:val="00FF5A77"/>
    <w:rsid w:val="00FF5D73"/>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9484E"/>
  <w15:chartTrackingRefBased/>
  <w15:docId w15:val="{CE53C814-7878-4567-B807-48257820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491"/>
    <w:pPr>
      <w:keepNext/>
      <w:keepLines/>
      <w:spacing w:before="240" w:after="0"/>
      <w:outlineLvl w:val="0"/>
    </w:pPr>
    <w:rPr>
      <w:rFonts w:asciiTheme="majorHAnsi" w:eastAsiaTheme="majorEastAsia" w:hAnsiTheme="majorHAnsi" w:cstheme="majorBidi"/>
      <w:color w:val="1E25A0" w:themeColor="accent1" w:themeShade="BF"/>
      <w:sz w:val="32"/>
      <w:szCs w:val="32"/>
    </w:rPr>
  </w:style>
  <w:style w:type="paragraph" w:styleId="Heading2">
    <w:name w:val="heading 2"/>
    <w:basedOn w:val="Normal"/>
    <w:link w:val="Heading2Char"/>
    <w:uiPriority w:val="9"/>
    <w:unhideWhenUsed/>
    <w:qFormat/>
    <w:rsid w:val="009B184E"/>
    <w:pPr>
      <w:widowControl w:val="0"/>
      <w:autoSpaceDE w:val="0"/>
      <w:autoSpaceDN w:val="0"/>
      <w:spacing w:after="0" w:line="240" w:lineRule="auto"/>
      <w:ind w:left="140"/>
      <w:jc w:val="both"/>
      <w:outlineLvl w:val="1"/>
    </w:pPr>
    <w:rPr>
      <w:rFonts w:ascii="Times New Roman" w:eastAsia="Times New Roman" w:hAnsi="Times New Roman" w:cs="Times New Roman"/>
      <w:b/>
      <w:bCs/>
      <w:kern w:val="0"/>
      <w:sz w:val="24"/>
      <w:szCs w:val="24"/>
      <w14:ligatures w14:val="none"/>
    </w:rPr>
  </w:style>
  <w:style w:type="paragraph" w:styleId="Heading3">
    <w:name w:val="heading 3"/>
    <w:basedOn w:val="Normal"/>
    <w:next w:val="Normal"/>
    <w:link w:val="Heading3Char"/>
    <w:uiPriority w:val="9"/>
    <w:semiHidden/>
    <w:unhideWhenUsed/>
    <w:qFormat/>
    <w:rsid w:val="002206C4"/>
    <w:pPr>
      <w:keepNext/>
      <w:keepLines/>
      <w:spacing w:before="40" w:after="0"/>
      <w:outlineLvl w:val="2"/>
    </w:pPr>
    <w:rPr>
      <w:rFonts w:asciiTheme="majorHAnsi" w:eastAsiaTheme="majorEastAsia" w:hAnsiTheme="majorHAnsi" w:cstheme="majorBidi"/>
      <w:color w:val="14196A" w:themeColor="accent1" w:themeShade="7F"/>
      <w:sz w:val="24"/>
      <w:szCs w:val="24"/>
    </w:rPr>
  </w:style>
  <w:style w:type="paragraph" w:styleId="Heading5">
    <w:name w:val="heading 5"/>
    <w:basedOn w:val="Normal"/>
    <w:next w:val="Normal"/>
    <w:link w:val="Heading5Char"/>
    <w:uiPriority w:val="9"/>
    <w:semiHidden/>
    <w:unhideWhenUsed/>
    <w:qFormat/>
    <w:rsid w:val="00107BBD"/>
    <w:pPr>
      <w:keepNext/>
      <w:keepLines/>
      <w:spacing w:before="40" w:after="0"/>
      <w:outlineLvl w:val="4"/>
    </w:pPr>
    <w:rPr>
      <w:rFonts w:asciiTheme="majorHAnsi" w:eastAsiaTheme="majorEastAsia" w:hAnsiTheme="majorHAnsi" w:cstheme="majorBidi"/>
      <w:color w:val="1E25A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1B3"/>
  </w:style>
  <w:style w:type="paragraph" w:styleId="Footer">
    <w:name w:val="footer"/>
    <w:basedOn w:val="Normal"/>
    <w:link w:val="FooterChar"/>
    <w:uiPriority w:val="99"/>
    <w:unhideWhenUsed/>
    <w:rsid w:val="00404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1B3"/>
  </w:style>
  <w:style w:type="paragraph" w:styleId="NormalWeb">
    <w:name w:val="Normal (Web)"/>
    <w:basedOn w:val="Normal"/>
    <w:uiPriority w:val="99"/>
    <w:unhideWhenUsed/>
    <w:rsid w:val="00C4124D"/>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 w:type="paragraph" w:styleId="ListParagraph">
    <w:name w:val="List Paragraph"/>
    <w:aliases w:val="Liste 1,List Paragraph1,Bullet Number,lp1,lp11,List Paragraph11,Bullet 1,Use Case List Paragraph,Bullet List,FooterText,Num Bullet 1,List Paragraph (numbered (a)),Bullets,Medium Grid 1 - Accent 22,Dot pt,F5 List Paragraph,Indicator Text"/>
    <w:basedOn w:val="Normal"/>
    <w:link w:val="ListParagraphChar"/>
    <w:uiPriority w:val="34"/>
    <w:qFormat/>
    <w:rsid w:val="007F3910"/>
    <w:pPr>
      <w:ind w:left="720"/>
      <w:contextualSpacing/>
    </w:pPr>
  </w:style>
  <w:style w:type="table" w:styleId="TableGrid">
    <w:name w:val="Table Grid"/>
    <w:aliases w:val="SBS Simple"/>
    <w:basedOn w:val="TableNormal"/>
    <w:uiPriority w:val="39"/>
    <w:rsid w:val="009A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9A1F8D"/>
    <w:pPr>
      <w:spacing w:after="0" w:line="240" w:lineRule="auto"/>
    </w:pPr>
    <w:tblPr>
      <w:tblStyleRowBandSize w:val="1"/>
      <w:tblStyleColBandSize w:val="1"/>
      <w:tblBorders>
        <w:top w:val="single" w:sz="4" w:space="0" w:color="C4F0C2" w:themeColor="accent3" w:themeTint="66"/>
        <w:left w:val="single" w:sz="4" w:space="0" w:color="C4F0C2" w:themeColor="accent3" w:themeTint="66"/>
        <w:bottom w:val="single" w:sz="4" w:space="0" w:color="C4F0C2" w:themeColor="accent3" w:themeTint="66"/>
        <w:right w:val="single" w:sz="4" w:space="0" w:color="C4F0C2" w:themeColor="accent3" w:themeTint="66"/>
        <w:insideH w:val="single" w:sz="4" w:space="0" w:color="C4F0C2" w:themeColor="accent3" w:themeTint="66"/>
        <w:insideV w:val="single" w:sz="4" w:space="0" w:color="C4F0C2" w:themeColor="accent3" w:themeTint="66"/>
      </w:tblBorders>
    </w:tblPr>
    <w:tblStylePr w:type="firstRow">
      <w:rPr>
        <w:b/>
        <w:bCs/>
      </w:rPr>
      <w:tblPr/>
      <w:tcPr>
        <w:tcBorders>
          <w:bottom w:val="single" w:sz="12" w:space="0" w:color="A7E8A4" w:themeColor="accent3" w:themeTint="99"/>
        </w:tcBorders>
      </w:tcPr>
    </w:tblStylePr>
    <w:tblStylePr w:type="lastRow">
      <w:rPr>
        <w:b/>
        <w:bCs/>
      </w:rPr>
      <w:tblPr/>
      <w:tcPr>
        <w:tcBorders>
          <w:top w:val="double" w:sz="2" w:space="0" w:color="A7E8A4"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1F8D"/>
    <w:pPr>
      <w:spacing w:after="0" w:line="240" w:lineRule="auto"/>
    </w:pPr>
    <w:tblPr>
      <w:tblStyleRowBandSize w:val="1"/>
      <w:tblStyleColBandSize w:val="1"/>
      <w:tblBorders>
        <w:top w:val="single" w:sz="4" w:space="0" w:color="7474EC" w:themeColor="accent2" w:themeTint="66"/>
        <w:left w:val="single" w:sz="4" w:space="0" w:color="7474EC" w:themeColor="accent2" w:themeTint="66"/>
        <w:bottom w:val="single" w:sz="4" w:space="0" w:color="7474EC" w:themeColor="accent2" w:themeTint="66"/>
        <w:right w:val="single" w:sz="4" w:space="0" w:color="7474EC" w:themeColor="accent2" w:themeTint="66"/>
        <w:insideH w:val="single" w:sz="4" w:space="0" w:color="7474EC" w:themeColor="accent2" w:themeTint="66"/>
        <w:insideV w:val="single" w:sz="4" w:space="0" w:color="7474EC" w:themeColor="accent2" w:themeTint="66"/>
      </w:tblBorders>
    </w:tblPr>
    <w:tblStylePr w:type="firstRow">
      <w:rPr>
        <w:b/>
        <w:bCs/>
      </w:rPr>
      <w:tblPr/>
      <w:tcPr>
        <w:tcBorders>
          <w:bottom w:val="single" w:sz="12" w:space="0" w:color="2F2FE2" w:themeColor="accent2" w:themeTint="99"/>
        </w:tcBorders>
      </w:tcPr>
    </w:tblStylePr>
    <w:tblStylePr w:type="lastRow">
      <w:rPr>
        <w:b/>
        <w:bCs/>
      </w:rPr>
      <w:tblPr/>
      <w:tcPr>
        <w:tcBorders>
          <w:top w:val="double" w:sz="2" w:space="0" w:color="2F2FE2" w:themeColor="accent2"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9A1F8D"/>
    <w:pPr>
      <w:spacing w:after="0" w:line="240" w:lineRule="auto"/>
    </w:pPr>
    <w:tblPr>
      <w:tblStyleRowBandSize w:val="1"/>
      <w:tblStyleColBandSize w:val="1"/>
      <w:tblBorders>
        <w:top w:val="single" w:sz="4" w:space="0" w:color="7E84E6" w:themeColor="accent1" w:themeTint="99"/>
        <w:left w:val="single" w:sz="4" w:space="0" w:color="7E84E6" w:themeColor="accent1" w:themeTint="99"/>
        <w:bottom w:val="single" w:sz="4" w:space="0" w:color="7E84E6" w:themeColor="accent1" w:themeTint="99"/>
        <w:right w:val="single" w:sz="4" w:space="0" w:color="7E84E6" w:themeColor="accent1" w:themeTint="99"/>
        <w:insideH w:val="single" w:sz="4" w:space="0" w:color="7E84E6" w:themeColor="accent1" w:themeTint="99"/>
      </w:tblBorders>
    </w:tblPr>
    <w:tblStylePr w:type="firstRow">
      <w:rPr>
        <w:b/>
        <w:bCs/>
        <w:color w:val="F2F2F2" w:themeColor="background1"/>
      </w:rPr>
      <w:tblPr/>
      <w:tcPr>
        <w:tcBorders>
          <w:top w:val="single" w:sz="4" w:space="0" w:color="2933D6" w:themeColor="accent1"/>
          <w:left w:val="single" w:sz="4" w:space="0" w:color="2933D6" w:themeColor="accent1"/>
          <w:bottom w:val="single" w:sz="4" w:space="0" w:color="2933D6" w:themeColor="accent1"/>
          <w:right w:val="single" w:sz="4" w:space="0" w:color="2933D6" w:themeColor="accent1"/>
          <w:insideH w:val="nil"/>
        </w:tcBorders>
        <w:shd w:val="clear" w:color="auto" w:fill="2933D6" w:themeFill="accent1"/>
      </w:tcPr>
    </w:tblStylePr>
    <w:tblStylePr w:type="lastRow">
      <w:rPr>
        <w:b/>
        <w:bCs/>
      </w:rPr>
      <w:tblPr/>
      <w:tcPr>
        <w:tcBorders>
          <w:top w:val="double" w:sz="4" w:space="0" w:color="7E84E6" w:themeColor="accent1" w:themeTint="99"/>
        </w:tcBorders>
      </w:tcPr>
    </w:tblStylePr>
    <w:tblStylePr w:type="firstCol">
      <w:rPr>
        <w:b/>
        <w:bCs/>
      </w:rPr>
    </w:tblStylePr>
    <w:tblStylePr w:type="lastCol">
      <w:rPr>
        <w:b/>
        <w:bCs/>
      </w:rPr>
    </w:tblStylePr>
    <w:tblStylePr w:type="band1Vert">
      <w:tblPr/>
      <w:tcPr>
        <w:shd w:val="clear" w:color="auto" w:fill="D4D6F6" w:themeFill="accent1" w:themeFillTint="33"/>
      </w:tcPr>
    </w:tblStylePr>
    <w:tblStylePr w:type="band1Horz">
      <w:tblPr/>
      <w:tcPr>
        <w:shd w:val="clear" w:color="auto" w:fill="D4D6F6" w:themeFill="accent1" w:themeFillTint="33"/>
      </w:tcPr>
    </w:tblStylePr>
  </w:style>
  <w:style w:type="table" w:styleId="GridTable4-Accent2">
    <w:name w:val="Grid Table 4 Accent 2"/>
    <w:basedOn w:val="TableNormal"/>
    <w:uiPriority w:val="49"/>
    <w:rsid w:val="009A1F8D"/>
    <w:pPr>
      <w:spacing w:after="0" w:line="240" w:lineRule="auto"/>
    </w:pPr>
    <w:tblPr>
      <w:tblStyleRowBandSize w:val="1"/>
      <w:tblStyleColBandSize w:val="1"/>
      <w:tblBorders>
        <w:top w:val="single" w:sz="4" w:space="0" w:color="2F2FE2" w:themeColor="accent2" w:themeTint="99"/>
        <w:left w:val="single" w:sz="4" w:space="0" w:color="2F2FE2" w:themeColor="accent2" w:themeTint="99"/>
        <w:bottom w:val="single" w:sz="4" w:space="0" w:color="2F2FE2" w:themeColor="accent2" w:themeTint="99"/>
        <w:right w:val="single" w:sz="4" w:space="0" w:color="2F2FE2" w:themeColor="accent2" w:themeTint="99"/>
        <w:insideH w:val="single" w:sz="4" w:space="0" w:color="2F2FE2" w:themeColor="accent2" w:themeTint="99"/>
        <w:insideV w:val="single" w:sz="4" w:space="0" w:color="2F2FE2" w:themeColor="accent2" w:themeTint="99"/>
      </w:tblBorders>
    </w:tblPr>
    <w:tblStylePr w:type="firstRow">
      <w:rPr>
        <w:b/>
        <w:bCs/>
        <w:color w:val="F2F2F2" w:themeColor="background1"/>
      </w:rPr>
      <w:tblPr/>
      <w:tcPr>
        <w:tcBorders>
          <w:top w:val="single" w:sz="4" w:space="0" w:color="0E0E67" w:themeColor="accent2"/>
          <w:left w:val="single" w:sz="4" w:space="0" w:color="0E0E67" w:themeColor="accent2"/>
          <w:bottom w:val="single" w:sz="4" w:space="0" w:color="0E0E67" w:themeColor="accent2"/>
          <w:right w:val="single" w:sz="4" w:space="0" w:color="0E0E67" w:themeColor="accent2"/>
          <w:insideH w:val="nil"/>
          <w:insideV w:val="nil"/>
        </w:tcBorders>
        <w:shd w:val="clear" w:color="auto" w:fill="0E0E67" w:themeFill="accent2"/>
      </w:tcPr>
    </w:tblStylePr>
    <w:tblStylePr w:type="lastRow">
      <w:rPr>
        <w:b/>
        <w:bCs/>
      </w:rPr>
      <w:tblPr/>
      <w:tcPr>
        <w:tcBorders>
          <w:top w:val="double" w:sz="4" w:space="0" w:color="0E0E67" w:themeColor="accent2"/>
        </w:tcBorders>
      </w:tcPr>
    </w:tblStylePr>
    <w:tblStylePr w:type="firstCol">
      <w:rPr>
        <w:b/>
        <w:bCs/>
      </w:rPr>
    </w:tblStylePr>
    <w:tblStylePr w:type="lastCol">
      <w:rPr>
        <w:b/>
        <w:bCs/>
      </w:rPr>
    </w:tblStylePr>
    <w:tblStylePr w:type="band1Vert">
      <w:tblPr/>
      <w:tcPr>
        <w:shd w:val="clear" w:color="auto" w:fill="B9B9F5" w:themeFill="accent2" w:themeFillTint="33"/>
      </w:tcPr>
    </w:tblStylePr>
    <w:tblStylePr w:type="band1Horz">
      <w:tblPr/>
      <w:tcPr>
        <w:shd w:val="clear" w:color="auto" w:fill="B9B9F5" w:themeFill="accent2" w:themeFillTint="33"/>
      </w:tcPr>
    </w:tblStylePr>
  </w:style>
  <w:style w:type="table" w:styleId="ListTable4-Accent3">
    <w:name w:val="List Table 4 Accent 3"/>
    <w:basedOn w:val="TableNormal"/>
    <w:uiPriority w:val="49"/>
    <w:rsid w:val="009A1F8D"/>
    <w:pPr>
      <w:spacing w:after="0" w:line="240" w:lineRule="auto"/>
    </w:pPr>
    <w:tblPr>
      <w:tblStyleRowBandSize w:val="1"/>
      <w:tblStyleColBandSize w:val="1"/>
      <w:tblBorders>
        <w:top w:val="single" w:sz="4" w:space="0" w:color="A7E8A4" w:themeColor="accent3" w:themeTint="99"/>
        <w:left w:val="single" w:sz="4" w:space="0" w:color="A7E8A4" w:themeColor="accent3" w:themeTint="99"/>
        <w:bottom w:val="single" w:sz="4" w:space="0" w:color="A7E8A4" w:themeColor="accent3" w:themeTint="99"/>
        <w:right w:val="single" w:sz="4" w:space="0" w:color="A7E8A4" w:themeColor="accent3" w:themeTint="99"/>
        <w:insideH w:val="single" w:sz="4" w:space="0" w:color="A7E8A4" w:themeColor="accent3" w:themeTint="99"/>
      </w:tblBorders>
    </w:tblPr>
    <w:tblStylePr w:type="firstRow">
      <w:rPr>
        <w:b/>
        <w:bCs/>
        <w:color w:val="F2F2F2" w:themeColor="background1"/>
      </w:rPr>
      <w:tblPr/>
      <w:tcPr>
        <w:tcBorders>
          <w:top w:val="single" w:sz="4" w:space="0" w:color="6EDA69" w:themeColor="accent3"/>
          <w:left w:val="single" w:sz="4" w:space="0" w:color="6EDA69" w:themeColor="accent3"/>
          <w:bottom w:val="single" w:sz="4" w:space="0" w:color="6EDA69" w:themeColor="accent3"/>
          <w:right w:val="single" w:sz="4" w:space="0" w:color="6EDA69" w:themeColor="accent3"/>
          <w:insideH w:val="nil"/>
        </w:tcBorders>
        <w:shd w:val="clear" w:color="auto" w:fill="6EDA69" w:themeFill="accent3"/>
      </w:tcPr>
    </w:tblStylePr>
    <w:tblStylePr w:type="lastRow">
      <w:rPr>
        <w:b/>
        <w:bCs/>
      </w:rPr>
      <w:tblPr/>
      <w:tcPr>
        <w:tcBorders>
          <w:top w:val="double" w:sz="4" w:space="0" w:color="A7E8A4" w:themeColor="accent3" w:themeTint="99"/>
        </w:tcBorders>
      </w:tcPr>
    </w:tblStylePr>
    <w:tblStylePr w:type="firstCol">
      <w:rPr>
        <w:b/>
        <w:bCs/>
      </w:rPr>
    </w:tblStylePr>
    <w:tblStylePr w:type="lastCol">
      <w:rPr>
        <w:b/>
        <w:bCs/>
      </w:rPr>
    </w:tblStylePr>
    <w:tblStylePr w:type="band1Vert">
      <w:tblPr/>
      <w:tcPr>
        <w:shd w:val="clear" w:color="auto" w:fill="E1F7E0" w:themeFill="accent3" w:themeFillTint="33"/>
      </w:tcPr>
    </w:tblStylePr>
    <w:tblStylePr w:type="band1Horz">
      <w:tblPr/>
      <w:tcPr>
        <w:shd w:val="clear" w:color="auto" w:fill="E1F7E0" w:themeFill="accent3" w:themeFillTint="33"/>
      </w:tcPr>
    </w:tblStylePr>
  </w:style>
  <w:style w:type="paragraph" w:styleId="NoSpacing">
    <w:name w:val="No Spacing"/>
    <w:uiPriority w:val="1"/>
    <w:qFormat/>
    <w:rsid w:val="000B7B10"/>
    <w:pPr>
      <w:spacing w:after="0" w:line="240" w:lineRule="auto"/>
    </w:pPr>
    <w:rPr>
      <w:rFonts w:ascii="Calibri" w:eastAsia="Calibri" w:hAnsi="Calibri" w:cs="Times New Roman"/>
      <w:kern w:val="0"/>
      <w14:ligatures w14:val="none"/>
    </w:rPr>
  </w:style>
  <w:style w:type="paragraph" w:styleId="FootnoteText">
    <w:name w:val="footnote text"/>
    <w:aliases w:val="single space,ft,Sprotna opomba-besedilo,Char Char,Char Char Char Char,Char Char Char,Sprotna opomba - besedilo Znak1,Sprotna opomba - besedilo Znak Znak2,Sprotna opomba - besedilo Znak1 Znak Znak1,footnote text,FOOTNOTES,fn,ADB"/>
    <w:basedOn w:val="Normal"/>
    <w:link w:val="FootnoteTextChar"/>
    <w:uiPriority w:val="99"/>
    <w:unhideWhenUsed/>
    <w:qFormat/>
    <w:rsid w:val="000B7B10"/>
    <w:pPr>
      <w:spacing w:after="0" w:line="240" w:lineRule="auto"/>
    </w:pPr>
    <w:rPr>
      <w:sz w:val="20"/>
      <w:szCs w:val="20"/>
    </w:rPr>
  </w:style>
  <w:style w:type="character" w:customStyle="1" w:styleId="FootnoteTextChar">
    <w:name w:val="Footnote Text Char"/>
    <w:aliases w:val="single space Char,ft Char,Sprotna opomba-besedilo Char,Char Char Char1,Char Char Char Char Char,Char Char Char Char1,Sprotna opomba - besedilo Znak1 Char,Sprotna opomba - besedilo Znak Znak2 Char,footnote text Char,FOOTNOTES Char"/>
    <w:basedOn w:val="DefaultParagraphFont"/>
    <w:link w:val="FootnoteText"/>
    <w:uiPriority w:val="99"/>
    <w:qFormat/>
    <w:rsid w:val="000B7B10"/>
    <w:rPr>
      <w:sz w:val="20"/>
      <w:szCs w:val="20"/>
    </w:rPr>
  </w:style>
  <w:style w:type="character" w:styleId="FootnoteReference">
    <w:name w:val="footnote reference"/>
    <w:aliases w:val="16 Point,Superscript 6 Point,Footnote symbol,Footnote reference number,Footnote Reference Number,BVI fnr,ftref,Знак сноски-FN,Estilo de nota al pie de Africa,Footnote Reference_LVL6,Footnote Reference_LVL61,Footnote Reference_LVL62,f1"/>
    <w:basedOn w:val="DefaultParagraphFont"/>
    <w:link w:val="Char2"/>
    <w:uiPriority w:val="99"/>
    <w:unhideWhenUsed/>
    <w:qFormat/>
    <w:rsid w:val="000B7B10"/>
    <w:rPr>
      <w:vertAlign w:val="superscript"/>
    </w:rPr>
  </w:style>
  <w:style w:type="paragraph" w:customStyle="1" w:styleId="elementor-icon-list-item">
    <w:name w:val="elementor-icon-list-item"/>
    <w:basedOn w:val="Normal"/>
    <w:rsid w:val="00533E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icon-list-text">
    <w:name w:val="elementor-icon-list-text"/>
    <w:basedOn w:val="DefaultParagraphFont"/>
    <w:rsid w:val="00533EEE"/>
  </w:style>
  <w:style w:type="paragraph" w:customStyle="1" w:styleId="wyq110---naslov-clana">
    <w:name w:val="wyq110---naslov-clana"/>
    <w:basedOn w:val="Normal"/>
    <w:rsid w:val="006161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lan">
    <w:name w:val="clan"/>
    <w:basedOn w:val="Normal"/>
    <w:rsid w:val="006161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rmal1">
    <w:name w:val="Normal1"/>
    <w:basedOn w:val="Normal"/>
    <w:rsid w:val="006161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02E67"/>
    <w:rPr>
      <w:color w:val="6EDA69" w:themeColor="hyperlink"/>
      <w:u w:val="single"/>
    </w:rPr>
  </w:style>
  <w:style w:type="character" w:customStyle="1" w:styleId="UnresolvedMention1">
    <w:name w:val="Unresolved Mention1"/>
    <w:basedOn w:val="DefaultParagraphFont"/>
    <w:uiPriority w:val="99"/>
    <w:semiHidden/>
    <w:unhideWhenUsed/>
    <w:rsid w:val="00A02E67"/>
    <w:rPr>
      <w:color w:val="605E5C"/>
      <w:shd w:val="clear" w:color="auto" w:fill="E1DFDD"/>
    </w:rPr>
  </w:style>
  <w:style w:type="paragraph" w:customStyle="1" w:styleId="Normal2">
    <w:name w:val="Normal2"/>
    <w:basedOn w:val="Normal"/>
    <w:rsid w:val="00CB5D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34D97"/>
    <w:rPr>
      <w:b/>
      <w:bCs/>
    </w:rPr>
  </w:style>
  <w:style w:type="character" w:customStyle="1" w:styleId="Nerazreenopominjanje">
    <w:name w:val="Nerazrešeno pominjanje"/>
    <w:uiPriority w:val="99"/>
    <w:semiHidden/>
    <w:unhideWhenUsed/>
    <w:rsid w:val="00A402EA"/>
    <w:rPr>
      <w:color w:val="605E5C"/>
      <w:shd w:val="clear" w:color="auto" w:fill="E1DFDD"/>
    </w:rPr>
  </w:style>
  <w:style w:type="character" w:customStyle="1" w:styleId="checkbox-label">
    <w:name w:val="checkbox-label"/>
    <w:basedOn w:val="DefaultParagraphFont"/>
    <w:rsid w:val="00B83900"/>
  </w:style>
  <w:style w:type="character" w:styleId="CommentReference">
    <w:name w:val="annotation reference"/>
    <w:basedOn w:val="DefaultParagraphFont"/>
    <w:uiPriority w:val="99"/>
    <w:semiHidden/>
    <w:unhideWhenUsed/>
    <w:rsid w:val="00B51FFC"/>
    <w:rPr>
      <w:sz w:val="16"/>
      <w:szCs w:val="16"/>
    </w:rPr>
  </w:style>
  <w:style w:type="paragraph" w:styleId="CommentText">
    <w:name w:val="annotation text"/>
    <w:basedOn w:val="Normal"/>
    <w:link w:val="CommentTextChar"/>
    <w:uiPriority w:val="99"/>
    <w:unhideWhenUsed/>
    <w:rsid w:val="00B51FFC"/>
    <w:pPr>
      <w:spacing w:line="240" w:lineRule="auto"/>
    </w:pPr>
    <w:rPr>
      <w:sz w:val="20"/>
      <w:szCs w:val="20"/>
    </w:rPr>
  </w:style>
  <w:style w:type="character" w:customStyle="1" w:styleId="CommentTextChar">
    <w:name w:val="Comment Text Char"/>
    <w:basedOn w:val="DefaultParagraphFont"/>
    <w:link w:val="CommentText"/>
    <w:uiPriority w:val="99"/>
    <w:rsid w:val="00B51FFC"/>
    <w:rPr>
      <w:sz w:val="20"/>
      <w:szCs w:val="20"/>
      <w:lang w:val="en-US"/>
    </w:rPr>
  </w:style>
  <w:style w:type="paragraph" w:styleId="CommentSubject">
    <w:name w:val="annotation subject"/>
    <w:basedOn w:val="CommentText"/>
    <w:next w:val="CommentText"/>
    <w:link w:val="CommentSubjectChar"/>
    <w:uiPriority w:val="99"/>
    <w:semiHidden/>
    <w:unhideWhenUsed/>
    <w:rsid w:val="00C574EB"/>
    <w:rPr>
      <w:b/>
      <w:bCs/>
    </w:rPr>
  </w:style>
  <w:style w:type="character" w:customStyle="1" w:styleId="CommentSubjectChar">
    <w:name w:val="Comment Subject Char"/>
    <w:basedOn w:val="CommentTextChar"/>
    <w:link w:val="CommentSubject"/>
    <w:uiPriority w:val="99"/>
    <w:semiHidden/>
    <w:rsid w:val="00C574EB"/>
    <w:rPr>
      <w:b/>
      <w:bCs/>
      <w:sz w:val="20"/>
      <w:szCs w:val="20"/>
      <w:lang w:val="en-US"/>
    </w:rPr>
  </w:style>
  <w:style w:type="paragraph" w:customStyle="1" w:styleId="Normal3">
    <w:name w:val="Normal3"/>
    <w:basedOn w:val="Normal"/>
    <w:rsid w:val="00BE0F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9B184E"/>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9B184E"/>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9B184E"/>
    <w:rPr>
      <w:rFonts w:ascii="Times New Roman" w:eastAsia="Times New Roman" w:hAnsi="Times New Roman" w:cs="Times New Roman"/>
      <w:kern w:val="0"/>
      <w:sz w:val="24"/>
      <w:szCs w:val="24"/>
      <w:lang w:val="en-US"/>
      <w14:ligatures w14:val="none"/>
    </w:rPr>
  </w:style>
  <w:style w:type="character" w:customStyle="1" w:styleId="Heading5Char">
    <w:name w:val="Heading 5 Char"/>
    <w:basedOn w:val="DefaultParagraphFont"/>
    <w:link w:val="Heading5"/>
    <w:uiPriority w:val="9"/>
    <w:semiHidden/>
    <w:rsid w:val="00107BBD"/>
    <w:rPr>
      <w:rFonts w:asciiTheme="majorHAnsi" w:eastAsiaTheme="majorEastAsia" w:hAnsiTheme="majorHAnsi" w:cstheme="majorBidi"/>
      <w:color w:val="1E25A0" w:themeColor="accent1" w:themeShade="BF"/>
    </w:rPr>
  </w:style>
  <w:style w:type="character" w:customStyle="1" w:styleId="Heading1Char">
    <w:name w:val="Heading 1 Char"/>
    <w:basedOn w:val="DefaultParagraphFont"/>
    <w:link w:val="Heading1"/>
    <w:uiPriority w:val="9"/>
    <w:rsid w:val="00791491"/>
    <w:rPr>
      <w:rFonts w:asciiTheme="majorHAnsi" w:eastAsiaTheme="majorEastAsia" w:hAnsiTheme="majorHAnsi" w:cstheme="majorBidi"/>
      <w:color w:val="1E25A0" w:themeColor="accent1" w:themeShade="BF"/>
      <w:sz w:val="32"/>
      <w:szCs w:val="32"/>
    </w:rPr>
  </w:style>
  <w:style w:type="paragraph" w:customStyle="1" w:styleId="TableParagraph">
    <w:name w:val="Table Paragraph"/>
    <w:basedOn w:val="Normal"/>
    <w:uiPriority w:val="1"/>
    <w:qFormat/>
    <w:rsid w:val="00E9328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KDParagraf">
    <w:name w:val="KDParagraf"/>
    <w:basedOn w:val="Normal"/>
    <w:uiPriority w:val="99"/>
    <w:qFormat/>
    <w:rsid w:val="0037123B"/>
    <w:pPr>
      <w:tabs>
        <w:tab w:val="left" w:pos="567"/>
      </w:tabs>
      <w:spacing w:before="120" w:after="0" w:line="240" w:lineRule="auto"/>
      <w:jc w:val="both"/>
    </w:pPr>
    <w:rPr>
      <w:rFonts w:ascii="Arial" w:eastAsia="Times New Roman" w:hAnsi="Arial" w:cs="Times New Roman"/>
      <w:kern w:val="0"/>
      <w14:ligatures w14:val="none"/>
    </w:rPr>
  </w:style>
  <w:style w:type="paragraph" w:customStyle="1" w:styleId="Normal4">
    <w:name w:val="Normal4"/>
    <w:basedOn w:val="Normal"/>
    <w:rsid w:val="000749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Liste 1 Char,List Paragraph1 Char,Bullet Number Char,lp1 Char,lp11 Char,List Paragraph11 Char,Bullet 1 Char,Use Case List Paragraph Char,Bullet List Char,FooterText Char,Num Bullet 1 Char,List Paragraph (numbered (a)) Char"/>
    <w:link w:val="ListParagraph"/>
    <w:uiPriority w:val="34"/>
    <w:rsid w:val="00DB665D"/>
  </w:style>
  <w:style w:type="paragraph" w:customStyle="1" w:styleId="KDPodnaslov1">
    <w:name w:val="KDPodnaslov1"/>
    <w:basedOn w:val="Normal"/>
    <w:link w:val="KDPodnaslov1Char"/>
    <w:qFormat/>
    <w:rsid w:val="00DB665D"/>
    <w:pPr>
      <w:keepNext/>
      <w:tabs>
        <w:tab w:val="left" w:pos="567"/>
      </w:tabs>
      <w:spacing w:before="360" w:after="0" w:line="240" w:lineRule="auto"/>
      <w:outlineLvl w:val="0"/>
    </w:pPr>
    <w:rPr>
      <w:rFonts w:ascii="Arial" w:eastAsia="Times New Roman" w:hAnsi="Arial" w:cs="Times New Roman"/>
      <w:b/>
      <w:kern w:val="0"/>
      <w14:ligatures w14:val="none"/>
    </w:rPr>
  </w:style>
  <w:style w:type="character" w:customStyle="1" w:styleId="KDPodnaslov1Char">
    <w:name w:val="KDPodnaslov1 Char"/>
    <w:link w:val="KDPodnaslov1"/>
    <w:rsid w:val="00DB665D"/>
    <w:rPr>
      <w:rFonts w:ascii="Arial" w:eastAsia="Times New Roman" w:hAnsi="Arial" w:cs="Times New Roman"/>
      <w:b/>
      <w:kern w:val="0"/>
      <w:lang w:val="en-US"/>
      <w14:ligatures w14:val="none"/>
    </w:rPr>
  </w:style>
  <w:style w:type="character" w:customStyle="1" w:styleId="Heading3Char">
    <w:name w:val="Heading 3 Char"/>
    <w:basedOn w:val="DefaultParagraphFont"/>
    <w:link w:val="Heading3"/>
    <w:uiPriority w:val="9"/>
    <w:semiHidden/>
    <w:rsid w:val="002206C4"/>
    <w:rPr>
      <w:rFonts w:asciiTheme="majorHAnsi" w:eastAsiaTheme="majorEastAsia" w:hAnsiTheme="majorHAnsi" w:cstheme="majorBidi"/>
      <w:color w:val="14196A" w:themeColor="accent1" w:themeShade="7F"/>
      <w:sz w:val="24"/>
      <w:szCs w:val="24"/>
    </w:rPr>
  </w:style>
  <w:style w:type="paragraph" w:customStyle="1" w:styleId="Normal5">
    <w:name w:val="Normal5"/>
    <w:basedOn w:val="Normal"/>
    <w:rsid w:val="00EE34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5143B1"/>
    <w:rPr>
      <w:color w:val="6EDA69" w:themeColor="followedHyperlink"/>
      <w:u w:val="single"/>
    </w:rPr>
  </w:style>
  <w:style w:type="paragraph" w:customStyle="1" w:styleId="Char2">
    <w:name w:val="Char2"/>
    <w:basedOn w:val="Normal"/>
    <w:link w:val="FootnoteReference"/>
    <w:uiPriority w:val="99"/>
    <w:rsid w:val="00C76A6C"/>
    <w:pPr>
      <w:spacing w:after="0" w:line="240" w:lineRule="exact"/>
      <w:jc w:val="both"/>
    </w:pPr>
    <w:rPr>
      <w:vertAlign w:val="superscript"/>
    </w:rPr>
  </w:style>
  <w:style w:type="paragraph" w:customStyle="1" w:styleId="PRVI">
    <w:name w:val="PRVI"/>
    <w:basedOn w:val="Heading1"/>
    <w:link w:val="PRVIChar"/>
    <w:qFormat/>
    <w:rsid w:val="00C76A6C"/>
    <w:pPr>
      <w:spacing w:before="320" w:after="40" w:line="252" w:lineRule="auto"/>
      <w:jc w:val="both"/>
    </w:pPr>
    <w:rPr>
      <w:rFonts w:ascii="Futura PT Bold" w:hAnsi="Futura PT Bold"/>
      <w:bCs/>
      <w:caps/>
      <w:color w:val="004A9D"/>
      <w:spacing w:val="4"/>
      <w:kern w:val="0"/>
      <w:sz w:val="80"/>
      <w:szCs w:val="80"/>
      <w14:ligatures w14:val="none"/>
    </w:rPr>
  </w:style>
  <w:style w:type="paragraph" w:customStyle="1" w:styleId="DRUGI">
    <w:name w:val="DRUGI"/>
    <w:basedOn w:val="Heading2"/>
    <w:link w:val="DRUGIChar"/>
    <w:qFormat/>
    <w:rsid w:val="00C76A6C"/>
    <w:pPr>
      <w:keepNext/>
      <w:keepLines/>
      <w:widowControl/>
      <w:autoSpaceDE/>
      <w:autoSpaceDN/>
      <w:spacing w:before="120" w:line="252" w:lineRule="auto"/>
      <w:ind w:left="0"/>
    </w:pPr>
    <w:rPr>
      <w:rFonts w:ascii="Futura Light" w:eastAsiaTheme="majorEastAsia" w:hAnsi="Futura Light" w:cstheme="minorHAnsi"/>
      <w:bCs w:val="0"/>
      <w:color w:val="0E0E67"/>
      <w:sz w:val="48"/>
      <w:szCs w:val="48"/>
    </w:rPr>
  </w:style>
  <w:style w:type="character" w:customStyle="1" w:styleId="PRVIChar">
    <w:name w:val="PRVI Char"/>
    <w:basedOn w:val="Heading1Char"/>
    <w:link w:val="PRVI"/>
    <w:rsid w:val="00C76A6C"/>
    <w:rPr>
      <w:rFonts w:ascii="Futura PT Bold" w:eastAsiaTheme="majorEastAsia" w:hAnsi="Futura PT Bold" w:cstheme="majorBidi"/>
      <w:bCs/>
      <w:caps/>
      <w:color w:val="004A9D"/>
      <w:spacing w:val="4"/>
      <w:kern w:val="0"/>
      <w:sz w:val="80"/>
      <w:szCs w:val="80"/>
      <w:lang w:val="en-US"/>
      <w14:ligatures w14:val="none"/>
    </w:rPr>
  </w:style>
  <w:style w:type="character" w:customStyle="1" w:styleId="DRUGIChar">
    <w:name w:val="DRUGI Char"/>
    <w:basedOn w:val="Heading2Char"/>
    <w:link w:val="DRUGI"/>
    <w:rsid w:val="00C76A6C"/>
    <w:rPr>
      <w:rFonts w:ascii="Futura Light" w:eastAsiaTheme="majorEastAsia" w:hAnsi="Futura Light" w:cstheme="minorHAnsi"/>
      <w:b/>
      <w:bCs w:val="0"/>
      <w:color w:val="0E0E67"/>
      <w:kern w:val="0"/>
      <w:sz w:val="48"/>
      <w:szCs w:val="48"/>
      <w:lang w:val="en-US"/>
      <w14:ligatures w14:val="none"/>
    </w:rPr>
  </w:style>
  <w:style w:type="paragraph" w:customStyle="1" w:styleId="auto-style9">
    <w:name w:val="auto-style9"/>
    <w:basedOn w:val="Normal"/>
    <w:rsid w:val="00C76A6C"/>
    <w:pPr>
      <w:spacing w:before="150" w:after="150" w:line="210" w:lineRule="atLeast"/>
      <w:ind w:firstLine="480"/>
      <w:jc w:val="both"/>
    </w:pPr>
    <w:rPr>
      <w:rFonts w:ascii="Verdana" w:eastAsia="Times New Roman" w:hAnsi="Verdana" w:cs="Times New Roman"/>
      <w:kern w:val="0"/>
      <w:sz w:val="15"/>
      <w:szCs w:val="15"/>
      <w:lang w:eastAsia="sr-Latn-RS"/>
      <w14:ligatures w14:val="none"/>
    </w:rPr>
  </w:style>
  <w:style w:type="paragraph" w:styleId="TOCHeading">
    <w:name w:val="TOC Heading"/>
    <w:basedOn w:val="Heading1"/>
    <w:next w:val="Normal"/>
    <w:uiPriority w:val="39"/>
    <w:unhideWhenUsed/>
    <w:qFormat/>
    <w:rsid w:val="00C76A6C"/>
    <w:pPr>
      <w:spacing w:before="320" w:after="40" w:line="252" w:lineRule="auto"/>
      <w:jc w:val="both"/>
      <w:outlineLvl w:val="9"/>
    </w:pPr>
    <w:rPr>
      <w:b/>
      <w:bCs/>
      <w:caps/>
      <w:color w:val="auto"/>
      <w:spacing w:val="4"/>
      <w:kern w:val="0"/>
      <w:sz w:val="28"/>
      <w:szCs w:val="28"/>
      <w14:ligatures w14:val="none"/>
    </w:rPr>
  </w:style>
  <w:style w:type="table" w:styleId="GridTable5Dark-Accent1">
    <w:name w:val="Grid Table 5 Dark Accent 1"/>
    <w:basedOn w:val="TableNormal"/>
    <w:uiPriority w:val="50"/>
    <w:rsid w:val="00C76A6C"/>
    <w:pPr>
      <w:spacing w:after="0" w:line="240" w:lineRule="auto"/>
      <w:jc w:val="both"/>
    </w:pPr>
    <w:rPr>
      <w:kern w:val="0"/>
      <w14:ligatures w14:val="none"/>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D4D6F6" w:themeFill="accen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2933D6" w:themeFill="accen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2933D6" w:themeFill="accen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2933D6" w:themeFill="accen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2933D6" w:themeFill="accent1"/>
      </w:tcPr>
    </w:tblStylePr>
    <w:tblStylePr w:type="band1Vert">
      <w:tblPr/>
      <w:tcPr>
        <w:shd w:val="clear" w:color="auto" w:fill="A9ADEE" w:themeFill="accent1" w:themeFillTint="66"/>
      </w:tcPr>
    </w:tblStylePr>
    <w:tblStylePr w:type="band1Horz">
      <w:tblPr/>
      <w:tcPr>
        <w:shd w:val="clear" w:color="auto" w:fill="A9ADEE" w:themeFill="accent1" w:themeFillTint="66"/>
      </w:tcPr>
    </w:tblStylePr>
  </w:style>
  <w:style w:type="paragraph" w:styleId="TOC1">
    <w:name w:val="toc 1"/>
    <w:basedOn w:val="Normal"/>
    <w:next w:val="Normal"/>
    <w:autoRedefine/>
    <w:uiPriority w:val="39"/>
    <w:unhideWhenUsed/>
    <w:rsid w:val="00C76A6C"/>
    <w:pPr>
      <w:spacing w:after="100" w:line="240" w:lineRule="auto"/>
      <w:jc w:val="both"/>
    </w:pPr>
  </w:style>
  <w:style w:type="paragraph" w:styleId="TOC2">
    <w:name w:val="toc 2"/>
    <w:basedOn w:val="Normal"/>
    <w:next w:val="Normal"/>
    <w:autoRedefine/>
    <w:uiPriority w:val="39"/>
    <w:unhideWhenUsed/>
    <w:rsid w:val="00C76A6C"/>
    <w:pPr>
      <w:spacing w:after="100" w:line="240" w:lineRule="auto"/>
      <w:ind w:left="220"/>
      <w:jc w:val="both"/>
    </w:pPr>
  </w:style>
  <w:style w:type="paragraph" w:customStyle="1" w:styleId="Default">
    <w:name w:val="Default"/>
    <w:rsid w:val="00C76A6C"/>
    <w:pPr>
      <w:autoSpaceDE w:val="0"/>
      <w:autoSpaceDN w:val="0"/>
      <w:adjustRightInd w:val="0"/>
      <w:spacing w:after="0" w:line="240" w:lineRule="auto"/>
      <w:jc w:val="both"/>
    </w:pPr>
    <w:rPr>
      <w:rFonts w:ascii="Arial" w:eastAsiaTheme="minorEastAsia" w:hAnsi="Arial" w:cs="Arial"/>
      <w:color w:val="000000"/>
      <w:kern w:val="0"/>
      <w:sz w:val="24"/>
      <w:szCs w:val="24"/>
      <w14:ligatures w14:val="none"/>
    </w:rPr>
  </w:style>
  <w:style w:type="paragraph" w:styleId="BalloonText">
    <w:name w:val="Balloon Text"/>
    <w:basedOn w:val="Normal"/>
    <w:link w:val="BalloonTextChar"/>
    <w:uiPriority w:val="99"/>
    <w:semiHidden/>
    <w:unhideWhenUsed/>
    <w:rsid w:val="000C6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2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4619">
      <w:bodyDiv w:val="1"/>
      <w:marLeft w:val="0"/>
      <w:marRight w:val="0"/>
      <w:marTop w:val="0"/>
      <w:marBottom w:val="0"/>
      <w:divBdr>
        <w:top w:val="none" w:sz="0" w:space="0" w:color="auto"/>
        <w:left w:val="none" w:sz="0" w:space="0" w:color="auto"/>
        <w:bottom w:val="none" w:sz="0" w:space="0" w:color="auto"/>
        <w:right w:val="none" w:sz="0" w:space="0" w:color="auto"/>
      </w:divBdr>
    </w:div>
    <w:div w:id="38558096">
      <w:bodyDiv w:val="1"/>
      <w:marLeft w:val="0"/>
      <w:marRight w:val="0"/>
      <w:marTop w:val="0"/>
      <w:marBottom w:val="0"/>
      <w:divBdr>
        <w:top w:val="none" w:sz="0" w:space="0" w:color="auto"/>
        <w:left w:val="none" w:sz="0" w:space="0" w:color="auto"/>
        <w:bottom w:val="none" w:sz="0" w:space="0" w:color="auto"/>
        <w:right w:val="none" w:sz="0" w:space="0" w:color="auto"/>
      </w:divBdr>
    </w:div>
    <w:div w:id="39601002">
      <w:bodyDiv w:val="1"/>
      <w:marLeft w:val="0"/>
      <w:marRight w:val="0"/>
      <w:marTop w:val="0"/>
      <w:marBottom w:val="0"/>
      <w:divBdr>
        <w:top w:val="none" w:sz="0" w:space="0" w:color="auto"/>
        <w:left w:val="none" w:sz="0" w:space="0" w:color="auto"/>
        <w:bottom w:val="none" w:sz="0" w:space="0" w:color="auto"/>
        <w:right w:val="none" w:sz="0" w:space="0" w:color="auto"/>
      </w:divBdr>
    </w:div>
    <w:div w:id="53043391">
      <w:bodyDiv w:val="1"/>
      <w:marLeft w:val="0"/>
      <w:marRight w:val="0"/>
      <w:marTop w:val="0"/>
      <w:marBottom w:val="0"/>
      <w:divBdr>
        <w:top w:val="none" w:sz="0" w:space="0" w:color="auto"/>
        <w:left w:val="none" w:sz="0" w:space="0" w:color="auto"/>
        <w:bottom w:val="none" w:sz="0" w:space="0" w:color="auto"/>
        <w:right w:val="none" w:sz="0" w:space="0" w:color="auto"/>
      </w:divBdr>
    </w:div>
    <w:div w:id="66074233">
      <w:bodyDiv w:val="1"/>
      <w:marLeft w:val="0"/>
      <w:marRight w:val="0"/>
      <w:marTop w:val="0"/>
      <w:marBottom w:val="0"/>
      <w:divBdr>
        <w:top w:val="none" w:sz="0" w:space="0" w:color="auto"/>
        <w:left w:val="none" w:sz="0" w:space="0" w:color="auto"/>
        <w:bottom w:val="none" w:sz="0" w:space="0" w:color="auto"/>
        <w:right w:val="none" w:sz="0" w:space="0" w:color="auto"/>
      </w:divBdr>
    </w:div>
    <w:div w:id="112142106">
      <w:bodyDiv w:val="1"/>
      <w:marLeft w:val="0"/>
      <w:marRight w:val="0"/>
      <w:marTop w:val="0"/>
      <w:marBottom w:val="0"/>
      <w:divBdr>
        <w:top w:val="none" w:sz="0" w:space="0" w:color="auto"/>
        <w:left w:val="none" w:sz="0" w:space="0" w:color="auto"/>
        <w:bottom w:val="none" w:sz="0" w:space="0" w:color="auto"/>
        <w:right w:val="none" w:sz="0" w:space="0" w:color="auto"/>
      </w:divBdr>
    </w:div>
    <w:div w:id="172381276">
      <w:bodyDiv w:val="1"/>
      <w:marLeft w:val="0"/>
      <w:marRight w:val="0"/>
      <w:marTop w:val="0"/>
      <w:marBottom w:val="0"/>
      <w:divBdr>
        <w:top w:val="none" w:sz="0" w:space="0" w:color="auto"/>
        <w:left w:val="none" w:sz="0" w:space="0" w:color="auto"/>
        <w:bottom w:val="none" w:sz="0" w:space="0" w:color="auto"/>
        <w:right w:val="none" w:sz="0" w:space="0" w:color="auto"/>
      </w:divBdr>
    </w:div>
    <w:div w:id="198862531">
      <w:bodyDiv w:val="1"/>
      <w:marLeft w:val="0"/>
      <w:marRight w:val="0"/>
      <w:marTop w:val="0"/>
      <w:marBottom w:val="0"/>
      <w:divBdr>
        <w:top w:val="none" w:sz="0" w:space="0" w:color="auto"/>
        <w:left w:val="none" w:sz="0" w:space="0" w:color="auto"/>
        <w:bottom w:val="none" w:sz="0" w:space="0" w:color="auto"/>
        <w:right w:val="none" w:sz="0" w:space="0" w:color="auto"/>
      </w:divBdr>
    </w:div>
    <w:div w:id="205218306">
      <w:bodyDiv w:val="1"/>
      <w:marLeft w:val="0"/>
      <w:marRight w:val="0"/>
      <w:marTop w:val="0"/>
      <w:marBottom w:val="0"/>
      <w:divBdr>
        <w:top w:val="none" w:sz="0" w:space="0" w:color="auto"/>
        <w:left w:val="none" w:sz="0" w:space="0" w:color="auto"/>
        <w:bottom w:val="none" w:sz="0" w:space="0" w:color="auto"/>
        <w:right w:val="none" w:sz="0" w:space="0" w:color="auto"/>
      </w:divBdr>
    </w:div>
    <w:div w:id="236398756">
      <w:bodyDiv w:val="1"/>
      <w:marLeft w:val="0"/>
      <w:marRight w:val="0"/>
      <w:marTop w:val="0"/>
      <w:marBottom w:val="0"/>
      <w:divBdr>
        <w:top w:val="none" w:sz="0" w:space="0" w:color="auto"/>
        <w:left w:val="none" w:sz="0" w:space="0" w:color="auto"/>
        <w:bottom w:val="none" w:sz="0" w:space="0" w:color="auto"/>
        <w:right w:val="none" w:sz="0" w:space="0" w:color="auto"/>
      </w:divBdr>
    </w:div>
    <w:div w:id="268902853">
      <w:bodyDiv w:val="1"/>
      <w:marLeft w:val="0"/>
      <w:marRight w:val="0"/>
      <w:marTop w:val="0"/>
      <w:marBottom w:val="0"/>
      <w:divBdr>
        <w:top w:val="none" w:sz="0" w:space="0" w:color="auto"/>
        <w:left w:val="none" w:sz="0" w:space="0" w:color="auto"/>
        <w:bottom w:val="none" w:sz="0" w:space="0" w:color="auto"/>
        <w:right w:val="none" w:sz="0" w:space="0" w:color="auto"/>
      </w:divBdr>
    </w:div>
    <w:div w:id="270481076">
      <w:bodyDiv w:val="1"/>
      <w:marLeft w:val="0"/>
      <w:marRight w:val="0"/>
      <w:marTop w:val="0"/>
      <w:marBottom w:val="0"/>
      <w:divBdr>
        <w:top w:val="none" w:sz="0" w:space="0" w:color="auto"/>
        <w:left w:val="none" w:sz="0" w:space="0" w:color="auto"/>
        <w:bottom w:val="none" w:sz="0" w:space="0" w:color="auto"/>
        <w:right w:val="none" w:sz="0" w:space="0" w:color="auto"/>
      </w:divBdr>
    </w:div>
    <w:div w:id="345792155">
      <w:bodyDiv w:val="1"/>
      <w:marLeft w:val="0"/>
      <w:marRight w:val="0"/>
      <w:marTop w:val="0"/>
      <w:marBottom w:val="0"/>
      <w:divBdr>
        <w:top w:val="none" w:sz="0" w:space="0" w:color="auto"/>
        <w:left w:val="none" w:sz="0" w:space="0" w:color="auto"/>
        <w:bottom w:val="none" w:sz="0" w:space="0" w:color="auto"/>
        <w:right w:val="none" w:sz="0" w:space="0" w:color="auto"/>
      </w:divBdr>
    </w:div>
    <w:div w:id="357392898">
      <w:bodyDiv w:val="1"/>
      <w:marLeft w:val="0"/>
      <w:marRight w:val="0"/>
      <w:marTop w:val="0"/>
      <w:marBottom w:val="0"/>
      <w:divBdr>
        <w:top w:val="none" w:sz="0" w:space="0" w:color="auto"/>
        <w:left w:val="none" w:sz="0" w:space="0" w:color="auto"/>
        <w:bottom w:val="none" w:sz="0" w:space="0" w:color="auto"/>
        <w:right w:val="none" w:sz="0" w:space="0" w:color="auto"/>
      </w:divBdr>
    </w:div>
    <w:div w:id="376200069">
      <w:bodyDiv w:val="1"/>
      <w:marLeft w:val="0"/>
      <w:marRight w:val="0"/>
      <w:marTop w:val="0"/>
      <w:marBottom w:val="0"/>
      <w:divBdr>
        <w:top w:val="none" w:sz="0" w:space="0" w:color="auto"/>
        <w:left w:val="none" w:sz="0" w:space="0" w:color="auto"/>
        <w:bottom w:val="none" w:sz="0" w:space="0" w:color="auto"/>
        <w:right w:val="none" w:sz="0" w:space="0" w:color="auto"/>
      </w:divBdr>
    </w:div>
    <w:div w:id="408617618">
      <w:bodyDiv w:val="1"/>
      <w:marLeft w:val="0"/>
      <w:marRight w:val="0"/>
      <w:marTop w:val="0"/>
      <w:marBottom w:val="0"/>
      <w:divBdr>
        <w:top w:val="none" w:sz="0" w:space="0" w:color="auto"/>
        <w:left w:val="none" w:sz="0" w:space="0" w:color="auto"/>
        <w:bottom w:val="none" w:sz="0" w:space="0" w:color="auto"/>
        <w:right w:val="none" w:sz="0" w:space="0" w:color="auto"/>
      </w:divBdr>
    </w:div>
    <w:div w:id="421801732">
      <w:bodyDiv w:val="1"/>
      <w:marLeft w:val="0"/>
      <w:marRight w:val="0"/>
      <w:marTop w:val="0"/>
      <w:marBottom w:val="0"/>
      <w:divBdr>
        <w:top w:val="none" w:sz="0" w:space="0" w:color="auto"/>
        <w:left w:val="none" w:sz="0" w:space="0" w:color="auto"/>
        <w:bottom w:val="none" w:sz="0" w:space="0" w:color="auto"/>
        <w:right w:val="none" w:sz="0" w:space="0" w:color="auto"/>
      </w:divBdr>
    </w:div>
    <w:div w:id="436170730">
      <w:bodyDiv w:val="1"/>
      <w:marLeft w:val="0"/>
      <w:marRight w:val="0"/>
      <w:marTop w:val="0"/>
      <w:marBottom w:val="0"/>
      <w:divBdr>
        <w:top w:val="none" w:sz="0" w:space="0" w:color="auto"/>
        <w:left w:val="none" w:sz="0" w:space="0" w:color="auto"/>
        <w:bottom w:val="none" w:sz="0" w:space="0" w:color="auto"/>
        <w:right w:val="none" w:sz="0" w:space="0" w:color="auto"/>
      </w:divBdr>
    </w:div>
    <w:div w:id="442502690">
      <w:bodyDiv w:val="1"/>
      <w:marLeft w:val="0"/>
      <w:marRight w:val="0"/>
      <w:marTop w:val="0"/>
      <w:marBottom w:val="0"/>
      <w:divBdr>
        <w:top w:val="none" w:sz="0" w:space="0" w:color="auto"/>
        <w:left w:val="none" w:sz="0" w:space="0" w:color="auto"/>
        <w:bottom w:val="none" w:sz="0" w:space="0" w:color="auto"/>
        <w:right w:val="none" w:sz="0" w:space="0" w:color="auto"/>
      </w:divBdr>
    </w:div>
    <w:div w:id="465509361">
      <w:bodyDiv w:val="1"/>
      <w:marLeft w:val="0"/>
      <w:marRight w:val="0"/>
      <w:marTop w:val="0"/>
      <w:marBottom w:val="0"/>
      <w:divBdr>
        <w:top w:val="none" w:sz="0" w:space="0" w:color="auto"/>
        <w:left w:val="none" w:sz="0" w:space="0" w:color="auto"/>
        <w:bottom w:val="none" w:sz="0" w:space="0" w:color="auto"/>
        <w:right w:val="none" w:sz="0" w:space="0" w:color="auto"/>
      </w:divBdr>
    </w:div>
    <w:div w:id="487282202">
      <w:bodyDiv w:val="1"/>
      <w:marLeft w:val="0"/>
      <w:marRight w:val="0"/>
      <w:marTop w:val="0"/>
      <w:marBottom w:val="0"/>
      <w:divBdr>
        <w:top w:val="none" w:sz="0" w:space="0" w:color="auto"/>
        <w:left w:val="none" w:sz="0" w:space="0" w:color="auto"/>
        <w:bottom w:val="none" w:sz="0" w:space="0" w:color="auto"/>
        <w:right w:val="none" w:sz="0" w:space="0" w:color="auto"/>
      </w:divBdr>
    </w:div>
    <w:div w:id="501044335">
      <w:bodyDiv w:val="1"/>
      <w:marLeft w:val="0"/>
      <w:marRight w:val="0"/>
      <w:marTop w:val="0"/>
      <w:marBottom w:val="0"/>
      <w:divBdr>
        <w:top w:val="none" w:sz="0" w:space="0" w:color="auto"/>
        <w:left w:val="none" w:sz="0" w:space="0" w:color="auto"/>
        <w:bottom w:val="none" w:sz="0" w:space="0" w:color="auto"/>
        <w:right w:val="none" w:sz="0" w:space="0" w:color="auto"/>
      </w:divBdr>
    </w:div>
    <w:div w:id="608658123">
      <w:bodyDiv w:val="1"/>
      <w:marLeft w:val="0"/>
      <w:marRight w:val="0"/>
      <w:marTop w:val="0"/>
      <w:marBottom w:val="0"/>
      <w:divBdr>
        <w:top w:val="none" w:sz="0" w:space="0" w:color="auto"/>
        <w:left w:val="none" w:sz="0" w:space="0" w:color="auto"/>
        <w:bottom w:val="none" w:sz="0" w:space="0" w:color="auto"/>
        <w:right w:val="none" w:sz="0" w:space="0" w:color="auto"/>
      </w:divBdr>
    </w:div>
    <w:div w:id="675763051">
      <w:bodyDiv w:val="1"/>
      <w:marLeft w:val="0"/>
      <w:marRight w:val="0"/>
      <w:marTop w:val="0"/>
      <w:marBottom w:val="0"/>
      <w:divBdr>
        <w:top w:val="none" w:sz="0" w:space="0" w:color="auto"/>
        <w:left w:val="none" w:sz="0" w:space="0" w:color="auto"/>
        <w:bottom w:val="none" w:sz="0" w:space="0" w:color="auto"/>
        <w:right w:val="none" w:sz="0" w:space="0" w:color="auto"/>
      </w:divBdr>
    </w:div>
    <w:div w:id="676423359">
      <w:bodyDiv w:val="1"/>
      <w:marLeft w:val="0"/>
      <w:marRight w:val="0"/>
      <w:marTop w:val="0"/>
      <w:marBottom w:val="0"/>
      <w:divBdr>
        <w:top w:val="none" w:sz="0" w:space="0" w:color="auto"/>
        <w:left w:val="none" w:sz="0" w:space="0" w:color="auto"/>
        <w:bottom w:val="none" w:sz="0" w:space="0" w:color="auto"/>
        <w:right w:val="none" w:sz="0" w:space="0" w:color="auto"/>
      </w:divBdr>
    </w:div>
    <w:div w:id="730889013">
      <w:bodyDiv w:val="1"/>
      <w:marLeft w:val="0"/>
      <w:marRight w:val="0"/>
      <w:marTop w:val="0"/>
      <w:marBottom w:val="0"/>
      <w:divBdr>
        <w:top w:val="none" w:sz="0" w:space="0" w:color="auto"/>
        <w:left w:val="none" w:sz="0" w:space="0" w:color="auto"/>
        <w:bottom w:val="none" w:sz="0" w:space="0" w:color="auto"/>
        <w:right w:val="none" w:sz="0" w:space="0" w:color="auto"/>
      </w:divBdr>
    </w:div>
    <w:div w:id="742875814">
      <w:bodyDiv w:val="1"/>
      <w:marLeft w:val="0"/>
      <w:marRight w:val="0"/>
      <w:marTop w:val="0"/>
      <w:marBottom w:val="0"/>
      <w:divBdr>
        <w:top w:val="none" w:sz="0" w:space="0" w:color="auto"/>
        <w:left w:val="none" w:sz="0" w:space="0" w:color="auto"/>
        <w:bottom w:val="none" w:sz="0" w:space="0" w:color="auto"/>
        <w:right w:val="none" w:sz="0" w:space="0" w:color="auto"/>
      </w:divBdr>
    </w:div>
    <w:div w:id="760639343">
      <w:bodyDiv w:val="1"/>
      <w:marLeft w:val="0"/>
      <w:marRight w:val="0"/>
      <w:marTop w:val="0"/>
      <w:marBottom w:val="0"/>
      <w:divBdr>
        <w:top w:val="none" w:sz="0" w:space="0" w:color="auto"/>
        <w:left w:val="none" w:sz="0" w:space="0" w:color="auto"/>
        <w:bottom w:val="none" w:sz="0" w:space="0" w:color="auto"/>
        <w:right w:val="none" w:sz="0" w:space="0" w:color="auto"/>
      </w:divBdr>
    </w:div>
    <w:div w:id="785465555">
      <w:bodyDiv w:val="1"/>
      <w:marLeft w:val="0"/>
      <w:marRight w:val="0"/>
      <w:marTop w:val="0"/>
      <w:marBottom w:val="0"/>
      <w:divBdr>
        <w:top w:val="none" w:sz="0" w:space="0" w:color="auto"/>
        <w:left w:val="none" w:sz="0" w:space="0" w:color="auto"/>
        <w:bottom w:val="none" w:sz="0" w:space="0" w:color="auto"/>
        <w:right w:val="none" w:sz="0" w:space="0" w:color="auto"/>
      </w:divBdr>
    </w:div>
    <w:div w:id="842277493">
      <w:bodyDiv w:val="1"/>
      <w:marLeft w:val="0"/>
      <w:marRight w:val="0"/>
      <w:marTop w:val="0"/>
      <w:marBottom w:val="0"/>
      <w:divBdr>
        <w:top w:val="none" w:sz="0" w:space="0" w:color="auto"/>
        <w:left w:val="none" w:sz="0" w:space="0" w:color="auto"/>
        <w:bottom w:val="none" w:sz="0" w:space="0" w:color="auto"/>
        <w:right w:val="none" w:sz="0" w:space="0" w:color="auto"/>
      </w:divBdr>
    </w:div>
    <w:div w:id="891891135">
      <w:bodyDiv w:val="1"/>
      <w:marLeft w:val="0"/>
      <w:marRight w:val="0"/>
      <w:marTop w:val="0"/>
      <w:marBottom w:val="0"/>
      <w:divBdr>
        <w:top w:val="none" w:sz="0" w:space="0" w:color="auto"/>
        <w:left w:val="none" w:sz="0" w:space="0" w:color="auto"/>
        <w:bottom w:val="none" w:sz="0" w:space="0" w:color="auto"/>
        <w:right w:val="none" w:sz="0" w:space="0" w:color="auto"/>
      </w:divBdr>
    </w:div>
    <w:div w:id="927079216">
      <w:bodyDiv w:val="1"/>
      <w:marLeft w:val="0"/>
      <w:marRight w:val="0"/>
      <w:marTop w:val="0"/>
      <w:marBottom w:val="0"/>
      <w:divBdr>
        <w:top w:val="none" w:sz="0" w:space="0" w:color="auto"/>
        <w:left w:val="none" w:sz="0" w:space="0" w:color="auto"/>
        <w:bottom w:val="none" w:sz="0" w:space="0" w:color="auto"/>
        <w:right w:val="none" w:sz="0" w:space="0" w:color="auto"/>
      </w:divBdr>
    </w:div>
    <w:div w:id="940188603">
      <w:bodyDiv w:val="1"/>
      <w:marLeft w:val="0"/>
      <w:marRight w:val="0"/>
      <w:marTop w:val="0"/>
      <w:marBottom w:val="0"/>
      <w:divBdr>
        <w:top w:val="none" w:sz="0" w:space="0" w:color="auto"/>
        <w:left w:val="none" w:sz="0" w:space="0" w:color="auto"/>
        <w:bottom w:val="none" w:sz="0" w:space="0" w:color="auto"/>
        <w:right w:val="none" w:sz="0" w:space="0" w:color="auto"/>
      </w:divBdr>
    </w:div>
    <w:div w:id="946739758">
      <w:bodyDiv w:val="1"/>
      <w:marLeft w:val="0"/>
      <w:marRight w:val="0"/>
      <w:marTop w:val="0"/>
      <w:marBottom w:val="0"/>
      <w:divBdr>
        <w:top w:val="none" w:sz="0" w:space="0" w:color="auto"/>
        <w:left w:val="none" w:sz="0" w:space="0" w:color="auto"/>
        <w:bottom w:val="none" w:sz="0" w:space="0" w:color="auto"/>
        <w:right w:val="none" w:sz="0" w:space="0" w:color="auto"/>
      </w:divBdr>
    </w:div>
    <w:div w:id="964890806">
      <w:bodyDiv w:val="1"/>
      <w:marLeft w:val="0"/>
      <w:marRight w:val="0"/>
      <w:marTop w:val="0"/>
      <w:marBottom w:val="0"/>
      <w:divBdr>
        <w:top w:val="none" w:sz="0" w:space="0" w:color="auto"/>
        <w:left w:val="none" w:sz="0" w:space="0" w:color="auto"/>
        <w:bottom w:val="none" w:sz="0" w:space="0" w:color="auto"/>
        <w:right w:val="none" w:sz="0" w:space="0" w:color="auto"/>
      </w:divBdr>
    </w:div>
    <w:div w:id="1059742362">
      <w:bodyDiv w:val="1"/>
      <w:marLeft w:val="0"/>
      <w:marRight w:val="0"/>
      <w:marTop w:val="0"/>
      <w:marBottom w:val="0"/>
      <w:divBdr>
        <w:top w:val="none" w:sz="0" w:space="0" w:color="auto"/>
        <w:left w:val="none" w:sz="0" w:space="0" w:color="auto"/>
        <w:bottom w:val="none" w:sz="0" w:space="0" w:color="auto"/>
        <w:right w:val="none" w:sz="0" w:space="0" w:color="auto"/>
      </w:divBdr>
    </w:div>
    <w:div w:id="1101343204">
      <w:bodyDiv w:val="1"/>
      <w:marLeft w:val="0"/>
      <w:marRight w:val="0"/>
      <w:marTop w:val="0"/>
      <w:marBottom w:val="0"/>
      <w:divBdr>
        <w:top w:val="none" w:sz="0" w:space="0" w:color="auto"/>
        <w:left w:val="none" w:sz="0" w:space="0" w:color="auto"/>
        <w:bottom w:val="none" w:sz="0" w:space="0" w:color="auto"/>
        <w:right w:val="none" w:sz="0" w:space="0" w:color="auto"/>
      </w:divBdr>
    </w:div>
    <w:div w:id="1110123287">
      <w:bodyDiv w:val="1"/>
      <w:marLeft w:val="0"/>
      <w:marRight w:val="0"/>
      <w:marTop w:val="0"/>
      <w:marBottom w:val="0"/>
      <w:divBdr>
        <w:top w:val="none" w:sz="0" w:space="0" w:color="auto"/>
        <w:left w:val="none" w:sz="0" w:space="0" w:color="auto"/>
        <w:bottom w:val="none" w:sz="0" w:space="0" w:color="auto"/>
        <w:right w:val="none" w:sz="0" w:space="0" w:color="auto"/>
      </w:divBdr>
    </w:div>
    <w:div w:id="1114788063">
      <w:bodyDiv w:val="1"/>
      <w:marLeft w:val="0"/>
      <w:marRight w:val="0"/>
      <w:marTop w:val="0"/>
      <w:marBottom w:val="0"/>
      <w:divBdr>
        <w:top w:val="none" w:sz="0" w:space="0" w:color="auto"/>
        <w:left w:val="none" w:sz="0" w:space="0" w:color="auto"/>
        <w:bottom w:val="none" w:sz="0" w:space="0" w:color="auto"/>
        <w:right w:val="none" w:sz="0" w:space="0" w:color="auto"/>
      </w:divBdr>
    </w:div>
    <w:div w:id="1201281415">
      <w:bodyDiv w:val="1"/>
      <w:marLeft w:val="0"/>
      <w:marRight w:val="0"/>
      <w:marTop w:val="0"/>
      <w:marBottom w:val="0"/>
      <w:divBdr>
        <w:top w:val="none" w:sz="0" w:space="0" w:color="auto"/>
        <w:left w:val="none" w:sz="0" w:space="0" w:color="auto"/>
        <w:bottom w:val="none" w:sz="0" w:space="0" w:color="auto"/>
        <w:right w:val="none" w:sz="0" w:space="0" w:color="auto"/>
      </w:divBdr>
    </w:div>
    <w:div w:id="1216621996">
      <w:bodyDiv w:val="1"/>
      <w:marLeft w:val="0"/>
      <w:marRight w:val="0"/>
      <w:marTop w:val="0"/>
      <w:marBottom w:val="0"/>
      <w:divBdr>
        <w:top w:val="none" w:sz="0" w:space="0" w:color="auto"/>
        <w:left w:val="none" w:sz="0" w:space="0" w:color="auto"/>
        <w:bottom w:val="none" w:sz="0" w:space="0" w:color="auto"/>
        <w:right w:val="none" w:sz="0" w:space="0" w:color="auto"/>
      </w:divBdr>
    </w:div>
    <w:div w:id="1240822167">
      <w:bodyDiv w:val="1"/>
      <w:marLeft w:val="0"/>
      <w:marRight w:val="0"/>
      <w:marTop w:val="0"/>
      <w:marBottom w:val="0"/>
      <w:divBdr>
        <w:top w:val="none" w:sz="0" w:space="0" w:color="auto"/>
        <w:left w:val="none" w:sz="0" w:space="0" w:color="auto"/>
        <w:bottom w:val="none" w:sz="0" w:space="0" w:color="auto"/>
        <w:right w:val="none" w:sz="0" w:space="0" w:color="auto"/>
      </w:divBdr>
    </w:div>
    <w:div w:id="1248886151">
      <w:bodyDiv w:val="1"/>
      <w:marLeft w:val="0"/>
      <w:marRight w:val="0"/>
      <w:marTop w:val="0"/>
      <w:marBottom w:val="0"/>
      <w:divBdr>
        <w:top w:val="none" w:sz="0" w:space="0" w:color="auto"/>
        <w:left w:val="none" w:sz="0" w:space="0" w:color="auto"/>
        <w:bottom w:val="none" w:sz="0" w:space="0" w:color="auto"/>
        <w:right w:val="none" w:sz="0" w:space="0" w:color="auto"/>
      </w:divBdr>
    </w:div>
    <w:div w:id="1288849362">
      <w:bodyDiv w:val="1"/>
      <w:marLeft w:val="0"/>
      <w:marRight w:val="0"/>
      <w:marTop w:val="0"/>
      <w:marBottom w:val="0"/>
      <w:divBdr>
        <w:top w:val="none" w:sz="0" w:space="0" w:color="auto"/>
        <w:left w:val="none" w:sz="0" w:space="0" w:color="auto"/>
        <w:bottom w:val="none" w:sz="0" w:space="0" w:color="auto"/>
        <w:right w:val="none" w:sz="0" w:space="0" w:color="auto"/>
      </w:divBdr>
    </w:div>
    <w:div w:id="1305500439">
      <w:bodyDiv w:val="1"/>
      <w:marLeft w:val="0"/>
      <w:marRight w:val="0"/>
      <w:marTop w:val="0"/>
      <w:marBottom w:val="0"/>
      <w:divBdr>
        <w:top w:val="none" w:sz="0" w:space="0" w:color="auto"/>
        <w:left w:val="none" w:sz="0" w:space="0" w:color="auto"/>
        <w:bottom w:val="none" w:sz="0" w:space="0" w:color="auto"/>
        <w:right w:val="none" w:sz="0" w:space="0" w:color="auto"/>
      </w:divBdr>
    </w:div>
    <w:div w:id="1310987042">
      <w:bodyDiv w:val="1"/>
      <w:marLeft w:val="0"/>
      <w:marRight w:val="0"/>
      <w:marTop w:val="0"/>
      <w:marBottom w:val="0"/>
      <w:divBdr>
        <w:top w:val="none" w:sz="0" w:space="0" w:color="auto"/>
        <w:left w:val="none" w:sz="0" w:space="0" w:color="auto"/>
        <w:bottom w:val="none" w:sz="0" w:space="0" w:color="auto"/>
        <w:right w:val="none" w:sz="0" w:space="0" w:color="auto"/>
      </w:divBdr>
    </w:div>
    <w:div w:id="1337343992">
      <w:bodyDiv w:val="1"/>
      <w:marLeft w:val="0"/>
      <w:marRight w:val="0"/>
      <w:marTop w:val="0"/>
      <w:marBottom w:val="0"/>
      <w:divBdr>
        <w:top w:val="none" w:sz="0" w:space="0" w:color="auto"/>
        <w:left w:val="none" w:sz="0" w:space="0" w:color="auto"/>
        <w:bottom w:val="none" w:sz="0" w:space="0" w:color="auto"/>
        <w:right w:val="none" w:sz="0" w:space="0" w:color="auto"/>
      </w:divBdr>
    </w:div>
    <w:div w:id="1340035365">
      <w:bodyDiv w:val="1"/>
      <w:marLeft w:val="0"/>
      <w:marRight w:val="0"/>
      <w:marTop w:val="0"/>
      <w:marBottom w:val="0"/>
      <w:divBdr>
        <w:top w:val="none" w:sz="0" w:space="0" w:color="auto"/>
        <w:left w:val="none" w:sz="0" w:space="0" w:color="auto"/>
        <w:bottom w:val="none" w:sz="0" w:space="0" w:color="auto"/>
        <w:right w:val="none" w:sz="0" w:space="0" w:color="auto"/>
      </w:divBdr>
    </w:div>
    <w:div w:id="1377003591">
      <w:bodyDiv w:val="1"/>
      <w:marLeft w:val="0"/>
      <w:marRight w:val="0"/>
      <w:marTop w:val="0"/>
      <w:marBottom w:val="0"/>
      <w:divBdr>
        <w:top w:val="none" w:sz="0" w:space="0" w:color="auto"/>
        <w:left w:val="none" w:sz="0" w:space="0" w:color="auto"/>
        <w:bottom w:val="none" w:sz="0" w:space="0" w:color="auto"/>
        <w:right w:val="none" w:sz="0" w:space="0" w:color="auto"/>
      </w:divBdr>
    </w:div>
    <w:div w:id="1428883547">
      <w:bodyDiv w:val="1"/>
      <w:marLeft w:val="0"/>
      <w:marRight w:val="0"/>
      <w:marTop w:val="0"/>
      <w:marBottom w:val="0"/>
      <w:divBdr>
        <w:top w:val="none" w:sz="0" w:space="0" w:color="auto"/>
        <w:left w:val="none" w:sz="0" w:space="0" w:color="auto"/>
        <w:bottom w:val="none" w:sz="0" w:space="0" w:color="auto"/>
        <w:right w:val="none" w:sz="0" w:space="0" w:color="auto"/>
      </w:divBdr>
    </w:div>
    <w:div w:id="1471437328">
      <w:bodyDiv w:val="1"/>
      <w:marLeft w:val="0"/>
      <w:marRight w:val="0"/>
      <w:marTop w:val="0"/>
      <w:marBottom w:val="0"/>
      <w:divBdr>
        <w:top w:val="none" w:sz="0" w:space="0" w:color="auto"/>
        <w:left w:val="none" w:sz="0" w:space="0" w:color="auto"/>
        <w:bottom w:val="none" w:sz="0" w:space="0" w:color="auto"/>
        <w:right w:val="none" w:sz="0" w:space="0" w:color="auto"/>
      </w:divBdr>
    </w:div>
    <w:div w:id="1485970235">
      <w:bodyDiv w:val="1"/>
      <w:marLeft w:val="0"/>
      <w:marRight w:val="0"/>
      <w:marTop w:val="0"/>
      <w:marBottom w:val="0"/>
      <w:divBdr>
        <w:top w:val="none" w:sz="0" w:space="0" w:color="auto"/>
        <w:left w:val="none" w:sz="0" w:space="0" w:color="auto"/>
        <w:bottom w:val="none" w:sz="0" w:space="0" w:color="auto"/>
        <w:right w:val="none" w:sz="0" w:space="0" w:color="auto"/>
      </w:divBdr>
    </w:div>
    <w:div w:id="1496333633">
      <w:bodyDiv w:val="1"/>
      <w:marLeft w:val="0"/>
      <w:marRight w:val="0"/>
      <w:marTop w:val="0"/>
      <w:marBottom w:val="0"/>
      <w:divBdr>
        <w:top w:val="none" w:sz="0" w:space="0" w:color="auto"/>
        <w:left w:val="none" w:sz="0" w:space="0" w:color="auto"/>
        <w:bottom w:val="none" w:sz="0" w:space="0" w:color="auto"/>
        <w:right w:val="none" w:sz="0" w:space="0" w:color="auto"/>
      </w:divBdr>
    </w:div>
    <w:div w:id="1497378757">
      <w:bodyDiv w:val="1"/>
      <w:marLeft w:val="0"/>
      <w:marRight w:val="0"/>
      <w:marTop w:val="0"/>
      <w:marBottom w:val="0"/>
      <w:divBdr>
        <w:top w:val="none" w:sz="0" w:space="0" w:color="auto"/>
        <w:left w:val="none" w:sz="0" w:space="0" w:color="auto"/>
        <w:bottom w:val="none" w:sz="0" w:space="0" w:color="auto"/>
        <w:right w:val="none" w:sz="0" w:space="0" w:color="auto"/>
      </w:divBdr>
    </w:div>
    <w:div w:id="1499930312">
      <w:bodyDiv w:val="1"/>
      <w:marLeft w:val="0"/>
      <w:marRight w:val="0"/>
      <w:marTop w:val="0"/>
      <w:marBottom w:val="0"/>
      <w:divBdr>
        <w:top w:val="none" w:sz="0" w:space="0" w:color="auto"/>
        <w:left w:val="none" w:sz="0" w:space="0" w:color="auto"/>
        <w:bottom w:val="none" w:sz="0" w:space="0" w:color="auto"/>
        <w:right w:val="none" w:sz="0" w:space="0" w:color="auto"/>
      </w:divBdr>
    </w:div>
    <w:div w:id="1520047181">
      <w:bodyDiv w:val="1"/>
      <w:marLeft w:val="0"/>
      <w:marRight w:val="0"/>
      <w:marTop w:val="0"/>
      <w:marBottom w:val="0"/>
      <w:divBdr>
        <w:top w:val="none" w:sz="0" w:space="0" w:color="auto"/>
        <w:left w:val="none" w:sz="0" w:space="0" w:color="auto"/>
        <w:bottom w:val="none" w:sz="0" w:space="0" w:color="auto"/>
        <w:right w:val="none" w:sz="0" w:space="0" w:color="auto"/>
      </w:divBdr>
    </w:div>
    <w:div w:id="1544831578">
      <w:bodyDiv w:val="1"/>
      <w:marLeft w:val="0"/>
      <w:marRight w:val="0"/>
      <w:marTop w:val="0"/>
      <w:marBottom w:val="0"/>
      <w:divBdr>
        <w:top w:val="none" w:sz="0" w:space="0" w:color="auto"/>
        <w:left w:val="none" w:sz="0" w:space="0" w:color="auto"/>
        <w:bottom w:val="none" w:sz="0" w:space="0" w:color="auto"/>
        <w:right w:val="none" w:sz="0" w:space="0" w:color="auto"/>
      </w:divBdr>
    </w:div>
    <w:div w:id="1576547501">
      <w:bodyDiv w:val="1"/>
      <w:marLeft w:val="0"/>
      <w:marRight w:val="0"/>
      <w:marTop w:val="0"/>
      <w:marBottom w:val="0"/>
      <w:divBdr>
        <w:top w:val="none" w:sz="0" w:space="0" w:color="auto"/>
        <w:left w:val="none" w:sz="0" w:space="0" w:color="auto"/>
        <w:bottom w:val="none" w:sz="0" w:space="0" w:color="auto"/>
        <w:right w:val="none" w:sz="0" w:space="0" w:color="auto"/>
      </w:divBdr>
    </w:div>
    <w:div w:id="1591083428">
      <w:bodyDiv w:val="1"/>
      <w:marLeft w:val="0"/>
      <w:marRight w:val="0"/>
      <w:marTop w:val="0"/>
      <w:marBottom w:val="0"/>
      <w:divBdr>
        <w:top w:val="none" w:sz="0" w:space="0" w:color="auto"/>
        <w:left w:val="none" w:sz="0" w:space="0" w:color="auto"/>
        <w:bottom w:val="none" w:sz="0" w:space="0" w:color="auto"/>
        <w:right w:val="none" w:sz="0" w:space="0" w:color="auto"/>
      </w:divBdr>
    </w:div>
    <w:div w:id="1593928813">
      <w:bodyDiv w:val="1"/>
      <w:marLeft w:val="0"/>
      <w:marRight w:val="0"/>
      <w:marTop w:val="0"/>
      <w:marBottom w:val="0"/>
      <w:divBdr>
        <w:top w:val="none" w:sz="0" w:space="0" w:color="auto"/>
        <w:left w:val="none" w:sz="0" w:space="0" w:color="auto"/>
        <w:bottom w:val="none" w:sz="0" w:space="0" w:color="auto"/>
        <w:right w:val="none" w:sz="0" w:space="0" w:color="auto"/>
      </w:divBdr>
    </w:div>
    <w:div w:id="1637249960">
      <w:bodyDiv w:val="1"/>
      <w:marLeft w:val="0"/>
      <w:marRight w:val="0"/>
      <w:marTop w:val="0"/>
      <w:marBottom w:val="0"/>
      <w:divBdr>
        <w:top w:val="none" w:sz="0" w:space="0" w:color="auto"/>
        <w:left w:val="none" w:sz="0" w:space="0" w:color="auto"/>
        <w:bottom w:val="none" w:sz="0" w:space="0" w:color="auto"/>
        <w:right w:val="none" w:sz="0" w:space="0" w:color="auto"/>
      </w:divBdr>
    </w:div>
    <w:div w:id="1638803773">
      <w:bodyDiv w:val="1"/>
      <w:marLeft w:val="0"/>
      <w:marRight w:val="0"/>
      <w:marTop w:val="0"/>
      <w:marBottom w:val="0"/>
      <w:divBdr>
        <w:top w:val="none" w:sz="0" w:space="0" w:color="auto"/>
        <w:left w:val="none" w:sz="0" w:space="0" w:color="auto"/>
        <w:bottom w:val="none" w:sz="0" w:space="0" w:color="auto"/>
        <w:right w:val="none" w:sz="0" w:space="0" w:color="auto"/>
      </w:divBdr>
    </w:div>
    <w:div w:id="1639415459">
      <w:bodyDiv w:val="1"/>
      <w:marLeft w:val="0"/>
      <w:marRight w:val="0"/>
      <w:marTop w:val="0"/>
      <w:marBottom w:val="0"/>
      <w:divBdr>
        <w:top w:val="none" w:sz="0" w:space="0" w:color="auto"/>
        <w:left w:val="none" w:sz="0" w:space="0" w:color="auto"/>
        <w:bottom w:val="none" w:sz="0" w:space="0" w:color="auto"/>
        <w:right w:val="none" w:sz="0" w:space="0" w:color="auto"/>
      </w:divBdr>
    </w:div>
    <w:div w:id="1648364773">
      <w:bodyDiv w:val="1"/>
      <w:marLeft w:val="0"/>
      <w:marRight w:val="0"/>
      <w:marTop w:val="0"/>
      <w:marBottom w:val="0"/>
      <w:divBdr>
        <w:top w:val="none" w:sz="0" w:space="0" w:color="auto"/>
        <w:left w:val="none" w:sz="0" w:space="0" w:color="auto"/>
        <w:bottom w:val="none" w:sz="0" w:space="0" w:color="auto"/>
        <w:right w:val="none" w:sz="0" w:space="0" w:color="auto"/>
      </w:divBdr>
    </w:div>
    <w:div w:id="1661928027">
      <w:bodyDiv w:val="1"/>
      <w:marLeft w:val="0"/>
      <w:marRight w:val="0"/>
      <w:marTop w:val="0"/>
      <w:marBottom w:val="0"/>
      <w:divBdr>
        <w:top w:val="none" w:sz="0" w:space="0" w:color="auto"/>
        <w:left w:val="none" w:sz="0" w:space="0" w:color="auto"/>
        <w:bottom w:val="none" w:sz="0" w:space="0" w:color="auto"/>
        <w:right w:val="none" w:sz="0" w:space="0" w:color="auto"/>
      </w:divBdr>
    </w:div>
    <w:div w:id="1702897936">
      <w:bodyDiv w:val="1"/>
      <w:marLeft w:val="0"/>
      <w:marRight w:val="0"/>
      <w:marTop w:val="0"/>
      <w:marBottom w:val="0"/>
      <w:divBdr>
        <w:top w:val="none" w:sz="0" w:space="0" w:color="auto"/>
        <w:left w:val="none" w:sz="0" w:space="0" w:color="auto"/>
        <w:bottom w:val="none" w:sz="0" w:space="0" w:color="auto"/>
        <w:right w:val="none" w:sz="0" w:space="0" w:color="auto"/>
      </w:divBdr>
    </w:div>
    <w:div w:id="1706562985">
      <w:bodyDiv w:val="1"/>
      <w:marLeft w:val="0"/>
      <w:marRight w:val="0"/>
      <w:marTop w:val="0"/>
      <w:marBottom w:val="0"/>
      <w:divBdr>
        <w:top w:val="none" w:sz="0" w:space="0" w:color="auto"/>
        <w:left w:val="none" w:sz="0" w:space="0" w:color="auto"/>
        <w:bottom w:val="none" w:sz="0" w:space="0" w:color="auto"/>
        <w:right w:val="none" w:sz="0" w:space="0" w:color="auto"/>
      </w:divBdr>
    </w:div>
    <w:div w:id="1828208077">
      <w:bodyDiv w:val="1"/>
      <w:marLeft w:val="0"/>
      <w:marRight w:val="0"/>
      <w:marTop w:val="0"/>
      <w:marBottom w:val="0"/>
      <w:divBdr>
        <w:top w:val="none" w:sz="0" w:space="0" w:color="auto"/>
        <w:left w:val="none" w:sz="0" w:space="0" w:color="auto"/>
        <w:bottom w:val="none" w:sz="0" w:space="0" w:color="auto"/>
        <w:right w:val="none" w:sz="0" w:space="0" w:color="auto"/>
      </w:divBdr>
    </w:div>
    <w:div w:id="1858108342">
      <w:bodyDiv w:val="1"/>
      <w:marLeft w:val="0"/>
      <w:marRight w:val="0"/>
      <w:marTop w:val="0"/>
      <w:marBottom w:val="0"/>
      <w:divBdr>
        <w:top w:val="none" w:sz="0" w:space="0" w:color="auto"/>
        <w:left w:val="none" w:sz="0" w:space="0" w:color="auto"/>
        <w:bottom w:val="none" w:sz="0" w:space="0" w:color="auto"/>
        <w:right w:val="none" w:sz="0" w:space="0" w:color="auto"/>
      </w:divBdr>
    </w:div>
    <w:div w:id="1864905646">
      <w:bodyDiv w:val="1"/>
      <w:marLeft w:val="0"/>
      <w:marRight w:val="0"/>
      <w:marTop w:val="0"/>
      <w:marBottom w:val="0"/>
      <w:divBdr>
        <w:top w:val="none" w:sz="0" w:space="0" w:color="auto"/>
        <w:left w:val="none" w:sz="0" w:space="0" w:color="auto"/>
        <w:bottom w:val="none" w:sz="0" w:space="0" w:color="auto"/>
        <w:right w:val="none" w:sz="0" w:space="0" w:color="auto"/>
      </w:divBdr>
    </w:div>
    <w:div w:id="1881898104">
      <w:bodyDiv w:val="1"/>
      <w:marLeft w:val="0"/>
      <w:marRight w:val="0"/>
      <w:marTop w:val="0"/>
      <w:marBottom w:val="0"/>
      <w:divBdr>
        <w:top w:val="none" w:sz="0" w:space="0" w:color="auto"/>
        <w:left w:val="none" w:sz="0" w:space="0" w:color="auto"/>
        <w:bottom w:val="none" w:sz="0" w:space="0" w:color="auto"/>
        <w:right w:val="none" w:sz="0" w:space="0" w:color="auto"/>
      </w:divBdr>
    </w:div>
    <w:div w:id="1896625967">
      <w:bodyDiv w:val="1"/>
      <w:marLeft w:val="0"/>
      <w:marRight w:val="0"/>
      <w:marTop w:val="0"/>
      <w:marBottom w:val="0"/>
      <w:divBdr>
        <w:top w:val="none" w:sz="0" w:space="0" w:color="auto"/>
        <w:left w:val="none" w:sz="0" w:space="0" w:color="auto"/>
        <w:bottom w:val="none" w:sz="0" w:space="0" w:color="auto"/>
        <w:right w:val="none" w:sz="0" w:space="0" w:color="auto"/>
      </w:divBdr>
    </w:div>
    <w:div w:id="20937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nportal.ujn.gov.rs/" TargetMode="External"/><Relationship Id="rId18" Type="http://schemas.openxmlformats.org/officeDocument/2006/relationships/hyperlink" Target="https://gizsr.visualstudio.com/Uputstva/_wiki/wikis/Uputstva/3867/Dodela-prava-na-postupak-%E2%80%93-ponu%C4%91a%C4%8Di" TargetMode="External"/><Relationship Id="rId26" Type="http://schemas.openxmlformats.org/officeDocument/2006/relationships/hyperlink" Target="https://gizsr.visualstudio.com/Uputstva/_wiki/wikis/Uputstva/3859/Priprema-i-podno%C5%A1enje-ponude-u-otvorenom-postupku?anchor=7.-u%C4%8Ditajte-dokumente-koje-prila%C5%BEete-uz-ponudu" TargetMode="External"/><Relationship Id="rId3" Type="http://schemas.openxmlformats.org/officeDocument/2006/relationships/styles" Target="styles.xml"/><Relationship Id="rId21" Type="http://schemas.openxmlformats.org/officeDocument/2006/relationships/hyperlink" Target="https://gizsr.visualstudio.com/Uputstva/_wiki/wikis/Uputstva/3942/Punomo%C4%87nik-u-postupku-za%C5%A1tite-prava"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cocertified.com/product-finder/" TargetMode="External"/><Relationship Id="rId17" Type="http://schemas.openxmlformats.org/officeDocument/2006/relationships/hyperlink" Target="https://gizsr.visualstudio.com/Uputstva/_wiki/wikis/Uputstva/3853/Priprema-i-podno%C5%A1enje-ponuda-i-prijava-putem-Portala" TargetMode="External"/><Relationship Id="rId25" Type="http://schemas.openxmlformats.org/officeDocument/2006/relationships/hyperlink" Target="https://gizsr.visualstudio.com/Uputstva/_wiki/wikis/Uputstva/3854/Formiranje-grupe-ponu%C4%91a%C4%8Da-i-podno%C5%A1enje-ponude-u-ime-grupe-ponu%C4%91a%C4%8D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izsr.visualstudio.com/Uputstva/_wiki/wikis/Uputstva/3862/Priprema-i-podno%C5%A1enje-prijava-u-vi%C5%A1efaznim-postupcima" TargetMode="External"/><Relationship Id="rId20" Type="http://schemas.openxmlformats.org/officeDocument/2006/relationships/hyperlink" Target="https://gizsr.visualstudio.com/Uputstva/_wiki/wikis/Uputstva/3945/e-Zahtev-za-za%C5%A1titu-prava" TargetMode="External"/><Relationship Id="rId29" Type="http://schemas.openxmlformats.org/officeDocument/2006/relationships/hyperlink" Target="https://gizsr.visualstudio.com/Uputstva/_wiki/wikis/Uputstva/3855/Ponuda-izmena-dopuna-ili-odustan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eat.net/" TargetMode="External"/><Relationship Id="rId24" Type="http://schemas.openxmlformats.org/officeDocument/2006/relationships/hyperlink" Target="https://gizsr.visualstudio.com/Uputstva/_wiki/wikis/Uputstva/3862/Priprema-i-podno%C5%A1enje-prijava-u-vi%C5%A1efaznim-postupcima" TargetMode="External"/><Relationship Id="rId32"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gizsr.visualstudio.com/Uputstva/_wiki/wikis/Uputstva/3862/Priprema-i-podno%C5%A1enje-prijava-u-vi%C5%A1efaznim-postupcima" TargetMode="External"/><Relationship Id="rId23" Type="http://schemas.openxmlformats.org/officeDocument/2006/relationships/hyperlink" Target="https://gizsr.visualstudio.com/Uputstva/_wiki/wikis/Uputstva/3874/Upravljanje-podacima-o-organizaciji-i-korisni%C4%8Dkim-nalozima-%E2%80%93-ponu%C4%91a%C4%8Di" TargetMode="External"/><Relationship Id="rId28" Type="http://schemas.openxmlformats.org/officeDocument/2006/relationships/hyperlink" Target="https://gizsr.visualstudio.com/Uputstva/_wiki/wikis/Uputstva/3855/Ponuda-izmena-dopuna-ili-odustanak" TargetMode="External"/><Relationship Id="rId36" Type="http://schemas.openxmlformats.org/officeDocument/2006/relationships/theme" Target="theme/theme1.xml"/><Relationship Id="rId10" Type="http://schemas.openxmlformats.org/officeDocument/2006/relationships/hyperlink" Target="https://www.energystar.gov/" TargetMode="External"/><Relationship Id="rId19" Type="http://schemas.openxmlformats.org/officeDocument/2006/relationships/hyperlink" Target="https://gizsr.visualstudio.com/Uputstva/_wiki/wikis/Uputstva/3867/Dodela-prava-na-postupak-%E2%80%93-ponu%C4%91a%C4%8Di" TargetMode="External"/><Relationship Id="rId31" Type="http://schemas.openxmlformats.org/officeDocument/2006/relationships/hyperlink" Target="https://gizsr.visualstudio.com/Uputstva/_wiki/wikis/Uputstva/3937/Za%C5%A1tita-prava-na-Portal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izsr.visualstudio.com/Uputstva/_wiki/wikis/Uputstva/3822/Zahtev-za-dodatnim-informacijama-ili-poja%C5%A1njenjima-u-vezi-sa-dokumentacijom-o-nabavci" TargetMode="External"/><Relationship Id="rId22" Type="http://schemas.openxmlformats.org/officeDocument/2006/relationships/hyperlink" Target="https://gizsr.visualstudio.com/Uputstva/_wiki/wikis/Uputstva/3795/Sandu%C4%8De" TargetMode="External"/><Relationship Id="rId27" Type="http://schemas.openxmlformats.org/officeDocument/2006/relationships/hyperlink" Target="https://gizsr.visualstudio.com/Uputstva/_wiki/wikis/Uputstva/3863/e-Izjava-o-ispunjenosti-kriterijuma-za-kvalitativni-izbor-privrednog-subjekta" TargetMode="External"/><Relationship Id="rId30" Type="http://schemas.openxmlformats.org/officeDocument/2006/relationships/hyperlink" Target="https://gizsr.visualstudio.com/Uputstva/_wiki/wikis/Uputstva/3894/Komunikacija-naru%C4%8Dioca-i-ponu%C4%91a%C4%8Da-nakon-otvaranja-ponuda"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jnportal.ujn.gov.rs/sistemi-dinamicne-nabavk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2">
      <a:dk1>
        <a:srgbClr val="262626"/>
      </a:dk1>
      <a:lt1>
        <a:srgbClr val="F2F2F2"/>
      </a:lt1>
      <a:dk2>
        <a:srgbClr val="3F3F3F"/>
      </a:dk2>
      <a:lt2>
        <a:srgbClr val="BFBFBF"/>
      </a:lt2>
      <a:accent1>
        <a:srgbClr val="2933D6"/>
      </a:accent1>
      <a:accent2>
        <a:srgbClr val="0E0E67"/>
      </a:accent2>
      <a:accent3>
        <a:srgbClr val="6EDA69"/>
      </a:accent3>
      <a:accent4>
        <a:srgbClr val="C2DFFD"/>
      </a:accent4>
      <a:accent5>
        <a:srgbClr val="E2EFD9"/>
      </a:accent5>
      <a:accent6>
        <a:srgbClr val="A8D08D"/>
      </a:accent6>
      <a:hlink>
        <a:srgbClr val="6EDA69"/>
      </a:hlink>
      <a:folHlink>
        <a:srgbClr val="6EDA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EAAFC-F562-4560-B1F1-6BE54897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16889</Words>
  <Characters>96273</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Trbojević</dc:creator>
  <cp:keywords/>
  <dc:description/>
  <cp:lastModifiedBy>Stefan Otašević</cp:lastModifiedBy>
  <cp:revision>3</cp:revision>
  <dcterms:created xsi:type="dcterms:W3CDTF">2026-05-08T13:01:00Z</dcterms:created>
  <dcterms:modified xsi:type="dcterms:W3CDTF">2026-05-08T13:02:00Z</dcterms:modified>
</cp:coreProperties>
</file>