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D64F5" w14:textId="77777777" w:rsidR="00DF150F" w:rsidRPr="006D6957" w:rsidRDefault="00DB2BA7">
      <w:pPr>
        <w:rPr>
          <w:rFonts w:cs="Segoe UI"/>
          <w:sz w:val="24"/>
          <w:szCs w:val="24"/>
        </w:rPr>
      </w:pPr>
      <w:bookmarkStart w:id="0" w:name="_Hlk185350755"/>
      <w:bookmarkEnd w:id="0"/>
      <w:r w:rsidRPr="006D6957">
        <w:rPr>
          <w:noProof/>
          <w:sz w:val="24"/>
        </w:rPr>
        <w:drawing>
          <wp:anchor distT="0" distB="0" distL="114300" distR="114300" simplePos="0" relativeHeight="251665408" behindDoc="1" locked="0" layoutInCell="1" allowOverlap="1" wp14:anchorId="4D39D3A5" wp14:editId="3E794BCA">
            <wp:simplePos x="0" y="0"/>
            <wp:positionH relativeFrom="page">
              <wp:posOffset>18415</wp:posOffset>
            </wp:positionH>
            <wp:positionV relativeFrom="page">
              <wp:posOffset>175260</wp:posOffset>
            </wp:positionV>
            <wp:extent cx="7562108" cy="10688105"/>
            <wp:effectExtent l="0" t="0" r="1270" b="0"/>
            <wp:wrapNone/>
            <wp:docPr id="1705129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129664"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562108" cy="10688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370F23" w14:textId="77777777" w:rsidR="004041B3" w:rsidRPr="006D6957" w:rsidRDefault="004041B3">
      <w:pPr>
        <w:rPr>
          <w:rFonts w:cs="Segoe UI"/>
          <w:sz w:val="24"/>
          <w:szCs w:val="24"/>
        </w:rPr>
      </w:pPr>
    </w:p>
    <w:p w14:paraId="184CAB2D" w14:textId="77777777" w:rsidR="004041B3" w:rsidRPr="006D6957" w:rsidRDefault="004041B3">
      <w:pPr>
        <w:rPr>
          <w:rFonts w:cs="Segoe UI"/>
          <w:sz w:val="24"/>
          <w:szCs w:val="24"/>
        </w:rPr>
      </w:pPr>
    </w:p>
    <w:p w14:paraId="504FA1AE" w14:textId="77777777" w:rsidR="004041B3" w:rsidRPr="006D6957" w:rsidRDefault="004041B3">
      <w:pPr>
        <w:rPr>
          <w:rFonts w:cs="Segoe UI"/>
          <w:sz w:val="24"/>
          <w:szCs w:val="24"/>
        </w:rPr>
      </w:pPr>
    </w:p>
    <w:p w14:paraId="19FA833A" w14:textId="77777777" w:rsidR="004041B3" w:rsidRPr="006D6957" w:rsidRDefault="004041B3">
      <w:pPr>
        <w:rPr>
          <w:rFonts w:cs="Segoe UI"/>
          <w:sz w:val="24"/>
          <w:szCs w:val="24"/>
        </w:rPr>
      </w:pPr>
    </w:p>
    <w:p w14:paraId="3A891AF1" w14:textId="77777777" w:rsidR="004041B3" w:rsidRPr="006D6957" w:rsidRDefault="004041B3">
      <w:pPr>
        <w:rPr>
          <w:rFonts w:cs="Segoe UI"/>
          <w:sz w:val="24"/>
          <w:szCs w:val="24"/>
        </w:rPr>
      </w:pPr>
    </w:p>
    <w:p w14:paraId="38DB6558" w14:textId="77777777" w:rsidR="004041B3" w:rsidRPr="006D6957" w:rsidRDefault="004041B3">
      <w:pPr>
        <w:rPr>
          <w:rFonts w:cs="Segoe UI"/>
          <w:sz w:val="24"/>
          <w:szCs w:val="24"/>
        </w:rPr>
      </w:pPr>
    </w:p>
    <w:p w14:paraId="53CBB9FC" w14:textId="77777777" w:rsidR="004041B3" w:rsidRPr="006D6957" w:rsidRDefault="004041B3">
      <w:pPr>
        <w:rPr>
          <w:rFonts w:cs="Segoe UI"/>
          <w:sz w:val="24"/>
          <w:szCs w:val="24"/>
        </w:rPr>
      </w:pPr>
    </w:p>
    <w:p w14:paraId="49AACA4B" w14:textId="77777777" w:rsidR="004041B3" w:rsidRPr="006D6957" w:rsidRDefault="004041B3">
      <w:pPr>
        <w:rPr>
          <w:rFonts w:cs="Segoe UI"/>
          <w:sz w:val="24"/>
          <w:szCs w:val="24"/>
        </w:rPr>
      </w:pPr>
    </w:p>
    <w:p w14:paraId="381F7F9B" w14:textId="77777777" w:rsidR="004041B3" w:rsidRPr="006D6957" w:rsidRDefault="004041B3">
      <w:pPr>
        <w:rPr>
          <w:rFonts w:cs="Segoe UI"/>
          <w:sz w:val="24"/>
          <w:szCs w:val="24"/>
        </w:rPr>
      </w:pPr>
    </w:p>
    <w:p w14:paraId="2B6F276A" w14:textId="77777777" w:rsidR="004041B3" w:rsidRPr="006D6957" w:rsidRDefault="004041B3">
      <w:pPr>
        <w:rPr>
          <w:rFonts w:cs="Segoe UI"/>
          <w:sz w:val="24"/>
          <w:szCs w:val="24"/>
        </w:rPr>
      </w:pPr>
    </w:p>
    <w:p w14:paraId="6247D9A2" w14:textId="77777777" w:rsidR="004041B3" w:rsidRPr="006D6957" w:rsidRDefault="004041B3">
      <w:pPr>
        <w:rPr>
          <w:rFonts w:cs="Segoe UI"/>
          <w:sz w:val="24"/>
          <w:szCs w:val="24"/>
        </w:rPr>
      </w:pPr>
    </w:p>
    <w:p w14:paraId="79750AAB" w14:textId="77777777" w:rsidR="004041B3" w:rsidRPr="006D6957" w:rsidRDefault="004041B3">
      <w:pPr>
        <w:rPr>
          <w:rFonts w:cs="Segoe UI"/>
          <w:sz w:val="24"/>
          <w:szCs w:val="24"/>
        </w:rPr>
      </w:pPr>
    </w:p>
    <w:p w14:paraId="1A2734C4" w14:textId="77777777" w:rsidR="004041B3" w:rsidRPr="006D6957" w:rsidRDefault="004041B3">
      <w:pPr>
        <w:rPr>
          <w:rFonts w:cs="Segoe UI"/>
          <w:sz w:val="24"/>
          <w:szCs w:val="24"/>
        </w:rPr>
      </w:pPr>
    </w:p>
    <w:p w14:paraId="6D1FF361" w14:textId="77777777" w:rsidR="004041B3" w:rsidRPr="006D6957" w:rsidRDefault="004041B3">
      <w:pPr>
        <w:rPr>
          <w:rFonts w:cs="Segoe UI"/>
          <w:sz w:val="24"/>
          <w:szCs w:val="24"/>
        </w:rPr>
      </w:pPr>
    </w:p>
    <w:p w14:paraId="7DC8C892" w14:textId="77777777" w:rsidR="004041B3" w:rsidRPr="006D6957" w:rsidRDefault="004041B3">
      <w:pPr>
        <w:rPr>
          <w:rFonts w:cs="Segoe UI"/>
          <w:sz w:val="24"/>
          <w:szCs w:val="24"/>
        </w:rPr>
      </w:pPr>
    </w:p>
    <w:p w14:paraId="1AC37E74" w14:textId="77777777" w:rsidR="004041B3" w:rsidRPr="006D6957" w:rsidRDefault="004041B3">
      <w:pPr>
        <w:rPr>
          <w:rFonts w:cs="Segoe UI"/>
          <w:sz w:val="24"/>
          <w:szCs w:val="24"/>
        </w:rPr>
      </w:pPr>
    </w:p>
    <w:p w14:paraId="58D6F3E4" w14:textId="77777777" w:rsidR="004041B3" w:rsidRPr="006D6957" w:rsidRDefault="004041B3">
      <w:pPr>
        <w:rPr>
          <w:rFonts w:cs="Segoe UI"/>
          <w:sz w:val="24"/>
          <w:szCs w:val="24"/>
        </w:rPr>
      </w:pPr>
    </w:p>
    <w:p w14:paraId="4957642B" w14:textId="77777777" w:rsidR="004041B3" w:rsidRPr="006D6957" w:rsidRDefault="004041B3">
      <w:pPr>
        <w:rPr>
          <w:rFonts w:cs="Segoe UI"/>
          <w:sz w:val="24"/>
          <w:szCs w:val="24"/>
        </w:rPr>
      </w:pPr>
    </w:p>
    <w:p w14:paraId="38AAA681" w14:textId="77777777" w:rsidR="004041B3" w:rsidRPr="006D6957" w:rsidRDefault="004041B3">
      <w:pPr>
        <w:rPr>
          <w:rFonts w:cs="Segoe UI"/>
          <w:sz w:val="24"/>
          <w:szCs w:val="24"/>
        </w:rPr>
      </w:pPr>
    </w:p>
    <w:p w14:paraId="05C27763" w14:textId="77777777" w:rsidR="004041B3" w:rsidRPr="006D6957" w:rsidRDefault="004041B3">
      <w:pPr>
        <w:rPr>
          <w:rFonts w:cs="Segoe UI"/>
          <w:sz w:val="24"/>
          <w:szCs w:val="24"/>
        </w:rPr>
      </w:pPr>
    </w:p>
    <w:p w14:paraId="106AC03F" w14:textId="77777777" w:rsidR="004041B3" w:rsidRPr="006D6957" w:rsidRDefault="004041B3">
      <w:pPr>
        <w:rPr>
          <w:rFonts w:cs="Segoe UI"/>
          <w:sz w:val="24"/>
          <w:szCs w:val="24"/>
        </w:rPr>
      </w:pPr>
    </w:p>
    <w:p w14:paraId="6A5DFBF6" w14:textId="77777777" w:rsidR="004041B3" w:rsidRPr="006D6957" w:rsidRDefault="004041B3">
      <w:pPr>
        <w:rPr>
          <w:rFonts w:cs="Segoe UI"/>
          <w:sz w:val="24"/>
          <w:szCs w:val="24"/>
        </w:rPr>
      </w:pPr>
    </w:p>
    <w:p w14:paraId="32980CB8" w14:textId="77777777" w:rsidR="004041B3" w:rsidRPr="006D6957" w:rsidRDefault="004041B3">
      <w:pPr>
        <w:rPr>
          <w:rFonts w:cs="Segoe UI"/>
          <w:sz w:val="24"/>
          <w:szCs w:val="24"/>
        </w:rPr>
      </w:pPr>
    </w:p>
    <w:p w14:paraId="0E2CCE75" w14:textId="77777777" w:rsidR="004041B3" w:rsidRPr="006D6957" w:rsidRDefault="004041B3">
      <w:pPr>
        <w:rPr>
          <w:rFonts w:cs="Segoe UI"/>
          <w:sz w:val="24"/>
          <w:szCs w:val="24"/>
        </w:rPr>
      </w:pPr>
    </w:p>
    <w:p w14:paraId="67F90949" w14:textId="77777777" w:rsidR="004041B3" w:rsidRPr="006D6957" w:rsidRDefault="004041B3">
      <w:pPr>
        <w:rPr>
          <w:rFonts w:cs="Segoe UI"/>
          <w:sz w:val="24"/>
          <w:szCs w:val="24"/>
        </w:rPr>
      </w:pPr>
    </w:p>
    <w:p w14:paraId="57E62ADB" w14:textId="77777777" w:rsidR="004041B3" w:rsidRPr="006D6957" w:rsidRDefault="004041B3">
      <w:pPr>
        <w:rPr>
          <w:rFonts w:cs="Segoe UI"/>
          <w:sz w:val="24"/>
          <w:szCs w:val="24"/>
        </w:rPr>
      </w:pPr>
    </w:p>
    <w:p w14:paraId="3406FEA2" w14:textId="77777777" w:rsidR="004041B3" w:rsidRPr="006D6957" w:rsidRDefault="004041B3">
      <w:pPr>
        <w:rPr>
          <w:rFonts w:cs="Segoe UI"/>
          <w:sz w:val="24"/>
          <w:szCs w:val="24"/>
        </w:rPr>
      </w:pPr>
    </w:p>
    <w:p w14:paraId="0B6355FC" w14:textId="77777777" w:rsidR="004041B3" w:rsidRPr="006D6957" w:rsidRDefault="004041B3">
      <w:pPr>
        <w:rPr>
          <w:rFonts w:cs="Segoe UI"/>
          <w:sz w:val="24"/>
          <w:szCs w:val="24"/>
        </w:rPr>
      </w:pPr>
    </w:p>
    <w:p w14:paraId="7CE662CF" w14:textId="77777777" w:rsidR="004041B3" w:rsidRPr="006D6957" w:rsidRDefault="005B6667">
      <w:pPr>
        <w:rPr>
          <w:rFonts w:cs="Segoe UI"/>
          <w:sz w:val="24"/>
          <w:szCs w:val="24"/>
        </w:rPr>
      </w:pPr>
      <w:r w:rsidRPr="006D6957">
        <w:rPr>
          <w:noProof/>
          <w:sz w:val="24"/>
        </w:rPr>
        <w:lastRenderedPageBreak/>
        <w:drawing>
          <wp:anchor distT="0" distB="0" distL="114300" distR="114300" simplePos="0" relativeHeight="251657215" behindDoc="1" locked="0" layoutInCell="1" allowOverlap="1" wp14:anchorId="4E5D5EF8" wp14:editId="6F114115">
            <wp:simplePos x="0" y="0"/>
            <wp:positionH relativeFrom="page">
              <wp:posOffset>19050</wp:posOffset>
            </wp:positionH>
            <wp:positionV relativeFrom="page">
              <wp:posOffset>60960</wp:posOffset>
            </wp:positionV>
            <wp:extent cx="7548245" cy="10668635"/>
            <wp:effectExtent l="0" t="0" r="0" b="0"/>
            <wp:wrapNone/>
            <wp:docPr id="15064270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427011"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548245" cy="10668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699D3B" w14:textId="77777777" w:rsidR="004041B3" w:rsidRPr="006D6957" w:rsidRDefault="004041B3">
      <w:pPr>
        <w:rPr>
          <w:rFonts w:cs="Segoe UI"/>
          <w:sz w:val="24"/>
          <w:szCs w:val="24"/>
        </w:rPr>
      </w:pPr>
    </w:p>
    <w:p w14:paraId="47C1A7FD" w14:textId="77777777" w:rsidR="00C4124D" w:rsidRPr="006D6957" w:rsidRDefault="00C4124D" w:rsidP="00CC5AE7">
      <w:pPr>
        <w:rPr>
          <w:rFonts w:cs="Segoe UI"/>
          <w:sz w:val="24"/>
          <w:szCs w:val="24"/>
        </w:rPr>
      </w:pPr>
    </w:p>
    <w:p w14:paraId="61AD78DA" w14:textId="77777777" w:rsidR="002B1EF0" w:rsidRPr="006D6957" w:rsidRDefault="002B1EF0" w:rsidP="005E2BE6">
      <w:pPr>
        <w:jc w:val="center"/>
        <w:rPr>
          <w:color w:val="1E25A0" w:themeColor="accent1" w:themeShade="BF"/>
          <w:sz w:val="88"/>
          <w:szCs w:val="88"/>
        </w:rPr>
      </w:pPr>
    </w:p>
    <w:p w14:paraId="0890A364" w14:textId="77777777" w:rsidR="002B1EF0" w:rsidRPr="006D6957" w:rsidRDefault="002B1EF0" w:rsidP="005E2BE6">
      <w:pPr>
        <w:jc w:val="center"/>
        <w:rPr>
          <w:color w:val="1E25A0" w:themeColor="accent1" w:themeShade="BF"/>
          <w:sz w:val="88"/>
          <w:szCs w:val="88"/>
        </w:rPr>
      </w:pPr>
    </w:p>
    <w:p w14:paraId="2827200C" w14:textId="670AB576" w:rsidR="002B1EF0" w:rsidRPr="006D6957" w:rsidRDefault="002B1EF0" w:rsidP="005E2BE6">
      <w:pPr>
        <w:jc w:val="center"/>
        <w:rPr>
          <w:color w:val="1E25A0" w:themeColor="accent1" w:themeShade="BF"/>
          <w:sz w:val="88"/>
          <w:szCs w:val="88"/>
        </w:rPr>
      </w:pPr>
      <w:r w:rsidRPr="006D6957">
        <w:rPr>
          <w:color w:val="1E25A0" w:themeColor="accent1" w:themeShade="BF"/>
          <w:sz w:val="88"/>
        </w:rPr>
        <w:t>MODEL</w:t>
      </w:r>
      <w:r w:rsidR="006D6957" w:rsidRPr="006D6957">
        <w:rPr>
          <w:color w:val="1E25A0" w:themeColor="accent1" w:themeShade="BF"/>
          <w:sz w:val="88"/>
        </w:rPr>
        <w:t xml:space="preserve"> DOCUMENTATION</w:t>
      </w:r>
    </w:p>
    <w:p w14:paraId="5FFAF4ED" w14:textId="22E0FE55" w:rsidR="005E2BE6" w:rsidRPr="006D6957" w:rsidRDefault="002B1EF0" w:rsidP="005E2BE6">
      <w:pPr>
        <w:jc w:val="center"/>
        <w:rPr>
          <w:color w:val="1E25A0" w:themeColor="accent1" w:themeShade="BF"/>
          <w:sz w:val="88"/>
          <w:szCs w:val="88"/>
        </w:rPr>
      </w:pPr>
      <w:r w:rsidRPr="006D6957">
        <w:rPr>
          <w:color w:val="1E25A0" w:themeColor="accent1" w:themeShade="BF"/>
          <w:sz w:val="88"/>
        </w:rPr>
        <w:t xml:space="preserve">  FOR ESTABLISHING </w:t>
      </w:r>
      <w:r w:rsidR="006D6957" w:rsidRPr="006D6957">
        <w:rPr>
          <w:color w:val="1E25A0" w:themeColor="accent1" w:themeShade="BF"/>
          <w:sz w:val="88"/>
        </w:rPr>
        <w:t>Q</w:t>
      </w:r>
      <w:r w:rsidRPr="006D6957">
        <w:rPr>
          <w:color w:val="1E25A0" w:themeColor="accent1" w:themeShade="BF"/>
          <w:sz w:val="88"/>
        </w:rPr>
        <w:t>UALIFICATION SYSTEM</w:t>
      </w:r>
    </w:p>
    <w:p w14:paraId="51E525C2" w14:textId="77777777" w:rsidR="008E3691" w:rsidRPr="006D6957" w:rsidRDefault="008E3691" w:rsidP="00222EAD">
      <w:pPr>
        <w:pStyle w:val="Heading1"/>
        <w:rPr>
          <w:rFonts w:asciiTheme="minorHAnsi" w:hAnsiTheme="minorHAnsi"/>
          <w:color w:val="auto"/>
          <w:sz w:val="24"/>
          <w:szCs w:val="24"/>
        </w:rPr>
        <w:sectPr w:rsidR="008E3691" w:rsidRPr="006D6957" w:rsidSect="00831ED2">
          <w:footerReference w:type="default" r:id="rId10"/>
          <w:pgSz w:w="11906" w:h="16838"/>
          <w:pgMar w:top="1440" w:right="1440" w:bottom="1440" w:left="1440" w:header="708" w:footer="454" w:gutter="0"/>
          <w:cols w:space="708"/>
          <w:docGrid w:linePitch="360"/>
        </w:sectPr>
      </w:pPr>
    </w:p>
    <w:bookmarkStart w:id="1" w:name="_Toc185469164" w:displacedByCustomXml="next"/>
    <w:sdt>
      <w:sdtPr>
        <w:rPr>
          <w:rFonts w:asciiTheme="minorHAnsi" w:eastAsiaTheme="minorHAnsi" w:hAnsiTheme="minorHAnsi" w:cstheme="minorBidi"/>
          <w:color w:val="auto"/>
          <w:kern w:val="2"/>
          <w:sz w:val="22"/>
          <w:szCs w:val="22"/>
          <w14:ligatures w14:val="standardContextual"/>
        </w:rPr>
        <w:id w:val="-350569534"/>
        <w:docPartObj>
          <w:docPartGallery w:val="Table of Contents"/>
          <w:docPartUnique/>
        </w:docPartObj>
      </w:sdtPr>
      <w:sdtEndPr>
        <w:rPr>
          <w:b/>
          <w:bCs/>
        </w:rPr>
      </w:sdtEndPr>
      <w:sdtContent>
        <w:p w14:paraId="5EE65466" w14:textId="77777777" w:rsidR="004E7FFC" w:rsidRPr="006D6957" w:rsidRDefault="00FD0935">
          <w:pPr>
            <w:pStyle w:val="TOCHeading"/>
          </w:pPr>
          <w:r w:rsidRPr="006D6957">
            <w:t>CONTENTS</w:t>
          </w:r>
        </w:p>
        <w:p w14:paraId="40106DCB" w14:textId="1757D4C8" w:rsidR="006D6957" w:rsidRPr="006D6957" w:rsidRDefault="004E7FFC">
          <w:pPr>
            <w:pStyle w:val="TOC1"/>
            <w:tabs>
              <w:tab w:val="right" w:leader="dot" w:pos="9016"/>
            </w:tabs>
            <w:rPr>
              <w:rFonts w:eastAsiaTheme="minorEastAsia"/>
              <w:sz w:val="24"/>
              <w:szCs w:val="24"/>
            </w:rPr>
          </w:pPr>
          <w:r w:rsidRPr="006D6957">
            <w:fldChar w:fldCharType="begin"/>
          </w:r>
          <w:r w:rsidRPr="006D6957">
            <w:instrText xml:space="preserve"> TOC \o "1-3" \h \z \u </w:instrText>
          </w:r>
          <w:r w:rsidRPr="006D6957">
            <w:fldChar w:fldCharType="separate"/>
          </w:r>
          <w:hyperlink w:anchor="_Toc229068938" w:history="1">
            <w:r w:rsidR="006D6957" w:rsidRPr="006D6957">
              <w:rPr>
                <w:rStyle w:val="Hyperlink"/>
                <w:rFonts w:ascii="Segoe UI" w:hAnsi="Segoe UI"/>
              </w:rPr>
              <w:t>INTRODUCTION</w:t>
            </w:r>
            <w:r w:rsidR="006D6957" w:rsidRPr="006D6957">
              <w:rPr>
                <w:webHidden/>
              </w:rPr>
              <w:tab/>
            </w:r>
            <w:r w:rsidR="006D6957" w:rsidRPr="006D6957">
              <w:rPr>
                <w:webHidden/>
              </w:rPr>
              <w:fldChar w:fldCharType="begin"/>
            </w:r>
            <w:r w:rsidR="006D6957" w:rsidRPr="006D6957">
              <w:rPr>
                <w:webHidden/>
              </w:rPr>
              <w:instrText xml:space="preserve"> PAGEREF _Toc229068938 \h </w:instrText>
            </w:r>
            <w:r w:rsidR="006D6957" w:rsidRPr="006D6957">
              <w:rPr>
                <w:webHidden/>
              </w:rPr>
            </w:r>
            <w:r w:rsidR="006D6957" w:rsidRPr="006D6957">
              <w:rPr>
                <w:webHidden/>
              </w:rPr>
              <w:fldChar w:fldCharType="separate"/>
            </w:r>
            <w:r w:rsidR="006D6957" w:rsidRPr="006D6957">
              <w:rPr>
                <w:webHidden/>
              </w:rPr>
              <w:t>4</w:t>
            </w:r>
            <w:r w:rsidR="006D6957" w:rsidRPr="006D6957">
              <w:rPr>
                <w:webHidden/>
              </w:rPr>
              <w:fldChar w:fldCharType="end"/>
            </w:r>
          </w:hyperlink>
        </w:p>
        <w:p w14:paraId="5150DCC9" w14:textId="26A7F91F" w:rsidR="006D6957" w:rsidRPr="006D6957" w:rsidRDefault="006D6957">
          <w:pPr>
            <w:pStyle w:val="TOC2"/>
            <w:tabs>
              <w:tab w:val="left" w:pos="720"/>
              <w:tab w:val="right" w:leader="dot" w:pos="9016"/>
            </w:tabs>
            <w:rPr>
              <w:rFonts w:eastAsiaTheme="minorEastAsia"/>
              <w:sz w:val="24"/>
              <w:szCs w:val="24"/>
            </w:rPr>
          </w:pPr>
          <w:hyperlink w:anchor="_Toc229068939" w:history="1">
            <w:r w:rsidRPr="006D6957">
              <w:rPr>
                <w:rStyle w:val="Hyperlink"/>
                <w:bCs/>
                <w:caps/>
              </w:rPr>
              <w:t>1.</w:t>
            </w:r>
            <w:r w:rsidRPr="006D6957">
              <w:rPr>
                <w:rFonts w:eastAsiaTheme="minorEastAsia"/>
                <w:sz w:val="24"/>
                <w:szCs w:val="24"/>
              </w:rPr>
              <w:tab/>
            </w:r>
            <w:r w:rsidRPr="006D6957">
              <w:rPr>
                <w:rStyle w:val="Hyperlink"/>
                <w:caps/>
              </w:rPr>
              <w:t>Criteria aNd rules for the functioning of qualification system</w:t>
            </w:r>
            <w:r w:rsidRPr="006D6957">
              <w:rPr>
                <w:webHidden/>
              </w:rPr>
              <w:tab/>
            </w:r>
            <w:r w:rsidRPr="006D6957">
              <w:rPr>
                <w:webHidden/>
              </w:rPr>
              <w:fldChar w:fldCharType="begin"/>
            </w:r>
            <w:r w:rsidRPr="006D6957">
              <w:rPr>
                <w:webHidden/>
              </w:rPr>
              <w:instrText xml:space="preserve"> PAGEREF _Toc229068939 \h </w:instrText>
            </w:r>
            <w:r w:rsidRPr="006D6957">
              <w:rPr>
                <w:webHidden/>
              </w:rPr>
            </w:r>
            <w:r w:rsidRPr="006D6957">
              <w:rPr>
                <w:webHidden/>
              </w:rPr>
              <w:fldChar w:fldCharType="separate"/>
            </w:r>
            <w:r w:rsidRPr="006D6957">
              <w:rPr>
                <w:webHidden/>
              </w:rPr>
              <w:t>5</w:t>
            </w:r>
            <w:r w:rsidRPr="006D6957">
              <w:rPr>
                <w:webHidden/>
              </w:rPr>
              <w:fldChar w:fldCharType="end"/>
            </w:r>
          </w:hyperlink>
        </w:p>
        <w:p w14:paraId="2632F545" w14:textId="28996DAF" w:rsidR="006D6957" w:rsidRPr="006D6957" w:rsidRDefault="006D6957">
          <w:pPr>
            <w:pStyle w:val="TOC2"/>
            <w:tabs>
              <w:tab w:val="left" w:pos="720"/>
              <w:tab w:val="right" w:leader="dot" w:pos="9016"/>
            </w:tabs>
            <w:rPr>
              <w:rFonts w:eastAsiaTheme="minorEastAsia"/>
              <w:sz w:val="24"/>
              <w:szCs w:val="24"/>
            </w:rPr>
          </w:pPr>
          <w:hyperlink w:anchor="_Toc229068940" w:history="1">
            <w:r w:rsidRPr="006D6957">
              <w:rPr>
                <w:rStyle w:val="Hyperlink"/>
                <w:rFonts w:ascii="Segoe UI" w:eastAsia="Times New Roman" w:hAnsi="Segoe UI" w:cs="Segoe UI"/>
              </w:rPr>
              <w:t>2.</w:t>
            </w:r>
            <w:r w:rsidRPr="006D6957">
              <w:rPr>
                <w:rFonts w:eastAsiaTheme="minorEastAsia"/>
                <w:sz w:val="24"/>
                <w:szCs w:val="24"/>
              </w:rPr>
              <w:tab/>
            </w:r>
            <w:r w:rsidRPr="006D6957">
              <w:rPr>
                <w:rStyle w:val="Hyperlink"/>
                <w:caps/>
              </w:rPr>
              <w:t>General data on the procurement subject</w:t>
            </w:r>
            <w:r w:rsidRPr="006D6957">
              <w:rPr>
                <w:webHidden/>
              </w:rPr>
              <w:tab/>
            </w:r>
            <w:r w:rsidRPr="006D6957">
              <w:rPr>
                <w:webHidden/>
              </w:rPr>
              <w:fldChar w:fldCharType="begin"/>
            </w:r>
            <w:r w:rsidRPr="006D6957">
              <w:rPr>
                <w:webHidden/>
              </w:rPr>
              <w:instrText xml:space="preserve"> PAGEREF _Toc229068940 \h </w:instrText>
            </w:r>
            <w:r w:rsidRPr="006D6957">
              <w:rPr>
                <w:webHidden/>
              </w:rPr>
            </w:r>
            <w:r w:rsidRPr="006D6957">
              <w:rPr>
                <w:webHidden/>
              </w:rPr>
              <w:fldChar w:fldCharType="separate"/>
            </w:r>
            <w:r w:rsidRPr="006D6957">
              <w:rPr>
                <w:webHidden/>
              </w:rPr>
              <w:t>10</w:t>
            </w:r>
            <w:r w:rsidRPr="006D6957">
              <w:rPr>
                <w:webHidden/>
              </w:rPr>
              <w:fldChar w:fldCharType="end"/>
            </w:r>
          </w:hyperlink>
        </w:p>
        <w:p w14:paraId="0BF82146" w14:textId="3E01D0D4" w:rsidR="006D6957" w:rsidRPr="006D6957" w:rsidRDefault="006D6957">
          <w:pPr>
            <w:pStyle w:val="TOC2"/>
            <w:tabs>
              <w:tab w:val="left" w:pos="720"/>
              <w:tab w:val="right" w:leader="dot" w:pos="9016"/>
            </w:tabs>
            <w:rPr>
              <w:rFonts w:eastAsiaTheme="minorEastAsia"/>
              <w:sz w:val="24"/>
              <w:szCs w:val="24"/>
            </w:rPr>
          </w:pPr>
          <w:hyperlink w:anchor="_Toc229068941" w:history="1">
            <w:r w:rsidRPr="006D6957">
              <w:rPr>
                <w:rStyle w:val="Hyperlink"/>
                <w:bCs/>
                <w:caps/>
              </w:rPr>
              <w:t>3.</w:t>
            </w:r>
            <w:r w:rsidRPr="006D6957">
              <w:rPr>
                <w:rFonts w:eastAsiaTheme="minorEastAsia"/>
                <w:sz w:val="24"/>
                <w:szCs w:val="24"/>
              </w:rPr>
              <w:tab/>
            </w:r>
            <w:r w:rsidRPr="006D6957">
              <w:rPr>
                <w:rStyle w:val="Hyperlink"/>
                <w:caps/>
              </w:rPr>
              <w:t>CRITERIA FOR THE QUALITATIVE SELECTION OF ECONOMIC OPERATOR (GROUNDS FOR EXCLUSION AND CRITERIA FOR THE SELECTION OF ECONOMIC OPERATOR) WITH INSTRUCTION ON HOW TO PROVE THE FULFILLMENT OF THOSE CRITERIA</w:t>
            </w:r>
            <w:r w:rsidRPr="006D6957">
              <w:rPr>
                <w:webHidden/>
              </w:rPr>
              <w:tab/>
            </w:r>
            <w:r w:rsidRPr="006D6957">
              <w:rPr>
                <w:webHidden/>
              </w:rPr>
              <w:fldChar w:fldCharType="begin"/>
            </w:r>
            <w:r w:rsidRPr="006D6957">
              <w:rPr>
                <w:webHidden/>
              </w:rPr>
              <w:instrText xml:space="preserve"> PAGEREF _Toc229068941 \h </w:instrText>
            </w:r>
            <w:r w:rsidRPr="006D6957">
              <w:rPr>
                <w:webHidden/>
              </w:rPr>
            </w:r>
            <w:r w:rsidRPr="006D6957">
              <w:rPr>
                <w:webHidden/>
              </w:rPr>
              <w:fldChar w:fldCharType="separate"/>
            </w:r>
            <w:r w:rsidRPr="006D6957">
              <w:rPr>
                <w:webHidden/>
              </w:rPr>
              <w:t>11</w:t>
            </w:r>
            <w:r w:rsidRPr="006D6957">
              <w:rPr>
                <w:webHidden/>
              </w:rPr>
              <w:fldChar w:fldCharType="end"/>
            </w:r>
          </w:hyperlink>
        </w:p>
        <w:p w14:paraId="49213FAA" w14:textId="4D18D8A8" w:rsidR="006D6957" w:rsidRPr="006D6957" w:rsidRDefault="006D6957">
          <w:pPr>
            <w:pStyle w:val="TOC2"/>
            <w:tabs>
              <w:tab w:val="left" w:pos="720"/>
              <w:tab w:val="right" w:leader="dot" w:pos="9016"/>
            </w:tabs>
            <w:rPr>
              <w:rFonts w:eastAsiaTheme="minorEastAsia"/>
              <w:sz w:val="24"/>
              <w:szCs w:val="24"/>
            </w:rPr>
          </w:pPr>
          <w:hyperlink w:anchor="_Toc229068942" w:history="1">
            <w:r w:rsidRPr="006D6957">
              <w:rPr>
                <w:rStyle w:val="Hyperlink"/>
                <w:bCs/>
                <w:caps/>
              </w:rPr>
              <w:t>4.</w:t>
            </w:r>
            <w:r w:rsidRPr="006D6957">
              <w:rPr>
                <w:rFonts w:eastAsiaTheme="minorEastAsia"/>
                <w:sz w:val="24"/>
                <w:szCs w:val="24"/>
              </w:rPr>
              <w:tab/>
            </w:r>
            <w:r w:rsidRPr="006D6957">
              <w:rPr>
                <w:rStyle w:val="Hyperlink"/>
                <w:caps/>
              </w:rPr>
              <w:t>INSTRUCTION TO ECONOMIC OPERATORS ON HOW TO DRAFT APPLICATION</w:t>
            </w:r>
            <w:r w:rsidRPr="006D6957">
              <w:rPr>
                <w:webHidden/>
              </w:rPr>
              <w:tab/>
            </w:r>
            <w:r w:rsidRPr="006D6957">
              <w:rPr>
                <w:webHidden/>
              </w:rPr>
              <w:fldChar w:fldCharType="begin"/>
            </w:r>
            <w:r w:rsidRPr="006D6957">
              <w:rPr>
                <w:webHidden/>
              </w:rPr>
              <w:instrText xml:space="preserve"> PAGEREF _Toc229068942 \h </w:instrText>
            </w:r>
            <w:r w:rsidRPr="006D6957">
              <w:rPr>
                <w:webHidden/>
              </w:rPr>
            </w:r>
            <w:r w:rsidRPr="006D6957">
              <w:rPr>
                <w:webHidden/>
              </w:rPr>
              <w:fldChar w:fldCharType="separate"/>
            </w:r>
            <w:r w:rsidRPr="006D6957">
              <w:rPr>
                <w:webHidden/>
              </w:rPr>
              <w:t>24</w:t>
            </w:r>
            <w:r w:rsidRPr="006D6957">
              <w:rPr>
                <w:webHidden/>
              </w:rPr>
              <w:fldChar w:fldCharType="end"/>
            </w:r>
          </w:hyperlink>
        </w:p>
        <w:p w14:paraId="67E1BDC1" w14:textId="1B94304E" w:rsidR="004E7FFC" w:rsidRPr="006D6957" w:rsidRDefault="004E7FFC" w:rsidP="00373AAA">
          <w:r w:rsidRPr="006D6957">
            <w:rPr>
              <w:b/>
            </w:rPr>
            <w:fldChar w:fldCharType="end"/>
          </w:r>
        </w:p>
      </w:sdtContent>
    </w:sdt>
    <w:p w14:paraId="5A397B17" w14:textId="77777777" w:rsidR="004E7FFC" w:rsidRPr="006D6957" w:rsidRDefault="004E7FFC">
      <w:pPr>
        <w:rPr>
          <w:rFonts w:ascii="Segoe UI" w:eastAsiaTheme="majorEastAsia" w:hAnsi="Segoe UI" w:cs="Segoe UI"/>
          <w:color w:val="1E25A0" w:themeColor="accent1" w:themeShade="BF"/>
          <w:sz w:val="64"/>
          <w:szCs w:val="64"/>
        </w:rPr>
      </w:pPr>
      <w:r w:rsidRPr="006D6957">
        <w:br w:type="page"/>
      </w:r>
    </w:p>
    <w:p w14:paraId="6A34035C" w14:textId="77777777" w:rsidR="00F3697D" w:rsidRPr="006D6957" w:rsidRDefault="00F3697D" w:rsidP="00373AAA">
      <w:pPr>
        <w:pStyle w:val="Heading1"/>
        <w:jc w:val="center"/>
        <w:rPr>
          <w:rFonts w:ascii="Segoe UI" w:hAnsi="Segoe UI" w:cs="Segoe UI"/>
          <w:sz w:val="64"/>
          <w:szCs w:val="64"/>
        </w:rPr>
      </w:pPr>
      <w:bookmarkStart w:id="2" w:name="_Toc229068938"/>
      <w:r w:rsidRPr="006D6957">
        <w:rPr>
          <w:rFonts w:ascii="Segoe UI" w:hAnsi="Segoe UI"/>
          <w:sz w:val="64"/>
        </w:rPr>
        <w:lastRenderedPageBreak/>
        <w:t>INTRODUCTION</w:t>
      </w:r>
      <w:bookmarkEnd w:id="2"/>
    </w:p>
    <w:p w14:paraId="2631829E" w14:textId="77777777" w:rsidR="00F255F2" w:rsidRPr="006D6957" w:rsidRDefault="00F255F2" w:rsidP="00106814">
      <w:pPr>
        <w:pStyle w:val="NormalWeb"/>
        <w:rPr>
          <w:rFonts w:asciiTheme="minorHAnsi" w:eastAsiaTheme="minorHAnsi" w:hAnsiTheme="minorHAnsi" w:cstheme="minorHAnsi"/>
          <w:kern w:val="2"/>
          <w14:ligatures w14:val="standardContextual"/>
        </w:rPr>
      </w:pPr>
      <w:bookmarkStart w:id="3" w:name="_Toc185469166"/>
    </w:p>
    <w:p w14:paraId="23A5B716" w14:textId="59DA423D" w:rsidR="00C95B3C" w:rsidRPr="006D6957" w:rsidRDefault="00124E9F" w:rsidP="00C95B3C">
      <w:pPr>
        <w:pStyle w:val="NormalWeb"/>
        <w:jc w:val="both"/>
        <w:rPr>
          <w:rFonts w:ascii="Segoe UI" w:hAnsi="Segoe UI" w:cs="Segoe UI"/>
        </w:rPr>
      </w:pPr>
      <w:r w:rsidRPr="006D6957">
        <w:rPr>
          <w:rFonts w:ascii="Segoe UI" w:hAnsi="Segoe UI"/>
        </w:rPr>
        <w:t>Q</w:t>
      </w:r>
      <w:r w:rsidR="00C95B3C" w:rsidRPr="006D6957">
        <w:rPr>
          <w:rFonts w:ascii="Segoe UI" w:hAnsi="Segoe UI"/>
        </w:rPr>
        <w:t>ualification</w:t>
      </w:r>
      <w:r w:rsidRPr="006D6957">
        <w:rPr>
          <w:rFonts w:ascii="Segoe UI" w:hAnsi="Segoe UI"/>
        </w:rPr>
        <w:t xml:space="preserve"> </w:t>
      </w:r>
      <w:r w:rsidR="00C95B3C" w:rsidRPr="006D6957">
        <w:rPr>
          <w:rFonts w:ascii="Segoe UI" w:hAnsi="Segoe UI"/>
        </w:rPr>
        <w:t xml:space="preserve">system is a tool intended exclusively for contracting entities (hereinafter: </w:t>
      </w:r>
      <w:r w:rsidR="006D6957" w:rsidRPr="006D6957">
        <w:rPr>
          <w:rFonts w:ascii="Segoe UI" w:hAnsi="Segoe UI"/>
        </w:rPr>
        <w:t>p</w:t>
      </w:r>
      <w:r w:rsidR="00C95B3C" w:rsidRPr="006D6957">
        <w:rPr>
          <w:rFonts w:ascii="Segoe UI" w:hAnsi="Segoe UI"/>
        </w:rPr>
        <w:t>rocurer</w:t>
      </w:r>
      <w:r w:rsidR="006D6957" w:rsidRPr="006D6957">
        <w:rPr>
          <w:rFonts w:ascii="Segoe UI" w:hAnsi="Segoe UI"/>
        </w:rPr>
        <w:t>s</w:t>
      </w:r>
      <w:r w:rsidR="00C95B3C" w:rsidRPr="006D6957">
        <w:rPr>
          <w:rFonts w:ascii="Segoe UI" w:hAnsi="Segoe UI"/>
        </w:rPr>
        <w:t>)</w:t>
      </w:r>
      <w:r w:rsidR="006D6957" w:rsidRPr="006D6957">
        <w:rPr>
          <w:rFonts w:ascii="Segoe UI" w:hAnsi="Segoe UI"/>
        </w:rPr>
        <w:t>;</w:t>
      </w:r>
      <w:r w:rsidR="00C95B3C" w:rsidRPr="006D6957">
        <w:rPr>
          <w:rFonts w:ascii="Segoe UI" w:hAnsi="Segoe UI"/>
        </w:rPr>
        <w:t xml:space="preserve"> </w:t>
      </w:r>
      <w:r w:rsidR="006D6957" w:rsidRPr="006D6957">
        <w:rPr>
          <w:rFonts w:ascii="Segoe UI" w:hAnsi="Segoe UI"/>
        </w:rPr>
        <w:t>it</w:t>
      </w:r>
      <w:r w:rsidR="00C95B3C" w:rsidRPr="006D6957">
        <w:rPr>
          <w:rFonts w:ascii="Segoe UI" w:hAnsi="Segoe UI"/>
        </w:rPr>
        <w:t xml:space="preserve"> is established and run for the purpose of qualifying economic operators for </w:t>
      </w:r>
      <w:r w:rsidR="006D6957" w:rsidRPr="006D6957">
        <w:rPr>
          <w:rFonts w:ascii="Segoe UI" w:hAnsi="Segoe UI"/>
        </w:rPr>
        <w:t xml:space="preserve">their </w:t>
      </w:r>
      <w:r w:rsidR="00C95B3C" w:rsidRPr="006D6957">
        <w:rPr>
          <w:rFonts w:ascii="Segoe UI" w:hAnsi="Segoe UI"/>
        </w:rPr>
        <w:t>future participation in the procedures for awarding individual contracts.</w:t>
      </w:r>
    </w:p>
    <w:p w14:paraId="6F177F3D" w14:textId="1275B5B0" w:rsidR="00C95B3C" w:rsidRPr="006D6957" w:rsidRDefault="00F255F2" w:rsidP="00F255F2">
      <w:pPr>
        <w:pStyle w:val="NormalWeb"/>
        <w:jc w:val="both"/>
        <w:rPr>
          <w:rFonts w:ascii="Segoe UI" w:hAnsi="Segoe UI" w:cs="Segoe UI"/>
        </w:rPr>
      </w:pPr>
      <w:r w:rsidRPr="006D6957">
        <w:rPr>
          <w:rFonts w:ascii="Segoe UI" w:hAnsi="Segoe UI"/>
        </w:rPr>
        <w:t>In this documentation model, a qualification system is established and run by us</w:t>
      </w:r>
      <w:r w:rsidR="006D6957" w:rsidRPr="006D6957">
        <w:rPr>
          <w:rFonts w:ascii="Segoe UI" w:hAnsi="Segoe UI"/>
        </w:rPr>
        <w:t>ing</w:t>
      </w:r>
      <w:r w:rsidRPr="006D6957">
        <w:rPr>
          <w:rFonts w:ascii="Segoe UI" w:hAnsi="Segoe UI"/>
        </w:rPr>
        <w:t xml:space="preserve"> the notice on the existence of a qualification system</w:t>
      </w:r>
      <w:r w:rsidRPr="006D6957">
        <w:rPr>
          <w:rStyle w:val="FootnoteReference"/>
          <w:rFonts w:ascii="Segoe UI" w:hAnsi="Segoe UI" w:cs="Segoe UI"/>
        </w:rPr>
        <w:footnoteReference w:id="1"/>
      </w:r>
      <w:r w:rsidRPr="006D6957">
        <w:rPr>
          <w:rFonts w:ascii="Segoe UI" w:hAnsi="Segoe UI"/>
        </w:rPr>
        <w:t xml:space="preserve">  as a public call, whereas contracts covered by qualification system are awarded by applying the rules of the second phase of the restricted procedure. </w:t>
      </w:r>
    </w:p>
    <w:p w14:paraId="5CC600A5" w14:textId="730CB06D" w:rsidR="00034947" w:rsidRPr="006D6957" w:rsidRDefault="00034947" w:rsidP="00F255F2">
      <w:pPr>
        <w:pStyle w:val="NormalWeb"/>
        <w:jc w:val="both"/>
        <w:rPr>
          <w:rFonts w:ascii="Segoe UI" w:hAnsi="Segoe UI" w:cs="Segoe UI"/>
        </w:rPr>
      </w:pPr>
      <w:r w:rsidRPr="006D6957">
        <w:rPr>
          <w:rFonts w:ascii="Segoe UI" w:hAnsi="Segoe UI"/>
        </w:rPr>
        <w:t>The elements contained in this model are for the briefing purposes only. Wh</w:t>
      </w:r>
      <w:r w:rsidR="006D6957" w:rsidRPr="006D6957">
        <w:rPr>
          <w:rFonts w:ascii="Segoe UI" w:hAnsi="Segoe UI"/>
        </w:rPr>
        <w:t>en</w:t>
      </w:r>
      <w:r w:rsidRPr="006D6957">
        <w:rPr>
          <w:rFonts w:ascii="Segoe UI" w:hAnsi="Segoe UI"/>
        </w:rPr>
        <w:t xml:space="preserve"> preparing tender documentation, procurers should adjust it to </w:t>
      </w:r>
      <w:r w:rsidR="006D6957" w:rsidRPr="006D6957">
        <w:rPr>
          <w:rFonts w:ascii="Segoe UI" w:hAnsi="Segoe UI"/>
        </w:rPr>
        <w:t xml:space="preserve">their </w:t>
      </w:r>
      <w:r w:rsidRPr="006D6957">
        <w:rPr>
          <w:rFonts w:ascii="Segoe UI" w:hAnsi="Segoe UI"/>
        </w:rPr>
        <w:t xml:space="preserve">own actual needs and market conditions, under full respect for the principles of public procurement. </w:t>
      </w:r>
    </w:p>
    <w:p w14:paraId="7F3E7A34" w14:textId="2D3F9CAD" w:rsidR="00732439" w:rsidRPr="006D6957" w:rsidRDefault="00034947" w:rsidP="00732439">
      <w:pPr>
        <w:pStyle w:val="NormalWeb"/>
        <w:jc w:val="both"/>
        <w:rPr>
          <w:rFonts w:ascii="Segoe UI" w:hAnsi="Segoe UI" w:cs="Segoe UI"/>
        </w:rPr>
      </w:pPr>
      <w:r w:rsidRPr="006D6957">
        <w:rPr>
          <w:rFonts w:ascii="Segoe UI" w:hAnsi="Segoe UI"/>
        </w:rPr>
        <w:t>The present model is an example of documentation for establishing a</w:t>
      </w:r>
      <w:r w:rsidR="006D6957" w:rsidRPr="006D6957">
        <w:rPr>
          <w:rFonts w:ascii="Segoe UI" w:hAnsi="Segoe UI"/>
        </w:rPr>
        <w:t>n</w:t>
      </w:r>
      <w:r w:rsidRPr="006D6957">
        <w:rPr>
          <w:rFonts w:ascii="Segoe UI" w:hAnsi="Segoe UI"/>
        </w:rPr>
        <w:t>d running of a qualification system</w:t>
      </w:r>
      <w:r w:rsidRPr="006D6957">
        <w:rPr>
          <w:rStyle w:val="FootnoteReference"/>
          <w:rFonts w:ascii="Segoe UI" w:hAnsi="Segoe UI" w:cs="Segoe UI"/>
        </w:rPr>
        <w:footnoteReference w:id="2"/>
      </w:r>
      <w:r w:rsidRPr="006D6957">
        <w:rPr>
          <w:rFonts w:ascii="Segoe UI" w:hAnsi="Segoe UI"/>
        </w:rPr>
        <w:t>, in accordance with the Public Procurement Law (“Official Gazette of the RS</w:t>
      </w:r>
      <w:r w:rsidR="00202979">
        <w:rPr>
          <w:rFonts w:ascii="Segoe UI" w:hAnsi="Segoe UI"/>
        </w:rPr>
        <w:t>”</w:t>
      </w:r>
      <w:r w:rsidRPr="006D6957">
        <w:rPr>
          <w:rFonts w:ascii="Segoe UI" w:hAnsi="Segoe UI"/>
        </w:rPr>
        <w:t xml:space="preserve">, Nos. 91/2019 and 92/2023, hereinafter: the PPL), with the aim of supporting procurers to prepare and properly implement a qualification system in practice. This model was designed within the Project titled “Efficient Public Procurement and Sustainable Supply Chains (ESG) for Improving </w:t>
      </w:r>
      <w:r w:rsidR="006D6957" w:rsidRPr="006D6957">
        <w:rPr>
          <w:rFonts w:ascii="Segoe UI" w:hAnsi="Segoe UI"/>
        </w:rPr>
        <w:t>Competitiveness</w:t>
      </w:r>
      <w:r w:rsidR="006D6957">
        <w:rPr>
          <w:rFonts w:ascii="Segoe UI" w:hAnsi="Segoe UI"/>
        </w:rPr>
        <w:t>”</w:t>
      </w:r>
      <w:r w:rsidRPr="006D6957">
        <w:rPr>
          <w:rFonts w:ascii="Segoe UI" w:hAnsi="Segoe UI"/>
        </w:rPr>
        <w:t>, implemented by NALED with the support of the Swedish International Development Cooperation Agency (SIDA)</w:t>
      </w:r>
      <w:bookmarkStart w:id="4" w:name="_Toc160977580"/>
      <w:bookmarkStart w:id="5" w:name="_Toc160977581"/>
      <w:r w:rsidRPr="006D6957">
        <w:rPr>
          <w:rFonts w:ascii="Segoe UI" w:hAnsi="Segoe UI"/>
        </w:rPr>
        <w:t xml:space="preserve">. </w:t>
      </w:r>
    </w:p>
    <w:p w14:paraId="0F778E71" w14:textId="101FE4A4" w:rsidR="00142741" w:rsidRPr="006D6957" w:rsidRDefault="00732439" w:rsidP="00732439">
      <w:pPr>
        <w:pStyle w:val="NormalWeb"/>
        <w:jc w:val="both"/>
        <w:rPr>
          <w:rFonts w:ascii="Segoe UI" w:hAnsi="Segoe UI" w:cs="Segoe UI"/>
        </w:rPr>
      </w:pPr>
      <w:r w:rsidRPr="006D6957">
        <w:rPr>
          <w:rFonts w:ascii="Segoe UI" w:hAnsi="Segoe UI"/>
        </w:rPr>
        <w:t>This Project produced the Guide to the Use of Instruments in Public Procurement Procedures, published on the Public Procurement Office</w:t>
      </w:r>
      <w:r w:rsidR="006D6957">
        <w:rPr>
          <w:rFonts w:ascii="Segoe UI" w:hAnsi="Segoe UI"/>
        </w:rPr>
        <w:t>’</w:t>
      </w:r>
      <w:r w:rsidRPr="006D6957">
        <w:rPr>
          <w:rFonts w:ascii="Segoe UI" w:hAnsi="Segoe UI"/>
        </w:rPr>
        <w:t>s website</w:t>
      </w:r>
      <w:r w:rsidR="00D62E86" w:rsidRPr="006D6957">
        <w:rPr>
          <w:rStyle w:val="FootnoteReference"/>
          <w:rFonts w:ascii="Segoe UI" w:hAnsi="Segoe UI" w:cs="Segoe UI"/>
        </w:rPr>
        <w:footnoteReference w:id="3"/>
      </w:r>
      <w:r w:rsidRPr="006D6957">
        <w:rPr>
          <w:rFonts w:ascii="Segoe UI" w:hAnsi="Segoe UI"/>
        </w:rPr>
        <w:t xml:space="preserve"> and on the Learning Platform for Public Procurement. The cited Guide presents the procedure to apply a qualification system, with appropriate explanations and stages of it</w:t>
      </w:r>
      <w:r w:rsidR="006D6957">
        <w:rPr>
          <w:rFonts w:ascii="Segoe UI" w:hAnsi="Segoe UI"/>
        </w:rPr>
        <w:t>s</w:t>
      </w:r>
      <w:r w:rsidRPr="006D6957">
        <w:rPr>
          <w:rFonts w:ascii="Segoe UI" w:hAnsi="Segoe UI"/>
        </w:rPr>
        <w:t xml:space="preserve"> application, and with pertinent references to its other sections for further information about practical implementation of qualification system, whereas the present Model offers example of the content of documentation necessary for the establishing and running of a qualification system.</w:t>
      </w:r>
    </w:p>
    <w:p w14:paraId="2FA8A87D" w14:textId="05165F2E" w:rsidR="009834E2" w:rsidRPr="006D6957" w:rsidRDefault="009834E2" w:rsidP="00732439">
      <w:pPr>
        <w:pStyle w:val="NormalWeb"/>
        <w:jc w:val="both"/>
        <w:rPr>
          <w:rFonts w:ascii="Segoe UI" w:hAnsi="Segoe UI" w:cs="Segoe UI"/>
        </w:rPr>
      </w:pPr>
      <w:r w:rsidRPr="006D6957">
        <w:br w:type="page"/>
      </w:r>
    </w:p>
    <w:p w14:paraId="1EADAA77" w14:textId="014EBC3F" w:rsidR="009834E2" w:rsidRPr="006D6957" w:rsidRDefault="009834E2" w:rsidP="009834E2">
      <w:pPr>
        <w:pStyle w:val="DRUGI"/>
        <w:numPr>
          <w:ilvl w:val="0"/>
          <w:numId w:val="24"/>
        </w:numPr>
        <w:rPr>
          <w:bCs/>
          <w:caps/>
          <w:sz w:val="28"/>
          <w:szCs w:val="28"/>
        </w:rPr>
      </w:pPr>
      <w:bookmarkStart w:id="6" w:name="_Toc229068939"/>
      <w:bookmarkEnd w:id="4"/>
      <w:r w:rsidRPr="006D6957">
        <w:rPr>
          <w:caps/>
          <w:sz w:val="28"/>
        </w:rPr>
        <w:lastRenderedPageBreak/>
        <w:t>Criteria a</w:t>
      </w:r>
      <w:r w:rsidR="00C4199F" w:rsidRPr="006D6957">
        <w:rPr>
          <w:caps/>
          <w:sz w:val="28"/>
        </w:rPr>
        <w:t>N</w:t>
      </w:r>
      <w:r w:rsidRPr="006D6957">
        <w:rPr>
          <w:caps/>
          <w:sz w:val="28"/>
        </w:rPr>
        <w:t>d rules for the functioning of qualification system</w:t>
      </w:r>
      <w:bookmarkEnd w:id="6"/>
    </w:p>
    <w:p w14:paraId="07715F64" w14:textId="77777777" w:rsidR="009834E2" w:rsidRPr="006D6957" w:rsidRDefault="009834E2" w:rsidP="009834E2">
      <w:pPr>
        <w:pStyle w:val="DRUGI"/>
        <w:ind w:left="1080"/>
        <w:rPr>
          <w:bCs/>
          <w:caps/>
          <w:sz w:val="28"/>
          <w:szCs w:val="28"/>
          <w:highlight w:val="yellow"/>
        </w:rPr>
      </w:pPr>
    </w:p>
    <w:p w14:paraId="23652FBC" w14:textId="4977B4B5" w:rsidR="009834E2" w:rsidRPr="006D6957" w:rsidRDefault="006D6957" w:rsidP="004A4321">
      <w:pPr>
        <w:jc w:val="both"/>
        <w:rPr>
          <w:rFonts w:ascii="Segoe UI" w:eastAsia="Times New Roman" w:hAnsi="Segoe UI" w:cs="Segoe UI"/>
          <w:b/>
          <w:color w:val="14196B" w:themeColor="accent1" w:themeShade="80"/>
          <w:kern w:val="0"/>
          <w:sz w:val="28"/>
          <w:szCs w:val="28"/>
          <w14:ligatures w14:val="none"/>
        </w:rPr>
      </w:pPr>
      <w:r>
        <w:rPr>
          <w:rFonts w:ascii="Segoe UI" w:hAnsi="Segoe UI"/>
          <w:b/>
          <w:color w:val="14196B" w:themeColor="accent1" w:themeShade="80"/>
          <w:sz w:val="28"/>
        </w:rPr>
        <w:t>Basic</w:t>
      </w:r>
      <w:r w:rsidR="004A4321" w:rsidRPr="006D6957">
        <w:rPr>
          <w:rFonts w:ascii="Segoe UI" w:hAnsi="Segoe UI"/>
          <w:b/>
          <w:color w:val="14196B" w:themeColor="accent1" w:themeShade="80"/>
          <w:sz w:val="28"/>
        </w:rPr>
        <w:t xml:space="preserve"> information</w:t>
      </w:r>
    </w:p>
    <w:p w14:paraId="7BE4FFCF" w14:textId="3BF105D8" w:rsidR="009834E2" w:rsidRPr="006D6957" w:rsidRDefault="004A4321" w:rsidP="004A4321">
      <w:pPr>
        <w:jc w:val="both"/>
        <w:rPr>
          <w:rFonts w:ascii="Segoe UI" w:eastAsia="Times New Roman" w:hAnsi="Segoe UI" w:cs="Segoe UI"/>
          <w:kern w:val="0"/>
          <w:sz w:val="24"/>
          <w:szCs w:val="24"/>
          <w14:ligatures w14:val="none"/>
        </w:rPr>
      </w:pPr>
      <w:r w:rsidRPr="006D6957">
        <w:rPr>
          <w:rFonts w:ascii="Segoe UI" w:hAnsi="Segoe UI"/>
          <w:b/>
          <w:sz w:val="24"/>
        </w:rPr>
        <w:t xml:space="preserve">The subject of qualification system </w:t>
      </w:r>
      <w:r w:rsidR="006D6957">
        <w:rPr>
          <w:rFonts w:ascii="Segoe UI" w:hAnsi="Segoe UI"/>
          <w:b/>
          <w:sz w:val="24"/>
        </w:rPr>
        <w:t xml:space="preserve">are </w:t>
      </w:r>
      <w:r w:rsidR="006D6957" w:rsidRPr="006D6957">
        <w:rPr>
          <w:rFonts w:ascii="Segoe UI" w:hAnsi="Segoe UI"/>
          <w:b/>
          <w:sz w:val="24"/>
        </w:rPr>
        <w:t xml:space="preserve">works </w:t>
      </w:r>
      <w:r w:rsidR="006D6957">
        <w:rPr>
          <w:rFonts w:ascii="Segoe UI" w:hAnsi="Segoe UI"/>
          <w:b/>
          <w:sz w:val="24"/>
        </w:rPr>
        <w:t xml:space="preserve">on the </w:t>
      </w:r>
      <w:r w:rsidR="006D6957" w:rsidRPr="006D6957">
        <w:rPr>
          <w:rFonts w:ascii="Segoe UI" w:hAnsi="Segoe UI"/>
          <w:b/>
          <w:sz w:val="24"/>
        </w:rPr>
        <w:t xml:space="preserve">maintenance </w:t>
      </w:r>
      <w:r w:rsidR="006D6957">
        <w:rPr>
          <w:rFonts w:ascii="Segoe UI" w:hAnsi="Segoe UI"/>
          <w:b/>
          <w:sz w:val="24"/>
        </w:rPr>
        <w:t xml:space="preserve">of </w:t>
      </w:r>
      <w:r w:rsidRPr="006D6957">
        <w:rPr>
          <w:rFonts w:ascii="Segoe UI" w:hAnsi="Segoe UI"/>
          <w:b/>
          <w:sz w:val="24"/>
        </w:rPr>
        <w:t>building</w:t>
      </w:r>
      <w:r w:rsidR="006D6957">
        <w:rPr>
          <w:rFonts w:ascii="Segoe UI" w:hAnsi="Segoe UI"/>
          <w:b/>
          <w:sz w:val="24"/>
        </w:rPr>
        <w:t>s</w:t>
      </w:r>
    </w:p>
    <w:p w14:paraId="1B36911A" w14:textId="025D358A" w:rsidR="009834E2" w:rsidRPr="006D6957" w:rsidRDefault="001725B5" w:rsidP="004A4321">
      <w:pPr>
        <w:jc w:val="both"/>
        <w:rPr>
          <w:rFonts w:ascii="Segoe UI" w:eastAsia="Times New Roman" w:hAnsi="Segoe UI" w:cs="Segoe UI"/>
          <w:i/>
          <w:color w:val="076ED9" w:themeColor="accent4" w:themeShade="80"/>
          <w:kern w:val="0"/>
          <w:sz w:val="24"/>
          <w:szCs w:val="24"/>
          <w14:ligatures w14:val="none"/>
        </w:rPr>
      </w:pPr>
      <w:r w:rsidRPr="006D6957">
        <w:rPr>
          <w:rFonts w:ascii="Segoe UI" w:hAnsi="Segoe UI"/>
          <w:sz w:val="24"/>
        </w:rPr>
        <w:t xml:space="preserve">The subject of the present qualification system </w:t>
      </w:r>
      <w:r w:rsidR="006D6957">
        <w:rPr>
          <w:rFonts w:ascii="Segoe UI" w:hAnsi="Segoe UI"/>
          <w:sz w:val="24"/>
        </w:rPr>
        <w:t>are</w:t>
      </w:r>
      <w:r w:rsidRPr="006D6957">
        <w:rPr>
          <w:rFonts w:ascii="Segoe UI" w:hAnsi="Segoe UI"/>
          <w:sz w:val="24"/>
        </w:rPr>
        <w:t xml:space="preserve"> works on the maintenance of __________ </w:t>
      </w:r>
      <w:r w:rsidRPr="006D6957">
        <w:rPr>
          <w:rFonts w:ascii="Segoe UI" w:hAnsi="Segoe UI"/>
          <w:i/>
          <w:color w:val="076ED9" w:themeColor="accent4" w:themeShade="80"/>
          <w:sz w:val="24"/>
        </w:rPr>
        <w:t xml:space="preserve">(Procurer inserts the number of facilities) </w:t>
      </w:r>
      <w:r w:rsidRPr="006D6957">
        <w:rPr>
          <w:rFonts w:ascii="Segoe UI" w:hAnsi="Segoe UI"/>
          <w:sz w:val="24"/>
        </w:rPr>
        <w:t>facilities in the territory of _______________</w:t>
      </w:r>
      <w:r w:rsidRPr="006D6957">
        <w:rPr>
          <w:rFonts w:ascii="Segoe UI" w:hAnsi="Segoe UI"/>
          <w:i/>
          <w:color w:val="076ED9" w:themeColor="accent4" w:themeShade="80"/>
          <w:sz w:val="24"/>
        </w:rPr>
        <w:t xml:space="preserve"> (Procurer inserts the place. In the case of fragmented territory, qualification system should be divided into lots according to the territorial principle so to ensure greater competition)</w:t>
      </w:r>
      <w:r w:rsidRPr="006D6957">
        <w:rPr>
          <w:rFonts w:ascii="Segoe UI" w:hAnsi="Segoe UI"/>
          <w:sz w:val="24"/>
        </w:rPr>
        <w:t xml:space="preserve"> as follows: __________ </w:t>
      </w:r>
      <w:r w:rsidRPr="006D6957">
        <w:rPr>
          <w:rFonts w:ascii="Segoe UI" w:hAnsi="Segoe UI"/>
          <w:i/>
          <w:color w:val="076ED9" w:themeColor="accent4" w:themeShade="80"/>
          <w:sz w:val="24"/>
        </w:rPr>
        <w:t xml:space="preserve">(Procurer inserts the addresses where the facilities are located and their respective surface areas). </w:t>
      </w:r>
    </w:p>
    <w:p w14:paraId="7927E29F" w14:textId="1FFD17BB" w:rsidR="00836E18" w:rsidRPr="006D6957" w:rsidRDefault="007C231B" w:rsidP="00836E18">
      <w:pPr>
        <w:jc w:val="both"/>
        <w:rPr>
          <w:rFonts w:ascii="Segoe UI" w:eastAsia="Times New Roman" w:hAnsi="Segoe UI" w:cs="Segoe UI"/>
          <w:i/>
          <w:color w:val="076ED9" w:themeColor="accent4" w:themeShade="80"/>
          <w:kern w:val="0"/>
          <w:sz w:val="24"/>
          <w:szCs w:val="24"/>
          <w14:ligatures w14:val="none"/>
        </w:rPr>
      </w:pPr>
      <w:r w:rsidRPr="006D6957">
        <w:rPr>
          <w:rFonts w:ascii="Segoe UI" w:hAnsi="Segoe UI"/>
          <w:sz w:val="24"/>
        </w:rPr>
        <w:t xml:space="preserve">The works on maintenance of cited facilities include: masonry works, insulation works, roofing works, ceramic works, dry assembly works, locksmith and tinsmith works, carpentry works, construction painting works, electrical installation works, and plumbing and sewerage works. </w:t>
      </w:r>
      <w:r w:rsidRPr="006D6957">
        <w:rPr>
          <w:rFonts w:ascii="Segoe UI" w:hAnsi="Segoe UI"/>
          <w:i/>
          <w:color w:val="076ED9" w:themeColor="accent4" w:themeShade="80"/>
          <w:sz w:val="24"/>
        </w:rPr>
        <w:t xml:space="preserve">(Procurer specifies the types of works. This example only provides general display of the types of works that will be the subjects of individual contracts; however, Procurer may also choose to prepare detailed technical specifications in accordance with the provisions of the PPL that govern the setting of technical specifications). </w:t>
      </w:r>
    </w:p>
    <w:p w14:paraId="5B8E1DA9" w14:textId="54417675" w:rsidR="00734DC2" w:rsidRPr="006D6957" w:rsidRDefault="00734DC2" w:rsidP="00836E18">
      <w:pPr>
        <w:jc w:val="both"/>
        <w:rPr>
          <w:rFonts w:ascii="Segoe UI" w:eastAsia="Times New Roman" w:hAnsi="Segoe UI" w:cs="Segoe UI"/>
          <w:kern w:val="0"/>
          <w:sz w:val="24"/>
          <w:szCs w:val="24"/>
          <w14:ligatures w14:val="none"/>
        </w:rPr>
      </w:pPr>
      <w:r w:rsidRPr="006D6957">
        <w:rPr>
          <w:rFonts w:ascii="Segoe UI" w:hAnsi="Segoe UI"/>
          <w:sz w:val="24"/>
        </w:rPr>
        <w:t xml:space="preserve">Once the need for the works at hand arises, </w:t>
      </w:r>
      <w:r w:rsidR="0029142E">
        <w:rPr>
          <w:rFonts w:ascii="Segoe UI" w:hAnsi="Segoe UI"/>
          <w:sz w:val="24"/>
        </w:rPr>
        <w:t>in the process of</w:t>
      </w:r>
      <w:r w:rsidRPr="006D6957">
        <w:rPr>
          <w:rFonts w:ascii="Segoe UI" w:hAnsi="Segoe UI"/>
          <w:sz w:val="24"/>
        </w:rPr>
        <w:t xml:space="preserve"> awarding individual contracts under th</w:t>
      </w:r>
      <w:r w:rsidR="0029142E">
        <w:rPr>
          <w:rFonts w:ascii="Segoe UI" w:hAnsi="Segoe UI"/>
          <w:sz w:val="24"/>
        </w:rPr>
        <w:t>is</w:t>
      </w:r>
      <w:r w:rsidRPr="006D6957">
        <w:rPr>
          <w:rFonts w:ascii="Segoe UI" w:hAnsi="Segoe UI"/>
          <w:sz w:val="24"/>
        </w:rPr>
        <w:t xml:space="preserve"> qualification system, </w:t>
      </w:r>
      <w:bookmarkStart w:id="7" w:name="_Hlk217979912"/>
      <w:r w:rsidRPr="006D6957">
        <w:rPr>
          <w:rFonts w:ascii="Segoe UI" w:hAnsi="Segoe UI"/>
          <w:sz w:val="24"/>
        </w:rPr>
        <w:t xml:space="preserve">Procurer will define the types, specifications, scopes, and performance conditions and warranty conditions of each specific contract. </w:t>
      </w:r>
    </w:p>
    <w:bookmarkEnd w:id="7"/>
    <w:p w14:paraId="30FE8E8E" w14:textId="3FC0F2FA" w:rsidR="009834E2" w:rsidRPr="006D6957" w:rsidRDefault="004A4321" w:rsidP="004A4321">
      <w:pPr>
        <w:jc w:val="both"/>
        <w:rPr>
          <w:rFonts w:ascii="Segoe UI" w:eastAsia="Times New Roman" w:hAnsi="Segoe UI" w:cs="Segoe UI"/>
          <w:kern w:val="0"/>
          <w:sz w:val="24"/>
          <w:szCs w:val="24"/>
          <w14:ligatures w14:val="none"/>
        </w:rPr>
      </w:pPr>
      <w:r w:rsidRPr="006D6957">
        <w:rPr>
          <w:rFonts w:ascii="Segoe UI" w:hAnsi="Segoe UI"/>
          <w:sz w:val="24"/>
        </w:rPr>
        <w:t xml:space="preserve">Individual contracts under qualification system will be awarded by applying the rules of the second stage of the </w:t>
      </w:r>
      <w:r w:rsidRPr="006D6957">
        <w:rPr>
          <w:rFonts w:ascii="Segoe UI" w:hAnsi="Segoe UI"/>
          <w:b/>
          <w:bCs/>
          <w:sz w:val="24"/>
        </w:rPr>
        <w:t>restricted procedure</w:t>
      </w:r>
      <w:r w:rsidRPr="006D6957">
        <w:rPr>
          <w:rFonts w:ascii="Segoe UI" w:hAnsi="Segoe UI"/>
          <w:sz w:val="24"/>
        </w:rPr>
        <w:t>.</w:t>
      </w:r>
    </w:p>
    <w:p w14:paraId="30AF9808" w14:textId="6549A675" w:rsidR="009834E2" w:rsidRPr="006D6957" w:rsidRDefault="004A4321" w:rsidP="004A4321">
      <w:pPr>
        <w:jc w:val="both"/>
        <w:rPr>
          <w:rFonts w:ascii="Segoe UI" w:eastAsia="Times New Roman" w:hAnsi="Segoe UI" w:cs="Segoe UI"/>
          <w:kern w:val="0"/>
          <w:sz w:val="24"/>
          <w:szCs w:val="24"/>
          <w14:ligatures w14:val="none"/>
        </w:rPr>
      </w:pPr>
      <w:r w:rsidRPr="006D6957">
        <w:rPr>
          <w:rFonts w:ascii="Segoe UI" w:hAnsi="Segoe UI"/>
          <w:sz w:val="24"/>
        </w:rPr>
        <w:t xml:space="preserve">Qualification system is established and run </w:t>
      </w:r>
      <w:r w:rsidRPr="006D6957">
        <w:rPr>
          <w:rFonts w:ascii="Segoe UI" w:hAnsi="Segoe UI"/>
          <w:b/>
          <w:bCs/>
          <w:sz w:val="24"/>
        </w:rPr>
        <w:t>solely by electronic means</w:t>
      </w:r>
      <w:r w:rsidRPr="006D6957">
        <w:rPr>
          <w:rFonts w:ascii="Segoe UI" w:hAnsi="Segoe UI"/>
          <w:sz w:val="24"/>
        </w:rPr>
        <w:t xml:space="preserve"> on the Public Procurement Portal. </w:t>
      </w:r>
    </w:p>
    <w:p w14:paraId="5B683875" w14:textId="69234BD2" w:rsidR="009834E2" w:rsidRPr="006D6957" w:rsidRDefault="004A4321" w:rsidP="004A4321">
      <w:pPr>
        <w:jc w:val="both"/>
        <w:rPr>
          <w:rFonts w:ascii="Segoe UI" w:eastAsia="Times New Roman" w:hAnsi="Segoe UI" w:cs="Segoe UI"/>
          <w:kern w:val="0"/>
          <w:sz w:val="24"/>
          <w:szCs w:val="24"/>
          <w14:ligatures w14:val="none"/>
        </w:rPr>
      </w:pPr>
      <w:r w:rsidRPr="006D6957">
        <w:rPr>
          <w:rFonts w:ascii="Segoe UI" w:hAnsi="Segoe UI"/>
          <w:sz w:val="24"/>
        </w:rPr>
        <w:t xml:space="preserve">Throughout the duration of qualification system, each economic operator may, at any point in time, submit an application for qualification. </w:t>
      </w:r>
    </w:p>
    <w:p w14:paraId="484ABA45" w14:textId="024E86DA" w:rsidR="009834E2" w:rsidRPr="006D6957" w:rsidRDefault="004A4321" w:rsidP="004A4321">
      <w:pPr>
        <w:jc w:val="both"/>
        <w:rPr>
          <w:rFonts w:ascii="Segoe UI" w:eastAsia="Times New Roman" w:hAnsi="Segoe UI" w:cs="Segoe UI"/>
          <w:b/>
          <w:color w:val="14196B" w:themeColor="accent1" w:themeShade="80"/>
          <w:kern w:val="0"/>
          <w:sz w:val="28"/>
          <w:szCs w:val="28"/>
          <w14:ligatures w14:val="none"/>
        </w:rPr>
      </w:pPr>
      <w:r w:rsidRPr="006D6957">
        <w:rPr>
          <w:rFonts w:ascii="Segoe UI" w:hAnsi="Segoe UI"/>
          <w:b/>
          <w:color w:val="14196B" w:themeColor="accent1" w:themeShade="80"/>
          <w:sz w:val="28"/>
        </w:rPr>
        <w:t>Period of validity of qualification system</w:t>
      </w:r>
    </w:p>
    <w:p w14:paraId="75D8B3C4" w14:textId="385F4660" w:rsidR="009834E2" w:rsidRPr="006D6957" w:rsidRDefault="00E46447" w:rsidP="004A4321">
      <w:pPr>
        <w:jc w:val="both"/>
        <w:rPr>
          <w:rFonts w:ascii="Segoe UI" w:eastAsia="Times New Roman" w:hAnsi="Segoe UI" w:cs="Segoe UI"/>
          <w:kern w:val="0"/>
          <w:sz w:val="24"/>
          <w:szCs w:val="24"/>
          <w14:ligatures w14:val="none"/>
        </w:rPr>
      </w:pPr>
      <w:r w:rsidRPr="006D6957">
        <w:rPr>
          <w:rFonts w:ascii="Segoe UI" w:hAnsi="Segoe UI"/>
          <w:sz w:val="24"/>
        </w:rPr>
        <w:t xml:space="preserve">Qualification system is valid until ______ </w:t>
      </w:r>
      <w:r w:rsidRPr="006D6957">
        <w:rPr>
          <w:rFonts w:ascii="Segoe UI" w:hAnsi="Segoe UI"/>
          <w:i/>
          <w:color w:val="076ED9" w:themeColor="accent4" w:themeShade="80"/>
          <w:sz w:val="24"/>
        </w:rPr>
        <w:t xml:space="preserve">(Procurer inserts the period of qualification system's duration. The PPL does not prescribe limits on qualification system duration, meaning it can last for an indefinite period of time. While creating procurement documentation on the Portal, at the appropriate step in the field “Subject/Lots” - “Description”, Procurer choses option “Qualification system’s validity type” that allows </w:t>
      </w:r>
      <w:r w:rsidRPr="006D6957">
        <w:rPr>
          <w:rFonts w:ascii="Segoe UI" w:hAnsi="Segoe UI"/>
          <w:i/>
          <w:color w:val="076ED9" w:themeColor="accent4" w:themeShade="80"/>
          <w:sz w:val="24"/>
        </w:rPr>
        <w:lastRenderedPageBreak/>
        <w:t>them to set the system’s duration by choosing one among the offered options, such as: “Defined by the starting and closing dates” or “Indefinite duration”)</w:t>
      </w:r>
      <w:r w:rsidRPr="006D6957">
        <w:rPr>
          <w:rFonts w:ascii="Segoe UI" w:hAnsi="Segoe UI"/>
          <w:sz w:val="24"/>
        </w:rPr>
        <w:t>.</w:t>
      </w:r>
    </w:p>
    <w:p w14:paraId="15756A14" w14:textId="1EE5E7DC" w:rsidR="009834E2" w:rsidRPr="006D6957" w:rsidRDefault="004A4321" w:rsidP="004A4321">
      <w:pPr>
        <w:jc w:val="both"/>
        <w:rPr>
          <w:rFonts w:ascii="Segoe UI" w:eastAsia="Times New Roman" w:hAnsi="Segoe UI" w:cs="Segoe UI"/>
          <w:kern w:val="0"/>
          <w:sz w:val="24"/>
          <w:szCs w:val="24"/>
          <w14:ligatures w14:val="none"/>
        </w:rPr>
      </w:pPr>
      <w:r w:rsidRPr="006D6957">
        <w:rPr>
          <w:rFonts w:ascii="Segoe UI" w:hAnsi="Segoe UI"/>
          <w:sz w:val="24"/>
        </w:rPr>
        <w:t xml:space="preserve">The period of validity of qualification system may be altered during such period, or even terminated before the expiry of the period for which it has been set. </w:t>
      </w:r>
    </w:p>
    <w:p w14:paraId="54734F1D" w14:textId="06C154C1" w:rsidR="009834E2" w:rsidRPr="006D6957" w:rsidRDefault="004A4321" w:rsidP="00C2473F">
      <w:pPr>
        <w:pStyle w:val="NormalWeb"/>
        <w:spacing w:line="276" w:lineRule="auto"/>
        <w:jc w:val="both"/>
        <w:rPr>
          <w:rFonts w:ascii="Segoe UI" w:hAnsi="Segoe UI" w:cs="Segoe UI"/>
          <w:i/>
          <w:color w:val="076ED9" w:themeColor="accent4" w:themeShade="80"/>
        </w:rPr>
      </w:pPr>
      <w:r w:rsidRPr="006D6957">
        <w:rPr>
          <w:rFonts w:ascii="Segoe UI" w:hAnsi="Segoe UI"/>
        </w:rPr>
        <w:t xml:space="preserve">Where the duration of qualification system </w:t>
      </w:r>
      <w:r w:rsidR="0029142E">
        <w:rPr>
          <w:rFonts w:ascii="Segoe UI" w:hAnsi="Segoe UI"/>
        </w:rPr>
        <w:t>is</w:t>
      </w:r>
      <w:r w:rsidRPr="006D6957">
        <w:rPr>
          <w:rFonts w:ascii="Segoe UI" w:hAnsi="Segoe UI"/>
        </w:rPr>
        <w:t xml:space="preserve"> changed, relevant information will be published in the Notice on the existence of a qualification system, and where it </w:t>
      </w:r>
      <w:r w:rsidR="0029142E">
        <w:rPr>
          <w:rFonts w:ascii="Segoe UI" w:hAnsi="Segoe UI"/>
        </w:rPr>
        <w:t>is</w:t>
      </w:r>
      <w:r w:rsidRPr="006D6957">
        <w:rPr>
          <w:rFonts w:ascii="Segoe UI" w:hAnsi="Segoe UI"/>
        </w:rPr>
        <w:t xml:space="preserve"> terminated before the expiry of the initially set period, this will be communicated accordingly in the Award Notice. </w:t>
      </w:r>
      <w:r w:rsidRPr="006D6957">
        <w:rPr>
          <w:rFonts w:ascii="Segoe UI" w:hAnsi="Segoe UI"/>
          <w:i/>
          <w:color w:val="076ED9" w:themeColor="accent4" w:themeShade="80"/>
        </w:rPr>
        <w:t>(The procedure for correcting the notice on the existence of a qualification system is identical to the procedure for correcting data in other published notices. Namely, where</w:t>
      </w:r>
      <w:r w:rsidR="00F96140">
        <w:rPr>
          <w:rFonts w:ascii="Segoe UI" w:hAnsi="Segoe UI"/>
          <w:i/>
          <w:color w:val="076ED9" w:themeColor="accent4" w:themeShade="80"/>
        </w:rPr>
        <w:t xml:space="preserve"> the</w:t>
      </w:r>
      <w:r w:rsidRPr="006D6957">
        <w:rPr>
          <w:rFonts w:ascii="Segoe UI" w:hAnsi="Segoe UI"/>
          <w:i/>
          <w:color w:val="076ED9" w:themeColor="accent4" w:themeShade="80"/>
        </w:rPr>
        <w:t xml:space="preserve"> Procurer intends to extend the system’s duration, they publish such information by choosing the option “Correction of procedure” in the field “Processes of procedure” on the Public Procurement Portal, then “Modifying data from the initial notice”, and then by inserting appropriate data as prompted by the Portal’s functionalities, so that the modified duration of the system is published in “Correction - notice on modifications or additional information”.  Where </w:t>
      </w:r>
      <w:r w:rsidR="00F96140">
        <w:rPr>
          <w:rFonts w:ascii="Segoe UI" w:hAnsi="Segoe UI"/>
          <w:i/>
          <w:color w:val="076ED9" w:themeColor="accent4" w:themeShade="80"/>
        </w:rPr>
        <w:t xml:space="preserve">the </w:t>
      </w:r>
      <w:r w:rsidRPr="006D6957">
        <w:rPr>
          <w:rFonts w:ascii="Segoe UI" w:hAnsi="Segoe UI"/>
          <w:i/>
          <w:color w:val="076ED9" w:themeColor="accent4" w:themeShade="80"/>
        </w:rPr>
        <w:t>Procurer intends to terminate a qualification system before the expiry of period for it was established, they have to publish this information in the notice on contract award, suspension, or cancellation of the procedure. System is terminated on the Portal, by means of choosing option “Terminate system” in the field “Processes of procedure”, whereby information on termination is posted in the “Notice on contract award, suspension or cancellation of the procedure - sectoral procurement”, which will be published the day after the chosen date; immediately after the publication of this notice, all applicants will be notified).</w:t>
      </w:r>
    </w:p>
    <w:p w14:paraId="66AF012C" w14:textId="25FBFE65" w:rsidR="009834E2" w:rsidRPr="006D6957" w:rsidRDefault="004A4321" w:rsidP="004A4321">
      <w:pPr>
        <w:jc w:val="both"/>
        <w:rPr>
          <w:rFonts w:ascii="Segoe UI" w:eastAsia="Times New Roman" w:hAnsi="Segoe UI" w:cs="Segoe UI"/>
          <w:b/>
          <w:color w:val="14196B" w:themeColor="accent1" w:themeShade="80"/>
          <w:kern w:val="0"/>
          <w:sz w:val="28"/>
          <w:szCs w:val="28"/>
          <w14:ligatures w14:val="none"/>
        </w:rPr>
      </w:pPr>
      <w:r w:rsidRPr="006D6957">
        <w:rPr>
          <w:rFonts w:ascii="Segoe UI" w:hAnsi="Segoe UI"/>
          <w:b/>
          <w:color w:val="14196B" w:themeColor="accent1" w:themeShade="80"/>
          <w:sz w:val="28"/>
        </w:rPr>
        <w:t xml:space="preserve"> How to establish and run qualification system </w:t>
      </w:r>
    </w:p>
    <w:p w14:paraId="0219B71A" w14:textId="51F27938" w:rsidR="00352E6F" w:rsidRPr="006D6957" w:rsidRDefault="00352E6F" w:rsidP="004A4321">
      <w:pPr>
        <w:jc w:val="both"/>
        <w:rPr>
          <w:rFonts w:ascii="Segoe UI" w:eastAsia="Times New Roman" w:hAnsi="Segoe UI" w:cs="Segoe UI"/>
          <w:kern w:val="0"/>
          <w:sz w:val="24"/>
          <w:szCs w:val="24"/>
          <w14:ligatures w14:val="none"/>
        </w:rPr>
      </w:pPr>
      <w:r w:rsidRPr="006D6957">
        <w:rPr>
          <w:rFonts w:ascii="Segoe UI" w:hAnsi="Segoe UI"/>
          <w:sz w:val="24"/>
        </w:rPr>
        <w:t>A qualification system is established by publishing the “Notice on the existence of a qualification system</w:t>
      </w:r>
      <w:r w:rsidRPr="006D6957">
        <w:rPr>
          <w:rStyle w:val="FootnoteReference"/>
          <w:rFonts w:cstheme="minorHAnsi"/>
          <w:sz w:val="24"/>
          <w:szCs w:val="24"/>
        </w:rPr>
        <w:footnoteReference w:id="4"/>
      </w:r>
      <w:r w:rsidRPr="006D6957">
        <w:rPr>
          <w:sz w:val="24"/>
        </w:rPr>
        <w:t xml:space="preserve">”, </w:t>
      </w:r>
      <w:r w:rsidRPr="006D6957">
        <w:rPr>
          <w:rFonts w:ascii="Segoe UI" w:hAnsi="Segoe UI"/>
          <w:sz w:val="24"/>
        </w:rPr>
        <w:t xml:space="preserve">together with tender documents for the submission of applications for qualification </w:t>
      </w:r>
    </w:p>
    <w:p w14:paraId="5CC2F641" w14:textId="77777777" w:rsidR="006D2675" w:rsidRPr="006D6957" w:rsidRDefault="00352E6F" w:rsidP="00352E6F">
      <w:pPr>
        <w:jc w:val="both"/>
        <w:rPr>
          <w:rFonts w:ascii="Segoe UI" w:eastAsia="Times New Roman" w:hAnsi="Segoe UI" w:cs="Segoe UI"/>
          <w:kern w:val="0"/>
          <w:sz w:val="24"/>
          <w:szCs w:val="24"/>
          <w14:ligatures w14:val="none"/>
        </w:rPr>
      </w:pPr>
      <w:r w:rsidRPr="006D6957">
        <w:rPr>
          <w:rFonts w:ascii="Segoe UI" w:hAnsi="Segoe UI"/>
          <w:sz w:val="24"/>
        </w:rPr>
        <w:t xml:space="preserve">Any interested economic operator can submit application throughout the duration of qualification system. </w:t>
      </w:r>
    </w:p>
    <w:p w14:paraId="53D24365" w14:textId="380D364A" w:rsidR="00FA6044" w:rsidRPr="006D6957" w:rsidRDefault="00FA6044" w:rsidP="00352E6F">
      <w:pPr>
        <w:jc w:val="both"/>
        <w:rPr>
          <w:rFonts w:ascii="Segoe UI" w:eastAsia="Times New Roman" w:hAnsi="Segoe UI" w:cs="Segoe UI"/>
          <w:kern w:val="0"/>
          <w:sz w:val="24"/>
          <w:szCs w:val="24"/>
          <w14:ligatures w14:val="none"/>
        </w:rPr>
      </w:pPr>
      <w:r w:rsidRPr="006D6957">
        <w:rPr>
          <w:rFonts w:ascii="Segoe UI" w:hAnsi="Segoe UI"/>
          <w:sz w:val="24"/>
        </w:rPr>
        <w:t xml:space="preserve">The qualification of economic operators is </w:t>
      </w:r>
      <w:r w:rsidR="0029142E">
        <w:rPr>
          <w:rFonts w:ascii="Segoe UI" w:hAnsi="Segoe UI"/>
          <w:sz w:val="24"/>
        </w:rPr>
        <w:t>done</w:t>
      </w:r>
      <w:r w:rsidRPr="006D6957">
        <w:rPr>
          <w:rFonts w:ascii="Segoe UI" w:hAnsi="Segoe UI"/>
          <w:sz w:val="24"/>
        </w:rPr>
        <w:t xml:space="preserve"> pursuant to the criteria for the qualitative selection of economic operators, which are </w:t>
      </w:r>
      <w:r w:rsidR="0029142E">
        <w:rPr>
          <w:rFonts w:ascii="Segoe UI" w:hAnsi="Segoe UI"/>
          <w:sz w:val="24"/>
        </w:rPr>
        <w:t xml:space="preserve">an </w:t>
      </w:r>
      <w:r w:rsidRPr="006D6957">
        <w:rPr>
          <w:rFonts w:ascii="Segoe UI" w:hAnsi="Segoe UI"/>
          <w:sz w:val="24"/>
        </w:rPr>
        <w:t xml:space="preserve">integral part of this tender documentation. </w:t>
      </w:r>
    </w:p>
    <w:p w14:paraId="10C9497B" w14:textId="54CCB23A" w:rsidR="00352E6F" w:rsidRPr="006D6957" w:rsidRDefault="00EE6151" w:rsidP="00352E6F">
      <w:pPr>
        <w:jc w:val="both"/>
        <w:rPr>
          <w:rFonts w:ascii="Segoe UI" w:eastAsia="Times New Roman" w:hAnsi="Segoe UI" w:cs="Segoe UI"/>
          <w:kern w:val="0"/>
          <w:sz w:val="24"/>
          <w:szCs w:val="24"/>
          <w14:ligatures w14:val="none"/>
        </w:rPr>
      </w:pPr>
      <w:r w:rsidRPr="006D6957">
        <w:rPr>
          <w:rFonts w:ascii="Segoe UI" w:hAnsi="Segoe UI"/>
          <w:sz w:val="24"/>
        </w:rPr>
        <w:lastRenderedPageBreak/>
        <w:t>All candidates</w:t>
      </w:r>
      <w:r w:rsidR="00FE75D1" w:rsidRPr="006D6957">
        <w:rPr>
          <w:rStyle w:val="FootnoteReference"/>
          <w:rFonts w:ascii="Segoe UI" w:eastAsia="Times New Roman" w:hAnsi="Segoe UI" w:cs="Segoe UI"/>
          <w:kern w:val="0"/>
          <w:sz w:val="24"/>
          <w:szCs w:val="24"/>
          <w:lang w:eastAsia="sr-Latn-RS"/>
        </w:rPr>
        <w:footnoteReference w:id="5"/>
      </w:r>
      <w:r w:rsidRPr="006D6957">
        <w:rPr>
          <w:rFonts w:ascii="Segoe UI" w:hAnsi="Segoe UI"/>
          <w:sz w:val="24"/>
        </w:rPr>
        <w:t xml:space="preserve"> with recognized qualification, i.e., those admitted into the qualification system, shall have access to the system throughout its duration.                                                                                 </w:t>
      </w:r>
    </w:p>
    <w:p w14:paraId="7B09228F" w14:textId="02B52565" w:rsidR="003014DF" w:rsidRPr="006D6957" w:rsidRDefault="00B237E5" w:rsidP="004A4321">
      <w:pPr>
        <w:jc w:val="both"/>
        <w:rPr>
          <w:rFonts w:ascii="Segoe UI" w:eastAsia="Times New Roman" w:hAnsi="Segoe UI" w:cs="Segoe UI"/>
          <w:kern w:val="0"/>
          <w:sz w:val="24"/>
          <w:szCs w:val="24"/>
          <w14:ligatures w14:val="none"/>
        </w:rPr>
      </w:pPr>
      <w:r w:rsidRPr="006D6957">
        <w:rPr>
          <w:rFonts w:ascii="Segoe UI" w:hAnsi="Segoe UI"/>
          <w:sz w:val="24"/>
        </w:rPr>
        <w:t xml:space="preserve">The minimum deadline for the submission of applications in qualification system has not been set, hence since the notice on the existence of a qualification system gets published, any economic operator can submit application at any time.  </w:t>
      </w:r>
    </w:p>
    <w:p w14:paraId="3A2AD227" w14:textId="5015AF0C" w:rsidR="003014DF" w:rsidRPr="006D6957" w:rsidRDefault="006C27A8" w:rsidP="004A4321">
      <w:pPr>
        <w:jc w:val="both"/>
        <w:rPr>
          <w:rFonts w:ascii="Segoe UI" w:eastAsia="Times New Roman" w:hAnsi="Segoe UI" w:cs="Segoe UI"/>
          <w:kern w:val="0"/>
          <w:sz w:val="24"/>
          <w:szCs w:val="24"/>
          <w14:ligatures w14:val="none"/>
        </w:rPr>
      </w:pPr>
      <w:r w:rsidRPr="006D6957">
        <w:rPr>
          <w:rFonts w:ascii="Segoe UI" w:hAnsi="Segoe UI"/>
          <w:sz w:val="24"/>
        </w:rPr>
        <w:t xml:space="preserve">Economic operators submit applications to register into the qualification system in </w:t>
      </w:r>
      <w:r w:rsidR="0029142E">
        <w:rPr>
          <w:rFonts w:ascii="Segoe UI" w:hAnsi="Segoe UI"/>
          <w:sz w:val="24"/>
        </w:rPr>
        <w:t>line</w:t>
      </w:r>
      <w:r w:rsidRPr="006D6957">
        <w:rPr>
          <w:rFonts w:ascii="Segoe UI" w:hAnsi="Segoe UI"/>
          <w:sz w:val="24"/>
        </w:rPr>
        <w:t xml:space="preserve"> with the Instruction for Submitting Applications, which makes an integral part of this documentation. Application consists of an application form and a statement on the fulfillment of criteria for the qualitative selection of economic operator. </w:t>
      </w:r>
    </w:p>
    <w:p w14:paraId="2B67E3CB" w14:textId="5F1BD52F" w:rsidR="00B237E5" w:rsidRPr="006D6957" w:rsidRDefault="006C27A8" w:rsidP="00B237E5">
      <w:pPr>
        <w:jc w:val="both"/>
        <w:rPr>
          <w:rFonts w:ascii="Segoe UI" w:eastAsia="Times New Roman" w:hAnsi="Segoe UI" w:cs="Segoe UI"/>
          <w:kern w:val="0"/>
          <w:sz w:val="24"/>
          <w:szCs w:val="24"/>
          <w14:ligatures w14:val="none"/>
        </w:rPr>
      </w:pPr>
      <w:r w:rsidRPr="006D6957">
        <w:rPr>
          <w:rFonts w:ascii="Segoe UI" w:hAnsi="Segoe UI"/>
          <w:sz w:val="24"/>
        </w:rPr>
        <w:t>The opening of application is done automatically, via the Public Procurement Portal.</w:t>
      </w:r>
    </w:p>
    <w:p w14:paraId="7B4C1F9C" w14:textId="5CBF1D1C" w:rsidR="00B237E5" w:rsidRPr="006D6957" w:rsidRDefault="00B237E5" w:rsidP="00B237E5">
      <w:pPr>
        <w:jc w:val="both"/>
        <w:rPr>
          <w:rFonts w:ascii="Segoe UI" w:eastAsia="Times New Roman" w:hAnsi="Segoe UI" w:cs="Segoe UI"/>
          <w:kern w:val="0"/>
          <w:sz w:val="24"/>
          <w:szCs w:val="24"/>
          <w14:ligatures w14:val="none"/>
        </w:rPr>
      </w:pPr>
      <w:r w:rsidRPr="006D6957">
        <w:rPr>
          <w:rFonts w:ascii="Segoe UI" w:hAnsi="Segoe UI"/>
          <w:sz w:val="24"/>
        </w:rPr>
        <w:t>While evaluating applications,</w:t>
      </w:r>
      <w:r w:rsidR="00F96140" w:rsidRPr="00F96140">
        <w:rPr>
          <w:rFonts w:ascii="Segoe UI" w:hAnsi="Segoe UI"/>
          <w:sz w:val="24"/>
        </w:rPr>
        <w:t xml:space="preserve"> </w:t>
      </w:r>
      <w:r w:rsidR="00F96140">
        <w:rPr>
          <w:rFonts w:ascii="Segoe UI" w:hAnsi="Segoe UI"/>
          <w:sz w:val="24"/>
        </w:rPr>
        <w:t>the</w:t>
      </w:r>
      <w:r w:rsidRPr="006D6957">
        <w:rPr>
          <w:rFonts w:ascii="Segoe UI" w:hAnsi="Segoe UI"/>
          <w:sz w:val="24"/>
        </w:rPr>
        <w:t xml:space="preserve"> Procurer will require all candidates, via the Public Procurement Portal, to supply evidence on the fulfillment of criteria for the qualitative selection of economic operator as uncertified copies and as specified in this tender documentation, </w:t>
      </w:r>
      <w:r w:rsidRPr="006D6957">
        <w:rPr>
          <w:rFonts w:ascii="Segoe UI" w:hAnsi="Segoe UI"/>
          <w:b/>
          <w:bCs/>
          <w:sz w:val="24"/>
        </w:rPr>
        <w:t>within five working days</w:t>
      </w:r>
      <w:r w:rsidRPr="006D6957">
        <w:rPr>
          <w:rFonts w:ascii="Segoe UI" w:hAnsi="Segoe UI"/>
          <w:sz w:val="24"/>
        </w:rPr>
        <w:t xml:space="preserve">. </w:t>
      </w:r>
    </w:p>
    <w:p w14:paraId="1AA67083" w14:textId="41E0E166" w:rsidR="00B237E5" w:rsidRPr="006D6957" w:rsidRDefault="00B237E5" w:rsidP="00B237E5">
      <w:pPr>
        <w:jc w:val="both"/>
        <w:rPr>
          <w:rFonts w:ascii="Segoe UI" w:eastAsia="Times New Roman" w:hAnsi="Segoe UI" w:cs="Segoe UI"/>
          <w:kern w:val="0"/>
          <w:sz w:val="24"/>
          <w:szCs w:val="24"/>
          <w14:ligatures w14:val="none"/>
        </w:rPr>
      </w:pPr>
      <w:r w:rsidRPr="00D8678A">
        <w:rPr>
          <w:rFonts w:ascii="Segoe UI" w:hAnsi="Segoe UI"/>
          <w:b/>
          <w:bCs/>
          <w:sz w:val="24"/>
        </w:rPr>
        <w:t>Deciding on qualification</w:t>
      </w:r>
      <w:r w:rsidRPr="006D6957">
        <w:rPr>
          <w:rFonts w:ascii="Segoe UI" w:hAnsi="Segoe UI"/>
          <w:sz w:val="24"/>
        </w:rPr>
        <w:t xml:space="preserve"> - </w:t>
      </w:r>
      <w:r w:rsidR="00F96140">
        <w:rPr>
          <w:rFonts w:ascii="Segoe UI" w:hAnsi="Segoe UI"/>
          <w:sz w:val="24"/>
        </w:rPr>
        <w:t xml:space="preserve">the </w:t>
      </w:r>
      <w:r w:rsidRPr="006D6957">
        <w:rPr>
          <w:rFonts w:ascii="Segoe UI" w:hAnsi="Segoe UI"/>
          <w:sz w:val="24"/>
        </w:rPr>
        <w:t xml:space="preserve">Procurer takes decision on qualification and sends it to the applicant </w:t>
      </w:r>
      <w:r w:rsidRPr="006D6957">
        <w:rPr>
          <w:rFonts w:ascii="Segoe UI" w:hAnsi="Segoe UI"/>
          <w:b/>
          <w:bCs/>
          <w:sz w:val="24"/>
        </w:rPr>
        <w:t>no later than six months</w:t>
      </w:r>
      <w:r w:rsidRPr="006D6957">
        <w:rPr>
          <w:rFonts w:ascii="Segoe UI" w:hAnsi="Segoe UI"/>
          <w:sz w:val="24"/>
        </w:rPr>
        <w:t xml:space="preserve"> since the date </w:t>
      </w:r>
      <w:r w:rsidR="00D8678A">
        <w:rPr>
          <w:rFonts w:ascii="Segoe UI" w:hAnsi="Segoe UI"/>
          <w:sz w:val="24"/>
        </w:rPr>
        <w:t>relevant</w:t>
      </w:r>
      <w:r w:rsidRPr="006D6957">
        <w:rPr>
          <w:rFonts w:ascii="Segoe UI" w:hAnsi="Segoe UI"/>
          <w:sz w:val="24"/>
        </w:rPr>
        <w:t xml:space="preserve"> application was submitted. Where</w:t>
      </w:r>
      <w:r w:rsidR="00F96140" w:rsidRPr="00F96140">
        <w:rPr>
          <w:rFonts w:ascii="Segoe UI" w:hAnsi="Segoe UI"/>
          <w:sz w:val="24"/>
        </w:rPr>
        <w:t xml:space="preserve"> </w:t>
      </w:r>
      <w:r w:rsidR="00F96140">
        <w:rPr>
          <w:rFonts w:ascii="Segoe UI" w:hAnsi="Segoe UI"/>
          <w:sz w:val="24"/>
        </w:rPr>
        <w:t>the</w:t>
      </w:r>
      <w:r w:rsidRPr="006D6957">
        <w:rPr>
          <w:rFonts w:ascii="Segoe UI" w:hAnsi="Segoe UI"/>
          <w:sz w:val="24"/>
        </w:rPr>
        <w:t xml:space="preserve"> Procurer deems that deciding on qualification will take longer than four months since the date the application was submitted then, within two months since the application submission date, they have to notify the applicant of the reasons that justify an extended period of time for taking the decision and of the date by which it will be taken, whereby this new deadline may not, in any case, be longer than six months since the date the </w:t>
      </w:r>
      <w:r w:rsidR="00D8678A">
        <w:rPr>
          <w:rFonts w:ascii="Segoe UI" w:hAnsi="Segoe UI"/>
          <w:sz w:val="24"/>
        </w:rPr>
        <w:t xml:space="preserve">relevant </w:t>
      </w:r>
      <w:r w:rsidRPr="006D6957">
        <w:rPr>
          <w:rFonts w:ascii="Segoe UI" w:hAnsi="Segoe UI"/>
          <w:sz w:val="24"/>
        </w:rPr>
        <w:t xml:space="preserve">application was submitted. </w:t>
      </w:r>
    </w:p>
    <w:p w14:paraId="277AFB12" w14:textId="767844BF" w:rsidR="00B237E5" w:rsidRPr="006D6957" w:rsidRDefault="00EE6151" w:rsidP="00BD680E">
      <w:pPr>
        <w:jc w:val="both"/>
        <w:rPr>
          <w:rFonts w:ascii="Segoe UI" w:eastAsia="Times New Roman" w:hAnsi="Segoe UI" w:cs="Segoe UI"/>
          <w:kern w:val="0"/>
          <w:sz w:val="24"/>
          <w:szCs w:val="24"/>
          <w14:ligatures w14:val="none"/>
        </w:rPr>
      </w:pPr>
      <w:r w:rsidRPr="006D6957">
        <w:rPr>
          <w:rFonts w:ascii="Segoe UI" w:hAnsi="Segoe UI"/>
          <w:sz w:val="24"/>
        </w:rPr>
        <w:t xml:space="preserve">The decision on qualification </w:t>
      </w:r>
      <w:r w:rsidR="00D8678A">
        <w:rPr>
          <w:rFonts w:ascii="Segoe UI" w:hAnsi="Segoe UI"/>
          <w:sz w:val="24"/>
        </w:rPr>
        <w:t>will</w:t>
      </w:r>
      <w:r w:rsidRPr="006D6957">
        <w:rPr>
          <w:rFonts w:ascii="Segoe UI" w:hAnsi="Segoe UI"/>
          <w:sz w:val="24"/>
        </w:rPr>
        <w:t xml:space="preserve"> not </w:t>
      </w:r>
      <w:r w:rsidR="00D8678A">
        <w:rPr>
          <w:rFonts w:ascii="Segoe UI" w:hAnsi="Segoe UI"/>
          <w:sz w:val="24"/>
        </w:rPr>
        <w:t xml:space="preserve">be </w:t>
      </w:r>
      <w:r w:rsidRPr="006D6957">
        <w:rPr>
          <w:rFonts w:ascii="Segoe UI" w:hAnsi="Segoe UI"/>
          <w:sz w:val="24"/>
        </w:rPr>
        <w:t xml:space="preserve">published, but instead </w:t>
      </w:r>
      <w:r w:rsidR="00D8678A">
        <w:rPr>
          <w:rFonts w:ascii="Segoe UI" w:hAnsi="Segoe UI"/>
          <w:sz w:val="24"/>
        </w:rPr>
        <w:t xml:space="preserve">will be </w:t>
      </w:r>
      <w:r w:rsidRPr="006D6957">
        <w:rPr>
          <w:rFonts w:ascii="Segoe UI" w:hAnsi="Segoe UI"/>
          <w:sz w:val="24"/>
        </w:rPr>
        <w:t xml:space="preserve">sent to each candidate individually, via the Public Procurement Portal. </w:t>
      </w:r>
    </w:p>
    <w:p w14:paraId="41700C3B" w14:textId="09CBFB7B" w:rsidR="00B237E5" w:rsidRPr="006D6957" w:rsidRDefault="00B237E5" w:rsidP="00BD680E">
      <w:pPr>
        <w:jc w:val="both"/>
        <w:rPr>
          <w:rFonts w:ascii="Segoe UI" w:eastAsia="Times New Roman" w:hAnsi="Segoe UI" w:cs="Segoe UI"/>
          <w:kern w:val="0"/>
          <w:sz w:val="24"/>
          <w:szCs w:val="24"/>
          <w14:ligatures w14:val="none"/>
        </w:rPr>
      </w:pPr>
      <w:r w:rsidRPr="006D6957">
        <w:rPr>
          <w:rFonts w:ascii="Segoe UI" w:hAnsi="Segoe UI"/>
          <w:b/>
          <w:sz w:val="24"/>
        </w:rPr>
        <w:t xml:space="preserve">Rejecting application - </w:t>
      </w:r>
      <w:r w:rsidRPr="006D6957">
        <w:rPr>
          <w:rFonts w:ascii="Segoe UI" w:hAnsi="Segoe UI"/>
          <w:sz w:val="24"/>
        </w:rPr>
        <w:t xml:space="preserve">The decision to reject application for qualification must have </w:t>
      </w:r>
      <w:r w:rsidR="00D8678A">
        <w:rPr>
          <w:rFonts w:ascii="Segoe UI" w:hAnsi="Segoe UI"/>
          <w:sz w:val="24"/>
        </w:rPr>
        <w:t xml:space="preserve">the </w:t>
      </w:r>
      <w:r w:rsidRPr="006D6957">
        <w:rPr>
          <w:rFonts w:ascii="Segoe UI" w:hAnsi="Segoe UI"/>
          <w:sz w:val="24"/>
        </w:rPr>
        <w:t xml:space="preserve">reasoning and be </w:t>
      </w:r>
      <w:r w:rsidR="00D8678A">
        <w:rPr>
          <w:rFonts w:ascii="Segoe UI" w:hAnsi="Segoe UI"/>
          <w:sz w:val="24"/>
        </w:rPr>
        <w:t>sent</w:t>
      </w:r>
      <w:r w:rsidRPr="006D6957">
        <w:rPr>
          <w:rFonts w:ascii="Segoe UI" w:hAnsi="Segoe UI"/>
          <w:sz w:val="24"/>
        </w:rPr>
        <w:t xml:space="preserve"> to the applicant without delay, no later than </w:t>
      </w:r>
      <w:r w:rsidRPr="006D6957">
        <w:rPr>
          <w:rFonts w:ascii="Segoe UI" w:hAnsi="Segoe UI"/>
          <w:b/>
          <w:bCs/>
          <w:sz w:val="24"/>
        </w:rPr>
        <w:t>within 15 days</w:t>
      </w:r>
      <w:r w:rsidRPr="006D6957">
        <w:rPr>
          <w:rFonts w:ascii="Segoe UI" w:hAnsi="Segoe UI"/>
          <w:sz w:val="24"/>
        </w:rPr>
        <w:t xml:space="preserve"> since the date it was taken. </w:t>
      </w:r>
    </w:p>
    <w:p w14:paraId="537D1021" w14:textId="6B33E2D0" w:rsidR="00B237E5" w:rsidRPr="006D6957" w:rsidRDefault="00BD680E" w:rsidP="00BD680E">
      <w:pPr>
        <w:jc w:val="both"/>
        <w:rPr>
          <w:rFonts w:ascii="Segoe UI" w:eastAsia="Times New Roman" w:hAnsi="Segoe UI" w:cs="Segoe UI"/>
          <w:kern w:val="0"/>
          <w:sz w:val="24"/>
          <w:szCs w:val="24"/>
          <w14:ligatures w14:val="none"/>
        </w:rPr>
      </w:pPr>
      <w:r w:rsidRPr="006D6957">
        <w:rPr>
          <w:rFonts w:ascii="Segoe UI" w:hAnsi="Segoe UI"/>
          <w:b/>
          <w:sz w:val="24"/>
        </w:rPr>
        <w:t xml:space="preserve">Exclusion from the system - </w:t>
      </w:r>
      <w:r w:rsidRPr="006D6957">
        <w:rPr>
          <w:rFonts w:ascii="Segoe UI" w:hAnsi="Segoe UI"/>
          <w:sz w:val="24"/>
        </w:rPr>
        <w:t xml:space="preserve">Throughout duration of qualification system, </w:t>
      </w:r>
      <w:r w:rsidR="00F96140">
        <w:rPr>
          <w:rFonts w:ascii="Segoe UI" w:hAnsi="Segoe UI"/>
          <w:sz w:val="24"/>
        </w:rPr>
        <w:t xml:space="preserve">the </w:t>
      </w:r>
      <w:r w:rsidRPr="006D6957">
        <w:rPr>
          <w:rFonts w:ascii="Segoe UI" w:hAnsi="Segoe UI"/>
          <w:sz w:val="24"/>
        </w:rPr>
        <w:t xml:space="preserve">Procurer can exclude a candidate from the system if such candidate ceases to meet the qualification criteria. In this event, </w:t>
      </w:r>
      <w:r w:rsidR="00D8678A">
        <w:rPr>
          <w:rFonts w:ascii="Segoe UI" w:hAnsi="Segoe UI"/>
          <w:sz w:val="24"/>
        </w:rPr>
        <w:t xml:space="preserve">the </w:t>
      </w:r>
      <w:r w:rsidRPr="006D6957">
        <w:rPr>
          <w:rFonts w:ascii="Segoe UI" w:hAnsi="Segoe UI"/>
          <w:sz w:val="24"/>
        </w:rPr>
        <w:t xml:space="preserve">decision on exclusion from the system will be delivered to the soon-to-be excluded candidate </w:t>
      </w:r>
      <w:r w:rsidRPr="006D6957">
        <w:rPr>
          <w:rFonts w:ascii="Segoe UI" w:hAnsi="Segoe UI"/>
          <w:b/>
          <w:sz w:val="24"/>
        </w:rPr>
        <w:t>at least 15 days</w:t>
      </w:r>
      <w:r w:rsidRPr="006D6957">
        <w:rPr>
          <w:rFonts w:ascii="Segoe UI" w:hAnsi="Segoe UI"/>
          <w:sz w:val="24"/>
        </w:rPr>
        <w:t xml:space="preserve"> before the qualification is terminated, with the reasoning </w:t>
      </w:r>
      <w:r w:rsidR="00D8678A">
        <w:rPr>
          <w:rFonts w:ascii="Segoe UI" w:hAnsi="Segoe UI"/>
          <w:sz w:val="24"/>
        </w:rPr>
        <w:t>of</w:t>
      </w:r>
      <w:r w:rsidRPr="006D6957">
        <w:rPr>
          <w:rFonts w:ascii="Segoe UI" w:hAnsi="Segoe UI"/>
          <w:sz w:val="24"/>
        </w:rPr>
        <w:t xml:space="preserve"> the exclusion factors. This decision will contain the qualification end-date.</w:t>
      </w:r>
    </w:p>
    <w:p w14:paraId="44728B73" w14:textId="52346A18" w:rsidR="00BD680E" w:rsidRPr="006D6957" w:rsidRDefault="00BD680E" w:rsidP="00BD680E">
      <w:pPr>
        <w:jc w:val="both"/>
        <w:rPr>
          <w:rFonts w:ascii="Segoe UI" w:eastAsia="Times New Roman" w:hAnsi="Segoe UI" w:cs="Segoe UI"/>
          <w:kern w:val="0"/>
          <w:sz w:val="24"/>
          <w:szCs w:val="24"/>
          <w14:ligatures w14:val="none"/>
        </w:rPr>
      </w:pPr>
      <w:r w:rsidRPr="006D6957">
        <w:rPr>
          <w:rFonts w:ascii="Segoe UI" w:hAnsi="Segoe UI"/>
          <w:sz w:val="24"/>
        </w:rPr>
        <w:lastRenderedPageBreak/>
        <w:t>Candidates excluded from the qualification system may reapply at any time during the system’s validity.</w:t>
      </w:r>
    </w:p>
    <w:p w14:paraId="373F834A" w14:textId="53C3AE4E" w:rsidR="006D2675" w:rsidRPr="006D6957" w:rsidRDefault="00D8678A" w:rsidP="006D2675">
      <w:pPr>
        <w:jc w:val="both"/>
        <w:rPr>
          <w:rFonts w:ascii="Segoe UI" w:eastAsia="Times New Roman" w:hAnsi="Segoe UI" w:cs="Segoe UI"/>
          <w:kern w:val="0"/>
          <w:sz w:val="24"/>
          <w:szCs w:val="24"/>
          <w14:ligatures w14:val="none"/>
        </w:rPr>
      </w:pPr>
      <w:r>
        <w:rPr>
          <w:rFonts w:ascii="Segoe UI" w:hAnsi="Segoe UI"/>
          <w:sz w:val="24"/>
        </w:rPr>
        <w:t xml:space="preserve">The </w:t>
      </w:r>
      <w:r w:rsidR="0059255C" w:rsidRPr="006D6957">
        <w:rPr>
          <w:rFonts w:ascii="Segoe UI" w:hAnsi="Segoe UI"/>
          <w:sz w:val="24"/>
        </w:rPr>
        <w:t xml:space="preserve">Procurer keeps </w:t>
      </w:r>
      <w:r w:rsidR="0059255C" w:rsidRPr="006D6957">
        <w:rPr>
          <w:rFonts w:ascii="Segoe UI" w:hAnsi="Segoe UI"/>
          <w:b/>
          <w:bCs/>
          <w:sz w:val="24"/>
        </w:rPr>
        <w:t>written records of qualified economic operators</w:t>
      </w:r>
      <w:r w:rsidR="0059255C" w:rsidRPr="006D6957">
        <w:rPr>
          <w:rFonts w:ascii="Segoe UI" w:hAnsi="Segoe UI"/>
          <w:sz w:val="24"/>
        </w:rPr>
        <w:t>.</w:t>
      </w:r>
    </w:p>
    <w:p w14:paraId="62CCD591" w14:textId="409140D2" w:rsidR="009834E2" w:rsidRPr="006D6957" w:rsidRDefault="00BD680E" w:rsidP="00B81FEC">
      <w:pPr>
        <w:jc w:val="both"/>
        <w:rPr>
          <w:rFonts w:ascii="Segoe UI" w:eastAsia="Times New Roman" w:hAnsi="Segoe UI" w:cs="Segoe UI"/>
          <w:color w:val="FF0000"/>
          <w:kern w:val="0"/>
          <w:sz w:val="24"/>
          <w:szCs w:val="24"/>
          <w14:ligatures w14:val="none"/>
        </w:rPr>
      </w:pPr>
      <w:r w:rsidRPr="006D6957">
        <w:rPr>
          <w:rFonts w:ascii="Segoe UI" w:hAnsi="Segoe UI"/>
          <w:b/>
          <w:sz w:val="24"/>
        </w:rPr>
        <w:t>Updating criteria for the qualitative selection</w:t>
      </w:r>
      <w:r w:rsidRPr="006D6957">
        <w:rPr>
          <w:rFonts w:ascii="Segoe UI" w:hAnsi="Segoe UI"/>
          <w:sz w:val="24"/>
        </w:rPr>
        <w:t xml:space="preserve"> of economic operator - Throughout the duration of qualification system, </w:t>
      </w:r>
      <w:r w:rsidR="00F96140">
        <w:rPr>
          <w:rFonts w:ascii="Segoe UI" w:hAnsi="Segoe UI"/>
          <w:sz w:val="24"/>
        </w:rPr>
        <w:t xml:space="preserve">the </w:t>
      </w:r>
      <w:r w:rsidRPr="006D6957">
        <w:rPr>
          <w:rFonts w:ascii="Segoe UI" w:hAnsi="Segoe UI"/>
          <w:sz w:val="24"/>
        </w:rPr>
        <w:t xml:space="preserve">Procurer can, from time to time, update the criteria and rules for the qualitative selection of economic operator. </w:t>
      </w:r>
    </w:p>
    <w:p w14:paraId="68BB51B3" w14:textId="4F5B1D4A" w:rsidR="009834E2" w:rsidRPr="006D6957" w:rsidRDefault="004A4321" w:rsidP="004A4321">
      <w:pPr>
        <w:jc w:val="both"/>
        <w:rPr>
          <w:rFonts w:ascii="Segoe UI" w:eastAsia="Times New Roman" w:hAnsi="Segoe UI" w:cs="Segoe UI"/>
          <w:b/>
          <w:color w:val="14196B" w:themeColor="accent1" w:themeShade="80"/>
          <w:kern w:val="0"/>
          <w:sz w:val="28"/>
          <w:szCs w:val="28"/>
          <w14:ligatures w14:val="none"/>
        </w:rPr>
      </w:pPr>
      <w:r w:rsidRPr="006D6957">
        <w:rPr>
          <w:rFonts w:ascii="Segoe UI" w:hAnsi="Segoe UI"/>
          <w:b/>
          <w:color w:val="14196B" w:themeColor="accent1" w:themeShade="80"/>
          <w:sz w:val="28"/>
        </w:rPr>
        <w:t>Awarding contracts within qualification system</w:t>
      </w:r>
    </w:p>
    <w:p w14:paraId="5B2D8062" w14:textId="5E911300" w:rsidR="00174961" w:rsidRPr="006D6957" w:rsidRDefault="00F96140" w:rsidP="004A4321">
      <w:pPr>
        <w:jc w:val="both"/>
        <w:rPr>
          <w:rFonts w:ascii="Segoe UI" w:eastAsia="Times New Roman" w:hAnsi="Segoe UI" w:cs="Segoe UI"/>
          <w:kern w:val="0"/>
          <w:sz w:val="24"/>
          <w:szCs w:val="24"/>
          <w14:ligatures w14:val="none"/>
        </w:rPr>
      </w:pPr>
      <w:r>
        <w:rPr>
          <w:rFonts w:ascii="Segoe UI" w:hAnsi="Segoe UI"/>
          <w:sz w:val="24"/>
        </w:rPr>
        <w:t xml:space="preserve">The </w:t>
      </w:r>
      <w:r w:rsidR="00174961" w:rsidRPr="006D6957">
        <w:rPr>
          <w:rFonts w:ascii="Segoe UI" w:hAnsi="Segoe UI"/>
          <w:sz w:val="24"/>
        </w:rPr>
        <w:t>Procurer awards individual contracts by applying the rules of the second stage of the restricted procedure. Procurements in the second stage of the restricted procedure will be included in the public procurement plans for each year during validity of qualification system, once it is established.</w:t>
      </w:r>
    </w:p>
    <w:p w14:paraId="3B574713" w14:textId="3CB73830" w:rsidR="00174961" w:rsidRPr="006D6957" w:rsidRDefault="00F96140" w:rsidP="004A4321">
      <w:pPr>
        <w:jc w:val="both"/>
        <w:rPr>
          <w:rFonts w:ascii="Segoe UI" w:eastAsia="Times New Roman" w:hAnsi="Segoe UI" w:cs="Segoe UI"/>
          <w:kern w:val="0"/>
          <w:sz w:val="24"/>
          <w:szCs w:val="24"/>
          <w14:ligatures w14:val="none"/>
        </w:rPr>
      </w:pPr>
      <w:r>
        <w:rPr>
          <w:rFonts w:ascii="Segoe UI" w:hAnsi="Segoe UI"/>
          <w:sz w:val="24"/>
        </w:rPr>
        <w:t xml:space="preserve">The </w:t>
      </w:r>
      <w:r w:rsidR="004A4321" w:rsidRPr="006D6957">
        <w:rPr>
          <w:rFonts w:ascii="Segoe UI" w:hAnsi="Segoe UI"/>
          <w:sz w:val="24"/>
        </w:rPr>
        <w:t xml:space="preserve">Procurer initiates the second phase of the restricted procedure i.e., the awarding of individual contracts whenever a need arises for each individual procurement of works that make the subject-matter of the present qualification system. </w:t>
      </w:r>
    </w:p>
    <w:p w14:paraId="5690EB2C" w14:textId="4F0B55F1" w:rsidR="009834E2" w:rsidRPr="006D6957" w:rsidRDefault="00D8678A" w:rsidP="004A4321">
      <w:pPr>
        <w:jc w:val="both"/>
        <w:rPr>
          <w:rFonts w:ascii="Segoe UI" w:eastAsia="Times New Roman" w:hAnsi="Segoe UI" w:cs="Segoe UI"/>
          <w:kern w:val="0"/>
          <w:sz w:val="24"/>
          <w:szCs w:val="24"/>
          <w14:ligatures w14:val="none"/>
        </w:rPr>
      </w:pPr>
      <w:r>
        <w:rPr>
          <w:rFonts w:ascii="Segoe UI" w:hAnsi="Segoe UI"/>
          <w:sz w:val="24"/>
        </w:rPr>
        <w:t>O</w:t>
      </w:r>
      <w:r w:rsidR="004A4321" w:rsidRPr="006D6957">
        <w:rPr>
          <w:rFonts w:ascii="Segoe UI" w:hAnsi="Segoe UI"/>
          <w:sz w:val="24"/>
        </w:rPr>
        <w:t>nly candidates previously admitted to the qualification system</w:t>
      </w:r>
      <w:r w:rsidRPr="00D8678A">
        <w:rPr>
          <w:rFonts w:ascii="Segoe UI" w:hAnsi="Segoe UI"/>
          <w:sz w:val="24"/>
        </w:rPr>
        <w:t xml:space="preserve"> </w:t>
      </w:r>
      <w:r w:rsidRPr="006D6957">
        <w:rPr>
          <w:rFonts w:ascii="Segoe UI" w:hAnsi="Segoe UI"/>
          <w:sz w:val="24"/>
        </w:rPr>
        <w:t>participate</w:t>
      </w:r>
      <w:r w:rsidRPr="00D8678A">
        <w:rPr>
          <w:rFonts w:ascii="Segoe UI" w:hAnsi="Segoe UI"/>
          <w:sz w:val="24"/>
        </w:rPr>
        <w:t xml:space="preserve"> </w:t>
      </w:r>
      <w:r w:rsidR="00FE6687">
        <w:rPr>
          <w:rFonts w:ascii="Segoe UI" w:hAnsi="Segoe UI"/>
          <w:sz w:val="24"/>
        </w:rPr>
        <w:t xml:space="preserve">I </w:t>
      </w:r>
      <w:r w:rsidRPr="006D6957">
        <w:rPr>
          <w:rFonts w:ascii="Segoe UI" w:hAnsi="Segoe UI"/>
          <w:sz w:val="24"/>
        </w:rPr>
        <w:t>n this stage of the procedure</w:t>
      </w:r>
      <w:r w:rsidR="004A4321" w:rsidRPr="006D6957">
        <w:rPr>
          <w:rFonts w:ascii="Segoe UI" w:hAnsi="Segoe UI"/>
          <w:sz w:val="24"/>
        </w:rPr>
        <w:t>.</w:t>
      </w:r>
    </w:p>
    <w:p w14:paraId="109AEC1A" w14:textId="5BF366F2" w:rsidR="009834E2" w:rsidRPr="006D6957" w:rsidRDefault="004A4321" w:rsidP="004A4321">
      <w:pPr>
        <w:jc w:val="both"/>
        <w:rPr>
          <w:rFonts w:ascii="Segoe UI" w:eastAsia="Times New Roman" w:hAnsi="Segoe UI" w:cs="Segoe UI"/>
          <w:kern w:val="0"/>
          <w:sz w:val="24"/>
          <w:szCs w:val="24"/>
          <w14:ligatures w14:val="none"/>
        </w:rPr>
      </w:pPr>
      <w:r w:rsidRPr="006D6957">
        <w:rPr>
          <w:rFonts w:ascii="Segoe UI" w:hAnsi="Segoe UI"/>
          <w:sz w:val="24"/>
        </w:rPr>
        <w:t xml:space="preserve">Once the need for an individual procurement arises, </w:t>
      </w:r>
      <w:r w:rsidR="00F96140">
        <w:rPr>
          <w:rFonts w:ascii="Segoe UI" w:hAnsi="Segoe UI"/>
          <w:sz w:val="24"/>
        </w:rPr>
        <w:t xml:space="preserve">the </w:t>
      </w:r>
      <w:r w:rsidRPr="006D6957">
        <w:rPr>
          <w:rFonts w:ascii="Segoe UI" w:hAnsi="Segoe UI"/>
          <w:sz w:val="24"/>
        </w:rPr>
        <w:t xml:space="preserve">procurer will send an invitation to all candidates admitted to the system, through the Portal, to submit tenders for an individual procurement. </w:t>
      </w:r>
    </w:p>
    <w:p w14:paraId="6419D9BE" w14:textId="00ECEE59" w:rsidR="009834E2" w:rsidRPr="006D6957" w:rsidRDefault="004A4321" w:rsidP="004A4321">
      <w:pPr>
        <w:jc w:val="both"/>
        <w:rPr>
          <w:rFonts w:ascii="Segoe UI" w:eastAsia="Times New Roman" w:hAnsi="Segoe UI" w:cs="Segoe UI"/>
          <w:kern w:val="0"/>
          <w:sz w:val="24"/>
          <w:szCs w:val="24"/>
          <w14:ligatures w14:val="none"/>
        </w:rPr>
      </w:pPr>
      <w:r w:rsidRPr="006D6957">
        <w:rPr>
          <w:rFonts w:ascii="Segoe UI" w:hAnsi="Segoe UI"/>
          <w:sz w:val="24"/>
        </w:rPr>
        <w:t xml:space="preserve">Such individual procurement’s documentation contains detailed conditions for its conducting, namely, specified subject of this individual procurement (type of works) with technical specifications, quantities, price structure form, and other documentation as necessary for awarding the individual contract at hand. </w:t>
      </w:r>
    </w:p>
    <w:p w14:paraId="4EC33187" w14:textId="331E912A" w:rsidR="009834E2" w:rsidRPr="006D6957" w:rsidRDefault="004A4321" w:rsidP="004A4321">
      <w:pPr>
        <w:jc w:val="both"/>
        <w:rPr>
          <w:rFonts w:ascii="Segoe UI" w:eastAsia="Times New Roman" w:hAnsi="Segoe UI" w:cs="Segoe UI"/>
          <w:kern w:val="0"/>
          <w:sz w:val="24"/>
          <w:szCs w:val="24"/>
          <w14:ligatures w14:val="none"/>
        </w:rPr>
      </w:pPr>
      <w:r w:rsidRPr="006D6957">
        <w:rPr>
          <w:rFonts w:ascii="Segoe UI" w:hAnsi="Segoe UI"/>
          <w:sz w:val="24"/>
        </w:rPr>
        <w:t>The minimum deadline for the submission of tenders for individual procurements is 10 (ten) days since the da</w:t>
      </w:r>
      <w:r w:rsidR="00FE6687">
        <w:rPr>
          <w:rFonts w:ascii="Segoe UI" w:hAnsi="Segoe UI"/>
          <w:sz w:val="24"/>
        </w:rPr>
        <w:t>te</w:t>
      </w:r>
      <w:r w:rsidRPr="006D6957">
        <w:rPr>
          <w:rFonts w:ascii="Segoe UI" w:hAnsi="Segoe UI"/>
          <w:sz w:val="24"/>
        </w:rPr>
        <w:t xml:space="preserve"> of sending invitation to submit tenders to candidates admitted into the qualification system. In its invitation to submit tenders, </w:t>
      </w:r>
      <w:r w:rsidR="00FE6687">
        <w:rPr>
          <w:rFonts w:ascii="Segoe UI" w:hAnsi="Segoe UI"/>
          <w:sz w:val="24"/>
        </w:rPr>
        <w:t xml:space="preserve">the </w:t>
      </w:r>
      <w:r w:rsidRPr="006D6957">
        <w:rPr>
          <w:rFonts w:ascii="Segoe UI" w:hAnsi="Segoe UI"/>
          <w:sz w:val="24"/>
        </w:rPr>
        <w:t xml:space="preserve">Procurer specifies the exact date and time for the submission of tenders for each individual procurement. </w:t>
      </w:r>
    </w:p>
    <w:p w14:paraId="314FEA46" w14:textId="30BCCB9C" w:rsidR="009834E2" w:rsidRPr="006D6957" w:rsidRDefault="004A4321" w:rsidP="004A4321">
      <w:pPr>
        <w:jc w:val="both"/>
        <w:rPr>
          <w:rFonts w:ascii="Segoe UI" w:eastAsia="Times New Roman" w:hAnsi="Segoe UI" w:cs="Segoe UI"/>
          <w:kern w:val="0"/>
          <w:sz w:val="24"/>
          <w:szCs w:val="24"/>
          <w14:ligatures w14:val="none"/>
        </w:rPr>
      </w:pPr>
      <w:r w:rsidRPr="006D6957">
        <w:rPr>
          <w:rFonts w:ascii="Segoe UI" w:hAnsi="Segoe UI"/>
          <w:sz w:val="24"/>
        </w:rPr>
        <w:t>Candidates are not required to submit tenders for an individual procurement, and this does not affect either their status of candidates or their further participation in the qualification system.</w:t>
      </w:r>
    </w:p>
    <w:p w14:paraId="61DB5E4A" w14:textId="12A15D66" w:rsidR="009834E2" w:rsidRPr="006D6957" w:rsidRDefault="004A4321" w:rsidP="004A4321">
      <w:pPr>
        <w:jc w:val="both"/>
        <w:rPr>
          <w:rFonts w:ascii="Segoe UI" w:eastAsia="Times New Roman" w:hAnsi="Segoe UI" w:cs="Segoe UI"/>
          <w:kern w:val="0"/>
          <w:sz w:val="24"/>
          <w:szCs w:val="24"/>
          <w14:ligatures w14:val="none"/>
        </w:rPr>
      </w:pPr>
      <w:r w:rsidRPr="006D6957">
        <w:rPr>
          <w:rFonts w:ascii="Segoe UI" w:hAnsi="Segoe UI"/>
          <w:sz w:val="24"/>
        </w:rPr>
        <w:t xml:space="preserve">The opening of tenders for individual procurements is done via the Public Procurement </w:t>
      </w:r>
      <w:r w:rsidRPr="00447005">
        <w:rPr>
          <w:rFonts w:ascii="Segoe UI" w:hAnsi="Segoe UI"/>
          <w:sz w:val="24"/>
        </w:rPr>
        <w:t>Portal</w:t>
      </w:r>
      <w:r w:rsidRPr="006D6957">
        <w:rPr>
          <w:rFonts w:ascii="Segoe UI" w:hAnsi="Segoe UI"/>
          <w:sz w:val="24"/>
        </w:rPr>
        <w:t>.</w:t>
      </w:r>
    </w:p>
    <w:p w14:paraId="76DFBF56" w14:textId="1DA89E22" w:rsidR="006D6A52" w:rsidRPr="006D6957" w:rsidRDefault="004A4321" w:rsidP="006D6A52">
      <w:pPr>
        <w:jc w:val="both"/>
        <w:rPr>
          <w:rFonts w:ascii="Segoe UI" w:eastAsia="Times New Roman" w:hAnsi="Segoe UI" w:cs="Segoe UI"/>
          <w:kern w:val="0"/>
          <w:sz w:val="24"/>
          <w:szCs w:val="24"/>
          <w14:ligatures w14:val="none"/>
        </w:rPr>
      </w:pPr>
      <w:r w:rsidRPr="006D6957">
        <w:rPr>
          <w:rFonts w:ascii="Segoe UI" w:hAnsi="Segoe UI"/>
          <w:sz w:val="24"/>
        </w:rPr>
        <w:lastRenderedPageBreak/>
        <w:t xml:space="preserve">Under the qualification system, </w:t>
      </w:r>
      <w:r w:rsidR="00E52526">
        <w:rPr>
          <w:rFonts w:ascii="Segoe UI" w:hAnsi="Segoe UI"/>
          <w:sz w:val="24"/>
        </w:rPr>
        <w:t xml:space="preserve">the </w:t>
      </w:r>
      <w:r w:rsidRPr="006D6957">
        <w:rPr>
          <w:rFonts w:ascii="Segoe UI" w:hAnsi="Segoe UI"/>
          <w:sz w:val="24"/>
        </w:rPr>
        <w:t xml:space="preserve">Procurer awards public procurement contract to the tenderer which has submitted the most economically advantageous tender for individual procurement on the basis of the award criterion based on the price/quality ratio, as specified in the Notice on the existence of qualification system. The price carries 95 weights and quality 5 </w:t>
      </w:r>
      <w:r w:rsidR="00447005">
        <w:rPr>
          <w:rFonts w:ascii="Segoe UI" w:hAnsi="Segoe UI"/>
          <w:sz w:val="24"/>
        </w:rPr>
        <w:t xml:space="preserve">carries </w:t>
      </w:r>
      <w:r w:rsidRPr="006D6957">
        <w:rPr>
          <w:rFonts w:ascii="Segoe UI" w:hAnsi="Segoe UI"/>
          <w:sz w:val="24"/>
        </w:rPr>
        <w:t xml:space="preserve">weights; of the latter, 3 weights go for the warranty period covering completed works, and 2 weights go for the deadline for the execution of works. </w:t>
      </w:r>
    </w:p>
    <w:p w14:paraId="6BCE122A" w14:textId="17B58027" w:rsidR="006D6A52" w:rsidRPr="006D6957" w:rsidRDefault="006D6A52" w:rsidP="006D6A52">
      <w:pPr>
        <w:jc w:val="both"/>
        <w:rPr>
          <w:rFonts w:ascii="Segoe UI" w:eastAsia="Times New Roman" w:hAnsi="Segoe UI" w:cs="Segoe UI"/>
          <w:kern w:val="0"/>
          <w:sz w:val="24"/>
          <w:szCs w:val="24"/>
          <w14:ligatures w14:val="none"/>
        </w:rPr>
      </w:pPr>
      <w:r w:rsidRPr="006D6957">
        <w:rPr>
          <w:rFonts w:ascii="Segoe UI" w:hAnsi="Segoe UI"/>
          <w:sz w:val="24"/>
        </w:rPr>
        <w:t xml:space="preserve">In its invitation to submit tenders, </w:t>
      </w:r>
      <w:r w:rsidR="00E52526">
        <w:rPr>
          <w:rFonts w:ascii="Segoe UI" w:hAnsi="Segoe UI"/>
          <w:sz w:val="24"/>
        </w:rPr>
        <w:t xml:space="preserve">the </w:t>
      </w:r>
      <w:r w:rsidRPr="006D6957">
        <w:rPr>
          <w:rFonts w:ascii="Segoe UI" w:hAnsi="Segoe UI"/>
          <w:sz w:val="24"/>
        </w:rPr>
        <w:t xml:space="preserve">Procurer will, for each individual procurement under the qualification system, specify in more detail the criteria for awarding contract, and the scoring methodology and evidence. </w:t>
      </w:r>
    </w:p>
    <w:p w14:paraId="6594C9D0" w14:textId="02D85FED" w:rsidR="00C95B3C" w:rsidRPr="006D6957" w:rsidRDefault="00C95B3C" w:rsidP="004A4321">
      <w:pPr>
        <w:jc w:val="both"/>
        <w:rPr>
          <w:rFonts w:ascii="Futura Light" w:eastAsiaTheme="majorEastAsia" w:hAnsi="Futura Light" w:cstheme="minorHAnsi"/>
          <w:b/>
          <w:bCs/>
          <w:caps/>
          <w:color w:val="0E0E67"/>
          <w:kern w:val="0"/>
          <w:sz w:val="28"/>
          <w:szCs w:val="28"/>
          <w14:ligatures w14:val="none"/>
        </w:rPr>
      </w:pPr>
      <w:r w:rsidRPr="006D6957">
        <w:br w:type="page"/>
      </w:r>
    </w:p>
    <w:p w14:paraId="4E6000FF" w14:textId="3D970482" w:rsidR="002B1EF0" w:rsidRPr="006D6957" w:rsidRDefault="00D80F1B" w:rsidP="002B1EF0">
      <w:pPr>
        <w:pStyle w:val="DRUGI"/>
        <w:numPr>
          <w:ilvl w:val="0"/>
          <w:numId w:val="24"/>
        </w:numPr>
        <w:rPr>
          <w:rFonts w:ascii="Segoe UI" w:eastAsia="Times New Roman" w:hAnsi="Segoe UI" w:cs="Segoe UI"/>
          <w:sz w:val="24"/>
          <w:szCs w:val="24"/>
        </w:rPr>
      </w:pPr>
      <w:bookmarkStart w:id="8" w:name="_Toc229068940"/>
      <w:r w:rsidRPr="006D6957">
        <w:rPr>
          <w:caps/>
          <w:sz w:val="28"/>
        </w:rPr>
        <w:lastRenderedPageBreak/>
        <w:t>General data on the procurement subject</w:t>
      </w:r>
      <w:bookmarkEnd w:id="5"/>
      <w:bookmarkEnd w:id="8"/>
      <w:r w:rsidRPr="006D6957">
        <w:rPr>
          <w:rFonts w:asciiTheme="minorHAnsi" w:hAnsiTheme="minorHAnsi"/>
          <w:caps/>
          <w:sz w:val="28"/>
        </w:rPr>
        <w:t xml:space="preserve"> </w:t>
      </w:r>
    </w:p>
    <w:p w14:paraId="541321DC" w14:textId="77777777" w:rsidR="002B1EF0" w:rsidRPr="006D6957" w:rsidRDefault="002B1EF0" w:rsidP="002B1EF0">
      <w:pPr>
        <w:rPr>
          <w:rFonts w:ascii="Segoe UI" w:eastAsia="Times New Roman" w:hAnsi="Segoe UI" w:cs="Segoe UI"/>
          <w:b/>
          <w:bCs/>
          <w:kern w:val="0"/>
          <w:lang w:eastAsia="sr-Latn-RS"/>
          <w14:ligatures w14:val="none"/>
        </w:rPr>
      </w:pPr>
    </w:p>
    <w:tbl>
      <w:tblPr>
        <w:tblStyle w:val="TableGrid"/>
        <w:tblW w:w="0" w:type="auto"/>
        <w:tblLook w:val="04A0" w:firstRow="1" w:lastRow="0" w:firstColumn="1" w:lastColumn="0" w:noHBand="0" w:noVBand="1"/>
      </w:tblPr>
      <w:tblGrid>
        <w:gridCol w:w="3539"/>
        <w:gridCol w:w="5477"/>
      </w:tblGrid>
      <w:tr w:rsidR="002B1EF0" w:rsidRPr="006D6957" w14:paraId="29228D1A" w14:textId="77777777" w:rsidTr="00D80F1B">
        <w:tc>
          <w:tcPr>
            <w:tcW w:w="3539" w:type="dxa"/>
          </w:tcPr>
          <w:p w14:paraId="7D06CBFC" w14:textId="6CCEC0B1" w:rsidR="002B1EF0" w:rsidRPr="006D6957" w:rsidRDefault="00D80F1B" w:rsidP="002B1EF0">
            <w:pPr>
              <w:rPr>
                <w:rFonts w:ascii="Segoe UI" w:eastAsia="Times New Roman" w:hAnsi="Segoe UI" w:cs="Segoe UI"/>
                <w:b/>
                <w:bCs/>
                <w:kern w:val="0"/>
                <w:sz w:val="24"/>
                <w:szCs w:val="24"/>
                <w14:ligatures w14:val="none"/>
              </w:rPr>
            </w:pPr>
            <w:r w:rsidRPr="006D6957">
              <w:rPr>
                <w:rFonts w:ascii="Segoe UI" w:hAnsi="Segoe UI"/>
                <w:b/>
                <w:color w:val="14196B" w:themeColor="accent1" w:themeShade="80"/>
                <w:sz w:val="24"/>
              </w:rPr>
              <w:t>Name:</w:t>
            </w:r>
          </w:p>
        </w:tc>
        <w:tc>
          <w:tcPr>
            <w:tcW w:w="5477" w:type="dxa"/>
          </w:tcPr>
          <w:p w14:paraId="08CC854D" w14:textId="7CF69F23" w:rsidR="002B1EF0" w:rsidRPr="006D6957" w:rsidRDefault="00D80F1B" w:rsidP="002B1EF0">
            <w:pPr>
              <w:jc w:val="both"/>
              <w:rPr>
                <w:rFonts w:ascii="Segoe UI" w:eastAsia="Times New Roman" w:hAnsi="Segoe UI" w:cs="Segoe UI"/>
                <w:kern w:val="0"/>
                <w:sz w:val="24"/>
                <w:szCs w:val="24"/>
                <w14:ligatures w14:val="none"/>
              </w:rPr>
            </w:pPr>
            <w:r w:rsidRPr="006D6957">
              <w:rPr>
                <w:rFonts w:ascii="Segoe UI" w:hAnsi="Segoe UI"/>
                <w:sz w:val="24"/>
              </w:rPr>
              <w:t xml:space="preserve">Works on the maintenance of facilities  </w:t>
            </w:r>
          </w:p>
        </w:tc>
      </w:tr>
      <w:tr w:rsidR="002B1EF0" w:rsidRPr="006D6957" w14:paraId="348F3833" w14:textId="77777777" w:rsidTr="00D80F1B">
        <w:tc>
          <w:tcPr>
            <w:tcW w:w="3539" w:type="dxa"/>
          </w:tcPr>
          <w:p w14:paraId="2D8BE5C7" w14:textId="1034C680" w:rsidR="002B1EF0" w:rsidRPr="006D6957" w:rsidRDefault="00D80F1B" w:rsidP="002B1EF0">
            <w:pPr>
              <w:rPr>
                <w:rFonts w:ascii="Segoe UI" w:eastAsia="Times New Roman" w:hAnsi="Segoe UI" w:cs="Segoe UI"/>
                <w:b/>
                <w:bCs/>
                <w:kern w:val="0"/>
                <w:sz w:val="24"/>
                <w:szCs w:val="24"/>
                <w14:ligatures w14:val="none"/>
              </w:rPr>
            </w:pPr>
            <w:r w:rsidRPr="006D6957">
              <w:rPr>
                <w:rFonts w:ascii="Segoe UI" w:hAnsi="Segoe UI"/>
                <w:b/>
                <w:color w:val="14196B" w:themeColor="accent1" w:themeShade="80"/>
                <w:sz w:val="24"/>
              </w:rPr>
              <w:t>Reference number</w:t>
            </w:r>
            <w:r w:rsidR="002B1EF0" w:rsidRPr="006D6957">
              <w:rPr>
                <w:rStyle w:val="FootnoteReference"/>
                <w:rFonts w:ascii="Segoe UI" w:eastAsia="Times New Roman" w:hAnsi="Segoe UI" w:cs="Segoe UI"/>
                <w:b/>
                <w:bCs/>
                <w:color w:val="14196B" w:themeColor="accent1" w:themeShade="80"/>
                <w:kern w:val="0"/>
                <w:sz w:val="24"/>
                <w:szCs w:val="24"/>
                <w:lang w:eastAsia="sr-Latn-RS"/>
              </w:rPr>
              <w:footnoteReference w:id="6"/>
            </w:r>
            <w:r w:rsidRPr="006D6957">
              <w:rPr>
                <w:rFonts w:ascii="Segoe UI" w:hAnsi="Segoe UI"/>
                <w:color w:val="14196B" w:themeColor="accent1" w:themeShade="80"/>
                <w:sz w:val="24"/>
              </w:rPr>
              <w:t>:</w:t>
            </w:r>
          </w:p>
        </w:tc>
        <w:tc>
          <w:tcPr>
            <w:tcW w:w="5477" w:type="dxa"/>
          </w:tcPr>
          <w:p w14:paraId="6AFADA22" w14:textId="77777777" w:rsidR="002B1EF0" w:rsidRPr="006D6957" w:rsidRDefault="002B1EF0" w:rsidP="002B1EF0">
            <w:pPr>
              <w:rPr>
                <w:rFonts w:ascii="Segoe UI" w:eastAsia="Times New Roman" w:hAnsi="Segoe UI" w:cs="Segoe UI"/>
                <w:b/>
                <w:bCs/>
                <w:kern w:val="0"/>
                <w:sz w:val="24"/>
                <w:szCs w:val="24"/>
                <w:lang w:eastAsia="sr-Latn-RS"/>
                <w14:ligatures w14:val="none"/>
              </w:rPr>
            </w:pPr>
          </w:p>
        </w:tc>
      </w:tr>
      <w:tr w:rsidR="002B1EF0" w:rsidRPr="006D6957" w14:paraId="1EC6B2A1" w14:textId="77777777" w:rsidTr="00D80F1B">
        <w:tc>
          <w:tcPr>
            <w:tcW w:w="3539" w:type="dxa"/>
          </w:tcPr>
          <w:p w14:paraId="756BBB17" w14:textId="327E18A5" w:rsidR="002B1EF0" w:rsidRPr="006D6957" w:rsidRDefault="00D80F1B" w:rsidP="002B1EF0">
            <w:pPr>
              <w:rPr>
                <w:rFonts w:ascii="Segoe UI" w:eastAsia="Times New Roman" w:hAnsi="Segoe UI" w:cs="Segoe UI"/>
                <w:b/>
                <w:bCs/>
                <w:kern w:val="0"/>
                <w:sz w:val="24"/>
                <w:szCs w:val="24"/>
                <w14:ligatures w14:val="none"/>
              </w:rPr>
            </w:pPr>
            <w:r w:rsidRPr="006D6957">
              <w:rPr>
                <w:rFonts w:ascii="Segoe UI" w:hAnsi="Segoe UI"/>
                <w:b/>
                <w:color w:val="14196B" w:themeColor="accent1" w:themeShade="80"/>
                <w:sz w:val="24"/>
              </w:rPr>
              <w:t>Type of the procurement subject:</w:t>
            </w:r>
          </w:p>
        </w:tc>
        <w:tc>
          <w:tcPr>
            <w:tcW w:w="5477" w:type="dxa"/>
          </w:tcPr>
          <w:p w14:paraId="40F554E5" w14:textId="5A404FF5" w:rsidR="002B1EF0" w:rsidRPr="006D6957" w:rsidRDefault="00D80F1B" w:rsidP="002B1EF0">
            <w:pPr>
              <w:rPr>
                <w:rFonts w:ascii="Segoe UI" w:eastAsia="Times New Roman" w:hAnsi="Segoe UI" w:cs="Segoe UI"/>
                <w:kern w:val="0"/>
                <w:sz w:val="24"/>
                <w:szCs w:val="24"/>
                <w14:ligatures w14:val="none"/>
              </w:rPr>
            </w:pPr>
            <w:r w:rsidRPr="006D6957">
              <w:rPr>
                <w:rFonts w:ascii="Segoe UI" w:hAnsi="Segoe UI"/>
                <w:sz w:val="24"/>
              </w:rPr>
              <w:t>Works</w:t>
            </w:r>
          </w:p>
        </w:tc>
      </w:tr>
    </w:tbl>
    <w:p w14:paraId="1B38BCE9" w14:textId="4E65EC09" w:rsidR="002B1EF0" w:rsidRPr="006D6957" w:rsidRDefault="00D80F1B" w:rsidP="002B1EF0">
      <w:pPr>
        <w:jc w:val="both"/>
        <w:rPr>
          <w:rFonts w:ascii="Segoe UI" w:eastAsia="Times New Roman" w:hAnsi="Segoe UI" w:cs="Segoe UI"/>
          <w:kern w:val="0"/>
          <w:sz w:val="24"/>
          <w:szCs w:val="24"/>
          <w14:ligatures w14:val="none"/>
        </w:rPr>
      </w:pPr>
      <w:r w:rsidRPr="006D6957">
        <w:rPr>
          <w:rFonts w:ascii="Segoe UI" w:hAnsi="Segoe UI"/>
          <w:b/>
          <w:color w:val="14196B" w:themeColor="accent1" w:themeShade="80"/>
          <w:sz w:val="24"/>
        </w:rPr>
        <w:t>Description:</w:t>
      </w:r>
      <w:r w:rsidRPr="006D6957">
        <w:rPr>
          <w:rFonts w:ascii="Segoe UI" w:hAnsi="Segoe UI"/>
          <w:sz w:val="24"/>
        </w:rPr>
        <w:t xml:space="preserve"> The procedure is conducted for the purpose of establishing a qualification system (hereinafter: QS) for the period of _______ </w:t>
      </w:r>
      <w:r w:rsidRPr="006D6957">
        <w:rPr>
          <w:rFonts w:ascii="Segoe UI" w:hAnsi="Segoe UI"/>
          <w:i/>
          <w:color w:val="076ED9" w:themeColor="accent4" w:themeShade="80"/>
          <w:sz w:val="24"/>
        </w:rPr>
        <w:t>(Procurer inserts the duration of qualification system)</w:t>
      </w:r>
      <w:r w:rsidRPr="006D6957">
        <w:rPr>
          <w:rFonts w:ascii="Segoe UI" w:hAnsi="Segoe UI"/>
          <w:sz w:val="24"/>
        </w:rPr>
        <w:t>, within which</w:t>
      </w:r>
      <w:r w:rsidR="00E52526" w:rsidRPr="00E52526">
        <w:rPr>
          <w:rFonts w:ascii="Segoe UI" w:hAnsi="Segoe UI"/>
          <w:sz w:val="24"/>
        </w:rPr>
        <w:t xml:space="preserve"> </w:t>
      </w:r>
      <w:r w:rsidR="00E52526">
        <w:rPr>
          <w:rFonts w:ascii="Segoe UI" w:hAnsi="Segoe UI"/>
          <w:sz w:val="24"/>
        </w:rPr>
        <w:t>the</w:t>
      </w:r>
      <w:r w:rsidRPr="006D6957">
        <w:rPr>
          <w:rFonts w:ascii="Segoe UI" w:hAnsi="Segoe UI"/>
          <w:sz w:val="24"/>
        </w:rPr>
        <w:t xml:space="preserve"> Procurer will conduct individual procurements and award contracts on the procurement of works on the maintenance of facilities, by applying the rules of the second phase of the restricted procedure.</w:t>
      </w:r>
    </w:p>
    <w:p w14:paraId="6748C4E8" w14:textId="64BE3FEB" w:rsidR="00A52F18" w:rsidRPr="006D6957" w:rsidRDefault="00A52F18" w:rsidP="002B1EF0">
      <w:pPr>
        <w:jc w:val="both"/>
        <w:rPr>
          <w:rFonts w:ascii="Segoe UI" w:eastAsia="Times New Roman" w:hAnsi="Segoe UI" w:cs="Segoe UI"/>
          <w:kern w:val="0"/>
          <w:sz w:val="24"/>
          <w:szCs w:val="24"/>
          <w14:ligatures w14:val="none"/>
        </w:rPr>
      </w:pPr>
      <w:r w:rsidRPr="006D6957">
        <w:rPr>
          <w:rFonts w:ascii="Segoe UI" w:hAnsi="Segoe UI"/>
          <w:sz w:val="24"/>
        </w:rPr>
        <w:t>The works on maintenance of cited facilities include: masonry works, insulation works, roofing works, ceramic works, dry assembly works, locksmith and tinsmith works, carpentry works, construction painting works, electrical installation works, and plumbing and sewerage works</w:t>
      </w:r>
      <w:r w:rsidR="00D02C8E" w:rsidRPr="006D6957">
        <w:rPr>
          <w:rStyle w:val="FootnoteReference"/>
          <w:rFonts w:ascii="Segoe UI" w:eastAsia="Times New Roman" w:hAnsi="Segoe UI" w:cs="Segoe UI"/>
          <w:kern w:val="0"/>
          <w:sz w:val="24"/>
          <w:szCs w:val="24"/>
          <w:lang w:eastAsia="sr-Latn-RS"/>
        </w:rPr>
        <w:footnoteReference w:id="7"/>
      </w:r>
      <w:r w:rsidRPr="006D6957">
        <w:rPr>
          <w:rFonts w:ascii="Segoe UI" w:hAnsi="Segoe UI"/>
          <w:sz w:val="24"/>
        </w:rPr>
        <w:t xml:space="preserve">. </w:t>
      </w:r>
    </w:p>
    <w:p w14:paraId="6761D6C3" w14:textId="2526F462" w:rsidR="00A52F18" w:rsidRPr="006D6957" w:rsidRDefault="00A52F18" w:rsidP="00A52F18">
      <w:pPr>
        <w:jc w:val="both"/>
        <w:rPr>
          <w:rFonts w:ascii="Segoe UI" w:eastAsia="Times New Roman" w:hAnsi="Segoe UI" w:cs="Segoe UI"/>
          <w:i/>
          <w:color w:val="076ED9" w:themeColor="accent4" w:themeShade="80"/>
          <w:kern w:val="0"/>
          <w:sz w:val="24"/>
          <w:szCs w:val="24"/>
          <w14:ligatures w14:val="none"/>
        </w:rPr>
      </w:pPr>
      <w:r w:rsidRPr="006D6957">
        <w:rPr>
          <w:rFonts w:ascii="Segoe UI" w:hAnsi="Segoe UI"/>
          <w:sz w:val="24"/>
        </w:rPr>
        <w:t xml:space="preserve">The </w:t>
      </w:r>
      <w:r w:rsidR="00447005">
        <w:rPr>
          <w:rFonts w:ascii="Segoe UI" w:hAnsi="Segoe UI"/>
          <w:sz w:val="24"/>
        </w:rPr>
        <w:t>sites</w:t>
      </w:r>
      <w:r w:rsidRPr="006D6957">
        <w:rPr>
          <w:rFonts w:ascii="Segoe UI" w:hAnsi="Segoe UI"/>
          <w:sz w:val="24"/>
        </w:rPr>
        <w:t xml:space="preserve"> of executions of works are </w:t>
      </w:r>
      <w:r w:rsidR="00E52526">
        <w:rPr>
          <w:rFonts w:ascii="Segoe UI" w:hAnsi="Segoe UI"/>
          <w:sz w:val="24"/>
        </w:rPr>
        <w:t xml:space="preserve">the </w:t>
      </w:r>
      <w:r w:rsidRPr="006D6957">
        <w:rPr>
          <w:rFonts w:ascii="Segoe UI" w:hAnsi="Segoe UI"/>
          <w:sz w:val="24"/>
        </w:rPr>
        <w:t>Procurer’s facilities on the territory of _______________</w:t>
      </w:r>
      <w:r w:rsidRPr="006D6957">
        <w:rPr>
          <w:rFonts w:ascii="Segoe UI" w:hAnsi="Segoe UI"/>
          <w:i/>
          <w:color w:val="076ED9" w:themeColor="accent4" w:themeShade="80"/>
          <w:sz w:val="24"/>
        </w:rPr>
        <w:t xml:space="preserve"> (Procurer inserts the place)</w:t>
      </w:r>
      <w:r w:rsidRPr="006D6957">
        <w:rPr>
          <w:rFonts w:ascii="Segoe UI" w:hAnsi="Segoe UI"/>
          <w:sz w:val="24"/>
        </w:rPr>
        <w:t xml:space="preserve"> as follows: __________ </w:t>
      </w:r>
      <w:r w:rsidRPr="006D6957">
        <w:rPr>
          <w:rFonts w:ascii="Segoe UI" w:hAnsi="Segoe UI"/>
          <w:i/>
          <w:color w:val="076ED9" w:themeColor="accent4" w:themeShade="80"/>
          <w:sz w:val="24"/>
        </w:rPr>
        <w:t xml:space="preserve">(Procurer inserts the addresses where facilities are located, respective surface areas, and possibly other relevant data). </w:t>
      </w:r>
    </w:p>
    <w:p w14:paraId="6AB3F07D" w14:textId="451652F3" w:rsidR="002B1EF0" w:rsidRPr="006D6957" w:rsidRDefault="00D80F1B" w:rsidP="002B1EF0">
      <w:pPr>
        <w:jc w:val="both"/>
        <w:rPr>
          <w:rFonts w:ascii="Segoe UI" w:eastAsia="Times New Roman" w:hAnsi="Segoe UI" w:cs="Segoe UI"/>
          <w:i/>
          <w:kern w:val="0"/>
          <w:sz w:val="24"/>
          <w:szCs w:val="24"/>
          <w14:ligatures w14:val="none"/>
        </w:rPr>
      </w:pPr>
      <w:r w:rsidRPr="006D6957">
        <w:rPr>
          <w:rFonts w:ascii="Segoe UI" w:hAnsi="Segoe UI"/>
          <w:b/>
          <w:color w:val="14196B" w:themeColor="accent1" w:themeShade="80"/>
          <w:sz w:val="24"/>
        </w:rPr>
        <w:t xml:space="preserve">Other remarks: </w:t>
      </w:r>
      <w:r w:rsidRPr="006D6957">
        <w:rPr>
          <w:rFonts w:ascii="Segoe UI" w:hAnsi="Segoe UI"/>
          <w:i/>
          <w:color w:val="076ED9" w:themeColor="accent4" w:themeShade="80"/>
          <w:sz w:val="24"/>
        </w:rPr>
        <w:t>(Procurer may also insert other remarks it deems relevant for the public procurement subject at hand).</w:t>
      </w:r>
    </w:p>
    <w:tbl>
      <w:tblPr>
        <w:tblStyle w:val="TableGrid"/>
        <w:tblW w:w="0" w:type="auto"/>
        <w:shd w:val="clear" w:color="auto" w:fill="D4D6F6" w:themeFill="accent1" w:themeFillTint="33"/>
        <w:tblLook w:val="04A0" w:firstRow="1" w:lastRow="0" w:firstColumn="1" w:lastColumn="0" w:noHBand="0" w:noVBand="1"/>
      </w:tblPr>
      <w:tblGrid>
        <w:gridCol w:w="9016"/>
      </w:tblGrid>
      <w:tr w:rsidR="002B1EF0" w:rsidRPr="006D6957" w14:paraId="12A65D6A" w14:textId="77777777" w:rsidTr="00CA0BE5">
        <w:tc>
          <w:tcPr>
            <w:tcW w:w="9016" w:type="dxa"/>
            <w:shd w:val="clear" w:color="auto" w:fill="C4F0C2" w:themeFill="accent3" w:themeFillTint="66"/>
          </w:tcPr>
          <w:p w14:paraId="56726AEB" w14:textId="606537CB" w:rsidR="002B1EF0" w:rsidRPr="006D6957" w:rsidRDefault="00D80F1B" w:rsidP="002B1EF0">
            <w:pPr>
              <w:rPr>
                <w:rFonts w:ascii="Segoe UI" w:eastAsia="Times New Roman" w:hAnsi="Segoe UI" w:cs="Segoe UI"/>
                <w:b/>
                <w:bCs/>
                <w:i/>
                <w:iCs/>
                <w:kern w:val="0"/>
                <w:sz w:val="24"/>
                <w:szCs w:val="24"/>
                <w14:ligatures w14:val="none"/>
              </w:rPr>
            </w:pPr>
            <w:r w:rsidRPr="006D6957">
              <w:rPr>
                <w:rFonts w:ascii="Segoe UI" w:hAnsi="Segoe UI"/>
                <w:b/>
                <w:i/>
                <w:sz w:val="24"/>
              </w:rPr>
              <w:t>Note:</w:t>
            </w:r>
          </w:p>
          <w:p w14:paraId="7E7CA770" w14:textId="58362F42" w:rsidR="002B1EF0" w:rsidRPr="006D6957" w:rsidRDefault="00D80F1B" w:rsidP="002B1EF0">
            <w:pPr>
              <w:pStyle w:val="ListParagraph"/>
              <w:numPr>
                <w:ilvl w:val="0"/>
                <w:numId w:val="23"/>
              </w:numPr>
              <w:spacing w:after="120"/>
              <w:ind w:left="714" w:hanging="357"/>
              <w:contextualSpacing w:val="0"/>
              <w:jc w:val="both"/>
              <w:rPr>
                <w:rFonts w:ascii="Segoe UI" w:eastAsia="Times New Roman" w:hAnsi="Segoe UI" w:cs="Segoe UI"/>
                <w:i/>
                <w:iCs/>
                <w:kern w:val="0"/>
                <w:sz w:val="24"/>
                <w:szCs w:val="24"/>
                <w14:ligatures w14:val="none"/>
              </w:rPr>
            </w:pPr>
            <w:r w:rsidRPr="006D6957">
              <w:rPr>
                <w:rFonts w:ascii="Segoe UI" w:hAnsi="Segoe UI"/>
                <w:i/>
                <w:sz w:val="24"/>
              </w:rPr>
              <w:t xml:space="preserve">This </w:t>
            </w:r>
            <w:r w:rsidR="00447005">
              <w:rPr>
                <w:rFonts w:ascii="Segoe UI" w:hAnsi="Segoe UI"/>
                <w:i/>
                <w:sz w:val="24"/>
              </w:rPr>
              <w:t>part</w:t>
            </w:r>
            <w:r w:rsidRPr="006D6957">
              <w:rPr>
                <w:rFonts w:ascii="Segoe UI" w:hAnsi="Segoe UI"/>
                <w:i/>
                <w:sz w:val="24"/>
              </w:rPr>
              <w:t xml:space="preserve"> of tender documentation is typically created by the Portal, by using data </w:t>
            </w:r>
            <w:r w:rsidR="00E52526" w:rsidRPr="00E52526">
              <w:rPr>
                <w:rFonts w:ascii="Segoe UI" w:hAnsi="Segoe UI"/>
                <w:i/>
                <w:iCs/>
                <w:sz w:val="24"/>
              </w:rPr>
              <w:t>the</w:t>
            </w:r>
            <w:r w:rsidR="00E52526">
              <w:rPr>
                <w:rFonts w:ascii="Segoe UI" w:hAnsi="Segoe UI"/>
                <w:sz w:val="24"/>
              </w:rPr>
              <w:t xml:space="preserve"> </w:t>
            </w:r>
            <w:r w:rsidRPr="006D6957">
              <w:rPr>
                <w:rFonts w:ascii="Segoe UI" w:hAnsi="Segoe UI"/>
                <w:i/>
                <w:sz w:val="24"/>
              </w:rPr>
              <w:t xml:space="preserve">Procurer </w:t>
            </w:r>
            <w:r w:rsidR="00447005">
              <w:rPr>
                <w:rFonts w:ascii="Segoe UI" w:hAnsi="Segoe UI"/>
                <w:i/>
                <w:sz w:val="24"/>
              </w:rPr>
              <w:t xml:space="preserve">has </w:t>
            </w:r>
            <w:r w:rsidR="00E52526" w:rsidRPr="006D6957">
              <w:rPr>
                <w:rFonts w:ascii="Segoe UI" w:hAnsi="Segoe UI"/>
                <w:i/>
                <w:sz w:val="24"/>
              </w:rPr>
              <w:t xml:space="preserve">already inserted </w:t>
            </w:r>
            <w:r w:rsidRPr="006D6957">
              <w:rPr>
                <w:rFonts w:ascii="Segoe UI" w:hAnsi="Segoe UI"/>
                <w:i/>
                <w:sz w:val="24"/>
              </w:rPr>
              <w:t>when drafting procurement documents on the Portal (title of the procurement subject, reference number, type of procurement subject). Those are mandatory data prescribed by the Regulation on the contents of tender documentation in public procurement procedures.</w:t>
            </w:r>
          </w:p>
          <w:p w14:paraId="0F306D60" w14:textId="4A408D7B" w:rsidR="002B1EF0" w:rsidRPr="006D6957" w:rsidRDefault="00E52526" w:rsidP="002B1EF0">
            <w:pPr>
              <w:pStyle w:val="ListParagraph"/>
              <w:numPr>
                <w:ilvl w:val="0"/>
                <w:numId w:val="23"/>
              </w:numPr>
              <w:spacing w:after="120"/>
              <w:ind w:left="714" w:hanging="357"/>
              <w:contextualSpacing w:val="0"/>
              <w:jc w:val="both"/>
              <w:rPr>
                <w:rFonts w:ascii="Segoe UI" w:eastAsia="Times New Roman" w:hAnsi="Segoe UI" w:cs="Segoe UI"/>
                <w:i/>
                <w:iCs/>
                <w:kern w:val="0"/>
                <w:sz w:val="24"/>
                <w:szCs w:val="24"/>
                <w14:ligatures w14:val="none"/>
              </w:rPr>
            </w:pPr>
            <w:r>
              <w:rPr>
                <w:rFonts w:ascii="Segoe UI" w:hAnsi="Segoe UI"/>
                <w:i/>
                <w:sz w:val="24"/>
              </w:rPr>
              <w:t xml:space="preserve">The </w:t>
            </w:r>
            <w:r w:rsidR="00D80F1B" w:rsidRPr="006D6957">
              <w:rPr>
                <w:rFonts w:ascii="Segoe UI" w:hAnsi="Segoe UI"/>
                <w:i/>
                <w:sz w:val="24"/>
              </w:rPr>
              <w:t>Procurer may also enter other data, where considering them needed</w:t>
            </w:r>
            <w:r w:rsidR="00447005">
              <w:rPr>
                <w:rFonts w:ascii="Segoe UI" w:hAnsi="Segoe UI"/>
                <w:i/>
                <w:sz w:val="24"/>
              </w:rPr>
              <w:t>; having that said,</w:t>
            </w:r>
            <w:r w:rsidR="00D80F1B" w:rsidRPr="006D6957">
              <w:rPr>
                <w:rFonts w:ascii="Segoe UI" w:hAnsi="Segoe UI"/>
                <w:i/>
                <w:sz w:val="24"/>
              </w:rPr>
              <w:t xml:space="preserve"> it is not helpful to repeat information already contained in other segments of procurement documents, in order to avoid possible mistakes and/or discrepancies, especially having in mind that Article 93, Paragraph 3, of the PPL sets forth that data contained in the tender documents and data specified in the public call cannot be contradictory one to another. </w:t>
            </w:r>
          </w:p>
          <w:p w14:paraId="799CE266" w14:textId="426B7217" w:rsidR="002B1EF0" w:rsidRPr="006D6957" w:rsidRDefault="00F96140" w:rsidP="00E836D2">
            <w:pPr>
              <w:pStyle w:val="ListParagraph"/>
              <w:numPr>
                <w:ilvl w:val="0"/>
                <w:numId w:val="23"/>
              </w:numPr>
              <w:jc w:val="both"/>
              <w:rPr>
                <w:rFonts w:ascii="Segoe UI" w:eastAsia="Times New Roman" w:hAnsi="Segoe UI" w:cs="Segoe UI"/>
                <w:b/>
                <w:bCs/>
                <w:i/>
                <w:iCs/>
                <w:kern w:val="0"/>
                <w14:ligatures w14:val="none"/>
              </w:rPr>
            </w:pPr>
            <w:r>
              <w:rPr>
                <w:rFonts w:ascii="Segoe UI" w:hAnsi="Segoe UI"/>
                <w:i/>
                <w:sz w:val="24"/>
              </w:rPr>
              <w:t xml:space="preserve">The </w:t>
            </w:r>
            <w:r w:rsidR="00D80F1B" w:rsidRPr="006D6957">
              <w:rPr>
                <w:rFonts w:ascii="Segoe UI" w:hAnsi="Segoe UI"/>
                <w:i/>
                <w:sz w:val="24"/>
              </w:rPr>
              <w:t xml:space="preserve">Procurer can also opt </w:t>
            </w:r>
            <w:r w:rsidR="00F909E3" w:rsidRPr="006D6957">
              <w:rPr>
                <w:rFonts w:ascii="Segoe UI" w:hAnsi="Segoe UI"/>
                <w:i/>
                <w:sz w:val="24"/>
              </w:rPr>
              <w:t>to</w:t>
            </w:r>
            <w:r w:rsidR="00D80F1B" w:rsidRPr="006D6957">
              <w:rPr>
                <w:rFonts w:ascii="Segoe UI" w:hAnsi="Segoe UI"/>
                <w:i/>
                <w:sz w:val="24"/>
              </w:rPr>
              <w:t xml:space="preserve"> </w:t>
            </w:r>
            <w:r w:rsidR="00447005">
              <w:rPr>
                <w:rFonts w:ascii="Segoe UI" w:hAnsi="Segoe UI"/>
                <w:i/>
                <w:sz w:val="24"/>
              </w:rPr>
              <w:t>draft</w:t>
            </w:r>
            <w:r w:rsidR="00D80F1B" w:rsidRPr="006D6957">
              <w:rPr>
                <w:rFonts w:ascii="Segoe UI" w:hAnsi="Segoe UI"/>
                <w:i/>
                <w:sz w:val="24"/>
              </w:rPr>
              <w:t xml:space="preserve"> this document separat</w:t>
            </w:r>
            <w:r w:rsidR="00447005">
              <w:rPr>
                <w:rFonts w:ascii="Segoe UI" w:hAnsi="Segoe UI"/>
                <w:i/>
                <w:sz w:val="24"/>
              </w:rPr>
              <w:t>ely</w:t>
            </w:r>
            <w:r w:rsidR="00D80F1B" w:rsidRPr="006D6957">
              <w:rPr>
                <w:rFonts w:ascii="Segoe UI" w:hAnsi="Segoe UI"/>
                <w:i/>
                <w:sz w:val="24"/>
              </w:rPr>
              <w:t xml:space="preserve">, </w:t>
            </w:r>
            <w:r w:rsidR="00447005">
              <w:rPr>
                <w:rFonts w:ascii="Segoe UI" w:hAnsi="Segoe UI"/>
                <w:i/>
                <w:sz w:val="24"/>
              </w:rPr>
              <w:t>instead of</w:t>
            </w:r>
            <w:r w:rsidR="00D80F1B" w:rsidRPr="006D6957">
              <w:rPr>
                <w:rFonts w:ascii="Segoe UI" w:hAnsi="Segoe UI"/>
                <w:i/>
                <w:sz w:val="24"/>
              </w:rPr>
              <w:t xml:space="preserve"> creating it on the Portal, and the</w:t>
            </w:r>
            <w:r w:rsidR="00447005">
              <w:rPr>
                <w:rFonts w:ascii="Segoe UI" w:hAnsi="Segoe UI"/>
                <w:i/>
                <w:sz w:val="24"/>
              </w:rPr>
              <w:t>n</w:t>
            </w:r>
            <w:r w:rsidR="00D80F1B" w:rsidRPr="006D6957">
              <w:rPr>
                <w:rFonts w:ascii="Segoe UI" w:hAnsi="Segoe UI"/>
                <w:i/>
                <w:sz w:val="24"/>
              </w:rPr>
              <w:t xml:space="preserve"> to upload it on the Portal at the appropriate step. </w:t>
            </w:r>
          </w:p>
        </w:tc>
      </w:tr>
    </w:tbl>
    <w:p w14:paraId="108CD219" w14:textId="2584AD18" w:rsidR="002B1EF0" w:rsidRPr="006D6957" w:rsidRDefault="002B1EF0" w:rsidP="002B1EF0">
      <w:pPr>
        <w:rPr>
          <w:rFonts w:ascii="Segoe UI" w:eastAsia="Times New Roman" w:hAnsi="Segoe UI" w:cs="Segoe UI"/>
          <w:b/>
          <w:color w:val="0E0E67"/>
          <w:kern w:val="0"/>
          <w:sz w:val="24"/>
          <w:szCs w:val="24"/>
          <w:lang w:eastAsia="sr-Latn-RS"/>
          <w14:ligatures w14:val="none"/>
        </w:rPr>
      </w:pPr>
    </w:p>
    <w:p w14:paraId="0564B5F8" w14:textId="419F7A42" w:rsidR="002B1EF0" w:rsidRPr="006D6957" w:rsidRDefault="00D80F1B" w:rsidP="002B1EF0">
      <w:pPr>
        <w:pStyle w:val="DRUGI"/>
        <w:numPr>
          <w:ilvl w:val="0"/>
          <w:numId w:val="24"/>
        </w:numPr>
        <w:rPr>
          <w:bCs/>
          <w:caps/>
          <w:sz w:val="28"/>
          <w:szCs w:val="28"/>
        </w:rPr>
      </w:pPr>
      <w:bookmarkStart w:id="9" w:name="_Toc160977582"/>
      <w:bookmarkStart w:id="10" w:name="_Toc229068941"/>
      <w:r w:rsidRPr="006D6957">
        <w:rPr>
          <w:caps/>
          <w:sz w:val="28"/>
        </w:rPr>
        <w:t>CRITERIA FOR THE QUALITATIVE SELECTION OF ECONOMIC OPERATOR (GROUNDS FOR EXCLUSION AND CRITERIA FOR THE SELECTION OF ECONOMIC OPERATOR) WITH INSTRUCTION ON HOW TO PROVE THE FULFILLMENT OF THOSE CRITERIA</w:t>
      </w:r>
      <w:bookmarkEnd w:id="9"/>
      <w:bookmarkEnd w:id="10"/>
    </w:p>
    <w:p w14:paraId="03A59701" w14:textId="77777777" w:rsidR="002B1EF0" w:rsidRPr="006D6957" w:rsidRDefault="002B1EF0" w:rsidP="002B1EF0">
      <w:pPr>
        <w:pStyle w:val="DRUGI"/>
        <w:ind w:left="1080"/>
        <w:rPr>
          <w:bCs/>
          <w:caps/>
          <w:sz w:val="28"/>
          <w:szCs w:val="28"/>
        </w:rPr>
      </w:pPr>
    </w:p>
    <w:p w14:paraId="029EC5C7" w14:textId="49B2931A" w:rsidR="002B1EF0" w:rsidRPr="006D6957" w:rsidRDefault="00D80F1B" w:rsidP="002B1EF0">
      <w:pPr>
        <w:pStyle w:val="ListParagraph"/>
        <w:widowControl w:val="0"/>
        <w:numPr>
          <w:ilvl w:val="1"/>
          <w:numId w:val="24"/>
        </w:numPr>
        <w:tabs>
          <w:tab w:val="left" w:pos="569"/>
        </w:tabs>
        <w:autoSpaceDE w:val="0"/>
        <w:autoSpaceDN w:val="0"/>
        <w:spacing w:before="167" w:after="0" w:line="240" w:lineRule="auto"/>
        <w:jc w:val="both"/>
        <w:rPr>
          <w:rFonts w:ascii="Segoe UI" w:eastAsia="Times New Roman" w:hAnsi="Segoe UI" w:cs="Segoe UI"/>
          <w:b/>
          <w:bCs/>
          <w:kern w:val="0"/>
          <w:sz w:val="24"/>
          <w:szCs w:val="24"/>
          <w14:ligatures w14:val="none"/>
        </w:rPr>
      </w:pPr>
      <w:r w:rsidRPr="006D6957">
        <w:rPr>
          <w:rFonts w:ascii="Segoe UI" w:hAnsi="Segoe UI"/>
          <w:b/>
          <w:sz w:val="24"/>
        </w:rPr>
        <w:t>GROUNDS FOR EXCLUSION</w:t>
      </w:r>
    </w:p>
    <w:p w14:paraId="2016108D" w14:textId="77777777" w:rsidR="002B1EF0" w:rsidRPr="006D6957" w:rsidRDefault="002B1EF0" w:rsidP="002B1EF0">
      <w:pPr>
        <w:pStyle w:val="ListParagraph"/>
        <w:widowControl w:val="0"/>
        <w:tabs>
          <w:tab w:val="left" w:pos="569"/>
        </w:tabs>
        <w:autoSpaceDE w:val="0"/>
        <w:autoSpaceDN w:val="0"/>
        <w:spacing w:before="167"/>
        <w:ind w:left="1080"/>
        <w:rPr>
          <w:rFonts w:ascii="Segoe UI" w:eastAsia="Times New Roman" w:hAnsi="Segoe UI" w:cs="Segoe UI"/>
          <w:b/>
          <w:bCs/>
          <w:kern w:val="0"/>
          <w:lang w:eastAsia="sr-Latn-RS"/>
          <w14:ligatures w14:val="none"/>
        </w:rPr>
      </w:pPr>
    </w:p>
    <w:p w14:paraId="0985BFFA" w14:textId="1193626D" w:rsidR="002B1EF0" w:rsidRPr="006D6957" w:rsidRDefault="00D80F1B" w:rsidP="00CA0BE5">
      <w:pPr>
        <w:pStyle w:val="ListParagraph"/>
        <w:widowControl w:val="0"/>
        <w:numPr>
          <w:ilvl w:val="2"/>
          <w:numId w:val="24"/>
        </w:numPr>
        <w:shd w:val="clear" w:color="auto" w:fill="C4F0C2" w:themeFill="accent3" w:themeFillTint="66"/>
        <w:tabs>
          <w:tab w:val="left" w:pos="809"/>
        </w:tabs>
        <w:autoSpaceDE w:val="0"/>
        <w:autoSpaceDN w:val="0"/>
        <w:spacing w:before="161" w:after="0" w:line="240" w:lineRule="auto"/>
        <w:jc w:val="both"/>
        <w:rPr>
          <w:rFonts w:ascii="Segoe UI" w:eastAsia="Times New Roman" w:hAnsi="Segoe UI" w:cs="Segoe UI"/>
          <w:b/>
          <w:bCs/>
          <w:kern w:val="0"/>
          <w:sz w:val="24"/>
          <w:szCs w:val="24"/>
          <w14:ligatures w14:val="none"/>
        </w:rPr>
      </w:pPr>
      <w:r w:rsidRPr="006D6957">
        <w:rPr>
          <w:rFonts w:ascii="Segoe UI" w:hAnsi="Segoe UI"/>
          <w:b/>
          <w:sz w:val="24"/>
        </w:rPr>
        <w:t>Final judicial conviction for one or more criminal offenses</w:t>
      </w:r>
    </w:p>
    <w:p w14:paraId="6B22A0A0" w14:textId="3EE1F0F7" w:rsidR="002B1EF0" w:rsidRPr="006D6957" w:rsidRDefault="00D80F1B" w:rsidP="002B1EF0">
      <w:pPr>
        <w:pStyle w:val="BodyText"/>
        <w:spacing w:before="163"/>
        <w:rPr>
          <w:rFonts w:ascii="Segoe UI" w:hAnsi="Segoe UI" w:cs="Segoe UI"/>
          <w:b/>
          <w:bCs/>
        </w:rPr>
      </w:pPr>
      <w:r w:rsidRPr="006D6957">
        <w:rPr>
          <w:rFonts w:ascii="Segoe UI" w:hAnsi="Segoe UI"/>
          <w:b/>
        </w:rPr>
        <w:t>Legal basis:</w:t>
      </w:r>
    </w:p>
    <w:p w14:paraId="2A790CEB" w14:textId="70C8F8AA" w:rsidR="002B1EF0" w:rsidRPr="006D6957" w:rsidRDefault="00D80F1B" w:rsidP="002B1EF0">
      <w:pPr>
        <w:pStyle w:val="BodyText"/>
        <w:spacing w:before="41" w:line="276" w:lineRule="auto"/>
        <w:ind w:right="103"/>
        <w:jc w:val="both"/>
        <w:rPr>
          <w:rFonts w:ascii="Segoe UI" w:hAnsi="Segoe UI" w:cs="Segoe UI"/>
        </w:rPr>
      </w:pPr>
      <w:r w:rsidRPr="006D6957">
        <w:rPr>
          <w:rFonts w:ascii="Segoe UI" w:hAnsi="Segoe UI"/>
        </w:rPr>
        <w:t xml:space="preserve">Article 111, Paragraph 1, Point 1) of the PPL </w:t>
      </w:r>
      <w:r w:rsidR="00F96140">
        <w:rPr>
          <w:rFonts w:ascii="Segoe UI" w:hAnsi="Segoe UI"/>
        </w:rPr>
        <w:t>–</w:t>
      </w:r>
      <w:r w:rsidRPr="006D6957">
        <w:rPr>
          <w:rFonts w:ascii="Segoe UI" w:hAnsi="Segoe UI"/>
        </w:rPr>
        <w:t xml:space="preserve"> </w:t>
      </w:r>
      <w:r w:rsidR="00F96140">
        <w:rPr>
          <w:rFonts w:ascii="Segoe UI" w:hAnsi="Segoe UI"/>
        </w:rPr>
        <w:t xml:space="preserve">The </w:t>
      </w:r>
      <w:r w:rsidRPr="006D6957">
        <w:rPr>
          <w:rFonts w:ascii="Segoe UI" w:hAnsi="Segoe UI"/>
        </w:rPr>
        <w:t>Procurer shall exclude economic operator from public procurement procedure where such economic operator fails to prove that, over the previous five years from the date of expiry of deadline for the submission of tenders or applications, neither it nor its legal representative has been convicted by a final judgment, unless such final verdict has set another period of prohibited participation in public procurement procedure, for any of the following:</w:t>
      </w:r>
    </w:p>
    <w:p w14:paraId="00F15157" w14:textId="516077BD" w:rsidR="002B1EF0" w:rsidRPr="006D6957" w:rsidRDefault="00D80F1B" w:rsidP="002B1EF0">
      <w:pPr>
        <w:pStyle w:val="ListParagraph"/>
        <w:widowControl w:val="0"/>
        <w:numPr>
          <w:ilvl w:val="3"/>
          <w:numId w:val="24"/>
        </w:numPr>
        <w:tabs>
          <w:tab w:val="left" w:pos="1188"/>
        </w:tabs>
        <w:autoSpaceDE w:val="0"/>
        <w:autoSpaceDN w:val="0"/>
        <w:spacing w:after="0" w:line="276" w:lineRule="auto"/>
        <w:ind w:right="113"/>
        <w:jc w:val="both"/>
        <w:rPr>
          <w:rFonts w:ascii="Segoe UI" w:eastAsia="Times New Roman" w:hAnsi="Segoe UI" w:cs="Segoe UI"/>
          <w:kern w:val="0"/>
          <w:sz w:val="24"/>
          <w:szCs w:val="24"/>
          <w14:ligatures w14:val="none"/>
        </w:rPr>
      </w:pPr>
      <w:r w:rsidRPr="006D6957">
        <w:rPr>
          <w:rFonts w:ascii="Segoe UI" w:hAnsi="Segoe UI"/>
          <w:sz w:val="24"/>
        </w:rPr>
        <w:t>criminal offense committed as a member of an organized criminal group, and criminal offense of association for the purpose of committing criminal offenses;</w:t>
      </w:r>
    </w:p>
    <w:p w14:paraId="44CA3266" w14:textId="66015CC6" w:rsidR="002B1EF0" w:rsidRPr="006D6957" w:rsidRDefault="00D80F1B" w:rsidP="002B1EF0">
      <w:pPr>
        <w:pStyle w:val="ListParagraph"/>
        <w:widowControl w:val="0"/>
        <w:numPr>
          <w:ilvl w:val="3"/>
          <w:numId w:val="24"/>
        </w:numPr>
        <w:tabs>
          <w:tab w:val="left" w:pos="1188"/>
        </w:tabs>
        <w:autoSpaceDE w:val="0"/>
        <w:autoSpaceDN w:val="0"/>
        <w:spacing w:after="120" w:line="276" w:lineRule="auto"/>
        <w:ind w:right="113"/>
        <w:contextualSpacing w:val="0"/>
        <w:jc w:val="both"/>
        <w:rPr>
          <w:rFonts w:ascii="Segoe UI" w:eastAsia="Times New Roman" w:hAnsi="Segoe UI" w:cs="Segoe UI"/>
          <w:kern w:val="0"/>
          <w:sz w:val="24"/>
          <w:szCs w:val="24"/>
          <w14:ligatures w14:val="none"/>
        </w:rPr>
      </w:pPr>
      <w:r w:rsidRPr="006D6957">
        <w:rPr>
          <w:rFonts w:ascii="Segoe UI" w:hAnsi="Segoe UI"/>
          <w:sz w:val="24"/>
        </w:rPr>
        <w:t>criminal offense of abuse of the position of a responsible person, criminal offense of public procurement related abuse, criminal offense of accepting bribe while conducting economic activity, criminal offense of giving bribe while conducting economic activity, criminal offense of misconduct in public office, criminal offense of trading in influence, criminal offense of accepting bribe and criminal offense of giving bribe, criminal offense of fraud, criminal offense of unduly obtaining and using loans and other benefits, criminal offense of fraud while conducting economic activity and criminal offense of tax evasion, criminal offense of terrorism, criminal offense of public incitement to commit terrorist acts, criminal offense of recruiting and training to commit terrorist acts and criminal offense of terrorist association, criminal offense of money laundering, criminal offense of funding terrorism, criminal offense of human trafficking and criminal offense of enslavement and transport of enslaved persons.</w:t>
      </w:r>
    </w:p>
    <w:p w14:paraId="1BFC4AF3" w14:textId="2D75DCA9" w:rsidR="002B1EF0" w:rsidRPr="006D6957" w:rsidRDefault="00D80F1B" w:rsidP="002B1EF0">
      <w:pPr>
        <w:spacing w:after="0"/>
        <w:rPr>
          <w:rFonts w:ascii="Segoe UI" w:eastAsia="Times New Roman" w:hAnsi="Segoe UI" w:cs="Segoe UI"/>
          <w:b/>
          <w:kern w:val="0"/>
          <w:sz w:val="24"/>
          <w:szCs w:val="24"/>
          <w14:ligatures w14:val="none"/>
        </w:rPr>
      </w:pPr>
      <w:r w:rsidRPr="006D6957">
        <w:rPr>
          <w:rFonts w:ascii="Segoe UI" w:hAnsi="Segoe UI"/>
          <w:b/>
          <w:sz w:val="24"/>
        </w:rPr>
        <w:t>How to prove fulfillment of the criteria:</w:t>
      </w:r>
    </w:p>
    <w:p w14:paraId="38D40DB1" w14:textId="31BFEAF7" w:rsidR="002B1EF0" w:rsidRPr="006D6957" w:rsidRDefault="00D80F1B" w:rsidP="002B1EF0">
      <w:pPr>
        <w:pStyle w:val="BodyText"/>
        <w:spacing w:line="276" w:lineRule="auto"/>
        <w:ind w:right="108"/>
        <w:jc w:val="both"/>
        <w:rPr>
          <w:rFonts w:ascii="Segoe UI" w:hAnsi="Segoe UI" w:cs="Segoe UI"/>
        </w:rPr>
      </w:pPr>
      <w:r w:rsidRPr="006D6957">
        <w:rPr>
          <w:rFonts w:ascii="Segoe UI" w:hAnsi="Segoe UI"/>
        </w:rPr>
        <w:lastRenderedPageBreak/>
        <w:t>Economic operator is required to draft, via the Portal, a statement on the fulfillment of criteria for the qualitative selection of economic operator, confirming the absence of this particular exclusion grounds, and to submit it together with its application.</w:t>
      </w:r>
    </w:p>
    <w:p w14:paraId="3A1E08BB" w14:textId="68F87509" w:rsidR="002B1EF0" w:rsidRPr="006D6957" w:rsidRDefault="00D80F1B" w:rsidP="002B1EF0">
      <w:pPr>
        <w:pStyle w:val="BodyText"/>
        <w:spacing w:line="278" w:lineRule="auto"/>
        <w:ind w:right="105"/>
        <w:jc w:val="both"/>
        <w:rPr>
          <w:rFonts w:ascii="Segoe UI" w:hAnsi="Segoe UI" w:cs="Segoe UI"/>
        </w:rPr>
      </w:pPr>
      <w:r w:rsidRPr="006D6957">
        <w:rPr>
          <w:rFonts w:ascii="Segoe UI" w:hAnsi="Segoe UI"/>
        </w:rPr>
        <w:t xml:space="preserve">Prior to recognizing qualification, </w:t>
      </w:r>
      <w:r w:rsidR="00F96140">
        <w:rPr>
          <w:rFonts w:ascii="Segoe UI" w:hAnsi="Segoe UI"/>
        </w:rPr>
        <w:t xml:space="preserve">the </w:t>
      </w:r>
      <w:r w:rsidRPr="006D6957">
        <w:rPr>
          <w:rFonts w:ascii="Segoe UI" w:hAnsi="Segoe UI"/>
        </w:rPr>
        <w:t>Procurer has to request from all candidates to provide evidence on the fulfillment of criteria for the qualitative selection of economic operator.</w:t>
      </w:r>
    </w:p>
    <w:p w14:paraId="2D41C813" w14:textId="47BE0334" w:rsidR="002B1EF0" w:rsidRPr="006D6957" w:rsidRDefault="00D80F1B" w:rsidP="002B1EF0">
      <w:pPr>
        <w:pStyle w:val="BodyText"/>
        <w:spacing w:line="276" w:lineRule="auto"/>
        <w:ind w:right="103"/>
        <w:jc w:val="both"/>
        <w:rPr>
          <w:rFonts w:ascii="Segoe UI" w:hAnsi="Segoe UI" w:cs="Segoe UI"/>
        </w:rPr>
      </w:pPr>
      <w:r w:rsidRPr="006D6957">
        <w:rPr>
          <w:rFonts w:ascii="Segoe UI" w:hAnsi="Segoe UI"/>
        </w:rPr>
        <w:t>An economic operator registered in the Register of tenderers is considered to have no exclusion grounds under Article 111, Paragraph 1, Point 1) of the Public Procurement Law.</w:t>
      </w:r>
    </w:p>
    <w:p w14:paraId="4FA54815" w14:textId="36EBD106" w:rsidR="002B1EF0" w:rsidRPr="006D6957" w:rsidRDefault="00D80F1B" w:rsidP="002B1EF0">
      <w:pPr>
        <w:pStyle w:val="BodyText"/>
        <w:spacing w:after="120" w:line="276" w:lineRule="auto"/>
        <w:ind w:right="102"/>
        <w:rPr>
          <w:rFonts w:ascii="Segoe UI" w:hAnsi="Segoe UI" w:cs="Segoe UI"/>
        </w:rPr>
      </w:pPr>
      <w:r w:rsidRPr="006D6957">
        <w:rPr>
          <w:rFonts w:ascii="Segoe UI" w:hAnsi="Segoe UI"/>
        </w:rPr>
        <w:t>The absence of this ground for exclusion is to be proven by the following evidence:</w:t>
      </w:r>
    </w:p>
    <w:p w14:paraId="12CB3CE7" w14:textId="7DC6EBEA" w:rsidR="002B1EF0" w:rsidRPr="006D6957" w:rsidRDefault="00D80F1B" w:rsidP="002B1EF0">
      <w:pPr>
        <w:pStyle w:val="BodyText"/>
        <w:spacing w:line="278" w:lineRule="auto"/>
        <w:ind w:right="2697"/>
        <w:rPr>
          <w:rFonts w:ascii="Segoe UI" w:hAnsi="Segoe UI" w:cs="Segoe UI"/>
          <w:u w:val="single"/>
        </w:rPr>
      </w:pPr>
      <w:r w:rsidRPr="006D6957">
        <w:rPr>
          <w:rFonts w:ascii="Segoe UI" w:hAnsi="Segoe UI"/>
          <w:u w:val="single"/>
        </w:rPr>
        <w:t>Legal entities and entrepreneurs:</w:t>
      </w:r>
    </w:p>
    <w:p w14:paraId="19EC1348" w14:textId="24AAE43E" w:rsidR="002B1EF0" w:rsidRPr="006D6957" w:rsidRDefault="002B1EF0" w:rsidP="002B1EF0">
      <w:pPr>
        <w:pStyle w:val="BodyText"/>
        <w:spacing w:line="276" w:lineRule="auto"/>
        <w:ind w:right="103"/>
        <w:jc w:val="both"/>
        <w:rPr>
          <w:rFonts w:ascii="Segoe UI" w:hAnsi="Segoe UI" w:cs="Segoe UI"/>
        </w:rPr>
      </w:pPr>
      <w:r w:rsidRPr="006D6957">
        <w:rPr>
          <w:rFonts w:ascii="Segoe UI" w:hAnsi="Segoe UI"/>
        </w:rPr>
        <w:t xml:space="preserve">   1) Certificate issued by the competent Basic Court on whose territory is located the seat of a domestic legal entity or entrepreneur, or the seat of a representative office or branch of a foreign legal entity, thereby confirming that the tenderer, over the previous five years since the date of expiry of the deadline for submitting applications, has not been convicted by a final judgment, unless such final verdict has set another period of prohibited participation in public procurement procedure, for any of the following: criminal offense of tax evasion; criminal offense of fraud; criminal offense of unduly obtaining and using loans and other benefits; criminal offense of misconduct in public office; criminal offense of trading in influence; criminal offense of giving bribe; criminal offense of human trafficking (for forms under Article 388, Paragraphs 2, 3, 4, 6, 8 and 9 of the Criminal Code) and criminal offense of enslavement and transport of enslaved persons (for forms under Article 390, Paragraphs 1 and 2 of the Criminal Code).</w:t>
      </w:r>
    </w:p>
    <w:p w14:paraId="10AC6ED3" w14:textId="128BC10A" w:rsidR="002B1EF0" w:rsidRPr="006D6957" w:rsidRDefault="002B1EF0" w:rsidP="002B1EF0">
      <w:pPr>
        <w:pStyle w:val="BodyText"/>
        <w:spacing w:line="276" w:lineRule="auto"/>
        <w:ind w:right="103"/>
        <w:jc w:val="both"/>
        <w:rPr>
          <w:rFonts w:ascii="Segoe UI" w:hAnsi="Segoe UI" w:cs="Segoe UI"/>
        </w:rPr>
      </w:pPr>
      <w:r w:rsidRPr="006D6957">
        <w:rPr>
          <w:rFonts w:ascii="Segoe UI" w:hAnsi="Segoe UI"/>
        </w:rPr>
        <w:t xml:space="preserve">   2) Certificate issued by the competent High Court on whose territory is located the seat of a domestic legal entity or entrepreneur, or the seat of a representative office or branch of a foreign legal entity, thereby confirming that the tenderer, over the previous five years since the date of expiry of the deadline for submitting applications, has not been convicted by a final judgment, unless such final verdict has set another period of prohibited participation in public procurement procedure, for any of the following: criminal offense of misconduct in public office, where the value of gained material benefit exceeds RSD 1,500,000.00; criminal offense of human trafficking (for forms under Article 388, Paragraphs 1, 5 and 7 of the Criminal Code); criminal offense of enslavement and transport of enslaved persons, where committed against a minor, and criminal offense of accepting bribe.</w:t>
      </w:r>
    </w:p>
    <w:p w14:paraId="42245AEF" w14:textId="69662E7F" w:rsidR="002B1EF0" w:rsidRPr="006D6957" w:rsidRDefault="002B1EF0" w:rsidP="002B1EF0">
      <w:pPr>
        <w:pStyle w:val="BodyText"/>
        <w:spacing w:line="276" w:lineRule="auto"/>
        <w:ind w:right="103"/>
        <w:jc w:val="both"/>
        <w:rPr>
          <w:rFonts w:ascii="Segoe UI" w:hAnsi="Segoe UI" w:cs="Segoe UI"/>
        </w:rPr>
      </w:pPr>
      <w:r w:rsidRPr="006D6957">
        <w:rPr>
          <w:rFonts w:ascii="Segoe UI" w:hAnsi="Segoe UI"/>
        </w:rPr>
        <w:t xml:space="preserve">   3) Certificate issued by the Special Department of the Higher Court for Organized Crime in Belgrade, thereby confirming that legal entity or entrepreneur has not been </w:t>
      </w:r>
      <w:r w:rsidRPr="006D6957">
        <w:rPr>
          <w:rFonts w:ascii="Segoe UI" w:hAnsi="Segoe UI"/>
        </w:rPr>
        <w:lastRenderedPageBreak/>
        <w:t>convicted for any of the following: criminal offenses of organized crime; criminal offense of association for the purpose of committing criminal offenses; criminal offense of misconduct in public office, trading in influence, accepting bribe and giving bribe, where the defendant or the recipient of bribe is either official or responsible person executing duties of public office upon having been elected, appointed, or decreed, by either the National Assembly, or the President of the Republic, or the General Plenary Session of the Supreme Court of Cassation, or the High Judicial Council, or the State Prosecutorial Council; criminal offenses against economy, where the value of gained material benefit exceeds RSD 200,000,000, or where the value of public procurement exceeds RSD 800,000,000, for the following: criminal offense of public procurement related abuse, criminal offense of accepting bribe while conducting economic activity, criminal offense of giving bribe while conducting economic activity, criminal offense of fraud while conducting economic activity, criminal offense of abuse of the position of a responsible person, criminal offense of money laundering - where the assets subjected to money laundering originates from all of the above-enumerated criminal offenses; criminal offense of public incitement to commit terrorist acts;  criminal offense of funding terrorism; criminal offense of terrorism; criminal offense of recruiting and training to commit terrorist acts; and criminal offense of terrorist association.</w:t>
      </w:r>
    </w:p>
    <w:p w14:paraId="07C16B34" w14:textId="7FF4507A" w:rsidR="002B1EF0" w:rsidRPr="006D6957" w:rsidRDefault="002B1EF0" w:rsidP="002B1EF0">
      <w:pPr>
        <w:pStyle w:val="BodyText"/>
        <w:spacing w:after="120" w:line="276" w:lineRule="auto"/>
        <w:ind w:right="102"/>
        <w:jc w:val="both"/>
        <w:rPr>
          <w:rFonts w:ascii="Segoe UI" w:hAnsi="Segoe UI" w:cs="Segoe UI"/>
        </w:rPr>
      </w:pPr>
      <w:r w:rsidRPr="006D6957">
        <w:rPr>
          <w:rFonts w:ascii="Segoe UI" w:hAnsi="Segoe UI"/>
        </w:rPr>
        <w:t xml:space="preserve">   4) Certificate issued by the Special Departments of the Higher Courts for Combating Corruption in Belgrade, Novi Sad, Niš and Kralјevo, thereby confirming that legal entity or entrepreneur has not been convicted for any of the following: criminal offense of accepting bribe while conducting economic activity; criminal offense of giving bribe while conducting economic activity; criminal offense of public procurement related abuse; criminal offense of fraud while conducting economic activity; criminal offense of abuse of the position of a responsible person, and criminal offense of money laundering.</w:t>
      </w:r>
    </w:p>
    <w:p w14:paraId="223A5E58" w14:textId="0AD8C106" w:rsidR="002B1EF0" w:rsidRPr="006D6957" w:rsidRDefault="00D80F1B" w:rsidP="002B1EF0">
      <w:pPr>
        <w:pStyle w:val="BodyText"/>
        <w:spacing w:line="275" w:lineRule="exact"/>
        <w:jc w:val="both"/>
        <w:rPr>
          <w:rFonts w:ascii="Segoe UI" w:hAnsi="Segoe UI" w:cs="Segoe UI"/>
          <w:u w:val="single"/>
        </w:rPr>
      </w:pPr>
      <w:r w:rsidRPr="006D6957">
        <w:rPr>
          <w:rFonts w:ascii="Segoe UI" w:hAnsi="Segoe UI"/>
          <w:u w:val="single"/>
        </w:rPr>
        <w:t>Legal representatives and physical persons:</w:t>
      </w:r>
    </w:p>
    <w:p w14:paraId="34420F24" w14:textId="3A54E607" w:rsidR="002B1EF0" w:rsidRPr="006D6957" w:rsidRDefault="002B1EF0" w:rsidP="002B1EF0">
      <w:pPr>
        <w:pStyle w:val="BodyText"/>
        <w:spacing w:before="41" w:line="276" w:lineRule="auto"/>
        <w:jc w:val="both"/>
        <w:rPr>
          <w:rFonts w:ascii="Segoe UI" w:hAnsi="Segoe UI" w:cs="Segoe UI"/>
        </w:rPr>
      </w:pPr>
      <w:r w:rsidRPr="006D6957">
        <w:rPr>
          <w:rFonts w:ascii="Segoe UI" w:hAnsi="Segoe UI"/>
        </w:rPr>
        <w:t xml:space="preserve">1) Extract from the criminal records, i.e., certificate issued by the competent police authority of the MIA, thereby confirming that legal representative or physical person has not been convicted for any of the following: </w:t>
      </w:r>
    </w:p>
    <w:p w14:paraId="654BA241" w14:textId="39AB36B3" w:rsidR="002B1EF0" w:rsidRPr="006D6957" w:rsidRDefault="002B1EF0" w:rsidP="002B1EF0">
      <w:pPr>
        <w:pStyle w:val="BodyText"/>
        <w:spacing w:before="41" w:line="276" w:lineRule="auto"/>
        <w:jc w:val="both"/>
        <w:rPr>
          <w:rFonts w:ascii="Segoe UI" w:hAnsi="Segoe UI" w:cs="Segoe UI"/>
        </w:rPr>
      </w:pPr>
      <w:r w:rsidRPr="006D6957">
        <w:rPr>
          <w:rFonts w:ascii="Segoe UI" w:hAnsi="Segoe UI"/>
        </w:rPr>
        <w:t xml:space="preserve">    (1) criminal offense either committed as a member of an organized criminal group, and criminal offense of association for the purpose of committing criminal offenses;</w:t>
      </w:r>
    </w:p>
    <w:p w14:paraId="219C9113" w14:textId="7EA8259F" w:rsidR="002B1EF0" w:rsidRPr="006D6957" w:rsidRDefault="002B1EF0" w:rsidP="002B1EF0">
      <w:pPr>
        <w:pStyle w:val="BodyText"/>
        <w:spacing w:before="41" w:line="276" w:lineRule="auto"/>
        <w:jc w:val="both"/>
        <w:rPr>
          <w:rFonts w:ascii="Segoe UI" w:hAnsi="Segoe UI" w:cs="Segoe UI"/>
        </w:rPr>
      </w:pPr>
      <w:r w:rsidRPr="006D6957">
        <w:rPr>
          <w:rFonts w:ascii="Segoe UI" w:hAnsi="Segoe UI"/>
        </w:rPr>
        <w:t xml:space="preserve">    (2) criminal offense of abuse of the position of a responsible person, criminal offense of public procurement related abuse, criminal offense of accepting bribe while conducting economic activity, criminal offense of giving bribe while conducting economic activity, criminal offense of misconduct in public office, criminal offense of </w:t>
      </w:r>
      <w:r w:rsidRPr="006D6957">
        <w:rPr>
          <w:rFonts w:ascii="Segoe UI" w:hAnsi="Segoe UI"/>
        </w:rPr>
        <w:lastRenderedPageBreak/>
        <w:t>trading in influence, criminal offense of accepting bribe and criminal offense of giving bribe; criminal offense of fraud, criminal offense of unduly obtaining and using loans and other benefits, criminal offense of fraud while conducting economic activity, and criminal offense of tax evasion; criminal offense of terrorism, criminal offense of public incitement to commit terrorist acts, criminal offense of recruiting and training to commit terrorist acts, and criminal offense of terrorist association; criminal offense of money laundering, criminal offense of funding terrorism; criminal offense of human trafficking, and criminal offense of enslavement and transport of enslaved persons.</w:t>
      </w:r>
    </w:p>
    <w:p w14:paraId="0E764A3E" w14:textId="22E577F0" w:rsidR="002B1EF0" w:rsidRPr="006D6957" w:rsidRDefault="00D80F1B" w:rsidP="002B1EF0">
      <w:pPr>
        <w:pStyle w:val="BodyText"/>
        <w:spacing w:before="1" w:line="276" w:lineRule="auto"/>
        <w:ind w:right="103"/>
        <w:jc w:val="both"/>
        <w:rPr>
          <w:rFonts w:ascii="Segoe UI" w:hAnsi="Segoe UI" w:cs="Segoe UI"/>
        </w:rPr>
      </w:pPr>
      <w:r w:rsidRPr="006D6957">
        <w:rPr>
          <w:rFonts w:ascii="Segoe UI" w:hAnsi="Segoe UI"/>
        </w:rPr>
        <w:t>Pertinent requests may be filed according to the place of birth or place of residence of the legal representative or physical person. Where tenderer has several legal representatives, it gas to submit evidence for each one.</w:t>
      </w:r>
    </w:p>
    <w:p w14:paraId="6B0AD2CF" w14:textId="524E204B" w:rsidR="002B1EF0" w:rsidRPr="006D6957" w:rsidRDefault="00D80F1B" w:rsidP="002B1EF0">
      <w:pPr>
        <w:pStyle w:val="BodyText"/>
        <w:spacing w:line="274" w:lineRule="exact"/>
        <w:jc w:val="both"/>
        <w:rPr>
          <w:rFonts w:ascii="Segoe UI" w:hAnsi="Segoe UI" w:cs="Segoe UI"/>
        </w:rPr>
      </w:pPr>
      <w:r w:rsidRPr="006D6957">
        <w:rPr>
          <w:rFonts w:ascii="Segoe UI" w:hAnsi="Segoe UI"/>
        </w:rPr>
        <w:t>Economic operator with its seat in another state:</w:t>
      </w:r>
    </w:p>
    <w:p w14:paraId="19464870" w14:textId="1EAECE09" w:rsidR="002B1EF0" w:rsidRPr="006D6957" w:rsidRDefault="00D80F1B" w:rsidP="002B1EF0">
      <w:pPr>
        <w:pStyle w:val="BodyText"/>
        <w:spacing w:before="44" w:line="276" w:lineRule="auto"/>
        <w:ind w:right="104"/>
        <w:jc w:val="both"/>
        <w:rPr>
          <w:rFonts w:ascii="Segoe UI" w:hAnsi="Segoe UI" w:cs="Segoe UI"/>
        </w:rPr>
      </w:pPr>
      <w:r w:rsidRPr="006D6957">
        <w:rPr>
          <w:rFonts w:ascii="Segoe UI" w:hAnsi="Segoe UI"/>
        </w:rPr>
        <w:t xml:space="preserve">Where an economic operator has its seat in another state, </w:t>
      </w:r>
      <w:r w:rsidR="00F96140">
        <w:rPr>
          <w:rFonts w:ascii="Segoe UI" w:hAnsi="Segoe UI"/>
        </w:rPr>
        <w:t xml:space="preserve">the </w:t>
      </w:r>
      <w:r w:rsidRPr="006D6957">
        <w:rPr>
          <w:rFonts w:ascii="Segoe UI" w:hAnsi="Segoe UI"/>
        </w:rPr>
        <w:t>Procurer will accept an extract from the criminal records or another relevant register or, where this is not feasible, an adequate document issued by the competent judicial or administrative body in the state of such economic operator’s seat or the state of which such person is a citizen, to serve as proof of the absence of grounds for exclusion. Where the state in which such economic operator has its seat, or the state of which such person is a citizen, does not issue cited evidence, or where evidence does not cover all information related to the absence of grounds for exclusion, such economic operator may, in the lieu of evidence, supply its written statement given under criminal and material liability, certified by a judicial or administrative body or a notary or another competent body of its state, claiming the absence of any of cited grounds for the exclusion of this economic operator.</w:t>
      </w:r>
    </w:p>
    <w:p w14:paraId="3855A045" w14:textId="00BAC6D0" w:rsidR="002B1EF0" w:rsidRPr="006D6957" w:rsidRDefault="00D80F1B" w:rsidP="00CA0BE5">
      <w:pPr>
        <w:pStyle w:val="ListParagraph"/>
        <w:widowControl w:val="0"/>
        <w:numPr>
          <w:ilvl w:val="2"/>
          <w:numId w:val="24"/>
        </w:numPr>
        <w:shd w:val="clear" w:color="auto" w:fill="C4F0C2" w:themeFill="accent3" w:themeFillTint="66"/>
        <w:tabs>
          <w:tab w:val="left" w:pos="809"/>
        </w:tabs>
        <w:autoSpaceDE w:val="0"/>
        <w:autoSpaceDN w:val="0"/>
        <w:spacing w:before="161" w:after="0" w:line="240" w:lineRule="auto"/>
        <w:jc w:val="both"/>
        <w:rPr>
          <w:rFonts w:ascii="Segoe UI" w:eastAsia="Times New Roman" w:hAnsi="Segoe UI" w:cs="Segoe UI"/>
          <w:b/>
          <w:bCs/>
          <w:kern w:val="0"/>
          <w:sz w:val="24"/>
          <w:szCs w:val="24"/>
          <w14:ligatures w14:val="none"/>
        </w:rPr>
      </w:pPr>
      <w:r w:rsidRPr="006D6957">
        <w:rPr>
          <w:rFonts w:ascii="Segoe UI" w:hAnsi="Segoe UI"/>
          <w:b/>
          <w:sz w:val="24"/>
        </w:rPr>
        <w:t>Taxes and contributions</w:t>
      </w:r>
    </w:p>
    <w:p w14:paraId="47F237A8" w14:textId="2C259EBE" w:rsidR="002B1EF0" w:rsidRPr="006D6957" w:rsidRDefault="00D80F1B" w:rsidP="002B1EF0">
      <w:pPr>
        <w:pStyle w:val="BodyText"/>
        <w:spacing w:before="163"/>
        <w:rPr>
          <w:rFonts w:ascii="Segoe UI" w:hAnsi="Segoe UI" w:cs="Segoe UI"/>
          <w:b/>
          <w:bCs/>
        </w:rPr>
      </w:pPr>
      <w:r w:rsidRPr="006D6957">
        <w:rPr>
          <w:rFonts w:ascii="Segoe UI" w:hAnsi="Segoe UI"/>
          <w:b/>
        </w:rPr>
        <w:t>Legal basis:</w:t>
      </w:r>
    </w:p>
    <w:p w14:paraId="324DF189" w14:textId="1E4FB33B" w:rsidR="002B1EF0" w:rsidRPr="006D6957" w:rsidRDefault="00D80F1B" w:rsidP="002B1EF0">
      <w:pPr>
        <w:pStyle w:val="BodyText"/>
        <w:spacing w:before="41" w:after="240" w:line="276" w:lineRule="auto"/>
        <w:ind w:right="103"/>
        <w:jc w:val="both"/>
        <w:rPr>
          <w:rFonts w:ascii="Segoe UI" w:hAnsi="Segoe UI" w:cs="Segoe UI"/>
        </w:rPr>
      </w:pPr>
      <w:r w:rsidRPr="006D6957">
        <w:rPr>
          <w:rFonts w:ascii="Segoe UI" w:hAnsi="Segoe UI"/>
        </w:rPr>
        <w:t>Article 111, Paragraph 1, Point 2) of the PPL -</w:t>
      </w:r>
      <w:r w:rsidR="00F96140">
        <w:rPr>
          <w:rFonts w:ascii="Segoe UI" w:hAnsi="Segoe UI"/>
        </w:rPr>
        <w:t xml:space="preserve"> The</w:t>
      </w:r>
      <w:r w:rsidRPr="006D6957">
        <w:rPr>
          <w:rFonts w:ascii="Segoe UI" w:hAnsi="Segoe UI"/>
        </w:rPr>
        <w:t xml:space="preserve"> Procurer shall exclude economic operator from public procurement procedure where such economic operator fails to prove that it has paid up the due taxes and contributions for mandatory social security, or that it has been granted deferral of debt payment including any accrued interests and fines, by means of a binding agreement or decision, pursuant to a special regulation.</w:t>
      </w:r>
    </w:p>
    <w:p w14:paraId="7337F5E0" w14:textId="33BB0077" w:rsidR="002B1EF0" w:rsidRPr="006D6957" w:rsidRDefault="00D80F1B" w:rsidP="002B1EF0">
      <w:pPr>
        <w:spacing w:after="0"/>
        <w:rPr>
          <w:rFonts w:ascii="Segoe UI" w:eastAsia="Times New Roman" w:hAnsi="Segoe UI" w:cs="Segoe UI"/>
          <w:b/>
          <w:bCs/>
          <w:kern w:val="0"/>
          <w:sz w:val="24"/>
          <w:szCs w:val="24"/>
          <w14:ligatures w14:val="none"/>
        </w:rPr>
      </w:pPr>
      <w:r w:rsidRPr="006D6957">
        <w:rPr>
          <w:rFonts w:ascii="Segoe UI" w:hAnsi="Segoe UI"/>
          <w:b/>
          <w:sz w:val="24"/>
        </w:rPr>
        <w:t>How to prove fulfillment of the criteria:</w:t>
      </w:r>
    </w:p>
    <w:p w14:paraId="44E07BCD" w14:textId="2AA5E677" w:rsidR="002B1EF0" w:rsidRPr="006D6957" w:rsidRDefault="00D80F1B" w:rsidP="002B1EF0">
      <w:pPr>
        <w:pStyle w:val="BodyText"/>
        <w:spacing w:before="41" w:line="276" w:lineRule="auto"/>
        <w:ind w:right="112"/>
        <w:jc w:val="both"/>
        <w:rPr>
          <w:rFonts w:ascii="Segoe UI" w:hAnsi="Segoe UI" w:cs="Segoe UI"/>
        </w:rPr>
      </w:pPr>
      <w:r w:rsidRPr="006D6957">
        <w:rPr>
          <w:rFonts w:ascii="Segoe UI" w:hAnsi="Segoe UI"/>
        </w:rPr>
        <w:t>Economic operator is required to draft, via the Portal, a statement on the fulfillment of criteria for the qualitative selection of economic operator, confirming the absence of this particular exclusion grounds, and to submit it together with its application.</w:t>
      </w:r>
    </w:p>
    <w:p w14:paraId="72FA30D3" w14:textId="729BB08D" w:rsidR="002B1EF0" w:rsidRPr="006D6957" w:rsidRDefault="00D80F1B" w:rsidP="002B1EF0">
      <w:pPr>
        <w:pStyle w:val="BodyText"/>
        <w:spacing w:before="121" w:line="276" w:lineRule="auto"/>
        <w:ind w:right="104"/>
        <w:jc w:val="both"/>
        <w:rPr>
          <w:rFonts w:ascii="Segoe UI" w:hAnsi="Segoe UI" w:cs="Segoe UI"/>
        </w:rPr>
      </w:pPr>
      <w:r w:rsidRPr="006D6957">
        <w:rPr>
          <w:rFonts w:ascii="Segoe UI" w:hAnsi="Segoe UI"/>
        </w:rPr>
        <w:lastRenderedPageBreak/>
        <w:t xml:space="preserve">Prior to recognizing qualification, </w:t>
      </w:r>
      <w:r w:rsidR="00F96140">
        <w:rPr>
          <w:rFonts w:ascii="Segoe UI" w:hAnsi="Segoe UI"/>
        </w:rPr>
        <w:t xml:space="preserve">the </w:t>
      </w:r>
      <w:r w:rsidRPr="006D6957">
        <w:rPr>
          <w:rFonts w:ascii="Segoe UI" w:hAnsi="Segoe UI"/>
        </w:rPr>
        <w:t>Procurer has to request from all candidates to provide evidence on the fulfillment of criteria for the qualitative selection of economic operator.</w:t>
      </w:r>
    </w:p>
    <w:p w14:paraId="03300831" w14:textId="33DFECCF" w:rsidR="002B1EF0" w:rsidRPr="006D6957" w:rsidRDefault="00D80F1B" w:rsidP="002B1EF0">
      <w:pPr>
        <w:pStyle w:val="BodyText"/>
        <w:spacing w:line="276" w:lineRule="auto"/>
        <w:ind w:right="111"/>
        <w:jc w:val="both"/>
        <w:rPr>
          <w:rFonts w:ascii="Segoe UI" w:hAnsi="Segoe UI" w:cs="Segoe UI"/>
        </w:rPr>
      </w:pPr>
      <w:r w:rsidRPr="006D6957">
        <w:rPr>
          <w:rFonts w:ascii="Segoe UI" w:hAnsi="Segoe UI"/>
        </w:rPr>
        <w:t>An economic operator registered in the Register of tenderers is considered to have no exclusion grounds under Article 111, Paragraph 1, Point 2) of the Public Procurement Law.</w:t>
      </w:r>
    </w:p>
    <w:p w14:paraId="64B6E4E3" w14:textId="398729D0" w:rsidR="002B1EF0" w:rsidRPr="006D6957" w:rsidRDefault="00D80F1B" w:rsidP="002B1EF0">
      <w:pPr>
        <w:pStyle w:val="BodyText"/>
        <w:spacing w:line="276" w:lineRule="auto"/>
        <w:ind w:right="111"/>
        <w:jc w:val="both"/>
        <w:rPr>
          <w:rFonts w:ascii="Segoe UI" w:hAnsi="Segoe UI" w:cs="Segoe UI"/>
        </w:rPr>
      </w:pPr>
      <w:r w:rsidRPr="006D6957">
        <w:rPr>
          <w:rFonts w:ascii="Segoe UI" w:hAnsi="Segoe UI"/>
        </w:rPr>
        <w:t xml:space="preserve">The absence of this ground for exclusion is to be proven by the following evidence: </w:t>
      </w:r>
    </w:p>
    <w:p w14:paraId="5777D54C" w14:textId="4942287D" w:rsidR="002B1EF0" w:rsidRPr="006D6957" w:rsidRDefault="002B1EF0" w:rsidP="002B1EF0">
      <w:pPr>
        <w:pStyle w:val="BodyText"/>
        <w:spacing w:line="276" w:lineRule="auto"/>
        <w:ind w:right="111"/>
        <w:jc w:val="both"/>
        <w:rPr>
          <w:rFonts w:ascii="Segoe UI" w:hAnsi="Segoe UI" w:cs="Segoe UI"/>
        </w:rPr>
      </w:pPr>
      <w:r w:rsidRPr="006D6957">
        <w:rPr>
          <w:rFonts w:ascii="Segoe UI" w:hAnsi="Segoe UI"/>
        </w:rPr>
        <w:t xml:space="preserve">  1) Certificate issued by the competent tax authority that the tenderer has paid up due taxes and contributions for mandatory social security, or that it has been granted deferral of debt payment including any accrued interests and fines, by means of a binding agreement or decision, pursuant to a special regulation. </w:t>
      </w:r>
    </w:p>
    <w:p w14:paraId="1D8AC55B" w14:textId="115BEE73" w:rsidR="002B1EF0" w:rsidRPr="006D6957" w:rsidRDefault="002B1EF0" w:rsidP="002B1EF0">
      <w:pPr>
        <w:pStyle w:val="BodyText"/>
        <w:spacing w:line="276" w:lineRule="auto"/>
        <w:ind w:right="111"/>
        <w:jc w:val="both"/>
        <w:rPr>
          <w:rFonts w:ascii="Segoe UI" w:hAnsi="Segoe UI" w:cs="Segoe UI"/>
        </w:rPr>
      </w:pPr>
      <w:r w:rsidRPr="006D6957">
        <w:rPr>
          <w:rFonts w:ascii="Segoe UI" w:hAnsi="Segoe UI"/>
        </w:rPr>
        <w:t xml:space="preserve">  2) Certificate issued by the local self-government’s competent tax authority that the tenderer has paid its dues in terms of public revenues, or that it has been granted deferral </w:t>
      </w:r>
      <w:r w:rsidR="00D80F1B" w:rsidRPr="006D6957">
        <w:rPr>
          <w:rFonts w:ascii="Segoe UI" w:hAnsi="Segoe UI"/>
        </w:rPr>
        <w:t xml:space="preserve">of debt payment including any accrued interests and fines, by means of a binding agreement or decision, pursuant to a special regulation. </w:t>
      </w:r>
    </w:p>
    <w:p w14:paraId="6FC1F23F" w14:textId="0FCE2B85" w:rsidR="002B1EF0" w:rsidRPr="006D6957" w:rsidRDefault="00D80F1B" w:rsidP="002B1EF0">
      <w:pPr>
        <w:pStyle w:val="BodyText"/>
        <w:spacing w:line="276" w:lineRule="auto"/>
        <w:ind w:right="111"/>
        <w:jc w:val="both"/>
        <w:rPr>
          <w:rFonts w:ascii="Segoe UI" w:hAnsi="Segoe UI" w:cs="Segoe UI"/>
        </w:rPr>
      </w:pPr>
      <w:r w:rsidRPr="006D6957">
        <w:rPr>
          <w:rFonts w:ascii="Segoe UI" w:hAnsi="Segoe UI"/>
        </w:rPr>
        <w:t>Legal entity undergoing the privatization process, instead of evidence under Points 1) and 2), attached confirmation by the competent authority that it us undergoing the privatization process.</w:t>
      </w:r>
    </w:p>
    <w:p w14:paraId="7E7751F2" w14:textId="45094F2C" w:rsidR="002B1EF0" w:rsidRPr="006D6957" w:rsidRDefault="00D80F1B" w:rsidP="002B1EF0">
      <w:pPr>
        <w:pStyle w:val="BodyText"/>
        <w:spacing w:before="121" w:line="276" w:lineRule="auto"/>
        <w:ind w:right="105"/>
        <w:jc w:val="both"/>
        <w:rPr>
          <w:rFonts w:ascii="Segoe UI" w:hAnsi="Segoe UI" w:cs="Segoe UI"/>
        </w:rPr>
      </w:pPr>
      <w:r w:rsidRPr="006D6957">
        <w:rPr>
          <w:rFonts w:ascii="Segoe UI" w:hAnsi="Segoe UI"/>
        </w:rPr>
        <w:t>Economic operator having its seat in another state:</w:t>
      </w:r>
      <w:r w:rsidRPr="006D6957">
        <w:t xml:space="preserve"> </w:t>
      </w:r>
      <w:r w:rsidRPr="006D6957">
        <w:rPr>
          <w:rFonts w:ascii="Segoe UI" w:hAnsi="Segoe UI"/>
        </w:rPr>
        <w:t>Where an economic operator has its seat in another state,</w:t>
      </w:r>
      <w:r w:rsidR="00F96140" w:rsidRPr="00F96140">
        <w:rPr>
          <w:rFonts w:ascii="Segoe UI" w:hAnsi="Segoe UI"/>
        </w:rPr>
        <w:t xml:space="preserve"> </w:t>
      </w:r>
      <w:r w:rsidR="00F96140">
        <w:rPr>
          <w:rFonts w:ascii="Segoe UI" w:hAnsi="Segoe UI"/>
        </w:rPr>
        <w:t>the</w:t>
      </w:r>
      <w:r w:rsidRPr="006D6957">
        <w:rPr>
          <w:rFonts w:ascii="Segoe UI" w:hAnsi="Segoe UI"/>
        </w:rPr>
        <w:t xml:space="preserve"> Procurer will accept confirmation issued by the competent authority in the state of such economic operator’s seat as proof of absence of the grounds for exclusion.</w:t>
      </w:r>
      <w:r w:rsidRPr="006D6957">
        <w:t xml:space="preserve"> </w:t>
      </w:r>
      <w:r w:rsidRPr="006D6957">
        <w:rPr>
          <w:rFonts w:ascii="Segoe UI" w:hAnsi="Segoe UI"/>
        </w:rPr>
        <w:t>Where the state in which such economic operator has its seat, or the state of which such person is a citizen, does not issue cited evidence, or where evidence does not cover all information related to the absence of grounds for exclusion, such economic operator may, in the lieu of evidence, supply its written statement given under criminal and material liability, certified by a judicial or administrative body or a notary or another competent body of its state, claiming the absence of any of cited grounds for the exclusion of this economic operator.</w:t>
      </w:r>
    </w:p>
    <w:p w14:paraId="428FA2E1" w14:textId="5AE5B933" w:rsidR="002B1EF0" w:rsidRPr="006D6957" w:rsidRDefault="00D80F1B" w:rsidP="00CA0BE5">
      <w:pPr>
        <w:pStyle w:val="ListParagraph"/>
        <w:widowControl w:val="0"/>
        <w:numPr>
          <w:ilvl w:val="2"/>
          <w:numId w:val="24"/>
        </w:numPr>
        <w:shd w:val="clear" w:color="auto" w:fill="C4F0C2" w:themeFill="accent3" w:themeFillTint="66"/>
        <w:tabs>
          <w:tab w:val="left" w:pos="809"/>
        </w:tabs>
        <w:autoSpaceDE w:val="0"/>
        <w:autoSpaceDN w:val="0"/>
        <w:spacing w:before="161" w:after="0" w:line="240" w:lineRule="auto"/>
        <w:contextualSpacing w:val="0"/>
        <w:jc w:val="both"/>
        <w:rPr>
          <w:rFonts w:ascii="Segoe UI" w:eastAsia="Times New Roman" w:hAnsi="Segoe UI" w:cs="Segoe UI"/>
          <w:b/>
          <w:bCs/>
          <w:kern w:val="0"/>
          <w:sz w:val="24"/>
          <w:szCs w:val="24"/>
          <w14:ligatures w14:val="none"/>
        </w:rPr>
      </w:pPr>
      <w:r w:rsidRPr="006D6957">
        <w:rPr>
          <w:rFonts w:ascii="Segoe UI" w:hAnsi="Segoe UI"/>
          <w:b/>
          <w:sz w:val="24"/>
        </w:rPr>
        <w:t>Duties in the areas of environmental protection, social and labor law</w:t>
      </w:r>
    </w:p>
    <w:p w14:paraId="1B687638" w14:textId="24E0EF5A" w:rsidR="002B1EF0" w:rsidRPr="006D6957" w:rsidRDefault="00D80F1B" w:rsidP="002B1EF0">
      <w:pPr>
        <w:spacing w:before="163"/>
        <w:rPr>
          <w:rFonts w:ascii="Segoe UI" w:eastAsia="Times New Roman" w:hAnsi="Segoe UI" w:cs="Segoe UI"/>
          <w:b/>
          <w:bCs/>
          <w:kern w:val="0"/>
          <w:sz w:val="24"/>
          <w:szCs w:val="24"/>
          <w14:ligatures w14:val="none"/>
        </w:rPr>
      </w:pPr>
      <w:r w:rsidRPr="006D6957">
        <w:rPr>
          <w:rFonts w:ascii="Segoe UI" w:hAnsi="Segoe UI"/>
          <w:b/>
          <w:sz w:val="24"/>
        </w:rPr>
        <w:t>Legal basis:</w:t>
      </w:r>
    </w:p>
    <w:p w14:paraId="118C0C14" w14:textId="3A945AA6" w:rsidR="002B1EF0" w:rsidRPr="006D6957" w:rsidRDefault="00D80F1B" w:rsidP="002B1EF0">
      <w:pPr>
        <w:pStyle w:val="BodyText"/>
        <w:spacing w:before="41" w:line="276" w:lineRule="auto"/>
        <w:ind w:right="104"/>
        <w:jc w:val="both"/>
        <w:rPr>
          <w:rFonts w:ascii="Segoe UI" w:hAnsi="Segoe UI" w:cs="Segoe UI"/>
        </w:rPr>
      </w:pPr>
      <w:r w:rsidRPr="006D6957">
        <w:rPr>
          <w:rFonts w:ascii="Segoe UI" w:hAnsi="Segoe UI"/>
        </w:rPr>
        <w:t xml:space="preserve">Article 111, Paragraph 1, Point 3) of the PPL - </w:t>
      </w:r>
      <w:r w:rsidR="00F96140">
        <w:rPr>
          <w:rFonts w:ascii="Segoe UI" w:hAnsi="Segoe UI"/>
        </w:rPr>
        <w:t xml:space="preserve">the </w:t>
      </w:r>
      <w:r w:rsidRPr="006D6957">
        <w:rPr>
          <w:rFonts w:ascii="Segoe UI" w:hAnsi="Segoe UI"/>
        </w:rPr>
        <w:t xml:space="preserve">Procurer shall exclude economic operator from public procurement procedure where it finds that such economic operator, over the previous two years from the date of expiry of deadline for the submission of tenders or applications, has violated its duties in environmental protection, social and labor law, including collective agreements, and especially duty to pay contracted salaries or other mandatory payments, also including obligations </w:t>
      </w:r>
      <w:r w:rsidRPr="006D6957">
        <w:rPr>
          <w:rFonts w:ascii="Segoe UI" w:hAnsi="Segoe UI"/>
        </w:rPr>
        <w:lastRenderedPageBreak/>
        <w:t>stemming from the provisions of international conventions listed in Annex 8 of the Public Procurement Law.</w:t>
      </w:r>
    </w:p>
    <w:p w14:paraId="44B8048D" w14:textId="49DD8147" w:rsidR="002B1EF0" w:rsidRPr="006D6957" w:rsidRDefault="00D80F1B" w:rsidP="002B1EF0">
      <w:pPr>
        <w:rPr>
          <w:rFonts w:ascii="Segoe UI" w:eastAsia="Times New Roman" w:hAnsi="Segoe UI" w:cs="Segoe UI"/>
          <w:b/>
          <w:bCs/>
          <w:kern w:val="0"/>
          <w:sz w:val="24"/>
          <w:szCs w:val="24"/>
          <w14:ligatures w14:val="none"/>
        </w:rPr>
      </w:pPr>
      <w:r w:rsidRPr="006D6957">
        <w:rPr>
          <w:rFonts w:ascii="Segoe UI" w:hAnsi="Segoe UI"/>
          <w:b/>
          <w:sz w:val="24"/>
        </w:rPr>
        <w:t>How to prove fulfillment of the criteria:</w:t>
      </w:r>
    </w:p>
    <w:p w14:paraId="62937248" w14:textId="33A25EB3" w:rsidR="002B1EF0" w:rsidRPr="006D6957" w:rsidRDefault="00D80F1B" w:rsidP="002B1EF0">
      <w:pPr>
        <w:pStyle w:val="BodyText"/>
        <w:spacing w:before="41" w:line="276" w:lineRule="auto"/>
        <w:ind w:right="110"/>
        <w:jc w:val="both"/>
        <w:rPr>
          <w:rFonts w:ascii="Segoe UI" w:hAnsi="Segoe UI" w:cs="Segoe UI"/>
        </w:rPr>
      </w:pPr>
      <w:r w:rsidRPr="006D6957">
        <w:rPr>
          <w:rFonts w:ascii="Segoe UI" w:hAnsi="Segoe UI"/>
        </w:rPr>
        <w:t xml:space="preserve">Economic operator is required to draft, via the Portal, a statement on the fulfillment of criteria for the qualitative selection of economic operator, confirming thereby the absence of this particular exclusion grounds, and to submit it together with its application. </w:t>
      </w:r>
    </w:p>
    <w:p w14:paraId="4D9424EC" w14:textId="68666E8A" w:rsidR="002B1EF0" w:rsidRPr="006D6957" w:rsidRDefault="00D80F1B" w:rsidP="002B1EF0">
      <w:pPr>
        <w:pStyle w:val="BodyText"/>
        <w:spacing w:before="41" w:line="276" w:lineRule="auto"/>
        <w:ind w:right="110"/>
        <w:jc w:val="both"/>
        <w:rPr>
          <w:rFonts w:ascii="Segoe UI" w:hAnsi="Segoe UI" w:cs="Segoe UI"/>
        </w:rPr>
      </w:pPr>
      <w:r w:rsidRPr="006D6957">
        <w:rPr>
          <w:rFonts w:ascii="Segoe UI" w:hAnsi="Segoe UI"/>
        </w:rPr>
        <w:t xml:space="preserve">The absence of this particular ground for exclusion is determined by </w:t>
      </w:r>
      <w:r w:rsidR="00F96140">
        <w:rPr>
          <w:rFonts w:ascii="Segoe UI" w:hAnsi="Segoe UI"/>
        </w:rPr>
        <w:t xml:space="preserve">the </w:t>
      </w:r>
      <w:r w:rsidRPr="006D6957">
        <w:rPr>
          <w:rFonts w:ascii="Segoe UI" w:hAnsi="Segoe UI"/>
        </w:rPr>
        <w:t>Procurer.</w:t>
      </w:r>
    </w:p>
    <w:p w14:paraId="475959BC" w14:textId="0ED77C1C" w:rsidR="002B1EF0" w:rsidRPr="006D6957" w:rsidRDefault="00D80F1B" w:rsidP="002B1EF0">
      <w:pPr>
        <w:pStyle w:val="BodyText"/>
        <w:spacing w:before="41" w:line="276" w:lineRule="auto"/>
        <w:ind w:right="110"/>
        <w:jc w:val="both"/>
        <w:rPr>
          <w:rFonts w:ascii="Segoe UI" w:hAnsi="Segoe UI" w:cs="Segoe UI"/>
        </w:rPr>
      </w:pPr>
      <w:r w:rsidRPr="006D6957">
        <w:rPr>
          <w:rFonts w:ascii="Segoe UI" w:hAnsi="Segoe UI"/>
        </w:rPr>
        <w:t>In the case of reasonable doubt as to the veracity of data contained in the statement of an economic operator,</w:t>
      </w:r>
      <w:r w:rsidR="00F96140" w:rsidRPr="00F96140">
        <w:rPr>
          <w:rFonts w:ascii="Segoe UI" w:hAnsi="Segoe UI"/>
        </w:rPr>
        <w:t xml:space="preserve"> </w:t>
      </w:r>
      <w:r w:rsidR="00F96140">
        <w:rPr>
          <w:rFonts w:ascii="Segoe UI" w:hAnsi="Segoe UI"/>
        </w:rPr>
        <w:t>the</w:t>
      </w:r>
      <w:r w:rsidRPr="006D6957">
        <w:rPr>
          <w:rFonts w:ascii="Segoe UI" w:hAnsi="Segoe UI"/>
        </w:rPr>
        <w:t xml:space="preserve"> Procurer will request that appropriate evidence be supplied</w:t>
      </w:r>
      <w:r w:rsidR="00447005">
        <w:rPr>
          <w:rFonts w:ascii="Segoe UI" w:hAnsi="Segoe UI"/>
        </w:rPr>
        <w:t>.</w:t>
      </w:r>
    </w:p>
    <w:p w14:paraId="49D45FA2" w14:textId="3CDF126E" w:rsidR="002B1EF0" w:rsidRPr="006D6957" w:rsidRDefault="00D80F1B" w:rsidP="00CA0BE5">
      <w:pPr>
        <w:pStyle w:val="ListParagraph"/>
        <w:widowControl w:val="0"/>
        <w:numPr>
          <w:ilvl w:val="2"/>
          <w:numId w:val="24"/>
        </w:numPr>
        <w:shd w:val="clear" w:color="auto" w:fill="C4F0C2" w:themeFill="accent3" w:themeFillTint="66"/>
        <w:tabs>
          <w:tab w:val="left" w:pos="809"/>
        </w:tabs>
        <w:autoSpaceDE w:val="0"/>
        <w:autoSpaceDN w:val="0"/>
        <w:spacing w:before="161" w:after="0" w:line="240" w:lineRule="auto"/>
        <w:contextualSpacing w:val="0"/>
        <w:jc w:val="both"/>
        <w:rPr>
          <w:rFonts w:ascii="Segoe UI" w:eastAsia="Times New Roman" w:hAnsi="Segoe UI" w:cs="Segoe UI"/>
          <w:b/>
          <w:bCs/>
          <w:kern w:val="0"/>
          <w:sz w:val="24"/>
          <w:szCs w:val="24"/>
          <w14:ligatures w14:val="none"/>
        </w:rPr>
      </w:pPr>
      <w:r w:rsidRPr="006D6957">
        <w:rPr>
          <w:rFonts w:ascii="Segoe UI" w:hAnsi="Segoe UI"/>
          <w:b/>
          <w:sz w:val="24"/>
        </w:rPr>
        <w:t>Conflict of interest</w:t>
      </w:r>
    </w:p>
    <w:p w14:paraId="736597A0" w14:textId="3AA9156D" w:rsidR="002B1EF0" w:rsidRPr="006D6957" w:rsidRDefault="00D80F1B" w:rsidP="002B1EF0">
      <w:pPr>
        <w:spacing w:before="161"/>
        <w:rPr>
          <w:rFonts w:ascii="Segoe UI" w:eastAsia="Times New Roman" w:hAnsi="Segoe UI" w:cs="Segoe UI"/>
          <w:b/>
          <w:bCs/>
          <w:kern w:val="0"/>
          <w:sz w:val="24"/>
          <w:szCs w:val="24"/>
          <w14:ligatures w14:val="none"/>
        </w:rPr>
      </w:pPr>
      <w:r w:rsidRPr="006D6957">
        <w:rPr>
          <w:rFonts w:ascii="Segoe UI" w:hAnsi="Segoe UI"/>
          <w:b/>
          <w:sz w:val="24"/>
        </w:rPr>
        <w:t>Legal basis:</w:t>
      </w:r>
    </w:p>
    <w:p w14:paraId="1B76C3CC" w14:textId="2CB346D0" w:rsidR="002B1EF0" w:rsidRPr="006D6957" w:rsidRDefault="00D80F1B" w:rsidP="002B1EF0">
      <w:pPr>
        <w:pStyle w:val="BodyText"/>
        <w:spacing w:before="43" w:after="240" w:line="276" w:lineRule="auto"/>
        <w:ind w:right="102"/>
        <w:jc w:val="both"/>
        <w:rPr>
          <w:rFonts w:ascii="Segoe UI" w:hAnsi="Segoe UI" w:cs="Segoe UI"/>
        </w:rPr>
      </w:pPr>
      <w:r w:rsidRPr="006D6957">
        <w:rPr>
          <w:rFonts w:ascii="Segoe UI" w:hAnsi="Segoe UI"/>
        </w:rPr>
        <w:t xml:space="preserve">Article 111, Paragraph 1, Point 4) of the PPL - </w:t>
      </w:r>
      <w:r w:rsidR="00F96140">
        <w:rPr>
          <w:rFonts w:ascii="Segoe UI" w:hAnsi="Segoe UI"/>
        </w:rPr>
        <w:t xml:space="preserve">the </w:t>
      </w:r>
      <w:r w:rsidRPr="006D6957">
        <w:rPr>
          <w:rFonts w:ascii="Segoe UI" w:hAnsi="Segoe UI"/>
        </w:rPr>
        <w:t>Procurer shall exclude economic operator from public procurement procedure where there is a conflict of interest, in terms of the Public Procurement Law, that cannot be resolved by other measures.</w:t>
      </w:r>
    </w:p>
    <w:p w14:paraId="36422787" w14:textId="28335853" w:rsidR="002B1EF0" w:rsidRPr="006D6957" w:rsidRDefault="00D80F1B" w:rsidP="002B1EF0">
      <w:pPr>
        <w:rPr>
          <w:rFonts w:ascii="Segoe UI" w:eastAsia="Times New Roman" w:hAnsi="Segoe UI" w:cs="Segoe UI"/>
          <w:b/>
          <w:bCs/>
          <w:kern w:val="0"/>
          <w:sz w:val="24"/>
          <w:szCs w:val="24"/>
          <w14:ligatures w14:val="none"/>
        </w:rPr>
      </w:pPr>
      <w:r w:rsidRPr="006D6957">
        <w:rPr>
          <w:rFonts w:ascii="Segoe UI" w:hAnsi="Segoe UI"/>
          <w:b/>
          <w:sz w:val="24"/>
        </w:rPr>
        <w:t>How to prove fulfillment of the criteria:</w:t>
      </w:r>
    </w:p>
    <w:p w14:paraId="22F32549" w14:textId="50EB8833" w:rsidR="002B1EF0" w:rsidRPr="006D6957" w:rsidRDefault="00D80F1B" w:rsidP="002B1EF0">
      <w:pPr>
        <w:pStyle w:val="BodyText"/>
        <w:spacing w:before="41" w:line="276" w:lineRule="auto"/>
        <w:ind w:right="110"/>
        <w:jc w:val="both"/>
        <w:rPr>
          <w:rFonts w:ascii="Segoe UI" w:hAnsi="Segoe UI" w:cs="Segoe UI"/>
        </w:rPr>
      </w:pPr>
      <w:r w:rsidRPr="006D6957">
        <w:rPr>
          <w:rFonts w:ascii="Segoe UI" w:hAnsi="Segoe UI"/>
        </w:rPr>
        <w:t xml:space="preserve">Economic operator is required to draft, via the Portal, a statement on the fulfillment of criteria for the qualitative selection of economic operator, confirming thereby the absence of this particular exclusion grounds, and to submit it together with its application. </w:t>
      </w:r>
    </w:p>
    <w:p w14:paraId="64EA20AF" w14:textId="2E879C44" w:rsidR="002B1EF0" w:rsidRPr="006D6957" w:rsidRDefault="00D80F1B" w:rsidP="002B1EF0">
      <w:pPr>
        <w:pStyle w:val="BodyText"/>
        <w:spacing w:before="41" w:line="276" w:lineRule="auto"/>
        <w:ind w:right="110"/>
        <w:jc w:val="both"/>
        <w:rPr>
          <w:rFonts w:ascii="Segoe UI" w:hAnsi="Segoe UI" w:cs="Segoe UI"/>
        </w:rPr>
      </w:pPr>
      <w:r w:rsidRPr="006D6957">
        <w:rPr>
          <w:rFonts w:ascii="Segoe UI" w:hAnsi="Segoe UI"/>
        </w:rPr>
        <w:t>The absence of this particular ground for exclusion is determined by</w:t>
      </w:r>
      <w:r w:rsidR="00F96140" w:rsidRPr="00F96140">
        <w:rPr>
          <w:rFonts w:ascii="Segoe UI" w:hAnsi="Segoe UI"/>
        </w:rPr>
        <w:t xml:space="preserve"> </w:t>
      </w:r>
      <w:r w:rsidR="00F96140">
        <w:rPr>
          <w:rFonts w:ascii="Segoe UI" w:hAnsi="Segoe UI"/>
        </w:rPr>
        <w:t>the</w:t>
      </w:r>
      <w:r w:rsidRPr="006D6957">
        <w:rPr>
          <w:rFonts w:ascii="Segoe UI" w:hAnsi="Segoe UI"/>
        </w:rPr>
        <w:t xml:space="preserve"> Procurer.</w:t>
      </w:r>
    </w:p>
    <w:p w14:paraId="04F4B823" w14:textId="6731D4B8" w:rsidR="002B1EF0" w:rsidRPr="006D6957" w:rsidRDefault="00D80F1B" w:rsidP="002B1EF0">
      <w:pPr>
        <w:pStyle w:val="BodyText"/>
        <w:spacing w:before="41" w:line="276" w:lineRule="auto"/>
        <w:ind w:right="110"/>
        <w:jc w:val="both"/>
        <w:rPr>
          <w:rFonts w:ascii="Segoe UI" w:hAnsi="Segoe UI" w:cs="Segoe UI"/>
        </w:rPr>
      </w:pPr>
      <w:r w:rsidRPr="006D6957">
        <w:rPr>
          <w:rFonts w:ascii="Segoe UI" w:hAnsi="Segoe UI"/>
        </w:rPr>
        <w:t>In the case of reasonable doubt as to the veracity of data contained in the statement of an economic operator,</w:t>
      </w:r>
      <w:r w:rsidR="00F96140" w:rsidRPr="00F96140">
        <w:rPr>
          <w:rFonts w:ascii="Segoe UI" w:hAnsi="Segoe UI"/>
        </w:rPr>
        <w:t xml:space="preserve"> </w:t>
      </w:r>
      <w:r w:rsidR="00F96140">
        <w:rPr>
          <w:rFonts w:ascii="Segoe UI" w:hAnsi="Segoe UI"/>
        </w:rPr>
        <w:t>the</w:t>
      </w:r>
      <w:r w:rsidRPr="006D6957">
        <w:rPr>
          <w:rFonts w:ascii="Segoe UI" w:hAnsi="Segoe UI"/>
        </w:rPr>
        <w:t xml:space="preserve"> Procurer will request that appropriate evidence be supplied.</w:t>
      </w:r>
    </w:p>
    <w:p w14:paraId="3B48D308" w14:textId="14A0FEDE" w:rsidR="002B1EF0" w:rsidRPr="006D6957" w:rsidRDefault="00D80F1B" w:rsidP="00CA0BE5">
      <w:pPr>
        <w:pStyle w:val="ListParagraph"/>
        <w:widowControl w:val="0"/>
        <w:numPr>
          <w:ilvl w:val="2"/>
          <w:numId w:val="24"/>
        </w:numPr>
        <w:shd w:val="clear" w:color="auto" w:fill="C4F0C2" w:themeFill="accent3" w:themeFillTint="66"/>
        <w:tabs>
          <w:tab w:val="left" w:pos="809"/>
        </w:tabs>
        <w:autoSpaceDE w:val="0"/>
        <w:autoSpaceDN w:val="0"/>
        <w:spacing w:before="161" w:after="0" w:line="240" w:lineRule="auto"/>
        <w:contextualSpacing w:val="0"/>
        <w:jc w:val="both"/>
        <w:rPr>
          <w:rFonts w:ascii="Segoe UI" w:eastAsia="Times New Roman" w:hAnsi="Segoe UI" w:cs="Segoe UI"/>
          <w:b/>
          <w:bCs/>
          <w:kern w:val="0"/>
          <w:sz w:val="24"/>
          <w:szCs w:val="24"/>
          <w14:ligatures w14:val="none"/>
        </w:rPr>
      </w:pPr>
      <w:r w:rsidRPr="006D6957">
        <w:rPr>
          <w:rFonts w:ascii="Segoe UI" w:hAnsi="Segoe UI"/>
          <w:b/>
          <w:sz w:val="24"/>
        </w:rPr>
        <w:t>Exerting undue influence on the procedure</w:t>
      </w:r>
    </w:p>
    <w:p w14:paraId="73D4BC36" w14:textId="60F28144" w:rsidR="002B1EF0" w:rsidRPr="006D6957" w:rsidRDefault="00D80F1B" w:rsidP="002B1EF0">
      <w:pPr>
        <w:spacing w:before="161"/>
        <w:rPr>
          <w:rFonts w:ascii="Segoe UI" w:eastAsia="Times New Roman" w:hAnsi="Segoe UI" w:cs="Segoe UI"/>
          <w:b/>
          <w:bCs/>
          <w:kern w:val="0"/>
          <w:sz w:val="24"/>
          <w:szCs w:val="24"/>
          <w14:ligatures w14:val="none"/>
        </w:rPr>
      </w:pPr>
      <w:r w:rsidRPr="006D6957">
        <w:rPr>
          <w:rFonts w:ascii="Segoe UI" w:hAnsi="Segoe UI"/>
          <w:b/>
          <w:sz w:val="24"/>
        </w:rPr>
        <w:t>Legal basis:</w:t>
      </w:r>
    </w:p>
    <w:p w14:paraId="43454972" w14:textId="78C04A5C" w:rsidR="002B1EF0" w:rsidRPr="006D6957" w:rsidRDefault="00D80F1B" w:rsidP="002B1EF0">
      <w:pPr>
        <w:pStyle w:val="BodyText"/>
        <w:spacing w:before="41" w:after="240" w:line="276" w:lineRule="auto"/>
        <w:ind w:right="109"/>
        <w:jc w:val="both"/>
        <w:rPr>
          <w:rFonts w:ascii="Segoe UI" w:hAnsi="Segoe UI" w:cs="Segoe UI"/>
        </w:rPr>
      </w:pPr>
      <w:r w:rsidRPr="006D6957">
        <w:rPr>
          <w:rFonts w:ascii="Segoe UI" w:hAnsi="Segoe UI"/>
        </w:rPr>
        <w:t xml:space="preserve">Article 111, Paragraph 1, Point 5) of the PPL - </w:t>
      </w:r>
      <w:r w:rsidR="00F96140">
        <w:rPr>
          <w:rFonts w:ascii="Segoe UI" w:hAnsi="Segoe UI"/>
        </w:rPr>
        <w:t xml:space="preserve">the </w:t>
      </w:r>
      <w:r w:rsidRPr="006D6957">
        <w:rPr>
          <w:rFonts w:ascii="Segoe UI" w:hAnsi="Segoe UI"/>
        </w:rPr>
        <w:t xml:space="preserve">Procurer shall exclude economic operator from public procurement procedure where it finds that such economic operator tried to exert undue influence on </w:t>
      </w:r>
      <w:r w:rsidR="00F96140">
        <w:rPr>
          <w:rFonts w:ascii="Segoe UI" w:hAnsi="Segoe UI"/>
        </w:rPr>
        <w:t xml:space="preserve">the </w:t>
      </w:r>
      <w:r w:rsidRPr="006D6957">
        <w:rPr>
          <w:rFonts w:ascii="Segoe UI" w:hAnsi="Segoe UI"/>
        </w:rPr>
        <w:t>Procurer’s decision-making process or to obtain confidential data that could afford it advantage in public procurement procedure, or provided misleading data capable of influencing decisions on excluding or selecting an economic operator or decisions on awarding contract.</w:t>
      </w:r>
    </w:p>
    <w:p w14:paraId="541F6E8F" w14:textId="7C67570A" w:rsidR="002B1EF0" w:rsidRPr="006D6957" w:rsidRDefault="00D80F1B" w:rsidP="002B1EF0">
      <w:pPr>
        <w:rPr>
          <w:rFonts w:ascii="Segoe UI" w:eastAsia="Times New Roman" w:hAnsi="Segoe UI" w:cs="Segoe UI"/>
          <w:b/>
          <w:bCs/>
          <w:kern w:val="0"/>
          <w:sz w:val="24"/>
          <w:szCs w:val="24"/>
          <w14:ligatures w14:val="none"/>
        </w:rPr>
      </w:pPr>
      <w:r w:rsidRPr="006D6957">
        <w:rPr>
          <w:rFonts w:ascii="Segoe UI" w:hAnsi="Segoe UI"/>
          <w:b/>
          <w:sz w:val="24"/>
        </w:rPr>
        <w:lastRenderedPageBreak/>
        <w:t>How to prove fulfillment of the criteria:</w:t>
      </w:r>
    </w:p>
    <w:p w14:paraId="54E13D1D" w14:textId="774D59A0" w:rsidR="002B1EF0" w:rsidRPr="006D6957" w:rsidRDefault="00D80F1B" w:rsidP="002B1EF0">
      <w:pPr>
        <w:pStyle w:val="BodyText"/>
        <w:spacing w:before="41" w:line="276" w:lineRule="auto"/>
        <w:ind w:right="110"/>
        <w:jc w:val="both"/>
        <w:rPr>
          <w:rFonts w:ascii="Segoe UI" w:hAnsi="Segoe UI" w:cs="Segoe UI"/>
        </w:rPr>
      </w:pPr>
      <w:r w:rsidRPr="006D6957">
        <w:rPr>
          <w:rFonts w:ascii="Segoe UI" w:hAnsi="Segoe UI"/>
        </w:rPr>
        <w:t xml:space="preserve">Economic operator is required to draft, via the Portal, a statement on the fulfillment of criteria for the qualitative selection of economic operator, confirming thereby the absence of this particular exclusion grounds, and to submit it together with its application. </w:t>
      </w:r>
    </w:p>
    <w:p w14:paraId="5FF26138" w14:textId="03F193F3" w:rsidR="002B1EF0" w:rsidRPr="006D6957" w:rsidRDefault="00D80F1B" w:rsidP="002B1EF0">
      <w:pPr>
        <w:pStyle w:val="BodyText"/>
        <w:spacing w:before="41" w:line="276" w:lineRule="auto"/>
        <w:ind w:right="110"/>
        <w:jc w:val="both"/>
        <w:rPr>
          <w:rFonts w:ascii="Segoe UI" w:hAnsi="Segoe UI" w:cs="Segoe UI"/>
        </w:rPr>
      </w:pPr>
      <w:r w:rsidRPr="006D6957">
        <w:rPr>
          <w:rFonts w:ascii="Segoe UI" w:hAnsi="Segoe UI"/>
        </w:rPr>
        <w:t xml:space="preserve">The absence of this particular ground for exclusion is determined by </w:t>
      </w:r>
      <w:r w:rsidR="00F96140">
        <w:rPr>
          <w:rFonts w:ascii="Segoe UI" w:hAnsi="Segoe UI"/>
        </w:rPr>
        <w:t xml:space="preserve">the </w:t>
      </w:r>
      <w:r w:rsidRPr="006D6957">
        <w:rPr>
          <w:rFonts w:ascii="Segoe UI" w:hAnsi="Segoe UI"/>
        </w:rPr>
        <w:t>Procurer.</w:t>
      </w:r>
    </w:p>
    <w:p w14:paraId="70887975" w14:textId="7BC0F8D6" w:rsidR="002B1EF0" w:rsidRPr="006D6957" w:rsidRDefault="00D80F1B" w:rsidP="002B1EF0">
      <w:pPr>
        <w:pStyle w:val="BodyText"/>
        <w:spacing w:before="41" w:line="276" w:lineRule="auto"/>
        <w:ind w:right="110"/>
        <w:jc w:val="both"/>
        <w:rPr>
          <w:rFonts w:ascii="Segoe UI" w:hAnsi="Segoe UI" w:cs="Segoe UI"/>
        </w:rPr>
      </w:pPr>
      <w:r w:rsidRPr="006D6957">
        <w:rPr>
          <w:rFonts w:ascii="Segoe UI" w:hAnsi="Segoe UI"/>
        </w:rPr>
        <w:t xml:space="preserve">In the case of reasonable doubt as to the veracity of data contained in the statement of an economic operator, </w:t>
      </w:r>
      <w:r w:rsidR="00F96140">
        <w:rPr>
          <w:rFonts w:ascii="Segoe UI" w:hAnsi="Segoe UI"/>
        </w:rPr>
        <w:t xml:space="preserve">the </w:t>
      </w:r>
      <w:r w:rsidRPr="006D6957">
        <w:rPr>
          <w:rFonts w:ascii="Segoe UI" w:hAnsi="Segoe UI"/>
        </w:rPr>
        <w:t>Procurer will request that appropriate evidence be supplied</w:t>
      </w:r>
      <w:r w:rsidR="00447005">
        <w:rPr>
          <w:rFonts w:ascii="Segoe UI" w:hAnsi="Segoe UI"/>
        </w:rPr>
        <w:t>.</w:t>
      </w:r>
    </w:p>
    <w:p w14:paraId="5EAC745D" w14:textId="65EB24F8" w:rsidR="002B1EF0" w:rsidRPr="006D6957" w:rsidRDefault="00D80F1B" w:rsidP="00CA0BE5">
      <w:pPr>
        <w:pStyle w:val="ListParagraph"/>
        <w:widowControl w:val="0"/>
        <w:numPr>
          <w:ilvl w:val="2"/>
          <w:numId w:val="24"/>
        </w:numPr>
        <w:shd w:val="clear" w:color="auto" w:fill="C4F0C2" w:themeFill="accent3" w:themeFillTint="66"/>
        <w:tabs>
          <w:tab w:val="left" w:pos="809"/>
        </w:tabs>
        <w:autoSpaceDE w:val="0"/>
        <w:autoSpaceDN w:val="0"/>
        <w:spacing w:before="161" w:after="0" w:line="240" w:lineRule="auto"/>
        <w:contextualSpacing w:val="0"/>
        <w:jc w:val="both"/>
        <w:rPr>
          <w:rFonts w:ascii="Segoe UI" w:eastAsia="Times New Roman" w:hAnsi="Segoe UI" w:cs="Segoe UI"/>
          <w:b/>
          <w:bCs/>
          <w:kern w:val="0"/>
          <w:sz w:val="24"/>
          <w:szCs w:val="24"/>
          <w14:ligatures w14:val="none"/>
        </w:rPr>
      </w:pPr>
      <w:r w:rsidRPr="006D6957">
        <w:rPr>
          <w:rFonts w:ascii="Segoe UI" w:hAnsi="Segoe UI"/>
          <w:b/>
          <w:sz w:val="24"/>
        </w:rPr>
        <w:t>A severe case of unprofessional conduct</w:t>
      </w:r>
    </w:p>
    <w:p w14:paraId="18F906BA" w14:textId="1346513F" w:rsidR="002B1EF0" w:rsidRPr="006D6957" w:rsidRDefault="00D80F1B" w:rsidP="002B1EF0">
      <w:pPr>
        <w:spacing w:before="161"/>
        <w:jc w:val="both"/>
        <w:rPr>
          <w:rFonts w:ascii="Segoe UI" w:eastAsia="Times New Roman" w:hAnsi="Segoe UI" w:cs="Segoe UI"/>
          <w:b/>
          <w:bCs/>
          <w:kern w:val="0"/>
          <w:sz w:val="24"/>
          <w:szCs w:val="24"/>
          <w14:ligatures w14:val="none"/>
        </w:rPr>
      </w:pPr>
      <w:r w:rsidRPr="006D6957">
        <w:rPr>
          <w:rFonts w:ascii="Segoe UI" w:hAnsi="Segoe UI"/>
          <w:b/>
          <w:sz w:val="24"/>
        </w:rPr>
        <w:t>Legal basis:</w:t>
      </w:r>
    </w:p>
    <w:p w14:paraId="2483D97A" w14:textId="08EDFF8C" w:rsidR="002B1EF0" w:rsidRPr="006D6957" w:rsidRDefault="00D80F1B" w:rsidP="002B1EF0">
      <w:pPr>
        <w:jc w:val="both"/>
        <w:rPr>
          <w:rFonts w:ascii="Segoe UI" w:eastAsia="Times New Roman" w:hAnsi="Segoe UI" w:cs="Segoe UI"/>
          <w:kern w:val="0"/>
          <w:sz w:val="24"/>
          <w:szCs w:val="24"/>
          <w14:ligatures w14:val="none"/>
        </w:rPr>
      </w:pPr>
      <w:r w:rsidRPr="006D6957">
        <w:rPr>
          <w:rFonts w:ascii="Segoe UI" w:hAnsi="Segoe UI"/>
          <w:sz w:val="24"/>
        </w:rPr>
        <w:t xml:space="preserve">Article 112, Paragraph 1, Point 2) - In its tender documentation, </w:t>
      </w:r>
      <w:r w:rsidR="00F96140">
        <w:rPr>
          <w:rFonts w:ascii="Segoe UI" w:hAnsi="Segoe UI"/>
          <w:sz w:val="24"/>
        </w:rPr>
        <w:t xml:space="preserve">the </w:t>
      </w:r>
      <w:r w:rsidRPr="006D6957">
        <w:rPr>
          <w:rFonts w:ascii="Segoe UI" w:hAnsi="Segoe UI"/>
          <w:sz w:val="24"/>
        </w:rPr>
        <w:t xml:space="preserve">Procurer can stipulate it will exclude an economic operator from the public procurement procedure, at any time, should </w:t>
      </w:r>
      <w:r w:rsidR="00F96140">
        <w:rPr>
          <w:rFonts w:ascii="Segoe UI" w:hAnsi="Segoe UI"/>
          <w:sz w:val="24"/>
        </w:rPr>
        <w:t xml:space="preserve">the </w:t>
      </w:r>
      <w:r w:rsidRPr="006D6957">
        <w:rPr>
          <w:rFonts w:ascii="Segoe UI" w:hAnsi="Segoe UI"/>
          <w:sz w:val="24"/>
        </w:rPr>
        <w:t>Procurer find that a final binding court judgment or decision of another competent authority has established responsibility of such economic operator for a severe case of unprofessional conduct that questions the integrity thereof, within the previous three years from the expiry of deadline for the submission of tenders or applications, unless such final verdict or decision of other competent authority has set another period of prohibited participation in public procurement procedure.</w:t>
      </w:r>
    </w:p>
    <w:p w14:paraId="713AD0DE" w14:textId="032BC024" w:rsidR="002B1EF0" w:rsidRPr="006D6957" w:rsidRDefault="00D80F1B" w:rsidP="002B1EF0">
      <w:pPr>
        <w:rPr>
          <w:rFonts w:ascii="Segoe UI" w:eastAsia="Times New Roman" w:hAnsi="Segoe UI" w:cs="Segoe UI"/>
          <w:b/>
          <w:bCs/>
          <w:kern w:val="0"/>
          <w:sz w:val="24"/>
          <w:szCs w:val="24"/>
          <w14:ligatures w14:val="none"/>
        </w:rPr>
      </w:pPr>
      <w:r w:rsidRPr="006D6957">
        <w:rPr>
          <w:rFonts w:ascii="Segoe UI" w:hAnsi="Segoe UI"/>
          <w:b/>
          <w:sz w:val="24"/>
        </w:rPr>
        <w:t>How to prove fulfillment of the criteria:</w:t>
      </w:r>
    </w:p>
    <w:p w14:paraId="786BD3A6" w14:textId="35173290" w:rsidR="002B1EF0" w:rsidRPr="006D6957" w:rsidRDefault="00D80F1B" w:rsidP="002B1EF0">
      <w:pPr>
        <w:pStyle w:val="BodyText"/>
        <w:spacing w:before="41" w:line="276" w:lineRule="auto"/>
        <w:ind w:right="110"/>
        <w:jc w:val="both"/>
        <w:rPr>
          <w:rFonts w:ascii="Segoe UI" w:hAnsi="Segoe UI" w:cs="Segoe UI"/>
        </w:rPr>
      </w:pPr>
      <w:r w:rsidRPr="006D6957">
        <w:rPr>
          <w:rFonts w:ascii="Segoe UI" w:hAnsi="Segoe UI"/>
        </w:rPr>
        <w:t xml:space="preserve">Economic operator is required to draft, via the Portal, a statement on the fulfillment of criteria for the qualitative selection of economic operator, confirming the absence of this particular exclusion grounds, and to submit it together with its application. </w:t>
      </w:r>
    </w:p>
    <w:p w14:paraId="5BA38303" w14:textId="2D7143ED" w:rsidR="002B1EF0" w:rsidRPr="006D6957" w:rsidRDefault="00D80F1B" w:rsidP="002B1EF0">
      <w:pPr>
        <w:pStyle w:val="BodyText"/>
        <w:spacing w:before="41" w:line="276" w:lineRule="auto"/>
        <w:ind w:right="110"/>
        <w:jc w:val="both"/>
        <w:rPr>
          <w:rFonts w:ascii="Segoe UI" w:hAnsi="Segoe UI" w:cs="Segoe UI"/>
        </w:rPr>
      </w:pPr>
      <w:r w:rsidRPr="006D6957">
        <w:rPr>
          <w:rFonts w:ascii="Segoe UI" w:hAnsi="Segoe UI"/>
        </w:rPr>
        <w:t xml:space="preserve">The absence of this particular ground for exclusion is determined by </w:t>
      </w:r>
      <w:r w:rsidR="00F96140">
        <w:rPr>
          <w:rFonts w:ascii="Segoe UI" w:hAnsi="Segoe UI"/>
        </w:rPr>
        <w:t xml:space="preserve">the </w:t>
      </w:r>
      <w:r w:rsidRPr="006D6957">
        <w:rPr>
          <w:rFonts w:ascii="Segoe UI" w:hAnsi="Segoe UI"/>
        </w:rPr>
        <w:t>Procurer.</w:t>
      </w:r>
    </w:p>
    <w:p w14:paraId="2AE5DFBC" w14:textId="55FB8BDD" w:rsidR="002B1EF0" w:rsidRPr="006D6957" w:rsidRDefault="00D80F1B" w:rsidP="002B1EF0">
      <w:pPr>
        <w:pStyle w:val="BodyText"/>
        <w:spacing w:before="41" w:line="276" w:lineRule="auto"/>
        <w:ind w:right="110"/>
        <w:jc w:val="both"/>
        <w:rPr>
          <w:rFonts w:ascii="Segoe UI" w:hAnsi="Segoe UI" w:cs="Segoe UI"/>
        </w:rPr>
      </w:pPr>
      <w:r w:rsidRPr="006D6957">
        <w:rPr>
          <w:rFonts w:ascii="Segoe UI" w:hAnsi="Segoe UI"/>
        </w:rPr>
        <w:t xml:space="preserve">In the case of reasonable doubt as to the veracity of data contained in the statement of an economic operator, </w:t>
      </w:r>
      <w:r w:rsidR="00F96140">
        <w:rPr>
          <w:rFonts w:ascii="Segoe UI" w:hAnsi="Segoe UI"/>
        </w:rPr>
        <w:t xml:space="preserve">the </w:t>
      </w:r>
      <w:r w:rsidRPr="006D6957">
        <w:rPr>
          <w:rFonts w:ascii="Segoe UI" w:hAnsi="Segoe UI"/>
        </w:rPr>
        <w:t>Procurer will request that appropriate evidence be supplied</w:t>
      </w:r>
      <w:r w:rsidR="00447005">
        <w:rPr>
          <w:rFonts w:ascii="Segoe UI" w:hAnsi="Segoe UI"/>
        </w:rPr>
        <w:t>.</w:t>
      </w:r>
    </w:p>
    <w:p w14:paraId="52C60EDD" w14:textId="08975E84" w:rsidR="002B1EF0" w:rsidRPr="006D6957" w:rsidRDefault="00D80F1B" w:rsidP="00CA0BE5">
      <w:pPr>
        <w:pStyle w:val="ListParagraph"/>
        <w:widowControl w:val="0"/>
        <w:numPr>
          <w:ilvl w:val="2"/>
          <w:numId w:val="24"/>
        </w:numPr>
        <w:shd w:val="clear" w:color="auto" w:fill="C4F0C2" w:themeFill="accent3" w:themeFillTint="66"/>
        <w:tabs>
          <w:tab w:val="left" w:pos="809"/>
        </w:tabs>
        <w:autoSpaceDE w:val="0"/>
        <w:autoSpaceDN w:val="0"/>
        <w:spacing w:before="161" w:after="0" w:line="240" w:lineRule="auto"/>
        <w:jc w:val="both"/>
        <w:rPr>
          <w:rFonts w:ascii="Segoe UI" w:eastAsia="Times New Roman" w:hAnsi="Segoe UI" w:cs="Segoe UI"/>
          <w:b/>
          <w:bCs/>
          <w:kern w:val="0"/>
          <w:sz w:val="24"/>
          <w:szCs w:val="24"/>
          <w14:ligatures w14:val="none"/>
        </w:rPr>
      </w:pPr>
      <w:r w:rsidRPr="006D6957">
        <w:rPr>
          <w:rFonts w:ascii="Segoe UI" w:hAnsi="Segoe UI"/>
          <w:b/>
          <w:sz w:val="24"/>
        </w:rPr>
        <w:t>Collusions aimed at distorting competition</w:t>
      </w:r>
    </w:p>
    <w:p w14:paraId="133513E6" w14:textId="4032611F" w:rsidR="002B1EF0" w:rsidRPr="006D6957" w:rsidRDefault="00D80F1B" w:rsidP="002B1EF0">
      <w:pPr>
        <w:spacing w:before="161"/>
        <w:rPr>
          <w:rFonts w:ascii="Segoe UI" w:eastAsia="Times New Roman" w:hAnsi="Segoe UI" w:cs="Segoe UI"/>
          <w:b/>
          <w:bCs/>
          <w:kern w:val="0"/>
          <w:sz w:val="24"/>
          <w:szCs w:val="24"/>
          <w14:ligatures w14:val="none"/>
        </w:rPr>
      </w:pPr>
      <w:r w:rsidRPr="006D6957">
        <w:rPr>
          <w:rFonts w:ascii="Segoe UI" w:hAnsi="Segoe UI"/>
          <w:b/>
          <w:sz w:val="24"/>
        </w:rPr>
        <w:t>Legal basis:</w:t>
      </w:r>
    </w:p>
    <w:p w14:paraId="76490956" w14:textId="0474EE23" w:rsidR="002B1EF0" w:rsidRPr="006D6957" w:rsidRDefault="00D80F1B" w:rsidP="002B1EF0">
      <w:pPr>
        <w:jc w:val="both"/>
        <w:rPr>
          <w:rFonts w:ascii="Segoe UI" w:hAnsi="Segoe UI" w:cs="Segoe UI"/>
          <w:sz w:val="24"/>
          <w:szCs w:val="24"/>
        </w:rPr>
      </w:pPr>
      <w:r w:rsidRPr="006D6957">
        <w:rPr>
          <w:rFonts w:ascii="Segoe UI" w:hAnsi="Segoe UI"/>
          <w:sz w:val="24"/>
        </w:rPr>
        <w:t xml:space="preserve">Article 112, Paragraph 1, Point 3) - In its tender documentation, </w:t>
      </w:r>
      <w:r w:rsidR="00F96140">
        <w:rPr>
          <w:rFonts w:ascii="Segoe UI" w:hAnsi="Segoe UI"/>
          <w:sz w:val="24"/>
        </w:rPr>
        <w:t xml:space="preserve">the </w:t>
      </w:r>
      <w:r w:rsidRPr="006D6957">
        <w:rPr>
          <w:rFonts w:ascii="Segoe UI" w:hAnsi="Segoe UI"/>
          <w:sz w:val="24"/>
        </w:rPr>
        <w:t xml:space="preserve">Procurer can stipulate it will exclude an economic operator from the public procurement procedure, at any time, should </w:t>
      </w:r>
      <w:r w:rsidR="00F96140">
        <w:rPr>
          <w:rFonts w:ascii="Segoe UI" w:hAnsi="Segoe UI"/>
          <w:sz w:val="24"/>
        </w:rPr>
        <w:t xml:space="preserve">the </w:t>
      </w:r>
      <w:r w:rsidRPr="006D6957">
        <w:rPr>
          <w:rFonts w:ascii="Segoe UI" w:hAnsi="Segoe UI"/>
          <w:sz w:val="24"/>
        </w:rPr>
        <w:t xml:space="preserve">Procurer find that a decision of the competent authority for the protection of competition has established that such economic operator colluded </w:t>
      </w:r>
      <w:r w:rsidRPr="006D6957">
        <w:rPr>
          <w:rFonts w:ascii="Segoe UI" w:hAnsi="Segoe UI"/>
          <w:sz w:val="24"/>
        </w:rPr>
        <w:lastRenderedPageBreak/>
        <w:t>with other business entities with the aim of distorting competition, within the previous three years from the expiry of deadline for the submission of tenders or applications.</w:t>
      </w:r>
    </w:p>
    <w:p w14:paraId="6AF81D94" w14:textId="3818A171" w:rsidR="002B1EF0" w:rsidRPr="006D6957" w:rsidRDefault="00D80F1B" w:rsidP="002B1EF0">
      <w:pPr>
        <w:rPr>
          <w:rFonts w:ascii="Segoe UI" w:eastAsia="Times New Roman" w:hAnsi="Segoe UI" w:cs="Segoe UI"/>
          <w:b/>
          <w:bCs/>
          <w:kern w:val="0"/>
          <w:sz w:val="24"/>
          <w:szCs w:val="24"/>
          <w14:ligatures w14:val="none"/>
        </w:rPr>
      </w:pPr>
      <w:r w:rsidRPr="006D6957">
        <w:rPr>
          <w:rFonts w:ascii="Segoe UI" w:hAnsi="Segoe UI"/>
          <w:b/>
          <w:sz w:val="24"/>
        </w:rPr>
        <w:t>How to prove fulfillment of the criteria:</w:t>
      </w:r>
    </w:p>
    <w:p w14:paraId="4B93A1FD" w14:textId="2E31770D" w:rsidR="002B1EF0" w:rsidRPr="006D6957" w:rsidRDefault="00D80F1B" w:rsidP="002B1EF0">
      <w:pPr>
        <w:pStyle w:val="BodyText"/>
        <w:spacing w:before="41" w:line="276" w:lineRule="auto"/>
        <w:ind w:right="110"/>
        <w:jc w:val="both"/>
        <w:rPr>
          <w:rFonts w:ascii="Segoe UI" w:hAnsi="Segoe UI" w:cs="Segoe UI"/>
        </w:rPr>
      </w:pPr>
      <w:r w:rsidRPr="006D6957">
        <w:rPr>
          <w:rFonts w:ascii="Segoe UI" w:hAnsi="Segoe UI"/>
        </w:rPr>
        <w:t xml:space="preserve">Economic operator is required to draft, via the Portal, a statement on the fulfillment of criteria for the qualitative selection of economic operator, confirming the absence of this particular exclusion grounds, and to submit it together with its application. </w:t>
      </w:r>
    </w:p>
    <w:p w14:paraId="79BA3E0C" w14:textId="14E078AE" w:rsidR="002B1EF0" w:rsidRPr="006D6957" w:rsidRDefault="00D80F1B" w:rsidP="002B1EF0">
      <w:pPr>
        <w:pStyle w:val="BodyText"/>
        <w:spacing w:before="41" w:line="276" w:lineRule="auto"/>
        <w:ind w:right="110"/>
        <w:jc w:val="both"/>
        <w:rPr>
          <w:rFonts w:ascii="Segoe UI" w:eastAsiaTheme="minorHAnsi" w:hAnsi="Segoe UI" w:cs="Segoe UI"/>
          <w:kern w:val="2"/>
          <w14:ligatures w14:val="standardContextual"/>
        </w:rPr>
      </w:pPr>
      <w:r w:rsidRPr="006D6957">
        <w:rPr>
          <w:rFonts w:ascii="Segoe UI" w:hAnsi="Segoe UI"/>
        </w:rPr>
        <w:t xml:space="preserve">The absence of this particular ground for exclusion is determined by </w:t>
      </w:r>
      <w:r w:rsidR="00F96140">
        <w:rPr>
          <w:rFonts w:ascii="Segoe UI" w:hAnsi="Segoe UI"/>
        </w:rPr>
        <w:t xml:space="preserve">the </w:t>
      </w:r>
      <w:r w:rsidRPr="006D6957">
        <w:rPr>
          <w:rFonts w:ascii="Segoe UI" w:hAnsi="Segoe UI"/>
        </w:rPr>
        <w:t>Procurer.</w:t>
      </w:r>
    </w:p>
    <w:p w14:paraId="78EB5C13" w14:textId="3AB0F86D" w:rsidR="002B1EF0" w:rsidRPr="006D6957" w:rsidRDefault="00D80F1B" w:rsidP="002B1EF0">
      <w:pPr>
        <w:pStyle w:val="BodyText"/>
        <w:spacing w:before="41" w:line="276" w:lineRule="auto"/>
        <w:ind w:right="110"/>
        <w:jc w:val="both"/>
        <w:rPr>
          <w:rFonts w:ascii="Segoe UI" w:hAnsi="Segoe UI" w:cs="Segoe UI"/>
        </w:rPr>
      </w:pPr>
      <w:r w:rsidRPr="006D6957">
        <w:rPr>
          <w:rFonts w:ascii="Segoe UI" w:hAnsi="Segoe UI"/>
        </w:rPr>
        <w:t xml:space="preserve">In the case of reasonable doubt as to the veracity of data contained in the statement of an economic operator, </w:t>
      </w:r>
      <w:r w:rsidR="00F96140">
        <w:rPr>
          <w:rFonts w:ascii="Segoe UI" w:hAnsi="Segoe UI"/>
        </w:rPr>
        <w:t xml:space="preserve">the </w:t>
      </w:r>
      <w:r w:rsidRPr="006D6957">
        <w:rPr>
          <w:rFonts w:ascii="Segoe UI" w:hAnsi="Segoe UI"/>
        </w:rPr>
        <w:t>Procurer will request that appropriate evidence be supplied</w:t>
      </w:r>
      <w:r w:rsidR="00447005">
        <w:rPr>
          <w:rFonts w:ascii="Segoe UI" w:hAnsi="Segoe UI"/>
        </w:rPr>
        <w:t>.</w:t>
      </w:r>
    </w:p>
    <w:p w14:paraId="20F0F7DE" w14:textId="35FC323D" w:rsidR="002B1EF0" w:rsidRPr="006D6957" w:rsidRDefault="00D80F1B" w:rsidP="00CA0BE5">
      <w:pPr>
        <w:pStyle w:val="ListParagraph"/>
        <w:widowControl w:val="0"/>
        <w:numPr>
          <w:ilvl w:val="2"/>
          <w:numId w:val="24"/>
        </w:numPr>
        <w:shd w:val="clear" w:color="auto" w:fill="C4F0C2" w:themeFill="accent3" w:themeFillTint="66"/>
        <w:tabs>
          <w:tab w:val="left" w:pos="809"/>
        </w:tabs>
        <w:autoSpaceDE w:val="0"/>
        <w:autoSpaceDN w:val="0"/>
        <w:spacing w:before="161" w:after="0" w:line="240" w:lineRule="auto"/>
        <w:contextualSpacing w:val="0"/>
        <w:jc w:val="both"/>
        <w:rPr>
          <w:rFonts w:ascii="Segoe UI" w:eastAsia="Times New Roman" w:hAnsi="Segoe UI" w:cs="Segoe UI"/>
          <w:b/>
          <w:bCs/>
          <w:kern w:val="0"/>
          <w:sz w:val="24"/>
          <w:szCs w:val="24"/>
          <w14:ligatures w14:val="none"/>
        </w:rPr>
      </w:pPr>
      <w:r w:rsidRPr="006D6957">
        <w:rPr>
          <w:rFonts w:ascii="Segoe UI" w:hAnsi="Segoe UI"/>
          <w:b/>
          <w:sz w:val="24"/>
        </w:rPr>
        <w:t>Violation of previously concluded contracts</w:t>
      </w:r>
    </w:p>
    <w:p w14:paraId="5761D5E4" w14:textId="474EE1BF" w:rsidR="002B1EF0" w:rsidRPr="006D6957" w:rsidRDefault="00D80F1B" w:rsidP="002B1EF0">
      <w:pPr>
        <w:spacing w:before="161"/>
        <w:jc w:val="both"/>
        <w:rPr>
          <w:rFonts w:ascii="Segoe UI" w:eastAsia="Times New Roman" w:hAnsi="Segoe UI" w:cs="Segoe UI"/>
          <w:b/>
          <w:bCs/>
          <w:kern w:val="0"/>
          <w:sz w:val="24"/>
          <w:szCs w:val="24"/>
          <w14:ligatures w14:val="none"/>
        </w:rPr>
      </w:pPr>
      <w:r w:rsidRPr="006D6957">
        <w:rPr>
          <w:rFonts w:ascii="Segoe UI" w:hAnsi="Segoe UI"/>
          <w:b/>
          <w:sz w:val="24"/>
        </w:rPr>
        <w:t>Legal basis:</w:t>
      </w:r>
    </w:p>
    <w:p w14:paraId="5F57684A" w14:textId="11ED792C" w:rsidR="002B1EF0" w:rsidRPr="006D6957" w:rsidRDefault="00D80F1B" w:rsidP="002B1EF0">
      <w:pPr>
        <w:jc w:val="both"/>
        <w:rPr>
          <w:rFonts w:ascii="Segoe UI" w:hAnsi="Segoe UI" w:cs="Segoe UI"/>
          <w:sz w:val="24"/>
          <w:szCs w:val="24"/>
        </w:rPr>
      </w:pPr>
      <w:r w:rsidRPr="006D6957">
        <w:rPr>
          <w:rFonts w:ascii="Segoe UI" w:hAnsi="Segoe UI"/>
          <w:sz w:val="24"/>
        </w:rPr>
        <w:t xml:space="preserve">Article 112, Paragraph 1, Point 5) - In its tender documentation, </w:t>
      </w:r>
      <w:r w:rsidR="00F96140">
        <w:rPr>
          <w:rFonts w:ascii="Segoe UI" w:hAnsi="Segoe UI"/>
          <w:sz w:val="24"/>
        </w:rPr>
        <w:t xml:space="preserve">the </w:t>
      </w:r>
      <w:r w:rsidRPr="006D6957">
        <w:rPr>
          <w:rFonts w:ascii="Segoe UI" w:hAnsi="Segoe UI"/>
          <w:sz w:val="24"/>
        </w:rPr>
        <w:t xml:space="preserve">Procurer can stipulate it will exclude an economic operator from the public procurement procedure, at any time, should </w:t>
      </w:r>
      <w:r w:rsidR="00F96140">
        <w:rPr>
          <w:rFonts w:ascii="Segoe UI" w:hAnsi="Segoe UI"/>
          <w:sz w:val="24"/>
        </w:rPr>
        <w:t xml:space="preserve">the </w:t>
      </w:r>
      <w:r w:rsidRPr="006D6957">
        <w:rPr>
          <w:rFonts w:ascii="Segoe UI" w:hAnsi="Segoe UI"/>
          <w:sz w:val="24"/>
        </w:rPr>
        <w:t xml:space="preserve">Procurer find that such economic operator, within the previous three years from the expiry of deadline for the submission of tenders, failed to fulfill its obligations under previously concluded public procurement or concession contracts, which resulted in termination of relevant contract, collection of security, indemnification, or similar. </w:t>
      </w:r>
    </w:p>
    <w:p w14:paraId="3748BE44" w14:textId="3E58A612" w:rsidR="002B1EF0" w:rsidRPr="006D6957" w:rsidRDefault="00D80F1B" w:rsidP="002B1EF0">
      <w:pPr>
        <w:jc w:val="both"/>
        <w:rPr>
          <w:rFonts w:ascii="Segoe UI" w:hAnsi="Segoe UI" w:cs="Segoe UI"/>
          <w:sz w:val="24"/>
          <w:szCs w:val="24"/>
        </w:rPr>
      </w:pPr>
      <w:r w:rsidRPr="006D6957">
        <w:rPr>
          <w:rFonts w:ascii="Segoe UI" w:hAnsi="Segoe UI"/>
          <w:b/>
          <w:sz w:val="24"/>
        </w:rPr>
        <w:t>How to prove fulfillment of the criteria:</w:t>
      </w:r>
      <w:r w:rsidRPr="006D6957">
        <w:rPr>
          <w:rFonts w:ascii="Segoe UI" w:hAnsi="Segoe UI"/>
          <w:sz w:val="24"/>
        </w:rPr>
        <w:t xml:space="preserve"> </w:t>
      </w:r>
    </w:p>
    <w:p w14:paraId="7CB8194E" w14:textId="32374B1C" w:rsidR="002B1EF0" w:rsidRPr="006D6957" w:rsidRDefault="00D80F1B" w:rsidP="002B1EF0">
      <w:pPr>
        <w:jc w:val="both"/>
        <w:rPr>
          <w:rFonts w:ascii="Segoe UI" w:hAnsi="Segoe UI" w:cs="Segoe UI"/>
          <w:sz w:val="24"/>
          <w:szCs w:val="24"/>
        </w:rPr>
      </w:pPr>
      <w:r w:rsidRPr="006D6957">
        <w:rPr>
          <w:rFonts w:ascii="Segoe UI" w:hAnsi="Segoe UI"/>
          <w:sz w:val="24"/>
        </w:rPr>
        <w:t xml:space="preserve">Economic operator is required to draft, via the Portal, a statement on the fulfillment of criteria for the qualitative selection of economic operator, confirming the absence of this particular exclusion grounds, and to submit it together with its application. </w:t>
      </w:r>
    </w:p>
    <w:p w14:paraId="3DAFC70A" w14:textId="5E4E41E2" w:rsidR="002B1EF0" w:rsidRPr="006D6957" w:rsidRDefault="00D80F1B" w:rsidP="002B1EF0">
      <w:pPr>
        <w:pStyle w:val="BodyText"/>
        <w:spacing w:before="41" w:line="276" w:lineRule="auto"/>
        <w:ind w:right="110"/>
        <w:jc w:val="both"/>
        <w:rPr>
          <w:rFonts w:ascii="Segoe UI" w:eastAsiaTheme="minorHAnsi" w:hAnsi="Segoe UI" w:cs="Segoe UI"/>
          <w:kern w:val="2"/>
          <w14:ligatures w14:val="standardContextual"/>
        </w:rPr>
      </w:pPr>
      <w:r w:rsidRPr="006D6957">
        <w:rPr>
          <w:rFonts w:ascii="Segoe UI" w:hAnsi="Segoe UI"/>
        </w:rPr>
        <w:t xml:space="preserve">The absence of this particular ground for exclusion is determined by </w:t>
      </w:r>
      <w:r w:rsidR="00F96140">
        <w:rPr>
          <w:rFonts w:ascii="Segoe UI" w:hAnsi="Segoe UI"/>
        </w:rPr>
        <w:t xml:space="preserve">the </w:t>
      </w:r>
      <w:r w:rsidRPr="006D6957">
        <w:rPr>
          <w:rFonts w:ascii="Segoe UI" w:hAnsi="Segoe UI"/>
        </w:rPr>
        <w:t>Procurer.</w:t>
      </w:r>
    </w:p>
    <w:p w14:paraId="108E7EB4" w14:textId="0E493F07" w:rsidR="00E836D2" w:rsidRPr="006D6957" w:rsidRDefault="00D80F1B" w:rsidP="002B1EF0">
      <w:pPr>
        <w:pStyle w:val="BodyText"/>
        <w:spacing w:before="41" w:line="276" w:lineRule="auto"/>
        <w:ind w:right="110"/>
        <w:jc w:val="both"/>
        <w:rPr>
          <w:rFonts w:ascii="Segoe UI" w:hAnsi="Segoe UI" w:cs="Segoe UI"/>
        </w:rPr>
      </w:pPr>
      <w:r w:rsidRPr="006D6957">
        <w:rPr>
          <w:rFonts w:ascii="Segoe UI" w:hAnsi="Segoe UI"/>
        </w:rPr>
        <w:t xml:space="preserve">In the case of reasonable doubt as to the veracity of data contained in the statement of an economic operator, </w:t>
      </w:r>
      <w:r w:rsidR="00F96140">
        <w:rPr>
          <w:rFonts w:ascii="Segoe UI" w:hAnsi="Segoe UI"/>
        </w:rPr>
        <w:t xml:space="preserve">the </w:t>
      </w:r>
      <w:r w:rsidRPr="006D6957">
        <w:rPr>
          <w:rFonts w:ascii="Segoe UI" w:hAnsi="Segoe UI"/>
        </w:rPr>
        <w:t>Procurer will request that appropriate evidence be supplied</w:t>
      </w:r>
      <w:r w:rsidR="00447005">
        <w:rPr>
          <w:rFonts w:ascii="Segoe UI" w:hAnsi="Segoe UI"/>
        </w:rPr>
        <w:t>.</w:t>
      </w:r>
    </w:p>
    <w:p w14:paraId="55EA953E" w14:textId="03274EB4" w:rsidR="002B1EF0" w:rsidRPr="006D6957" w:rsidRDefault="00D80F1B" w:rsidP="00CA0BE5">
      <w:pPr>
        <w:pStyle w:val="ListParagraph"/>
        <w:widowControl w:val="0"/>
        <w:numPr>
          <w:ilvl w:val="2"/>
          <w:numId w:val="24"/>
        </w:numPr>
        <w:shd w:val="clear" w:color="auto" w:fill="C4F0C2" w:themeFill="accent3" w:themeFillTint="66"/>
        <w:tabs>
          <w:tab w:val="left" w:pos="809"/>
        </w:tabs>
        <w:autoSpaceDE w:val="0"/>
        <w:autoSpaceDN w:val="0"/>
        <w:spacing w:before="161" w:after="0" w:line="240" w:lineRule="auto"/>
        <w:contextualSpacing w:val="0"/>
        <w:jc w:val="both"/>
        <w:rPr>
          <w:rFonts w:ascii="Segoe UI" w:eastAsia="Times New Roman" w:hAnsi="Segoe UI" w:cs="Segoe UI"/>
          <w:b/>
          <w:bCs/>
          <w:kern w:val="0"/>
          <w:sz w:val="24"/>
          <w:szCs w:val="24"/>
          <w14:ligatures w14:val="none"/>
        </w:rPr>
      </w:pPr>
      <w:r w:rsidRPr="006D6957">
        <w:rPr>
          <w:rFonts w:ascii="Segoe UI" w:hAnsi="Segoe UI"/>
          <w:b/>
          <w:sz w:val="24"/>
        </w:rPr>
        <w:t>Untrue information and failure to provide evidence</w:t>
      </w:r>
    </w:p>
    <w:p w14:paraId="236C3DF2" w14:textId="5E03A933" w:rsidR="002B1EF0" w:rsidRPr="006D6957" w:rsidRDefault="00D80F1B" w:rsidP="002B1EF0">
      <w:pPr>
        <w:spacing w:before="161"/>
        <w:rPr>
          <w:rFonts w:ascii="Segoe UI" w:eastAsia="Times New Roman" w:hAnsi="Segoe UI" w:cs="Segoe UI"/>
          <w:b/>
          <w:bCs/>
          <w:kern w:val="0"/>
          <w:sz w:val="24"/>
          <w:szCs w:val="24"/>
          <w14:ligatures w14:val="none"/>
        </w:rPr>
      </w:pPr>
      <w:r w:rsidRPr="006D6957">
        <w:rPr>
          <w:rFonts w:ascii="Segoe UI" w:hAnsi="Segoe UI"/>
          <w:b/>
          <w:sz w:val="24"/>
        </w:rPr>
        <w:t>Legal basis:</w:t>
      </w:r>
    </w:p>
    <w:p w14:paraId="0A913F44" w14:textId="37FCA1C2" w:rsidR="002B1EF0" w:rsidRPr="006D6957" w:rsidRDefault="00D80F1B" w:rsidP="002B1EF0">
      <w:pPr>
        <w:jc w:val="both"/>
        <w:rPr>
          <w:rFonts w:ascii="Segoe UI" w:hAnsi="Segoe UI" w:cs="Segoe UI"/>
          <w:sz w:val="24"/>
          <w:szCs w:val="24"/>
        </w:rPr>
      </w:pPr>
      <w:r w:rsidRPr="006D6957">
        <w:rPr>
          <w:rFonts w:ascii="Segoe UI" w:hAnsi="Segoe UI"/>
          <w:sz w:val="24"/>
        </w:rPr>
        <w:t xml:space="preserve">Article 112, Paragraph 1, Point 6) - In its tender documentation, </w:t>
      </w:r>
      <w:r w:rsidR="00F96140">
        <w:rPr>
          <w:rFonts w:ascii="Segoe UI" w:hAnsi="Segoe UI"/>
          <w:sz w:val="24"/>
        </w:rPr>
        <w:t xml:space="preserve">the </w:t>
      </w:r>
      <w:r w:rsidRPr="006D6957">
        <w:rPr>
          <w:rFonts w:ascii="Segoe UI" w:hAnsi="Segoe UI"/>
          <w:sz w:val="24"/>
        </w:rPr>
        <w:t xml:space="preserve">Procurer can stipulate it will exclude an economic operator from the public procurement procedure, at any time, should </w:t>
      </w:r>
      <w:r w:rsidR="00F96140">
        <w:rPr>
          <w:rFonts w:ascii="Segoe UI" w:hAnsi="Segoe UI"/>
          <w:sz w:val="24"/>
        </w:rPr>
        <w:t xml:space="preserve">the </w:t>
      </w:r>
      <w:r w:rsidRPr="006D6957">
        <w:rPr>
          <w:rFonts w:ascii="Segoe UI" w:hAnsi="Segoe UI"/>
          <w:sz w:val="24"/>
        </w:rPr>
        <w:t xml:space="preserve">Procurer find that in public procurement procedures within the previous three years from the expiry of deadline for the submission of tenders such economic operator supplied untrue data necessary to check the exclusion grounds or </w:t>
      </w:r>
      <w:r w:rsidRPr="006D6957">
        <w:rPr>
          <w:rFonts w:ascii="Segoe UI" w:hAnsi="Segoe UI"/>
          <w:sz w:val="24"/>
        </w:rPr>
        <w:lastRenderedPageBreak/>
        <w:t xml:space="preserve">the criteria for the selection of economic operator, or that it was unable to supply evidence on the fulfillment of criteria for the qualitative selection of economic operator, if the used means of proof was the statement under Article 118 of the Public Procurement Law. </w:t>
      </w:r>
    </w:p>
    <w:p w14:paraId="0134B8B9" w14:textId="4C927AC7" w:rsidR="002B1EF0" w:rsidRPr="006D6957" w:rsidRDefault="00D80F1B" w:rsidP="002B1EF0">
      <w:pPr>
        <w:jc w:val="both"/>
        <w:rPr>
          <w:rFonts w:ascii="Segoe UI" w:hAnsi="Segoe UI" w:cs="Segoe UI"/>
          <w:b/>
          <w:bCs/>
          <w:sz w:val="24"/>
          <w:szCs w:val="24"/>
        </w:rPr>
      </w:pPr>
      <w:r w:rsidRPr="006D6957">
        <w:rPr>
          <w:rFonts w:ascii="Segoe UI" w:hAnsi="Segoe UI"/>
          <w:b/>
          <w:sz w:val="24"/>
        </w:rPr>
        <w:t xml:space="preserve">How to prove fulfillment of the criteria: </w:t>
      </w:r>
    </w:p>
    <w:p w14:paraId="5E9F3A57" w14:textId="2B039875" w:rsidR="002B1EF0" w:rsidRPr="006D6957" w:rsidRDefault="00D80F1B" w:rsidP="002B1EF0">
      <w:pPr>
        <w:jc w:val="both"/>
        <w:rPr>
          <w:rFonts w:ascii="Segoe UI" w:hAnsi="Segoe UI" w:cs="Segoe UI"/>
          <w:sz w:val="24"/>
          <w:szCs w:val="24"/>
        </w:rPr>
      </w:pPr>
      <w:r w:rsidRPr="006D6957">
        <w:rPr>
          <w:rFonts w:ascii="Segoe UI" w:hAnsi="Segoe UI"/>
          <w:sz w:val="24"/>
        </w:rPr>
        <w:t xml:space="preserve">Economic operator is required to draft, via the Portal, a statement on the fulfillment of criteria for the qualitative selection of economic operator, confirming the absence of this particular exclusion grounds, and to submit it together with its application. </w:t>
      </w:r>
    </w:p>
    <w:p w14:paraId="1D8E1119" w14:textId="71D6650B" w:rsidR="002B1EF0" w:rsidRPr="006D6957" w:rsidRDefault="00D80F1B" w:rsidP="002B1EF0">
      <w:pPr>
        <w:pStyle w:val="BodyText"/>
        <w:spacing w:before="41" w:line="276" w:lineRule="auto"/>
        <w:ind w:right="110"/>
        <w:jc w:val="both"/>
        <w:rPr>
          <w:rFonts w:ascii="Segoe UI" w:eastAsiaTheme="minorHAnsi" w:hAnsi="Segoe UI" w:cs="Segoe UI"/>
          <w:kern w:val="2"/>
          <w14:ligatures w14:val="standardContextual"/>
        </w:rPr>
      </w:pPr>
      <w:r w:rsidRPr="006D6957">
        <w:rPr>
          <w:rFonts w:ascii="Segoe UI" w:hAnsi="Segoe UI"/>
        </w:rPr>
        <w:t xml:space="preserve">The absence of this particular ground for exclusion is determined by </w:t>
      </w:r>
      <w:r w:rsidR="00F96140">
        <w:rPr>
          <w:rFonts w:ascii="Segoe UI" w:hAnsi="Segoe UI"/>
        </w:rPr>
        <w:t xml:space="preserve">the </w:t>
      </w:r>
      <w:r w:rsidRPr="006D6957">
        <w:rPr>
          <w:rFonts w:ascii="Segoe UI" w:hAnsi="Segoe UI"/>
        </w:rPr>
        <w:t>Procurer.</w:t>
      </w:r>
    </w:p>
    <w:p w14:paraId="6E32A3D4" w14:textId="43FC7AB9" w:rsidR="002B1EF0" w:rsidRPr="006D6957" w:rsidRDefault="00D80F1B" w:rsidP="002B1EF0">
      <w:pPr>
        <w:pStyle w:val="BodyText"/>
        <w:spacing w:before="41" w:line="276" w:lineRule="auto"/>
        <w:ind w:right="110"/>
        <w:jc w:val="both"/>
        <w:rPr>
          <w:rFonts w:ascii="Segoe UI" w:hAnsi="Segoe UI" w:cs="Segoe UI"/>
        </w:rPr>
      </w:pPr>
      <w:r w:rsidRPr="006D6957">
        <w:rPr>
          <w:rFonts w:ascii="Segoe UI" w:hAnsi="Segoe UI"/>
        </w:rPr>
        <w:t xml:space="preserve">In the case of reasonable doubt as to the veracity of data contained in the statement of an economic operator, </w:t>
      </w:r>
      <w:r w:rsidR="00F96140">
        <w:rPr>
          <w:rFonts w:ascii="Segoe UI" w:hAnsi="Segoe UI"/>
        </w:rPr>
        <w:t xml:space="preserve">the </w:t>
      </w:r>
      <w:r w:rsidRPr="006D6957">
        <w:rPr>
          <w:rFonts w:ascii="Segoe UI" w:hAnsi="Segoe UI"/>
        </w:rPr>
        <w:t>Procurer will request that appropriate evidence be supplied</w:t>
      </w:r>
      <w:r w:rsidR="00447005">
        <w:rPr>
          <w:rFonts w:ascii="Segoe UI" w:hAnsi="Segoe UI"/>
        </w:rPr>
        <w:t>.</w:t>
      </w:r>
    </w:p>
    <w:p w14:paraId="27A048D6" w14:textId="77777777" w:rsidR="00E836D2" w:rsidRPr="006D6957" w:rsidRDefault="00E836D2" w:rsidP="002B1EF0">
      <w:pPr>
        <w:pStyle w:val="BodyText"/>
        <w:spacing w:before="41" w:line="276" w:lineRule="auto"/>
        <w:ind w:right="110"/>
        <w:jc w:val="both"/>
        <w:rPr>
          <w:rFonts w:ascii="Segoe UI" w:hAnsi="Segoe UI" w:cs="Segoe UI"/>
          <w:lang w:eastAsia="sr-Latn-RS"/>
        </w:rPr>
      </w:pPr>
    </w:p>
    <w:tbl>
      <w:tblPr>
        <w:tblStyle w:val="TableGrid"/>
        <w:tblW w:w="0" w:type="auto"/>
        <w:shd w:val="clear" w:color="auto" w:fill="D4D6F6" w:themeFill="accent1" w:themeFillTint="33"/>
        <w:tblLook w:val="04A0" w:firstRow="1" w:lastRow="0" w:firstColumn="1" w:lastColumn="0" w:noHBand="0" w:noVBand="1"/>
      </w:tblPr>
      <w:tblGrid>
        <w:gridCol w:w="9016"/>
      </w:tblGrid>
      <w:tr w:rsidR="002B1EF0" w:rsidRPr="006D6957" w14:paraId="73A9E655" w14:textId="77777777" w:rsidTr="00CA0BE5">
        <w:tc>
          <w:tcPr>
            <w:tcW w:w="9016" w:type="dxa"/>
            <w:shd w:val="clear" w:color="auto" w:fill="C4F0C2" w:themeFill="accent3" w:themeFillTint="66"/>
          </w:tcPr>
          <w:p w14:paraId="1FBEFAFF" w14:textId="24E41D87" w:rsidR="002B1EF0" w:rsidRPr="006D6957" w:rsidRDefault="00D80F1B" w:rsidP="002B1EF0">
            <w:pPr>
              <w:spacing w:after="120"/>
              <w:rPr>
                <w:rFonts w:ascii="Segoe UI" w:eastAsia="Times New Roman" w:hAnsi="Segoe UI" w:cs="Segoe UI"/>
                <w:i/>
                <w:iCs/>
                <w:kern w:val="0"/>
                <w:sz w:val="24"/>
                <w:szCs w:val="24"/>
                <w14:ligatures w14:val="none"/>
              </w:rPr>
            </w:pPr>
            <w:r w:rsidRPr="006D6957">
              <w:rPr>
                <w:rFonts w:ascii="Segoe UI" w:hAnsi="Segoe UI"/>
                <w:b/>
                <w:i/>
                <w:sz w:val="24"/>
              </w:rPr>
              <w:t>Note:</w:t>
            </w:r>
            <w:r w:rsidRPr="006D6957">
              <w:rPr>
                <w:rFonts w:ascii="Segoe UI" w:hAnsi="Segoe UI"/>
                <w:i/>
                <w:sz w:val="24"/>
              </w:rPr>
              <w:t xml:space="preserve"> </w:t>
            </w:r>
          </w:p>
          <w:p w14:paraId="7CAFCCD1" w14:textId="20061BC5" w:rsidR="002B1EF0" w:rsidRPr="006D6957" w:rsidRDefault="00D80F1B" w:rsidP="002B1EF0">
            <w:pPr>
              <w:jc w:val="both"/>
              <w:rPr>
                <w:rFonts w:ascii="Segoe UI" w:eastAsia="Times New Roman" w:hAnsi="Segoe UI" w:cs="Segoe UI"/>
                <w:i/>
                <w:iCs/>
                <w:kern w:val="0"/>
                <w:sz w:val="24"/>
                <w:szCs w:val="24"/>
                <w14:ligatures w14:val="none"/>
              </w:rPr>
            </w:pPr>
            <w:r w:rsidRPr="006D6957">
              <w:rPr>
                <w:rFonts w:ascii="Segoe UI" w:hAnsi="Segoe UI"/>
                <w:i/>
                <w:sz w:val="24"/>
              </w:rPr>
              <w:t xml:space="preserve">In Points 3.1.6 – 3.1.9, this model of tender documentation includes four grounds for exclusion under Article 112 of the PPL, as an illustration. </w:t>
            </w:r>
            <w:r w:rsidR="00F96140">
              <w:rPr>
                <w:rFonts w:ascii="Segoe UI" w:hAnsi="Segoe UI"/>
                <w:i/>
                <w:sz w:val="24"/>
              </w:rPr>
              <w:t xml:space="preserve">The </w:t>
            </w:r>
            <w:r w:rsidRPr="006D6957">
              <w:rPr>
                <w:rFonts w:ascii="Segoe UI" w:hAnsi="Segoe UI"/>
                <w:i/>
                <w:sz w:val="24"/>
              </w:rPr>
              <w:t xml:space="preserve">Procurer is not obliged to set the exclusion grounds as provided for under Article 112 of the PPL, but if it </w:t>
            </w:r>
            <w:r w:rsidR="00202979" w:rsidRPr="006D6957">
              <w:rPr>
                <w:rFonts w:ascii="Segoe UI" w:hAnsi="Segoe UI"/>
                <w:i/>
                <w:sz w:val="24"/>
              </w:rPr>
              <w:t>chooses</w:t>
            </w:r>
            <w:r w:rsidRPr="006D6957">
              <w:rPr>
                <w:rFonts w:ascii="Segoe UI" w:hAnsi="Segoe UI"/>
                <w:i/>
                <w:sz w:val="24"/>
              </w:rPr>
              <w:t xml:space="preserve"> to apply them, it is obliged to include them in the documentation, and is obliged to exclude economic operator from the public procurement procedure if it finds, at any time during the procedure, that any of the referenced grounds for exclusion exist.</w:t>
            </w:r>
          </w:p>
          <w:p w14:paraId="7F51795D" w14:textId="77777777" w:rsidR="002B1EF0" w:rsidRPr="006D6957" w:rsidRDefault="002B1EF0" w:rsidP="002B1EF0">
            <w:pPr>
              <w:rPr>
                <w:rFonts w:ascii="Segoe UI" w:hAnsi="Segoe UI" w:cs="Segoe UI"/>
                <w:sz w:val="24"/>
                <w:szCs w:val="24"/>
                <w:lang w:eastAsia="sr-Latn-RS"/>
              </w:rPr>
            </w:pPr>
          </w:p>
        </w:tc>
      </w:tr>
    </w:tbl>
    <w:p w14:paraId="57F64D54" w14:textId="77777777" w:rsidR="002B1EF0" w:rsidRPr="006D6957" w:rsidRDefault="002B1EF0" w:rsidP="002B1EF0">
      <w:pPr>
        <w:rPr>
          <w:rFonts w:ascii="Segoe UI" w:hAnsi="Segoe UI" w:cs="Segoe UI"/>
          <w:lang w:eastAsia="sr-Latn-RS"/>
        </w:rPr>
      </w:pPr>
    </w:p>
    <w:p w14:paraId="1F017280" w14:textId="30CECFF6" w:rsidR="002B1EF0" w:rsidRPr="006D6957" w:rsidRDefault="00D80F1B" w:rsidP="002B1EF0">
      <w:pPr>
        <w:pStyle w:val="ListParagraph"/>
        <w:widowControl w:val="0"/>
        <w:numPr>
          <w:ilvl w:val="1"/>
          <w:numId w:val="24"/>
        </w:numPr>
        <w:tabs>
          <w:tab w:val="left" w:pos="569"/>
        </w:tabs>
        <w:autoSpaceDE w:val="0"/>
        <w:autoSpaceDN w:val="0"/>
        <w:spacing w:before="167" w:after="0" w:line="240" w:lineRule="auto"/>
        <w:jc w:val="both"/>
        <w:rPr>
          <w:rFonts w:ascii="Segoe UI" w:eastAsia="Times New Roman" w:hAnsi="Segoe UI" w:cs="Segoe UI"/>
          <w:b/>
          <w:bCs/>
          <w:kern w:val="0"/>
          <w14:ligatures w14:val="none"/>
        </w:rPr>
      </w:pPr>
      <w:r w:rsidRPr="006D6957">
        <w:rPr>
          <w:rFonts w:ascii="Segoe UI" w:hAnsi="Segoe UI"/>
          <w:b/>
        </w:rPr>
        <w:t>CRITERIA FOR THE SELECTION OF ECONOMIC OPERATOR</w:t>
      </w:r>
    </w:p>
    <w:p w14:paraId="159249F5" w14:textId="77777777" w:rsidR="002B1EF0" w:rsidRPr="006D6957" w:rsidRDefault="002B1EF0" w:rsidP="002B1EF0">
      <w:pPr>
        <w:pStyle w:val="ListParagraph"/>
        <w:widowControl w:val="0"/>
        <w:tabs>
          <w:tab w:val="left" w:pos="569"/>
        </w:tabs>
        <w:autoSpaceDE w:val="0"/>
        <w:autoSpaceDN w:val="0"/>
        <w:spacing w:before="167"/>
        <w:ind w:left="566"/>
        <w:rPr>
          <w:rFonts w:ascii="Segoe UI" w:eastAsia="Times New Roman" w:hAnsi="Segoe UI" w:cs="Segoe UI"/>
          <w:b/>
          <w:bCs/>
          <w:kern w:val="0"/>
          <w:lang w:eastAsia="sr-Latn-RS"/>
          <w14:ligatures w14:val="none"/>
        </w:rPr>
      </w:pPr>
    </w:p>
    <w:p w14:paraId="282BEAFC" w14:textId="34969BBD" w:rsidR="002B1EF0" w:rsidRPr="006D6957" w:rsidRDefault="00D80F1B" w:rsidP="00CA0BE5">
      <w:pPr>
        <w:widowControl w:val="0"/>
        <w:shd w:val="clear" w:color="auto" w:fill="C4F0C2" w:themeFill="accent3" w:themeFillTint="66"/>
        <w:tabs>
          <w:tab w:val="left" w:pos="569"/>
        </w:tabs>
        <w:autoSpaceDE w:val="0"/>
        <w:autoSpaceDN w:val="0"/>
        <w:spacing w:before="167"/>
        <w:rPr>
          <w:rFonts w:ascii="Segoe UI" w:eastAsia="Times New Roman" w:hAnsi="Segoe UI" w:cs="Segoe UI"/>
          <w:b/>
          <w:bCs/>
          <w:kern w:val="0"/>
          <w:sz w:val="24"/>
          <w:szCs w:val="24"/>
          <w14:ligatures w14:val="none"/>
        </w:rPr>
      </w:pPr>
      <w:bookmarkStart w:id="11" w:name="_Hlk143626410"/>
      <w:r w:rsidRPr="006D6957">
        <w:rPr>
          <w:rFonts w:ascii="Segoe UI" w:hAnsi="Segoe UI"/>
          <w:b/>
          <w:sz w:val="24"/>
        </w:rPr>
        <w:t xml:space="preserve">Financial and economic capacities </w:t>
      </w:r>
    </w:p>
    <w:p w14:paraId="37E29B1E" w14:textId="3AE44395" w:rsidR="002B1EF0" w:rsidRPr="006D6957" w:rsidRDefault="00D80F1B" w:rsidP="00CA0BE5">
      <w:pPr>
        <w:pStyle w:val="ListParagraph"/>
        <w:widowControl w:val="0"/>
        <w:numPr>
          <w:ilvl w:val="2"/>
          <w:numId w:val="24"/>
        </w:numPr>
        <w:shd w:val="clear" w:color="auto" w:fill="C4F0C2" w:themeFill="accent3" w:themeFillTint="66"/>
        <w:tabs>
          <w:tab w:val="left" w:pos="809"/>
        </w:tabs>
        <w:autoSpaceDE w:val="0"/>
        <w:autoSpaceDN w:val="0"/>
        <w:spacing w:before="161" w:after="0" w:line="240" w:lineRule="auto"/>
        <w:ind w:hanging="602"/>
        <w:contextualSpacing w:val="0"/>
        <w:jc w:val="both"/>
        <w:rPr>
          <w:rFonts w:ascii="Segoe UI" w:eastAsia="Times New Roman" w:hAnsi="Segoe UI" w:cs="Segoe UI"/>
          <w:b/>
          <w:bCs/>
          <w:kern w:val="0"/>
          <w:sz w:val="24"/>
          <w:szCs w:val="24"/>
          <w14:ligatures w14:val="none"/>
        </w:rPr>
      </w:pPr>
      <w:r w:rsidRPr="006D6957">
        <w:rPr>
          <w:rFonts w:ascii="Segoe UI" w:hAnsi="Segoe UI"/>
          <w:b/>
          <w:sz w:val="24"/>
        </w:rPr>
        <w:t>Other economic and financial requirements</w:t>
      </w:r>
    </w:p>
    <w:p w14:paraId="0B659203" w14:textId="7774C1D7" w:rsidR="002B1EF0" w:rsidRPr="006D6957" w:rsidRDefault="00D80F1B" w:rsidP="002B1EF0">
      <w:pPr>
        <w:spacing w:before="161"/>
        <w:jc w:val="both"/>
        <w:rPr>
          <w:rFonts w:ascii="Segoe UI" w:eastAsia="Times New Roman" w:hAnsi="Segoe UI" w:cs="Segoe UI"/>
          <w:b/>
          <w:bCs/>
          <w:kern w:val="0"/>
          <w:sz w:val="24"/>
          <w:szCs w:val="24"/>
          <w14:ligatures w14:val="none"/>
        </w:rPr>
      </w:pPr>
      <w:r w:rsidRPr="006D6957">
        <w:rPr>
          <w:rFonts w:ascii="Segoe UI" w:hAnsi="Segoe UI"/>
          <w:b/>
          <w:sz w:val="24"/>
        </w:rPr>
        <w:t>Legal basis:</w:t>
      </w:r>
    </w:p>
    <w:bookmarkEnd w:id="11"/>
    <w:p w14:paraId="529F34D6" w14:textId="394A7529" w:rsidR="002B1EF0" w:rsidRPr="006D6957" w:rsidRDefault="00D80F1B" w:rsidP="002B1EF0">
      <w:pPr>
        <w:jc w:val="both"/>
        <w:rPr>
          <w:rFonts w:ascii="Segoe UI" w:hAnsi="Segoe UI" w:cs="Segoe UI"/>
          <w:sz w:val="24"/>
          <w:szCs w:val="24"/>
        </w:rPr>
      </w:pPr>
      <w:r w:rsidRPr="006D6957">
        <w:rPr>
          <w:rFonts w:ascii="Segoe UI" w:hAnsi="Segoe UI"/>
          <w:sz w:val="24"/>
        </w:rPr>
        <w:t>Article 116, Paragraph 1 - In its tender documentation,</w:t>
      </w:r>
      <w:r w:rsidR="00E52526" w:rsidRPr="00E52526">
        <w:rPr>
          <w:rFonts w:ascii="Segoe UI" w:hAnsi="Segoe UI"/>
          <w:sz w:val="24"/>
        </w:rPr>
        <w:t xml:space="preserve"> </w:t>
      </w:r>
      <w:r w:rsidR="00E52526">
        <w:rPr>
          <w:rFonts w:ascii="Segoe UI" w:hAnsi="Segoe UI"/>
          <w:sz w:val="24"/>
        </w:rPr>
        <w:t>the</w:t>
      </w:r>
      <w:r w:rsidRPr="006D6957">
        <w:rPr>
          <w:rFonts w:ascii="Segoe UI" w:hAnsi="Segoe UI"/>
          <w:sz w:val="24"/>
        </w:rPr>
        <w:t xml:space="preserve"> Procurer can specify financial and economic capacities </w:t>
      </w:r>
      <w:r w:rsidR="00E52526">
        <w:rPr>
          <w:rFonts w:ascii="Segoe UI" w:hAnsi="Segoe UI"/>
          <w:sz w:val="24"/>
        </w:rPr>
        <w:t>which</w:t>
      </w:r>
      <w:r w:rsidRPr="006D6957">
        <w:rPr>
          <w:rFonts w:ascii="Segoe UI" w:hAnsi="Segoe UI"/>
          <w:sz w:val="24"/>
        </w:rPr>
        <w:t xml:space="preserve"> ensure that economic operators possess financial and economic capabilities as necessary to execute a public procurement contract.</w:t>
      </w:r>
    </w:p>
    <w:p w14:paraId="40BAD4FA" w14:textId="7AAF2666" w:rsidR="002B1EF0" w:rsidRPr="006D6957" w:rsidRDefault="00D80F1B" w:rsidP="002B1EF0">
      <w:pPr>
        <w:jc w:val="both"/>
        <w:rPr>
          <w:rFonts w:ascii="Segoe UI" w:hAnsi="Segoe UI" w:cs="Segoe UI"/>
          <w:sz w:val="24"/>
          <w:szCs w:val="24"/>
        </w:rPr>
      </w:pPr>
      <w:r w:rsidRPr="006D6957">
        <w:rPr>
          <w:rFonts w:ascii="Segoe UI" w:hAnsi="Segoe UI"/>
          <w:b/>
          <w:sz w:val="24"/>
        </w:rPr>
        <w:t>Requirement:</w:t>
      </w:r>
      <w:r w:rsidRPr="006D6957">
        <w:rPr>
          <w:rFonts w:ascii="Segoe UI" w:hAnsi="Segoe UI"/>
          <w:sz w:val="24"/>
        </w:rPr>
        <w:t xml:space="preserve">  Over the last six months prior to expiry of the deadline for submitting applications, economic operator’s current accounts, opened with commercial banks for the purpose of payment transactions, have not been blocked.</w:t>
      </w:r>
    </w:p>
    <w:p w14:paraId="5A894F7D" w14:textId="06C69503" w:rsidR="002B1EF0" w:rsidRPr="006D6957" w:rsidRDefault="00D80F1B" w:rsidP="002B1EF0">
      <w:pPr>
        <w:jc w:val="both"/>
        <w:rPr>
          <w:rFonts w:ascii="Segoe UI" w:hAnsi="Segoe UI" w:cs="Segoe UI"/>
          <w:b/>
          <w:bCs/>
          <w:sz w:val="24"/>
          <w:szCs w:val="24"/>
        </w:rPr>
      </w:pPr>
      <w:r w:rsidRPr="006D6957">
        <w:rPr>
          <w:rFonts w:ascii="Segoe UI" w:hAnsi="Segoe UI"/>
          <w:b/>
          <w:sz w:val="24"/>
        </w:rPr>
        <w:lastRenderedPageBreak/>
        <w:t xml:space="preserve">How to prove fulfillment of the criteria: </w:t>
      </w:r>
    </w:p>
    <w:p w14:paraId="60BB51FD" w14:textId="47FCEA37" w:rsidR="002B1EF0" w:rsidRPr="006D6957" w:rsidRDefault="00D80F1B" w:rsidP="002B1EF0">
      <w:pPr>
        <w:jc w:val="both"/>
        <w:rPr>
          <w:rFonts w:ascii="Segoe UI" w:hAnsi="Segoe UI" w:cs="Segoe UI"/>
          <w:color w:val="FF0000"/>
          <w:sz w:val="24"/>
          <w:szCs w:val="24"/>
        </w:rPr>
      </w:pPr>
      <w:r w:rsidRPr="006D6957">
        <w:rPr>
          <w:rFonts w:ascii="Segoe UI" w:hAnsi="Segoe UI"/>
          <w:sz w:val="24"/>
        </w:rPr>
        <w:t xml:space="preserve">Economic operator is required to draft and, together with application, submit its statement on the fulfillment of criteria for the qualitative selection of economic operator, confirming that it meets this criterion for the selection of economic operator. </w:t>
      </w:r>
    </w:p>
    <w:p w14:paraId="0D45401D" w14:textId="787D6D5F" w:rsidR="002B1EF0" w:rsidRPr="006D6957" w:rsidRDefault="00D80F1B" w:rsidP="002B1EF0">
      <w:pPr>
        <w:pStyle w:val="BodyText"/>
        <w:spacing w:line="278" w:lineRule="auto"/>
        <w:ind w:right="105"/>
        <w:jc w:val="both"/>
        <w:rPr>
          <w:rFonts w:ascii="Segoe UI" w:eastAsiaTheme="minorHAnsi" w:hAnsi="Segoe UI" w:cs="Segoe UI"/>
          <w:kern w:val="2"/>
          <w14:ligatures w14:val="standardContextual"/>
        </w:rPr>
      </w:pPr>
      <w:r w:rsidRPr="006D6957">
        <w:rPr>
          <w:rFonts w:ascii="Segoe UI" w:hAnsi="Segoe UI"/>
        </w:rPr>
        <w:t xml:space="preserve">Prior to recognizing qualification, </w:t>
      </w:r>
      <w:r w:rsidR="00E52526">
        <w:rPr>
          <w:rFonts w:ascii="Segoe UI" w:hAnsi="Segoe UI"/>
        </w:rPr>
        <w:t xml:space="preserve">the </w:t>
      </w:r>
      <w:r w:rsidRPr="006D6957">
        <w:rPr>
          <w:rFonts w:ascii="Segoe UI" w:hAnsi="Segoe UI"/>
        </w:rPr>
        <w:t>Procurer has to request from all candidates to provide evidence on the fulfillment of criteria for the qualitative selection of economic operator.</w:t>
      </w:r>
    </w:p>
    <w:p w14:paraId="34B94CE9" w14:textId="0AB4B711" w:rsidR="002B1EF0" w:rsidRPr="006D6957" w:rsidRDefault="00D80F1B" w:rsidP="002B1EF0">
      <w:pPr>
        <w:pStyle w:val="BodyText"/>
        <w:spacing w:line="278" w:lineRule="auto"/>
        <w:ind w:right="105"/>
        <w:jc w:val="both"/>
        <w:rPr>
          <w:rFonts w:ascii="Segoe UI" w:eastAsiaTheme="minorHAnsi" w:hAnsi="Segoe UI" w:cs="Segoe UI"/>
          <w:kern w:val="2"/>
          <w14:ligatures w14:val="standardContextual"/>
        </w:rPr>
      </w:pPr>
      <w:r w:rsidRPr="006D6957">
        <w:rPr>
          <w:rFonts w:ascii="Segoe UI" w:hAnsi="Segoe UI"/>
        </w:rPr>
        <w:t>This criterion is proven upon supplying certificate of the National Bank of Serbia, attesting that, over the last six months, tenderer's current accounts opened with commercial banks for the purpose of payment transactions have not been blocked.</w:t>
      </w:r>
    </w:p>
    <w:p w14:paraId="43C85F36" w14:textId="255C95CB" w:rsidR="002B1EF0" w:rsidRPr="006D6957" w:rsidRDefault="00D80F1B" w:rsidP="002B1EF0">
      <w:pPr>
        <w:jc w:val="both"/>
        <w:rPr>
          <w:rFonts w:ascii="Segoe UI" w:hAnsi="Segoe UI" w:cs="Segoe UI"/>
        </w:rPr>
      </w:pPr>
      <w:r w:rsidRPr="006D6957">
        <w:rPr>
          <w:rFonts w:ascii="Segoe UI" w:hAnsi="Segoe UI"/>
          <w:b/>
          <w:sz w:val="24"/>
        </w:rPr>
        <w:t>NOTE:</w:t>
      </w:r>
      <w:r w:rsidRPr="006D6957">
        <w:rPr>
          <w:rFonts w:ascii="Segoe UI" w:hAnsi="Segoe UI"/>
          <w:sz w:val="24"/>
        </w:rPr>
        <w:t xml:space="preserve"> </w:t>
      </w:r>
      <w:r w:rsidR="00F96140">
        <w:rPr>
          <w:rFonts w:ascii="Segoe UI" w:hAnsi="Segoe UI"/>
          <w:sz w:val="24"/>
        </w:rPr>
        <w:t>T</w:t>
      </w:r>
      <w:r w:rsidR="00E52526">
        <w:rPr>
          <w:rFonts w:ascii="Segoe UI" w:hAnsi="Segoe UI"/>
          <w:sz w:val="24"/>
        </w:rPr>
        <w:t xml:space="preserve">he </w:t>
      </w:r>
      <w:r w:rsidRPr="006D6957">
        <w:rPr>
          <w:rFonts w:ascii="Segoe UI" w:hAnsi="Segoe UI"/>
        </w:rPr>
        <w:t>Procurer will not request said evidence to be supplied, where the required data is publicly available on the website of the National Bank of Serbia.</w:t>
      </w:r>
    </w:p>
    <w:p w14:paraId="133AD218" w14:textId="22FB7A98" w:rsidR="002B1EF0" w:rsidRPr="006D6957" w:rsidRDefault="00D80F1B" w:rsidP="00CA0BE5">
      <w:pPr>
        <w:widowControl w:val="0"/>
        <w:shd w:val="clear" w:color="auto" w:fill="C4F0C2" w:themeFill="accent3" w:themeFillTint="66"/>
        <w:tabs>
          <w:tab w:val="left" w:pos="569"/>
        </w:tabs>
        <w:autoSpaceDE w:val="0"/>
        <w:autoSpaceDN w:val="0"/>
        <w:spacing w:before="167"/>
        <w:rPr>
          <w:rFonts w:ascii="Segoe UI" w:eastAsia="Times New Roman" w:hAnsi="Segoe UI" w:cs="Segoe UI"/>
          <w:b/>
          <w:bCs/>
          <w:kern w:val="0"/>
          <w:sz w:val="24"/>
          <w:szCs w:val="24"/>
          <w14:ligatures w14:val="none"/>
        </w:rPr>
      </w:pPr>
      <w:r w:rsidRPr="006D6957">
        <w:rPr>
          <w:rFonts w:ascii="Segoe UI" w:hAnsi="Segoe UI"/>
          <w:b/>
          <w:sz w:val="24"/>
        </w:rPr>
        <w:t xml:space="preserve">Technical and professional capacities </w:t>
      </w:r>
    </w:p>
    <w:p w14:paraId="529AAA93" w14:textId="3169F02C" w:rsidR="002B1EF0" w:rsidRPr="006D6957" w:rsidRDefault="00D80F1B" w:rsidP="00CA0BE5">
      <w:pPr>
        <w:pStyle w:val="ListParagraph"/>
        <w:widowControl w:val="0"/>
        <w:numPr>
          <w:ilvl w:val="2"/>
          <w:numId w:val="24"/>
        </w:numPr>
        <w:shd w:val="clear" w:color="auto" w:fill="C4F0C2" w:themeFill="accent3" w:themeFillTint="66"/>
        <w:tabs>
          <w:tab w:val="left" w:pos="809"/>
        </w:tabs>
        <w:autoSpaceDE w:val="0"/>
        <w:autoSpaceDN w:val="0"/>
        <w:spacing w:before="161" w:after="0" w:line="240" w:lineRule="auto"/>
        <w:jc w:val="both"/>
        <w:rPr>
          <w:rFonts w:ascii="Segoe UI" w:eastAsia="Times New Roman" w:hAnsi="Segoe UI" w:cs="Segoe UI"/>
          <w:b/>
          <w:bCs/>
          <w:kern w:val="0"/>
          <w:sz w:val="24"/>
          <w:szCs w:val="24"/>
          <w14:ligatures w14:val="none"/>
        </w:rPr>
      </w:pPr>
      <w:r w:rsidRPr="006D6957">
        <w:rPr>
          <w:rFonts w:ascii="Segoe UI" w:hAnsi="Segoe UI"/>
          <w:b/>
          <w:sz w:val="24"/>
        </w:rPr>
        <w:t>List of completed works</w:t>
      </w:r>
    </w:p>
    <w:p w14:paraId="128EAAAA" w14:textId="1E597345" w:rsidR="002B1EF0" w:rsidRPr="006D6957" w:rsidRDefault="00D80F1B" w:rsidP="002B1EF0">
      <w:pPr>
        <w:spacing w:before="161"/>
        <w:rPr>
          <w:rFonts w:ascii="Segoe UI" w:eastAsia="Times New Roman" w:hAnsi="Segoe UI" w:cs="Segoe UI"/>
          <w:b/>
          <w:bCs/>
          <w:kern w:val="0"/>
          <w:sz w:val="24"/>
          <w:szCs w:val="24"/>
          <w14:ligatures w14:val="none"/>
        </w:rPr>
      </w:pPr>
      <w:r w:rsidRPr="006D6957">
        <w:rPr>
          <w:rFonts w:ascii="Segoe UI" w:hAnsi="Segoe UI"/>
          <w:b/>
          <w:sz w:val="24"/>
        </w:rPr>
        <w:t>Legal basis:</w:t>
      </w:r>
    </w:p>
    <w:p w14:paraId="0635E665" w14:textId="69AD47F1" w:rsidR="002B1EF0" w:rsidRPr="006D6957" w:rsidRDefault="00D80F1B" w:rsidP="002B1EF0">
      <w:pPr>
        <w:jc w:val="both"/>
        <w:rPr>
          <w:rFonts w:ascii="Segoe UI" w:hAnsi="Segoe UI" w:cs="Segoe UI"/>
          <w:sz w:val="24"/>
          <w:szCs w:val="24"/>
        </w:rPr>
      </w:pPr>
      <w:r w:rsidRPr="006D6957">
        <w:rPr>
          <w:rFonts w:ascii="Segoe UI" w:hAnsi="Segoe UI"/>
          <w:sz w:val="24"/>
        </w:rPr>
        <w:t xml:space="preserve">Article 117, Paragraph 1 - </w:t>
      </w:r>
      <w:r w:rsidR="00E52526">
        <w:rPr>
          <w:rFonts w:ascii="Segoe UI" w:hAnsi="Segoe UI"/>
          <w:sz w:val="24"/>
        </w:rPr>
        <w:t xml:space="preserve">The </w:t>
      </w:r>
      <w:r w:rsidRPr="006D6957">
        <w:rPr>
          <w:rFonts w:ascii="Segoe UI" w:hAnsi="Segoe UI"/>
          <w:sz w:val="24"/>
        </w:rPr>
        <w:t>Procurer can set requirements in terms of technical and professional capacities, thus ensuring that economic operator possesses necessary personnel and technical resources and experience needed to execute public procurement contract with adequate level of quality, and especially can request economic operators to have sufficient experience in terms of previously executed contracts.</w:t>
      </w:r>
    </w:p>
    <w:p w14:paraId="5CD471BA" w14:textId="007F83C1" w:rsidR="002B1EF0" w:rsidRPr="006D6957" w:rsidRDefault="00D80F1B" w:rsidP="002B1EF0">
      <w:pPr>
        <w:jc w:val="both"/>
        <w:rPr>
          <w:rFonts w:ascii="Segoe UI" w:hAnsi="Segoe UI" w:cs="Segoe UI"/>
          <w:sz w:val="24"/>
          <w:szCs w:val="24"/>
        </w:rPr>
      </w:pPr>
      <w:r w:rsidRPr="006D6957">
        <w:rPr>
          <w:rFonts w:ascii="Segoe UI" w:hAnsi="Segoe UI"/>
          <w:b/>
          <w:sz w:val="24"/>
        </w:rPr>
        <w:t>Requirement</w:t>
      </w:r>
      <w:r w:rsidRPr="006D6957">
        <w:rPr>
          <w:rFonts w:ascii="Segoe UI" w:hAnsi="Segoe UI"/>
          <w:sz w:val="24"/>
        </w:rPr>
        <w:t>: Over the previous five years since the expiry of the deadline for submitting applications, economic operator has carried out masonry works, insulation works, roofing works, ceramic works, dry assembly works, construction painting works, electrical installation works, and plumbing and sewerage works, all in accordance with the contractually set deadline, scope and quality, on a facility having gross area of at least  ______ m² (Procurer inserts the area proportionally to surface areas of facilities that are the subject of the works))</w:t>
      </w:r>
      <w:r w:rsidR="002B1EF0" w:rsidRPr="006D6957">
        <w:rPr>
          <w:vertAlign w:val="superscript"/>
        </w:rPr>
        <w:footnoteReference w:id="8"/>
      </w:r>
      <w:r w:rsidRPr="006D6957">
        <w:rPr>
          <w:rFonts w:ascii="Segoe UI" w:hAnsi="Segoe UI"/>
          <w:sz w:val="24"/>
        </w:rPr>
        <w:t>.</w:t>
      </w:r>
    </w:p>
    <w:p w14:paraId="36ED719A" w14:textId="06155DFE" w:rsidR="00664DE6" w:rsidRPr="006D6957" w:rsidRDefault="001E0109" w:rsidP="00E836D2">
      <w:pPr>
        <w:jc w:val="both"/>
        <w:rPr>
          <w:rFonts w:ascii="Segoe UI" w:hAnsi="Segoe UI" w:cs="Segoe UI"/>
        </w:rPr>
      </w:pPr>
      <w:r w:rsidRPr="006D6957">
        <w:rPr>
          <w:rFonts w:ascii="Segoe UI" w:hAnsi="Segoe UI"/>
          <w:b/>
        </w:rPr>
        <w:t>Note:</w:t>
      </w:r>
      <w:r w:rsidRPr="006D6957">
        <w:rPr>
          <w:rFonts w:ascii="Segoe UI" w:hAnsi="Segoe UI"/>
        </w:rPr>
        <w:t xml:space="preserve"> Requirement is considered fulfilled where economic operator proves that it has:</w:t>
      </w:r>
    </w:p>
    <w:p w14:paraId="4E2BE102" w14:textId="696CC9C0" w:rsidR="00664DE6" w:rsidRPr="006D6957" w:rsidRDefault="00664DE6" w:rsidP="00664DE6">
      <w:pPr>
        <w:numPr>
          <w:ilvl w:val="0"/>
          <w:numId w:val="35"/>
        </w:numPr>
        <w:spacing w:before="100" w:beforeAutospacing="1" w:after="100" w:afterAutospacing="1" w:line="240" w:lineRule="auto"/>
        <w:jc w:val="both"/>
        <w:rPr>
          <w:rFonts w:ascii="Segoe UI" w:eastAsia="Times New Roman" w:hAnsi="Segoe UI" w:cs="Segoe UI"/>
          <w:kern w:val="0"/>
          <w:sz w:val="24"/>
          <w:szCs w:val="24"/>
          <w14:ligatures w14:val="none"/>
        </w:rPr>
      </w:pPr>
      <w:r w:rsidRPr="006D6957">
        <w:rPr>
          <w:rFonts w:ascii="Segoe UI" w:hAnsi="Segoe UI"/>
          <w:sz w:val="24"/>
        </w:rPr>
        <w:t xml:space="preserve">Executed all enumerated types of works on a single facility having gross surface area of at </w:t>
      </w:r>
      <w:r w:rsidR="00447005" w:rsidRPr="006D6957">
        <w:rPr>
          <w:rFonts w:ascii="Segoe UI" w:hAnsi="Segoe UI"/>
          <w:sz w:val="24"/>
        </w:rPr>
        <w:t>least _</w:t>
      </w:r>
      <w:r w:rsidRPr="006D6957">
        <w:rPr>
          <w:rFonts w:ascii="Segoe UI" w:hAnsi="Segoe UI"/>
          <w:sz w:val="24"/>
        </w:rPr>
        <w:t>_____ m², or</w:t>
      </w:r>
    </w:p>
    <w:p w14:paraId="0463EF2F" w14:textId="36CD2DF5" w:rsidR="00664DE6" w:rsidRPr="006D6957" w:rsidRDefault="00664DE6" w:rsidP="00664DE6">
      <w:pPr>
        <w:numPr>
          <w:ilvl w:val="0"/>
          <w:numId w:val="35"/>
        </w:numPr>
        <w:spacing w:before="100" w:beforeAutospacing="1" w:after="100" w:afterAutospacing="1" w:line="240" w:lineRule="auto"/>
        <w:jc w:val="both"/>
        <w:rPr>
          <w:rFonts w:ascii="Segoe UI" w:eastAsia="Times New Roman" w:hAnsi="Segoe UI" w:cs="Segoe UI"/>
          <w:kern w:val="0"/>
          <w:sz w:val="24"/>
          <w:szCs w:val="24"/>
          <w14:ligatures w14:val="none"/>
        </w:rPr>
      </w:pPr>
      <w:r w:rsidRPr="006D6957">
        <w:rPr>
          <w:rFonts w:ascii="Segoe UI" w:hAnsi="Segoe UI"/>
          <w:sz w:val="24"/>
        </w:rPr>
        <w:lastRenderedPageBreak/>
        <w:t xml:space="preserve">Executed some of enumerated types of works on several separate facilities, whereby each individual facility on which it had worked has gross surface area of at </w:t>
      </w:r>
      <w:r w:rsidR="00447005" w:rsidRPr="006D6957">
        <w:rPr>
          <w:rFonts w:ascii="Segoe UI" w:hAnsi="Segoe UI"/>
          <w:sz w:val="24"/>
        </w:rPr>
        <w:t>least _</w:t>
      </w:r>
      <w:r w:rsidRPr="006D6957">
        <w:rPr>
          <w:rFonts w:ascii="Segoe UI" w:hAnsi="Segoe UI"/>
          <w:sz w:val="24"/>
        </w:rPr>
        <w:t>_____ m²</w:t>
      </w:r>
    </w:p>
    <w:p w14:paraId="5D1BDFE2" w14:textId="652AD199" w:rsidR="002B1EF0" w:rsidRPr="006D6957" w:rsidRDefault="00D80F1B" w:rsidP="002B1EF0">
      <w:pPr>
        <w:jc w:val="both"/>
        <w:rPr>
          <w:rFonts w:ascii="Segoe UI" w:hAnsi="Segoe UI" w:cs="Segoe UI"/>
          <w:b/>
          <w:bCs/>
          <w:sz w:val="24"/>
          <w:szCs w:val="24"/>
        </w:rPr>
      </w:pPr>
      <w:r w:rsidRPr="006D6957">
        <w:rPr>
          <w:rFonts w:ascii="Segoe UI" w:hAnsi="Segoe UI"/>
          <w:b/>
          <w:sz w:val="24"/>
        </w:rPr>
        <w:t xml:space="preserve">How to prove fulfillment of the criteria: </w:t>
      </w:r>
    </w:p>
    <w:p w14:paraId="1168CFD9" w14:textId="7868D9A8" w:rsidR="002B1EF0" w:rsidRPr="006D6957" w:rsidRDefault="00D80F1B" w:rsidP="002B1EF0">
      <w:pPr>
        <w:jc w:val="both"/>
        <w:rPr>
          <w:rFonts w:ascii="Segoe UI" w:hAnsi="Segoe UI" w:cs="Segoe UI"/>
          <w:sz w:val="24"/>
          <w:szCs w:val="24"/>
        </w:rPr>
      </w:pPr>
      <w:r w:rsidRPr="006D6957">
        <w:rPr>
          <w:rFonts w:ascii="Segoe UI" w:hAnsi="Segoe UI"/>
          <w:sz w:val="24"/>
        </w:rPr>
        <w:t xml:space="preserve">Economic operator is required to draft and, together with application, submit its statement on the fulfillment of criteria for the qualitative selection of economic operator, confirming that it meets this criterion for the selection of economic operator. </w:t>
      </w:r>
    </w:p>
    <w:p w14:paraId="7CFA7D23" w14:textId="6BEB5C8B" w:rsidR="002B1EF0" w:rsidRPr="006D6957" w:rsidRDefault="00D80F1B" w:rsidP="002B1EF0">
      <w:pPr>
        <w:jc w:val="both"/>
        <w:rPr>
          <w:rFonts w:ascii="Segoe UI" w:hAnsi="Segoe UI" w:cs="Segoe UI"/>
          <w:color w:val="FF0000"/>
          <w:sz w:val="24"/>
          <w:szCs w:val="24"/>
        </w:rPr>
      </w:pPr>
      <w:r w:rsidRPr="006D6957">
        <w:rPr>
          <w:rFonts w:ascii="Segoe UI" w:hAnsi="Segoe UI"/>
        </w:rPr>
        <w:t xml:space="preserve">Prior to recognizing qualification, </w:t>
      </w:r>
      <w:r w:rsidR="00F96140">
        <w:rPr>
          <w:rFonts w:ascii="Segoe UI" w:hAnsi="Segoe UI"/>
          <w:sz w:val="24"/>
        </w:rPr>
        <w:t xml:space="preserve">the </w:t>
      </w:r>
      <w:r w:rsidRPr="006D6957">
        <w:rPr>
          <w:rFonts w:ascii="Segoe UI" w:hAnsi="Segoe UI"/>
        </w:rPr>
        <w:t>Procurer has to request from all candidates to provide evidence on the fulfillment of criteria for the qualitative selection of economic operator.</w:t>
      </w:r>
    </w:p>
    <w:p w14:paraId="309FA898" w14:textId="08E2FFD6" w:rsidR="002B1EF0" w:rsidRPr="006D6957" w:rsidRDefault="00D80F1B" w:rsidP="002B1EF0">
      <w:pPr>
        <w:spacing w:after="60"/>
        <w:jc w:val="both"/>
        <w:rPr>
          <w:rFonts w:ascii="Segoe UI" w:hAnsi="Segoe UI" w:cs="Segoe UI"/>
          <w:sz w:val="24"/>
          <w:szCs w:val="24"/>
        </w:rPr>
      </w:pPr>
      <w:r w:rsidRPr="006D6957">
        <w:rPr>
          <w:rFonts w:ascii="Segoe UI" w:hAnsi="Segoe UI"/>
          <w:sz w:val="24"/>
        </w:rPr>
        <w:t xml:space="preserve">This criterion is proven upon supplying certificate of completed works, which needs to include: name of the client ordering the works (with basic information thereon); type of executed works; duration of executed works; annotation that works were performed within contractually set deadline, scope and quality; surface area of the facility on which were executed works; contact person’s name and details (telephone and/or e-mail); signed by client’s authorized person. </w:t>
      </w:r>
    </w:p>
    <w:p w14:paraId="10F680A1" w14:textId="5A7B0A80" w:rsidR="00CA0BE5" w:rsidRPr="006D6957" w:rsidRDefault="00CA0BE5" w:rsidP="00CA0BE5">
      <w:pPr>
        <w:pStyle w:val="ListParagraph"/>
        <w:widowControl w:val="0"/>
        <w:numPr>
          <w:ilvl w:val="2"/>
          <w:numId w:val="24"/>
        </w:numPr>
        <w:shd w:val="clear" w:color="auto" w:fill="C4F0C2" w:themeFill="accent3" w:themeFillTint="66"/>
        <w:tabs>
          <w:tab w:val="left" w:pos="809"/>
        </w:tabs>
        <w:autoSpaceDE w:val="0"/>
        <w:autoSpaceDN w:val="0"/>
        <w:spacing w:before="161" w:after="0" w:line="240" w:lineRule="auto"/>
        <w:jc w:val="both"/>
        <w:rPr>
          <w:rFonts w:ascii="Segoe UI" w:eastAsia="Times New Roman" w:hAnsi="Segoe UI" w:cs="Segoe UI"/>
          <w:b/>
          <w:bCs/>
          <w:kern w:val="0"/>
          <w:sz w:val="24"/>
          <w:szCs w:val="24"/>
          <w14:ligatures w14:val="none"/>
        </w:rPr>
      </w:pPr>
      <w:r w:rsidRPr="006D6957">
        <w:rPr>
          <w:rFonts w:ascii="Segoe UI" w:hAnsi="Segoe UI"/>
          <w:b/>
          <w:sz w:val="24"/>
        </w:rPr>
        <w:t xml:space="preserve">Quality assurance standards </w:t>
      </w:r>
    </w:p>
    <w:p w14:paraId="3DDAB1CC" w14:textId="77777777" w:rsidR="00CA0BE5" w:rsidRPr="006D6957" w:rsidRDefault="00CA0BE5" w:rsidP="00CA0BE5">
      <w:pPr>
        <w:jc w:val="both"/>
        <w:rPr>
          <w:rFonts w:ascii="Segoe UI" w:hAnsi="Segoe UI" w:cs="Segoe UI"/>
          <w:sz w:val="24"/>
          <w:szCs w:val="24"/>
        </w:rPr>
      </w:pPr>
      <w:r w:rsidRPr="006D6957">
        <w:rPr>
          <w:rFonts w:ascii="Segoe UI" w:hAnsi="Segoe UI"/>
          <w:b/>
          <w:sz w:val="24"/>
        </w:rPr>
        <w:t>Legal basis:</w:t>
      </w:r>
      <w:r w:rsidRPr="006D6957">
        <w:rPr>
          <w:rFonts w:ascii="Segoe UI" w:hAnsi="Segoe UI"/>
          <w:sz w:val="24"/>
        </w:rPr>
        <w:t xml:space="preserve"> </w:t>
      </w:r>
    </w:p>
    <w:p w14:paraId="09E3BFD8" w14:textId="3F4A2B7E" w:rsidR="00CA0BE5" w:rsidRPr="006D6957" w:rsidRDefault="006A198A" w:rsidP="00CA0BE5">
      <w:pPr>
        <w:jc w:val="both"/>
        <w:rPr>
          <w:rFonts w:ascii="Segoe UI" w:hAnsi="Segoe UI" w:cs="Segoe UI"/>
          <w:sz w:val="24"/>
          <w:szCs w:val="24"/>
        </w:rPr>
      </w:pPr>
      <w:r w:rsidRPr="006D6957">
        <w:rPr>
          <w:rFonts w:ascii="Segoe UI" w:hAnsi="Segoe UI"/>
          <w:sz w:val="24"/>
        </w:rPr>
        <w:t xml:space="preserve">Article 126 - Where </w:t>
      </w:r>
      <w:r w:rsidR="00F96140">
        <w:rPr>
          <w:rFonts w:ascii="Segoe UI" w:hAnsi="Segoe UI"/>
          <w:sz w:val="24"/>
        </w:rPr>
        <w:t xml:space="preserve">the </w:t>
      </w:r>
      <w:r w:rsidRPr="006D6957">
        <w:rPr>
          <w:rFonts w:ascii="Segoe UI" w:hAnsi="Segoe UI"/>
          <w:sz w:val="24"/>
        </w:rPr>
        <w:t xml:space="preserve">Procurer, as means of proof of criterion for the qualitative selection, requests submission of certificates issued by independent bodies that verify economic operator’s compliance with specified quality assurance standards, including accessibility for persons with disabilities, it has to refer to quality assurance systems that are based on the appropriate standards as acknowledged by the accredited bodies. </w:t>
      </w:r>
    </w:p>
    <w:p w14:paraId="0143880E" w14:textId="3A3C6017" w:rsidR="00CA0BE5" w:rsidRPr="006D6957" w:rsidRDefault="00CA0BE5" w:rsidP="00CA0BE5">
      <w:pPr>
        <w:autoSpaceDE w:val="0"/>
        <w:autoSpaceDN w:val="0"/>
        <w:adjustRightInd w:val="0"/>
        <w:jc w:val="both"/>
        <w:rPr>
          <w:rFonts w:ascii="Segoe UI" w:hAnsi="Segoe UI" w:cs="Segoe UI"/>
          <w:sz w:val="24"/>
          <w:szCs w:val="24"/>
        </w:rPr>
      </w:pPr>
      <w:r w:rsidRPr="006D6957">
        <w:rPr>
          <w:rFonts w:ascii="Segoe UI" w:hAnsi="Segoe UI"/>
          <w:b/>
          <w:sz w:val="24"/>
        </w:rPr>
        <w:t>Requirement</w:t>
      </w:r>
      <w:r w:rsidRPr="006D6957">
        <w:rPr>
          <w:rFonts w:ascii="Segoe UI" w:hAnsi="Segoe UI"/>
          <w:sz w:val="24"/>
        </w:rPr>
        <w:t xml:space="preserve">: In its operations, economic operator applies the environmental protection standards, namely, ISO 45001:2018 – occupational health and safety management system, or equivalent. </w:t>
      </w:r>
    </w:p>
    <w:p w14:paraId="16C7389C" w14:textId="77777777" w:rsidR="00CA0BE5" w:rsidRPr="006D6957" w:rsidRDefault="00CA0BE5" w:rsidP="00CA0BE5">
      <w:pPr>
        <w:jc w:val="both"/>
        <w:rPr>
          <w:rFonts w:ascii="Segoe UI" w:hAnsi="Segoe UI" w:cs="Segoe UI"/>
          <w:sz w:val="24"/>
          <w:szCs w:val="24"/>
        </w:rPr>
      </w:pPr>
      <w:r w:rsidRPr="006D6957">
        <w:rPr>
          <w:rFonts w:ascii="Segoe UI" w:hAnsi="Segoe UI"/>
          <w:b/>
          <w:sz w:val="24"/>
        </w:rPr>
        <w:t>How to prove fulfillment of the criteria:</w:t>
      </w:r>
      <w:r w:rsidRPr="006D6957">
        <w:rPr>
          <w:rFonts w:ascii="Segoe UI" w:hAnsi="Segoe UI"/>
          <w:sz w:val="24"/>
        </w:rPr>
        <w:t xml:space="preserve"> </w:t>
      </w:r>
    </w:p>
    <w:p w14:paraId="73D38300" w14:textId="6972F113" w:rsidR="00CA0BE5" w:rsidRPr="006D6957" w:rsidRDefault="00CA0BE5" w:rsidP="00CA0BE5">
      <w:pPr>
        <w:jc w:val="both"/>
        <w:rPr>
          <w:rFonts w:ascii="Segoe UI" w:hAnsi="Segoe UI" w:cs="Segoe UI"/>
          <w:sz w:val="24"/>
          <w:szCs w:val="24"/>
        </w:rPr>
      </w:pPr>
      <w:r w:rsidRPr="006D6957">
        <w:rPr>
          <w:rFonts w:ascii="Segoe UI" w:hAnsi="Segoe UI"/>
          <w:sz w:val="24"/>
        </w:rPr>
        <w:t xml:space="preserve">Economic operator is required to draft and, together with application, submit its statement on the fulfillment of criteria for the qualitative selection of economic operator, confirming that it meets this criterion for the selection of economic operator. </w:t>
      </w:r>
    </w:p>
    <w:p w14:paraId="14558389" w14:textId="1B73694D" w:rsidR="00CA0BE5" w:rsidRPr="006D6957" w:rsidRDefault="00CA0BE5" w:rsidP="00CA0BE5">
      <w:pPr>
        <w:jc w:val="both"/>
        <w:rPr>
          <w:rFonts w:ascii="Segoe UI" w:hAnsi="Segoe UI" w:cs="Segoe UI"/>
          <w:sz w:val="24"/>
          <w:szCs w:val="24"/>
        </w:rPr>
      </w:pPr>
      <w:r w:rsidRPr="006D6957">
        <w:rPr>
          <w:rFonts w:ascii="Segoe UI" w:hAnsi="Segoe UI"/>
          <w:sz w:val="24"/>
        </w:rPr>
        <w:t xml:space="preserve">Prior to recognizing qualification, </w:t>
      </w:r>
      <w:r w:rsidR="00F96140">
        <w:rPr>
          <w:rFonts w:ascii="Segoe UI" w:hAnsi="Segoe UI"/>
          <w:sz w:val="24"/>
        </w:rPr>
        <w:t xml:space="preserve">the </w:t>
      </w:r>
      <w:r w:rsidRPr="006D6957">
        <w:rPr>
          <w:rFonts w:ascii="Segoe UI" w:hAnsi="Segoe UI"/>
          <w:sz w:val="24"/>
        </w:rPr>
        <w:t>Procurer has to request from all candidates to provide evidence on the fulfillment of criteria for the qualitative selection of economic operator. This particular criterion is proven upon submitting a copy of a valid certificate on compliance with ISO 45001:2018 standard – occupational health and safety management system, or equivalent, issued by an accredited organization.</w:t>
      </w:r>
    </w:p>
    <w:p w14:paraId="2FA3E9A0" w14:textId="5FB35E03" w:rsidR="00CA0BE5" w:rsidRPr="006D6957" w:rsidRDefault="00F96140" w:rsidP="00CA0BE5">
      <w:pPr>
        <w:autoSpaceDE w:val="0"/>
        <w:autoSpaceDN w:val="0"/>
        <w:adjustRightInd w:val="0"/>
        <w:jc w:val="both"/>
        <w:rPr>
          <w:rFonts w:ascii="Segoe UI" w:hAnsi="Segoe UI" w:cs="Segoe UI"/>
          <w:sz w:val="24"/>
          <w:szCs w:val="24"/>
        </w:rPr>
      </w:pPr>
      <w:r>
        <w:rPr>
          <w:rFonts w:ascii="Segoe UI" w:hAnsi="Segoe UI"/>
          <w:sz w:val="24"/>
        </w:rPr>
        <w:lastRenderedPageBreak/>
        <w:t xml:space="preserve">The </w:t>
      </w:r>
      <w:r w:rsidR="00CA0BE5" w:rsidRPr="006D6957">
        <w:rPr>
          <w:rFonts w:ascii="Segoe UI" w:hAnsi="Segoe UI"/>
          <w:sz w:val="24"/>
        </w:rPr>
        <w:t>Procurer shall recognize equivalent certificates issued by bodies established in the European Union member states, or bodies established in other countries.</w:t>
      </w:r>
    </w:p>
    <w:p w14:paraId="3E466436" w14:textId="297EA170" w:rsidR="00CA0BE5" w:rsidRPr="006D6957" w:rsidRDefault="00F96140" w:rsidP="00CA0BE5">
      <w:pPr>
        <w:jc w:val="both"/>
        <w:rPr>
          <w:rFonts w:ascii="Segoe UI" w:hAnsi="Segoe UI" w:cs="Segoe UI"/>
          <w:sz w:val="24"/>
          <w:szCs w:val="24"/>
        </w:rPr>
      </w:pPr>
      <w:r>
        <w:rPr>
          <w:rFonts w:ascii="Segoe UI" w:hAnsi="Segoe UI"/>
          <w:sz w:val="24"/>
        </w:rPr>
        <w:t xml:space="preserve">The </w:t>
      </w:r>
      <w:r w:rsidR="00CA0BE5" w:rsidRPr="006D6957">
        <w:rPr>
          <w:rFonts w:ascii="Segoe UI" w:hAnsi="Segoe UI"/>
          <w:sz w:val="24"/>
        </w:rPr>
        <w:t>Procurer shall accept evidence of equivalent quality assurance measures where, due to objective reasons, economic operator cannot obtain certificates in reasonable time frame, provided that it proves that such measures are compliant with the required quality assurance standards.</w:t>
      </w:r>
    </w:p>
    <w:p w14:paraId="21F69C67" w14:textId="741234DC" w:rsidR="002B1EF0" w:rsidRPr="006D6957" w:rsidRDefault="00D80F1B" w:rsidP="00CA0BE5">
      <w:pPr>
        <w:pStyle w:val="ListParagraph"/>
        <w:widowControl w:val="0"/>
        <w:numPr>
          <w:ilvl w:val="2"/>
          <w:numId w:val="24"/>
        </w:numPr>
        <w:shd w:val="clear" w:color="auto" w:fill="C4F0C2" w:themeFill="accent3" w:themeFillTint="66"/>
        <w:tabs>
          <w:tab w:val="left" w:pos="809"/>
        </w:tabs>
        <w:autoSpaceDE w:val="0"/>
        <w:autoSpaceDN w:val="0"/>
        <w:spacing w:before="161" w:after="0" w:line="240" w:lineRule="auto"/>
        <w:jc w:val="both"/>
        <w:rPr>
          <w:rFonts w:ascii="Segoe UI" w:eastAsia="Times New Roman" w:hAnsi="Segoe UI" w:cs="Segoe UI"/>
          <w:b/>
          <w:bCs/>
          <w:kern w:val="0"/>
          <w:sz w:val="24"/>
          <w:szCs w:val="24"/>
          <w14:ligatures w14:val="none"/>
        </w:rPr>
      </w:pPr>
      <w:r w:rsidRPr="006D6957">
        <w:rPr>
          <w:rFonts w:ascii="Segoe UI" w:hAnsi="Segoe UI"/>
          <w:b/>
          <w:sz w:val="24"/>
        </w:rPr>
        <w:t>Environmental management standards</w:t>
      </w:r>
    </w:p>
    <w:p w14:paraId="45C9449E" w14:textId="48D41F33" w:rsidR="002B1EF0" w:rsidRPr="006D6957" w:rsidRDefault="00D80F1B" w:rsidP="002B1EF0">
      <w:pPr>
        <w:jc w:val="both"/>
        <w:rPr>
          <w:rFonts w:ascii="Segoe UI" w:hAnsi="Segoe UI" w:cs="Segoe UI"/>
          <w:sz w:val="24"/>
          <w:szCs w:val="24"/>
        </w:rPr>
      </w:pPr>
      <w:r w:rsidRPr="006D6957">
        <w:rPr>
          <w:rFonts w:ascii="Segoe UI" w:hAnsi="Segoe UI"/>
          <w:b/>
          <w:sz w:val="24"/>
        </w:rPr>
        <w:t>Legal basis:</w:t>
      </w:r>
      <w:r w:rsidRPr="006D6957">
        <w:rPr>
          <w:rFonts w:ascii="Segoe UI" w:hAnsi="Segoe UI"/>
          <w:sz w:val="24"/>
        </w:rPr>
        <w:t xml:space="preserve"> </w:t>
      </w:r>
    </w:p>
    <w:p w14:paraId="555A2B80" w14:textId="7A040539" w:rsidR="002B1EF0" w:rsidRPr="006D6957" w:rsidRDefault="00D80F1B" w:rsidP="002B1EF0">
      <w:pPr>
        <w:jc w:val="both"/>
        <w:rPr>
          <w:rFonts w:ascii="Segoe UI" w:hAnsi="Segoe UI" w:cs="Segoe UI"/>
          <w:sz w:val="24"/>
          <w:szCs w:val="24"/>
        </w:rPr>
      </w:pPr>
      <w:r w:rsidRPr="006D6957">
        <w:rPr>
          <w:rFonts w:ascii="Segoe UI" w:hAnsi="Segoe UI"/>
          <w:sz w:val="24"/>
        </w:rPr>
        <w:t xml:space="preserve">Article 127 of the PPL - Where </w:t>
      </w:r>
      <w:r w:rsidR="00F96140">
        <w:rPr>
          <w:rFonts w:ascii="Segoe UI" w:hAnsi="Segoe UI"/>
          <w:sz w:val="24"/>
        </w:rPr>
        <w:t xml:space="preserve">the </w:t>
      </w:r>
      <w:r w:rsidRPr="006D6957">
        <w:rPr>
          <w:rFonts w:ascii="Segoe UI" w:hAnsi="Segoe UI"/>
          <w:sz w:val="24"/>
        </w:rPr>
        <w:t xml:space="preserve">Procurer requests submission of certificates issued by independent bodies that verify economic operator’s compliance with specified environmental protection management systems or standards, it has to refer to the Eco-Management and Audit Scheme system (EMAS) or other recognized environmental protection management systems, in accordance with the law governing environmental protection, or to refer to environmental protection management systems based on pertinent European or international standards of accredited bodies. </w:t>
      </w:r>
    </w:p>
    <w:p w14:paraId="7F43BFFD" w14:textId="7AAB472D" w:rsidR="002B1EF0" w:rsidRPr="006D6957" w:rsidRDefault="00D80F1B" w:rsidP="002B1EF0">
      <w:pPr>
        <w:autoSpaceDE w:val="0"/>
        <w:autoSpaceDN w:val="0"/>
        <w:adjustRightInd w:val="0"/>
        <w:jc w:val="both"/>
        <w:rPr>
          <w:rFonts w:ascii="Segoe UI" w:hAnsi="Segoe UI" w:cs="Segoe UI"/>
          <w:sz w:val="24"/>
          <w:szCs w:val="24"/>
        </w:rPr>
      </w:pPr>
      <w:r w:rsidRPr="006D6957">
        <w:rPr>
          <w:rFonts w:ascii="Segoe UI" w:hAnsi="Segoe UI"/>
          <w:b/>
          <w:sz w:val="24"/>
        </w:rPr>
        <w:t>Requirement</w:t>
      </w:r>
      <w:r w:rsidRPr="006D6957">
        <w:rPr>
          <w:rFonts w:ascii="Segoe UI" w:hAnsi="Segoe UI"/>
          <w:sz w:val="24"/>
        </w:rPr>
        <w:t xml:space="preserve">: In its operation, economic operator applies environmental protection system standards, namely, ISO 14001:2015 – environmental protection management system, or equivalent. </w:t>
      </w:r>
    </w:p>
    <w:p w14:paraId="65293BBA" w14:textId="1A719468" w:rsidR="002B1EF0" w:rsidRPr="006D6957" w:rsidRDefault="00D80F1B" w:rsidP="002B1EF0">
      <w:pPr>
        <w:jc w:val="both"/>
        <w:rPr>
          <w:rFonts w:ascii="Segoe UI" w:hAnsi="Segoe UI" w:cs="Segoe UI"/>
          <w:sz w:val="24"/>
          <w:szCs w:val="24"/>
        </w:rPr>
      </w:pPr>
      <w:r w:rsidRPr="006D6957">
        <w:rPr>
          <w:rFonts w:ascii="Segoe UI" w:hAnsi="Segoe UI"/>
          <w:b/>
          <w:sz w:val="24"/>
        </w:rPr>
        <w:t>How to prove fulfillment of the criteria:</w:t>
      </w:r>
      <w:r w:rsidRPr="006D6957">
        <w:rPr>
          <w:rFonts w:ascii="Segoe UI" w:hAnsi="Segoe UI"/>
          <w:sz w:val="24"/>
        </w:rPr>
        <w:t xml:space="preserve"> </w:t>
      </w:r>
    </w:p>
    <w:p w14:paraId="79E54148" w14:textId="7997473B" w:rsidR="002B1EF0" w:rsidRPr="006D6957" w:rsidRDefault="00D80F1B" w:rsidP="002B1EF0">
      <w:pPr>
        <w:jc w:val="both"/>
        <w:rPr>
          <w:rFonts w:ascii="Segoe UI" w:hAnsi="Segoe UI" w:cs="Segoe UI"/>
          <w:sz w:val="24"/>
          <w:szCs w:val="24"/>
        </w:rPr>
      </w:pPr>
      <w:r w:rsidRPr="006D6957">
        <w:rPr>
          <w:rFonts w:ascii="Segoe UI" w:hAnsi="Segoe UI"/>
          <w:sz w:val="24"/>
        </w:rPr>
        <w:t xml:space="preserve">Economic operator is required to draft and, together with application, submit its statement on the fulfillment of criteria for the qualitative selection of economic operator, confirming that it meets this criterion for the selection of economic operator. </w:t>
      </w:r>
    </w:p>
    <w:p w14:paraId="6B066AE1" w14:textId="07495D1D" w:rsidR="002B1EF0" w:rsidRPr="006D6957" w:rsidRDefault="00D80F1B" w:rsidP="002B1EF0">
      <w:pPr>
        <w:jc w:val="both"/>
        <w:rPr>
          <w:rFonts w:ascii="Segoe UI" w:hAnsi="Segoe UI" w:cs="Segoe UI"/>
          <w:sz w:val="24"/>
          <w:szCs w:val="24"/>
        </w:rPr>
      </w:pPr>
      <w:r w:rsidRPr="006D6957">
        <w:rPr>
          <w:rFonts w:ascii="Segoe UI" w:hAnsi="Segoe UI"/>
          <w:sz w:val="24"/>
        </w:rPr>
        <w:t xml:space="preserve">Prior to recognizing qualification, </w:t>
      </w:r>
      <w:r w:rsidR="00F96140">
        <w:rPr>
          <w:rFonts w:ascii="Segoe UI" w:hAnsi="Segoe UI"/>
          <w:sz w:val="24"/>
        </w:rPr>
        <w:t xml:space="preserve">the </w:t>
      </w:r>
      <w:r w:rsidRPr="006D6957">
        <w:rPr>
          <w:rFonts w:ascii="Segoe UI" w:hAnsi="Segoe UI"/>
          <w:sz w:val="24"/>
        </w:rPr>
        <w:t>Procurer has to request from all candidates to provide evidence on the fulfillment of criteria for the qualitative selection of economic operator. This particular criterion is proven upon submitting a copy of a valid certificate on compliance with ISO 14001:2015 standard – environmental protection management system, or equivalent, issued by an accredited organization.</w:t>
      </w:r>
    </w:p>
    <w:p w14:paraId="703F202A" w14:textId="2A282D96" w:rsidR="002B1EF0" w:rsidRPr="006D6957" w:rsidRDefault="00F96140" w:rsidP="002B1EF0">
      <w:pPr>
        <w:autoSpaceDE w:val="0"/>
        <w:autoSpaceDN w:val="0"/>
        <w:adjustRightInd w:val="0"/>
        <w:jc w:val="both"/>
        <w:rPr>
          <w:rFonts w:ascii="Segoe UI" w:hAnsi="Segoe UI" w:cs="Segoe UI"/>
          <w:sz w:val="24"/>
          <w:szCs w:val="24"/>
        </w:rPr>
      </w:pPr>
      <w:r>
        <w:rPr>
          <w:rFonts w:ascii="Segoe UI" w:hAnsi="Segoe UI"/>
          <w:sz w:val="24"/>
        </w:rPr>
        <w:t xml:space="preserve">The </w:t>
      </w:r>
      <w:r w:rsidR="00D80F1B" w:rsidRPr="006D6957">
        <w:rPr>
          <w:rFonts w:ascii="Segoe UI" w:hAnsi="Segoe UI"/>
          <w:sz w:val="24"/>
        </w:rPr>
        <w:t>Procurer shall recognize equivalent certificates issued by bodies established in the European Union member states, or bodies established in other countries.</w:t>
      </w:r>
    </w:p>
    <w:p w14:paraId="40C1D0C9" w14:textId="346184FA" w:rsidR="002B1EF0" w:rsidRPr="006D6957" w:rsidRDefault="00F96140" w:rsidP="002B1EF0">
      <w:pPr>
        <w:jc w:val="both"/>
        <w:rPr>
          <w:rFonts w:ascii="Segoe UI" w:hAnsi="Segoe UI" w:cs="Segoe UI"/>
          <w:sz w:val="24"/>
          <w:szCs w:val="24"/>
        </w:rPr>
      </w:pPr>
      <w:r>
        <w:rPr>
          <w:rFonts w:ascii="Segoe UI" w:hAnsi="Segoe UI"/>
          <w:sz w:val="24"/>
        </w:rPr>
        <w:t xml:space="preserve">The </w:t>
      </w:r>
      <w:r w:rsidR="00D80F1B" w:rsidRPr="006D6957">
        <w:rPr>
          <w:rFonts w:ascii="Segoe UI" w:hAnsi="Segoe UI"/>
          <w:sz w:val="24"/>
        </w:rPr>
        <w:t>Procurer shall accept evidence of equivalent quality assurance measures where, due to objective reasons, economic operator cannot obtain certificates in reasonable time frame, provided that it proves that such measures are compliant with the required quality assurance standards.</w:t>
      </w:r>
    </w:p>
    <w:tbl>
      <w:tblPr>
        <w:tblStyle w:val="TableGrid"/>
        <w:tblW w:w="0" w:type="auto"/>
        <w:shd w:val="clear" w:color="auto" w:fill="D4D6F6" w:themeFill="accent1" w:themeFillTint="33"/>
        <w:tblLook w:val="04A0" w:firstRow="1" w:lastRow="0" w:firstColumn="1" w:lastColumn="0" w:noHBand="0" w:noVBand="1"/>
      </w:tblPr>
      <w:tblGrid>
        <w:gridCol w:w="9016"/>
      </w:tblGrid>
      <w:tr w:rsidR="002B1EF0" w:rsidRPr="006D6957" w14:paraId="0C53E69D" w14:textId="77777777" w:rsidTr="00CA0BE5">
        <w:tc>
          <w:tcPr>
            <w:tcW w:w="9016" w:type="dxa"/>
            <w:shd w:val="clear" w:color="auto" w:fill="C4F0C2" w:themeFill="accent3" w:themeFillTint="66"/>
          </w:tcPr>
          <w:p w14:paraId="7A0E2950" w14:textId="593632E6" w:rsidR="002B1EF0" w:rsidRPr="006D6957" w:rsidRDefault="00D80F1B" w:rsidP="00E836D2">
            <w:pPr>
              <w:spacing w:after="120"/>
              <w:rPr>
                <w:rFonts w:ascii="Segoe UI" w:eastAsia="Times New Roman" w:hAnsi="Segoe UI" w:cs="Segoe UI"/>
                <w:i/>
                <w:iCs/>
                <w:kern w:val="0"/>
                <w:sz w:val="24"/>
                <w:szCs w:val="24"/>
                <w14:ligatures w14:val="none"/>
              </w:rPr>
            </w:pPr>
            <w:r w:rsidRPr="006D6957">
              <w:rPr>
                <w:rFonts w:ascii="Segoe UI" w:hAnsi="Segoe UI"/>
                <w:b/>
                <w:i/>
                <w:sz w:val="24"/>
              </w:rPr>
              <w:t>Note:</w:t>
            </w:r>
            <w:r w:rsidRPr="006D6957">
              <w:rPr>
                <w:rFonts w:ascii="Segoe UI" w:hAnsi="Segoe UI"/>
                <w:i/>
                <w:sz w:val="24"/>
              </w:rPr>
              <w:t xml:space="preserve"> In this model of tender documentation, criteria for the selection of economic operator are merely illustrative. </w:t>
            </w:r>
            <w:r w:rsidR="00F96140">
              <w:rPr>
                <w:rFonts w:ascii="Segoe UI" w:hAnsi="Segoe UI"/>
                <w:i/>
                <w:sz w:val="24"/>
              </w:rPr>
              <w:t xml:space="preserve">The </w:t>
            </w:r>
            <w:r w:rsidRPr="006D6957">
              <w:rPr>
                <w:rFonts w:ascii="Segoe UI" w:hAnsi="Segoe UI"/>
                <w:i/>
                <w:sz w:val="24"/>
              </w:rPr>
              <w:t xml:space="preserve">Procurer sets the selection criteria when </w:t>
            </w:r>
            <w:r w:rsidRPr="006D6957">
              <w:rPr>
                <w:rFonts w:ascii="Segoe UI" w:hAnsi="Segoe UI"/>
                <w:i/>
                <w:sz w:val="24"/>
              </w:rPr>
              <w:lastRenderedPageBreak/>
              <w:t xml:space="preserve">necessary, having in mind the procurement subject, in accordance with given public procurement’s volume, nature, and complexity.  </w:t>
            </w:r>
          </w:p>
        </w:tc>
      </w:tr>
    </w:tbl>
    <w:p w14:paraId="127045CC" w14:textId="77777777" w:rsidR="002B1EF0" w:rsidRPr="006D6957" w:rsidRDefault="002B1EF0" w:rsidP="002B1EF0">
      <w:pPr>
        <w:rPr>
          <w:rFonts w:ascii="Futura Light" w:eastAsiaTheme="majorEastAsia" w:hAnsi="Futura Light" w:cstheme="minorHAnsi"/>
          <w:b/>
          <w:bCs/>
          <w:caps/>
          <w:color w:val="0E0E67"/>
          <w:kern w:val="0"/>
          <w:sz w:val="28"/>
          <w:szCs w:val="28"/>
          <w14:ligatures w14:val="none"/>
        </w:rPr>
      </w:pPr>
      <w:r w:rsidRPr="006D6957">
        <w:lastRenderedPageBreak/>
        <w:br w:type="page"/>
      </w:r>
    </w:p>
    <w:p w14:paraId="18C1D108" w14:textId="3C9B4FA4" w:rsidR="000F58E1" w:rsidRPr="006D6957" w:rsidRDefault="00A960A1" w:rsidP="000F58E1">
      <w:pPr>
        <w:pStyle w:val="DRUGI"/>
        <w:numPr>
          <w:ilvl w:val="0"/>
          <w:numId w:val="24"/>
        </w:numPr>
        <w:ind w:left="927"/>
        <w:rPr>
          <w:bCs/>
          <w:caps/>
          <w:sz w:val="28"/>
          <w:szCs w:val="28"/>
        </w:rPr>
      </w:pPr>
      <w:bookmarkStart w:id="12" w:name="_Toc160977591"/>
      <w:bookmarkStart w:id="13" w:name="_Toc229068942"/>
      <w:r w:rsidRPr="006D6957">
        <w:rPr>
          <w:caps/>
          <w:sz w:val="28"/>
        </w:rPr>
        <w:lastRenderedPageBreak/>
        <w:t>INSTRUCTION TO ECONOMIC OPERATORS ON HOW TO DRAFT APPLICATION</w:t>
      </w:r>
      <w:bookmarkEnd w:id="12"/>
      <w:bookmarkEnd w:id="13"/>
    </w:p>
    <w:p w14:paraId="5E7CD4BB" w14:textId="77777777" w:rsidR="000F58E1" w:rsidRPr="006D6957" w:rsidRDefault="000F58E1" w:rsidP="000F58E1">
      <w:pPr>
        <w:pStyle w:val="Heading2"/>
        <w:ind w:left="120"/>
        <w:rPr>
          <w:rFonts w:ascii="Segoe UI" w:hAnsi="Segoe UI" w:cs="Segoe UI"/>
          <w:sz w:val="22"/>
          <w:szCs w:val="22"/>
          <w:lang w:eastAsia="sr-Latn-RS"/>
        </w:rPr>
      </w:pPr>
    </w:p>
    <w:p w14:paraId="75F9E5F1" w14:textId="305DCB87" w:rsidR="000F58E1" w:rsidRPr="006D6957" w:rsidRDefault="00A960A1" w:rsidP="000F58E1">
      <w:pPr>
        <w:jc w:val="center"/>
        <w:rPr>
          <w:rFonts w:ascii="Segoe UI" w:hAnsi="Segoe UI" w:cs="Segoe UI"/>
          <w:i/>
          <w:sz w:val="24"/>
          <w:szCs w:val="24"/>
        </w:rPr>
      </w:pPr>
      <w:r w:rsidRPr="006D6957">
        <w:rPr>
          <w:rFonts w:ascii="Segoe UI" w:hAnsi="Segoe UI"/>
          <w:i/>
          <w:sz w:val="24"/>
        </w:rPr>
        <w:t>Part of tender documentation generated by the Portal</w:t>
      </w:r>
    </w:p>
    <w:p w14:paraId="0EF750DB" w14:textId="77B764DB" w:rsidR="000F58E1" w:rsidRPr="006D6957" w:rsidRDefault="00A960A1" w:rsidP="000F58E1">
      <w:pPr>
        <w:spacing w:after="0"/>
        <w:ind w:left="210"/>
        <w:rPr>
          <w:rFonts w:ascii="Segoe UI" w:eastAsia="Times New Roman" w:hAnsi="Segoe UI" w:cs="Segoe UI"/>
          <w:b/>
          <w:bCs/>
          <w:kern w:val="0"/>
          <w:sz w:val="24"/>
          <w:szCs w:val="24"/>
          <w14:ligatures w14:val="none"/>
        </w:rPr>
      </w:pPr>
      <w:r w:rsidRPr="006D6957">
        <w:rPr>
          <w:rFonts w:ascii="Segoe UI" w:hAnsi="Segoe UI"/>
          <w:b/>
          <w:sz w:val="24"/>
        </w:rPr>
        <w:t xml:space="preserve">Information about </w:t>
      </w:r>
      <w:r w:rsidR="006C1533">
        <w:rPr>
          <w:rFonts w:ascii="Segoe UI" w:hAnsi="Segoe UI"/>
          <w:b/>
          <w:sz w:val="24"/>
        </w:rPr>
        <w:t>p</w:t>
      </w:r>
      <w:r w:rsidRPr="006D6957">
        <w:rPr>
          <w:rFonts w:ascii="Segoe UI" w:hAnsi="Segoe UI"/>
          <w:b/>
          <w:sz w:val="24"/>
        </w:rPr>
        <w:t>rocurer</w:t>
      </w:r>
    </w:p>
    <w:p w14:paraId="40E5903D" w14:textId="77777777" w:rsidR="000F58E1" w:rsidRPr="006D6957" w:rsidRDefault="000F58E1" w:rsidP="000F58E1">
      <w:pPr>
        <w:pStyle w:val="BodyText"/>
        <w:rPr>
          <w:rFonts w:ascii="Segoe UI" w:hAnsi="Segoe UI" w:cs="Segoe UI"/>
          <w:sz w:val="22"/>
          <w:szCs w:val="22"/>
          <w:lang w:eastAsia="sr-Latn-RS"/>
        </w:rPr>
      </w:pPr>
    </w:p>
    <w:tbl>
      <w:tblPr>
        <w:tblW w:w="0" w:type="auto"/>
        <w:tblInd w:w="240"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ayout w:type="fixed"/>
        <w:tblCellMar>
          <w:left w:w="0" w:type="dxa"/>
          <w:right w:w="0" w:type="dxa"/>
        </w:tblCellMar>
        <w:tblLook w:val="01E0" w:firstRow="1" w:lastRow="1" w:firstColumn="1" w:lastColumn="1" w:noHBand="0" w:noVBand="0"/>
      </w:tblPr>
      <w:tblGrid>
        <w:gridCol w:w="2950"/>
        <w:gridCol w:w="6236"/>
      </w:tblGrid>
      <w:tr w:rsidR="000F58E1" w:rsidRPr="006D6957" w14:paraId="666F1FCC" w14:textId="77777777" w:rsidTr="00A960A1">
        <w:trPr>
          <w:trHeight w:val="364"/>
        </w:trPr>
        <w:tc>
          <w:tcPr>
            <w:tcW w:w="2950" w:type="dxa"/>
            <w:shd w:val="clear" w:color="auto" w:fill="C4F0C2" w:themeFill="accent3" w:themeFillTint="66"/>
          </w:tcPr>
          <w:p w14:paraId="41DB5438" w14:textId="7C0F31A5" w:rsidR="000F58E1" w:rsidRPr="006D6957" w:rsidRDefault="00A960A1" w:rsidP="00034947">
            <w:pPr>
              <w:pStyle w:val="TableParagraph"/>
              <w:spacing w:before="1"/>
              <w:ind w:left="4"/>
              <w:rPr>
                <w:rFonts w:ascii="Segoe UI" w:hAnsi="Segoe UI" w:cs="Segoe UI"/>
              </w:rPr>
            </w:pPr>
            <w:r w:rsidRPr="006D6957">
              <w:rPr>
                <w:rFonts w:ascii="Segoe UI" w:hAnsi="Segoe UI"/>
              </w:rPr>
              <w:t>Procurer:</w:t>
            </w:r>
          </w:p>
        </w:tc>
        <w:tc>
          <w:tcPr>
            <w:tcW w:w="6236" w:type="dxa"/>
            <w:shd w:val="clear" w:color="auto" w:fill="C4F0C2" w:themeFill="accent3" w:themeFillTint="66"/>
          </w:tcPr>
          <w:p w14:paraId="163ABCF1" w14:textId="3E77D3E2" w:rsidR="000F58E1" w:rsidRPr="006D6957" w:rsidRDefault="000F58E1" w:rsidP="00034947">
            <w:pPr>
              <w:pStyle w:val="TableParagraph"/>
              <w:spacing w:before="1"/>
              <w:ind w:left="4"/>
              <w:rPr>
                <w:rFonts w:ascii="Segoe UI" w:hAnsi="Segoe UI" w:cs="Segoe UI"/>
              </w:rPr>
            </w:pPr>
            <w:r w:rsidRPr="006D6957">
              <w:rPr>
                <w:rFonts w:ascii="Segoe UI" w:hAnsi="Segoe UI"/>
              </w:rPr>
              <w:t>(</w:t>
            </w:r>
            <w:r w:rsidRPr="006D6957">
              <w:rPr>
                <w:rFonts w:ascii="Segoe UI" w:hAnsi="Segoe UI"/>
                <w:i/>
              </w:rPr>
              <w:t>The Portal withdraws relevant data</w:t>
            </w:r>
            <w:r w:rsidRPr="006D6957">
              <w:rPr>
                <w:rFonts w:ascii="Segoe UI" w:hAnsi="Segoe UI"/>
              </w:rPr>
              <w:t>)</w:t>
            </w:r>
          </w:p>
        </w:tc>
      </w:tr>
      <w:tr w:rsidR="000F58E1" w:rsidRPr="006D6957" w14:paraId="3757F311" w14:textId="77777777" w:rsidTr="00034947">
        <w:trPr>
          <w:trHeight w:val="635"/>
        </w:trPr>
        <w:tc>
          <w:tcPr>
            <w:tcW w:w="2950" w:type="dxa"/>
          </w:tcPr>
          <w:p w14:paraId="5023C26E" w14:textId="62ABC6CA" w:rsidR="000F58E1" w:rsidRPr="006D6957" w:rsidRDefault="00A960A1" w:rsidP="00034947">
            <w:pPr>
              <w:pStyle w:val="TableParagraph"/>
              <w:tabs>
                <w:tab w:val="left" w:pos="1082"/>
              </w:tabs>
              <w:spacing w:line="275" w:lineRule="exact"/>
              <w:ind w:left="4" w:right="-15"/>
              <w:rPr>
                <w:rFonts w:ascii="Segoe UI" w:hAnsi="Segoe UI" w:cs="Segoe UI"/>
              </w:rPr>
            </w:pPr>
            <w:r w:rsidRPr="006D6957">
              <w:rPr>
                <w:rFonts w:ascii="Segoe UI" w:hAnsi="Segoe UI"/>
              </w:rPr>
              <w:t>Tax identification</w:t>
            </w:r>
          </w:p>
          <w:p w14:paraId="06E6D054" w14:textId="55C9EBB0" w:rsidR="000F58E1" w:rsidRPr="006D6957" w:rsidRDefault="00A960A1" w:rsidP="00034947">
            <w:pPr>
              <w:pStyle w:val="TableParagraph"/>
              <w:spacing w:before="43"/>
              <w:ind w:left="4"/>
              <w:rPr>
                <w:rFonts w:ascii="Segoe UI" w:hAnsi="Segoe UI" w:cs="Segoe UI"/>
              </w:rPr>
            </w:pPr>
            <w:r w:rsidRPr="006D6957">
              <w:rPr>
                <w:rFonts w:ascii="Segoe UI" w:hAnsi="Segoe UI"/>
              </w:rPr>
              <w:t>number (PIB):</w:t>
            </w:r>
          </w:p>
        </w:tc>
        <w:tc>
          <w:tcPr>
            <w:tcW w:w="6236" w:type="dxa"/>
          </w:tcPr>
          <w:p w14:paraId="5FD2DC3D" w14:textId="58D624BE" w:rsidR="000F58E1" w:rsidRPr="006D6957" w:rsidRDefault="000F58E1" w:rsidP="00034947">
            <w:pPr>
              <w:pStyle w:val="TableParagraph"/>
              <w:spacing w:line="275" w:lineRule="exact"/>
              <w:ind w:left="4"/>
              <w:rPr>
                <w:rFonts w:ascii="Segoe UI" w:hAnsi="Segoe UI" w:cs="Segoe UI"/>
              </w:rPr>
            </w:pPr>
            <w:r w:rsidRPr="006D6957">
              <w:rPr>
                <w:rFonts w:ascii="Segoe UI" w:hAnsi="Segoe UI"/>
              </w:rPr>
              <w:t>(</w:t>
            </w:r>
            <w:r w:rsidRPr="006D6957">
              <w:rPr>
                <w:rFonts w:ascii="Segoe UI" w:hAnsi="Segoe UI"/>
                <w:i/>
              </w:rPr>
              <w:t>The Portal withdraws relevant data</w:t>
            </w:r>
            <w:r w:rsidRPr="006D6957">
              <w:rPr>
                <w:rFonts w:ascii="Segoe UI" w:hAnsi="Segoe UI"/>
              </w:rPr>
              <w:t>)</w:t>
            </w:r>
          </w:p>
        </w:tc>
      </w:tr>
      <w:tr w:rsidR="000F58E1" w:rsidRPr="006D6957" w14:paraId="06C6B624" w14:textId="77777777" w:rsidTr="00034947">
        <w:trPr>
          <w:trHeight w:val="429"/>
        </w:trPr>
        <w:tc>
          <w:tcPr>
            <w:tcW w:w="2950" w:type="dxa"/>
          </w:tcPr>
          <w:p w14:paraId="4414A406" w14:textId="75DBDB7A" w:rsidR="000F58E1" w:rsidRPr="006D6957" w:rsidRDefault="00A960A1" w:rsidP="00034947">
            <w:pPr>
              <w:pStyle w:val="TableParagraph"/>
              <w:spacing w:line="275" w:lineRule="exact"/>
              <w:ind w:left="4"/>
              <w:rPr>
                <w:rFonts w:ascii="Segoe UI" w:hAnsi="Segoe UI" w:cs="Segoe UI"/>
              </w:rPr>
            </w:pPr>
            <w:r w:rsidRPr="006D6957">
              <w:rPr>
                <w:rFonts w:ascii="Segoe UI" w:hAnsi="Segoe UI"/>
              </w:rPr>
              <w:t>Address:</w:t>
            </w:r>
          </w:p>
        </w:tc>
        <w:tc>
          <w:tcPr>
            <w:tcW w:w="6236" w:type="dxa"/>
          </w:tcPr>
          <w:p w14:paraId="66E553A4" w14:textId="4F60C5F9" w:rsidR="000F58E1" w:rsidRPr="006D6957" w:rsidRDefault="000F58E1" w:rsidP="00034947">
            <w:pPr>
              <w:pStyle w:val="TableParagraph"/>
              <w:spacing w:line="275" w:lineRule="exact"/>
              <w:ind w:left="4"/>
              <w:rPr>
                <w:rFonts w:ascii="Segoe UI" w:hAnsi="Segoe UI" w:cs="Segoe UI"/>
              </w:rPr>
            </w:pPr>
            <w:r w:rsidRPr="006D6957">
              <w:rPr>
                <w:rFonts w:ascii="Segoe UI" w:hAnsi="Segoe UI"/>
              </w:rPr>
              <w:t>(</w:t>
            </w:r>
            <w:r w:rsidRPr="006D6957">
              <w:rPr>
                <w:rFonts w:ascii="Segoe UI" w:hAnsi="Segoe UI"/>
                <w:i/>
              </w:rPr>
              <w:t>The Portal withdraws relevant data</w:t>
            </w:r>
            <w:r w:rsidRPr="006D6957">
              <w:rPr>
                <w:rFonts w:ascii="Segoe UI" w:hAnsi="Segoe UI"/>
              </w:rPr>
              <w:t>)</w:t>
            </w:r>
          </w:p>
        </w:tc>
      </w:tr>
      <w:tr w:rsidR="000F58E1" w:rsidRPr="006D6957" w14:paraId="4057B4EF" w14:textId="77777777" w:rsidTr="00034947">
        <w:trPr>
          <w:trHeight w:val="364"/>
        </w:trPr>
        <w:tc>
          <w:tcPr>
            <w:tcW w:w="2950" w:type="dxa"/>
          </w:tcPr>
          <w:p w14:paraId="10462459" w14:textId="69681BB3" w:rsidR="000F58E1" w:rsidRPr="006D6957" w:rsidRDefault="00A960A1" w:rsidP="00034947">
            <w:pPr>
              <w:pStyle w:val="TableParagraph"/>
              <w:spacing w:line="275" w:lineRule="exact"/>
              <w:ind w:left="4"/>
              <w:rPr>
                <w:rFonts w:ascii="Segoe UI" w:hAnsi="Segoe UI" w:cs="Segoe UI"/>
              </w:rPr>
            </w:pPr>
            <w:r w:rsidRPr="006D6957">
              <w:rPr>
                <w:rFonts w:ascii="Segoe UI" w:hAnsi="Segoe UI"/>
              </w:rPr>
              <w:t>Website:</w:t>
            </w:r>
          </w:p>
        </w:tc>
        <w:tc>
          <w:tcPr>
            <w:tcW w:w="6236" w:type="dxa"/>
          </w:tcPr>
          <w:p w14:paraId="6DED36AE" w14:textId="31B37959" w:rsidR="000F58E1" w:rsidRPr="006D6957" w:rsidRDefault="000F58E1" w:rsidP="00034947">
            <w:pPr>
              <w:pStyle w:val="TableParagraph"/>
              <w:spacing w:line="275" w:lineRule="exact"/>
              <w:ind w:left="4"/>
              <w:rPr>
                <w:rFonts w:ascii="Segoe UI" w:hAnsi="Segoe UI" w:cs="Segoe UI"/>
              </w:rPr>
            </w:pPr>
            <w:r w:rsidRPr="006D6957">
              <w:rPr>
                <w:rFonts w:ascii="Segoe UI" w:hAnsi="Segoe UI"/>
              </w:rPr>
              <w:t>(</w:t>
            </w:r>
            <w:r w:rsidRPr="006D6957">
              <w:rPr>
                <w:rFonts w:ascii="Segoe UI" w:hAnsi="Segoe UI"/>
                <w:i/>
              </w:rPr>
              <w:t>The Portal withdraws relevant data</w:t>
            </w:r>
            <w:r w:rsidRPr="006D6957">
              <w:rPr>
                <w:rFonts w:ascii="Segoe UI" w:hAnsi="Segoe UI"/>
              </w:rPr>
              <w:t>)</w:t>
            </w:r>
          </w:p>
        </w:tc>
      </w:tr>
    </w:tbl>
    <w:p w14:paraId="7FC51B3F" w14:textId="77777777" w:rsidR="000F58E1" w:rsidRPr="006D6957" w:rsidRDefault="000F58E1" w:rsidP="000F58E1">
      <w:pPr>
        <w:pStyle w:val="BodyText"/>
        <w:spacing w:before="6"/>
        <w:rPr>
          <w:rFonts w:ascii="Segoe UI" w:hAnsi="Segoe UI" w:cs="Segoe UI"/>
          <w:sz w:val="22"/>
          <w:szCs w:val="22"/>
          <w:lang w:eastAsia="sr-Latn-RS"/>
        </w:rPr>
      </w:pPr>
    </w:p>
    <w:p w14:paraId="47B34BB4" w14:textId="203EC026" w:rsidR="000F58E1" w:rsidRPr="006D6957" w:rsidRDefault="00A960A1" w:rsidP="000F58E1">
      <w:pPr>
        <w:spacing w:after="0"/>
        <w:ind w:left="210"/>
        <w:rPr>
          <w:rFonts w:ascii="Segoe UI" w:eastAsia="Times New Roman" w:hAnsi="Segoe UI" w:cs="Segoe UI"/>
          <w:b/>
          <w:bCs/>
          <w:kern w:val="0"/>
          <w:sz w:val="24"/>
          <w:szCs w:val="24"/>
          <w14:ligatures w14:val="none"/>
        </w:rPr>
      </w:pPr>
      <w:r w:rsidRPr="006D6957">
        <w:rPr>
          <w:rFonts w:ascii="Segoe UI" w:hAnsi="Segoe UI"/>
          <w:b/>
          <w:sz w:val="24"/>
        </w:rPr>
        <w:t>Basic information about the procedure</w:t>
      </w:r>
    </w:p>
    <w:p w14:paraId="446C1022" w14:textId="77777777" w:rsidR="000F58E1" w:rsidRPr="006D6957" w:rsidRDefault="000F58E1" w:rsidP="000F58E1">
      <w:pPr>
        <w:pStyle w:val="BodyText"/>
        <w:spacing w:before="2"/>
        <w:rPr>
          <w:rFonts w:ascii="Segoe UI" w:hAnsi="Segoe UI" w:cs="Segoe UI"/>
          <w:color w:val="FF0000"/>
          <w:sz w:val="22"/>
          <w:szCs w:val="22"/>
          <w:lang w:eastAsia="sr-Latn-RS"/>
        </w:rPr>
      </w:pPr>
    </w:p>
    <w:tbl>
      <w:tblPr>
        <w:tblW w:w="9186" w:type="dxa"/>
        <w:tblInd w:w="240"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ayout w:type="fixed"/>
        <w:tblCellMar>
          <w:left w:w="0" w:type="dxa"/>
          <w:right w:w="0" w:type="dxa"/>
        </w:tblCellMar>
        <w:tblLook w:val="01E0" w:firstRow="1" w:lastRow="1" w:firstColumn="1" w:lastColumn="1" w:noHBand="0" w:noVBand="0"/>
      </w:tblPr>
      <w:tblGrid>
        <w:gridCol w:w="2321"/>
        <w:gridCol w:w="6865"/>
      </w:tblGrid>
      <w:tr w:rsidR="000F58E1" w:rsidRPr="006D6957" w14:paraId="08CFE914" w14:textId="77777777" w:rsidTr="00E742F6">
        <w:trPr>
          <w:trHeight w:val="606"/>
        </w:trPr>
        <w:tc>
          <w:tcPr>
            <w:tcW w:w="2321" w:type="dxa"/>
            <w:shd w:val="clear" w:color="auto" w:fill="C4F0C2" w:themeFill="accent3" w:themeFillTint="66"/>
          </w:tcPr>
          <w:p w14:paraId="00B3B6BB" w14:textId="6532A057" w:rsidR="000F58E1" w:rsidRPr="006D6957" w:rsidRDefault="00A960A1" w:rsidP="00034947">
            <w:pPr>
              <w:pStyle w:val="TableParagraph"/>
              <w:spacing w:line="275" w:lineRule="exact"/>
              <w:ind w:left="4"/>
              <w:rPr>
                <w:rFonts w:ascii="Segoe UI" w:hAnsi="Segoe UI" w:cs="Segoe UI"/>
              </w:rPr>
            </w:pPr>
            <w:r w:rsidRPr="006D6957">
              <w:rPr>
                <w:rFonts w:ascii="Segoe UI" w:hAnsi="Segoe UI"/>
              </w:rPr>
              <w:t>Name of the procedure:</w:t>
            </w:r>
          </w:p>
        </w:tc>
        <w:tc>
          <w:tcPr>
            <w:tcW w:w="6865" w:type="dxa"/>
            <w:shd w:val="clear" w:color="auto" w:fill="C4F0C2" w:themeFill="accent3" w:themeFillTint="66"/>
          </w:tcPr>
          <w:p w14:paraId="0975D743" w14:textId="64630F3E" w:rsidR="000F58E1" w:rsidRPr="006D6957" w:rsidRDefault="00E742F6" w:rsidP="00034947">
            <w:pPr>
              <w:pStyle w:val="TableParagraph"/>
              <w:spacing w:before="100" w:beforeAutospacing="1"/>
              <w:ind w:left="6"/>
              <w:rPr>
                <w:rFonts w:ascii="Segoe UI" w:hAnsi="Segoe UI" w:cs="Segoe UI"/>
              </w:rPr>
            </w:pPr>
            <w:r w:rsidRPr="006D6957">
              <w:rPr>
                <w:rFonts w:ascii="Segoe UI" w:hAnsi="Segoe UI"/>
              </w:rPr>
              <w:t xml:space="preserve">Works on the maintenance of facilities </w:t>
            </w:r>
          </w:p>
        </w:tc>
      </w:tr>
      <w:tr w:rsidR="000F58E1" w:rsidRPr="006D6957" w14:paraId="4ECB39E6" w14:textId="77777777" w:rsidTr="00E742F6">
        <w:trPr>
          <w:trHeight w:val="364"/>
        </w:trPr>
        <w:tc>
          <w:tcPr>
            <w:tcW w:w="2321" w:type="dxa"/>
          </w:tcPr>
          <w:p w14:paraId="2B2D6B09" w14:textId="767506AA" w:rsidR="000F58E1" w:rsidRPr="006D6957" w:rsidRDefault="00A960A1" w:rsidP="00034947">
            <w:pPr>
              <w:pStyle w:val="TableParagraph"/>
              <w:spacing w:line="275" w:lineRule="exact"/>
              <w:ind w:left="4"/>
              <w:rPr>
                <w:rFonts w:ascii="Segoe UI" w:hAnsi="Segoe UI" w:cs="Segoe UI"/>
              </w:rPr>
            </w:pPr>
            <w:r w:rsidRPr="006D6957">
              <w:rPr>
                <w:rFonts w:ascii="Segoe UI" w:hAnsi="Segoe UI"/>
              </w:rPr>
              <w:t>Reference number:</w:t>
            </w:r>
          </w:p>
        </w:tc>
        <w:tc>
          <w:tcPr>
            <w:tcW w:w="6865" w:type="dxa"/>
          </w:tcPr>
          <w:p w14:paraId="08701466" w14:textId="20134768" w:rsidR="000F58E1" w:rsidRPr="006D6957" w:rsidRDefault="000F58E1" w:rsidP="00034947">
            <w:pPr>
              <w:pStyle w:val="TableParagraph"/>
              <w:spacing w:line="275" w:lineRule="exact"/>
              <w:ind w:left="4"/>
              <w:rPr>
                <w:rFonts w:ascii="Segoe UI" w:hAnsi="Segoe UI" w:cs="Segoe UI"/>
              </w:rPr>
            </w:pPr>
            <w:r w:rsidRPr="006D6957">
              <w:rPr>
                <w:rFonts w:ascii="Segoe UI" w:hAnsi="Segoe UI"/>
              </w:rPr>
              <w:t>(</w:t>
            </w:r>
            <w:r w:rsidRPr="006D6957">
              <w:rPr>
                <w:rFonts w:ascii="Segoe UI" w:hAnsi="Segoe UI"/>
                <w:i/>
              </w:rPr>
              <w:t>The Portal withdraws relevant data</w:t>
            </w:r>
            <w:r w:rsidRPr="006D6957">
              <w:rPr>
                <w:rFonts w:ascii="Segoe UI" w:hAnsi="Segoe UI"/>
              </w:rPr>
              <w:t>)</w:t>
            </w:r>
          </w:p>
        </w:tc>
      </w:tr>
      <w:tr w:rsidR="000F58E1" w:rsidRPr="006D6957" w14:paraId="56C49460" w14:textId="77777777" w:rsidTr="00E742F6">
        <w:trPr>
          <w:trHeight w:val="364"/>
        </w:trPr>
        <w:tc>
          <w:tcPr>
            <w:tcW w:w="2321" w:type="dxa"/>
          </w:tcPr>
          <w:p w14:paraId="65790E85" w14:textId="01D769EA" w:rsidR="000F58E1" w:rsidRPr="006D6957" w:rsidRDefault="00A960A1" w:rsidP="00034947">
            <w:pPr>
              <w:pStyle w:val="TableParagraph"/>
              <w:spacing w:line="275" w:lineRule="exact"/>
              <w:ind w:left="4"/>
              <w:rPr>
                <w:rFonts w:ascii="Segoe UI" w:hAnsi="Segoe UI" w:cs="Segoe UI"/>
              </w:rPr>
            </w:pPr>
            <w:r w:rsidRPr="006D6957">
              <w:rPr>
                <w:rFonts w:ascii="Segoe UI" w:hAnsi="Segoe UI"/>
              </w:rPr>
              <w:t>Type of procedure:</w:t>
            </w:r>
          </w:p>
        </w:tc>
        <w:tc>
          <w:tcPr>
            <w:tcW w:w="6865" w:type="dxa"/>
          </w:tcPr>
          <w:p w14:paraId="702F044B" w14:textId="69392C29" w:rsidR="000F58E1" w:rsidRPr="006D6957" w:rsidRDefault="00E742F6" w:rsidP="00034947">
            <w:pPr>
              <w:pStyle w:val="TableParagraph"/>
              <w:spacing w:line="275" w:lineRule="exact"/>
              <w:ind w:left="4"/>
              <w:rPr>
                <w:rFonts w:ascii="Segoe UI" w:hAnsi="Segoe UI" w:cs="Segoe UI"/>
                <w:b/>
                <w:bCs/>
              </w:rPr>
            </w:pPr>
            <w:r w:rsidRPr="006D6957">
              <w:rPr>
                <w:rFonts w:ascii="Segoe UI" w:hAnsi="Segoe UI"/>
                <w:b/>
              </w:rPr>
              <w:t>Qualification system</w:t>
            </w:r>
          </w:p>
        </w:tc>
      </w:tr>
      <w:tr w:rsidR="000F58E1" w:rsidRPr="006D6957" w14:paraId="41B4579E" w14:textId="77777777" w:rsidTr="00E742F6">
        <w:trPr>
          <w:trHeight w:val="635"/>
        </w:trPr>
        <w:tc>
          <w:tcPr>
            <w:tcW w:w="2321" w:type="dxa"/>
          </w:tcPr>
          <w:p w14:paraId="4E7D0CB4" w14:textId="2F8BBF11" w:rsidR="000F58E1" w:rsidRPr="006D6957" w:rsidRDefault="00A960A1" w:rsidP="00034947">
            <w:pPr>
              <w:pStyle w:val="TableParagraph"/>
              <w:tabs>
                <w:tab w:val="left" w:pos="1367"/>
              </w:tabs>
              <w:spacing w:line="275" w:lineRule="exact"/>
              <w:ind w:left="4" w:right="-15"/>
              <w:rPr>
                <w:rFonts w:ascii="Segoe UI" w:hAnsi="Segoe UI" w:cs="Segoe UI"/>
              </w:rPr>
            </w:pPr>
            <w:r w:rsidRPr="006D6957">
              <w:rPr>
                <w:rFonts w:ascii="Segoe UI" w:hAnsi="Segoe UI"/>
              </w:rPr>
              <w:t>Type of procurement</w:t>
            </w:r>
          </w:p>
          <w:p w14:paraId="2E5D2976" w14:textId="40025E2E" w:rsidR="000F58E1" w:rsidRPr="006D6957" w:rsidRDefault="00A960A1" w:rsidP="00034947">
            <w:pPr>
              <w:pStyle w:val="TableParagraph"/>
              <w:spacing w:before="41"/>
              <w:ind w:left="4"/>
              <w:rPr>
                <w:rFonts w:ascii="Segoe UI" w:hAnsi="Segoe UI" w:cs="Segoe UI"/>
              </w:rPr>
            </w:pPr>
            <w:r w:rsidRPr="006D6957">
              <w:rPr>
                <w:rFonts w:ascii="Segoe UI" w:hAnsi="Segoe UI"/>
              </w:rPr>
              <w:t>subject:</w:t>
            </w:r>
          </w:p>
        </w:tc>
        <w:tc>
          <w:tcPr>
            <w:tcW w:w="6865" w:type="dxa"/>
          </w:tcPr>
          <w:p w14:paraId="470C6610" w14:textId="09E1E1D6" w:rsidR="000F58E1" w:rsidRPr="006D6957" w:rsidRDefault="00E742F6" w:rsidP="00034947">
            <w:pPr>
              <w:pStyle w:val="TableParagraph"/>
              <w:spacing w:line="275" w:lineRule="exact"/>
              <w:ind w:left="4"/>
              <w:rPr>
                <w:rFonts w:ascii="Segoe UI" w:hAnsi="Segoe UI" w:cs="Segoe UI"/>
                <w:b/>
                <w:bCs/>
              </w:rPr>
            </w:pPr>
            <w:r w:rsidRPr="006D6957">
              <w:rPr>
                <w:rFonts w:ascii="Segoe UI" w:hAnsi="Segoe UI"/>
                <w:b/>
              </w:rPr>
              <w:t>Works</w:t>
            </w:r>
          </w:p>
        </w:tc>
      </w:tr>
      <w:tr w:rsidR="000F58E1" w:rsidRPr="006D6957" w14:paraId="06A7E2D5" w14:textId="77777777" w:rsidTr="00E742F6">
        <w:trPr>
          <w:trHeight w:val="606"/>
        </w:trPr>
        <w:tc>
          <w:tcPr>
            <w:tcW w:w="2321" w:type="dxa"/>
            <w:tcBorders>
              <w:bottom w:val="single" w:sz="4" w:space="0" w:color="BEBEBE"/>
            </w:tcBorders>
          </w:tcPr>
          <w:p w14:paraId="3E922024" w14:textId="26A73AE2" w:rsidR="000F58E1" w:rsidRPr="006D6957" w:rsidRDefault="00A960A1" w:rsidP="00034947">
            <w:pPr>
              <w:pStyle w:val="TableParagraph"/>
              <w:spacing w:line="275" w:lineRule="exact"/>
              <w:ind w:left="4"/>
              <w:rPr>
                <w:rFonts w:ascii="Segoe UI" w:hAnsi="Segoe UI" w:cs="Segoe UI"/>
              </w:rPr>
            </w:pPr>
            <w:r w:rsidRPr="006D6957">
              <w:rPr>
                <w:rFonts w:ascii="Segoe UI" w:hAnsi="Segoe UI"/>
              </w:rPr>
              <w:t>Description:</w:t>
            </w:r>
          </w:p>
        </w:tc>
        <w:tc>
          <w:tcPr>
            <w:tcW w:w="6865" w:type="dxa"/>
            <w:tcBorders>
              <w:bottom w:val="single" w:sz="4" w:space="0" w:color="BEBEBE"/>
            </w:tcBorders>
          </w:tcPr>
          <w:p w14:paraId="06E7D375" w14:textId="0BA6EF4E" w:rsidR="000F58E1" w:rsidRPr="006D6957" w:rsidRDefault="000F58E1" w:rsidP="00034947">
            <w:pPr>
              <w:pStyle w:val="TableParagraph"/>
              <w:spacing w:line="275" w:lineRule="exact"/>
              <w:ind w:left="4"/>
              <w:rPr>
                <w:rFonts w:ascii="Segoe UI" w:hAnsi="Segoe UI" w:cs="Segoe UI"/>
              </w:rPr>
            </w:pPr>
            <w:r w:rsidRPr="006D6957">
              <w:rPr>
                <w:rFonts w:ascii="Segoe UI" w:hAnsi="Segoe UI"/>
              </w:rPr>
              <w:t>(</w:t>
            </w:r>
            <w:r w:rsidRPr="006D6957">
              <w:rPr>
                <w:rFonts w:ascii="Segoe UI" w:hAnsi="Segoe UI"/>
                <w:i/>
              </w:rPr>
              <w:t>The Portal withdraws relevant data</w:t>
            </w:r>
            <w:r w:rsidRPr="006D6957">
              <w:rPr>
                <w:rFonts w:ascii="Segoe UI" w:hAnsi="Segoe UI"/>
              </w:rPr>
              <w:t>)</w:t>
            </w:r>
          </w:p>
        </w:tc>
      </w:tr>
    </w:tbl>
    <w:p w14:paraId="7358CBBF" w14:textId="77777777" w:rsidR="000F58E1" w:rsidRPr="006D6957" w:rsidRDefault="000F58E1" w:rsidP="000F58E1">
      <w:pPr>
        <w:pStyle w:val="BodyText"/>
        <w:spacing w:before="5"/>
        <w:rPr>
          <w:rFonts w:ascii="Segoe UI" w:hAnsi="Segoe UI" w:cs="Segoe UI"/>
          <w:color w:val="FF0000"/>
          <w:sz w:val="22"/>
          <w:szCs w:val="22"/>
          <w:lang w:eastAsia="sr-Latn-RS"/>
        </w:rPr>
      </w:pPr>
    </w:p>
    <w:p w14:paraId="3833B278" w14:textId="79A0F4F3" w:rsidR="000F58E1" w:rsidRPr="006D6957" w:rsidRDefault="00F96140" w:rsidP="00E742F6">
      <w:pPr>
        <w:spacing w:after="0"/>
        <w:ind w:left="119"/>
        <w:rPr>
          <w:rFonts w:ascii="Segoe UI" w:hAnsi="Segoe UI" w:cs="Segoe UI"/>
        </w:rPr>
      </w:pPr>
      <w:r>
        <w:rPr>
          <w:rFonts w:ascii="Segoe UI" w:hAnsi="Segoe UI"/>
        </w:rPr>
        <w:t xml:space="preserve">The </w:t>
      </w:r>
      <w:r w:rsidR="00E742F6" w:rsidRPr="006D6957">
        <w:rPr>
          <w:rFonts w:ascii="Segoe UI" w:hAnsi="Segoe UI"/>
        </w:rPr>
        <w:t>Procurer establishes qualification system</w:t>
      </w:r>
    </w:p>
    <w:p w14:paraId="32471547" w14:textId="77777777" w:rsidR="00E742F6" w:rsidRPr="006D6957" w:rsidRDefault="00E742F6" w:rsidP="000F58E1">
      <w:pPr>
        <w:rPr>
          <w:rFonts w:ascii="Segoe UI" w:eastAsia="Times New Roman" w:hAnsi="Segoe UI" w:cs="Segoe UI"/>
          <w:b/>
          <w:kern w:val="0"/>
          <w:sz w:val="24"/>
          <w:szCs w:val="24"/>
          <w:lang w:eastAsia="sr-Latn-RS"/>
          <w14:ligatures w14:val="none"/>
        </w:rPr>
      </w:pPr>
    </w:p>
    <w:p w14:paraId="3252722C" w14:textId="7CC1CFA0" w:rsidR="000F58E1" w:rsidRPr="006D6957" w:rsidRDefault="00A960A1" w:rsidP="000F58E1">
      <w:pPr>
        <w:rPr>
          <w:rFonts w:ascii="Segoe UI" w:eastAsia="Times New Roman" w:hAnsi="Segoe UI" w:cs="Segoe UI"/>
          <w:b/>
          <w:kern w:val="0"/>
          <w:sz w:val="24"/>
          <w:szCs w:val="24"/>
          <w14:ligatures w14:val="none"/>
        </w:rPr>
      </w:pPr>
      <w:r w:rsidRPr="006D6957">
        <w:rPr>
          <w:rFonts w:ascii="Segoe UI" w:hAnsi="Segoe UI"/>
          <w:b/>
          <w:sz w:val="24"/>
        </w:rPr>
        <w:t>Description of the subject / lots</w:t>
      </w:r>
    </w:p>
    <w:p w14:paraId="1FF2CDE4" w14:textId="77777777" w:rsidR="000F58E1" w:rsidRPr="006D6957" w:rsidRDefault="000F58E1" w:rsidP="000F58E1">
      <w:pPr>
        <w:pStyle w:val="BodyText"/>
        <w:rPr>
          <w:rFonts w:ascii="Segoe UI" w:hAnsi="Segoe UI" w:cs="Segoe UI"/>
          <w:sz w:val="22"/>
          <w:szCs w:val="22"/>
        </w:rPr>
      </w:pPr>
      <w:r w:rsidRPr="006D6957">
        <w:rPr>
          <w:rFonts w:ascii="Segoe UI" w:hAnsi="Segoe UI"/>
          <w:noProof/>
          <w:sz w:val="22"/>
        </w:rPr>
        <mc:AlternateContent>
          <mc:Choice Requires="wps">
            <w:drawing>
              <wp:anchor distT="0" distB="0" distL="0" distR="0" simplePos="0" relativeHeight="251667456" behindDoc="1" locked="0" layoutInCell="1" allowOverlap="1" wp14:anchorId="5BD7242D" wp14:editId="6793A823">
                <wp:simplePos x="0" y="0"/>
                <wp:positionH relativeFrom="page">
                  <wp:posOffset>900430</wp:posOffset>
                </wp:positionH>
                <wp:positionV relativeFrom="paragraph">
                  <wp:posOffset>95885</wp:posOffset>
                </wp:positionV>
                <wp:extent cx="5759450" cy="310515"/>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310515"/>
                        </a:xfrm>
                        <a:prstGeom prst="rect">
                          <a:avLst/>
                        </a:prstGeom>
                        <a:solidFill>
                          <a:srgbClr val="E7E6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35C356" w14:textId="27935082" w:rsidR="00E836D2" w:rsidRPr="00E742F6" w:rsidRDefault="00E836D2" w:rsidP="00E742F6">
                            <w:pPr>
                              <w:shd w:val="clear" w:color="auto" w:fill="C4F0C2" w:themeFill="accent3" w:themeFillTint="66"/>
                              <w:spacing w:before="1"/>
                              <w:ind w:firstLine="708"/>
                              <w:rPr>
                                <w:rFonts w:ascii="Segoe UI" w:eastAsia="Times New Roman" w:hAnsi="Segoe UI" w:cs="Segoe UI"/>
                                <w:b/>
                                <w:bCs/>
                                <w:kern w:val="0"/>
                                <w14:ligatures w14:val="none"/>
                              </w:rPr>
                            </w:pPr>
                            <w:r>
                              <w:rPr>
                                <w:rFonts w:ascii="Segoe UI" w:hAnsi="Segoe UI"/>
                                <w:b/>
                              </w:rPr>
                              <w:t>Works on the maintenance of facilities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D7242D" id="_x0000_t202" coordsize="21600,21600" o:spt="202" path="m,l,21600r21600,l21600,xe">
                <v:stroke joinstyle="miter"/>
                <v:path gradientshapeok="t" o:connecttype="rect"/>
              </v:shapetype>
              <v:shape id="Text Box 2" o:spid="_x0000_s1026" type="#_x0000_t202" style="position:absolute;margin-left:70.9pt;margin-top:7.55pt;width:453.5pt;height:24.4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r5V7QEAALoDAAAOAAAAZHJzL2Uyb0RvYy54bWysU9tu2zAMfR+wfxD0vtjulnQz4hRdmg4D&#10;ugvQ7QNkWbaFyaJGKbGzrx8lJ+kub8NeBEokD3kOqfXNNBh2UOg12IoXi5wzZSU02nYV//rl/sVr&#10;znwQthEGrKr4UXl+s3n+bD26Ul1BD6ZRyAjE+nJ0Fe9DcGWWedmrQfgFOGXJ2QIOItAVu6xBMRL6&#10;YLKrPF9lI2DjEKTynl7vZiffJPy2VTJ8aluvAjMVp95COjGddTyzzVqUHQrXa3lqQ/xDF4PQlope&#10;oO5EEGyP+i+oQUsED21YSBgyaFstVeJAbIr8DzaPvXAqcSFxvLvI5P8frPx4eHSfkYXpLUw0wETC&#10;uweQ3zyzsO2F7dQtIoy9Eg0VLqJk2eh8eUqNUvvSR5B6/AANDVnsAySgqcUhqkI8GaHTAI4X0dUU&#10;mKTH5fXyzasluST5Xhb5slimEqI8Zzv04Z2CgUWj4khDTeji8OBD7EaU55BYzIPRzb02Jl2wq7cG&#10;2UHQAuyud6vd6oT+W5ixMdhCTJsR40uiGZnNHMNUT+SMdGtojkQYYV4o+gBk9IA/OBtpmSruv+8F&#10;Ks7Me0uixc07G3g26rMhrKTUigfOZnMb5g3dO9RdT8jzWCzckrCtTpyfujj1SQuSpDgtc9zAX+8p&#10;6unLbX4CAAD//wMAUEsDBBQABgAIAAAAIQBJkAcE3wAAAAoBAAAPAAAAZHJzL2Rvd25yZXYueG1s&#10;TI9LT8MwEITvSPwHa5G4UTslVFWIUyFeEhyQCLTnbWziUD/S2G3Cv2d7gtvO7mj2m3I1OcuOeohd&#10;8BKymQCmfRNU51sJnx9PV0tgMaFXaIPXEn50hFV1flZiocLo3/WxTi2jEB8LlGBS6gvOY2O0wzgL&#10;vfZ0+wqDw0RyaLkacKRwZ/lciAV32Hn6YLDX90Y3u/rgJOzty3c9PeLrWly/mc3+YT7u6mcpLy+m&#10;u1tgSU/pzwwnfEKHipi24eBVZJZ0nhF6ouEmA3YyiHxJm62ERS6AVyX/X6H6BQAA//8DAFBLAQIt&#10;ABQABgAIAAAAIQC2gziS/gAAAOEBAAATAAAAAAAAAAAAAAAAAAAAAABbQ29udGVudF9UeXBlc10u&#10;eG1sUEsBAi0AFAAGAAgAAAAhADj9If/WAAAAlAEAAAsAAAAAAAAAAAAAAAAALwEAAF9yZWxzLy5y&#10;ZWxzUEsBAi0AFAAGAAgAAAAhAMxivlXtAQAAugMAAA4AAAAAAAAAAAAAAAAALgIAAGRycy9lMm9E&#10;b2MueG1sUEsBAi0AFAAGAAgAAAAhAEmQBwTfAAAACgEAAA8AAAAAAAAAAAAAAAAARwQAAGRycy9k&#10;b3ducmV2LnhtbFBLBQYAAAAABAAEAPMAAABTBQAAAAA=&#10;" fillcolor="#e7e6e6" stroked="f">
                <v:textbox inset="0,0,0,0">
                  <w:txbxContent>
                    <w:p w14:paraId="1535C356" w14:textId="27935082" w:rsidR="00E836D2" w:rsidRPr="00E742F6" w:rsidRDefault="00E836D2" w:rsidP="00E742F6">
                      <w:pPr>
                        <w:shd w:val="clear" w:color="auto" w:fill="C4F0C2" w:themeFill="accent3" w:themeFillTint="66"/>
                        <w:spacing w:before="1"/>
                        <w:ind w:firstLine="708"/>
                        <w:rPr>
                          <w:rFonts w:ascii="Segoe UI" w:eastAsia="Times New Roman" w:hAnsi="Segoe UI" w:cs="Segoe UI"/>
                          <w:b/>
                          <w:bCs/>
                          <w:kern w:val="0"/>
                          <w14:ligatures w14:val="none"/>
                        </w:rPr>
                      </w:pPr>
                      <w:r>
                        <w:rPr>
                          <w:rFonts w:ascii="Segoe UI" w:hAnsi="Segoe UI"/>
                          <w:b/>
                        </w:rPr>
                        <w:t>Works on the maintenance of facilities</w:t>
                      </w:r>
                    </w:p>
                  </w:txbxContent>
                </v:textbox>
                <w10:wrap type="topAndBottom" anchorx="page"/>
              </v:shape>
            </w:pict>
          </mc:Fallback>
        </mc:AlternateContent>
      </w:r>
    </w:p>
    <w:p w14:paraId="40D15761" w14:textId="22C8EAC2" w:rsidR="000F58E1" w:rsidRPr="006D6957" w:rsidRDefault="00A960A1" w:rsidP="000F58E1">
      <w:pPr>
        <w:spacing w:after="0"/>
        <w:ind w:left="142"/>
        <w:rPr>
          <w:rFonts w:ascii="Segoe UI" w:eastAsia="Times New Roman" w:hAnsi="Segoe UI" w:cs="Segoe UI"/>
          <w:b/>
          <w:bCs/>
          <w:kern w:val="0"/>
          <w:sz w:val="24"/>
          <w:szCs w:val="24"/>
          <w14:ligatures w14:val="none"/>
        </w:rPr>
      </w:pPr>
      <w:r w:rsidRPr="006D6957">
        <w:rPr>
          <w:rFonts w:ascii="Segoe UI" w:hAnsi="Segoe UI"/>
          <w:b/>
          <w:sz w:val="24"/>
        </w:rPr>
        <w:t>Description of procurement:</w:t>
      </w:r>
    </w:p>
    <w:p w14:paraId="3A11FCE1" w14:textId="14CB3EAC" w:rsidR="000F58E1" w:rsidRPr="006D6957" w:rsidRDefault="000F58E1" w:rsidP="000F58E1">
      <w:pPr>
        <w:spacing w:before="25" w:after="240"/>
        <w:ind w:left="142"/>
        <w:rPr>
          <w:rFonts w:ascii="Segoe UI" w:eastAsia="Times New Roman" w:hAnsi="Segoe UI" w:cs="Segoe UI"/>
          <w:kern w:val="0"/>
          <w:sz w:val="24"/>
          <w:szCs w:val="24"/>
          <w14:ligatures w14:val="none"/>
        </w:rPr>
      </w:pPr>
      <w:r w:rsidRPr="006D6957">
        <w:rPr>
          <w:rFonts w:ascii="Segoe UI" w:hAnsi="Segoe UI"/>
          <w:sz w:val="24"/>
        </w:rPr>
        <w:t>(</w:t>
      </w:r>
      <w:r w:rsidRPr="006D6957">
        <w:rPr>
          <w:rFonts w:ascii="Segoe UI" w:hAnsi="Segoe UI"/>
          <w:i/>
          <w:sz w:val="24"/>
        </w:rPr>
        <w:t>The Portal withdraws relevant data</w:t>
      </w:r>
      <w:r w:rsidRPr="006D6957">
        <w:rPr>
          <w:rFonts w:ascii="Segoe UI" w:hAnsi="Segoe UI"/>
          <w:sz w:val="24"/>
        </w:rPr>
        <w:t>)</w:t>
      </w:r>
    </w:p>
    <w:p w14:paraId="5F1F1901" w14:textId="1FE057B8" w:rsidR="000F58E1" w:rsidRPr="006D6957" w:rsidRDefault="00F96140" w:rsidP="000F58E1">
      <w:pPr>
        <w:spacing w:before="25"/>
        <w:ind w:left="140"/>
        <w:rPr>
          <w:rFonts w:ascii="Segoe UI" w:eastAsia="Times New Roman" w:hAnsi="Segoe UI" w:cs="Segoe UI"/>
          <w:kern w:val="0"/>
          <w:sz w:val="24"/>
          <w:szCs w:val="24"/>
          <w14:ligatures w14:val="none"/>
        </w:rPr>
      </w:pPr>
      <w:r>
        <w:rPr>
          <w:rFonts w:ascii="Segoe UI" w:hAnsi="Segoe UI"/>
          <w:sz w:val="24"/>
        </w:rPr>
        <w:t xml:space="preserve">The </w:t>
      </w:r>
      <w:r w:rsidR="00A960A1" w:rsidRPr="006D6957">
        <w:rPr>
          <w:rFonts w:ascii="Segoe UI" w:hAnsi="Segoe UI"/>
          <w:sz w:val="24"/>
        </w:rPr>
        <w:t>Procurer define</w:t>
      </w:r>
      <w:r>
        <w:rPr>
          <w:rFonts w:ascii="Segoe UI" w:hAnsi="Segoe UI"/>
          <w:sz w:val="24"/>
        </w:rPr>
        <w:t>s</w:t>
      </w:r>
      <w:r w:rsidR="00A960A1" w:rsidRPr="006D6957">
        <w:rPr>
          <w:rFonts w:ascii="Segoe UI" w:hAnsi="Segoe UI"/>
          <w:sz w:val="24"/>
        </w:rPr>
        <w:t xml:space="preserve"> the criteria for awarding contract on the basis of:</w:t>
      </w:r>
    </w:p>
    <w:p w14:paraId="15CEAF05" w14:textId="39031DC9" w:rsidR="000F58E1" w:rsidRPr="006D6957" w:rsidRDefault="00A960A1" w:rsidP="000F58E1">
      <w:pPr>
        <w:spacing w:before="41"/>
        <w:ind w:left="140"/>
        <w:rPr>
          <w:rFonts w:ascii="Segoe UI" w:eastAsia="Times New Roman" w:hAnsi="Segoe UI" w:cs="Segoe UI"/>
          <w:b/>
          <w:bCs/>
          <w:kern w:val="0"/>
          <w:sz w:val="24"/>
          <w:szCs w:val="24"/>
          <w14:ligatures w14:val="none"/>
        </w:rPr>
      </w:pPr>
      <w:r w:rsidRPr="006D6957">
        <w:rPr>
          <w:rFonts w:ascii="Segoe UI" w:hAnsi="Segoe UI"/>
          <w:b/>
          <w:sz w:val="24"/>
        </w:rPr>
        <w:t>Electronic communication and exchange of data on the Public Procurement Portal</w:t>
      </w:r>
    </w:p>
    <w:p w14:paraId="351D15BA" w14:textId="0E3DDD8B" w:rsidR="000F58E1" w:rsidRPr="006D6957" w:rsidRDefault="00A960A1" w:rsidP="000F58E1">
      <w:pPr>
        <w:spacing w:before="41" w:after="120"/>
        <w:ind w:left="142"/>
        <w:rPr>
          <w:rFonts w:ascii="Segoe UI" w:hAnsi="Segoe UI" w:cs="Segoe UI"/>
          <w:sz w:val="24"/>
          <w:szCs w:val="24"/>
        </w:rPr>
      </w:pPr>
      <w:r w:rsidRPr="006D6957">
        <w:rPr>
          <w:rFonts w:ascii="Segoe UI" w:hAnsi="Segoe UI"/>
          <w:sz w:val="24"/>
        </w:rPr>
        <w:t>Electronic communication is required in the procedure.</w:t>
      </w:r>
    </w:p>
    <w:p w14:paraId="37D76247" w14:textId="468ED980" w:rsidR="000F58E1" w:rsidRPr="006D6957" w:rsidRDefault="00A960A1" w:rsidP="000F58E1">
      <w:pPr>
        <w:pStyle w:val="BodyText"/>
        <w:spacing w:after="120" w:line="276" w:lineRule="auto"/>
        <w:ind w:left="142"/>
        <w:jc w:val="both"/>
        <w:rPr>
          <w:rFonts w:ascii="Segoe UI" w:hAnsi="Segoe UI" w:cs="Segoe UI"/>
        </w:rPr>
      </w:pPr>
      <w:r w:rsidRPr="006D6957">
        <w:rPr>
          <w:rFonts w:ascii="Segoe UI" w:hAnsi="Segoe UI"/>
        </w:rPr>
        <w:t>Tender/application is submitted through the Public Procurement Portal as described in this Instruction.</w:t>
      </w:r>
    </w:p>
    <w:p w14:paraId="5CE2123C" w14:textId="7C91EB82" w:rsidR="000F58E1" w:rsidRPr="006D6957" w:rsidRDefault="00A960A1" w:rsidP="000F58E1">
      <w:pPr>
        <w:pStyle w:val="BodyText"/>
        <w:spacing w:after="120" w:line="276" w:lineRule="auto"/>
        <w:ind w:left="142"/>
        <w:jc w:val="both"/>
        <w:rPr>
          <w:rFonts w:ascii="Segoe UI" w:hAnsi="Segoe UI" w:cs="Segoe UI"/>
        </w:rPr>
      </w:pPr>
      <w:r w:rsidRPr="006D6957">
        <w:rPr>
          <w:rFonts w:ascii="Segoe UI" w:hAnsi="Segoe UI"/>
        </w:rPr>
        <w:lastRenderedPageBreak/>
        <w:t xml:space="preserve">User interested in public procurement procedure communicates with </w:t>
      </w:r>
      <w:r w:rsidR="00F96140">
        <w:rPr>
          <w:rFonts w:ascii="Segoe UI" w:hAnsi="Segoe UI"/>
        </w:rPr>
        <w:t xml:space="preserve">the </w:t>
      </w:r>
      <w:r w:rsidRPr="006D6957">
        <w:rPr>
          <w:rFonts w:ascii="Segoe UI" w:hAnsi="Segoe UI"/>
        </w:rPr>
        <w:t>procurer solely via the Public Procurement Portal.</w:t>
      </w:r>
    </w:p>
    <w:p w14:paraId="67E27CD5" w14:textId="32694029" w:rsidR="000F58E1" w:rsidRPr="006D6957" w:rsidRDefault="00A960A1" w:rsidP="000F58E1">
      <w:pPr>
        <w:pStyle w:val="BodyText"/>
        <w:spacing w:after="120" w:line="276" w:lineRule="auto"/>
        <w:ind w:left="142"/>
        <w:jc w:val="both"/>
        <w:rPr>
          <w:rFonts w:ascii="Segoe UI" w:hAnsi="Segoe UI" w:cs="Segoe UI"/>
        </w:rPr>
      </w:pPr>
      <w:r w:rsidRPr="006D6957">
        <w:rPr>
          <w:rFonts w:ascii="Segoe UI" w:hAnsi="Segoe UI"/>
        </w:rPr>
        <w:t>A Public Procurement Portal user demonstrates interest in a published public procurement procedure by downloading tender documentation or by indicating its interest.</w:t>
      </w:r>
    </w:p>
    <w:p w14:paraId="76DBECF0" w14:textId="16024235" w:rsidR="000F58E1" w:rsidRPr="006D6957" w:rsidRDefault="00A960A1" w:rsidP="000F58E1">
      <w:pPr>
        <w:pStyle w:val="BodyText"/>
        <w:spacing w:line="276" w:lineRule="auto"/>
        <w:ind w:left="142"/>
        <w:jc w:val="both"/>
        <w:rPr>
          <w:rFonts w:ascii="Segoe UI" w:hAnsi="Segoe UI" w:cs="Segoe UI"/>
        </w:rPr>
      </w:pPr>
      <w:r w:rsidRPr="006D6957">
        <w:rPr>
          <w:rFonts w:ascii="Segoe UI" w:hAnsi="Segoe UI"/>
        </w:rPr>
        <w:t xml:space="preserve">Documentation in this public procurement procedure can be accessed via the Public Procurement Portal </w:t>
      </w:r>
      <w:r w:rsidRPr="006D6957">
        <w:rPr>
          <w:rFonts w:ascii="Segoe UI" w:hAnsi="Segoe UI"/>
          <w:b/>
          <w:bCs/>
        </w:rPr>
        <w:t>on the procedure’s page:</w:t>
      </w:r>
    </w:p>
    <w:p w14:paraId="6E1DB32A" w14:textId="1640F7FF" w:rsidR="000F58E1" w:rsidRPr="006D6957" w:rsidRDefault="000F58E1" w:rsidP="000F58E1">
      <w:pPr>
        <w:spacing w:before="41"/>
        <w:ind w:left="140"/>
        <w:rPr>
          <w:b/>
          <w:i/>
          <w:sz w:val="24"/>
        </w:rPr>
      </w:pPr>
      <w:hyperlink r:id="rId11">
        <w:r w:rsidRPr="006D6957">
          <w:rPr>
            <w:b/>
            <w:i/>
            <w:color w:val="0000FF"/>
            <w:sz w:val="24"/>
            <w:u w:val="thick" w:color="0000FF"/>
          </w:rPr>
          <w:t>https://jnportal.ujn.gov.rs/</w:t>
        </w:r>
        <w:r w:rsidRPr="006D6957">
          <w:rPr>
            <w:rStyle w:val="FootnoteReference"/>
            <w:b/>
            <w:i/>
            <w:color w:val="0000FF"/>
            <w:sz w:val="24"/>
            <w:u w:val="thick" w:color="0000FF"/>
          </w:rPr>
          <w:footnoteReference w:id="9"/>
        </w:r>
      </w:hyperlink>
    </w:p>
    <w:p w14:paraId="046F3564" w14:textId="31A5C76F" w:rsidR="000F58E1" w:rsidRPr="006D6957" w:rsidRDefault="00A960A1" w:rsidP="000F58E1">
      <w:pPr>
        <w:pStyle w:val="BodyText"/>
        <w:spacing w:before="40"/>
        <w:ind w:left="140"/>
        <w:rPr>
          <w:rFonts w:ascii="Segoe UI" w:hAnsi="Segoe UI" w:cs="Segoe UI"/>
        </w:rPr>
      </w:pPr>
      <w:r w:rsidRPr="006D6957">
        <w:rPr>
          <w:rFonts w:ascii="Segoe UI" w:hAnsi="Segoe UI"/>
        </w:rPr>
        <w:t>Action in public procurement procedure that can be taken on given procedure’s page:</w:t>
      </w:r>
    </w:p>
    <w:p w14:paraId="395FFCCB" w14:textId="0AF6EFC4" w:rsidR="000F58E1" w:rsidRPr="006D6957" w:rsidRDefault="00A960A1" w:rsidP="000F58E1">
      <w:pPr>
        <w:pStyle w:val="ListParagraph"/>
        <w:numPr>
          <w:ilvl w:val="0"/>
          <w:numId w:val="31"/>
        </w:numPr>
        <w:jc w:val="both"/>
        <w:rPr>
          <w:rFonts w:ascii="Segoe UI" w:hAnsi="Segoe UI" w:cs="Segoe UI"/>
          <w:b/>
          <w:sz w:val="24"/>
          <w:szCs w:val="24"/>
        </w:rPr>
      </w:pPr>
      <w:r w:rsidRPr="006D6957">
        <w:rPr>
          <w:rFonts w:ascii="Segoe UI" w:hAnsi="Segoe UI"/>
          <w:sz w:val="24"/>
        </w:rPr>
        <w:t xml:space="preserve">sending </w:t>
      </w:r>
      <w:r w:rsidRPr="006D6957">
        <w:rPr>
          <w:rFonts w:ascii="Segoe UI" w:hAnsi="Segoe UI"/>
          <w:b/>
          <w:sz w:val="24"/>
        </w:rPr>
        <w:t xml:space="preserve">request for additional information or clarification concerning tender documentation, and alerting </w:t>
      </w:r>
      <w:r w:rsidR="00F96140">
        <w:rPr>
          <w:rFonts w:ascii="Segoe UI" w:hAnsi="Segoe UI"/>
          <w:b/>
          <w:sz w:val="24"/>
        </w:rPr>
        <w:t xml:space="preserve">the </w:t>
      </w:r>
      <w:r w:rsidRPr="006D6957">
        <w:rPr>
          <w:rFonts w:ascii="Segoe UI" w:hAnsi="Segoe UI"/>
          <w:b/>
          <w:sz w:val="24"/>
        </w:rPr>
        <w:t xml:space="preserve">Procurer to possibly </w:t>
      </w:r>
      <w:r w:rsidR="00202979" w:rsidRPr="006D6957">
        <w:rPr>
          <w:rFonts w:ascii="Segoe UI" w:hAnsi="Segoe UI"/>
          <w:b/>
          <w:sz w:val="24"/>
        </w:rPr>
        <w:t>identified</w:t>
      </w:r>
      <w:r w:rsidRPr="006D6957">
        <w:rPr>
          <w:rFonts w:ascii="Segoe UI" w:hAnsi="Segoe UI"/>
          <w:b/>
          <w:sz w:val="24"/>
        </w:rPr>
        <w:t xml:space="preserve"> shortcomings and irregularities in the procurement documentation</w:t>
      </w:r>
    </w:p>
    <w:p w14:paraId="3271CBD1" w14:textId="45A112DE" w:rsidR="000F58E1" w:rsidRPr="006D6957" w:rsidRDefault="00A960A1" w:rsidP="000F58E1">
      <w:pPr>
        <w:pStyle w:val="BodyText"/>
        <w:spacing w:before="1"/>
        <w:jc w:val="both"/>
        <w:rPr>
          <w:rFonts w:ascii="Segoe UI" w:hAnsi="Segoe UI" w:cs="Segoe UI"/>
          <w:color w:val="2933D6" w:themeColor="accent1"/>
        </w:rPr>
      </w:pPr>
      <w:hyperlink r:id="rId12" w:history="1">
        <w:r w:rsidRPr="006D6957">
          <w:rPr>
            <w:rStyle w:val="Hyperlink"/>
            <w:rFonts w:ascii="Segoe UI" w:hAnsi="Segoe UI"/>
            <w:color w:val="2933D6" w:themeColor="accent1"/>
          </w:rPr>
          <w:t xml:space="preserve">See general instruction for the Portal </w:t>
        </w:r>
        <w:r w:rsidR="006C1533">
          <w:rPr>
            <w:rStyle w:val="Hyperlink"/>
            <w:rFonts w:ascii="Segoe UI" w:hAnsi="Segoe UI"/>
            <w:color w:val="2933D6" w:themeColor="accent1"/>
          </w:rPr>
          <w:t>users</w:t>
        </w:r>
      </w:hyperlink>
    </w:p>
    <w:p w14:paraId="52A4E31F" w14:textId="17D13E34" w:rsidR="000F58E1" w:rsidRPr="006D6957" w:rsidRDefault="00A960A1" w:rsidP="000F58E1">
      <w:pPr>
        <w:pStyle w:val="ListParagraph"/>
        <w:widowControl w:val="0"/>
        <w:numPr>
          <w:ilvl w:val="0"/>
          <w:numId w:val="31"/>
        </w:numPr>
        <w:tabs>
          <w:tab w:val="left" w:pos="536"/>
          <w:tab w:val="left" w:pos="537"/>
        </w:tabs>
        <w:autoSpaceDE w:val="0"/>
        <w:autoSpaceDN w:val="0"/>
        <w:spacing w:before="161" w:after="0" w:line="240" w:lineRule="auto"/>
        <w:rPr>
          <w:b/>
          <w:sz w:val="24"/>
          <w:szCs w:val="24"/>
        </w:rPr>
      </w:pPr>
      <w:r w:rsidRPr="006D6957">
        <w:rPr>
          <w:rFonts w:ascii="Segoe UI" w:hAnsi="Segoe UI"/>
          <w:sz w:val="24"/>
        </w:rPr>
        <w:t>establishing</w:t>
      </w:r>
      <w:r w:rsidRPr="006D6957">
        <w:rPr>
          <w:sz w:val="24"/>
        </w:rPr>
        <w:t xml:space="preserve"> </w:t>
      </w:r>
      <w:r w:rsidRPr="006D6957">
        <w:rPr>
          <w:rFonts w:ascii="Segoe UI" w:hAnsi="Segoe UI"/>
          <w:b/>
          <w:sz w:val="24"/>
        </w:rPr>
        <w:t>a group of tenderers</w:t>
      </w:r>
    </w:p>
    <w:p w14:paraId="1AAA0012" w14:textId="77777777" w:rsidR="000F58E1" w:rsidRPr="006D6957" w:rsidRDefault="000F58E1" w:rsidP="000F58E1">
      <w:pPr>
        <w:pStyle w:val="ListParagraph"/>
        <w:widowControl w:val="0"/>
        <w:tabs>
          <w:tab w:val="left" w:pos="536"/>
          <w:tab w:val="left" w:pos="537"/>
        </w:tabs>
        <w:autoSpaceDE w:val="0"/>
        <w:autoSpaceDN w:val="0"/>
        <w:spacing w:before="161" w:after="0" w:line="240" w:lineRule="auto"/>
        <w:ind w:left="860"/>
        <w:rPr>
          <w:b/>
          <w:sz w:val="24"/>
          <w:szCs w:val="24"/>
        </w:rPr>
      </w:pPr>
    </w:p>
    <w:p w14:paraId="06D163EC" w14:textId="5BEBFD51" w:rsidR="000F58E1" w:rsidRPr="006D6957" w:rsidRDefault="000F58E1" w:rsidP="000F58E1">
      <w:r w:rsidRPr="006D6957">
        <w:rPr>
          <w:color w:val="2933D6" w:themeColor="accent1"/>
          <w:sz w:val="24"/>
        </w:rPr>
        <w:t xml:space="preserve">  </w:t>
      </w:r>
      <w:hyperlink r:id="rId13" w:history="1">
        <w:r w:rsidRPr="006D6957">
          <w:rPr>
            <w:rStyle w:val="Hyperlink"/>
            <w:rFonts w:ascii="Segoe UI" w:hAnsi="Segoe UI"/>
            <w:color w:val="2933D6" w:themeColor="accent1"/>
          </w:rPr>
          <w:t xml:space="preserve">See general instruction for the Portal </w:t>
        </w:r>
        <w:r w:rsidR="006C1533">
          <w:rPr>
            <w:rStyle w:val="Hyperlink"/>
            <w:rFonts w:ascii="Segoe UI" w:hAnsi="Segoe UI"/>
            <w:color w:val="2933D6" w:themeColor="accent1"/>
          </w:rPr>
          <w:t>users</w:t>
        </w:r>
      </w:hyperlink>
    </w:p>
    <w:p w14:paraId="29F2FCBF" w14:textId="7C07DA82" w:rsidR="000F58E1" w:rsidRPr="006D6957" w:rsidRDefault="00A960A1" w:rsidP="000F58E1">
      <w:pPr>
        <w:pStyle w:val="ListParagraph"/>
        <w:numPr>
          <w:ilvl w:val="0"/>
          <w:numId w:val="31"/>
        </w:numPr>
        <w:rPr>
          <w:rFonts w:ascii="Segoe UI" w:eastAsia="Times New Roman" w:hAnsi="Segoe UI" w:cs="Segoe UI"/>
          <w:kern w:val="0"/>
          <w:sz w:val="24"/>
          <w:szCs w:val="24"/>
          <w14:ligatures w14:val="none"/>
        </w:rPr>
      </w:pPr>
      <w:r w:rsidRPr="006D6957">
        <w:rPr>
          <w:rFonts w:ascii="Segoe UI" w:hAnsi="Segoe UI"/>
          <w:sz w:val="24"/>
        </w:rPr>
        <w:t xml:space="preserve">preparing and submitting </w:t>
      </w:r>
      <w:r w:rsidRPr="006D6957">
        <w:rPr>
          <w:rFonts w:ascii="Segoe UI" w:hAnsi="Segoe UI"/>
          <w:b/>
          <w:sz w:val="24"/>
        </w:rPr>
        <w:t>application</w:t>
      </w:r>
    </w:p>
    <w:p w14:paraId="5A3CA5A1" w14:textId="53300056" w:rsidR="000F58E1" w:rsidRPr="006D6957" w:rsidRDefault="000F58E1" w:rsidP="000F58E1">
      <w:pPr>
        <w:rPr>
          <w:rStyle w:val="Hyperlink"/>
          <w:rFonts w:ascii="Segoe UI" w:eastAsia="Times New Roman" w:hAnsi="Segoe UI" w:cs="Segoe UI"/>
          <w:color w:val="2933D6" w:themeColor="accent1"/>
          <w:kern w:val="0"/>
          <w14:ligatures w14:val="none"/>
        </w:rPr>
      </w:pPr>
      <w:r w:rsidRPr="006D6957">
        <w:rPr>
          <w:rStyle w:val="Hyperlink"/>
          <w:rFonts w:ascii="Segoe UI" w:hAnsi="Segoe UI"/>
          <w:color w:val="2933D6" w:themeColor="accent1"/>
        </w:rPr>
        <w:t xml:space="preserve">  </w:t>
      </w:r>
      <w:hyperlink r:id="rId14" w:history="1">
        <w:r w:rsidRPr="006D6957">
          <w:rPr>
            <w:rStyle w:val="Hyperlink"/>
            <w:rFonts w:ascii="Segoe UI" w:hAnsi="Segoe UI"/>
            <w:color w:val="2933D6" w:themeColor="accent1"/>
          </w:rPr>
          <w:t xml:space="preserve">See general instruction for the Portal </w:t>
        </w:r>
        <w:r w:rsidR="006C1533">
          <w:rPr>
            <w:rStyle w:val="Hyperlink"/>
            <w:rFonts w:ascii="Segoe UI" w:hAnsi="Segoe UI"/>
            <w:color w:val="2933D6" w:themeColor="accent1"/>
          </w:rPr>
          <w:t>users</w:t>
        </w:r>
      </w:hyperlink>
    </w:p>
    <w:p w14:paraId="63AB0567" w14:textId="13388071" w:rsidR="000F58E1" w:rsidRPr="006D6957" w:rsidRDefault="00A960A1" w:rsidP="000F58E1">
      <w:pPr>
        <w:pStyle w:val="ListParagraph"/>
        <w:numPr>
          <w:ilvl w:val="0"/>
          <w:numId w:val="31"/>
        </w:numPr>
        <w:jc w:val="both"/>
        <w:rPr>
          <w:rFonts w:ascii="Segoe UI" w:eastAsia="Times New Roman" w:hAnsi="Segoe UI" w:cs="Segoe UI"/>
          <w:b/>
          <w:kern w:val="0"/>
          <w:sz w:val="24"/>
          <w:szCs w:val="24"/>
          <w14:ligatures w14:val="none"/>
        </w:rPr>
      </w:pPr>
      <w:r w:rsidRPr="006D6957">
        <w:rPr>
          <w:rFonts w:ascii="Segoe UI" w:hAnsi="Segoe UI"/>
          <w:b/>
          <w:sz w:val="24"/>
        </w:rPr>
        <w:t>filling in e-Statement on the fulfillment of criteria for the qualitative selection of economic operator</w:t>
      </w:r>
    </w:p>
    <w:p w14:paraId="32FB1A2F" w14:textId="09FEB413" w:rsidR="000F58E1" w:rsidRPr="006D6957" w:rsidRDefault="000F58E1" w:rsidP="000F58E1">
      <w:pPr>
        <w:rPr>
          <w:rStyle w:val="Hyperlink"/>
          <w:rFonts w:ascii="Segoe UI" w:eastAsia="Times New Roman" w:hAnsi="Segoe UI" w:cs="Segoe UI"/>
          <w:color w:val="2933D6" w:themeColor="accent1"/>
          <w:kern w:val="0"/>
          <w14:ligatures w14:val="none"/>
        </w:rPr>
      </w:pPr>
      <w:r w:rsidRPr="006D6957">
        <w:rPr>
          <w:rStyle w:val="Hyperlink"/>
          <w:rFonts w:ascii="Segoe UI" w:hAnsi="Segoe UI"/>
          <w:color w:val="2933D6" w:themeColor="accent1"/>
        </w:rPr>
        <w:t xml:space="preserve">  </w:t>
      </w:r>
      <w:hyperlink r:id="rId15" w:history="1">
        <w:r w:rsidRPr="006D6957">
          <w:rPr>
            <w:rStyle w:val="Hyperlink"/>
            <w:rFonts w:ascii="Segoe UI" w:hAnsi="Segoe UI"/>
            <w:color w:val="2933D6" w:themeColor="accent1"/>
          </w:rPr>
          <w:t xml:space="preserve">See general instruction for the Portal </w:t>
        </w:r>
        <w:r w:rsidR="006C1533">
          <w:rPr>
            <w:rStyle w:val="Hyperlink"/>
            <w:rFonts w:ascii="Segoe UI" w:hAnsi="Segoe UI"/>
            <w:color w:val="2933D6" w:themeColor="accent1"/>
          </w:rPr>
          <w:t>users</w:t>
        </w:r>
      </w:hyperlink>
    </w:p>
    <w:p w14:paraId="662847C7" w14:textId="0E5D1749" w:rsidR="000F58E1" w:rsidRPr="006D6957" w:rsidRDefault="00A960A1" w:rsidP="000F58E1">
      <w:pPr>
        <w:pStyle w:val="ListParagraph"/>
        <w:widowControl w:val="0"/>
        <w:numPr>
          <w:ilvl w:val="0"/>
          <w:numId w:val="31"/>
        </w:numPr>
        <w:tabs>
          <w:tab w:val="left" w:pos="536"/>
          <w:tab w:val="left" w:pos="537"/>
        </w:tabs>
        <w:autoSpaceDE w:val="0"/>
        <w:autoSpaceDN w:val="0"/>
        <w:spacing w:before="161" w:after="0" w:line="240" w:lineRule="auto"/>
        <w:rPr>
          <w:rFonts w:ascii="Segoe UI" w:hAnsi="Segoe UI" w:cs="Segoe UI"/>
          <w:i/>
          <w:sz w:val="24"/>
          <w:szCs w:val="24"/>
        </w:rPr>
      </w:pPr>
      <w:r w:rsidRPr="006D6957">
        <w:rPr>
          <w:rFonts w:ascii="Segoe UI" w:hAnsi="Segoe UI"/>
          <w:b/>
          <w:sz w:val="24"/>
        </w:rPr>
        <w:t xml:space="preserve">granting the right to procedure </w:t>
      </w:r>
      <w:r w:rsidRPr="006D6957">
        <w:rPr>
          <w:rFonts w:ascii="Segoe UI" w:hAnsi="Segoe UI"/>
          <w:i/>
          <w:sz w:val="24"/>
        </w:rPr>
        <w:t>(to a person in economic operator)</w:t>
      </w:r>
    </w:p>
    <w:p w14:paraId="32567ACE" w14:textId="6FD87A5B" w:rsidR="000F58E1" w:rsidRPr="006D6957" w:rsidRDefault="000F58E1" w:rsidP="000F58E1">
      <w:pPr>
        <w:ind w:firstLine="536"/>
      </w:pPr>
      <w:r w:rsidRPr="006D6957">
        <w:br w:type="page"/>
      </w:r>
      <w:hyperlink r:id="rId16" w:history="1">
        <w:r w:rsidRPr="006D6957">
          <w:rPr>
            <w:rStyle w:val="Hyperlink"/>
            <w:rFonts w:ascii="Segoe UI" w:hAnsi="Segoe UI"/>
            <w:color w:val="2933D6" w:themeColor="accent1"/>
          </w:rPr>
          <w:t xml:space="preserve">See general instruction for the Portal </w:t>
        </w:r>
        <w:r w:rsidR="006C1533">
          <w:rPr>
            <w:rStyle w:val="Hyperlink"/>
            <w:rFonts w:ascii="Segoe UI" w:hAnsi="Segoe UI"/>
            <w:color w:val="2933D6" w:themeColor="accent1"/>
          </w:rPr>
          <w:t>users</w:t>
        </w:r>
      </w:hyperlink>
    </w:p>
    <w:p w14:paraId="3AB1FEB0" w14:textId="2F0F5DB2" w:rsidR="000F58E1" w:rsidRPr="006D6957" w:rsidRDefault="000F58E1" w:rsidP="000F58E1">
      <w:pPr>
        <w:ind w:left="536"/>
        <w:rPr>
          <w:sz w:val="24"/>
          <w:szCs w:val="24"/>
        </w:rPr>
      </w:pPr>
      <w:r w:rsidRPr="006D6957">
        <w:t xml:space="preserve">    -     </w:t>
      </w:r>
      <w:r w:rsidRPr="006D6957">
        <w:rPr>
          <w:rFonts w:ascii="Segoe UI" w:hAnsi="Segoe UI"/>
          <w:sz w:val="24"/>
        </w:rPr>
        <w:t xml:space="preserve">sending </w:t>
      </w:r>
      <w:r w:rsidRPr="006D6957">
        <w:rPr>
          <w:rFonts w:ascii="Segoe UI" w:hAnsi="Segoe UI"/>
          <w:b/>
          <w:sz w:val="24"/>
        </w:rPr>
        <w:t>request for the protection of rights</w:t>
      </w:r>
    </w:p>
    <w:p w14:paraId="59847536" w14:textId="0C9ECF87" w:rsidR="000F58E1" w:rsidRPr="006D6957" w:rsidRDefault="00A960A1" w:rsidP="000F58E1">
      <w:pPr>
        <w:pStyle w:val="ListParagraph"/>
        <w:widowControl w:val="0"/>
        <w:tabs>
          <w:tab w:val="left" w:pos="536"/>
          <w:tab w:val="left" w:pos="537"/>
        </w:tabs>
        <w:autoSpaceDE w:val="0"/>
        <w:autoSpaceDN w:val="0"/>
        <w:spacing w:before="161" w:after="0" w:line="240" w:lineRule="auto"/>
        <w:ind w:left="536"/>
        <w:contextualSpacing w:val="0"/>
        <w:rPr>
          <w:rStyle w:val="Hyperlink"/>
          <w:rFonts w:ascii="Segoe UI" w:eastAsia="Times New Roman" w:hAnsi="Segoe UI" w:cs="Segoe UI"/>
          <w:color w:val="2933D6" w:themeColor="accent1"/>
          <w:kern w:val="0"/>
          <w14:ligatures w14:val="none"/>
        </w:rPr>
      </w:pPr>
      <w:hyperlink r:id="rId17" w:history="1">
        <w:r w:rsidRPr="006D6957">
          <w:rPr>
            <w:rStyle w:val="Hyperlink"/>
            <w:rFonts w:ascii="Segoe UI" w:hAnsi="Segoe UI"/>
            <w:color w:val="2933D6" w:themeColor="accent1"/>
          </w:rPr>
          <w:t xml:space="preserve">See general instruction for the Portal </w:t>
        </w:r>
        <w:r w:rsidR="006C1533">
          <w:rPr>
            <w:rStyle w:val="Hyperlink"/>
            <w:rFonts w:ascii="Segoe UI" w:hAnsi="Segoe UI"/>
            <w:color w:val="2933D6" w:themeColor="accent1"/>
          </w:rPr>
          <w:t>users</w:t>
        </w:r>
      </w:hyperlink>
    </w:p>
    <w:p w14:paraId="49917933" w14:textId="77777777" w:rsidR="000F58E1" w:rsidRPr="006D6957" w:rsidRDefault="000F58E1" w:rsidP="000F58E1">
      <w:pPr>
        <w:pStyle w:val="ListParagraph"/>
        <w:widowControl w:val="0"/>
        <w:tabs>
          <w:tab w:val="left" w:pos="536"/>
          <w:tab w:val="left" w:pos="537"/>
        </w:tabs>
        <w:autoSpaceDE w:val="0"/>
        <w:autoSpaceDN w:val="0"/>
        <w:spacing w:after="0" w:line="240" w:lineRule="auto"/>
        <w:ind w:left="536"/>
        <w:contextualSpacing w:val="0"/>
        <w:rPr>
          <w:b/>
          <w:bCs/>
          <w:color w:val="2933D6" w:themeColor="accent1"/>
        </w:rPr>
      </w:pPr>
    </w:p>
    <w:p w14:paraId="6CE37889" w14:textId="00A37402" w:rsidR="000F58E1" w:rsidRPr="006D6957" w:rsidRDefault="00A960A1" w:rsidP="000F58E1">
      <w:pPr>
        <w:pStyle w:val="ListParagraph"/>
        <w:widowControl w:val="0"/>
        <w:numPr>
          <w:ilvl w:val="0"/>
          <w:numId w:val="31"/>
        </w:numPr>
        <w:tabs>
          <w:tab w:val="left" w:pos="536"/>
          <w:tab w:val="left" w:pos="537"/>
        </w:tabs>
        <w:autoSpaceDE w:val="0"/>
        <w:autoSpaceDN w:val="0"/>
        <w:spacing w:before="161" w:after="0" w:line="240" w:lineRule="auto"/>
        <w:rPr>
          <w:b/>
          <w:sz w:val="24"/>
          <w:szCs w:val="24"/>
        </w:rPr>
      </w:pPr>
      <w:r w:rsidRPr="006D6957">
        <w:rPr>
          <w:rFonts w:ascii="Segoe UI" w:hAnsi="Segoe UI"/>
          <w:sz w:val="24"/>
        </w:rPr>
        <w:t>authorizing proxy</w:t>
      </w:r>
      <w:r w:rsidRPr="006D6957">
        <w:rPr>
          <w:sz w:val="24"/>
        </w:rPr>
        <w:t xml:space="preserve"> for </w:t>
      </w:r>
      <w:r w:rsidRPr="006D6957">
        <w:rPr>
          <w:rFonts w:ascii="Segoe UI" w:hAnsi="Segoe UI"/>
          <w:b/>
          <w:sz w:val="24"/>
        </w:rPr>
        <w:t>representation in the procedure for the protection of rights</w:t>
      </w:r>
    </w:p>
    <w:p w14:paraId="6D9405E5" w14:textId="724D98B8" w:rsidR="000F58E1" w:rsidRPr="006D6957" w:rsidRDefault="00A960A1" w:rsidP="000F58E1">
      <w:pPr>
        <w:pStyle w:val="ListParagraph"/>
        <w:widowControl w:val="0"/>
        <w:tabs>
          <w:tab w:val="left" w:pos="536"/>
          <w:tab w:val="left" w:pos="537"/>
        </w:tabs>
        <w:autoSpaceDE w:val="0"/>
        <w:autoSpaceDN w:val="0"/>
        <w:spacing w:before="161" w:after="0" w:line="240" w:lineRule="auto"/>
        <w:ind w:left="536"/>
        <w:contextualSpacing w:val="0"/>
        <w:rPr>
          <w:rStyle w:val="Hyperlink"/>
          <w:rFonts w:ascii="Segoe UI" w:eastAsia="Times New Roman" w:hAnsi="Segoe UI" w:cs="Segoe UI"/>
          <w:color w:val="2933D6" w:themeColor="accent1"/>
          <w:kern w:val="0"/>
          <w14:ligatures w14:val="none"/>
        </w:rPr>
      </w:pPr>
      <w:hyperlink r:id="rId18" w:history="1">
        <w:r w:rsidRPr="006D6957">
          <w:rPr>
            <w:rStyle w:val="Hyperlink"/>
            <w:rFonts w:ascii="Segoe UI" w:hAnsi="Segoe UI"/>
            <w:color w:val="2933D6" w:themeColor="accent1"/>
          </w:rPr>
          <w:t xml:space="preserve">See general instruction for the Portal </w:t>
        </w:r>
        <w:r w:rsidR="006C1533">
          <w:rPr>
            <w:rStyle w:val="Hyperlink"/>
            <w:rFonts w:ascii="Segoe UI" w:hAnsi="Segoe UI"/>
            <w:color w:val="2933D6" w:themeColor="accent1"/>
          </w:rPr>
          <w:t>users</w:t>
        </w:r>
      </w:hyperlink>
    </w:p>
    <w:p w14:paraId="62B31235" w14:textId="77777777" w:rsidR="000F58E1" w:rsidRPr="006D6957" w:rsidRDefault="000F58E1" w:rsidP="000F58E1">
      <w:pPr>
        <w:pStyle w:val="BodyText"/>
        <w:spacing w:before="3"/>
        <w:rPr>
          <w:sz w:val="23"/>
        </w:rPr>
      </w:pPr>
    </w:p>
    <w:p w14:paraId="2BD3A6AA" w14:textId="77777777" w:rsidR="000F58E1" w:rsidRPr="006D6957" w:rsidRDefault="000F58E1" w:rsidP="000F58E1">
      <w:pPr>
        <w:pStyle w:val="BodyText"/>
        <w:spacing w:before="4"/>
        <w:rPr>
          <w:rFonts w:ascii="Segoe UI" w:hAnsi="Segoe UI" w:cs="Segoe UI"/>
          <w:b/>
          <w:bCs/>
          <w:lang w:eastAsia="sr-Latn-RS"/>
        </w:rPr>
      </w:pPr>
    </w:p>
    <w:p w14:paraId="71AD8DAA" w14:textId="698A4768" w:rsidR="000F58E1" w:rsidRPr="006D6957" w:rsidRDefault="00A960A1" w:rsidP="000F58E1">
      <w:pPr>
        <w:ind w:firstLine="140"/>
        <w:rPr>
          <w:rFonts w:ascii="Segoe UI" w:eastAsia="Times New Roman" w:hAnsi="Segoe UI" w:cs="Segoe UI"/>
          <w:b/>
          <w:kern w:val="0"/>
          <w:sz w:val="24"/>
          <w:szCs w:val="24"/>
          <w14:ligatures w14:val="none"/>
        </w:rPr>
      </w:pPr>
      <w:r w:rsidRPr="006D6957">
        <w:rPr>
          <w:rFonts w:ascii="Segoe UI" w:hAnsi="Segoe UI"/>
          <w:b/>
          <w:sz w:val="24"/>
        </w:rPr>
        <w:t>Email inbox in the procedure</w:t>
      </w:r>
    </w:p>
    <w:p w14:paraId="2A209EA8" w14:textId="6B8F2209" w:rsidR="000F58E1" w:rsidRPr="006D6957" w:rsidRDefault="00A960A1" w:rsidP="000F58E1">
      <w:pPr>
        <w:ind w:firstLine="140"/>
      </w:pPr>
      <w:hyperlink r:id="rId19" w:history="1">
        <w:r w:rsidRPr="006D6957">
          <w:rPr>
            <w:rStyle w:val="Hyperlink"/>
            <w:rFonts w:ascii="Segoe UI" w:hAnsi="Segoe UI"/>
            <w:color w:val="2933D6" w:themeColor="accent1"/>
          </w:rPr>
          <w:t xml:space="preserve">See general instruction for the Portal </w:t>
        </w:r>
        <w:r w:rsidR="006C1533">
          <w:rPr>
            <w:rStyle w:val="Hyperlink"/>
            <w:rFonts w:ascii="Segoe UI" w:hAnsi="Segoe UI"/>
            <w:color w:val="2933D6" w:themeColor="accent1"/>
          </w:rPr>
          <w:t>users</w:t>
        </w:r>
      </w:hyperlink>
    </w:p>
    <w:p w14:paraId="40735C16" w14:textId="1B5BBD8A" w:rsidR="000F58E1" w:rsidRPr="006D6957" w:rsidRDefault="00A960A1" w:rsidP="000F58E1">
      <w:pPr>
        <w:pStyle w:val="BodyText"/>
        <w:spacing w:before="41" w:line="278" w:lineRule="auto"/>
        <w:ind w:left="140"/>
        <w:jc w:val="both"/>
        <w:rPr>
          <w:rFonts w:ascii="Segoe UI" w:hAnsi="Segoe UI" w:cs="Segoe UI"/>
        </w:rPr>
      </w:pPr>
      <w:r w:rsidRPr="006D6957">
        <w:rPr>
          <w:rFonts w:ascii="Segoe UI" w:hAnsi="Segoe UI"/>
        </w:rPr>
        <w:t>Any user interested in the procedure, for the duration of a public procurement procedure, through its email inbox on the Portal receives the following information:</w:t>
      </w:r>
    </w:p>
    <w:p w14:paraId="24A095A8" w14:textId="5001B729" w:rsidR="000F58E1" w:rsidRPr="006D6957" w:rsidRDefault="00A960A1" w:rsidP="000F58E1">
      <w:pPr>
        <w:pStyle w:val="BodyText"/>
        <w:numPr>
          <w:ilvl w:val="0"/>
          <w:numId w:val="34"/>
        </w:numPr>
        <w:spacing w:before="41" w:line="278" w:lineRule="auto"/>
        <w:rPr>
          <w:rFonts w:ascii="Segoe UI" w:hAnsi="Segoe UI" w:cs="Segoe UI"/>
        </w:rPr>
      </w:pPr>
      <w:r w:rsidRPr="006D6957">
        <w:rPr>
          <w:rFonts w:ascii="Segoe UI" w:hAnsi="Segoe UI"/>
        </w:rPr>
        <w:t>Modifications to tender documentation</w:t>
      </w:r>
    </w:p>
    <w:p w14:paraId="3F9A0375" w14:textId="2396D035" w:rsidR="000F58E1" w:rsidRPr="006D6957" w:rsidRDefault="00A960A1" w:rsidP="000F58E1">
      <w:pPr>
        <w:pStyle w:val="BodyText"/>
        <w:numPr>
          <w:ilvl w:val="0"/>
          <w:numId w:val="34"/>
        </w:numPr>
        <w:spacing w:before="41" w:line="278" w:lineRule="auto"/>
        <w:rPr>
          <w:rFonts w:ascii="Segoe UI" w:hAnsi="Segoe UI" w:cs="Segoe UI"/>
        </w:rPr>
      </w:pPr>
      <w:r w:rsidRPr="006D6957">
        <w:rPr>
          <w:rFonts w:ascii="Segoe UI" w:hAnsi="Segoe UI"/>
        </w:rPr>
        <w:t>Additional information or clarification concerning the procurement documentation</w:t>
      </w:r>
    </w:p>
    <w:p w14:paraId="1283668A" w14:textId="1CA72981" w:rsidR="000F58E1" w:rsidRPr="006D6957" w:rsidRDefault="00A960A1" w:rsidP="000F58E1">
      <w:pPr>
        <w:pStyle w:val="BodyText"/>
        <w:numPr>
          <w:ilvl w:val="0"/>
          <w:numId w:val="34"/>
        </w:numPr>
        <w:spacing w:before="41" w:line="278" w:lineRule="auto"/>
        <w:rPr>
          <w:rFonts w:ascii="Segoe UI" w:hAnsi="Segoe UI" w:cs="Segoe UI"/>
        </w:rPr>
      </w:pPr>
      <w:r w:rsidRPr="006D6957">
        <w:rPr>
          <w:rFonts w:ascii="Segoe UI" w:hAnsi="Segoe UI"/>
        </w:rPr>
        <w:t>Decision on award / cancellation</w:t>
      </w:r>
    </w:p>
    <w:p w14:paraId="5601771A" w14:textId="13BC5D7D" w:rsidR="000F58E1" w:rsidRPr="006D6957" w:rsidRDefault="00A960A1" w:rsidP="000F58E1">
      <w:pPr>
        <w:pStyle w:val="BodyText"/>
        <w:numPr>
          <w:ilvl w:val="0"/>
          <w:numId w:val="34"/>
        </w:numPr>
        <w:spacing w:before="41" w:line="278" w:lineRule="auto"/>
        <w:rPr>
          <w:rFonts w:ascii="Segoe UI" w:hAnsi="Segoe UI" w:cs="Segoe UI"/>
        </w:rPr>
      </w:pPr>
      <w:r w:rsidRPr="006D6957">
        <w:rPr>
          <w:rFonts w:ascii="Segoe UI" w:hAnsi="Segoe UI"/>
        </w:rPr>
        <w:t>Published notices on public procurement</w:t>
      </w:r>
    </w:p>
    <w:p w14:paraId="1142F86A" w14:textId="416EF8E5" w:rsidR="000F58E1" w:rsidRPr="006D6957" w:rsidRDefault="00A960A1" w:rsidP="000F58E1">
      <w:pPr>
        <w:pStyle w:val="BodyText"/>
        <w:spacing w:before="41" w:line="278" w:lineRule="auto"/>
        <w:ind w:left="140"/>
        <w:jc w:val="both"/>
        <w:rPr>
          <w:rFonts w:ascii="Segoe UI" w:hAnsi="Segoe UI" w:cs="Segoe UI"/>
        </w:rPr>
      </w:pPr>
      <w:r w:rsidRPr="006D6957">
        <w:rPr>
          <w:rFonts w:ascii="Segoe UI" w:hAnsi="Segoe UI"/>
        </w:rPr>
        <w:t>Through its email inbox on the Portal, user of economic operator participating in the procedure receives:</w:t>
      </w:r>
    </w:p>
    <w:p w14:paraId="5140B76C" w14:textId="7E245722" w:rsidR="000F58E1" w:rsidRPr="006D6957" w:rsidRDefault="00A960A1" w:rsidP="000F58E1">
      <w:pPr>
        <w:pStyle w:val="BodyText"/>
        <w:numPr>
          <w:ilvl w:val="0"/>
          <w:numId w:val="33"/>
        </w:numPr>
        <w:spacing w:before="41" w:line="278" w:lineRule="auto"/>
        <w:rPr>
          <w:rFonts w:ascii="Segoe UI" w:hAnsi="Segoe UI" w:cs="Segoe UI"/>
        </w:rPr>
      </w:pPr>
      <w:r w:rsidRPr="006D6957">
        <w:rPr>
          <w:rFonts w:ascii="Segoe UI" w:hAnsi="Segoe UI"/>
        </w:rPr>
        <w:t>Confirmation of successfully submitted tender/application</w:t>
      </w:r>
    </w:p>
    <w:p w14:paraId="3AC99DED" w14:textId="6647B481" w:rsidR="000F58E1" w:rsidRPr="006D6957" w:rsidRDefault="00A960A1" w:rsidP="000F58E1">
      <w:pPr>
        <w:pStyle w:val="BodyText"/>
        <w:numPr>
          <w:ilvl w:val="0"/>
          <w:numId w:val="33"/>
        </w:numPr>
        <w:spacing w:before="41" w:line="278" w:lineRule="auto"/>
        <w:rPr>
          <w:rFonts w:ascii="Segoe UI" w:hAnsi="Segoe UI" w:cs="Segoe UI"/>
        </w:rPr>
      </w:pPr>
      <w:r w:rsidRPr="006D6957">
        <w:rPr>
          <w:rFonts w:ascii="Segoe UI" w:hAnsi="Segoe UI"/>
        </w:rPr>
        <w:t>Confirmation of successfully submitted amendment to tender/application</w:t>
      </w:r>
    </w:p>
    <w:p w14:paraId="63BC51F4" w14:textId="540A53A2" w:rsidR="000F58E1" w:rsidRPr="006D6957" w:rsidRDefault="00A960A1" w:rsidP="000F58E1">
      <w:pPr>
        <w:pStyle w:val="BodyText"/>
        <w:numPr>
          <w:ilvl w:val="0"/>
          <w:numId w:val="33"/>
        </w:numPr>
        <w:spacing w:before="41" w:line="278" w:lineRule="auto"/>
        <w:rPr>
          <w:rFonts w:ascii="Segoe UI" w:hAnsi="Segoe UI" w:cs="Segoe UI"/>
        </w:rPr>
      </w:pPr>
      <w:r w:rsidRPr="006D6957">
        <w:rPr>
          <w:rFonts w:ascii="Segoe UI" w:hAnsi="Segoe UI"/>
        </w:rPr>
        <w:t>Confirmation of revoking tender/application</w:t>
      </w:r>
    </w:p>
    <w:p w14:paraId="4AA0FB12" w14:textId="4C3237A2" w:rsidR="000F58E1" w:rsidRPr="006D6957" w:rsidRDefault="00A960A1" w:rsidP="000F58E1">
      <w:pPr>
        <w:pStyle w:val="BodyText"/>
        <w:numPr>
          <w:ilvl w:val="0"/>
          <w:numId w:val="33"/>
        </w:numPr>
        <w:spacing w:before="41" w:line="278" w:lineRule="auto"/>
        <w:rPr>
          <w:rFonts w:ascii="Segoe UI" w:hAnsi="Segoe UI" w:cs="Segoe UI"/>
        </w:rPr>
      </w:pPr>
      <w:r w:rsidRPr="006D6957">
        <w:rPr>
          <w:rFonts w:ascii="Segoe UI" w:hAnsi="Segoe UI"/>
        </w:rPr>
        <w:t>Invitation to submit tender</w:t>
      </w:r>
    </w:p>
    <w:p w14:paraId="1CCCBDEE" w14:textId="6935896D" w:rsidR="000F58E1" w:rsidRPr="006D6957" w:rsidRDefault="00A960A1" w:rsidP="000F58E1">
      <w:pPr>
        <w:pStyle w:val="BodyText"/>
        <w:numPr>
          <w:ilvl w:val="0"/>
          <w:numId w:val="33"/>
        </w:numPr>
        <w:spacing w:before="41" w:line="278" w:lineRule="auto"/>
        <w:rPr>
          <w:rFonts w:ascii="Segoe UI" w:hAnsi="Segoe UI" w:cs="Segoe UI"/>
        </w:rPr>
      </w:pPr>
      <w:r w:rsidRPr="006D6957">
        <w:rPr>
          <w:rFonts w:ascii="Segoe UI" w:hAnsi="Segoe UI"/>
        </w:rPr>
        <w:t>Invitation to participate in e-auctioning</w:t>
      </w:r>
    </w:p>
    <w:p w14:paraId="759F0583" w14:textId="07468AE9" w:rsidR="000F58E1" w:rsidRPr="006D6957" w:rsidRDefault="00A960A1" w:rsidP="000F58E1">
      <w:pPr>
        <w:pStyle w:val="BodyText"/>
        <w:numPr>
          <w:ilvl w:val="0"/>
          <w:numId w:val="33"/>
        </w:numPr>
        <w:spacing w:before="41" w:line="278" w:lineRule="auto"/>
        <w:rPr>
          <w:rFonts w:ascii="Segoe UI" w:hAnsi="Segoe UI" w:cs="Segoe UI"/>
        </w:rPr>
      </w:pPr>
      <w:r w:rsidRPr="006D6957">
        <w:rPr>
          <w:rFonts w:ascii="Segoe UI" w:hAnsi="Segoe UI"/>
        </w:rPr>
        <w:t>Minutes of the tender opening</w:t>
      </w:r>
    </w:p>
    <w:p w14:paraId="70A35950" w14:textId="77777777" w:rsidR="000F58E1" w:rsidRPr="006D6957" w:rsidRDefault="000F58E1" w:rsidP="000F58E1">
      <w:pPr>
        <w:pStyle w:val="BodyText"/>
      </w:pPr>
    </w:p>
    <w:p w14:paraId="45A65377" w14:textId="27CA1A35" w:rsidR="000F58E1" w:rsidRPr="006D6957" w:rsidRDefault="00A960A1" w:rsidP="005666F0">
      <w:pPr>
        <w:pStyle w:val="BodyText"/>
        <w:ind w:left="140"/>
        <w:jc w:val="both"/>
        <w:rPr>
          <w:rFonts w:ascii="Segoe UI" w:hAnsi="Segoe UI" w:cs="Segoe UI"/>
        </w:rPr>
      </w:pPr>
      <w:r w:rsidRPr="006D6957">
        <w:rPr>
          <w:rFonts w:ascii="Segoe UI" w:hAnsi="Segoe UI"/>
        </w:rPr>
        <w:t>User also receives copies of messages to the email address from which it has registered on the Portal.</w:t>
      </w:r>
    </w:p>
    <w:p w14:paraId="18DCCA62" w14:textId="77777777" w:rsidR="000F58E1" w:rsidRPr="006D6957" w:rsidRDefault="000F58E1" w:rsidP="000F58E1">
      <w:pPr>
        <w:pStyle w:val="BodyText"/>
        <w:spacing w:before="8"/>
        <w:rPr>
          <w:sz w:val="31"/>
        </w:rPr>
      </w:pPr>
    </w:p>
    <w:p w14:paraId="694CD662" w14:textId="5D0B9CA5" w:rsidR="000F58E1" w:rsidRPr="006D6957" w:rsidRDefault="00A960A1" w:rsidP="000F58E1">
      <w:pPr>
        <w:ind w:firstLine="140"/>
        <w:rPr>
          <w:rFonts w:ascii="Segoe UI" w:eastAsia="Times New Roman" w:hAnsi="Segoe UI" w:cs="Segoe UI"/>
          <w:b/>
          <w:kern w:val="0"/>
          <w:sz w:val="24"/>
          <w:szCs w:val="24"/>
          <w14:ligatures w14:val="none"/>
        </w:rPr>
      </w:pPr>
      <w:r w:rsidRPr="006D6957">
        <w:rPr>
          <w:rFonts w:ascii="Segoe UI" w:hAnsi="Segoe UI"/>
          <w:b/>
          <w:sz w:val="24"/>
        </w:rPr>
        <w:t>Preparing and submitting tender/application</w:t>
      </w:r>
    </w:p>
    <w:p w14:paraId="43C96410" w14:textId="35066D00" w:rsidR="000F58E1" w:rsidRPr="006D6957" w:rsidRDefault="00A960A1" w:rsidP="000F58E1">
      <w:pPr>
        <w:pStyle w:val="BodyText"/>
        <w:spacing w:before="43" w:line="276" w:lineRule="auto"/>
        <w:ind w:left="142"/>
        <w:jc w:val="both"/>
        <w:rPr>
          <w:rFonts w:ascii="Segoe UI" w:hAnsi="Segoe UI" w:cs="Segoe UI"/>
        </w:rPr>
      </w:pPr>
      <w:r w:rsidRPr="006D6957">
        <w:rPr>
          <w:rFonts w:ascii="Segoe UI" w:hAnsi="Segoe UI"/>
        </w:rPr>
        <w:t>Economic operator compiles tender/application on the Public Procurement Portal in line with the structure and content as defined by</w:t>
      </w:r>
      <w:r w:rsidR="00F96140" w:rsidRPr="00F96140">
        <w:rPr>
          <w:rFonts w:ascii="Segoe UI" w:hAnsi="Segoe UI"/>
        </w:rPr>
        <w:t xml:space="preserve"> </w:t>
      </w:r>
      <w:r w:rsidR="00F96140">
        <w:rPr>
          <w:rFonts w:ascii="Segoe UI" w:hAnsi="Segoe UI"/>
        </w:rPr>
        <w:t>the</w:t>
      </w:r>
      <w:r w:rsidRPr="006D6957">
        <w:rPr>
          <w:rFonts w:ascii="Segoe UI" w:hAnsi="Segoe UI"/>
        </w:rPr>
        <w:t xml:space="preserve"> Procurer while preparing public procurement procedure on the Portal.</w:t>
      </w:r>
    </w:p>
    <w:p w14:paraId="20109A53" w14:textId="11653C64" w:rsidR="000F58E1" w:rsidRPr="006D6957" w:rsidRDefault="00A960A1" w:rsidP="000F58E1">
      <w:pPr>
        <w:pStyle w:val="BodyText"/>
        <w:spacing w:before="1" w:line="276" w:lineRule="auto"/>
        <w:ind w:left="140"/>
        <w:jc w:val="both"/>
        <w:rPr>
          <w:rFonts w:ascii="Segoe UI" w:hAnsi="Segoe UI" w:cs="Segoe UI"/>
        </w:rPr>
      </w:pPr>
      <w:r w:rsidRPr="006D6957">
        <w:rPr>
          <w:rFonts w:ascii="Segoe UI" w:hAnsi="Segoe UI"/>
        </w:rPr>
        <w:t xml:space="preserve">Economic operator submitting its tender/application must be registered on the Portal with at least one, and preferably several users (i.e., user accounts). </w:t>
      </w:r>
    </w:p>
    <w:p w14:paraId="37FD13D5" w14:textId="0DD61CFB" w:rsidR="000F58E1" w:rsidRPr="006D6957" w:rsidRDefault="00A960A1" w:rsidP="000F58E1">
      <w:pPr>
        <w:pStyle w:val="BodyText"/>
        <w:spacing w:before="1" w:line="276" w:lineRule="auto"/>
        <w:ind w:left="140" w:right="293"/>
        <w:jc w:val="both"/>
        <w:rPr>
          <w:rFonts w:ascii="Segoe UI" w:hAnsi="Segoe UI" w:cs="Segoe UI"/>
          <w:color w:val="2933D6" w:themeColor="accent1"/>
          <w:sz w:val="22"/>
          <w:szCs w:val="22"/>
        </w:rPr>
      </w:pPr>
      <w:hyperlink r:id="rId20" w:history="1">
        <w:r w:rsidRPr="006D6957">
          <w:rPr>
            <w:rStyle w:val="Hyperlink"/>
            <w:rFonts w:ascii="Segoe UI" w:hAnsi="Segoe UI"/>
            <w:color w:val="2933D6" w:themeColor="accent1"/>
            <w:sz w:val="22"/>
          </w:rPr>
          <w:t xml:space="preserve">See general instruction for the Portal </w:t>
        </w:r>
        <w:r w:rsidR="006C1533">
          <w:rPr>
            <w:rStyle w:val="Hyperlink"/>
            <w:rFonts w:ascii="Segoe UI" w:hAnsi="Segoe UI"/>
            <w:color w:val="2933D6" w:themeColor="accent1"/>
            <w:sz w:val="22"/>
          </w:rPr>
          <w:t>users</w:t>
        </w:r>
      </w:hyperlink>
    </w:p>
    <w:p w14:paraId="02EE9645" w14:textId="524B03A9" w:rsidR="000F58E1" w:rsidRPr="006D6957" w:rsidRDefault="00A960A1" w:rsidP="000F58E1">
      <w:pPr>
        <w:pStyle w:val="BodyText"/>
        <w:spacing w:before="90" w:line="276" w:lineRule="auto"/>
        <w:ind w:left="140" w:right="297"/>
        <w:jc w:val="both"/>
        <w:rPr>
          <w:rFonts w:ascii="Segoe UI" w:hAnsi="Segoe UI" w:cs="Segoe UI"/>
        </w:rPr>
      </w:pPr>
      <w:r w:rsidRPr="006D6957">
        <w:rPr>
          <w:rFonts w:ascii="Segoe UI" w:hAnsi="Segoe UI"/>
        </w:rPr>
        <w:t>Detailed instruction how to prepare application through the Portal</w:t>
      </w:r>
    </w:p>
    <w:p w14:paraId="160777E9" w14:textId="491DA52B" w:rsidR="000F58E1" w:rsidRPr="006D6957" w:rsidRDefault="00A960A1" w:rsidP="000F58E1">
      <w:pPr>
        <w:pStyle w:val="BodyText"/>
        <w:spacing w:before="90" w:after="240" w:line="276" w:lineRule="auto"/>
        <w:ind w:left="140" w:right="297"/>
        <w:jc w:val="both"/>
        <w:rPr>
          <w:rFonts w:ascii="Segoe UI" w:hAnsi="Segoe UI" w:cs="Segoe UI"/>
          <w:color w:val="2933D6" w:themeColor="accent1"/>
          <w:sz w:val="22"/>
          <w:szCs w:val="22"/>
        </w:rPr>
      </w:pPr>
      <w:hyperlink r:id="rId21" w:history="1">
        <w:r w:rsidRPr="006D6957">
          <w:rPr>
            <w:rStyle w:val="Hyperlink"/>
            <w:rFonts w:ascii="Segoe UI" w:hAnsi="Segoe UI"/>
            <w:color w:val="2933D6" w:themeColor="accent1"/>
            <w:sz w:val="22"/>
          </w:rPr>
          <w:t xml:space="preserve">See general instruction for the Portal </w:t>
        </w:r>
        <w:r w:rsidR="006C1533">
          <w:rPr>
            <w:rStyle w:val="Hyperlink"/>
            <w:rFonts w:ascii="Segoe UI" w:hAnsi="Segoe UI"/>
            <w:color w:val="2933D6" w:themeColor="accent1"/>
            <w:sz w:val="22"/>
          </w:rPr>
          <w:t>users</w:t>
        </w:r>
      </w:hyperlink>
    </w:p>
    <w:p w14:paraId="5CD56999" w14:textId="3DE87550" w:rsidR="000F58E1" w:rsidRPr="006D6957" w:rsidRDefault="00A960A1" w:rsidP="000F58E1">
      <w:pPr>
        <w:spacing w:after="0"/>
        <w:ind w:left="140"/>
        <w:jc w:val="both"/>
        <w:rPr>
          <w:rFonts w:ascii="Segoe UI" w:hAnsi="Segoe UI" w:cs="Segoe UI"/>
          <w:i/>
          <w:sz w:val="24"/>
          <w:szCs w:val="24"/>
        </w:rPr>
      </w:pPr>
      <w:r w:rsidRPr="006D6957">
        <w:rPr>
          <w:rFonts w:ascii="Segoe UI" w:hAnsi="Segoe UI"/>
          <w:b/>
          <w:sz w:val="24"/>
        </w:rPr>
        <w:t>Languages in which to submit tender or application</w:t>
      </w:r>
      <w:r w:rsidRPr="006D6957">
        <w:rPr>
          <w:rFonts w:ascii="Segoe UI" w:hAnsi="Segoe UI"/>
          <w:sz w:val="24"/>
        </w:rPr>
        <w:t xml:space="preserve">: </w:t>
      </w:r>
      <w:r w:rsidRPr="006D6957">
        <w:rPr>
          <w:rFonts w:ascii="Segoe UI" w:hAnsi="Segoe UI"/>
          <w:b/>
          <w:sz w:val="24"/>
        </w:rPr>
        <w:t>Serbian</w:t>
      </w:r>
      <w:r w:rsidRPr="006D6957">
        <w:rPr>
          <w:rFonts w:ascii="Segoe UI" w:hAnsi="Segoe UI"/>
          <w:sz w:val="24"/>
        </w:rPr>
        <w:t xml:space="preserve"> </w:t>
      </w:r>
      <w:r w:rsidRPr="006D6957">
        <w:rPr>
          <w:rFonts w:ascii="Segoe UI" w:hAnsi="Segoe UI"/>
          <w:i/>
          <w:sz w:val="24"/>
        </w:rPr>
        <w:t xml:space="preserve">(data inserted by </w:t>
      </w:r>
      <w:r w:rsidR="00F96140">
        <w:rPr>
          <w:rFonts w:ascii="Segoe UI" w:hAnsi="Segoe UI"/>
          <w:i/>
          <w:sz w:val="24"/>
        </w:rPr>
        <w:t xml:space="preserve">the </w:t>
      </w:r>
      <w:r w:rsidRPr="006D6957">
        <w:rPr>
          <w:rFonts w:ascii="Segoe UI" w:hAnsi="Segoe UI"/>
          <w:i/>
          <w:sz w:val="24"/>
        </w:rPr>
        <w:t>Procurer)</w:t>
      </w:r>
    </w:p>
    <w:p w14:paraId="0240EDB3" w14:textId="77777777" w:rsidR="000F58E1" w:rsidRPr="006D6957" w:rsidRDefault="000F58E1" w:rsidP="000F58E1">
      <w:pPr>
        <w:spacing w:after="0"/>
        <w:ind w:left="140"/>
        <w:jc w:val="both"/>
        <w:rPr>
          <w:rFonts w:ascii="Segoe UI" w:hAnsi="Segoe UI" w:cs="Segoe UI"/>
          <w:i/>
          <w:sz w:val="24"/>
          <w:szCs w:val="24"/>
        </w:rPr>
      </w:pPr>
    </w:p>
    <w:p w14:paraId="0FEB9AB6" w14:textId="5FBAF550" w:rsidR="000F58E1" w:rsidRPr="006D6957" w:rsidRDefault="00A960A1" w:rsidP="000F58E1">
      <w:pPr>
        <w:ind w:firstLine="140"/>
        <w:rPr>
          <w:rFonts w:ascii="Segoe UI" w:eastAsia="Times New Roman" w:hAnsi="Segoe UI" w:cs="Segoe UI"/>
          <w:b/>
          <w:kern w:val="0"/>
          <w:sz w:val="24"/>
          <w:szCs w:val="24"/>
          <w14:ligatures w14:val="none"/>
        </w:rPr>
      </w:pPr>
      <w:r w:rsidRPr="006D6957">
        <w:rPr>
          <w:rFonts w:ascii="Segoe UI" w:hAnsi="Segoe UI"/>
          <w:b/>
          <w:sz w:val="24"/>
        </w:rPr>
        <w:t xml:space="preserve">Integrity statement </w:t>
      </w:r>
    </w:p>
    <w:p w14:paraId="5C9AF1D0" w14:textId="55CB8868" w:rsidR="000F58E1" w:rsidRPr="006D6957" w:rsidRDefault="00A960A1" w:rsidP="000F58E1">
      <w:pPr>
        <w:spacing w:after="0"/>
        <w:ind w:left="113"/>
        <w:jc w:val="both"/>
        <w:rPr>
          <w:rFonts w:ascii="Segoe UI" w:eastAsia="Times New Roman" w:hAnsi="Segoe UI" w:cs="Segoe UI"/>
          <w:kern w:val="0"/>
          <w:sz w:val="24"/>
          <w:szCs w:val="24"/>
          <w14:ligatures w14:val="none"/>
        </w:rPr>
      </w:pPr>
      <w:r w:rsidRPr="006D6957">
        <w:rPr>
          <w:rFonts w:ascii="Segoe UI" w:hAnsi="Segoe UI"/>
          <w:sz w:val="24"/>
        </w:rPr>
        <w:t>In its tender/application form, tenderer/candidate must confirm, by means of integrity statement given under full material liability and criminal responsibility, that it submits its tender/application independently, free of collusion with other tenderers/candidates or interested persons, and that it guarantees the accuracy of data given in tender/application.</w:t>
      </w:r>
    </w:p>
    <w:p w14:paraId="3F3BA429" w14:textId="77777777" w:rsidR="000F58E1" w:rsidRPr="006D6957" w:rsidRDefault="000F58E1" w:rsidP="000F58E1">
      <w:pPr>
        <w:pStyle w:val="BodyText"/>
        <w:spacing w:before="1" w:line="276" w:lineRule="auto"/>
        <w:ind w:left="142"/>
        <w:jc w:val="both"/>
        <w:rPr>
          <w:rFonts w:ascii="Segoe UI" w:hAnsi="Segoe UI" w:cs="Segoe UI"/>
          <w:sz w:val="22"/>
          <w:szCs w:val="22"/>
          <w:lang w:eastAsia="sr-Latn-RS"/>
        </w:rPr>
      </w:pPr>
    </w:p>
    <w:p w14:paraId="6E158C70" w14:textId="479E441C" w:rsidR="000F58E1" w:rsidRPr="006D6957" w:rsidRDefault="00A960A1" w:rsidP="000F58E1">
      <w:pPr>
        <w:pStyle w:val="BodyText"/>
        <w:spacing w:before="1" w:line="276" w:lineRule="auto"/>
        <w:ind w:left="140"/>
        <w:jc w:val="both"/>
        <w:rPr>
          <w:rFonts w:ascii="Segoe UI" w:hAnsi="Segoe UI" w:cs="Segoe UI"/>
          <w:b/>
          <w:bCs/>
        </w:rPr>
      </w:pPr>
      <w:r w:rsidRPr="006D6957">
        <w:rPr>
          <w:rFonts w:ascii="Segoe UI" w:hAnsi="Segoe UI"/>
          <w:b/>
        </w:rPr>
        <w:t>Preparing and submitting joint tender/application</w:t>
      </w:r>
    </w:p>
    <w:p w14:paraId="4BB992D5" w14:textId="4A2A25FB" w:rsidR="000F58E1" w:rsidRPr="006D6957" w:rsidRDefault="00A960A1" w:rsidP="000F58E1">
      <w:pPr>
        <w:pStyle w:val="BodyText"/>
        <w:spacing w:before="41" w:line="276" w:lineRule="auto"/>
        <w:ind w:left="140"/>
        <w:jc w:val="both"/>
        <w:rPr>
          <w:rFonts w:ascii="Segoe UI" w:hAnsi="Segoe UI" w:cs="Segoe UI"/>
        </w:rPr>
      </w:pPr>
      <w:r w:rsidRPr="006D6957">
        <w:rPr>
          <w:rFonts w:ascii="Segoe UI" w:hAnsi="Segoe UI"/>
        </w:rPr>
        <w:t>On given public procurement procedure’s page on the Portal, economic operator can create a group of economic operators (tenderers/candidates) in order to submit a joint tender/application.</w:t>
      </w:r>
    </w:p>
    <w:p w14:paraId="2942CFD2" w14:textId="0D65AE88" w:rsidR="000F58E1" w:rsidRPr="006D6957" w:rsidRDefault="00A960A1" w:rsidP="000F58E1">
      <w:pPr>
        <w:pStyle w:val="BodyText"/>
        <w:spacing w:line="276" w:lineRule="auto"/>
        <w:ind w:left="140"/>
        <w:jc w:val="both"/>
        <w:rPr>
          <w:rFonts w:ascii="Segoe UI" w:hAnsi="Segoe UI" w:cs="Segoe UI"/>
        </w:rPr>
      </w:pPr>
      <w:r w:rsidRPr="006D6957">
        <w:rPr>
          <w:rFonts w:ascii="Segoe UI" w:hAnsi="Segoe UI"/>
        </w:rPr>
        <w:t>A member of a group of economic operators submitting tender/application must be authorized to submit a joint tender/application on behalf of the group. Members of such group of economic operators give their authorizations to submit a joint tender/application on behalf of the group through the Public Procurement Portal. All members of the group must be registered users of the Public Procurement Portal.</w:t>
      </w:r>
    </w:p>
    <w:p w14:paraId="032B67FC" w14:textId="486DC6A7" w:rsidR="000F58E1" w:rsidRPr="006D6957" w:rsidRDefault="00A960A1" w:rsidP="000F58E1">
      <w:pPr>
        <w:pStyle w:val="BodyText"/>
        <w:spacing w:before="120"/>
        <w:ind w:left="140"/>
        <w:jc w:val="both"/>
        <w:rPr>
          <w:rFonts w:ascii="Segoe UI" w:hAnsi="Segoe UI" w:cs="Segoe UI"/>
        </w:rPr>
      </w:pPr>
      <w:r w:rsidRPr="006D6957">
        <w:rPr>
          <w:rFonts w:ascii="Segoe UI" w:hAnsi="Segoe UI"/>
        </w:rPr>
        <w:t>More information about the establishing of a group of economic operators:</w:t>
      </w:r>
    </w:p>
    <w:p w14:paraId="3340E6F8" w14:textId="34F5858E" w:rsidR="000F58E1" w:rsidRPr="006D6957" w:rsidRDefault="00A960A1" w:rsidP="000F58E1">
      <w:pPr>
        <w:pStyle w:val="BodyText"/>
        <w:spacing w:before="120"/>
        <w:ind w:left="140"/>
        <w:jc w:val="both"/>
        <w:rPr>
          <w:rFonts w:ascii="Segoe UI" w:hAnsi="Segoe UI" w:cs="Segoe UI"/>
          <w:color w:val="2933D6" w:themeColor="accent1"/>
          <w:sz w:val="22"/>
          <w:szCs w:val="22"/>
        </w:rPr>
      </w:pPr>
      <w:hyperlink r:id="rId22" w:history="1">
        <w:r w:rsidRPr="006D6957">
          <w:rPr>
            <w:rStyle w:val="Hyperlink"/>
            <w:rFonts w:ascii="Segoe UI" w:hAnsi="Segoe UI"/>
            <w:color w:val="2933D6" w:themeColor="accent1"/>
            <w:sz w:val="22"/>
          </w:rPr>
          <w:t xml:space="preserve">See general instruction for the Portal </w:t>
        </w:r>
        <w:r w:rsidR="006C1533">
          <w:rPr>
            <w:rStyle w:val="Hyperlink"/>
            <w:rFonts w:ascii="Segoe UI" w:hAnsi="Segoe UI"/>
            <w:color w:val="2933D6" w:themeColor="accent1"/>
            <w:sz w:val="22"/>
          </w:rPr>
          <w:t>users</w:t>
        </w:r>
      </w:hyperlink>
    </w:p>
    <w:p w14:paraId="5BE98951" w14:textId="591F2768" w:rsidR="000F58E1" w:rsidRPr="006D6957" w:rsidRDefault="00A960A1" w:rsidP="000F58E1">
      <w:pPr>
        <w:pStyle w:val="BodyText"/>
        <w:spacing w:before="163" w:line="276" w:lineRule="auto"/>
        <w:ind w:left="142"/>
        <w:jc w:val="both"/>
        <w:rPr>
          <w:rFonts w:ascii="Segoe UI" w:hAnsi="Segoe UI" w:cs="Segoe UI"/>
        </w:rPr>
      </w:pPr>
      <w:r w:rsidRPr="006D6957">
        <w:rPr>
          <w:rFonts w:ascii="Segoe UI" w:hAnsi="Segoe UI"/>
        </w:rPr>
        <w:t>Tender/application is prepared and submitted by the member of the group authorized to submit joint tender/application on behalf of the group of economic operators.</w:t>
      </w:r>
    </w:p>
    <w:p w14:paraId="2945D560" w14:textId="720D78EE" w:rsidR="000F58E1" w:rsidRPr="006D6957" w:rsidRDefault="00A960A1" w:rsidP="000F58E1">
      <w:pPr>
        <w:pStyle w:val="BodyText"/>
        <w:spacing w:before="119"/>
        <w:ind w:left="140"/>
        <w:jc w:val="both"/>
        <w:rPr>
          <w:rFonts w:ascii="Segoe UI" w:hAnsi="Segoe UI" w:cs="Segoe UI"/>
        </w:rPr>
      </w:pPr>
      <w:r w:rsidRPr="006D6957">
        <w:rPr>
          <w:rFonts w:ascii="Segoe UI" w:hAnsi="Segoe UI"/>
        </w:rPr>
        <w:t>In the case of joint tender/application, data on the members of the group make integral parts of the tender/application form.</w:t>
      </w:r>
    </w:p>
    <w:p w14:paraId="77177B65" w14:textId="3FE00FAD" w:rsidR="000F58E1" w:rsidRPr="006D6957" w:rsidRDefault="00A960A1" w:rsidP="000F58E1">
      <w:pPr>
        <w:pStyle w:val="BodyText"/>
        <w:spacing w:before="161" w:line="276" w:lineRule="auto"/>
        <w:ind w:left="140"/>
        <w:jc w:val="both"/>
        <w:rPr>
          <w:rFonts w:ascii="Segoe UI" w:hAnsi="Segoe UI" w:cs="Segoe UI"/>
        </w:rPr>
      </w:pPr>
      <w:r w:rsidRPr="006D6957">
        <w:rPr>
          <w:rFonts w:ascii="Segoe UI" w:hAnsi="Segoe UI"/>
        </w:rPr>
        <w:t>The filling in of the form of tender, submitted by a group of tenderers, on the Public Procurement Portal, should include value or a percentage of value of the procurement, and procurement subject or a quantity thereof, to be executed by each member of the group according to their agreement. When filling in the form of application submitted by a group of candidates, this data is inserted if known.</w:t>
      </w:r>
    </w:p>
    <w:p w14:paraId="5AE5C262" w14:textId="5414D316" w:rsidR="000F58E1" w:rsidRPr="006D6957" w:rsidRDefault="00A960A1" w:rsidP="000F58E1">
      <w:pPr>
        <w:pStyle w:val="BodyText"/>
        <w:spacing w:before="120" w:line="278" w:lineRule="auto"/>
        <w:ind w:left="140"/>
        <w:jc w:val="both"/>
        <w:rPr>
          <w:rFonts w:ascii="Segoe UI" w:hAnsi="Segoe UI" w:cs="Segoe UI"/>
        </w:rPr>
      </w:pPr>
      <w:r w:rsidRPr="006D6957">
        <w:rPr>
          <w:rFonts w:ascii="Segoe UI" w:hAnsi="Segoe UI"/>
        </w:rPr>
        <w:t xml:space="preserve">All members of a group of economic operators have to fill in statement on the </w:t>
      </w:r>
      <w:r w:rsidRPr="006D6957">
        <w:rPr>
          <w:rFonts w:ascii="Segoe UI" w:hAnsi="Segoe UI"/>
        </w:rPr>
        <w:lastRenderedPageBreak/>
        <w:t>fulfillment of criteria for the qualitative selection of economic operator.</w:t>
      </w:r>
    </w:p>
    <w:p w14:paraId="3B5F0AA2" w14:textId="77777777" w:rsidR="000F58E1" w:rsidRPr="006D6957" w:rsidRDefault="000F58E1" w:rsidP="000F58E1">
      <w:pPr>
        <w:pStyle w:val="BodyText"/>
        <w:spacing w:before="9"/>
        <w:rPr>
          <w:sz w:val="27"/>
        </w:rPr>
      </w:pPr>
    </w:p>
    <w:p w14:paraId="4827CB4F" w14:textId="253329DD" w:rsidR="000F58E1" w:rsidRPr="006D6957" w:rsidRDefault="00A960A1" w:rsidP="000F58E1">
      <w:pPr>
        <w:spacing w:after="0"/>
        <w:ind w:left="140"/>
        <w:rPr>
          <w:rFonts w:ascii="Segoe UI" w:eastAsia="Times New Roman" w:hAnsi="Segoe UI" w:cs="Segoe UI"/>
          <w:b/>
          <w:bCs/>
          <w:kern w:val="0"/>
          <w:sz w:val="24"/>
          <w:szCs w:val="24"/>
          <w14:ligatures w14:val="none"/>
        </w:rPr>
      </w:pPr>
      <w:r w:rsidRPr="006D6957">
        <w:rPr>
          <w:rFonts w:ascii="Segoe UI" w:hAnsi="Segoe UI"/>
          <w:b/>
          <w:sz w:val="24"/>
        </w:rPr>
        <w:t>Preparing tender/application with sub-contractors</w:t>
      </w:r>
    </w:p>
    <w:p w14:paraId="39AF631A" w14:textId="79FF44DE" w:rsidR="000F58E1" w:rsidRPr="006D6957" w:rsidRDefault="00A960A1" w:rsidP="000F58E1">
      <w:pPr>
        <w:pStyle w:val="BodyText"/>
        <w:spacing w:before="43" w:after="120" w:line="276" w:lineRule="auto"/>
        <w:ind w:left="142"/>
        <w:jc w:val="both"/>
        <w:rPr>
          <w:rFonts w:ascii="Segoe UI" w:hAnsi="Segoe UI" w:cs="Segoe UI"/>
        </w:rPr>
      </w:pPr>
      <w:r w:rsidRPr="006D6957">
        <w:rPr>
          <w:rFonts w:ascii="Segoe UI" w:hAnsi="Segoe UI"/>
        </w:rPr>
        <w:t>Where tender/application involves subcontractors, they have to be registered users of the Public Procurement Portal, but do not have to give consent to the economic operator to submit tenders/applications through the Portal.</w:t>
      </w:r>
    </w:p>
    <w:p w14:paraId="1879A847" w14:textId="546C8CAA" w:rsidR="000F58E1" w:rsidRPr="006D6957" w:rsidRDefault="00A960A1" w:rsidP="000F58E1">
      <w:pPr>
        <w:pStyle w:val="BodyText"/>
        <w:spacing w:before="43" w:line="276" w:lineRule="auto"/>
        <w:ind w:left="140"/>
        <w:jc w:val="both"/>
        <w:rPr>
          <w:rFonts w:ascii="Segoe UI" w:hAnsi="Segoe UI" w:cs="Segoe UI"/>
        </w:rPr>
      </w:pPr>
      <w:r w:rsidRPr="006D6957">
        <w:rPr>
          <w:rFonts w:ascii="Segoe UI" w:hAnsi="Segoe UI"/>
        </w:rPr>
        <w:t>Economic operator intending to entrust the execution of a part of the contract to a subcontractor is required to state the following for each individual subcontractor:</w:t>
      </w:r>
    </w:p>
    <w:p w14:paraId="0E395861" w14:textId="179B6E5A" w:rsidR="000F58E1" w:rsidRPr="006D6957" w:rsidRDefault="00A960A1" w:rsidP="000F58E1">
      <w:pPr>
        <w:pStyle w:val="ListParagraph"/>
        <w:widowControl w:val="0"/>
        <w:numPr>
          <w:ilvl w:val="0"/>
          <w:numId w:val="30"/>
        </w:numPr>
        <w:tabs>
          <w:tab w:val="left" w:pos="1006"/>
          <w:tab w:val="left" w:pos="1007"/>
        </w:tabs>
        <w:autoSpaceDE w:val="0"/>
        <w:autoSpaceDN w:val="0"/>
        <w:spacing w:before="120" w:after="0" w:line="276" w:lineRule="auto"/>
        <w:ind w:right="1179"/>
        <w:contextualSpacing w:val="0"/>
        <w:rPr>
          <w:rFonts w:ascii="Segoe UI" w:eastAsia="Times New Roman" w:hAnsi="Segoe UI" w:cs="Segoe UI"/>
          <w:kern w:val="0"/>
          <w:sz w:val="24"/>
          <w:szCs w:val="24"/>
          <w14:ligatures w14:val="none"/>
        </w:rPr>
      </w:pPr>
      <w:r w:rsidRPr="006D6957">
        <w:rPr>
          <w:rFonts w:ascii="Segoe UI" w:hAnsi="Segoe UI"/>
          <w:sz w:val="24"/>
        </w:rPr>
        <w:t>Information about subcontractor (name, address, registration number, tax identification number, name of the contact person).</w:t>
      </w:r>
    </w:p>
    <w:p w14:paraId="490037A3" w14:textId="428B8490" w:rsidR="000F58E1" w:rsidRPr="006D6957" w:rsidRDefault="00A960A1" w:rsidP="000F58E1">
      <w:pPr>
        <w:pStyle w:val="ListParagraph"/>
        <w:widowControl w:val="0"/>
        <w:numPr>
          <w:ilvl w:val="0"/>
          <w:numId w:val="30"/>
        </w:numPr>
        <w:tabs>
          <w:tab w:val="left" w:pos="1006"/>
          <w:tab w:val="left" w:pos="1007"/>
        </w:tabs>
        <w:autoSpaceDE w:val="0"/>
        <w:autoSpaceDN w:val="0"/>
        <w:spacing w:before="119" w:after="0" w:line="273" w:lineRule="auto"/>
        <w:ind w:right="1184"/>
        <w:contextualSpacing w:val="0"/>
        <w:rPr>
          <w:rFonts w:ascii="Segoe UI" w:eastAsia="Times New Roman" w:hAnsi="Segoe UI" w:cs="Segoe UI"/>
          <w:kern w:val="0"/>
          <w:sz w:val="24"/>
          <w:szCs w:val="24"/>
          <w14:ligatures w14:val="none"/>
        </w:rPr>
      </w:pPr>
      <w:r w:rsidRPr="006D6957">
        <w:rPr>
          <w:rFonts w:ascii="Segoe UI" w:hAnsi="Segoe UI"/>
          <w:sz w:val="24"/>
        </w:rPr>
        <w:t>Information about the segment of the contract to be entrusted to subcontractor (per subject, or by quantity, value, or percent).</w:t>
      </w:r>
    </w:p>
    <w:p w14:paraId="28633D1C" w14:textId="19E959B4" w:rsidR="000F58E1" w:rsidRPr="006D6957" w:rsidRDefault="00A960A1" w:rsidP="000F58E1">
      <w:pPr>
        <w:pStyle w:val="ListParagraph"/>
        <w:widowControl w:val="0"/>
        <w:numPr>
          <w:ilvl w:val="0"/>
          <w:numId w:val="30"/>
        </w:numPr>
        <w:tabs>
          <w:tab w:val="left" w:pos="1006"/>
          <w:tab w:val="left" w:pos="1007"/>
        </w:tabs>
        <w:autoSpaceDE w:val="0"/>
        <w:autoSpaceDN w:val="0"/>
        <w:spacing w:before="123" w:after="0" w:line="276" w:lineRule="auto"/>
        <w:ind w:right="1183"/>
        <w:contextualSpacing w:val="0"/>
        <w:rPr>
          <w:rFonts w:ascii="Segoe UI" w:eastAsia="Times New Roman" w:hAnsi="Segoe UI" w:cs="Segoe UI"/>
          <w:kern w:val="0"/>
          <w:sz w:val="24"/>
          <w:szCs w:val="24"/>
          <w14:ligatures w14:val="none"/>
        </w:rPr>
      </w:pPr>
      <w:r w:rsidRPr="006D6957">
        <w:rPr>
          <w:rFonts w:ascii="Segoe UI" w:hAnsi="Segoe UI"/>
          <w:sz w:val="24"/>
        </w:rPr>
        <w:t xml:space="preserve">Whether subcontractor demands direct payments of due claims made to it by </w:t>
      </w:r>
      <w:r w:rsidR="00F96140">
        <w:rPr>
          <w:rFonts w:ascii="Segoe UI" w:hAnsi="Segoe UI"/>
          <w:sz w:val="24"/>
        </w:rPr>
        <w:t xml:space="preserve">the </w:t>
      </w:r>
      <w:r w:rsidRPr="006D6957">
        <w:rPr>
          <w:rFonts w:ascii="Segoe UI" w:hAnsi="Segoe UI"/>
          <w:sz w:val="24"/>
        </w:rPr>
        <w:t>Procurer for the segment of the contract completed by subcontractor.</w:t>
      </w:r>
    </w:p>
    <w:p w14:paraId="022C2D4C" w14:textId="636E7538" w:rsidR="000F58E1" w:rsidRPr="006D6957" w:rsidRDefault="00A960A1" w:rsidP="000F58E1">
      <w:pPr>
        <w:pStyle w:val="BodyText"/>
        <w:spacing w:before="119" w:line="276" w:lineRule="auto"/>
        <w:ind w:left="140" w:right="277"/>
        <w:rPr>
          <w:rFonts w:ascii="Segoe UI" w:hAnsi="Segoe UI" w:cs="Segoe UI"/>
        </w:rPr>
      </w:pPr>
      <w:r w:rsidRPr="006D6957">
        <w:rPr>
          <w:rFonts w:ascii="Segoe UI" w:hAnsi="Segoe UI"/>
        </w:rPr>
        <w:t>Economic operator is required to supply statement on the fulfillment of criteria for the qualitative selection of economic operator for each subcontractor named in tender/application.</w:t>
      </w:r>
    </w:p>
    <w:p w14:paraId="73D27314" w14:textId="77777777" w:rsidR="000F58E1" w:rsidRPr="006D6957" w:rsidRDefault="000F58E1" w:rsidP="000F58E1">
      <w:pPr>
        <w:pStyle w:val="BodyText"/>
        <w:spacing w:before="4"/>
        <w:rPr>
          <w:sz w:val="28"/>
        </w:rPr>
      </w:pPr>
    </w:p>
    <w:p w14:paraId="6B95C87E" w14:textId="73E01510" w:rsidR="000F58E1" w:rsidRPr="006D6957" w:rsidRDefault="00A960A1" w:rsidP="000F58E1">
      <w:pPr>
        <w:ind w:left="140"/>
        <w:rPr>
          <w:rFonts w:ascii="Segoe UI" w:eastAsia="Times New Roman" w:hAnsi="Segoe UI" w:cs="Segoe UI"/>
          <w:b/>
          <w:kern w:val="0"/>
          <w:sz w:val="24"/>
          <w:szCs w:val="24"/>
          <w14:ligatures w14:val="none"/>
        </w:rPr>
      </w:pPr>
      <w:r w:rsidRPr="006D6957">
        <w:rPr>
          <w:rFonts w:ascii="Segoe UI" w:hAnsi="Segoe UI"/>
          <w:b/>
          <w:sz w:val="24"/>
        </w:rPr>
        <w:t>Preparing documents within tender/application</w:t>
      </w:r>
    </w:p>
    <w:p w14:paraId="6C396ED9" w14:textId="30E4D8AC" w:rsidR="000F58E1" w:rsidRPr="006D6957" w:rsidRDefault="00A960A1" w:rsidP="000F58E1">
      <w:pPr>
        <w:pStyle w:val="BodyText"/>
        <w:spacing w:before="41" w:line="276" w:lineRule="auto"/>
        <w:ind w:left="140" w:right="296"/>
        <w:jc w:val="both"/>
        <w:rPr>
          <w:rFonts w:ascii="Segoe UI" w:hAnsi="Segoe UI" w:cs="Segoe UI"/>
        </w:rPr>
      </w:pPr>
      <w:r w:rsidRPr="006D6957">
        <w:rPr>
          <w:rFonts w:ascii="Segoe UI" w:hAnsi="Segoe UI"/>
        </w:rPr>
        <w:t>Economic operator uploads documents of tender/application according to the defined structure. The supported formats and sizes of documents are stipulated by the Instruction for using the Public Procurement Portal. Where a single document exceeds the enabled size on the Public Procurement Portal, it is recommended to resort to its compression or to dividing it into smaller-size documents, and then to upload smaller and/or compressed documents to the Public Procurement Portal.</w:t>
      </w:r>
    </w:p>
    <w:p w14:paraId="725E7C61" w14:textId="1E1626D8" w:rsidR="000F58E1" w:rsidRPr="006D6957" w:rsidRDefault="00A960A1" w:rsidP="000F58E1">
      <w:pPr>
        <w:pStyle w:val="BodyText"/>
        <w:spacing w:before="41" w:line="276" w:lineRule="auto"/>
        <w:ind w:left="142"/>
        <w:jc w:val="both"/>
        <w:rPr>
          <w:rFonts w:ascii="Segoe UI" w:hAnsi="Segoe UI" w:cs="Segoe UI"/>
        </w:rPr>
      </w:pPr>
      <w:r w:rsidRPr="006D6957">
        <w:rPr>
          <w:rFonts w:ascii="Segoe UI" w:hAnsi="Segoe UI"/>
        </w:rPr>
        <w:t>Economic operator cannot encrypt documents it uploads within its tender/application. The Public Procurement Portal encrypts tenders/applications and parts thereof and maintains confidentiality of the contents of tenders/applications and of the economic operators’ identities until the date and time of the opening of tenders.</w:t>
      </w:r>
    </w:p>
    <w:p w14:paraId="2DD697B1" w14:textId="006C411E" w:rsidR="000F58E1" w:rsidRPr="006D6957" w:rsidRDefault="00A960A1" w:rsidP="000F58E1">
      <w:pPr>
        <w:tabs>
          <w:tab w:val="left" w:pos="2461"/>
        </w:tabs>
        <w:spacing w:after="0" w:line="276" w:lineRule="auto"/>
        <w:ind w:left="142"/>
        <w:jc w:val="both"/>
        <w:rPr>
          <w:rFonts w:ascii="Segoe UI" w:eastAsia="Times New Roman" w:hAnsi="Segoe UI" w:cs="Segoe UI"/>
          <w:kern w:val="0"/>
          <w:sz w:val="24"/>
          <w:szCs w:val="24"/>
          <w14:ligatures w14:val="none"/>
        </w:rPr>
      </w:pPr>
      <w:r w:rsidRPr="006D6957">
        <w:rPr>
          <w:rFonts w:ascii="Segoe UI" w:hAnsi="Segoe UI"/>
          <w:sz w:val="24"/>
        </w:rPr>
        <w:t>Economic operator can prepare, upload to the Portal (</w:t>
      </w:r>
      <w:r w:rsidRPr="006D6957">
        <w:rPr>
          <w:rFonts w:ascii="Segoe UI" w:hAnsi="Segoe UI"/>
          <w:i/>
          <w:sz w:val="24"/>
        </w:rPr>
        <w:t xml:space="preserve">Procedure </w:t>
      </w:r>
      <w:r w:rsidR="006C1533" w:rsidRPr="006D6957">
        <w:rPr>
          <w:rFonts w:ascii="Segoe UI" w:hAnsi="Segoe UI"/>
          <w:i/>
          <w:sz w:val="24"/>
        </w:rPr>
        <w:t>page</w:t>
      </w:r>
      <w:r w:rsidR="006C1533" w:rsidRPr="006D6957">
        <w:rPr>
          <w:rFonts w:ascii="Segoe UI" w:hAnsi="Segoe UI"/>
          <w:sz w:val="24"/>
        </w:rPr>
        <w:t xml:space="preserve"> → Tenders</w:t>
      </w:r>
      <w:r w:rsidRPr="006D6957">
        <w:rPr>
          <w:rFonts w:ascii="Segoe UI" w:hAnsi="Segoe UI"/>
          <w:i/>
          <w:sz w:val="24"/>
        </w:rPr>
        <w:t xml:space="preserve"> or applications</w:t>
      </w:r>
      <w:r w:rsidRPr="006D6957">
        <w:rPr>
          <w:rFonts w:ascii="Segoe UI" w:hAnsi="Segoe UI"/>
          <w:sz w:val="24"/>
        </w:rPr>
        <w:t xml:space="preserve"> → </w:t>
      </w:r>
      <w:r w:rsidRPr="006D6957">
        <w:rPr>
          <w:rFonts w:ascii="Segoe UI" w:hAnsi="Segoe UI"/>
          <w:i/>
          <w:sz w:val="24"/>
        </w:rPr>
        <w:t>Preparing documentation</w:t>
      </w:r>
      <w:r w:rsidRPr="006D6957">
        <w:rPr>
          <w:rFonts w:ascii="Segoe UI" w:hAnsi="Segoe UI"/>
          <w:sz w:val="24"/>
        </w:rPr>
        <w:t>) documents it plans to attach as parts of its tender/application.</w:t>
      </w:r>
    </w:p>
    <w:p w14:paraId="1C861DEC" w14:textId="1B7384DB" w:rsidR="000F58E1" w:rsidRPr="006D6957" w:rsidRDefault="00A960A1" w:rsidP="000F58E1">
      <w:pPr>
        <w:tabs>
          <w:tab w:val="left" w:pos="2461"/>
        </w:tabs>
        <w:spacing w:after="0" w:line="276" w:lineRule="auto"/>
        <w:ind w:left="142" w:right="108"/>
        <w:rPr>
          <w:rFonts w:ascii="Segoe UI" w:eastAsia="Times New Roman" w:hAnsi="Segoe UI" w:cs="Segoe UI"/>
          <w:color w:val="2933D6" w:themeColor="accent1"/>
          <w:kern w:val="0"/>
          <w14:ligatures w14:val="none"/>
        </w:rPr>
      </w:pPr>
      <w:hyperlink r:id="rId23" w:history="1">
        <w:r w:rsidRPr="006D6957">
          <w:rPr>
            <w:rStyle w:val="Hyperlink"/>
            <w:rFonts w:ascii="Segoe UI" w:hAnsi="Segoe UI"/>
            <w:color w:val="2933D6" w:themeColor="accent1"/>
          </w:rPr>
          <w:t xml:space="preserve">See general instruction for the Portal </w:t>
        </w:r>
        <w:r w:rsidR="006C1533">
          <w:rPr>
            <w:rStyle w:val="Hyperlink"/>
            <w:rFonts w:ascii="Segoe UI" w:hAnsi="Segoe UI"/>
            <w:color w:val="2933D6" w:themeColor="accent1"/>
          </w:rPr>
          <w:t>users</w:t>
        </w:r>
      </w:hyperlink>
    </w:p>
    <w:p w14:paraId="6036982F" w14:textId="2462C711" w:rsidR="000F58E1" w:rsidRPr="006D6957" w:rsidRDefault="00F96140" w:rsidP="000F58E1">
      <w:pPr>
        <w:pStyle w:val="BodyText"/>
        <w:spacing w:before="3"/>
        <w:ind w:left="140"/>
        <w:jc w:val="both"/>
        <w:rPr>
          <w:rFonts w:ascii="Segoe UI" w:hAnsi="Segoe UI" w:cs="Segoe UI"/>
        </w:rPr>
      </w:pPr>
      <w:r>
        <w:rPr>
          <w:rFonts w:ascii="Segoe UI" w:hAnsi="Segoe UI"/>
        </w:rPr>
        <w:lastRenderedPageBreak/>
        <w:t xml:space="preserve">The </w:t>
      </w:r>
      <w:r w:rsidR="00A960A1" w:rsidRPr="006D6957">
        <w:rPr>
          <w:rFonts w:ascii="Segoe UI" w:hAnsi="Segoe UI"/>
        </w:rPr>
        <w:t xml:space="preserve">Procurer defined it requires the following documents be attached with tenders/applications </w:t>
      </w:r>
      <w:r w:rsidR="00202979" w:rsidRPr="006D6957">
        <w:rPr>
          <w:rFonts w:ascii="Segoe UI" w:hAnsi="Segoe UI"/>
        </w:rPr>
        <w:t>for</w:t>
      </w:r>
      <w:r w:rsidR="00A960A1" w:rsidRPr="006D6957">
        <w:rPr>
          <w:rFonts w:ascii="Segoe UI" w:hAnsi="Segoe UI"/>
        </w:rPr>
        <w:t xml:space="preserve"> the subject/lots.</w:t>
      </w:r>
    </w:p>
    <w:p w14:paraId="29793EC8" w14:textId="77777777" w:rsidR="000F58E1" w:rsidRPr="006D6957" w:rsidRDefault="000F58E1" w:rsidP="000F58E1">
      <w:pPr>
        <w:pStyle w:val="BodyText"/>
        <w:spacing w:before="3"/>
        <w:ind w:left="140"/>
        <w:rPr>
          <w:rFonts w:ascii="Segoe UI" w:hAnsi="Segoe UI" w:cs="Segoe UI"/>
          <w:b/>
          <w:bCs/>
          <w:sz w:val="22"/>
          <w:szCs w:val="22"/>
          <w:lang w:eastAsia="sr-Latn-RS"/>
        </w:rPr>
      </w:pPr>
    </w:p>
    <w:p w14:paraId="2B6A543A" w14:textId="71E49C7D" w:rsidR="000F58E1" w:rsidRPr="006D6957" w:rsidRDefault="00A960A1" w:rsidP="005666F0">
      <w:pPr>
        <w:pStyle w:val="BodyText"/>
        <w:shd w:val="clear" w:color="auto" w:fill="C4F0C2" w:themeFill="accent3" w:themeFillTint="66"/>
        <w:spacing w:before="3"/>
        <w:ind w:left="140"/>
        <w:rPr>
          <w:rFonts w:ascii="Segoe UI" w:hAnsi="Segoe UI" w:cs="Segoe UI"/>
          <w:b/>
          <w:bCs/>
        </w:rPr>
      </w:pPr>
      <w:r w:rsidRPr="006D6957">
        <w:rPr>
          <w:rFonts w:ascii="Segoe UI" w:hAnsi="Segoe UI"/>
          <w:b/>
        </w:rPr>
        <w:t xml:space="preserve">For subject / lot: works on the maintenance of facilities </w:t>
      </w:r>
    </w:p>
    <w:p w14:paraId="292DF92F" w14:textId="45E9261D" w:rsidR="000F58E1" w:rsidRPr="006D6957" w:rsidRDefault="00F96140" w:rsidP="000F58E1">
      <w:pPr>
        <w:spacing w:before="240"/>
        <w:ind w:left="140"/>
        <w:jc w:val="both"/>
        <w:rPr>
          <w:rFonts w:ascii="Segoe UI" w:eastAsia="Times New Roman" w:hAnsi="Segoe UI" w:cs="Segoe UI"/>
          <w:b/>
          <w:bCs/>
          <w:kern w:val="0"/>
          <w:sz w:val="24"/>
          <w:szCs w:val="24"/>
          <w14:ligatures w14:val="none"/>
        </w:rPr>
      </w:pPr>
      <w:r>
        <w:rPr>
          <w:rFonts w:ascii="Segoe UI" w:hAnsi="Segoe UI"/>
          <w:b/>
          <w:sz w:val="24"/>
        </w:rPr>
        <w:t xml:space="preserve">The </w:t>
      </w:r>
      <w:r w:rsidR="00A960A1" w:rsidRPr="006D6957">
        <w:rPr>
          <w:rFonts w:ascii="Segoe UI" w:hAnsi="Segoe UI"/>
          <w:b/>
          <w:sz w:val="24"/>
        </w:rPr>
        <w:t>Procurer requires tenderer to supply the following documents together with its tender/application:</w:t>
      </w:r>
    </w:p>
    <w:p w14:paraId="63BD37D2" w14:textId="5B588A3D" w:rsidR="000F58E1" w:rsidRPr="006D6957" w:rsidRDefault="00A960A1" w:rsidP="000F58E1">
      <w:pPr>
        <w:spacing w:before="161" w:after="0" w:line="276" w:lineRule="auto"/>
        <w:ind w:left="142"/>
        <w:jc w:val="both"/>
        <w:rPr>
          <w:rFonts w:ascii="Segoe UI" w:eastAsia="Times New Roman" w:hAnsi="Segoe UI" w:cs="Segoe UI"/>
          <w:kern w:val="0"/>
          <w:sz w:val="24"/>
          <w:szCs w:val="24"/>
          <w14:ligatures w14:val="none"/>
        </w:rPr>
      </w:pPr>
      <w:r w:rsidRPr="006D6957">
        <w:rPr>
          <w:rFonts w:ascii="Segoe UI" w:hAnsi="Segoe UI"/>
          <w:b/>
          <w:sz w:val="24"/>
        </w:rPr>
        <w:t>The tender/application form</w:t>
      </w:r>
      <w:r w:rsidRPr="006D6957">
        <w:rPr>
          <w:rFonts w:ascii="Segoe UI" w:hAnsi="Segoe UI"/>
          <w:sz w:val="24"/>
        </w:rPr>
        <w:t xml:space="preserve"> - The Portal automatically creates a completed tender/application form on the basis of data economic operator has entered on the Portal.</w:t>
      </w:r>
    </w:p>
    <w:p w14:paraId="6D135285" w14:textId="4260CEF5" w:rsidR="000F58E1" w:rsidRPr="006D6957" w:rsidRDefault="00A960A1" w:rsidP="000F58E1">
      <w:pPr>
        <w:pStyle w:val="BodyText"/>
        <w:spacing w:before="161" w:line="276" w:lineRule="auto"/>
        <w:ind w:left="140"/>
        <w:jc w:val="both"/>
        <w:rPr>
          <w:rFonts w:ascii="Segoe UI" w:hAnsi="Segoe UI" w:cs="Segoe UI"/>
        </w:rPr>
      </w:pPr>
      <w:r w:rsidRPr="006D6957">
        <w:rPr>
          <w:rFonts w:ascii="Segoe UI" w:hAnsi="Segoe UI"/>
          <w:b/>
        </w:rPr>
        <w:t>The statement on the fulfillment of criteria for the qualitative selection of economic operator</w:t>
      </w:r>
      <w:r w:rsidRPr="006D6957">
        <w:rPr>
          <w:rFonts w:ascii="Segoe UI" w:hAnsi="Segoe UI"/>
        </w:rPr>
        <w:t xml:space="preserve"> - The Portal automatically creates a completed Statement on the basis of data economic operator has entered on the Portal.</w:t>
      </w:r>
    </w:p>
    <w:p w14:paraId="1951B35A" w14:textId="3EBDB6AE" w:rsidR="000F58E1" w:rsidRPr="006D6957" w:rsidRDefault="00A960A1" w:rsidP="000F58E1">
      <w:pPr>
        <w:pStyle w:val="BodyText"/>
        <w:spacing w:before="161" w:line="276" w:lineRule="auto"/>
        <w:ind w:left="140"/>
        <w:jc w:val="both"/>
        <w:rPr>
          <w:rFonts w:ascii="Segoe UI" w:hAnsi="Segoe UI" w:cs="Segoe UI"/>
        </w:rPr>
      </w:pPr>
      <w:r w:rsidRPr="006D6957">
        <w:rPr>
          <w:rFonts w:ascii="Segoe UI" w:hAnsi="Segoe UI"/>
        </w:rPr>
        <w:t>Together with each requested document, economic operator can upload several files where such document consists of several parts.</w:t>
      </w:r>
    </w:p>
    <w:p w14:paraId="6E5A410F" w14:textId="5B5E6E37" w:rsidR="000F58E1" w:rsidRPr="006D6957" w:rsidRDefault="00A960A1" w:rsidP="000F58E1">
      <w:pPr>
        <w:pStyle w:val="BodyText"/>
        <w:spacing w:before="161" w:line="276" w:lineRule="auto"/>
        <w:ind w:left="140"/>
        <w:jc w:val="both"/>
        <w:rPr>
          <w:rFonts w:ascii="Segoe UI" w:hAnsi="Segoe UI" w:cs="Segoe UI"/>
        </w:rPr>
      </w:pPr>
      <w:r w:rsidRPr="006D6957">
        <w:rPr>
          <w:rFonts w:ascii="Segoe UI" w:hAnsi="Segoe UI"/>
        </w:rPr>
        <w:t>While uploading documents on the Public Procurement Portal, economic operator indicates on the Portal whether an individual tender document is confidential (pursuant to Article 38 of the Public Procurement Law), the legal grounds on the basis of which such documents have been marked as confidential, and provides reason(s) for confidentiality. Where only certain parts of a specific document are confidential, prior to uploading such document on the Portal, economic operator needs to extract the confidential parts in a separate document, mark it as confidential and then upload it as such on the Public Procurement Portal. Non-confidential parts ought to be saved in separate document or documents and then upload them as such on the Public Procurement Portal. No part of electronic tender/application needs to be signed, stamped, or scanned.</w:t>
      </w:r>
    </w:p>
    <w:p w14:paraId="177ED397" w14:textId="2CCCDAD4" w:rsidR="000F58E1" w:rsidRPr="006D6957" w:rsidRDefault="00A960A1" w:rsidP="000F58E1">
      <w:pPr>
        <w:pStyle w:val="BodyText"/>
        <w:spacing w:before="161" w:line="276" w:lineRule="auto"/>
        <w:ind w:left="140"/>
        <w:jc w:val="both"/>
        <w:rPr>
          <w:rFonts w:ascii="Segoe UI" w:hAnsi="Segoe UI" w:cs="Segoe UI"/>
        </w:rPr>
      </w:pPr>
      <w:r w:rsidRPr="006D6957">
        <w:rPr>
          <w:rFonts w:ascii="Segoe UI" w:hAnsi="Segoe UI"/>
          <w:b/>
        </w:rPr>
        <w:t>Statement on the fulfillment of criteria for the qualitative selection of economic operator</w:t>
      </w:r>
      <w:r w:rsidRPr="006D6957">
        <w:rPr>
          <w:rFonts w:ascii="Segoe UI" w:hAnsi="Segoe UI"/>
        </w:rPr>
        <w:t xml:space="preserve"> </w:t>
      </w:r>
    </w:p>
    <w:p w14:paraId="7787F423" w14:textId="37876956" w:rsidR="000F58E1" w:rsidRPr="006D6957" w:rsidRDefault="00A960A1" w:rsidP="000F58E1">
      <w:pPr>
        <w:pStyle w:val="BodyText"/>
        <w:spacing w:before="161" w:line="276" w:lineRule="auto"/>
        <w:ind w:left="140"/>
        <w:jc w:val="both"/>
        <w:rPr>
          <w:rFonts w:ascii="Segoe UI" w:hAnsi="Segoe UI" w:cs="Segoe UI"/>
        </w:rPr>
      </w:pPr>
      <w:r w:rsidRPr="006D6957">
        <w:rPr>
          <w:rFonts w:ascii="Segoe UI" w:hAnsi="Segoe UI"/>
        </w:rPr>
        <w:t>Statement on the fulfillment of criteria for the qualitative selection of economic operator is completed electronically on the Portal.</w:t>
      </w:r>
    </w:p>
    <w:p w14:paraId="35ADC9F8" w14:textId="3CB5623E" w:rsidR="000F58E1" w:rsidRPr="006D6957" w:rsidRDefault="00A960A1" w:rsidP="000F58E1">
      <w:pPr>
        <w:pStyle w:val="BodyText"/>
        <w:spacing w:before="161" w:line="276" w:lineRule="auto"/>
        <w:ind w:left="140"/>
        <w:jc w:val="both"/>
        <w:rPr>
          <w:rFonts w:ascii="Segoe UI" w:hAnsi="Segoe UI" w:cs="Segoe UI"/>
        </w:rPr>
      </w:pPr>
      <w:r w:rsidRPr="006D6957">
        <w:rPr>
          <w:rFonts w:ascii="Segoe UI" w:hAnsi="Segoe UI"/>
        </w:rPr>
        <w:t xml:space="preserve">Part of tender documents titled </w:t>
      </w:r>
      <w:r w:rsidRPr="006D6957">
        <w:rPr>
          <w:rFonts w:ascii="Segoe UI" w:hAnsi="Segoe UI"/>
          <w:b/>
        </w:rPr>
        <w:t>Criteria for the qualitative selection of economic operator with instruction</w:t>
      </w:r>
      <w:r w:rsidRPr="006D6957">
        <w:rPr>
          <w:rFonts w:ascii="Segoe UI" w:hAnsi="Segoe UI"/>
        </w:rPr>
        <w:t xml:space="preserve"> is generated on the Portal and attached to the tender documents.</w:t>
      </w:r>
    </w:p>
    <w:p w14:paraId="6729EE42" w14:textId="1B3AD036" w:rsidR="000F58E1" w:rsidRPr="006D6957" w:rsidRDefault="00A960A1" w:rsidP="000F58E1">
      <w:pPr>
        <w:pStyle w:val="BodyText"/>
        <w:spacing w:before="119"/>
        <w:ind w:left="140"/>
        <w:jc w:val="both"/>
        <w:rPr>
          <w:rFonts w:ascii="Segoe UI" w:hAnsi="Segoe UI" w:cs="Segoe UI"/>
        </w:rPr>
      </w:pPr>
      <w:r w:rsidRPr="006D6957">
        <w:rPr>
          <w:rFonts w:ascii="Segoe UI" w:hAnsi="Segoe UI"/>
        </w:rPr>
        <w:t>How to complete e-Statement through the Portal:</w:t>
      </w:r>
    </w:p>
    <w:p w14:paraId="4EA63889" w14:textId="125EB333" w:rsidR="000F58E1" w:rsidRPr="006D6957" w:rsidRDefault="00A960A1" w:rsidP="000F58E1">
      <w:pPr>
        <w:pStyle w:val="BodyText"/>
        <w:spacing w:before="119"/>
        <w:ind w:left="140"/>
        <w:jc w:val="both"/>
        <w:rPr>
          <w:rFonts w:ascii="Segoe UI" w:hAnsi="Segoe UI" w:cs="Segoe UI"/>
          <w:color w:val="2933D6" w:themeColor="accent1"/>
          <w:sz w:val="22"/>
          <w:szCs w:val="22"/>
        </w:rPr>
      </w:pPr>
      <w:hyperlink r:id="rId24" w:history="1">
        <w:r w:rsidRPr="006D6957">
          <w:rPr>
            <w:rStyle w:val="Hyperlink"/>
            <w:rFonts w:ascii="Segoe UI" w:hAnsi="Segoe UI"/>
            <w:color w:val="2933D6" w:themeColor="accent1"/>
            <w:sz w:val="22"/>
          </w:rPr>
          <w:t xml:space="preserve">See general instruction for the Portal </w:t>
        </w:r>
        <w:r w:rsidR="006C1533">
          <w:rPr>
            <w:rStyle w:val="Hyperlink"/>
            <w:rFonts w:ascii="Segoe UI" w:hAnsi="Segoe UI"/>
            <w:color w:val="2933D6" w:themeColor="accent1"/>
            <w:sz w:val="22"/>
          </w:rPr>
          <w:t>users</w:t>
        </w:r>
      </w:hyperlink>
    </w:p>
    <w:p w14:paraId="59D3C273" w14:textId="6DEE3FB2" w:rsidR="000F58E1" w:rsidRPr="006D6957" w:rsidRDefault="00A960A1" w:rsidP="000F58E1">
      <w:pPr>
        <w:pStyle w:val="BodyText"/>
        <w:spacing w:before="159" w:line="276" w:lineRule="auto"/>
        <w:ind w:left="142"/>
        <w:jc w:val="both"/>
        <w:rPr>
          <w:rFonts w:ascii="Segoe UI" w:hAnsi="Segoe UI" w:cs="Segoe UI"/>
        </w:rPr>
      </w:pPr>
      <w:r w:rsidRPr="006D6957">
        <w:rPr>
          <w:rFonts w:ascii="Segoe UI" w:hAnsi="Segoe UI"/>
        </w:rPr>
        <w:lastRenderedPageBreak/>
        <w:t xml:space="preserve">According to the defined criteria, statement is filled out through the Portal on the procedure’s page, under Application / Tender→ New statement, or Statements under preparation for updating. </w:t>
      </w:r>
    </w:p>
    <w:p w14:paraId="2BD79816" w14:textId="3DA1DDDA" w:rsidR="000F58E1" w:rsidRPr="006D6957" w:rsidRDefault="00A960A1" w:rsidP="000F58E1">
      <w:pPr>
        <w:pStyle w:val="BodyText"/>
        <w:spacing w:before="118" w:line="276" w:lineRule="auto"/>
        <w:ind w:left="140"/>
        <w:jc w:val="both"/>
        <w:rPr>
          <w:rFonts w:ascii="Segoe UI" w:hAnsi="Segoe UI" w:cs="Segoe UI"/>
        </w:rPr>
      </w:pPr>
      <w:r w:rsidRPr="006D6957">
        <w:rPr>
          <w:rFonts w:ascii="Segoe UI" w:hAnsi="Segoe UI"/>
        </w:rPr>
        <w:t>Members of the group, sub-contractors, or other entities whose capacities are being used by the economic operator, shall complete own e-Statements each, whereas the economic operator can download completed e-statements through the Portal and attach to its tender/application.</w:t>
      </w:r>
    </w:p>
    <w:p w14:paraId="08F24376" w14:textId="77777777" w:rsidR="000F58E1" w:rsidRPr="006D6957" w:rsidRDefault="000F58E1" w:rsidP="000F58E1">
      <w:pPr>
        <w:pStyle w:val="BodyText"/>
        <w:spacing w:before="7"/>
        <w:rPr>
          <w:sz w:val="27"/>
        </w:rPr>
      </w:pPr>
    </w:p>
    <w:p w14:paraId="5112B393" w14:textId="21B36A7F" w:rsidR="000F58E1" w:rsidRPr="006D6957" w:rsidRDefault="00A960A1" w:rsidP="000F58E1">
      <w:pPr>
        <w:ind w:left="140"/>
        <w:rPr>
          <w:rFonts w:ascii="Segoe UI" w:eastAsia="Times New Roman" w:hAnsi="Segoe UI" w:cs="Segoe UI"/>
          <w:b/>
          <w:bCs/>
          <w:kern w:val="0"/>
          <w:sz w:val="24"/>
          <w:szCs w:val="24"/>
          <w14:ligatures w14:val="none"/>
        </w:rPr>
      </w:pPr>
      <w:r w:rsidRPr="006D6957">
        <w:rPr>
          <w:rFonts w:ascii="Segoe UI" w:hAnsi="Segoe UI"/>
          <w:b/>
          <w:sz w:val="24"/>
        </w:rPr>
        <w:t>Parts of tender/application that cannot be delivered electronically</w:t>
      </w:r>
    </w:p>
    <w:p w14:paraId="557FE099" w14:textId="77777777" w:rsidR="000F58E1" w:rsidRPr="006D6957" w:rsidRDefault="000F58E1" w:rsidP="000F58E1">
      <w:pPr>
        <w:pStyle w:val="BodyText"/>
        <w:rPr>
          <w:b/>
        </w:rPr>
      </w:pPr>
    </w:p>
    <w:p w14:paraId="25D83163" w14:textId="40156CC7" w:rsidR="000F58E1" w:rsidRPr="006D6957" w:rsidRDefault="00A960A1" w:rsidP="000F58E1">
      <w:pPr>
        <w:pStyle w:val="BodyText"/>
        <w:spacing w:line="276" w:lineRule="auto"/>
        <w:ind w:left="140"/>
        <w:jc w:val="both"/>
        <w:rPr>
          <w:rFonts w:ascii="Segoe UI" w:hAnsi="Segoe UI" w:cs="Segoe UI"/>
        </w:rPr>
      </w:pPr>
      <w:r w:rsidRPr="006D6957">
        <w:rPr>
          <w:rFonts w:ascii="Segoe UI" w:hAnsi="Segoe UI"/>
        </w:rPr>
        <w:t xml:space="preserve">Where part(s) of tender/application cannot be </w:t>
      </w:r>
      <w:r w:rsidR="006C1533" w:rsidRPr="006D6957">
        <w:rPr>
          <w:rFonts w:ascii="Segoe UI" w:hAnsi="Segoe UI"/>
        </w:rPr>
        <w:t>delivered electronically</w:t>
      </w:r>
      <w:r w:rsidRPr="006D6957">
        <w:rPr>
          <w:rFonts w:ascii="Segoe UI" w:hAnsi="Segoe UI"/>
        </w:rPr>
        <w:t xml:space="preserve"> via the Public Procurement Portal (see Article 45, Paragraph 3, of the Public Procurement Law), economic operator is required to specify in its tender/application the exact part(s) of tender/application to be submitted non-electronically.</w:t>
      </w:r>
    </w:p>
    <w:p w14:paraId="71EB7AB4" w14:textId="77777777" w:rsidR="000F58E1" w:rsidRPr="006D6957" w:rsidRDefault="000F58E1" w:rsidP="000F58E1">
      <w:pPr>
        <w:pStyle w:val="BodyText"/>
        <w:spacing w:before="8"/>
      </w:pPr>
    </w:p>
    <w:p w14:paraId="71CF4020" w14:textId="5CC0B619" w:rsidR="000F58E1" w:rsidRPr="006D6957" w:rsidRDefault="00A960A1" w:rsidP="000F58E1">
      <w:pPr>
        <w:pStyle w:val="BodyText"/>
        <w:spacing w:line="276" w:lineRule="auto"/>
        <w:ind w:left="140"/>
        <w:jc w:val="both"/>
        <w:rPr>
          <w:rFonts w:ascii="Segoe UI" w:hAnsi="Segoe UI" w:cs="Segoe UI"/>
        </w:rPr>
      </w:pPr>
      <w:r w:rsidRPr="006D6957">
        <w:rPr>
          <w:rFonts w:ascii="Segoe UI" w:hAnsi="Segoe UI"/>
        </w:rPr>
        <w:t xml:space="preserve">Such part(s) of tender/application cannot be delivered electronically via the Public Procurement Portal, economic operator delivers to </w:t>
      </w:r>
      <w:r w:rsidR="00F96140">
        <w:rPr>
          <w:rFonts w:ascii="Segoe UI" w:hAnsi="Segoe UI"/>
        </w:rPr>
        <w:t xml:space="preserve">the </w:t>
      </w:r>
      <w:r w:rsidRPr="006D6957">
        <w:rPr>
          <w:rFonts w:ascii="Segoe UI" w:hAnsi="Segoe UI"/>
        </w:rPr>
        <w:t>Procurer before the expiry of deadline for the submission of tenders/applications by mail, courier service, or in person, in an envelope or a box closed in such a way that, at the point of its opening, one can deduce with certainty that it is being opened for the first time.</w:t>
      </w:r>
    </w:p>
    <w:p w14:paraId="36DC0BD4" w14:textId="77777777" w:rsidR="000F58E1" w:rsidRPr="006D6957" w:rsidRDefault="000F58E1" w:rsidP="000F58E1">
      <w:pPr>
        <w:pStyle w:val="BodyText"/>
        <w:spacing w:before="6"/>
      </w:pPr>
    </w:p>
    <w:p w14:paraId="32BE95C3" w14:textId="2B82C77E" w:rsidR="000F58E1" w:rsidRPr="006D6957" w:rsidRDefault="006C1533" w:rsidP="000F58E1">
      <w:pPr>
        <w:pStyle w:val="BodyText"/>
        <w:spacing w:line="276" w:lineRule="auto"/>
        <w:ind w:left="142"/>
        <w:jc w:val="both"/>
        <w:rPr>
          <w:rFonts w:ascii="Segoe UI" w:hAnsi="Segoe UI" w:cs="Segoe UI"/>
        </w:rPr>
      </w:pPr>
      <w:r>
        <w:rPr>
          <w:rFonts w:ascii="Segoe UI" w:hAnsi="Segoe UI"/>
        </w:rPr>
        <w:t>Such p</w:t>
      </w:r>
      <w:r w:rsidR="00A960A1" w:rsidRPr="006D6957">
        <w:rPr>
          <w:rFonts w:ascii="Segoe UI" w:hAnsi="Segoe UI"/>
        </w:rPr>
        <w:t>art(s) of tender/application cannot be delivered electronically via the Public Procurement Portal, economic operator sends to the following address:</w:t>
      </w:r>
    </w:p>
    <w:p w14:paraId="54843A32" w14:textId="3F7553EB" w:rsidR="000F58E1" w:rsidRPr="006D6957" w:rsidRDefault="000F58E1" w:rsidP="000F58E1">
      <w:pPr>
        <w:spacing w:before="122"/>
        <w:ind w:left="140"/>
        <w:jc w:val="center"/>
        <w:rPr>
          <w:rFonts w:ascii="Segoe UI" w:eastAsia="Times New Roman" w:hAnsi="Segoe UI" w:cs="Segoe UI"/>
          <w:kern w:val="0"/>
          <w:sz w:val="24"/>
          <w:szCs w:val="24"/>
          <w14:ligatures w14:val="none"/>
        </w:rPr>
      </w:pPr>
      <w:r w:rsidRPr="006D6957">
        <w:rPr>
          <w:rFonts w:ascii="Segoe UI" w:hAnsi="Segoe UI"/>
        </w:rPr>
        <w:t>(</w:t>
      </w:r>
      <w:r w:rsidRPr="006D6957">
        <w:rPr>
          <w:rFonts w:ascii="Segoe UI" w:hAnsi="Segoe UI"/>
          <w:i/>
          <w:sz w:val="24"/>
        </w:rPr>
        <w:t>The Portal withdraws relevant data</w:t>
      </w:r>
      <w:r w:rsidRPr="006D6957">
        <w:rPr>
          <w:rFonts w:ascii="Segoe UI" w:hAnsi="Segoe UI"/>
          <w:sz w:val="24"/>
        </w:rPr>
        <w:t>)</w:t>
      </w:r>
    </w:p>
    <w:p w14:paraId="6FB980A1" w14:textId="6A812911" w:rsidR="000F58E1" w:rsidRPr="006D6957" w:rsidRDefault="00A960A1" w:rsidP="000F58E1">
      <w:pPr>
        <w:pStyle w:val="BodyText"/>
        <w:spacing w:before="161"/>
        <w:ind w:left="140"/>
        <w:jc w:val="center"/>
        <w:rPr>
          <w:rFonts w:ascii="Segoe UI" w:hAnsi="Segoe UI" w:cs="Segoe UI"/>
        </w:rPr>
      </w:pPr>
      <w:r w:rsidRPr="006D6957">
        <w:rPr>
          <w:rFonts w:ascii="Segoe UI" w:hAnsi="Segoe UI"/>
        </w:rPr>
        <w:t>With indication:</w:t>
      </w:r>
    </w:p>
    <w:p w14:paraId="3A8892FB" w14:textId="031B90B3" w:rsidR="000F58E1" w:rsidRPr="006D6957" w:rsidRDefault="00A960A1" w:rsidP="000F58E1">
      <w:pPr>
        <w:spacing w:before="161"/>
        <w:ind w:left="140"/>
        <w:jc w:val="center"/>
        <w:rPr>
          <w:rFonts w:ascii="Segoe UI" w:eastAsia="Times New Roman" w:hAnsi="Segoe UI" w:cs="Segoe UI"/>
          <w:kern w:val="0"/>
          <w:sz w:val="24"/>
          <w:szCs w:val="24"/>
          <w14:ligatures w14:val="none"/>
        </w:rPr>
      </w:pPr>
      <w:r w:rsidRPr="006D6957">
        <w:rPr>
          <w:rFonts w:ascii="Segoe UI" w:hAnsi="Segoe UI"/>
          <w:sz w:val="24"/>
        </w:rPr>
        <w:t xml:space="preserve">Part of a tender/application for public procurement: </w:t>
      </w:r>
    </w:p>
    <w:p w14:paraId="247B6FA4" w14:textId="2730294D" w:rsidR="000F58E1" w:rsidRPr="006D6957" w:rsidRDefault="005666F0" w:rsidP="000F58E1">
      <w:pPr>
        <w:spacing w:before="161"/>
        <w:ind w:left="140"/>
        <w:jc w:val="center"/>
        <w:rPr>
          <w:rFonts w:ascii="Segoe UI" w:eastAsia="Times New Roman" w:hAnsi="Segoe UI" w:cs="Segoe UI"/>
          <w:b/>
          <w:bCs/>
          <w:kern w:val="0"/>
          <w:sz w:val="24"/>
          <w:szCs w:val="24"/>
          <w14:ligatures w14:val="none"/>
        </w:rPr>
      </w:pPr>
      <w:r w:rsidRPr="006D6957">
        <w:rPr>
          <w:rFonts w:ascii="Segoe UI" w:hAnsi="Segoe UI"/>
          <w:b/>
          <w:sz w:val="24"/>
        </w:rPr>
        <w:t>Works on the maintenance of facilities</w:t>
      </w:r>
    </w:p>
    <w:p w14:paraId="2E76B2DB" w14:textId="08B10BA9" w:rsidR="000F58E1" w:rsidRPr="006D6957" w:rsidRDefault="00A960A1" w:rsidP="000F58E1">
      <w:pPr>
        <w:spacing w:before="122"/>
        <w:ind w:left="140"/>
        <w:jc w:val="center"/>
        <w:rPr>
          <w:rFonts w:ascii="Segoe UI" w:eastAsia="Times New Roman" w:hAnsi="Segoe UI" w:cs="Segoe UI"/>
          <w:kern w:val="0"/>
          <w:sz w:val="24"/>
          <w:szCs w:val="24"/>
          <w14:ligatures w14:val="none"/>
        </w:rPr>
      </w:pPr>
      <w:r w:rsidRPr="006D6957">
        <w:rPr>
          <w:rFonts w:ascii="Segoe UI" w:hAnsi="Segoe UI"/>
          <w:sz w:val="24"/>
        </w:rPr>
        <w:t>Reference number: (</w:t>
      </w:r>
      <w:r w:rsidRPr="006D6957">
        <w:rPr>
          <w:rFonts w:ascii="Segoe UI" w:hAnsi="Segoe UI"/>
          <w:i/>
          <w:sz w:val="24"/>
        </w:rPr>
        <w:t>The Portal withdraws relevant data</w:t>
      </w:r>
      <w:r w:rsidRPr="006D6957">
        <w:rPr>
          <w:rFonts w:ascii="Segoe UI" w:hAnsi="Segoe UI"/>
          <w:sz w:val="24"/>
        </w:rPr>
        <w:t>)</w:t>
      </w:r>
    </w:p>
    <w:p w14:paraId="1AB851F4" w14:textId="1CE9323E" w:rsidR="000F58E1" w:rsidRPr="006D6957" w:rsidRDefault="00A960A1" w:rsidP="000F58E1">
      <w:pPr>
        <w:spacing w:before="161"/>
        <w:ind w:left="140"/>
        <w:jc w:val="center"/>
        <w:rPr>
          <w:rFonts w:ascii="Segoe UI" w:eastAsia="Times New Roman" w:hAnsi="Segoe UI" w:cs="Segoe UI"/>
          <w:kern w:val="0"/>
          <w:sz w:val="24"/>
          <w:szCs w:val="24"/>
          <w14:ligatures w14:val="none"/>
        </w:rPr>
      </w:pPr>
      <w:r w:rsidRPr="006D6957">
        <w:rPr>
          <w:rFonts w:ascii="Segoe UI" w:hAnsi="Segoe UI"/>
          <w:sz w:val="24"/>
        </w:rPr>
        <w:t>Number of the tender:</w:t>
      </w:r>
    </w:p>
    <w:p w14:paraId="2C2CC1AD" w14:textId="0FF4CBC1" w:rsidR="000F58E1" w:rsidRPr="006D6957" w:rsidRDefault="00A960A1" w:rsidP="000F58E1">
      <w:pPr>
        <w:spacing w:before="161"/>
        <w:ind w:left="140"/>
        <w:jc w:val="center"/>
        <w:rPr>
          <w:rFonts w:ascii="Segoe UI" w:eastAsia="Times New Roman" w:hAnsi="Segoe UI" w:cs="Segoe UI"/>
          <w:kern w:val="0"/>
          <w:sz w:val="24"/>
          <w:szCs w:val="24"/>
          <w14:ligatures w14:val="none"/>
        </w:rPr>
      </w:pPr>
      <w:r w:rsidRPr="006D6957">
        <w:rPr>
          <w:rFonts w:ascii="Segoe UI" w:hAnsi="Segoe UI"/>
          <w:sz w:val="24"/>
        </w:rPr>
        <w:t>DO NOT OPEN</w:t>
      </w:r>
    </w:p>
    <w:p w14:paraId="4C0EE0FD" w14:textId="5199BA3C" w:rsidR="000F58E1" w:rsidRPr="006D6957" w:rsidRDefault="00A960A1" w:rsidP="000F58E1">
      <w:pPr>
        <w:pStyle w:val="BodyText"/>
        <w:spacing w:before="163" w:line="276" w:lineRule="auto"/>
        <w:ind w:left="142"/>
        <w:jc w:val="both"/>
        <w:rPr>
          <w:rFonts w:ascii="Segoe UI" w:hAnsi="Segoe UI" w:cs="Segoe UI"/>
        </w:rPr>
      </w:pPr>
      <w:r w:rsidRPr="006D6957">
        <w:rPr>
          <w:rFonts w:ascii="Segoe UI" w:hAnsi="Segoe UI"/>
        </w:rPr>
        <w:t>While preparing tender/application on the Portal, economic operator specifies part(s) of tender/application to be delivered non-electronically (by mail, couriers, or in person).</w:t>
      </w:r>
    </w:p>
    <w:p w14:paraId="71DA2D43" w14:textId="3462BCC8" w:rsidR="000F58E1" w:rsidRPr="006D6957" w:rsidRDefault="00A960A1" w:rsidP="000F58E1">
      <w:pPr>
        <w:pStyle w:val="BodyText"/>
        <w:spacing w:before="118" w:line="276" w:lineRule="auto"/>
        <w:ind w:left="142"/>
        <w:jc w:val="both"/>
        <w:rPr>
          <w:rFonts w:ascii="Segoe UI" w:hAnsi="Segoe UI" w:cs="Segoe UI"/>
        </w:rPr>
      </w:pPr>
      <w:r w:rsidRPr="006D6957">
        <w:rPr>
          <w:rFonts w:ascii="Segoe UI" w:hAnsi="Segoe UI"/>
        </w:rPr>
        <w:t xml:space="preserve">Economic operator’s name and address have to be stated on the back of the envelope or the box. Where part(s) of tender/application are submitted by a group of economic </w:t>
      </w:r>
      <w:r w:rsidRPr="006D6957">
        <w:rPr>
          <w:rFonts w:ascii="Segoe UI" w:hAnsi="Segoe UI"/>
        </w:rPr>
        <w:lastRenderedPageBreak/>
        <w:t>operators, the status of a group of economic operators has to be stated on the envelope as well as names and addresses of all members of the group.</w:t>
      </w:r>
    </w:p>
    <w:p w14:paraId="5A075DFF" w14:textId="4C0C7B0B" w:rsidR="000F58E1" w:rsidRPr="006D6957" w:rsidRDefault="00A960A1" w:rsidP="000F58E1">
      <w:pPr>
        <w:spacing w:before="121" w:line="276" w:lineRule="auto"/>
        <w:ind w:left="142"/>
        <w:jc w:val="both"/>
        <w:rPr>
          <w:rFonts w:ascii="Segoe UI" w:eastAsia="Times New Roman" w:hAnsi="Segoe UI" w:cs="Segoe UI"/>
          <w:kern w:val="0"/>
          <w:sz w:val="24"/>
          <w:szCs w:val="24"/>
          <w14:ligatures w14:val="none"/>
        </w:rPr>
      </w:pPr>
      <w:r w:rsidRPr="006D6957">
        <w:rPr>
          <w:rFonts w:ascii="Segoe UI" w:hAnsi="Segoe UI"/>
          <w:sz w:val="24"/>
        </w:rPr>
        <w:t xml:space="preserve">Part(s) of tender/application are deemed timely if received by </w:t>
      </w:r>
      <w:r w:rsidR="00F96140">
        <w:rPr>
          <w:rFonts w:ascii="Segoe UI" w:hAnsi="Segoe UI"/>
          <w:sz w:val="24"/>
        </w:rPr>
        <w:t xml:space="preserve">the </w:t>
      </w:r>
      <w:r w:rsidRPr="006D6957">
        <w:rPr>
          <w:rFonts w:ascii="Segoe UI" w:hAnsi="Segoe UI"/>
          <w:sz w:val="24"/>
        </w:rPr>
        <w:t>Procurer no later than (</w:t>
      </w:r>
      <w:r w:rsidRPr="006D6957">
        <w:rPr>
          <w:rFonts w:ascii="Segoe UI" w:hAnsi="Segoe UI"/>
          <w:i/>
          <w:sz w:val="24"/>
        </w:rPr>
        <w:t>the Portal withdraws relevant data</w:t>
      </w:r>
      <w:r w:rsidRPr="006D6957">
        <w:rPr>
          <w:rFonts w:ascii="Segoe UI" w:hAnsi="Segoe UI"/>
          <w:sz w:val="24"/>
        </w:rPr>
        <w:t>).</w:t>
      </w:r>
    </w:p>
    <w:p w14:paraId="67ADE6D0" w14:textId="3E3E6623" w:rsidR="000F58E1" w:rsidRPr="006D6957" w:rsidRDefault="00F96140" w:rsidP="000F58E1">
      <w:pPr>
        <w:pStyle w:val="BodyText"/>
        <w:spacing w:before="121" w:line="276" w:lineRule="auto"/>
        <w:ind w:left="142"/>
        <w:jc w:val="both"/>
        <w:rPr>
          <w:rFonts w:ascii="Segoe UI" w:hAnsi="Segoe UI" w:cs="Segoe UI"/>
        </w:rPr>
      </w:pPr>
      <w:r>
        <w:rPr>
          <w:rFonts w:ascii="Segoe UI" w:hAnsi="Segoe UI"/>
        </w:rPr>
        <w:t xml:space="preserve">The </w:t>
      </w:r>
      <w:r w:rsidR="00A960A1" w:rsidRPr="006D6957">
        <w:rPr>
          <w:rFonts w:ascii="Segoe UI" w:hAnsi="Segoe UI"/>
        </w:rPr>
        <w:t xml:space="preserve">Procurer will deliver confirmation of receipt to economic operator. In its confirmation, </w:t>
      </w:r>
      <w:r>
        <w:rPr>
          <w:rFonts w:ascii="Segoe UI" w:hAnsi="Segoe UI"/>
        </w:rPr>
        <w:t xml:space="preserve">the </w:t>
      </w:r>
      <w:r w:rsidR="00A960A1" w:rsidRPr="006D6957">
        <w:rPr>
          <w:rFonts w:ascii="Segoe UI" w:hAnsi="Segoe UI"/>
        </w:rPr>
        <w:t>Procurer will state the date and time of receipt.</w:t>
      </w:r>
    </w:p>
    <w:p w14:paraId="157C97FA" w14:textId="7AE1316A" w:rsidR="000F58E1" w:rsidRPr="006D6957" w:rsidRDefault="00A960A1" w:rsidP="000F58E1">
      <w:pPr>
        <w:pStyle w:val="BodyText"/>
        <w:spacing w:before="119" w:line="276" w:lineRule="auto"/>
        <w:ind w:left="142"/>
        <w:jc w:val="both"/>
        <w:rPr>
          <w:rFonts w:ascii="Segoe UI" w:hAnsi="Segoe UI" w:cs="Segoe UI"/>
        </w:rPr>
      </w:pPr>
      <w:r w:rsidRPr="006D6957">
        <w:rPr>
          <w:rFonts w:ascii="Segoe UI" w:hAnsi="Segoe UI"/>
        </w:rPr>
        <w:t xml:space="preserve">Part(s) of tender/application not received by </w:t>
      </w:r>
      <w:r w:rsidR="00F96140">
        <w:rPr>
          <w:rFonts w:ascii="Segoe UI" w:hAnsi="Segoe UI"/>
        </w:rPr>
        <w:t xml:space="preserve">the </w:t>
      </w:r>
      <w:r w:rsidRPr="006D6957">
        <w:rPr>
          <w:rFonts w:ascii="Segoe UI" w:hAnsi="Segoe UI"/>
        </w:rPr>
        <w:t xml:space="preserve">Procurer within the deadline specified for the submission of tenders/applications, i.e., those received upon expiry of the day and hour by which tenders/applications were to be submitted, will be considered untimely. Upon the completion of the procedure, </w:t>
      </w:r>
      <w:r w:rsidR="00F96140">
        <w:rPr>
          <w:rFonts w:ascii="Segoe UI" w:hAnsi="Segoe UI"/>
        </w:rPr>
        <w:t xml:space="preserve">the </w:t>
      </w:r>
      <w:r w:rsidRPr="006D6957">
        <w:rPr>
          <w:rFonts w:ascii="Segoe UI" w:hAnsi="Segoe UI"/>
        </w:rPr>
        <w:t>Procurer will return untimely part(s) of tender/application to tenderer unopened, with an indication of having been submitted untimely.</w:t>
      </w:r>
    </w:p>
    <w:p w14:paraId="67DF0033" w14:textId="77777777" w:rsidR="000F58E1" w:rsidRPr="006D6957" w:rsidRDefault="000F58E1" w:rsidP="000F58E1">
      <w:pPr>
        <w:spacing w:after="0" w:line="276" w:lineRule="auto"/>
        <w:rPr>
          <w:rFonts w:ascii="Segoe UI" w:eastAsia="Times New Roman" w:hAnsi="Segoe UI" w:cs="Segoe UI"/>
          <w:color w:val="FF0000"/>
          <w:kern w:val="0"/>
          <w:lang w:eastAsia="sr-Latn-RS"/>
          <w14:ligatures w14:val="none"/>
        </w:rPr>
      </w:pPr>
    </w:p>
    <w:p w14:paraId="0E468D71" w14:textId="77777777" w:rsidR="000F58E1" w:rsidRPr="006D6957" w:rsidRDefault="000F58E1" w:rsidP="000F58E1">
      <w:pPr>
        <w:pStyle w:val="BodyText"/>
        <w:spacing w:before="3"/>
      </w:pPr>
    </w:p>
    <w:p w14:paraId="43ACF168" w14:textId="6F7AAB09" w:rsidR="000F58E1" w:rsidRPr="006D6957" w:rsidRDefault="00A960A1" w:rsidP="000F58E1">
      <w:pPr>
        <w:ind w:left="140"/>
        <w:rPr>
          <w:rFonts w:ascii="Segoe UI" w:eastAsia="Times New Roman" w:hAnsi="Segoe UI" w:cs="Segoe UI"/>
          <w:b/>
          <w:kern w:val="0"/>
          <w:sz w:val="24"/>
          <w:szCs w:val="24"/>
          <w14:ligatures w14:val="none"/>
        </w:rPr>
      </w:pPr>
      <w:r w:rsidRPr="006D6957">
        <w:rPr>
          <w:rFonts w:ascii="Segoe UI" w:hAnsi="Segoe UI"/>
          <w:b/>
          <w:sz w:val="24"/>
        </w:rPr>
        <w:t>How to amend tender/application</w:t>
      </w:r>
    </w:p>
    <w:p w14:paraId="5CB5F5F3" w14:textId="58FA06EF" w:rsidR="000F58E1" w:rsidRPr="006D6957" w:rsidRDefault="00A960A1" w:rsidP="000F58E1">
      <w:pPr>
        <w:ind w:left="140"/>
        <w:rPr>
          <w:rStyle w:val="Hyperlink"/>
          <w:rFonts w:ascii="Segoe UI" w:eastAsia="Times New Roman" w:hAnsi="Segoe UI" w:cs="Segoe UI"/>
          <w:color w:val="2933D6" w:themeColor="accent1"/>
          <w:kern w:val="0"/>
          <w14:ligatures w14:val="none"/>
        </w:rPr>
      </w:pPr>
      <w:hyperlink r:id="rId25" w:history="1">
        <w:r w:rsidRPr="006D6957">
          <w:rPr>
            <w:rStyle w:val="Hyperlink"/>
            <w:rFonts w:ascii="Segoe UI" w:hAnsi="Segoe UI"/>
            <w:color w:val="2933D6" w:themeColor="accent1"/>
          </w:rPr>
          <w:t xml:space="preserve">See general instruction for the Portal </w:t>
        </w:r>
        <w:r w:rsidR="006C1533">
          <w:rPr>
            <w:rStyle w:val="Hyperlink"/>
            <w:rFonts w:ascii="Segoe UI" w:hAnsi="Segoe UI"/>
            <w:color w:val="2933D6" w:themeColor="accent1"/>
          </w:rPr>
          <w:t>users</w:t>
        </w:r>
      </w:hyperlink>
    </w:p>
    <w:p w14:paraId="4BA95CF1" w14:textId="77777777" w:rsidR="000F58E1" w:rsidRPr="006D6957" w:rsidRDefault="000F58E1" w:rsidP="000F58E1">
      <w:pPr>
        <w:pStyle w:val="BodyText"/>
        <w:spacing w:before="6"/>
        <w:rPr>
          <w:sz w:val="23"/>
        </w:rPr>
      </w:pPr>
    </w:p>
    <w:p w14:paraId="3B5F7872" w14:textId="394657E1" w:rsidR="000F58E1" w:rsidRPr="006D6957" w:rsidRDefault="00A960A1" w:rsidP="000F58E1">
      <w:pPr>
        <w:ind w:left="140"/>
        <w:rPr>
          <w:rFonts w:ascii="Segoe UI" w:eastAsia="Times New Roman" w:hAnsi="Segoe UI" w:cs="Segoe UI"/>
          <w:b/>
          <w:kern w:val="0"/>
          <w:sz w:val="24"/>
          <w:szCs w:val="24"/>
          <w14:ligatures w14:val="none"/>
        </w:rPr>
      </w:pPr>
      <w:r w:rsidRPr="006D6957">
        <w:rPr>
          <w:rFonts w:ascii="Segoe UI" w:hAnsi="Segoe UI"/>
          <w:b/>
          <w:sz w:val="24"/>
        </w:rPr>
        <w:t>How to revoke tender/application</w:t>
      </w:r>
    </w:p>
    <w:p w14:paraId="589C80A9" w14:textId="210F0BF8" w:rsidR="000F58E1" w:rsidRPr="006D6957" w:rsidRDefault="00A960A1" w:rsidP="000F58E1">
      <w:pPr>
        <w:ind w:left="140"/>
        <w:rPr>
          <w:rStyle w:val="Hyperlink"/>
          <w:rFonts w:ascii="Segoe UI" w:eastAsia="Times New Roman" w:hAnsi="Segoe UI" w:cs="Segoe UI"/>
          <w:color w:val="2933D6" w:themeColor="accent1"/>
          <w:kern w:val="0"/>
          <w14:ligatures w14:val="none"/>
        </w:rPr>
      </w:pPr>
      <w:hyperlink r:id="rId26" w:history="1">
        <w:r w:rsidRPr="006D6957">
          <w:rPr>
            <w:rStyle w:val="Hyperlink"/>
            <w:rFonts w:ascii="Segoe UI" w:hAnsi="Segoe UI"/>
            <w:color w:val="2933D6" w:themeColor="accent1"/>
          </w:rPr>
          <w:t xml:space="preserve">See general instruction for the Portal </w:t>
        </w:r>
        <w:r w:rsidR="006C1533">
          <w:rPr>
            <w:rStyle w:val="Hyperlink"/>
            <w:rFonts w:ascii="Segoe UI" w:hAnsi="Segoe UI"/>
            <w:color w:val="2933D6" w:themeColor="accent1"/>
          </w:rPr>
          <w:t>users</w:t>
        </w:r>
      </w:hyperlink>
    </w:p>
    <w:p w14:paraId="3F44AE18" w14:textId="3421B0A8" w:rsidR="000F58E1" w:rsidRPr="006D6957" w:rsidRDefault="00A960A1" w:rsidP="000F58E1">
      <w:pPr>
        <w:ind w:left="140"/>
        <w:rPr>
          <w:rFonts w:ascii="Segoe UI" w:eastAsia="Times New Roman" w:hAnsi="Segoe UI" w:cs="Segoe UI"/>
          <w:b/>
          <w:kern w:val="0"/>
          <w:sz w:val="24"/>
          <w:szCs w:val="24"/>
          <w14:ligatures w14:val="none"/>
        </w:rPr>
      </w:pPr>
      <w:r w:rsidRPr="006D6957">
        <w:rPr>
          <w:rFonts w:ascii="Segoe UI" w:hAnsi="Segoe UI"/>
          <w:b/>
          <w:sz w:val="24"/>
        </w:rPr>
        <w:t>Clarifying tender/application, form and manner of supplying evidence</w:t>
      </w:r>
    </w:p>
    <w:p w14:paraId="48D7AD94" w14:textId="539A6F94" w:rsidR="000F58E1" w:rsidRPr="006D6957" w:rsidRDefault="00A960A1" w:rsidP="000F58E1">
      <w:pPr>
        <w:pStyle w:val="BodyText"/>
        <w:spacing w:before="44" w:line="276" w:lineRule="auto"/>
        <w:ind w:left="140"/>
        <w:jc w:val="both"/>
        <w:rPr>
          <w:rFonts w:ascii="Segoe UI" w:hAnsi="Segoe UI" w:cs="Segoe UI"/>
        </w:rPr>
      </w:pPr>
      <w:r w:rsidRPr="006D6957">
        <w:rPr>
          <w:rFonts w:ascii="Segoe UI" w:hAnsi="Segoe UI"/>
        </w:rPr>
        <w:t xml:space="preserve">After opening of tenders/applications, </w:t>
      </w:r>
      <w:r w:rsidR="00F96140">
        <w:rPr>
          <w:rFonts w:ascii="Segoe UI" w:hAnsi="Segoe UI"/>
        </w:rPr>
        <w:t xml:space="preserve">the </w:t>
      </w:r>
      <w:r w:rsidRPr="006D6957">
        <w:rPr>
          <w:rFonts w:ascii="Segoe UI" w:hAnsi="Segoe UI"/>
        </w:rPr>
        <w:t xml:space="preserve">Procurer can request additional explanations that will help it review, evaluate, and compare tenders/applications; </w:t>
      </w:r>
      <w:r w:rsidR="00F96140">
        <w:rPr>
          <w:rFonts w:ascii="Segoe UI" w:hAnsi="Segoe UI"/>
        </w:rPr>
        <w:t xml:space="preserve">the </w:t>
      </w:r>
      <w:r w:rsidRPr="006D6957">
        <w:rPr>
          <w:rFonts w:ascii="Segoe UI" w:hAnsi="Segoe UI"/>
        </w:rPr>
        <w:t xml:space="preserve">Procurer can also conduct control (insight) at </w:t>
      </w:r>
      <w:r w:rsidR="006C1533">
        <w:rPr>
          <w:rFonts w:ascii="Segoe UI" w:hAnsi="Segoe UI"/>
        </w:rPr>
        <w:t xml:space="preserve">the </w:t>
      </w:r>
      <w:r w:rsidRPr="006D6957">
        <w:rPr>
          <w:rFonts w:ascii="Segoe UI" w:hAnsi="Segoe UI"/>
        </w:rPr>
        <w:t>tenderer’s or its subcontractor’s.</w:t>
      </w:r>
    </w:p>
    <w:p w14:paraId="152ADEF6" w14:textId="6FF839A5" w:rsidR="000F58E1" w:rsidRPr="006D6957" w:rsidRDefault="00A960A1" w:rsidP="000F58E1">
      <w:pPr>
        <w:pStyle w:val="BodyText"/>
        <w:spacing w:before="118" w:line="276" w:lineRule="auto"/>
        <w:ind w:left="140"/>
        <w:jc w:val="both"/>
        <w:rPr>
          <w:rFonts w:ascii="Segoe UI" w:hAnsi="Segoe UI" w:cs="Segoe UI"/>
        </w:rPr>
      </w:pPr>
      <w:r w:rsidRPr="006D6957">
        <w:rPr>
          <w:rFonts w:ascii="Segoe UI" w:hAnsi="Segoe UI"/>
        </w:rPr>
        <w:t xml:space="preserve">Where data or documentation supplied by economic operator is incomplete or unclear, </w:t>
      </w:r>
      <w:r w:rsidR="00F96140">
        <w:rPr>
          <w:rFonts w:ascii="Segoe UI" w:hAnsi="Segoe UI"/>
        </w:rPr>
        <w:t xml:space="preserve">the </w:t>
      </w:r>
      <w:r w:rsidRPr="006D6957">
        <w:rPr>
          <w:rFonts w:ascii="Segoe UI" w:hAnsi="Segoe UI"/>
        </w:rPr>
        <w:t>Procurer can, while observing the principles of equality and transparency, resort to the Public Procurement Portal to request the economic operator to submit necessary information or additional documentation, within a reasonable deadline of no less than five days</w:t>
      </w:r>
    </w:p>
    <w:p w14:paraId="28B82ED4" w14:textId="286F998A" w:rsidR="000F58E1" w:rsidRPr="006D6957" w:rsidRDefault="00A960A1" w:rsidP="000F58E1">
      <w:pPr>
        <w:pStyle w:val="BodyText"/>
        <w:spacing w:before="118" w:after="240" w:line="276" w:lineRule="auto"/>
        <w:ind w:left="142"/>
        <w:jc w:val="both"/>
        <w:rPr>
          <w:rFonts w:ascii="Segoe UI" w:hAnsi="Segoe UI" w:cs="Segoe UI"/>
          <w:color w:val="2933D6" w:themeColor="accent1"/>
          <w:sz w:val="22"/>
        </w:rPr>
      </w:pPr>
      <w:hyperlink r:id="rId27" w:history="1">
        <w:r w:rsidRPr="006D6957">
          <w:rPr>
            <w:rStyle w:val="Hyperlink"/>
            <w:rFonts w:ascii="Segoe UI" w:hAnsi="Segoe UI"/>
            <w:color w:val="2933D6" w:themeColor="accent1"/>
            <w:sz w:val="22"/>
          </w:rPr>
          <w:t xml:space="preserve">See general instruction for the Portal </w:t>
        </w:r>
        <w:r w:rsidR="006C1533">
          <w:rPr>
            <w:rStyle w:val="Hyperlink"/>
            <w:rFonts w:ascii="Segoe UI" w:hAnsi="Segoe UI"/>
            <w:color w:val="2933D6" w:themeColor="accent1"/>
            <w:sz w:val="22"/>
          </w:rPr>
          <w:t>users</w:t>
        </w:r>
      </w:hyperlink>
    </w:p>
    <w:p w14:paraId="3CE93BFB" w14:textId="64035F05" w:rsidR="000F58E1" w:rsidRPr="006D6957" w:rsidRDefault="00A960A1" w:rsidP="000F58E1">
      <w:pPr>
        <w:ind w:left="140"/>
        <w:rPr>
          <w:rFonts w:ascii="Segoe UI" w:eastAsia="Times New Roman" w:hAnsi="Segoe UI" w:cs="Segoe UI"/>
          <w:b/>
          <w:kern w:val="0"/>
          <w:sz w:val="24"/>
          <w:szCs w:val="24"/>
          <w14:ligatures w14:val="none"/>
        </w:rPr>
      </w:pPr>
      <w:r w:rsidRPr="006D6957">
        <w:rPr>
          <w:rFonts w:ascii="Segoe UI" w:hAnsi="Segoe UI"/>
          <w:b/>
          <w:sz w:val="24"/>
        </w:rPr>
        <w:t>Protection of rights</w:t>
      </w:r>
    </w:p>
    <w:p w14:paraId="5AAED22A" w14:textId="67D6BE30" w:rsidR="000F58E1" w:rsidRPr="006D6957" w:rsidRDefault="00A960A1" w:rsidP="000F58E1">
      <w:pPr>
        <w:pStyle w:val="BodyText"/>
        <w:spacing w:before="44" w:line="276" w:lineRule="auto"/>
        <w:ind w:left="140"/>
        <w:jc w:val="both"/>
        <w:rPr>
          <w:rFonts w:ascii="Segoe UI" w:hAnsi="Segoe UI" w:cs="Segoe UI"/>
        </w:rPr>
      </w:pPr>
      <w:r w:rsidRPr="006D6957">
        <w:rPr>
          <w:rFonts w:ascii="Segoe UI" w:hAnsi="Segoe UI"/>
        </w:rPr>
        <w:t xml:space="preserve">Request for the protection of rights can be filed by economic operator, i.e., tenderer which has had or has an interest in the award of contract in given public procurement procedure and which claims that, due to the Procurer’s conduct contrary to the provisions of the PPL, it has sustained, or could sustain, harm by the contract being </w:t>
      </w:r>
      <w:r w:rsidRPr="006D6957">
        <w:rPr>
          <w:rFonts w:ascii="Segoe UI" w:hAnsi="Segoe UI"/>
        </w:rPr>
        <w:lastRenderedPageBreak/>
        <w:t>awarded contrary to the provisions of the PPL (hereinafter: complainant).</w:t>
      </w:r>
    </w:p>
    <w:p w14:paraId="7FC1881F" w14:textId="20C85106" w:rsidR="000F58E1" w:rsidRPr="006D6957" w:rsidRDefault="00A960A1" w:rsidP="000F58E1">
      <w:pPr>
        <w:pStyle w:val="BodyText"/>
        <w:spacing w:before="44" w:line="276" w:lineRule="auto"/>
        <w:ind w:left="140"/>
        <w:jc w:val="both"/>
        <w:rPr>
          <w:rFonts w:ascii="Segoe UI" w:hAnsi="Segoe UI" w:cs="Segoe UI"/>
        </w:rPr>
      </w:pPr>
      <w:r w:rsidRPr="006D6957">
        <w:rPr>
          <w:rFonts w:ascii="Segoe UI" w:hAnsi="Segoe UI"/>
        </w:rPr>
        <w:t xml:space="preserve">Request for the protection of rights is filed electronically through the Public Procurement Portal in parallel to </w:t>
      </w:r>
      <w:r w:rsidR="00F96140">
        <w:rPr>
          <w:rFonts w:ascii="Segoe UI" w:hAnsi="Segoe UI"/>
        </w:rPr>
        <w:t xml:space="preserve">the </w:t>
      </w:r>
      <w:r w:rsidRPr="006D6957">
        <w:rPr>
          <w:rFonts w:ascii="Segoe UI" w:hAnsi="Segoe UI"/>
        </w:rPr>
        <w:t>Procurer and the Republic Commission for the Protection of Rights in Public Procurement Procedures (hereinafter: the Republic Commission).</w:t>
      </w:r>
    </w:p>
    <w:p w14:paraId="3E8FF88F" w14:textId="77777777" w:rsidR="000F58E1" w:rsidRPr="006D6957" w:rsidRDefault="000F58E1" w:rsidP="000F58E1">
      <w:pPr>
        <w:autoSpaceDE w:val="0"/>
        <w:autoSpaceDN w:val="0"/>
        <w:adjustRightInd w:val="0"/>
        <w:spacing w:after="0" w:line="240" w:lineRule="auto"/>
        <w:ind w:left="140"/>
        <w:jc w:val="both"/>
        <w:rPr>
          <w:rFonts w:ascii="Segoe UI" w:eastAsia="Times New Roman" w:hAnsi="Segoe UI" w:cs="Segoe UI"/>
          <w:kern w:val="0"/>
          <w:sz w:val="24"/>
          <w:szCs w:val="24"/>
          <w:lang w:eastAsia="sr-Latn-RS"/>
          <w14:ligatures w14:val="none"/>
        </w:rPr>
      </w:pPr>
    </w:p>
    <w:p w14:paraId="343F63FC" w14:textId="5EF8AD9F" w:rsidR="000F58E1" w:rsidRPr="006D6957" w:rsidRDefault="00A960A1" w:rsidP="000F58E1">
      <w:pPr>
        <w:ind w:left="140"/>
        <w:rPr>
          <w:rFonts w:ascii="Segoe UI" w:eastAsia="Times New Roman" w:hAnsi="Segoe UI" w:cs="Segoe UI"/>
          <w:b/>
          <w:kern w:val="0"/>
          <w:sz w:val="24"/>
          <w:szCs w:val="24"/>
          <w14:ligatures w14:val="none"/>
        </w:rPr>
      </w:pPr>
      <w:r w:rsidRPr="006D6957">
        <w:rPr>
          <w:rFonts w:ascii="Segoe UI" w:hAnsi="Segoe UI"/>
          <w:b/>
          <w:sz w:val="24"/>
        </w:rPr>
        <w:t>Filing request for the protection of rights electronically</w:t>
      </w:r>
    </w:p>
    <w:p w14:paraId="7EEB92CF" w14:textId="39382290" w:rsidR="000F58E1" w:rsidRPr="006D6957" w:rsidRDefault="00A960A1" w:rsidP="000F58E1">
      <w:pPr>
        <w:ind w:left="140"/>
        <w:rPr>
          <w:rStyle w:val="Hyperlink"/>
          <w:rFonts w:ascii="Segoe UI" w:eastAsia="Times New Roman" w:hAnsi="Segoe UI" w:cs="Segoe UI"/>
          <w:color w:val="2933D6" w:themeColor="accent1"/>
          <w:kern w:val="0"/>
          <w:szCs w:val="24"/>
          <w14:ligatures w14:val="none"/>
        </w:rPr>
      </w:pPr>
      <w:hyperlink r:id="rId28" w:history="1">
        <w:r w:rsidRPr="006D6957">
          <w:rPr>
            <w:rStyle w:val="Hyperlink"/>
            <w:rFonts w:ascii="Segoe UI" w:hAnsi="Segoe UI"/>
            <w:color w:val="2933D6" w:themeColor="accent1"/>
          </w:rPr>
          <w:t xml:space="preserve">See general instruction for the Portal </w:t>
        </w:r>
        <w:r w:rsidR="006C1533">
          <w:rPr>
            <w:rStyle w:val="Hyperlink"/>
            <w:rFonts w:ascii="Segoe UI" w:hAnsi="Segoe UI"/>
            <w:color w:val="2933D6" w:themeColor="accent1"/>
          </w:rPr>
          <w:t>users</w:t>
        </w:r>
      </w:hyperlink>
    </w:p>
    <w:p w14:paraId="2E6C0E5B" w14:textId="0E2EA7F1" w:rsidR="000F58E1" w:rsidRPr="006D6957" w:rsidRDefault="00A960A1" w:rsidP="000F58E1">
      <w:pPr>
        <w:pStyle w:val="BodyText"/>
        <w:spacing w:before="160" w:line="379" w:lineRule="auto"/>
        <w:ind w:left="140" w:right="4853"/>
        <w:jc w:val="both"/>
        <w:rPr>
          <w:rFonts w:ascii="Segoe UI" w:hAnsi="Segoe UI" w:cs="Segoe UI"/>
        </w:rPr>
      </w:pPr>
      <w:r w:rsidRPr="006D6957">
        <w:rPr>
          <w:rFonts w:ascii="Segoe UI" w:hAnsi="Segoe UI"/>
        </w:rPr>
        <w:t>Steps:</w:t>
      </w:r>
    </w:p>
    <w:p w14:paraId="026F75FB" w14:textId="5B1B5932" w:rsidR="000F58E1" w:rsidRPr="006D6957" w:rsidRDefault="00A960A1" w:rsidP="000F58E1">
      <w:pPr>
        <w:pStyle w:val="ListParagraph"/>
        <w:widowControl w:val="0"/>
        <w:numPr>
          <w:ilvl w:val="1"/>
          <w:numId w:val="29"/>
        </w:numPr>
        <w:tabs>
          <w:tab w:val="left" w:pos="1006"/>
          <w:tab w:val="left" w:pos="1007"/>
        </w:tabs>
        <w:autoSpaceDE w:val="0"/>
        <w:autoSpaceDN w:val="0"/>
        <w:spacing w:before="4" w:after="0" w:line="240" w:lineRule="auto"/>
        <w:ind w:hanging="709"/>
        <w:contextualSpacing w:val="0"/>
        <w:jc w:val="both"/>
        <w:rPr>
          <w:rFonts w:ascii="Segoe UI" w:eastAsia="Times New Roman" w:hAnsi="Segoe UI" w:cs="Segoe UI"/>
          <w:kern w:val="0"/>
          <w:sz w:val="24"/>
          <w:szCs w:val="24"/>
          <w14:ligatures w14:val="none"/>
        </w:rPr>
      </w:pPr>
      <w:r w:rsidRPr="006D6957">
        <w:rPr>
          <w:rFonts w:ascii="Segoe UI" w:hAnsi="Segoe UI"/>
          <w:sz w:val="24"/>
        </w:rPr>
        <w:t>Insert reference number of the request</w:t>
      </w:r>
    </w:p>
    <w:p w14:paraId="090DC526" w14:textId="3FD9242D" w:rsidR="000F58E1" w:rsidRPr="006D6957" w:rsidRDefault="00A960A1" w:rsidP="000F58E1">
      <w:pPr>
        <w:pStyle w:val="ListParagraph"/>
        <w:widowControl w:val="0"/>
        <w:numPr>
          <w:ilvl w:val="1"/>
          <w:numId w:val="29"/>
        </w:numPr>
        <w:tabs>
          <w:tab w:val="left" w:pos="1006"/>
          <w:tab w:val="left" w:pos="1007"/>
        </w:tabs>
        <w:autoSpaceDE w:val="0"/>
        <w:autoSpaceDN w:val="0"/>
        <w:spacing w:before="159" w:after="0" w:line="273" w:lineRule="auto"/>
        <w:contextualSpacing w:val="0"/>
        <w:jc w:val="both"/>
        <w:rPr>
          <w:rFonts w:ascii="Segoe UI" w:eastAsia="Times New Roman" w:hAnsi="Segoe UI" w:cs="Segoe UI"/>
          <w:kern w:val="0"/>
          <w:sz w:val="24"/>
          <w:szCs w:val="24"/>
          <w14:ligatures w14:val="none"/>
        </w:rPr>
      </w:pPr>
      <w:r w:rsidRPr="006D6957">
        <w:rPr>
          <w:rFonts w:ascii="Segoe UI" w:hAnsi="Segoe UI"/>
          <w:sz w:val="24"/>
        </w:rPr>
        <w:t xml:space="preserve">Data on complainant, </w:t>
      </w:r>
      <w:r w:rsidR="00F96140">
        <w:rPr>
          <w:rFonts w:ascii="Segoe UI" w:hAnsi="Segoe UI"/>
          <w:sz w:val="24"/>
        </w:rPr>
        <w:t xml:space="preserve">the </w:t>
      </w:r>
      <w:r w:rsidRPr="006D6957">
        <w:rPr>
          <w:rFonts w:ascii="Segoe UI" w:hAnsi="Segoe UI"/>
          <w:sz w:val="24"/>
        </w:rPr>
        <w:t>Procurer, and the challenged procedures will be automatically drawn from the system</w:t>
      </w:r>
    </w:p>
    <w:p w14:paraId="705107AA" w14:textId="676534EE" w:rsidR="000F58E1" w:rsidRPr="006D6957" w:rsidRDefault="00A960A1" w:rsidP="000F58E1">
      <w:pPr>
        <w:pStyle w:val="ListParagraph"/>
        <w:widowControl w:val="0"/>
        <w:numPr>
          <w:ilvl w:val="1"/>
          <w:numId w:val="29"/>
        </w:numPr>
        <w:tabs>
          <w:tab w:val="left" w:pos="1006"/>
          <w:tab w:val="left" w:pos="1007"/>
        </w:tabs>
        <w:autoSpaceDE w:val="0"/>
        <w:autoSpaceDN w:val="0"/>
        <w:spacing w:before="123" w:after="0" w:line="276" w:lineRule="auto"/>
        <w:contextualSpacing w:val="0"/>
        <w:jc w:val="both"/>
        <w:rPr>
          <w:rFonts w:ascii="Segoe UI" w:eastAsia="Times New Roman" w:hAnsi="Segoe UI" w:cs="Segoe UI"/>
          <w:kern w:val="0"/>
          <w:sz w:val="24"/>
          <w:szCs w:val="24"/>
          <w14:ligatures w14:val="none"/>
        </w:rPr>
      </w:pPr>
      <w:r w:rsidRPr="006D6957">
        <w:rPr>
          <w:rFonts w:ascii="Segoe UI" w:hAnsi="Segoe UI"/>
          <w:sz w:val="24"/>
        </w:rPr>
        <w:t>Where complainant acts in the procedure through a proxy, it may authorize its proxy through the Public Procurement Portal</w:t>
      </w:r>
    </w:p>
    <w:p w14:paraId="6F9FF2D1" w14:textId="1AA58363" w:rsidR="000F58E1" w:rsidRPr="006D6957" w:rsidRDefault="00A960A1" w:rsidP="000F58E1">
      <w:pPr>
        <w:pStyle w:val="ListParagraph"/>
        <w:widowControl w:val="0"/>
        <w:numPr>
          <w:ilvl w:val="1"/>
          <w:numId w:val="29"/>
        </w:numPr>
        <w:tabs>
          <w:tab w:val="left" w:pos="1006"/>
          <w:tab w:val="left" w:pos="1007"/>
        </w:tabs>
        <w:autoSpaceDE w:val="0"/>
        <w:autoSpaceDN w:val="0"/>
        <w:spacing w:before="120" w:after="0" w:line="273" w:lineRule="auto"/>
        <w:contextualSpacing w:val="0"/>
        <w:jc w:val="both"/>
        <w:rPr>
          <w:rFonts w:ascii="Segoe UI" w:eastAsia="Times New Roman" w:hAnsi="Segoe UI" w:cs="Segoe UI"/>
          <w:kern w:val="0"/>
          <w:sz w:val="24"/>
          <w:szCs w:val="24"/>
          <w14:ligatures w14:val="none"/>
        </w:rPr>
      </w:pPr>
      <w:r w:rsidRPr="006D6957">
        <w:rPr>
          <w:rFonts w:ascii="Segoe UI" w:hAnsi="Segoe UI"/>
          <w:sz w:val="24"/>
        </w:rPr>
        <w:t>Where request is filed on behalf of a group of tenderers, complainant should upload authorization issued by other members of the group, or an agreement clearly authorizing the complainant to file request on behalf of the group</w:t>
      </w:r>
    </w:p>
    <w:p w14:paraId="66332666" w14:textId="217E1CE8" w:rsidR="000F58E1" w:rsidRPr="006D6957" w:rsidRDefault="00A960A1" w:rsidP="000F58E1">
      <w:pPr>
        <w:pStyle w:val="ListParagraph"/>
        <w:widowControl w:val="0"/>
        <w:numPr>
          <w:ilvl w:val="1"/>
          <w:numId w:val="29"/>
        </w:numPr>
        <w:tabs>
          <w:tab w:val="left" w:pos="1006"/>
          <w:tab w:val="left" w:pos="1007"/>
        </w:tabs>
        <w:autoSpaceDE w:val="0"/>
        <w:autoSpaceDN w:val="0"/>
        <w:spacing w:before="120" w:after="0" w:line="273" w:lineRule="auto"/>
        <w:contextualSpacing w:val="0"/>
        <w:jc w:val="both"/>
        <w:rPr>
          <w:rFonts w:ascii="Segoe UI" w:eastAsia="Times New Roman" w:hAnsi="Segoe UI" w:cs="Segoe UI"/>
          <w:kern w:val="0"/>
          <w:sz w:val="24"/>
          <w:szCs w:val="24"/>
          <w14:ligatures w14:val="none"/>
        </w:rPr>
      </w:pPr>
      <w:r w:rsidRPr="006D6957">
        <w:rPr>
          <w:rFonts w:ascii="Segoe UI" w:hAnsi="Segoe UI"/>
          <w:sz w:val="24"/>
        </w:rPr>
        <w:t>Specify whether the request for the protection of rights refers to the procurement subject as a whole, or to a particular lot of the procurement subject (specify lots)</w:t>
      </w:r>
    </w:p>
    <w:p w14:paraId="5354F53D" w14:textId="542C1F58" w:rsidR="000F58E1" w:rsidRPr="006D6957" w:rsidRDefault="00A960A1" w:rsidP="000F58E1">
      <w:pPr>
        <w:pStyle w:val="ListParagraph"/>
        <w:widowControl w:val="0"/>
        <w:numPr>
          <w:ilvl w:val="1"/>
          <w:numId w:val="29"/>
        </w:numPr>
        <w:tabs>
          <w:tab w:val="left" w:pos="1006"/>
          <w:tab w:val="left" w:pos="1007"/>
        </w:tabs>
        <w:autoSpaceDE w:val="0"/>
        <w:autoSpaceDN w:val="0"/>
        <w:spacing w:before="120" w:after="0" w:line="273" w:lineRule="auto"/>
        <w:contextualSpacing w:val="0"/>
        <w:jc w:val="both"/>
        <w:rPr>
          <w:rFonts w:ascii="Segoe UI" w:eastAsia="Times New Roman" w:hAnsi="Segoe UI" w:cs="Segoe UI"/>
          <w:kern w:val="0"/>
          <w:sz w:val="24"/>
          <w:szCs w:val="24"/>
          <w14:ligatures w14:val="none"/>
        </w:rPr>
      </w:pPr>
      <w:r w:rsidRPr="006D6957">
        <w:rPr>
          <w:rFonts w:ascii="Segoe UI" w:hAnsi="Segoe UI"/>
          <w:sz w:val="24"/>
        </w:rPr>
        <w:t>Documents to be uploaded from your computer:</w:t>
      </w:r>
    </w:p>
    <w:p w14:paraId="7D510B5C" w14:textId="1AE339DB" w:rsidR="000F58E1" w:rsidRPr="006D6957" w:rsidRDefault="00A960A1" w:rsidP="000F58E1">
      <w:pPr>
        <w:pStyle w:val="BodyText"/>
        <w:numPr>
          <w:ilvl w:val="0"/>
          <w:numId w:val="32"/>
        </w:numPr>
        <w:tabs>
          <w:tab w:val="left" w:pos="1714"/>
        </w:tabs>
        <w:spacing w:before="39" w:line="276" w:lineRule="auto"/>
        <w:jc w:val="both"/>
        <w:rPr>
          <w:rFonts w:ascii="Segoe UI" w:hAnsi="Segoe UI" w:cs="Segoe UI"/>
        </w:rPr>
      </w:pPr>
      <w:r w:rsidRPr="006D6957">
        <w:rPr>
          <w:rFonts w:ascii="Segoe UI" w:hAnsi="Segoe UI"/>
        </w:rPr>
        <w:t>Document that is the request for the protection of rights (you can also upload additional documentation with the request)</w:t>
      </w:r>
    </w:p>
    <w:p w14:paraId="292DBF56" w14:textId="5C0CA95A" w:rsidR="000F58E1" w:rsidRPr="006D6957" w:rsidRDefault="00A960A1" w:rsidP="000F58E1">
      <w:pPr>
        <w:pStyle w:val="BodyText"/>
        <w:numPr>
          <w:ilvl w:val="0"/>
          <w:numId w:val="32"/>
        </w:numPr>
        <w:tabs>
          <w:tab w:val="left" w:pos="1714"/>
        </w:tabs>
        <w:spacing w:before="39" w:line="276" w:lineRule="auto"/>
        <w:jc w:val="both"/>
        <w:rPr>
          <w:rFonts w:ascii="Segoe UI" w:hAnsi="Segoe UI" w:cs="Segoe UI"/>
        </w:rPr>
      </w:pPr>
      <w:r w:rsidRPr="006D6957">
        <w:rPr>
          <w:rFonts w:ascii="Segoe UI" w:hAnsi="Segoe UI"/>
        </w:rPr>
        <w:t>Proof of paid administrative fee</w:t>
      </w:r>
    </w:p>
    <w:p w14:paraId="5B1203E8" w14:textId="77777777" w:rsidR="000F58E1" w:rsidRPr="006D6957" w:rsidRDefault="000F58E1" w:rsidP="000F58E1">
      <w:pPr>
        <w:pStyle w:val="BodyText"/>
        <w:tabs>
          <w:tab w:val="left" w:pos="1714"/>
        </w:tabs>
        <w:spacing w:before="39" w:line="276" w:lineRule="auto"/>
        <w:ind w:left="2434"/>
        <w:jc w:val="both"/>
        <w:rPr>
          <w:rFonts w:ascii="Segoe UI" w:hAnsi="Segoe UI" w:cs="Segoe UI"/>
          <w:sz w:val="22"/>
          <w:lang w:eastAsia="sr-Latn-RS"/>
        </w:rPr>
      </w:pPr>
    </w:p>
    <w:p w14:paraId="5D2CC7ED" w14:textId="255B88B2" w:rsidR="000F58E1" w:rsidRPr="006D6957" w:rsidRDefault="00A960A1" w:rsidP="000F58E1">
      <w:pPr>
        <w:ind w:left="140"/>
        <w:rPr>
          <w:rFonts w:ascii="Segoe UI" w:eastAsia="Times New Roman" w:hAnsi="Segoe UI" w:cs="Segoe UI"/>
          <w:b/>
          <w:kern w:val="0"/>
          <w:sz w:val="24"/>
          <w:szCs w:val="24"/>
          <w14:ligatures w14:val="none"/>
        </w:rPr>
      </w:pPr>
      <w:r w:rsidRPr="006D6957">
        <w:rPr>
          <w:rFonts w:ascii="Segoe UI" w:hAnsi="Segoe UI"/>
          <w:b/>
          <w:sz w:val="24"/>
        </w:rPr>
        <w:t>Precise information concerning the deadline(s) for the protection of rights</w:t>
      </w:r>
    </w:p>
    <w:p w14:paraId="77EC91FA" w14:textId="51EBB4F7" w:rsidR="005666F0" w:rsidRPr="006D6957" w:rsidRDefault="00A960A1" w:rsidP="000F58E1">
      <w:pPr>
        <w:pStyle w:val="BodyText"/>
        <w:spacing w:before="44" w:line="276" w:lineRule="auto"/>
        <w:ind w:left="140"/>
        <w:jc w:val="both"/>
        <w:rPr>
          <w:rFonts w:ascii="Segoe UI" w:hAnsi="Segoe UI" w:cs="Segoe UI"/>
        </w:rPr>
      </w:pPr>
      <w:r w:rsidRPr="006D6957">
        <w:rPr>
          <w:rFonts w:ascii="Segoe UI" w:hAnsi="Segoe UI"/>
        </w:rPr>
        <w:t xml:space="preserve">Request for the protection of rights may be filed throughout public procurement procedure, unless the PPL provides for otherwise, and no later than ten days from the date </w:t>
      </w:r>
      <w:r w:rsidR="00F96140">
        <w:rPr>
          <w:rFonts w:ascii="Segoe UI" w:hAnsi="Segoe UI"/>
        </w:rPr>
        <w:t xml:space="preserve">of the </w:t>
      </w:r>
      <w:r w:rsidRPr="006D6957">
        <w:rPr>
          <w:rFonts w:ascii="Segoe UI" w:hAnsi="Segoe UI"/>
        </w:rPr>
        <w:t xml:space="preserve">Procurer’s decision on ending public procurement procedure in accordance with the PPL is published on the Public Procurement Portal. </w:t>
      </w:r>
    </w:p>
    <w:p w14:paraId="22747E6C" w14:textId="7F3524C7" w:rsidR="004E1F8B" w:rsidRPr="006D6957" w:rsidRDefault="00A960A1" w:rsidP="000F58E1">
      <w:pPr>
        <w:pStyle w:val="BodyText"/>
        <w:spacing w:before="44" w:line="276" w:lineRule="auto"/>
        <w:ind w:left="140"/>
        <w:jc w:val="both"/>
        <w:rPr>
          <w:rFonts w:ascii="Segoe UI" w:hAnsi="Segoe UI" w:cs="Segoe UI"/>
        </w:rPr>
      </w:pPr>
      <w:r w:rsidRPr="006D6957">
        <w:rPr>
          <w:rFonts w:ascii="Segoe UI" w:hAnsi="Segoe UI"/>
        </w:rPr>
        <w:t xml:space="preserve">Request for the protection of rights contesting </w:t>
      </w:r>
      <w:r w:rsidR="00F96140">
        <w:rPr>
          <w:rFonts w:ascii="Segoe UI" w:hAnsi="Segoe UI"/>
        </w:rPr>
        <w:t xml:space="preserve">the </w:t>
      </w:r>
      <w:r w:rsidRPr="006D6957">
        <w:rPr>
          <w:rFonts w:ascii="Segoe UI" w:hAnsi="Segoe UI"/>
        </w:rPr>
        <w:t xml:space="preserve">Procurer’s actions when determining the type of procedure, the content of the contract notice, and the tender documents, will be deemed timely </w:t>
      </w:r>
      <w:r w:rsidR="00202979">
        <w:rPr>
          <w:rFonts w:ascii="Segoe UI" w:hAnsi="Segoe UI"/>
        </w:rPr>
        <w:t>if</w:t>
      </w:r>
      <w:r w:rsidRPr="006D6957">
        <w:rPr>
          <w:rFonts w:ascii="Segoe UI" w:hAnsi="Segoe UI"/>
        </w:rPr>
        <w:t xml:space="preserve"> received by </w:t>
      </w:r>
      <w:r w:rsidR="00F96140">
        <w:rPr>
          <w:rFonts w:ascii="Segoe UI" w:hAnsi="Segoe UI"/>
        </w:rPr>
        <w:t xml:space="preserve">the </w:t>
      </w:r>
      <w:r w:rsidRPr="006D6957">
        <w:rPr>
          <w:rFonts w:ascii="Segoe UI" w:hAnsi="Segoe UI"/>
        </w:rPr>
        <w:t xml:space="preserve">Procurer no later than three days </w:t>
      </w:r>
      <w:r w:rsidRPr="006D6957">
        <w:rPr>
          <w:rFonts w:ascii="Segoe UI" w:hAnsi="Segoe UI"/>
        </w:rPr>
        <w:lastRenderedPageBreak/>
        <w:t xml:space="preserve">prior to expiry of deadline for the submission of tenders or applications, regardless of the method of its delivery. </w:t>
      </w:r>
    </w:p>
    <w:p w14:paraId="4BF3368D" w14:textId="77777777" w:rsidR="004E1F8B" w:rsidRPr="006D6957" w:rsidRDefault="004E1F8B" w:rsidP="000F58E1">
      <w:pPr>
        <w:pStyle w:val="BodyText"/>
        <w:spacing w:before="44" w:line="276" w:lineRule="auto"/>
        <w:ind w:left="140"/>
        <w:jc w:val="both"/>
        <w:rPr>
          <w:rFonts w:ascii="Segoe UI" w:hAnsi="Segoe UI" w:cs="Segoe UI"/>
        </w:rPr>
      </w:pPr>
      <w:r w:rsidRPr="006D6957">
        <w:rPr>
          <w:rFonts w:ascii="Segoe UI" w:hAnsi="Segoe UI"/>
        </w:rPr>
        <w:t>Possible shortcomings or irregularities in procurement documentation that were not previously signaled as such in line with Article 97 of the PPL, cannot be contested in the procedure of the protection of rights.</w:t>
      </w:r>
    </w:p>
    <w:p w14:paraId="53A5A6A0" w14:textId="31748947" w:rsidR="004E1F8B" w:rsidRPr="006D6957" w:rsidRDefault="00A960A1" w:rsidP="000F58E1">
      <w:pPr>
        <w:pStyle w:val="BodyText"/>
        <w:spacing w:before="44" w:line="276" w:lineRule="auto"/>
        <w:ind w:left="140"/>
        <w:jc w:val="both"/>
        <w:rPr>
          <w:rFonts w:ascii="Segoe UI" w:hAnsi="Segoe UI" w:cs="Segoe UI"/>
        </w:rPr>
      </w:pPr>
      <w:r w:rsidRPr="006D6957">
        <w:rPr>
          <w:rFonts w:ascii="Segoe UI" w:hAnsi="Segoe UI"/>
        </w:rPr>
        <w:t xml:space="preserve">Request for the protection of rights contesting </w:t>
      </w:r>
      <w:r w:rsidR="00F96140">
        <w:rPr>
          <w:rFonts w:ascii="Segoe UI" w:hAnsi="Segoe UI"/>
        </w:rPr>
        <w:t xml:space="preserve">the </w:t>
      </w:r>
      <w:r w:rsidRPr="006D6957">
        <w:rPr>
          <w:rFonts w:ascii="Segoe UI" w:hAnsi="Segoe UI"/>
        </w:rPr>
        <w:t xml:space="preserve">Procurer’s actions taken upon expiry of deadline for the submission of tenders is filed within ten days since the date of publishing </w:t>
      </w:r>
      <w:r w:rsidR="00F96140">
        <w:rPr>
          <w:rFonts w:ascii="Segoe UI" w:hAnsi="Segoe UI"/>
        </w:rPr>
        <w:t xml:space="preserve">the </w:t>
      </w:r>
      <w:r w:rsidRPr="006D6957">
        <w:rPr>
          <w:rFonts w:ascii="Segoe UI" w:hAnsi="Segoe UI"/>
        </w:rPr>
        <w:t xml:space="preserve">Procurer’s decision on the Public Procurement Portal, or since the date of receiving such decision in cases where the PPL does not provide for its publication on the Public Procurement Portal. </w:t>
      </w:r>
    </w:p>
    <w:p w14:paraId="19FEB77A" w14:textId="5A314990" w:rsidR="000F58E1" w:rsidRPr="006D6957" w:rsidRDefault="00A960A1" w:rsidP="000F58E1">
      <w:pPr>
        <w:pStyle w:val="BodyText"/>
        <w:spacing w:before="44" w:line="276" w:lineRule="auto"/>
        <w:ind w:left="140"/>
        <w:jc w:val="both"/>
        <w:rPr>
          <w:rFonts w:ascii="Segoe UI" w:hAnsi="Segoe UI" w:cs="Segoe UI"/>
        </w:rPr>
      </w:pPr>
      <w:r w:rsidRPr="006D6957">
        <w:rPr>
          <w:rFonts w:ascii="Segoe UI" w:hAnsi="Segoe UI"/>
        </w:rPr>
        <w:t>After expiry of deadline for filing request for the protection of rights, complainant cannot supplement its request by presenting reasons that concern actions challenged by this request, or by contesting other</w:t>
      </w:r>
      <w:r w:rsidR="00F96140" w:rsidRPr="00F96140">
        <w:rPr>
          <w:rFonts w:ascii="Segoe UI" w:hAnsi="Segoe UI"/>
        </w:rPr>
        <w:t xml:space="preserve"> </w:t>
      </w:r>
      <w:r w:rsidRPr="006D6957">
        <w:rPr>
          <w:rFonts w:ascii="Segoe UI" w:hAnsi="Segoe UI"/>
        </w:rPr>
        <w:t>Procurer’s actions that complainant was or could have been aware of prior to expiry of deadline for filing request for the protection of rights but which it failed to present in the request it had filed.</w:t>
      </w:r>
    </w:p>
    <w:p w14:paraId="5BD177C5" w14:textId="0AF433B9" w:rsidR="000F58E1" w:rsidRPr="006D6957" w:rsidRDefault="00A960A1" w:rsidP="000F58E1">
      <w:pPr>
        <w:pStyle w:val="BodyText"/>
        <w:spacing w:before="44" w:line="276" w:lineRule="auto"/>
        <w:ind w:left="140"/>
        <w:jc w:val="both"/>
        <w:rPr>
          <w:rFonts w:ascii="Segoe UI" w:hAnsi="Segoe UI" w:cs="Segoe UI"/>
        </w:rPr>
      </w:pPr>
      <w:r w:rsidRPr="006D6957">
        <w:rPr>
          <w:rFonts w:ascii="Segoe UI" w:hAnsi="Segoe UI"/>
        </w:rPr>
        <w:t xml:space="preserve">Request for the protection of rights cannot challenge </w:t>
      </w:r>
      <w:r w:rsidR="00F96140">
        <w:rPr>
          <w:rFonts w:ascii="Segoe UI" w:hAnsi="Segoe UI"/>
        </w:rPr>
        <w:t xml:space="preserve">the </w:t>
      </w:r>
      <w:r w:rsidRPr="006D6957">
        <w:rPr>
          <w:rFonts w:ascii="Segoe UI" w:hAnsi="Segoe UI"/>
        </w:rPr>
        <w:t xml:space="preserve">Procurer’s actions taken in a public procurement procedure, where the complainant knew or could have known the reasons for challenging those before expiry of deadline for filing request but complainant did not file it before expiry of this deadline. Where, in the same public procurement procedure, the same complainant again files request for the protection of rights, this other request cannot challenge such </w:t>
      </w:r>
      <w:r w:rsidR="00F96140">
        <w:rPr>
          <w:rFonts w:ascii="Segoe UI" w:hAnsi="Segoe UI"/>
        </w:rPr>
        <w:t xml:space="preserve">the </w:t>
      </w:r>
      <w:r w:rsidRPr="006D6957">
        <w:rPr>
          <w:rFonts w:ascii="Segoe UI" w:hAnsi="Segoe UI"/>
        </w:rPr>
        <w:t xml:space="preserve">Procurer’s actions that complainant knew or could have known of at the point of filing its previous request. </w:t>
      </w:r>
      <w:r w:rsidR="00F96140">
        <w:rPr>
          <w:rFonts w:ascii="Segoe UI" w:hAnsi="Segoe UI"/>
        </w:rPr>
        <w:t xml:space="preserve">The </w:t>
      </w:r>
      <w:r w:rsidRPr="006D6957">
        <w:rPr>
          <w:rFonts w:ascii="Segoe UI" w:hAnsi="Segoe UI"/>
        </w:rPr>
        <w:t xml:space="preserve">Procurer publishes notice of filed request for the protection of rights on the Public Procurement Portal no later than on the day that follows the date it has received request for the protection of rights. The filing of request for the protection of rights suspends </w:t>
      </w:r>
      <w:r w:rsidR="00F96140">
        <w:rPr>
          <w:rFonts w:ascii="Segoe UI" w:hAnsi="Segoe UI"/>
        </w:rPr>
        <w:t xml:space="preserve">the </w:t>
      </w:r>
      <w:r w:rsidRPr="006D6957">
        <w:rPr>
          <w:rFonts w:ascii="Segoe UI" w:hAnsi="Segoe UI"/>
        </w:rPr>
        <w:t>Procurer’s actions in public procurement procedure until the completion of the procedures for the protection of rights. Request for the protection of rights must contain data from Article 217 of the PPL.</w:t>
      </w:r>
    </w:p>
    <w:p w14:paraId="0DECA01A" w14:textId="4D9DDABE" w:rsidR="000F58E1" w:rsidRPr="006D6957" w:rsidRDefault="00E742F6" w:rsidP="000F58E1">
      <w:pPr>
        <w:pStyle w:val="BodyText"/>
        <w:spacing w:before="44" w:line="276" w:lineRule="auto"/>
        <w:ind w:left="140"/>
        <w:jc w:val="both"/>
        <w:rPr>
          <w:rFonts w:ascii="Segoe UI" w:hAnsi="Segoe UI" w:cs="Segoe UI"/>
        </w:rPr>
      </w:pPr>
      <w:r w:rsidRPr="006D6957">
        <w:rPr>
          <w:rFonts w:ascii="Segoe UI" w:hAnsi="Segoe UI"/>
        </w:rPr>
        <w:t>Where complainant acts in the procedure through a proxy, it has to attach an authorization for representation in the procedure of the protection of rights to its request for the protection of rights. Complainant having a place of residence or domicile or seat abroad, has to appoint its proxy for receiving correspondence in the Republic of Serbia in its request for the protection of rights, and to include all information as necessary for communication with appointed person.</w:t>
      </w:r>
    </w:p>
    <w:p w14:paraId="49C6CFA0" w14:textId="5570E765" w:rsidR="000F58E1" w:rsidRPr="006D6957" w:rsidRDefault="00E742F6" w:rsidP="000F58E1">
      <w:pPr>
        <w:pStyle w:val="BodyText"/>
        <w:spacing w:before="44" w:line="276" w:lineRule="auto"/>
        <w:ind w:left="140"/>
        <w:jc w:val="both"/>
        <w:rPr>
          <w:rFonts w:ascii="Segoe UI" w:hAnsi="Segoe UI" w:cs="Segoe UI"/>
        </w:rPr>
      </w:pPr>
      <w:r w:rsidRPr="006D6957">
        <w:rPr>
          <w:rFonts w:ascii="Segoe UI" w:hAnsi="Segoe UI"/>
        </w:rPr>
        <w:t xml:space="preserve">When filing request for the protection of rights to </w:t>
      </w:r>
      <w:r w:rsidR="00F96140">
        <w:rPr>
          <w:rFonts w:ascii="Segoe UI" w:hAnsi="Segoe UI"/>
        </w:rPr>
        <w:t xml:space="preserve">the </w:t>
      </w:r>
      <w:r w:rsidRPr="006D6957">
        <w:rPr>
          <w:rFonts w:ascii="Segoe UI" w:hAnsi="Segoe UI"/>
        </w:rPr>
        <w:t>Procurer, complainant has to also supply evidence on paid up administrative fee.</w:t>
      </w:r>
    </w:p>
    <w:p w14:paraId="6B180038" w14:textId="2D3B3E13" w:rsidR="000F58E1" w:rsidRPr="006D6957" w:rsidRDefault="00E742F6" w:rsidP="000F58E1">
      <w:pPr>
        <w:pStyle w:val="BodyText"/>
        <w:spacing w:before="44" w:line="276" w:lineRule="auto"/>
        <w:ind w:left="140"/>
        <w:jc w:val="both"/>
        <w:rPr>
          <w:rFonts w:ascii="Segoe UI" w:hAnsi="Segoe UI" w:cs="Segoe UI"/>
        </w:rPr>
      </w:pPr>
      <w:r w:rsidRPr="006D6957">
        <w:rPr>
          <w:rFonts w:ascii="Segoe UI" w:hAnsi="Segoe UI"/>
        </w:rPr>
        <w:t xml:space="preserve">Such evidence is any document demonstrating an executed transaction for the </w:t>
      </w:r>
      <w:r w:rsidRPr="006D6957">
        <w:rPr>
          <w:rFonts w:ascii="Segoe UI" w:hAnsi="Segoe UI"/>
        </w:rPr>
        <w:lastRenderedPageBreak/>
        <w:t>appropriate amount under Article 225 of the PPL that refers to the given request for the protection of rights.</w:t>
      </w:r>
    </w:p>
    <w:p w14:paraId="12CD4F0B" w14:textId="74792DC8" w:rsidR="000F58E1" w:rsidRPr="006D6957" w:rsidRDefault="00E742F6" w:rsidP="000F58E1">
      <w:pPr>
        <w:pStyle w:val="BodyText"/>
        <w:spacing w:before="44" w:line="276" w:lineRule="auto"/>
        <w:ind w:left="140"/>
        <w:jc w:val="both"/>
        <w:rPr>
          <w:rFonts w:ascii="Segoe UI" w:hAnsi="Segoe UI" w:cs="Segoe UI"/>
        </w:rPr>
      </w:pPr>
      <w:r w:rsidRPr="006D6957">
        <w:rPr>
          <w:rFonts w:ascii="Segoe UI" w:hAnsi="Segoe UI"/>
        </w:rPr>
        <w:t>Valid proof of paid administrative fee, in accordance with the Instruction on payment of administrative fee for filing request for the protection of rights, has been published on the Republic Commission’s website.</w:t>
      </w:r>
    </w:p>
    <w:p w14:paraId="582FE4AE" w14:textId="077D5FC1" w:rsidR="00C770E7" w:rsidRPr="006D6957" w:rsidRDefault="006A198A">
      <w:pPr>
        <w:rPr>
          <w:rFonts w:ascii="Segoe UI" w:eastAsia="Times New Roman" w:hAnsi="Segoe UI" w:cs="Segoe UI"/>
          <w:b/>
          <w:bCs/>
          <w:kern w:val="0"/>
          <w14:ligatures w14:val="none"/>
        </w:rPr>
      </w:pPr>
      <w:r w:rsidRPr="006D6957">
        <w:br w:type="page"/>
      </w:r>
    </w:p>
    <w:bookmarkEnd w:id="1"/>
    <w:bookmarkEnd w:id="3"/>
    <w:p w14:paraId="57CC21CE" w14:textId="77777777" w:rsidR="00DE58F5" w:rsidRPr="006D6957" w:rsidRDefault="00DE58F5">
      <w:pPr>
        <w:rPr>
          <w:rFonts w:cs="Segoe UI"/>
          <w:sz w:val="24"/>
          <w:szCs w:val="24"/>
        </w:rPr>
      </w:pPr>
      <w:r w:rsidRPr="006D6957">
        <w:rPr>
          <w:noProof/>
          <w:sz w:val="24"/>
        </w:rPr>
        <w:lastRenderedPageBreak/>
        <w:drawing>
          <wp:anchor distT="0" distB="0" distL="114300" distR="114300" simplePos="0" relativeHeight="251664384" behindDoc="1" locked="0" layoutInCell="1" allowOverlap="1" wp14:anchorId="45551E34" wp14:editId="6D748735">
            <wp:simplePos x="0" y="0"/>
            <wp:positionH relativeFrom="page">
              <wp:posOffset>0</wp:posOffset>
            </wp:positionH>
            <wp:positionV relativeFrom="page">
              <wp:posOffset>0</wp:posOffset>
            </wp:positionV>
            <wp:extent cx="7553275" cy="10675620"/>
            <wp:effectExtent l="0" t="0" r="0" b="0"/>
            <wp:wrapThrough wrapText="bothSides">
              <wp:wrapPolygon edited="0">
                <wp:start x="0" y="0"/>
                <wp:lineTo x="0" y="21546"/>
                <wp:lineTo x="21520" y="21546"/>
                <wp:lineTo x="21520" y="0"/>
                <wp:lineTo x="0" y="0"/>
              </wp:wrapPolygon>
            </wp:wrapThrough>
            <wp:docPr id="209436246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362461" name="Picture 9"/>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bwMode="auto">
                    <a:xfrm>
                      <a:off x="0" y="0"/>
                      <a:ext cx="7553275" cy="1067562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DE58F5" w:rsidRPr="006D6957" w:rsidSect="004041B3">
      <w:footerReference w:type="default" r:id="rId30"/>
      <w:pgSz w:w="11906" w:h="16838"/>
      <w:pgMar w:top="1440" w:right="1440" w:bottom="1440" w:left="144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E3464" w14:textId="77777777" w:rsidR="008A00F8" w:rsidRDefault="008A00F8" w:rsidP="004041B3">
      <w:pPr>
        <w:spacing w:after="0" w:line="240" w:lineRule="auto"/>
      </w:pPr>
      <w:r>
        <w:separator/>
      </w:r>
    </w:p>
  </w:endnote>
  <w:endnote w:type="continuationSeparator" w:id="0">
    <w:p w14:paraId="6C6AEE02" w14:textId="77777777" w:rsidR="008A00F8" w:rsidRDefault="008A00F8" w:rsidP="00404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Light">
    <w:altName w:val="Century Gothic"/>
    <w:panose1 w:val="00000000000000000000"/>
    <w:charset w:val="00"/>
    <w:family w:val="modern"/>
    <w:notTrueType/>
    <w:pitch w:val="variable"/>
    <w:sig w:usb0="A000002F" w:usb1="40000048" w:usb2="00000000" w:usb3="00000000" w:csb0="00000111" w:csb1="00000000"/>
  </w:font>
  <w:font w:name="Futura PT Bold">
    <w:altName w:val="Century Gothic"/>
    <w:panose1 w:val="00000000000000000000"/>
    <w:charset w:val="00"/>
    <w:family w:val="swiss"/>
    <w:notTrueType/>
    <w:pitch w:val="variable"/>
    <w:sig w:usb0="00000001" w:usb1="5000204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7416427"/>
      <w:docPartObj>
        <w:docPartGallery w:val="Page Numbers (Bottom of Page)"/>
        <w:docPartUnique/>
      </w:docPartObj>
    </w:sdtPr>
    <w:sdtEndPr>
      <w:rPr>
        <w:noProof/>
      </w:rPr>
    </w:sdtEndPr>
    <w:sdtContent>
      <w:p w14:paraId="0D724653" w14:textId="4E3C81FE" w:rsidR="00E836D2" w:rsidRDefault="00E836D2">
        <w:pPr>
          <w:pStyle w:val="Footer"/>
          <w:jc w:val="right"/>
        </w:pPr>
        <w:r>
          <w:fldChar w:fldCharType="begin"/>
        </w:r>
        <w:r>
          <w:instrText xml:space="preserve"> PAGE   \* MERGEFORMAT </w:instrText>
        </w:r>
        <w:r>
          <w:fldChar w:fldCharType="separate"/>
        </w:r>
        <w:r>
          <w:t>2</w:t>
        </w:r>
        <w:r>
          <w:fldChar w:fldCharType="end"/>
        </w:r>
      </w:p>
    </w:sdtContent>
  </w:sdt>
  <w:p w14:paraId="7400A46F" w14:textId="77777777" w:rsidR="00E836D2" w:rsidRDefault="00E836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9550511"/>
      <w:docPartObj>
        <w:docPartGallery w:val="Page Numbers (Bottom of Page)"/>
        <w:docPartUnique/>
      </w:docPartObj>
    </w:sdtPr>
    <w:sdtEndPr>
      <w:rPr>
        <w:noProof/>
      </w:rPr>
    </w:sdtEndPr>
    <w:sdtContent>
      <w:p w14:paraId="40F393EA" w14:textId="77777777" w:rsidR="00E836D2" w:rsidRDefault="00E836D2">
        <w:pPr>
          <w:pStyle w:val="Footer"/>
          <w:jc w:val="center"/>
        </w:pPr>
      </w:p>
      <w:p w14:paraId="5B7E5E82" w14:textId="408B0798" w:rsidR="00E836D2" w:rsidRDefault="00E836D2">
        <w:pPr>
          <w:pStyle w:val="Footer"/>
          <w:jc w:val="center"/>
        </w:pPr>
        <w:r>
          <w:rPr>
            <w:noProof/>
          </w:rPr>
          <w:drawing>
            <wp:anchor distT="0" distB="0" distL="114300" distR="114300" simplePos="0" relativeHeight="251662336" behindDoc="0" locked="0" layoutInCell="1" allowOverlap="1" wp14:anchorId="05319D39" wp14:editId="5B694216">
              <wp:simplePos x="0" y="0"/>
              <wp:positionH relativeFrom="column">
                <wp:posOffset>5294630</wp:posOffset>
              </wp:positionH>
              <wp:positionV relativeFrom="paragraph">
                <wp:posOffset>-86673</wp:posOffset>
              </wp:positionV>
              <wp:extent cx="1070610" cy="504825"/>
              <wp:effectExtent l="0" t="0" r="0" b="9525"/>
              <wp:wrapThrough wrapText="bothSides">
                <wp:wrapPolygon edited="0">
                  <wp:start x="0" y="0"/>
                  <wp:lineTo x="0" y="12226"/>
                  <wp:lineTo x="384" y="15487"/>
                  <wp:lineTo x="5381" y="21192"/>
                  <wp:lineTo x="7687" y="21192"/>
                  <wp:lineTo x="21139" y="21192"/>
                  <wp:lineTo x="21139" y="815"/>
                  <wp:lineTo x="3075" y="0"/>
                  <wp:lineTo x="0" y="0"/>
                </wp:wrapPolygon>
              </wp:wrapThrough>
              <wp:docPr id="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122539" name=""/>
                      <pic:cNvPicPr/>
                    </pic:nvPicPr>
                    <pic:blipFill>
                      <a:blip r:embed="rId1">
                        <a:extLst>
                          <a:ext uri="{96DAC541-7B7A-43D3-8B79-37D633B846F1}">
                            <asvg:svgBlip xmlns:asvg="http://schemas.microsoft.com/office/drawing/2016/SVG/main" r:embed="rId2"/>
                          </a:ext>
                        </a:extLst>
                      </a:blip>
                      <a:stretch>
                        <a:fillRect/>
                      </a:stretch>
                    </pic:blipFill>
                    <pic:spPr>
                      <a:xfrm>
                        <a:off x="0" y="0"/>
                        <a:ext cx="1070610" cy="504825"/>
                      </a:xfrm>
                      <a:prstGeom prst="rect">
                        <a:avLst/>
                      </a:prstGeom>
                    </pic:spPr>
                  </pic:pic>
                </a:graphicData>
              </a:graphic>
              <wp14:sizeRelH relativeFrom="margin">
                <wp14:pctWidth>0</wp14:pctWidth>
              </wp14:sizeRelH>
              <wp14:sizeRelV relativeFrom="margin">
                <wp14:pctHeight>0</wp14:pctHeight>
              </wp14:sizeRelV>
            </wp:anchor>
          </w:drawing>
        </w:r>
        <w:r>
          <w:t xml:space="preserve">                  </w:t>
        </w:r>
        <w:r>
          <w:fldChar w:fldCharType="begin"/>
        </w:r>
        <w:r>
          <w:instrText xml:space="preserve"> PAGE   \* MERGEFORMAT </w:instrText>
        </w:r>
        <w:r>
          <w:fldChar w:fldCharType="separate"/>
        </w:r>
        <w:r>
          <w:t>31</w:t>
        </w:r>
        <w:r>
          <w:fldChar w:fldCharType="end"/>
        </w:r>
      </w:p>
    </w:sdtContent>
  </w:sdt>
  <w:p w14:paraId="19FC8DA7" w14:textId="77777777" w:rsidR="00E836D2" w:rsidRDefault="00E836D2">
    <w:pPr>
      <w:pStyle w:val="Footer"/>
    </w:pPr>
    <w:r>
      <w:rPr>
        <w:noProof/>
      </w:rPr>
      <w:drawing>
        <wp:anchor distT="0" distB="0" distL="114300" distR="114300" simplePos="0" relativeHeight="251666432" behindDoc="0" locked="0" layoutInCell="1" allowOverlap="1" wp14:anchorId="7019308A" wp14:editId="11680337">
          <wp:simplePos x="0" y="0"/>
          <wp:positionH relativeFrom="column">
            <wp:posOffset>5581650</wp:posOffset>
          </wp:positionH>
          <wp:positionV relativeFrom="paragraph">
            <wp:posOffset>718498</wp:posOffset>
          </wp:positionV>
          <wp:extent cx="1181735" cy="1801495"/>
          <wp:effectExtent l="0" t="0" r="0" b="0"/>
          <wp:wrapNone/>
          <wp:docPr id="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947854" name=""/>
                  <pic:cNvPicPr/>
                </pic:nvPicPr>
                <pic:blipFill rotWithShape="1">
                  <a:blip r:embed="rId3">
                    <a:extLst>
                      <a:ext uri="{96DAC541-7B7A-43D3-8B79-37D633B846F1}">
                        <asvg:svgBlip xmlns:asvg="http://schemas.microsoft.com/office/drawing/2016/SVG/main" r:embed="rId4"/>
                      </a:ext>
                    </a:extLst>
                  </a:blip>
                  <a:srcRect t="22911" b="-22911"/>
                  <a:stretch/>
                </pic:blipFill>
                <pic:spPr bwMode="auto">
                  <a:xfrm>
                    <a:off x="0" y="0"/>
                    <a:ext cx="1181735" cy="18014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5E5009CE" wp14:editId="3F94FFD9">
          <wp:simplePos x="0" y="0"/>
          <wp:positionH relativeFrom="rightMargin">
            <wp:posOffset>635</wp:posOffset>
          </wp:positionH>
          <wp:positionV relativeFrom="paragraph">
            <wp:posOffset>1779867</wp:posOffset>
          </wp:positionV>
          <wp:extent cx="791210" cy="1205865"/>
          <wp:effectExtent l="0" t="0" r="8890" b="0"/>
          <wp:wrapNone/>
          <wp:docPr id="1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585658" name=""/>
                  <pic:cNvPicPr/>
                </pic:nvPicPr>
                <pic:blipFill>
                  <a:blip r:embed="rId3">
                    <a:extLst>
                      <a:ext uri="{96DAC541-7B7A-43D3-8B79-37D633B846F1}">
                        <asvg:svgBlip xmlns:asvg="http://schemas.microsoft.com/office/drawing/2016/SVG/main" r:embed="rId4"/>
                      </a:ext>
                    </a:extLst>
                  </a:blip>
                  <a:stretch>
                    <a:fillRect/>
                  </a:stretch>
                </pic:blipFill>
                <pic:spPr>
                  <a:xfrm>
                    <a:off x="0" y="0"/>
                    <a:ext cx="791210" cy="12058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63A1A" w14:textId="77777777" w:rsidR="008A00F8" w:rsidRDefault="008A00F8" w:rsidP="004041B3">
      <w:pPr>
        <w:spacing w:after="0" w:line="240" w:lineRule="auto"/>
      </w:pPr>
      <w:r>
        <w:separator/>
      </w:r>
    </w:p>
  </w:footnote>
  <w:footnote w:type="continuationSeparator" w:id="0">
    <w:p w14:paraId="4D377124" w14:textId="77777777" w:rsidR="008A00F8" w:rsidRDefault="008A00F8" w:rsidP="004041B3">
      <w:pPr>
        <w:spacing w:after="0" w:line="240" w:lineRule="auto"/>
      </w:pPr>
      <w:r>
        <w:continuationSeparator/>
      </w:r>
    </w:p>
  </w:footnote>
  <w:footnote w:id="1">
    <w:p w14:paraId="592F43DB" w14:textId="53CC97B6" w:rsidR="00E836D2" w:rsidRDefault="00E836D2">
      <w:pPr>
        <w:pStyle w:val="FootnoteText"/>
      </w:pPr>
      <w:r>
        <w:rPr>
          <w:rStyle w:val="FootnoteReference"/>
        </w:rPr>
        <w:footnoteRef/>
      </w:r>
      <w:r>
        <w:t xml:space="preserve"> Article 105, Paragraph 1, Point 4, of the PPL</w:t>
      </w:r>
    </w:p>
  </w:footnote>
  <w:footnote w:id="2">
    <w:p w14:paraId="3C3C6F1B" w14:textId="77777777" w:rsidR="00E836D2" w:rsidRDefault="00E836D2" w:rsidP="00034947">
      <w:pPr>
        <w:pStyle w:val="FootnoteText"/>
      </w:pPr>
      <w:r>
        <w:rPr>
          <w:rStyle w:val="FootnoteReference"/>
        </w:rPr>
        <w:footnoteRef/>
      </w:r>
      <w:r>
        <w:t xml:space="preserve"> Articles 69 and 70 of the PPL</w:t>
      </w:r>
    </w:p>
  </w:footnote>
  <w:footnote w:id="3">
    <w:p w14:paraId="3E13BECD" w14:textId="237060C3" w:rsidR="00E836D2" w:rsidRDefault="00E836D2">
      <w:pPr>
        <w:pStyle w:val="FootnoteText"/>
      </w:pPr>
      <w:r>
        <w:rPr>
          <w:rStyle w:val="FootnoteReference"/>
        </w:rPr>
        <w:footnoteRef/>
      </w:r>
      <w:r>
        <w:t xml:space="preserve"> </w:t>
      </w:r>
      <w:hyperlink r:id="rId1" w:history="1">
        <w:r w:rsidR="006D6957" w:rsidRPr="002A3E7E">
          <w:rPr>
            <w:rStyle w:val="Hyperlink"/>
          </w:rPr>
          <w:t>https://www.ujn.gov.rs/strucna-pomoc-kancelarije</w:t>
        </w:r>
      </w:hyperlink>
      <w:r w:rsidR="006D6957">
        <w:t xml:space="preserve"> </w:t>
      </w:r>
    </w:p>
  </w:footnote>
  <w:footnote w:id="4">
    <w:p w14:paraId="1B63AAD9" w14:textId="0E5ED962" w:rsidR="00E836D2" w:rsidRDefault="00E836D2" w:rsidP="00352E6F">
      <w:pPr>
        <w:pStyle w:val="FootnoteText"/>
      </w:pPr>
      <w:r>
        <w:rPr>
          <w:rStyle w:val="FootnoteReference"/>
        </w:rPr>
        <w:footnoteRef/>
      </w:r>
      <w:r>
        <w:t xml:space="preserve"> Article 105, </w:t>
      </w:r>
      <w:r w:rsidR="0029142E">
        <w:t>Paragraph 1</w:t>
      </w:r>
      <w:r>
        <w:t>, Point 4) of the PPL.</w:t>
      </w:r>
    </w:p>
  </w:footnote>
  <w:footnote w:id="5">
    <w:p w14:paraId="4BEA86D9" w14:textId="286C8BA0" w:rsidR="00FE75D1" w:rsidRDefault="00FE75D1">
      <w:pPr>
        <w:pStyle w:val="FootnoteText"/>
      </w:pPr>
      <w:r>
        <w:rPr>
          <w:rStyle w:val="FootnoteReference"/>
        </w:rPr>
        <w:footnoteRef/>
      </w:r>
      <w:r>
        <w:t xml:space="preserve"> Economic operators that have submitted applications</w:t>
      </w:r>
    </w:p>
  </w:footnote>
  <w:footnote w:id="6">
    <w:p w14:paraId="3F167FD1" w14:textId="35631987" w:rsidR="00E836D2" w:rsidRPr="003C26D5" w:rsidRDefault="00E836D2" w:rsidP="00A52F18">
      <w:pPr>
        <w:pStyle w:val="FootnoteText"/>
        <w:jc w:val="both"/>
      </w:pPr>
      <w:r>
        <w:rPr>
          <w:rStyle w:val="FootnoteReference"/>
        </w:rPr>
        <w:footnoteRef/>
      </w:r>
      <w:r>
        <w:t xml:space="preserve"> The reference procurement number is created by the Public Procurement Portal on the basis of data entered by</w:t>
      </w:r>
      <w:r w:rsidR="00E52526">
        <w:t xml:space="preserve"> the</w:t>
      </w:r>
      <w:r>
        <w:t xml:space="preserve"> Procurer in the field Basic parameters of procedure</w:t>
      </w:r>
    </w:p>
  </w:footnote>
  <w:footnote w:id="7">
    <w:p w14:paraId="2119A2B3" w14:textId="49E43E7E" w:rsidR="00E836D2" w:rsidRDefault="00E836D2">
      <w:pPr>
        <w:pStyle w:val="FootnoteText"/>
      </w:pPr>
      <w:r>
        <w:rPr>
          <w:rStyle w:val="FootnoteReference"/>
        </w:rPr>
        <w:footnoteRef/>
      </w:r>
      <w:r>
        <w:t xml:space="preserve"> The enumerated works are for illustration purposes</w:t>
      </w:r>
    </w:p>
  </w:footnote>
  <w:footnote w:id="8">
    <w:p w14:paraId="5D325E0C" w14:textId="2C0AE5F6" w:rsidR="00E836D2" w:rsidRPr="00C809E8" w:rsidRDefault="00E836D2" w:rsidP="002B1EF0">
      <w:pPr>
        <w:pStyle w:val="FootnoteText"/>
      </w:pPr>
      <w:r>
        <w:rPr>
          <w:rStyle w:val="FootnoteReference"/>
        </w:rPr>
        <w:footnoteRef/>
      </w:r>
      <w:r>
        <w:t xml:space="preserve"> This requirement is merely illustrative; </w:t>
      </w:r>
      <w:r w:rsidR="00F96140">
        <w:t xml:space="preserve">the </w:t>
      </w:r>
      <w:r>
        <w:t>Procurer sets requirements according to the nature of the procurement subject, while observing the principles of public procurement.</w:t>
      </w:r>
    </w:p>
  </w:footnote>
  <w:footnote w:id="9">
    <w:p w14:paraId="26A64618" w14:textId="77777777" w:rsidR="00E836D2" w:rsidRPr="007E120F" w:rsidRDefault="00E836D2" w:rsidP="000F58E1">
      <w:pPr>
        <w:pStyle w:val="FootnoteText"/>
      </w:pPr>
      <w:r>
        <w:rPr>
          <w:rStyle w:val="FootnoteReference"/>
        </w:rPr>
        <w:footnoteRef/>
      </w:r>
      <w:r>
        <w:t xml:space="preserve"> </w:t>
      </w:r>
      <w:r>
        <w:rPr>
          <w:rFonts w:ascii="Segoe UI" w:hAnsi="Segoe UI"/>
        </w:rPr>
        <w:t>The link refers to the publication of given procedure on the Portal.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57F0"/>
    <w:multiLevelType w:val="multilevel"/>
    <w:tmpl w:val="6CE4E2FA"/>
    <w:lvl w:ilvl="0">
      <w:start w:val="1"/>
      <w:numFmt w:val="decimal"/>
      <w:lvlText w:val="%1."/>
      <w:lvlJc w:val="left"/>
      <w:pPr>
        <w:ind w:left="1080" w:hanging="360"/>
      </w:pPr>
      <w:rPr>
        <w:color w:val="14196B" w:themeColor="accent1" w:themeShade="8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7D778DF"/>
    <w:multiLevelType w:val="multilevel"/>
    <w:tmpl w:val="9E0CCE5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 w15:restartNumberingAfterBreak="0">
    <w:nsid w:val="0BC81E8A"/>
    <w:multiLevelType w:val="hybridMultilevel"/>
    <w:tmpl w:val="C5140D50"/>
    <w:lvl w:ilvl="0" w:tplc="4E18725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252FAA"/>
    <w:multiLevelType w:val="hybridMultilevel"/>
    <w:tmpl w:val="798E9EA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15:restartNumberingAfterBreak="0">
    <w:nsid w:val="18FC2B27"/>
    <w:multiLevelType w:val="multilevel"/>
    <w:tmpl w:val="80862C7E"/>
    <w:lvl w:ilvl="0">
      <w:start w:val="1"/>
      <w:numFmt w:val="decimal"/>
      <w:lvlText w:val="%1."/>
      <w:lvlJc w:val="left"/>
      <w:pPr>
        <w:tabs>
          <w:tab w:val="num" w:pos="1068"/>
        </w:tabs>
        <w:ind w:left="1068" w:hanging="360"/>
      </w:pPr>
      <w:rPr>
        <w:rFonts w:hint="default"/>
        <w:sz w:val="24"/>
        <w:szCs w:val="24"/>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 w15:restartNumberingAfterBreak="0">
    <w:nsid w:val="19B441F9"/>
    <w:multiLevelType w:val="hybridMultilevel"/>
    <w:tmpl w:val="FCFAB3FA"/>
    <w:lvl w:ilvl="0" w:tplc="13D68072">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15:restartNumberingAfterBreak="0">
    <w:nsid w:val="1BE561B2"/>
    <w:multiLevelType w:val="hybridMultilevel"/>
    <w:tmpl w:val="5AA6F580"/>
    <w:lvl w:ilvl="0" w:tplc="5B4279A2">
      <w:numFmt w:val="bullet"/>
      <w:lvlText w:val="-"/>
      <w:lvlJc w:val="left"/>
      <w:pPr>
        <w:ind w:left="2434"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3154" w:hanging="360"/>
      </w:pPr>
      <w:rPr>
        <w:rFonts w:ascii="Courier New" w:hAnsi="Courier New" w:cs="Courier New" w:hint="default"/>
      </w:rPr>
    </w:lvl>
    <w:lvl w:ilvl="2" w:tplc="04090005" w:tentative="1">
      <w:start w:val="1"/>
      <w:numFmt w:val="bullet"/>
      <w:lvlText w:val=""/>
      <w:lvlJc w:val="left"/>
      <w:pPr>
        <w:ind w:left="3874" w:hanging="360"/>
      </w:pPr>
      <w:rPr>
        <w:rFonts w:ascii="Wingdings" w:hAnsi="Wingdings" w:hint="default"/>
      </w:rPr>
    </w:lvl>
    <w:lvl w:ilvl="3" w:tplc="04090001" w:tentative="1">
      <w:start w:val="1"/>
      <w:numFmt w:val="bullet"/>
      <w:lvlText w:val=""/>
      <w:lvlJc w:val="left"/>
      <w:pPr>
        <w:ind w:left="4594" w:hanging="360"/>
      </w:pPr>
      <w:rPr>
        <w:rFonts w:ascii="Symbol" w:hAnsi="Symbol" w:hint="default"/>
      </w:rPr>
    </w:lvl>
    <w:lvl w:ilvl="4" w:tplc="04090003" w:tentative="1">
      <w:start w:val="1"/>
      <w:numFmt w:val="bullet"/>
      <w:lvlText w:val="o"/>
      <w:lvlJc w:val="left"/>
      <w:pPr>
        <w:ind w:left="5314" w:hanging="360"/>
      </w:pPr>
      <w:rPr>
        <w:rFonts w:ascii="Courier New" w:hAnsi="Courier New" w:cs="Courier New" w:hint="default"/>
      </w:rPr>
    </w:lvl>
    <w:lvl w:ilvl="5" w:tplc="04090005" w:tentative="1">
      <w:start w:val="1"/>
      <w:numFmt w:val="bullet"/>
      <w:lvlText w:val=""/>
      <w:lvlJc w:val="left"/>
      <w:pPr>
        <w:ind w:left="6034" w:hanging="360"/>
      </w:pPr>
      <w:rPr>
        <w:rFonts w:ascii="Wingdings" w:hAnsi="Wingdings" w:hint="default"/>
      </w:rPr>
    </w:lvl>
    <w:lvl w:ilvl="6" w:tplc="04090001" w:tentative="1">
      <w:start w:val="1"/>
      <w:numFmt w:val="bullet"/>
      <w:lvlText w:val=""/>
      <w:lvlJc w:val="left"/>
      <w:pPr>
        <w:ind w:left="6754" w:hanging="360"/>
      </w:pPr>
      <w:rPr>
        <w:rFonts w:ascii="Symbol" w:hAnsi="Symbol" w:hint="default"/>
      </w:rPr>
    </w:lvl>
    <w:lvl w:ilvl="7" w:tplc="04090003" w:tentative="1">
      <w:start w:val="1"/>
      <w:numFmt w:val="bullet"/>
      <w:lvlText w:val="o"/>
      <w:lvlJc w:val="left"/>
      <w:pPr>
        <w:ind w:left="7474" w:hanging="360"/>
      </w:pPr>
      <w:rPr>
        <w:rFonts w:ascii="Courier New" w:hAnsi="Courier New" w:cs="Courier New" w:hint="default"/>
      </w:rPr>
    </w:lvl>
    <w:lvl w:ilvl="8" w:tplc="04090005" w:tentative="1">
      <w:start w:val="1"/>
      <w:numFmt w:val="bullet"/>
      <w:lvlText w:val=""/>
      <w:lvlJc w:val="left"/>
      <w:pPr>
        <w:ind w:left="8194" w:hanging="360"/>
      </w:pPr>
      <w:rPr>
        <w:rFonts w:ascii="Wingdings" w:hAnsi="Wingdings" w:hint="default"/>
      </w:rPr>
    </w:lvl>
  </w:abstractNum>
  <w:abstractNum w:abstractNumId="7" w15:restartNumberingAfterBreak="0">
    <w:nsid w:val="1FE01391"/>
    <w:multiLevelType w:val="hybridMultilevel"/>
    <w:tmpl w:val="8724119A"/>
    <w:lvl w:ilvl="0" w:tplc="5B4279A2">
      <w:numFmt w:val="bullet"/>
      <w:lvlText w:val="-"/>
      <w:lvlJc w:val="left"/>
      <w:pPr>
        <w:ind w:left="860" w:hanging="360"/>
      </w:pPr>
      <w:rPr>
        <w:rFonts w:ascii="Times New Roman" w:eastAsia="Times New Roman" w:hAnsi="Times New Roman" w:cs="Times New Roman" w:hint="default"/>
        <w:w w:val="99"/>
        <w:sz w:val="24"/>
        <w:szCs w:val="24"/>
        <w:lang w:eastAsia="en-US" w:bidi="ar-SA"/>
      </w:rPr>
    </w:lvl>
    <w:lvl w:ilvl="1" w:tplc="04090003">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8" w15:restartNumberingAfterBreak="0">
    <w:nsid w:val="25684896"/>
    <w:multiLevelType w:val="hybridMultilevel"/>
    <w:tmpl w:val="B15E05F8"/>
    <w:lvl w:ilvl="0" w:tplc="6706C6A6">
      <w:start w:val="1"/>
      <w:numFmt w:val="decimal"/>
      <w:lvlText w:val="%1)"/>
      <w:lvlJc w:val="left"/>
      <w:pPr>
        <w:ind w:left="1006" w:hanging="708"/>
      </w:pPr>
      <w:rPr>
        <w:rFonts w:ascii="Calibri" w:eastAsia="Calibri" w:hAnsi="Calibri" w:cs="Calibri" w:hint="default"/>
        <w:spacing w:val="-1"/>
        <w:w w:val="99"/>
        <w:sz w:val="20"/>
        <w:szCs w:val="20"/>
        <w:lang w:eastAsia="en-US" w:bidi="ar-SA"/>
      </w:rPr>
    </w:lvl>
    <w:lvl w:ilvl="1" w:tplc="7D964412">
      <w:numFmt w:val="bullet"/>
      <w:lvlText w:val="•"/>
      <w:lvlJc w:val="left"/>
      <w:pPr>
        <w:ind w:left="1846" w:hanging="708"/>
      </w:pPr>
      <w:rPr>
        <w:rFonts w:hint="default"/>
        <w:lang w:eastAsia="en-US" w:bidi="ar-SA"/>
      </w:rPr>
    </w:lvl>
    <w:lvl w:ilvl="2" w:tplc="CC1E355C">
      <w:numFmt w:val="bullet"/>
      <w:lvlText w:val="•"/>
      <w:lvlJc w:val="left"/>
      <w:pPr>
        <w:ind w:left="2693" w:hanging="708"/>
      </w:pPr>
      <w:rPr>
        <w:rFonts w:hint="default"/>
        <w:lang w:eastAsia="en-US" w:bidi="ar-SA"/>
      </w:rPr>
    </w:lvl>
    <w:lvl w:ilvl="3" w:tplc="956A9EAA">
      <w:numFmt w:val="bullet"/>
      <w:lvlText w:val="•"/>
      <w:lvlJc w:val="left"/>
      <w:pPr>
        <w:ind w:left="3539" w:hanging="708"/>
      </w:pPr>
      <w:rPr>
        <w:rFonts w:hint="default"/>
        <w:lang w:eastAsia="en-US" w:bidi="ar-SA"/>
      </w:rPr>
    </w:lvl>
    <w:lvl w:ilvl="4" w:tplc="665E849E">
      <w:numFmt w:val="bullet"/>
      <w:lvlText w:val="•"/>
      <w:lvlJc w:val="left"/>
      <w:pPr>
        <w:ind w:left="4386" w:hanging="708"/>
      </w:pPr>
      <w:rPr>
        <w:rFonts w:hint="default"/>
        <w:lang w:eastAsia="en-US" w:bidi="ar-SA"/>
      </w:rPr>
    </w:lvl>
    <w:lvl w:ilvl="5" w:tplc="4322C1C2">
      <w:numFmt w:val="bullet"/>
      <w:lvlText w:val="•"/>
      <w:lvlJc w:val="left"/>
      <w:pPr>
        <w:ind w:left="5233" w:hanging="708"/>
      </w:pPr>
      <w:rPr>
        <w:rFonts w:hint="default"/>
        <w:lang w:eastAsia="en-US" w:bidi="ar-SA"/>
      </w:rPr>
    </w:lvl>
    <w:lvl w:ilvl="6" w:tplc="A3FEC48A">
      <w:numFmt w:val="bullet"/>
      <w:lvlText w:val="•"/>
      <w:lvlJc w:val="left"/>
      <w:pPr>
        <w:ind w:left="6079" w:hanging="708"/>
      </w:pPr>
      <w:rPr>
        <w:rFonts w:hint="default"/>
        <w:lang w:eastAsia="en-US" w:bidi="ar-SA"/>
      </w:rPr>
    </w:lvl>
    <w:lvl w:ilvl="7" w:tplc="979A90EE">
      <w:numFmt w:val="bullet"/>
      <w:lvlText w:val="•"/>
      <w:lvlJc w:val="left"/>
      <w:pPr>
        <w:ind w:left="6926" w:hanging="708"/>
      </w:pPr>
      <w:rPr>
        <w:rFonts w:hint="default"/>
        <w:lang w:eastAsia="en-US" w:bidi="ar-SA"/>
      </w:rPr>
    </w:lvl>
    <w:lvl w:ilvl="8" w:tplc="6324C850">
      <w:numFmt w:val="bullet"/>
      <w:lvlText w:val="•"/>
      <w:lvlJc w:val="left"/>
      <w:pPr>
        <w:ind w:left="7773" w:hanging="708"/>
      </w:pPr>
      <w:rPr>
        <w:rFonts w:hint="default"/>
        <w:lang w:eastAsia="en-US" w:bidi="ar-SA"/>
      </w:rPr>
    </w:lvl>
  </w:abstractNum>
  <w:abstractNum w:abstractNumId="9" w15:restartNumberingAfterBreak="0">
    <w:nsid w:val="283832E6"/>
    <w:multiLevelType w:val="hybridMultilevel"/>
    <w:tmpl w:val="557A7CF0"/>
    <w:lvl w:ilvl="0" w:tplc="EEFA749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A4F13"/>
    <w:multiLevelType w:val="multilevel"/>
    <w:tmpl w:val="A48E45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E53CB9"/>
    <w:multiLevelType w:val="hybridMultilevel"/>
    <w:tmpl w:val="D99020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9D4FF5"/>
    <w:multiLevelType w:val="multilevel"/>
    <w:tmpl w:val="7584BB9E"/>
    <w:lvl w:ilvl="0">
      <w:start w:val="2"/>
      <w:numFmt w:val="decimal"/>
      <w:lvlText w:val="%1"/>
      <w:lvlJc w:val="left"/>
      <w:pPr>
        <w:ind w:left="525" w:hanging="525"/>
      </w:pPr>
      <w:rPr>
        <w:rFonts w:eastAsiaTheme="minorHAnsi" w:hint="default"/>
      </w:rPr>
    </w:lvl>
    <w:lvl w:ilvl="1">
      <w:start w:val="2"/>
      <w:numFmt w:val="decimal"/>
      <w:lvlText w:val="%1.%2"/>
      <w:lvlJc w:val="left"/>
      <w:pPr>
        <w:ind w:left="885" w:hanging="525"/>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2160" w:hanging="108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3240" w:hanging="144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4320" w:hanging="180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13" w15:restartNumberingAfterBreak="0">
    <w:nsid w:val="2CE75A48"/>
    <w:multiLevelType w:val="hybridMultilevel"/>
    <w:tmpl w:val="F474C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ED4F48"/>
    <w:multiLevelType w:val="hybridMultilevel"/>
    <w:tmpl w:val="A8B01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313EA0"/>
    <w:multiLevelType w:val="hybridMultilevel"/>
    <w:tmpl w:val="A606B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4F6897"/>
    <w:multiLevelType w:val="hybridMultilevel"/>
    <w:tmpl w:val="B67A0B6A"/>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7" w15:restartNumberingAfterBreak="0">
    <w:nsid w:val="410D535F"/>
    <w:multiLevelType w:val="multilevel"/>
    <w:tmpl w:val="549EA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2C1840"/>
    <w:multiLevelType w:val="multilevel"/>
    <w:tmpl w:val="F9B0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E374A1"/>
    <w:multiLevelType w:val="hybridMultilevel"/>
    <w:tmpl w:val="CD04B32A"/>
    <w:lvl w:ilvl="0" w:tplc="1DC4431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BF1161A"/>
    <w:multiLevelType w:val="hybridMultilevel"/>
    <w:tmpl w:val="761207D8"/>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1" w15:restartNumberingAfterBreak="0">
    <w:nsid w:val="4CDF567B"/>
    <w:multiLevelType w:val="hybridMultilevel"/>
    <w:tmpl w:val="DFFA39AC"/>
    <w:lvl w:ilvl="0" w:tplc="BE9026DC">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371DE8"/>
    <w:multiLevelType w:val="hybridMultilevel"/>
    <w:tmpl w:val="F64C79A2"/>
    <w:lvl w:ilvl="0" w:tplc="CDAE0ED8">
      <w:start w:val="1"/>
      <w:numFmt w:val="decimal"/>
      <w:lvlText w:val="%1."/>
      <w:lvlJc w:val="left"/>
      <w:pPr>
        <w:tabs>
          <w:tab w:val="num" w:pos="720"/>
        </w:tabs>
        <w:ind w:left="720" w:hanging="360"/>
      </w:pPr>
    </w:lvl>
    <w:lvl w:ilvl="1" w:tplc="BC3A9256" w:tentative="1">
      <w:start w:val="1"/>
      <w:numFmt w:val="decimal"/>
      <w:lvlText w:val="%2."/>
      <w:lvlJc w:val="left"/>
      <w:pPr>
        <w:tabs>
          <w:tab w:val="num" w:pos="1440"/>
        </w:tabs>
        <w:ind w:left="1440" w:hanging="360"/>
      </w:pPr>
    </w:lvl>
    <w:lvl w:ilvl="2" w:tplc="5AC811FE" w:tentative="1">
      <w:start w:val="1"/>
      <w:numFmt w:val="decimal"/>
      <w:lvlText w:val="%3."/>
      <w:lvlJc w:val="left"/>
      <w:pPr>
        <w:tabs>
          <w:tab w:val="num" w:pos="2160"/>
        </w:tabs>
        <w:ind w:left="2160" w:hanging="360"/>
      </w:pPr>
    </w:lvl>
    <w:lvl w:ilvl="3" w:tplc="A0D4541A" w:tentative="1">
      <w:start w:val="1"/>
      <w:numFmt w:val="decimal"/>
      <w:lvlText w:val="%4."/>
      <w:lvlJc w:val="left"/>
      <w:pPr>
        <w:tabs>
          <w:tab w:val="num" w:pos="2880"/>
        </w:tabs>
        <w:ind w:left="2880" w:hanging="360"/>
      </w:pPr>
    </w:lvl>
    <w:lvl w:ilvl="4" w:tplc="EB803FD4" w:tentative="1">
      <w:start w:val="1"/>
      <w:numFmt w:val="decimal"/>
      <w:lvlText w:val="%5."/>
      <w:lvlJc w:val="left"/>
      <w:pPr>
        <w:tabs>
          <w:tab w:val="num" w:pos="3600"/>
        </w:tabs>
        <w:ind w:left="3600" w:hanging="360"/>
      </w:pPr>
    </w:lvl>
    <w:lvl w:ilvl="5" w:tplc="265E5876" w:tentative="1">
      <w:start w:val="1"/>
      <w:numFmt w:val="decimal"/>
      <w:lvlText w:val="%6."/>
      <w:lvlJc w:val="left"/>
      <w:pPr>
        <w:tabs>
          <w:tab w:val="num" w:pos="4320"/>
        </w:tabs>
        <w:ind w:left="4320" w:hanging="360"/>
      </w:pPr>
    </w:lvl>
    <w:lvl w:ilvl="6" w:tplc="39B09BB0" w:tentative="1">
      <w:start w:val="1"/>
      <w:numFmt w:val="decimal"/>
      <w:lvlText w:val="%7."/>
      <w:lvlJc w:val="left"/>
      <w:pPr>
        <w:tabs>
          <w:tab w:val="num" w:pos="5040"/>
        </w:tabs>
        <w:ind w:left="5040" w:hanging="360"/>
      </w:pPr>
    </w:lvl>
    <w:lvl w:ilvl="7" w:tplc="5336C604" w:tentative="1">
      <w:start w:val="1"/>
      <w:numFmt w:val="decimal"/>
      <w:lvlText w:val="%8."/>
      <w:lvlJc w:val="left"/>
      <w:pPr>
        <w:tabs>
          <w:tab w:val="num" w:pos="5760"/>
        </w:tabs>
        <w:ind w:left="5760" w:hanging="360"/>
      </w:pPr>
    </w:lvl>
    <w:lvl w:ilvl="8" w:tplc="21228818" w:tentative="1">
      <w:start w:val="1"/>
      <w:numFmt w:val="decimal"/>
      <w:lvlText w:val="%9."/>
      <w:lvlJc w:val="left"/>
      <w:pPr>
        <w:tabs>
          <w:tab w:val="num" w:pos="6480"/>
        </w:tabs>
        <w:ind w:left="6480" w:hanging="360"/>
      </w:pPr>
    </w:lvl>
  </w:abstractNum>
  <w:abstractNum w:abstractNumId="23" w15:restartNumberingAfterBreak="0">
    <w:nsid w:val="51ED2DAD"/>
    <w:multiLevelType w:val="hybridMultilevel"/>
    <w:tmpl w:val="21F4D588"/>
    <w:lvl w:ilvl="0" w:tplc="5B4279A2">
      <w:numFmt w:val="bullet"/>
      <w:lvlText w:val="-"/>
      <w:lvlJc w:val="left"/>
      <w:pPr>
        <w:ind w:left="1203" w:hanging="190"/>
      </w:pPr>
      <w:rPr>
        <w:rFonts w:ascii="Times New Roman" w:eastAsia="Times New Roman" w:hAnsi="Times New Roman" w:cs="Times New Roman" w:hint="default"/>
        <w:w w:val="99"/>
        <w:sz w:val="24"/>
        <w:szCs w:val="24"/>
        <w:lang w:eastAsia="en-US" w:bidi="ar-SA"/>
      </w:rPr>
    </w:lvl>
    <w:lvl w:ilvl="1" w:tplc="9F96DB0C">
      <w:numFmt w:val="bullet"/>
      <w:lvlText w:val="-"/>
      <w:lvlJc w:val="left"/>
      <w:pPr>
        <w:ind w:left="2089" w:hanging="708"/>
      </w:pPr>
      <w:rPr>
        <w:rFonts w:ascii="Calibri" w:eastAsia="Calibri" w:hAnsi="Calibri" w:cs="Calibri" w:hint="default"/>
        <w:w w:val="99"/>
        <w:sz w:val="20"/>
        <w:szCs w:val="20"/>
        <w:lang w:eastAsia="en-US" w:bidi="ar-SA"/>
      </w:rPr>
    </w:lvl>
    <w:lvl w:ilvl="2" w:tplc="D458EEA6">
      <w:numFmt w:val="bullet"/>
      <w:lvlText w:val="•"/>
      <w:lvlJc w:val="left"/>
      <w:pPr>
        <w:ind w:left="2803" w:hanging="708"/>
      </w:pPr>
      <w:rPr>
        <w:rFonts w:hint="default"/>
        <w:lang w:eastAsia="en-US" w:bidi="ar-SA"/>
      </w:rPr>
    </w:lvl>
    <w:lvl w:ilvl="3" w:tplc="ED0698EC">
      <w:numFmt w:val="bullet"/>
      <w:lvlText w:val="•"/>
      <w:lvlJc w:val="left"/>
      <w:pPr>
        <w:ind w:left="3771" w:hanging="708"/>
      </w:pPr>
      <w:rPr>
        <w:rFonts w:hint="default"/>
        <w:lang w:eastAsia="en-US" w:bidi="ar-SA"/>
      </w:rPr>
    </w:lvl>
    <w:lvl w:ilvl="4" w:tplc="FAD8E9DA">
      <w:numFmt w:val="bullet"/>
      <w:lvlText w:val="•"/>
      <w:lvlJc w:val="left"/>
      <w:pPr>
        <w:ind w:left="4739" w:hanging="708"/>
      </w:pPr>
      <w:rPr>
        <w:rFonts w:hint="default"/>
        <w:lang w:eastAsia="en-US" w:bidi="ar-SA"/>
      </w:rPr>
    </w:lvl>
    <w:lvl w:ilvl="5" w:tplc="ED881388">
      <w:numFmt w:val="bullet"/>
      <w:lvlText w:val="•"/>
      <w:lvlJc w:val="left"/>
      <w:pPr>
        <w:ind w:left="5707" w:hanging="708"/>
      </w:pPr>
      <w:rPr>
        <w:rFonts w:hint="default"/>
        <w:lang w:eastAsia="en-US" w:bidi="ar-SA"/>
      </w:rPr>
    </w:lvl>
    <w:lvl w:ilvl="6" w:tplc="AB42B508">
      <w:numFmt w:val="bullet"/>
      <w:lvlText w:val="•"/>
      <w:lvlJc w:val="left"/>
      <w:pPr>
        <w:ind w:left="6676" w:hanging="708"/>
      </w:pPr>
      <w:rPr>
        <w:rFonts w:hint="default"/>
        <w:lang w:eastAsia="en-US" w:bidi="ar-SA"/>
      </w:rPr>
    </w:lvl>
    <w:lvl w:ilvl="7" w:tplc="692ADA2A">
      <w:numFmt w:val="bullet"/>
      <w:lvlText w:val="•"/>
      <w:lvlJc w:val="left"/>
      <w:pPr>
        <w:ind w:left="7644" w:hanging="708"/>
      </w:pPr>
      <w:rPr>
        <w:rFonts w:hint="default"/>
        <w:lang w:eastAsia="en-US" w:bidi="ar-SA"/>
      </w:rPr>
    </w:lvl>
    <w:lvl w:ilvl="8" w:tplc="39B64F2E">
      <w:numFmt w:val="bullet"/>
      <w:lvlText w:val="•"/>
      <w:lvlJc w:val="left"/>
      <w:pPr>
        <w:ind w:left="8612" w:hanging="708"/>
      </w:pPr>
      <w:rPr>
        <w:rFonts w:hint="default"/>
        <w:lang w:eastAsia="en-US" w:bidi="ar-SA"/>
      </w:rPr>
    </w:lvl>
  </w:abstractNum>
  <w:abstractNum w:abstractNumId="24" w15:restartNumberingAfterBreak="0">
    <w:nsid w:val="521068DE"/>
    <w:multiLevelType w:val="multilevel"/>
    <w:tmpl w:val="6CE4E2FA"/>
    <w:lvl w:ilvl="0">
      <w:start w:val="1"/>
      <w:numFmt w:val="decimal"/>
      <w:lvlText w:val="%1."/>
      <w:lvlJc w:val="left"/>
      <w:pPr>
        <w:ind w:left="1080" w:hanging="360"/>
      </w:pPr>
      <w:rPr>
        <w:color w:val="14196B" w:themeColor="accent1" w:themeShade="8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569A2AC8"/>
    <w:multiLevelType w:val="hybridMultilevel"/>
    <w:tmpl w:val="098C8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5B52C8"/>
    <w:multiLevelType w:val="hybridMultilevel"/>
    <w:tmpl w:val="378E89AE"/>
    <w:lvl w:ilvl="0" w:tplc="0674EA4E">
      <w:numFmt w:val="bullet"/>
      <w:lvlText w:val="-"/>
      <w:lvlJc w:val="left"/>
      <w:pPr>
        <w:ind w:left="780" w:hanging="360"/>
      </w:pPr>
      <w:rPr>
        <w:rFonts w:ascii="Calibri" w:eastAsiaTheme="minorEastAsia" w:hAnsi="Calibri" w:cs="Calibr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5AE66E09"/>
    <w:multiLevelType w:val="hybridMultilevel"/>
    <w:tmpl w:val="3F9C90CC"/>
    <w:lvl w:ilvl="0" w:tplc="830AA8E6">
      <w:start w:val="1"/>
      <w:numFmt w:val="decimal"/>
      <w:lvlText w:val="%1."/>
      <w:lvlJc w:val="left"/>
      <w:pPr>
        <w:tabs>
          <w:tab w:val="num" w:pos="1800"/>
        </w:tabs>
        <w:ind w:left="1800" w:hanging="360"/>
      </w:pPr>
    </w:lvl>
    <w:lvl w:ilvl="1" w:tplc="21680BCC" w:tentative="1">
      <w:start w:val="1"/>
      <w:numFmt w:val="decimal"/>
      <w:lvlText w:val="%2."/>
      <w:lvlJc w:val="left"/>
      <w:pPr>
        <w:tabs>
          <w:tab w:val="num" w:pos="2520"/>
        </w:tabs>
        <w:ind w:left="2520" w:hanging="360"/>
      </w:pPr>
    </w:lvl>
    <w:lvl w:ilvl="2" w:tplc="CB7026B8" w:tentative="1">
      <w:start w:val="1"/>
      <w:numFmt w:val="decimal"/>
      <w:lvlText w:val="%3."/>
      <w:lvlJc w:val="left"/>
      <w:pPr>
        <w:tabs>
          <w:tab w:val="num" w:pos="3240"/>
        </w:tabs>
        <w:ind w:left="3240" w:hanging="360"/>
      </w:pPr>
    </w:lvl>
    <w:lvl w:ilvl="3" w:tplc="EC6468FC" w:tentative="1">
      <w:start w:val="1"/>
      <w:numFmt w:val="decimal"/>
      <w:lvlText w:val="%4."/>
      <w:lvlJc w:val="left"/>
      <w:pPr>
        <w:tabs>
          <w:tab w:val="num" w:pos="3960"/>
        </w:tabs>
        <w:ind w:left="3960" w:hanging="360"/>
      </w:pPr>
    </w:lvl>
    <w:lvl w:ilvl="4" w:tplc="0FE8A054" w:tentative="1">
      <w:start w:val="1"/>
      <w:numFmt w:val="decimal"/>
      <w:lvlText w:val="%5."/>
      <w:lvlJc w:val="left"/>
      <w:pPr>
        <w:tabs>
          <w:tab w:val="num" w:pos="4680"/>
        </w:tabs>
        <w:ind w:left="4680" w:hanging="360"/>
      </w:pPr>
    </w:lvl>
    <w:lvl w:ilvl="5" w:tplc="46801F58" w:tentative="1">
      <w:start w:val="1"/>
      <w:numFmt w:val="decimal"/>
      <w:lvlText w:val="%6."/>
      <w:lvlJc w:val="left"/>
      <w:pPr>
        <w:tabs>
          <w:tab w:val="num" w:pos="5400"/>
        </w:tabs>
        <w:ind w:left="5400" w:hanging="360"/>
      </w:pPr>
    </w:lvl>
    <w:lvl w:ilvl="6" w:tplc="FA6820C4" w:tentative="1">
      <w:start w:val="1"/>
      <w:numFmt w:val="decimal"/>
      <w:lvlText w:val="%7."/>
      <w:lvlJc w:val="left"/>
      <w:pPr>
        <w:tabs>
          <w:tab w:val="num" w:pos="6120"/>
        </w:tabs>
        <w:ind w:left="6120" w:hanging="360"/>
      </w:pPr>
    </w:lvl>
    <w:lvl w:ilvl="7" w:tplc="7514EC64" w:tentative="1">
      <w:start w:val="1"/>
      <w:numFmt w:val="decimal"/>
      <w:lvlText w:val="%8."/>
      <w:lvlJc w:val="left"/>
      <w:pPr>
        <w:tabs>
          <w:tab w:val="num" w:pos="6840"/>
        </w:tabs>
        <w:ind w:left="6840" w:hanging="360"/>
      </w:pPr>
    </w:lvl>
    <w:lvl w:ilvl="8" w:tplc="42A416FA" w:tentative="1">
      <w:start w:val="1"/>
      <w:numFmt w:val="decimal"/>
      <w:lvlText w:val="%9."/>
      <w:lvlJc w:val="left"/>
      <w:pPr>
        <w:tabs>
          <w:tab w:val="num" w:pos="7560"/>
        </w:tabs>
        <w:ind w:left="7560" w:hanging="360"/>
      </w:pPr>
    </w:lvl>
  </w:abstractNum>
  <w:abstractNum w:abstractNumId="28" w15:restartNumberingAfterBreak="0">
    <w:nsid w:val="5C4A52CF"/>
    <w:multiLevelType w:val="hybridMultilevel"/>
    <w:tmpl w:val="455AE0AE"/>
    <w:lvl w:ilvl="0" w:tplc="326823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1A61CC"/>
    <w:multiLevelType w:val="multilevel"/>
    <w:tmpl w:val="57246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923D0F"/>
    <w:multiLevelType w:val="hybridMultilevel"/>
    <w:tmpl w:val="777EA3A6"/>
    <w:lvl w:ilvl="0" w:tplc="04090003">
      <w:start w:val="1"/>
      <w:numFmt w:val="bullet"/>
      <w:lvlText w:val="o"/>
      <w:lvlJc w:val="left"/>
      <w:pPr>
        <w:ind w:left="860" w:hanging="360"/>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1" w15:restartNumberingAfterBreak="0">
    <w:nsid w:val="6D24534E"/>
    <w:multiLevelType w:val="hybridMultilevel"/>
    <w:tmpl w:val="5100FDA4"/>
    <w:lvl w:ilvl="0" w:tplc="04090003">
      <w:start w:val="1"/>
      <w:numFmt w:val="bullet"/>
      <w:lvlText w:val="o"/>
      <w:lvlJc w:val="left"/>
      <w:pPr>
        <w:ind w:left="860" w:hanging="360"/>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2" w15:restartNumberingAfterBreak="0">
    <w:nsid w:val="7A5D212B"/>
    <w:multiLevelType w:val="hybridMultilevel"/>
    <w:tmpl w:val="19A2CA98"/>
    <w:lvl w:ilvl="0" w:tplc="2AFA45BE">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3" w15:restartNumberingAfterBreak="0">
    <w:nsid w:val="7B430439"/>
    <w:multiLevelType w:val="hybridMultilevel"/>
    <w:tmpl w:val="52108B5A"/>
    <w:lvl w:ilvl="0" w:tplc="BE9026DC">
      <w:start w:val="1"/>
      <w:numFmt w:val="bullet"/>
      <w:lvlText w:val=""/>
      <w:lvlJc w:val="left"/>
      <w:pPr>
        <w:ind w:left="720" w:hanging="360"/>
      </w:pPr>
      <w:rPr>
        <w:rFonts w:ascii="Symbol" w:hAnsi="Symbo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AD1A28"/>
    <w:multiLevelType w:val="hybridMultilevel"/>
    <w:tmpl w:val="4BB275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1482735">
    <w:abstractNumId w:val="20"/>
  </w:num>
  <w:num w:numId="2" w16cid:durableId="1150950587">
    <w:abstractNumId w:val="10"/>
  </w:num>
  <w:num w:numId="3" w16cid:durableId="989674552">
    <w:abstractNumId w:val="17"/>
  </w:num>
  <w:num w:numId="4" w16cid:durableId="267976995">
    <w:abstractNumId w:val="29"/>
  </w:num>
  <w:num w:numId="5" w16cid:durableId="1339115420">
    <w:abstractNumId w:val="19"/>
  </w:num>
  <w:num w:numId="6" w16cid:durableId="1669747932">
    <w:abstractNumId w:val="9"/>
  </w:num>
  <w:num w:numId="7" w16cid:durableId="1633633765">
    <w:abstractNumId w:val="16"/>
  </w:num>
  <w:num w:numId="8" w16cid:durableId="464085182">
    <w:abstractNumId w:val="2"/>
  </w:num>
  <w:num w:numId="9" w16cid:durableId="1522549514">
    <w:abstractNumId w:val="4"/>
  </w:num>
  <w:num w:numId="10" w16cid:durableId="116682012">
    <w:abstractNumId w:val="27"/>
  </w:num>
  <w:num w:numId="11" w16cid:durableId="1165169559">
    <w:abstractNumId w:val="22"/>
  </w:num>
  <w:num w:numId="12" w16cid:durableId="229967394">
    <w:abstractNumId w:val="11"/>
  </w:num>
  <w:num w:numId="13" w16cid:durableId="2021540236">
    <w:abstractNumId w:val="1"/>
  </w:num>
  <w:num w:numId="14" w16cid:durableId="852231123">
    <w:abstractNumId w:val="15"/>
  </w:num>
  <w:num w:numId="15" w16cid:durableId="944654561">
    <w:abstractNumId w:val="33"/>
  </w:num>
  <w:num w:numId="16" w16cid:durableId="1038697588">
    <w:abstractNumId w:val="21"/>
  </w:num>
  <w:num w:numId="17" w16cid:durableId="1111818762">
    <w:abstractNumId w:val="26"/>
  </w:num>
  <w:num w:numId="18" w16cid:durableId="704016406">
    <w:abstractNumId w:val="34"/>
  </w:num>
  <w:num w:numId="19" w16cid:durableId="409238746">
    <w:abstractNumId w:val="3"/>
  </w:num>
  <w:num w:numId="20" w16cid:durableId="2063407369">
    <w:abstractNumId w:val="32"/>
  </w:num>
  <w:num w:numId="21" w16cid:durableId="78453729">
    <w:abstractNumId w:val="5"/>
  </w:num>
  <w:num w:numId="22" w16cid:durableId="2029747987">
    <w:abstractNumId w:val="14"/>
  </w:num>
  <w:num w:numId="23" w16cid:durableId="393740519">
    <w:abstractNumId w:val="25"/>
  </w:num>
  <w:num w:numId="24" w16cid:durableId="2116628170">
    <w:abstractNumId w:val="0"/>
  </w:num>
  <w:num w:numId="25" w16cid:durableId="107244129">
    <w:abstractNumId w:val="24"/>
  </w:num>
  <w:num w:numId="26" w16cid:durableId="703791245">
    <w:abstractNumId w:val="12"/>
  </w:num>
  <w:num w:numId="27" w16cid:durableId="1756172140">
    <w:abstractNumId w:val="13"/>
  </w:num>
  <w:num w:numId="28" w16cid:durableId="919870771">
    <w:abstractNumId w:val="28"/>
  </w:num>
  <w:num w:numId="29" w16cid:durableId="1508520542">
    <w:abstractNumId w:val="23"/>
  </w:num>
  <w:num w:numId="30" w16cid:durableId="1016888413">
    <w:abstractNumId w:val="8"/>
  </w:num>
  <w:num w:numId="31" w16cid:durableId="904608959">
    <w:abstractNumId w:val="7"/>
  </w:num>
  <w:num w:numId="32" w16cid:durableId="1454255189">
    <w:abstractNumId w:val="6"/>
  </w:num>
  <w:num w:numId="33" w16cid:durableId="343168554">
    <w:abstractNumId w:val="31"/>
  </w:num>
  <w:num w:numId="34" w16cid:durableId="79520663">
    <w:abstractNumId w:val="30"/>
  </w:num>
  <w:num w:numId="35" w16cid:durableId="1070272265">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1B3"/>
    <w:rsid w:val="00000795"/>
    <w:rsid w:val="00000CF0"/>
    <w:rsid w:val="00000E21"/>
    <w:rsid w:val="000027ED"/>
    <w:rsid w:val="00002878"/>
    <w:rsid w:val="00002ACE"/>
    <w:rsid w:val="00002B8D"/>
    <w:rsid w:val="00004A3D"/>
    <w:rsid w:val="00004A5E"/>
    <w:rsid w:val="00006EF3"/>
    <w:rsid w:val="000106D6"/>
    <w:rsid w:val="00010C0E"/>
    <w:rsid w:val="00011164"/>
    <w:rsid w:val="0001166D"/>
    <w:rsid w:val="000124B3"/>
    <w:rsid w:val="0001391A"/>
    <w:rsid w:val="000143E9"/>
    <w:rsid w:val="00015CAD"/>
    <w:rsid w:val="0001634F"/>
    <w:rsid w:val="00016843"/>
    <w:rsid w:val="00017969"/>
    <w:rsid w:val="0002024E"/>
    <w:rsid w:val="00020C15"/>
    <w:rsid w:val="00024F1B"/>
    <w:rsid w:val="000309EF"/>
    <w:rsid w:val="00031E61"/>
    <w:rsid w:val="00032334"/>
    <w:rsid w:val="0003387A"/>
    <w:rsid w:val="00034947"/>
    <w:rsid w:val="000426A4"/>
    <w:rsid w:val="0004334F"/>
    <w:rsid w:val="000438BB"/>
    <w:rsid w:val="000454E4"/>
    <w:rsid w:val="00045762"/>
    <w:rsid w:val="0004644B"/>
    <w:rsid w:val="000507CF"/>
    <w:rsid w:val="00050DF2"/>
    <w:rsid w:val="00052E15"/>
    <w:rsid w:val="0005439E"/>
    <w:rsid w:val="00054EDF"/>
    <w:rsid w:val="00055D77"/>
    <w:rsid w:val="00056BF8"/>
    <w:rsid w:val="00056C0C"/>
    <w:rsid w:val="00057571"/>
    <w:rsid w:val="00065FE0"/>
    <w:rsid w:val="000713BE"/>
    <w:rsid w:val="000733C0"/>
    <w:rsid w:val="00077C78"/>
    <w:rsid w:val="00077CC0"/>
    <w:rsid w:val="000808D0"/>
    <w:rsid w:val="000809E8"/>
    <w:rsid w:val="00082288"/>
    <w:rsid w:val="000831BF"/>
    <w:rsid w:val="000845A9"/>
    <w:rsid w:val="000850D2"/>
    <w:rsid w:val="00086525"/>
    <w:rsid w:val="00091A42"/>
    <w:rsid w:val="00092F9F"/>
    <w:rsid w:val="00093044"/>
    <w:rsid w:val="00093CEE"/>
    <w:rsid w:val="00093FC8"/>
    <w:rsid w:val="00095948"/>
    <w:rsid w:val="000976EC"/>
    <w:rsid w:val="000A1550"/>
    <w:rsid w:val="000A1638"/>
    <w:rsid w:val="000A1AB2"/>
    <w:rsid w:val="000A5685"/>
    <w:rsid w:val="000B3177"/>
    <w:rsid w:val="000B4974"/>
    <w:rsid w:val="000B4E7D"/>
    <w:rsid w:val="000B56A7"/>
    <w:rsid w:val="000C2643"/>
    <w:rsid w:val="000C382C"/>
    <w:rsid w:val="000C3A29"/>
    <w:rsid w:val="000D04FF"/>
    <w:rsid w:val="000D1586"/>
    <w:rsid w:val="000D260B"/>
    <w:rsid w:val="000D3985"/>
    <w:rsid w:val="000D5C6F"/>
    <w:rsid w:val="000D61B8"/>
    <w:rsid w:val="000E2744"/>
    <w:rsid w:val="000F117A"/>
    <w:rsid w:val="000F167A"/>
    <w:rsid w:val="000F34C0"/>
    <w:rsid w:val="000F58E1"/>
    <w:rsid w:val="000F616F"/>
    <w:rsid w:val="000F7A6F"/>
    <w:rsid w:val="00100C86"/>
    <w:rsid w:val="001011BA"/>
    <w:rsid w:val="0010128D"/>
    <w:rsid w:val="00102718"/>
    <w:rsid w:val="00102F09"/>
    <w:rsid w:val="00104851"/>
    <w:rsid w:val="00104B03"/>
    <w:rsid w:val="00104EE7"/>
    <w:rsid w:val="00105A12"/>
    <w:rsid w:val="00106260"/>
    <w:rsid w:val="00106814"/>
    <w:rsid w:val="00106F55"/>
    <w:rsid w:val="00107786"/>
    <w:rsid w:val="00111A89"/>
    <w:rsid w:val="00112CDF"/>
    <w:rsid w:val="001130CB"/>
    <w:rsid w:val="001136F5"/>
    <w:rsid w:val="00113DA4"/>
    <w:rsid w:val="00114254"/>
    <w:rsid w:val="00115636"/>
    <w:rsid w:val="00115D75"/>
    <w:rsid w:val="0011735A"/>
    <w:rsid w:val="001206A2"/>
    <w:rsid w:val="00120E12"/>
    <w:rsid w:val="00122250"/>
    <w:rsid w:val="001223CE"/>
    <w:rsid w:val="001224B4"/>
    <w:rsid w:val="00124E8E"/>
    <w:rsid w:val="00124E9F"/>
    <w:rsid w:val="0013036A"/>
    <w:rsid w:val="00130FF4"/>
    <w:rsid w:val="00131031"/>
    <w:rsid w:val="00137A64"/>
    <w:rsid w:val="00142741"/>
    <w:rsid w:val="0014503F"/>
    <w:rsid w:val="00147381"/>
    <w:rsid w:val="00150D08"/>
    <w:rsid w:val="00153D8D"/>
    <w:rsid w:val="00157324"/>
    <w:rsid w:val="001575AC"/>
    <w:rsid w:val="00157B38"/>
    <w:rsid w:val="00161751"/>
    <w:rsid w:val="00163C97"/>
    <w:rsid w:val="00165167"/>
    <w:rsid w:val="0016565F"/>
    <w:rsid w:val="001667D7"/>
    <w:rsid w:val="0017001A"/>
    <w:rsid w:val="0017183F"/>
    <w:rsid w:val="001725B5"/>
    <w:rsid w:val="00174961"/>
    <w:rsid w:val="00175565"/>
    <w:rsid w:val="00176B8E"/>
    <w:rsid w:val="001778E9"/>
    <w:rsid w:val="001809AF"/>
    <w:rsid w:val="001816B2"/>
    <w:rsid w:val="00186AFC"/>
    <w:rsid w:val="00190DA5"/>
    <w:rsid w:val="00194FC5"/>
    <w:rsid w:val="00196054"/>
    <w:rsid w:val="001A1B84"/>
    <w:rsid w:val="001A1F15"/>
    <w:rsid w:val="001A23E7"/>
    <w:rsid w:val="001A4A27"/>
    <w:rsid w:val="001B0941"/>
    <w:rsid w:val="001B1475"/>
    <w:rsid w:val="001B5B3F"/>
    <w:rsid w:val="001B5EB7"/>
    <w:rsid w:val="001B713E"/>
    <w:rsid w:val="001B7FDA"/>
    <w:rsid w:val="001C0D73"/>
    <w:rsid w:val="001C2861"/>
    <w:rsid w:val="001C35AF"/>
    <w:rsid w:val="001C3910"/>
    <w:rsid w:val="001C3C62"/>
    <w:rsid w:val="001C5DEE"/>
    <w:rsid w:val="001C643D"/>
    <w:rsid w:val="001C6F6B"/>
    <w:rsid w:val="001C7468"/>
    <w:rsid w:val="001C75B2"/>
    <w:rsid w:val="001D2281"/>
    <w:rsid w:val="001D3822"/>
    <w:rsid w:val="001D3847"/>
    <w:rsid w:val="001D46A2"/>
    <w:rsid w:val="001D5922"/>
    <w:rsid w:val="001D66A1"/>
    <w:rsid w:val="001E0109"/>
    <w:rsid w:val="001E45E6"/>
    <w:rsid w:val="001E7BE5"/>
    <w:rsid w:val="001F0164"/>
    <w:rsid w:val="001F2992"/>
    <w:rsid w:val="001F31C6"/>
    <w:rsid w:val="001F3D62"/>
    <w:rsid w:val="001F3F8F"/>
    <w:rsid w:val="001F58A1"/>
    <w:rsid w:val="001F5FF4"/>
    <w:rsid w:val="001F7199"/>
    <w:rsid w:val="00200497"/>
    <w:rsid w:val="00202979"/>
    <w:rsid w:val="00202F2C"/>
    <w:rsid w:val="0020304C"/>
    <w:rsid w:val="00203849"/>
    <w:rsid w:val="002043D8"/>
    <w:rsid w:val="002055B4"/>
    <w:rsid w:val="00207EAE"/>
    <w:rsid w:val="00207F36"/>
    <w:rsid w:val="00207FEE"/>
    <w:rsid w:val="00213990"/>
    <w:rsid w:val="00217204"/>
    <w:rsid w:val="00221D4A"/>
    <w:rsid w:val="0022224D"/>
    <w:rsid w:val="00222EAD"/>
    <w:rsid w:val="00223441"/>
    <w:rsid w:val="00224297"/>
    <w:rsid w:val="00224A45"/>
    <w:rsid w:val="00224F24"/>
    <w:rsid w:val="00230D55"/>
    <w:rsid w:val="00235851"/>
    <w:rsid w:val="00241DE3"/>
    <w:rsid w:val="002421ED"/>
    <w:rsid w:val="002424CC"/>
    <w:rsid w:val="00242CFF"/>
    <w:rsid w:val="002456AD"/>
    <w:rsid w:val="0024574F"/>
    <w:rsid w:val="00251E85"/>
    <w:rsid w:val="002523EE"/>
    <w:rsid w:val="00253B8D"/>
    <w:rsid w:val="0025404B"/>
    <w:rsid w:val="002540F9"/>
    <w:rsid w:val="002541D7"/>
    <w:rsid w:val="00255443"/>
    <w:rsid w:val="00255886"/>
    <w:rsid w:val="0025685B"/>
    <w:rsid w:val="00257918"/>
    <w:rsid w:val="00257F52"/>
    <w:rsid w:val="002602AA"/>
    <w:rsid w:val="0026046E"/>
    <w:rsid w:val="00260893"/>
    <w:rsid w:val="00260945"/>
    <w:rsid w:val="00262C0B"/>
    <w:rsid w:val="00263F43"/>
    <w:rsid w:val="00264692"/>
    <w:rsid w:val="00265A2D"/>
    <w:rsid w:val="00265B41"/>
    <w:rsid w:val="00265DDF"/>
    <w:rsid w:val="00265FBB"/>
    <w:rsid w:val="00271BB1"/>
    <w:rsid w:val="00272C45"/>
    <w:rsid w:val="00275B5E"/>
    <w:rsid w:val="00275CB6"/>
    <w:rsid w:val="00276093"/>
    <w:rsid w:val="0027792F"/>
    <w:rsid w:val="0028026E"/>
    <w:rsid w:val="00280BDA"/>
    <w:rsid w:val="00280E85"/>
    <w:rsid w:val="0028269A"/>
    <w:rsid w:val="002831CF"/>
    <w:rsid w:val="00290D73"/>
    <w:rsid w:val="0029142E"/>
    <w:rsid w:val="00291F11"/>
    <w:rsid w:val="0029285F"/>
    <w:rsid w:val="00292E47"/>
    <w:rsid w:val="00292E7D"/>
    <w:rsid w:val="00293E89"/>
    <w:rsid w:val="00295A3D"/>
    <w:rsid w:val="0029686C"/>
    <w:rsid w:val="00296CE3"/>
    <w:rsid w:val="002A2266"/>
    <w:rsid w:val="002A4A93"/>
    <w:rsid w:val="002A4E0C"/>
    <w:rsid w:val="002A50DE"/>
    <w:rsid w:val="002A5C28"/>
    <w:rsid w:val="002B0CDD"/>
    <w:rsid w:val="002B1EF0"/>
    <w:rsid w:val="002B234D"/>
    <w:rsid w:val="002B263E"/>
    <w:rsid w:val="002B4E8E"/>
    <w:rsid w:val="002B79C7"/>
    <w:rsid w:val="002C10B3"/>
    <w:rsid w:val="002C36CC"/>
    <w:rsid w:val="002C3FCA"/>
    <w:rsid w:val="002C50CD"/>
    <w:rsid w:val="002C541C"/>
    <w:rsid w:val="002D2100"/>
    <w:rsid w:val="002D2EA7"/>
    <w:rsid w:val="002D3F91"/>
    <w:rsid w:val="002D496A"/>
    <w:rsid w:val="002D59D0"/>
    <w:rsid w:val="002D6958"/>
    <w:rsid w:val="002D72AA"/>
    <w:rsid w:val="002E1017"/>
    <w:rsid w:val="002E3E1D"/>
    <w:rsid w:val="002E7CC1"/>
    <w:rsid w:val="002F0E22"/>
    <w:rsid w:val="002F1941"/>
    <w:rsid w:val="002F2CAE"/>
    <w:rsid w:val="002F466F"/>
    <w:rsid w:val="002F48B9"/>
    <w:rsid w:val="002F4E60"/>
    <w:rsid w:val="002F513A"/>
    <w:rsid w:val="002F546E"/>
    <w:rsid w:val="002F580A"/>
    <w:rsid w:val="002F5A63"/>
    <w:rsid w:val="002F62E5"/>
    <w:rsid w:val="002F65DA"/>
    <w:rsid w:val="002F6E67"/>
    <w:rsid w:val="003014DF"/>
    <w:rsid w:val="0030231E"/>
    <w:rsid w:val="00302FA6"/>
    <w:rsid w:val="00304913"/>
    <w:rsid w:val="00306DDB"/>
    <w:rsid w:val="00310BA3"/>
    <w:rsid w:val="003118EE"/>
    <w:rsid w:val="00312444"/>
    <w:rsid w:val="00314AAD"/>
    <w:rsid w:val="00317D1B"/>
    <w:rsid w:val="003216EE"/>
    <w:rsid w:val="00321E35"/>
    <w:rsid w:val="00324E9D"/>
    <w:rsid w:val="00330B80"/>
    <w:rsid w:val="00331381"/>
    <w:rsid w:val="00332574"/>
    <w:rsid w:val="003332E7"/>
    <w:rsid w:val="003344F6"/>
    <w:rsid w:val="00334DA3"/>
    <w:rsid w:val="0033584E"/>
    <w:rsid w:val="00335A89"/>
    <w:rsid w:val="00336ED5"/>
    <w:rsid w:val="0034023A"/>
    <w:rsid w:val="0034082F"/>
    <w:rsid w:val="00340FD9"/>
    <w:rsid w:val="003414DB"/>
    <w:rsid w:val="00341DD3"/>
    <w:rsid w:val="003505EB"/>
    <w:rsid w:val="00350C5D"/>
    <w:rsid w:val="00350FD2"/>
    <w:rsid w:val="00351DDC"/>
    <w:rsid w:val="00352E6F"/>
    <w:rsid w:val="003531C4"/>
    <w:rsid w:val="003532AB"/>
    <w:rsid w:val="00356B2C"/>
    <w:rsid w:val="00362617"/>
    <w:rsid w:val="003651F4"/>
    <w:rsid w:val="003651F6"/>
    <w:rsid w:val="00366036"/>
    <w:rsid w:val="0036712C"/>
    <w:rsid w:val="00367CF6"/>
    <w:rsid w:val="003737E0"/>
    <w:rsid w:val="00373AAA"/>
    <w:rsid w:val="00374348"/>
    <w:rsid w:val="00376AD8"/>
    <w:rsid w:val="003815FE"/>
    <w:rsid w:val="00381768"/>
    <w:rsid w:val="00384CE6"/>
    <w:rsid w:val="00385538"/>
    <w:rsid w:val="00386C0F"/>
    <w:rsid w:val="00390B95"/>
    <w:rsid w:val="00391E7F"/>
    <w:rsid w:val="00392E23"/>
    <w:rsid w:val="00394445"/>
    <w:rsid w:val="003944A5"/>
    <w:rsid w:val="003A0281"/>
    <w:rsid w:val="003A1FB0"/>
    <w:rsid w:val="003A3588"/>
    <w:rsid w:val="003A423A"/>
    <w:rsid w:val="003A4B58"/>
    <w:rsid w:val="003A5139"/>
    <w:rsid w:val="003A5221"/>
    <w:rsid w:val="003A5394"/>
    <w:rsid w:val="003A5608"/>
    <w:rsid w:val="003A565D"/>
    <w:rsid w:val="003B11EB"/>
    <w:rsid w:val="003B1667"/>
    <w:rsid w:val="003B30D3"/>
    <w:rsid w:val="003B355C"/>
    <w:rsid w:val="003B3666"/>
    <w:rsid w:val="003B4B1F"/>
    <w:rsid w:val="003B4D8C"/>
    <w:rsid w:val="003B5A77"/>
    <w:rsid w:val="003B71B3"/>
    <w:rsid w:val="003C03A6"/>
    <w:rsid w:val="003C03EF"/>
    <w:rsid w:val="003C152D"/>
    <w:rsid w:val="003C1C04"/>
    <w:rsid w:val="003C36E1"/>
    <w:rsid w:val="003C70B2"/>
    <w:rsid w:val="003D0D19"/>
    <w:rsid w:val="003D1184"/>
    <w:rsid w:val="003D2AC2"/>
    <w:rsid w:val="003D5693"/>
    <w:rsid w:val="003D625E"/>
    <w:rsid w:val="003E1377"/>
    <w:rsid w:val="003E17A1"/>
    <w:rsid w:val="003E18F6"/>
    <w:rsid w:val="003E1C12"/>
    <w:rsid w:val="003E279B"/>
    <w:rsid w:val="003E2A9A"/>
    <w:rsid w:val="003E331A"/>
    <w:rsid w:val="003E3839"/>
    <w:rsid w:val="003E602E"/>
    <w:rsid w:val="003E67BF"/>
    <w:rsid w:val="003F1AC4"/>
    <w:rsid w:val="003F4C7F"/>
    <w:rsid w:val="003F7F18"/>
    <w:rsid w:val="00401DCB"/>
    <w:rsid w:val="004030EE"/>
    <w:rsid w:val="004035EF"/>
    <w:rsid w:val="004041B3"/>
    <w:rsid w:val="00407BCA"/>
    <w:rsid w:val="00411E24"/>
    <w:rsid w:val="004126A6"/>
    <w:rsid w:val="004130D6"/>
    <w:rsid w:val="00414009"/>
    <w:rsid w:val="004141E1"/>
    <w:rsid w:val="0041472F"/>
    <w:rsid w:val="00415315"/>
    <w:rsid w:val="0041557D"/>
    <w:rsid w:val="004161E8"/>
    <w:rsid w:val="004170B8"/>
    <w:rsid w:val="00422147"/>
    <w:rsid w:val="00424504"/>
    <w:rsid w:val="00430C5B"/>
    <w:rsid w:val="00432119"/>
    <w:rsid w:val="004348F2"/>
    <w:rsid w:val="0043715F"/>
    <w:rsid w:val="004378F3"/>
    <w:rsid w:val="00437A97"/>
    <w:rsid w:val="00441385"/>
    <w:rsid w:val="00441896"/>
    <w:rsid w:val="00445B47"/>
    <w:rsid w:val="00447005"/>
    <w:rsid w:val="00447970"/>
    <w:rsid w:val="00447CE9"/>
    <w:rsid w:val="00452320"/>
    <w:rsid w:val="00452EC2"/>
    <w:rsid w:val="00453F6A"/>
    <w:rsid w:val="00455A26"/>
    <w:rsid w:val="0045744C"/>
    <w:rsid w:val="00461984"/>
    <w:rsid w:val="00461B88"/>
    <w:rsid w:val="00462533"/>
    <w:rsid w:val="004630BD"/>
    <w:rsid w:val="004634E4"/>
    <w:rsid w:val="00463595"/>
    <w:rsid w:val="00464CFF"/>
    <w:rsid w:val="00465589"/>
    <w:rsid w:val="00465CD2"/>
    <w:rsid w:val="00465DF6"/>
    <w:rsid w:val="0046794C"/>
    <w:rsid w:val="00470BE9"/>
    <w:rsid w:val="004714AD"/>
    <w:rsid w:val="004717F3"/>
    <w:rsid w:val="004718DB"/>
    <w:rsid w:val="00472ADD"/>
    <w:rsid w:val="00473972"/>
    <w:rsid w:val="00473B41"/>
    <w:rsid w:val="004746B8"/>
    <w:rsid w:val="00474775"/>
    <w:rsid w:val="00480C2D"/>
    <w:rsid w:val="00480E5E"/>
    <w:rsid w:val="004810BA"/>
    <w:rsid w:val="004810C7"/>
    <w:rsid w:val="00481907"/>
    <w:rsid w:val="00483148"/>
    <w:rsid w:val="004840E2"/>
    <w:rsid w:val="004843FC"/>
    <w:rsid w:val="004845A0"/>
    <w:rsid w:val="00487D9E"/>
    <w:rsid w:val="00491678"/>
    <w:rsid w:val="00491928"/>
    <w:rsid w:val="00491BA6"/>
    <w:rsid w:val="00493E9B"/>
    <w:rsid w:val="00494FE3"/>
    <w:rsid w:val="004964AB"/>
    <w:rsid w:val="004A081B"/>
    <w:rsid w:val="004A1FE5"/>
    <w:rsid w:val="004A4321"/>
    <w:rsid w:val="004A5814"/>
    <w:rsid w:val="004A5B3C"/>
    <w:rsid w:val="004A6778"/>
    <w:rsid w:val="004A6E15"/>
    <w:rsid w:val="004B09E0"/>
    <w:rsid w:val="004B119B"/>
    <w:rsid w:val="004B2415"/>
    <w:rsid w:val="004B457E"/>
    <w:rsid w:val="004B4788"/>
    <w:rsid w:val="004B4ACD"/>
    <w:rsid w:val="004B5B8A"/>
    <w:rsid w:val="004B7D05"/>
    <w:rsid w:val="004C10B3"/>
    <w:rsid w:val="004C642D"/>
    <w:rsid w:val="004C6BA4"/>
    <w:rsid w:val="004D19BF"/>
    <w:rsid w:val="004D27A7"/>
    <w:rsid w:val="004D2CBA"/>
    <w:rsid w:val="004D387F"/>
    <w:rsid w:val="004D38BF"/>
    <w:rsid w:val="004D4F72"/>
    <w:rsid w:val="004D72B7"/>
    <w:rsid w:val="004D750C"/>
    <w:rsid w:val="004E072E"/>
    <w:rsid w:val="004E1F8B"/>
    <w:rsid w:val="004E4330"/>
    <w:rsid w:val="004E4BCB"/>
    <w:rsid w:val="004E4E41"/>
    <w:rsid w:val="004E7FFC"/>
    <w:rsid w:val="004F0D98"/>
    <w:rsid w:val="004F1095"/>
    <w:rsid w:val="004F14C2"/>
    <w:rsid w:val="004F158E"/>
    <w:rsid w:val="004F1CBA"/>
    <w:rsid w:val="004F34BD"/>
    <w:rsid w:val="004F4E00"/>
    <w:rsid w:val="004F5D4A"/>
    <w:rsid w:val="004F5DC3"/>
    <w:rsid w:val="004F7354"/>
    <w:rsid w:val="004F7DF5"/>
    <w:rsid w:val="00503662"/>
    <w:rsid w:val="00505E0E"/>
    <w:rsid w:val="00513058"/>
    <w:rsid w:val="00516143"/>
    <w:rsid w:val="00516455"/>
    <w:rsid w:val="005200C4"/>
    <w:rsid w:val="00521586"/>
    <w:rsid w:val="005218BD"/>
    <w:rsid w:val="005229A9"/>
    <w:rsid w:val="00524C81"/>
    <w:rsid w:val="005261E6"/>
    <w:rsid w:val="00527C25"/>
    <w:rsid w:val="0053085C"/>
    <w:rsid w:val="005310DB"/>
    <w:rsid w:val="00531635"/>
    <w:rsid w:val="005333FF"/>
    <w:rsid w:val="00533876"/>
    <w:rsid w:val="005340ED"/>
    <w:rsid w:val="00534F6F"/>
    <w:rsid w:val="005404D3"/>
    <w:rsid w:val="00540A44"/>
    <w:rsid w:val="00541D3E"/>
    <w:rsid w:val="00544326"/>
    <w:rsid w:val="00544F0F"/>
    <w:rsid w:val="00545B21"/>
    <w:rsid w:val="00545D08"/>
    <w:rsid w:val="0054767B"/>
    <w:rsid w:val="0055036F"/>
    <w:rsid w:val="005503F0"/>
    <w:rsid w:val="00551CB7"/>
    <w:rsid w:val="00551F44"/>
    <w:rsid w:val="0055356E"/>
    <w:rsid w:val="00553A00"/>
    <w:rsid w:val="0055404B"/>
    <w:rsid w:val="005554CF"/>
    <w:rsid w:val="005560D5"/>
    <w:rsid w:val="00556F73"/>
    <w:rsid w:val="0056154A"/>
    <w:rsid w:val="00563DDC"/>
    <w:rsid w:val="0056452D"/>
    <w:rsid w:val="0056461F"/>
    <w:rsid w:val="005649D0"/>
    <w:rsid w:val="005650B1"/>
    <w:rsid w:val="00565161"/>
    <w:rsid w:val="005666F0"/>
    <w:rsid w:val="00570352"/>
    <w:rsid w:val="005705C8"/>
    <w:rsid w:val="005730C2"/>
    <w:rsid w:val="0057382C"/>
    <w:rsid w:val="00575881"/>
    <w:rsid w:val="00575B01"/>
    <w:rsid w:val="00577507"/>
    <w:rsid w:val="005835CE"/>
    <w:rsid w:val="005858A4"/>
    <w:rsid w:val="00591173"/>
    <w:rsid w:val="0059127D"/>
    <w:rsid w:val="00591689"/>
    <w:rsid w:val="0059255C"/>
    <w:rsid w:val="00594DE3"/>
    <w:rsid w:val="0059565B"/>
    <w:rsid w:val="005A0EA8"/>
    <w:rsid w:val="005A2B1B"/>
    <w:rsid w:val="005A2E0E"/>
    <w:rsid w:val="005A6CAB"/>
    <w:rsid w:val="005A6F88"/>
    <w:rsid w:val="005A7C5D"/>
    <w:rsid w:val="005B0115"/>
    <w:rsid w:val="005B0FC5"/>
    <w:rsid w:val="005B1544"/>
    <w:rsid w:val="005B6667"/>
    <w:rsid w:val="005C3BA6"/>
    <w:rsid w:val="005C448F"/>
    <w:rsid w:val="005C4E01"/>
    <w:rsid w:val="005C657C"/>
    <w:rsid w:val="005D17A4"/>
    <w:rsid w:val="005D1B5E"/>
    <w:rsid w:val="005D4B9E"/>
    <w:rsid w:val="005E03F1"/>
    <w:rsid w:val="005E0510"/>
    <w:rsid w:val="005E068C"/>
    <w:rsid w:val="005E17FD"/>
    <w:rsid w:val="005E2757"/>
    <w:rsid w:val="005E2814"/>
    <w:rsid w:val="005E2881"/>
    <w:rsid w:val="005E2BE6"/>
    <w:rsid w:val="005E4AEC"/>
    <w:rsid w:val="005E54CB"/>
    <w:rsid w:val="005E67E2"/>
    <w:rsid w:val="005E70E3"/>
    <w:rsid w:val="005F0034"/>
    <w:rsid w:val="005F09E0"/>
    <w:rsid w:val="005F1AED"/>
    <w:rsid w:val="005F1B69"/>
    <w:rsid w:val="005F2684"/>
    <w:rsid w:val="005F2895"/>
    <w:rsid w:val="005F35AF"/>
    <w:rsid w:val="005F3A67"/>
    <w:rsid w:val="005F4E42"/>
    <w:rsid w:val="005F5834"/>
    <w:rsid w:val="00600429"/>
    <w:rsid w:val="006010C9"/>
    <w:rsid w:val="00601686"/>
    <w:rsid w:val="00602326"/>
    <w:rsid w:val="0060467D"/>
    <w:rsid w:val="006049BB"/>
    <w:rsid w:val="006078B7"/>
    <w:rsid w:val="00610449"/>
    <w:rsid w:val="0061365C"/>
    <w:rsid w:val="006149BB"/>
    <w:rsid w:val="006150C4"/>
    <w:rsid w:val="00615401"/>
    <w:rsid w:val="0061569F"/>
    <w:rsid w:val="00615AD6"/>
    <w:rsid w:val="00615CEB"/>
    <w:rsid w:val="00616B8E"/>
    <w:rsid w:val="006218ED"/>
    <w:rsid w:val="00626355"/>
    <w:rsid w:val="00626CDA"/>
    <w:rsid w:val="006306F8"/>
    <w:rsid w:val="00632F3F"/>
    <w:rsid w:val="00633478"/>
    <w:rsid w:val="00635D43"/>
    <w:rsid w:val="006375F6"/>
    <w:rsid w:val="0064081A"/>
    <w:rsid w:val="00640B5C"/>
    <w:rsid w:val="0064236A"/>
    <w:rsid w:val="0064245E"/>
    <w:rsid w:val="00642AA9"/>
    <w:rsid w:val="006451AB"/>
    <w:rsid w:val="00647595"/>
    <w:rsid w:val="00647620"/>
    <w:rsid w:val="0064763B"/>
    <w:rsid w:val="00647E98"/>
    <w:rsid w:val="00650BB0"/>
    <w:rsid w:val="0065307D"/>
    <w:rsid w:val="00653123"/>
    <w:rsid w:val="00653C84"/>
    <w:rsid w:val="006544CA"/>
    <w:rsid w:val="00654962"/>
    <w:rsid w:val="00654D15"/>
    <w:rsid w:val="00655605"/>
    <w:rsid w:val="00657686"/>
    <w:rsid w:val="00661C7A"/>
    <w:rsid w:val="00663429"/>
    <w:rsid w:val="006635F1"/>
    <w:rsid w:val="00664DE6"/>
    <w:rsid w:val="00666E57"/>
    <w:rsid w:val="006679D8"/>
    <w:rsid w:val="00670741"/>
    <w:rsid w:val="00670867"/>
    <w:rsid w:val="00674DA1"/>
    <w:rsid w:val="00676600"/>
    <w:rsid w:val="00676F6B"/>
    <w:rsid w:val="0067701E"/>
    <w:rsid w:val="006778DF"/>
    <w:rsid w:val="00683735"/>
    <w:rsid w:val="00685980"/>
    <w:rsid w:val="00685EAF"/>
    <w:rsid w:val="00687B09"/>
    <w:rsid w:val="0069040E"/>
    <w:rsid w:val="00691FAC"/>
    <w:rsid w:val="006936A2"/>
    <w:rsid w:val="00693827"/>
    <w:rsid w:val="00695BE9"/>
    <w:rsid w:val="006A198A"/>
    <w:rsid w:val="006A20E1"/>
    <w:rsid w:val="006A4AEB"/>
    <w:rsid w:val="006A663A"/>
    <w:rsid w:val="006A78E2"/>
    <w:rsid w:val="006B4080"/>
    <w:rsid w:val="006C1533"/>
    <w:rsid w:val="006C27A8"/>
    <w:rsid w:val="006C3ABC"/>
    <w:rsid w:val="006C3E63"/>
    <w:rsid w:val="006C4544"/>
    <w:rsid w:val="006C4FEE"/>
    <w:rsid w:val="006D2675"/>
    <w:rsid w:val="006D60C4"/>
    <w:rsid w:val="006D6957"/>
    <w:rsid w:val="006D6A52"/>
    <w:rsid w:val="006D7A31"/>
    <w:rsid w:val="006E0176"/>
    <w:rsid w:val="006E16B3"/>
    <w:rsid w:val="006E5456"/>
    <w:rsid w:val="006F303B"/>
    <w:rsid w:val="006F46B1"/>
    <w:rsid w:val="006F49DC"/>
    <w:rsid w:val="006F4D36"/>
    <w:rsid w:val="006F5F47"/>
    <w:rsid w:val="006F61E1"/>
    <w:rsid w:val="006F739B"/>
    <w:rsid w:val="00700C06"/>
    <w:rsid w:val="007031FE"/>
    <w:rsid w:val="007042F7"/>
    <w:rsid w:val="0070447B"/>
    <w:rsid w:val="007063E9"/>
    <w:rsid w:val="00706606"/>
    <w:rsid w:val="00706B48"/>
    <w:rsid w:val="00711768"/>
    <w:rsid w:val="0071193D"/>
    <w:rsid w:val="00712DC6"/>
    <w:rsid w:val="00712F50"/>
    <w:rsid w:val="00714A51"/>
    <w:rsid w:val="007209FF"/>
    <w:rsid w:val="00721AD2"/>
    <w:rsid w:val="00722D14"/>
    <w:rsid w:val="00724F11"/>
    <w:rsid w:val="007305D1"/>
    <w:rsid w:val="00730A79"/>
    <w:rsid w:val="007312AC"/>
    <w:rsid w:val="00732439"/>
    <w:rsid w:val="0073266C"/>
    <w:rsid w:val="00734417"/>
    <w:rsid w:val="00734518"/>
    <w:rsid w:val="00734DC2"/>
    <w:rsid w:val="00737020"/>
    <w:rsid w:val="0074008C"/>
    <w:rsid w:val="00740F92"/>
    <w:rsid w:val="0074189C"/>
    <w:rsid w:val="0074256C"/>
    <w:rsid w:val="00742ACB"/>
    <w:rsid w:val="0074351F"/>
    <w:rsid w:val="00745CAE"/>
    <w:rsid w:val="007466DD"/>
    <w:rsid w:val="00752169"/>
    <w:rsid w:val="0075232D"/>
    <w:rsid w:val="00752CAC"/>
    <w:rsid w:val="007538B6"/>
    <w:rsid w:val="00753D0F"/>
    <w:rsid w:val="00755000"/>
    <w:rsid w:val="00755D07"/>
    <w:rsid w:val="0075689C"/>
    <w:rsid w:val="007573B4"/>
    <w:rsid w:val="007600DD"/>
    <w:rsid w:val="00761828"/>
    <w:rsid w:val="0076191E"/>
    <w:rsid w:val="007621D7"/>
    <w:rsid w:val="00766712"/>
    <w:rsid w:val="00766780"/>
    <w:rsid w:val="00767744"/>
    <w:rsid w:val="00767E8A"/>
    <w:rsid w:val="00770CD0"/>
    <w:rsid w:val="007718A8"/>
    <w:rsid w:val="00777387"/>
    <w:rsid w:val="00782116"/>
    <w:rsid w:val="00785336"/>
    <w:rsid w:val="00787641"/>
    <w:rsid w:val="007879D3"/>
    <w:rsid w:val="007906DA"/>
    <w:rsid w:val="0079093A"/>
    <w:rsid w:val="007938EA"/>
    <w:rsid w:val="00793D83"/>
    <w:rsid w:val="00793D90"/>
    <w:rsid w:val="00794158"/>
    <w:rsid w:val="0079686F"/>
    <w:rsid w:val="00796E67"/>
    <w:rsid w:val="00797658"/>
    <w:rsid w:val="00797A4E"/>
    <w:rsid w:val="007A070F"/>
    <w:rsid w:val="007A226C"/>
    <w:rsid w:val="007A53E9"/>
    <w:rsid w:val="007B2054"/>
    <w:rsid w:val="007B3559"/>
    <w:rsid w:val="007B3DBB"/>
    <w:rsid w:val="007B427D"/>
    <w:rsid w:val="007B5E68"/>
    <w:rsid w:val="007B7DD0"/>
    <w:rsid w:val="007C10C4"/>
    <w:rsid w:val="007C231B"/>
    <w:rsid w:val="007C3F84"/>
    <w:rsid w:val="007C4118"/>
    <w:rsid w:val="007C4F94"/>
    <w:rsid w:val="007C4FAD"/>
    <w:rsid w:val="007C5735"/>
    <w:rsid w:val="007D3292"/>
    <w:rsid w:val="007D3BD7"/>
    <w:rsid w:val="007D406D"/>
    <w:rsid w:val="007E0220"/>
    <w:rsid w:val="007E45E1"/>
    <w:rsid w:val="007E50B0"/>
    <w:rsid w:val="007E6743"/>
    <w:rsid w:val="007E7149"/>
    <w:rsid w:val="007E72A2"/>
    <w:rsid w:val="007E7F52"/>
    <w:rsid w:val="007F0674"/>
    <w:rsid w:val="007F0B2A"/>
    <w:rsid w:val="007F3910"/>
    <w:rsid w:val="007F46EB"/>
    <w:rsid w:val="007F47A3"/>
    <w:rsid w:val="007F7108"/>
    <w:rsid w:val="008008D8"/>
    <w:rsid w:val="00803BC7"/>
    <w:rsid w:val="00807F3B"/>
    <w:rsid w:val="00810017"/>
    <w:rsid w:val="0081302A"/>
    <w:rsid w:val="00813A85"/>
    <w:rsid w:val="0081499E"/>
    <w:rsid w:val="00816A10"/>
    <w:rsid w:val="008175ED"/>
    <w:rsid w:val="00817674"/>
    <w:rsid w:val="00821CAD"/>
    <w:rsid w:val="008227F3"/>
    <w:rsid w:val="00831B51"/>
    <w:rsid w:val="00831ED2"/>
    <w:rsid w:val="00831FAF"/>
    <w:rsid w:val="00833572"/>
    <w:rsid w:val="00834DE0"/>
    <w:rsid w:val="00835D8F"/>
    <w:rsid w:val="00836C32"/>
    <w:rsid w:val="00836E18"/>
    <w:rsid w:val="00837E61"/>
    <w:rsid w:val="008423EE"/>
    <w:rsid w:val="00842AC2"/>
    <w:rsid w:val="00844C07"/>
    <w:rsid w:val="00845A77"/>
    <w:rsid w:val="00850B4A"/>
    <w:rsid w:val="00853F90"/>
    <w:rsid w:val="00854137"/>
    <w:rsid w:val="00854354"/>
    <w:rsid w:val="00855CFF"/>
    <w:rsid w:val="00860656"/>
    <w:rsid w:val="00862643"/>
    <w:rsid w:val="00865CB0"/>
    <w:rsid w:val="00871595"/>
    <w:rsid w:val="00877537"/>
    <w:rsid w:val="00877B4D"/>
    <w:rsid w:val="008810D0"/>
    <w:rsid w:val="00883993"/>
    <w:rsid w:val="00886AD1"/>
    <w:rsid w:val="00887CB1"/>
    <w:rsid w:val="00891390"/>
    <w:rsid w:val="0089193D"/>
    <w:rsid w:val="008960DB"/>
    <w:rsid w:val="008A00F8"/>
    <w:rsid w:val="008A2570"/>
    <w:rsid w:val="008A2AF8"/>
    <w:rsid w:val="008A4181"/>
    <w:rsid w:val="008A765A"/>
    <w:rsid w:val="008B2A27"/>
    <w:rsid w:val="008B2ADD"/>
    <w:rsid w:val="008B442D"/>
    <w:rsid w:val="008B4B4B"/>
    <w:rsid w:val="008B5D44"/>
    <w:rsid w:val="008B7B3C"/>
    <w:rsid w:val="008C0250"/>
    <w:rsid w:val="008C1562"/>
    <w:rsid w:val="008C1F78"/>
    <w:rsid w:val="008C2AD0"/>
    <w:rsid w:val="008C376E"/>
    <w:rsid w:val="008C61B2"/>
    <w:rsid w:val="008C6E07"/>
    <w:rsid w:val="008D3157"/>
    <w:rsid w:val="008D4D47"/>
    <w:rsid w:val="008D6493"/>
    <w:rsid w:val="008E16D3"/>
    <w:rsid w:val="008E350A"/>
    <w:rsid w:val="008E3691"/>
    <w:rsid w:val="008F0A39"/>
    <w:rsid w:val="008F119C"/>
    <w:rsid w:val="008F1697"/>
    <w:rsid w:val="008F2115"/>
    <w:rsid w:val="008F2D88"/>
    <w:rsid w:val="008F3C82"/>
    <w:rsid w:val="008F5915"/>
    <w:rsid w:val="009001BC"/>
    <w:rsid w:val="00902E94"/>
    <w:rsid w:val="00905D20"/>
    <w:rsid w:val="00910FC1"/>
    <w:rsid w:val="0091282E"/>
    <w:rsid w:val="00912AC1"/>
    <w:rsid w:val="00912F15"/>
    <w:rsid w:val="0091382A"/>
    <w:rsid w:val="00914C8F"/>
    <w:rsid w:val="00916004"/>
    <w:rsid w:val="00922790"/>
    <w:rsid w:val="00922A4A"/>
    <w:rsid w:val="0092501F"/>
    <w:rsid w:val="009260F7"/>
    <w:rsid w:val="009262BB"/>
    <w:rsid w:val="00926FF7"/>
    <w:rsid w:val="00927C55"/>
    <w:rsid w:val="00930448"/>
    <w:rsid w:val="00930B58"/>
    <w:rsid w:val="009327ED"/>
    <w:rsid w:val="00932E99"/>
    <w:rsid w:val="009336C1"/>
    <w:rsid w:val="009337FD"/>
    <w:rsid w:val="0093403F"/>
    <w:rsid w:val="00934460"/>
    <w:rsid w:val="00935635"/>
    <w:rsid w:val="00935DA7"/>
    <w:rsid w:val="009373EB"/>
    <w:rsid w:val="00942016"/>
    <w:rsid w:val="0094213A"/>
    <w:rsid w:val="00942185"/>
    <w:rsid w:val="0094271D"/>
    <w:rsid w:val="00943381"/>
    <w:rsid w:val="00946EF0"/>
    <w:rsid w:val="0094732D"/>
    <w:rsid w:val="0095111C"/>
    <w:rsid w:val="00953F91"/>
    <w:rsid w:val="009561E4"/>
    <w:rsid w:val="00956AB6"/>
    <w:rsid w:val="00956E4D"/>
    <w:rsid w:val="009578D8"/>
    <w:rsid w:val="0096042F"/>
    <w:rsid w:val="00961EAF"/>
    <w:rsid w:val="0096371F"/>
    <w:rsid w:val="00964CB4"/>
    <w:rsid w:val="009652A2"/>
    <w:rsid w:val="0097092A"/>
    <w:rsid w:val="00970EEB"/>
    <w:rsid w:val="009730C6"/>
    <w:rsid w:val="00973548"/>
    <w:rsid w:val="009741AF"/>
    <w:rsid w:val="009764E3"/>
    <w:rsid w:val="009767FC"/>
    <w:rsid w:val="00981F5A"/>
    <w:rsid w:val="009834E2"/>
    <w:rsid w:val="00983B89"/>
    <w:rsid w:val="0098503F"/>
    <w:rsid w:val="00991942"/>
    <w:rsid w:val="009933DA"/>
    <w:rsid w:val="00996056"/>
    <w:rsid w:val="009A054E"/>
    <w:rsid w:val="009A07D1"/>
    <w:rsid w:val="009A0952"/>
    <w:rsid w:val="009A1DD7"/>
    <w:rsid w:val="009A1F8D"/>
    <w:rsid w:val="009A233F"/>
    <w:rsid w:val="009A4211"/>
    <w:rsid w:val="009A63E9"/>
    <w:rsid w:val="009A69E2"/>
    <w:rsid w:val="009B17A8"/>
    <w:rsid w:val="009B2022"/>
    <w:rsid w:val="009B4378"/>
    <w:rsid w:val="009B445F"/>
    <w:rsid w:val="009B5EBE"/>
    <w:rsid w:val="009C1B62"/>
    <w:rsid w:val="009C1BBA"/>
    <w:rsid w:val="009C2F4E"/>
    <w:rsid w:val="009C3B6F"/>
    <w:rsid w:val="009C4208"/>
    <w:rsid w:val="009C5A41"/>
    <w:rsid w:val="009D09EA"/>
    <w:rsid w:val="009D0C0E"/>
    <w:rsid w:val="009D1677"/>
    <w:rsid w:val="009D1E62"/>
    <w:rsid w:val="009D29F3"/>
    <w:rsid w:val="009D3A40"/>
    <w:rsid w:val="009D7433"/>
    <w:rsid w:val="009D773F"/>
    <w:rsid w:val="009E264E"/>
    <w:rsid w:val="009E3CA4"/>
    <w:rsid w:val="009E6230"/>
    <w:rsid w:val="009E642A"/>
    <w:rsid w:val="00A00DCC"/>
    <w:rsid w:val="00A016F4"/>
    <w:rsid w:val="00A04394"/>
    <w:rsid w:val="00A1202E"/>
    <w:rsid w:val="00A124C7"/>
    <w:rsid w:val="00A1294D"/>
    <w:rsid w:val="00A15472"/>
    <w:rsid w:val="00A1577B"/>
    <w:rsid w:val="00A161F7"/>
    <w:rsid w:val="00A226AA"/>
    <w:rsid w:val="00A2310F"/>
    <w:rsid w:val="00A25E4B"/>
    <w:rsid w:val="00A26263"/>
    <w:rsid w:val="00A26269"/>
    <w:rsid w:val="00A26B5B"/>
    <w:rsid w:val="00A30A23"/>
    <w:rsid w:val="00A32401"/>
    <w:rsid w:val="00A32E75"/>
    <w:rsid w:val="00A32F9E"/>
    <w:rsid w:val="00A33285"/>
    <w:rsid w:val="00A3347F"/>
    <w:rsid w:val="00A33F88"/>
    <w:rsid w:val="00A3511A"/>
    <w:rsid w:val="00A3573C"/>
    <w:rsid w:val="00A368E8"/>
    <w:rsid w:val="00A37833"/>
    <w:rsid w:val="00A4086A"/>
    <w:rsid w:val="00A41743"/>
    <w:rsid w:val="00A45D78"/>
    <w:rsid w:val="00A507F1"/>
    <w:rsid w:val="00A50BA4"/>
    <w:rsid w:val="00A5119C"/>
    <w:rsid w:val="00A51821"/>
    <w:rsid w:val="00A52E2C"/>
    <w:rsid w:val="00A52F18"/>
    <w:rsid w:val="00A56B13"/>
    <w:rsid w:val="00A56C34"/>
    <w:rsid w:val="00A5781A"/>
    <w:rsid w:val="00A6214E"/>
    <w:rsid w:val="00A62C90"/>
    <w:rsid w:val="00A65566"/>
    <w:rsid w:val="00A65903"/>
    <w:rsid w:val="00A65C7B"/>
    <w:rsid w:val="00A65D13"/>
    <w:rsid w:val="00A66FA5"/>
    <w:rsid w:val="00A7265C"/>
    <w:rsid w:val="00A73CAA"/>
    <w:rsid w:val="00A73F66"/>
    <w:rsid w:val="00A74201"/>
    <w:rsid w:val="00A747EA"/>
    <w:rsid w:val="00A762C2"/>
    <w:rsid w:val="00A76769"/>
    <w:rsid w:val="00A77AFC"/>
    <w:rsid w:val="00A80560"/>
    <w:rsid w:val="00A821BE"/>
    <w:rsid w:val="00A82F03"/>
    <w:rsid w:val="00A83C74"/>
    <w:rsid w:val="00A85546"/>
    <w:rsid w:val="00A855D8"/>
    <w:rsid w:val="00A85A4C"/>
    <w:rsid w:val="00A864EA"/>
    <w:rsid w:val="00A91363"/>
    <w:rsid w:val="00A92DCF"/>
    <w:rsid w:val="00A94673"/>
    <w:rsid w:val="00A95B3F"/>
    <w:rsid w:val="00A960A1"/>
    <w:rsid w:val="00A96A9B"/>
    <w:rsid w:val="00A97310"/>
    <w:rsid w:val="00A97B45"/>
    <w:rsid w:val="00AA230C"/>
    <w:rsid w:val="00AA270E"/>
    <w:rsid w:val="00AA37C2"/>
    <w:rsid w:val="00AA3D84"/>
    <w:rsid w:val="00AA544B"/>
    <w:rsid w:val="00AA59A3"/>
    <w:rsid w:val="00AA5CF1"/>
    <w:rsid w:val="00AA7D9F"/>
    <w:rsid w:val="00AB025F"/>
    <w:rsid w:val="00AB0DFF"/>
    <w:rsid w:val="00AB177B"/>
    <w:rsid w:val="00AB17DB"/>
    <w:rsid w:val="00AB1B08"/>
    <w:rsid w:val="00AB1CA9"/>
    <w:rsid w:val="00AB22F9"/>
    <w:rsid w:val="00AB2FFE"/>
    <w:rsid w:val="00AB393F"/>
    <w:rsid w:val="00AB4AE9"/>
    <w:rsid w:val="00AB5654"/>
    <w:rsid w:val="00AB575A"/>
    <w:rsid w:val="00AB684B"/>
    <w:rsid w:val="00AC1AAA"/>
    <w:rsid w:val="00AC34F6"/>
    <w:rsid w:val="00AC3ED3"/>
    <w:rsid w:val="00AC3F1E"/>
    <w:rsid w:val="00AC4F29"/>
    <w:rsid w:val="00AC53FE"/>
    <w:rsid w:val="00AC73CE"/>
    <w:rsid w:val="00AD0C8F"/>
    <w:rsid w:val="00AD29F3"/>
    <w:rsid w:val="00AD31D0"/>
    <w:rsid w:val="00AD3C56"/>
    <w:rsid w:val="00AD4861"/>
    <w:rsid w:val="00AE122C"/>
    <w:rsid w:val="00AE31E5"/>
    <w:rsid w:val="00AE334B"/>
    <w:rsid w:val="00AE7330"/>
    <w:rsid w:val="00AE7B05"/>
    <w:rsid w:val="00AF22D6"/>
    <w:rsid w:val="00AF2B2F"/>
    <w:rsid w:val="00AF48CF"/>
    <w:rsid w:val="00B01862"/>
    <w:rsid w:val="00B01B44"/>
    <w:rsid w:val="00B05062"/>
    <w:rsid w:val="00B051E5"/>
    <w:rsid w:val="00B05D21"/>
    <w:rsid w:val="00B063DE"/>
    <w:rsid w:val="00B124FF"/>
    <w:rsid w:val="00B1344A"/>
    <w:rsid w:val="00B13C42"/>
    <w:rsid w:val="00B14179"/>
    <w:rsid w:val="00B1435E"/>
    <w:rsid w:val="00B14D66"/>
    <w:rsid w:val="00B1582C"/>
    <w:rsid w:val="00B237E5"/>
    <w:rsid w:val="00B24954"/>
    <w:rsid w:val="00B2660D"/>
    <w:rsid w:val="00B31C9F"/>
    <w:rsid w:val="00B363ED"/>
    <w:rsid w:val="00B37D01"/>
    <w:rsid w:val="00B37EBF"/>
    <w:rsid w:val="00B41A39"/>
    <w:rsid w:val="00B42B5B"/>
    <w:rsid w:val="00B42F10"/>
    <w:rsid w:val="00B461D3"/>
    <w:rsid w:val="00B4697F"/>
    <w:rsid w:val="00B50A2A"/>
    <w:rsid w:val="00B52FD8"/>
    <w:rsid w:val="00B53AE6"/>
    <w:rsid w:val="00B54284"/>
    <w:rsid w:val="00B57863"/>
    <w:rsid w:val="00B61921"/>
    <w:rsid w:val="00B62956"/>
    <w:rsid w:val="00B62A7E"/>
    <w:rsid w:val="00B63728"/>
    <w:rsid w:val="00B64B9C"/>
    <w:rsid w:val="00B65C76"/>
    <w:rsid w:val="00B6647E"/>
    <w:rsid w:val="00B7087D"/>
    <w:rsid w:val="00B735DC"/>
    <w:rsid w:val="00B74217"/>
    <w:rsid w:val="00B76082"/>
    <w:rsid w:val="00B80170"/>
    <w:rsid w:val="00B8093A"/>
    <w:rsid w:val="00B81FEC"/>
    <w:rsid w:val="00B82E7F"/>
    <w:rsid w:val="00B86EA6"/>
    <w:rsid w:val="00B87682"/>
    <w:rsid w:val="00B907D8"/>
    <w:rsid w:val="00B914A9"/>
    <w:rsid w:val="00B97D8F"/>
    <w:rsid w:val="00BA0AEF"/>
    <w:rsid w:val="00BA216C"/>
    <w:rsid w:val="00BA25E5"/>
    <w:rsid w:val="00BA376C"/>
    <w:rsid w:val="00BB0B53"/>
    <w:rsid w:val="00BB1D7B"/>
    <w:rsid w:val="00BB6B63"/>
    <w:rsid w:val="00BC069C"/>
    <w:rsid w:val="00BC0CA5"/>
    <w:rsid w:val="00BC441B"/>
    <w:rsid w:val="00BD0255"/>
    <w:rsid w:val="00BD032F"/>
    <w:rsid w:val="00BD0AE4"/>
    <w:rsid w:val="00BD2CB4"/>
    <w:rsid w:val="00BD3586"/>
    <w:rsid w:val="00BD379C"/>
    <w:rsid w:val="00BD411E"/>
    <w:rsid w:val="00BD5AC0"/>
    <w:rsid w:val="00BD5DC6"/>
    <w:rsid w:val="00BD60DD"/>
    <w:rsid w:val="00BD680E"/>
    <w:rsid w:val="00BD7963"/>
    <w:rsid w:val="00BE0130"/>
    <w:rsid w:val="00BE1C19"/>
    <w:rsid w:val="00BE2338"/>
    <w:rsid w:val="00BF4367"/>
    <w:rsid w:val="00BF612E"/>
    <w:rsid w:val="00BF61A1"/>
    <w:rsid w:val="00BF61A9"/>
    <w:rsid w:val="00BF78D7"/>
    <w:rsid w:val="00C01B32"/>
    <w:rsid w:val="00C02945"/>
    <w:rsid w:val="00C038F9"/>
    <w:rsid w:val="00C04A3A"/>
    <w:rsid w:val="00C0617F"/>
    <w:rsid w:val="00C06C9A"/>
    <w:rsid w:val="00C06CDE"/>
    <w:rsid w:val="00C0716C"/>
    <w:rsid w:val="00C0788A"/>
    <w:rsid w:val="00C104BD"/>
    <w:rsid w:val="00C111C4"/>
    <w:rsid w:val="00C126F1"/>
    <w:rsid w:val="00C12ED0"/>
    <w:rsid w:val="00C13FF9"/>
    <w:rsid w:val="00C1645D"/>
    <w:rsid w:val="00C16EF7"/>
    <w:rsid w:val="00C209EE"/>
    <w:rsid w:val="00C21858"/>
    <w:rsid w:val="00C23699"/>
    <w:rsid w:val="00C24079"/>
    <w:rsid w:val="00C242DB"/>
    <w:rsid w:val="00C24425"/>
    <w:rsid w:val="00C2473F"/>
    <w:rsid w:val="00C2477D"/>
    <w:rsid w:val="00C24970"/>
    <w:rsid w:val="00C26E5A"/>
    <w:rsid w:val="00C3044C"/>
    <w:rsid w:val="00C33917"/>
    <w:rsid w:val="00C34F3E"/>
    <w:rsid w:val="00C35C6D"/>
    <w:rsid w:val="00C35FD0"/>
    <w:rsid w:val="00C372D2"/>
    <w:rsid w:val="00C4124D"/>
    <w:rsid w:val="00C4199F"/>
    <w:rsid w:val="00C43349"/>
    <w:rsid w:val="00C443C9"/>
    <w:rsid w:val="00C469F4"/>
    <w:rsid w:val="00C46C8C"/>
    <w:rsid w:val="00C47576"/>
    <w:rsid w:val="00C535B8"/>
    <w:rsid w:val="00C54855"/>
    <w:rsid w:val="00C55836"/>
    <w:rsid w:val="00C5664E"/>
    <w:rsid w:val="00C5673A"/>
    <w:rsid w:val="00C56A8C"/>
    <w:rsid w:val="00C57E98"/>
    <w:rsid w:val="00C6072D"/>
    <w:rsid w:val="00C6091F"/>
    <w:rsid w:val="00C65D5B"/>
    <w:rsid w:val="00C733AC"/>
    <w:rsid w:val="00C74743"/>
    <w:rsid w:val="00C74868"/>
    <w:rsid w:val="00C74A4B"/>
    <w:rsid w:val="00C770E7"/>
    <w:rsid w:val="00C7750E"/>
    <w:rsid w:val="00C77ADF"/>
    <w:rsid w:val="00C77EA1"/>
    <w:rsid w:val="00C809E8"/>
    <w:rsid w:val="00C81C5D"/>
    <w:rsid w:val="00C81F24"/>
    <w:rsid w:val="00C83166"/>
    <w:rsid w:val="00C8427E"/>
    <w:rsid w:val="00C85791"/>
    <w:rsid w:val="00C866B6"/>
    <w:rsid w:val="00C91359"/>
    <w:rsid w:val="00C91746"/>
    <w:rsid w:val="00C91761"/>
    <w:rsid w:val="00C92E3A"/>
    <w:rsid w:val="00C934E3"/>
    <w:rsid w:val="00C94E41"/>
    <w:rsid w:val="00C95B3C"/>
    <w:rsid w:val="00C96EC9"/>
    <w:rsid w:val="00C972F5"/>
    <w:rsid w:val="00CA0BE5"/>
    <w:rsid w:val="00CA0FCF"/>
    <w:rsid w:val="00CA1A84"/>
    <w:rsid w:val="00CA2FF2"/>
    <w:rsid w:val="00CA598E"/>
    <w:rsid w:val="00CA7C9F"/>
    <w:rsid w:val="00CB1709"/>
    <w:rsid w:val="00CB2504"/>
    <w:rsid w:val="00CB3137"/>
    <w:rsid w:val="00CB3467"/>
    <w:rsid w:val="00CB3494"/>
    <w:rsid w:val="00CB4585"/>
    <w:rsid w:val="00CB66D1"/>
    <w:rsid w:val="00CC1AF2"/>
    <w:rsid w:val="00CC246E"/>
    <w:rsid w:val="00CC33BD"/>
    <w:rsid w:val="00CC3ADC"/>
    <w:rsid w:val="00CC50B1"/>
    <w:rsid w:val="00CC5337"/>
    <w:rsid w:val="00CC56ED"/>
    <w:rsid w:val="00CC5AE7"/>
    <w:rsid w:val="00CC7D72"/>
    <w:rsid w:val="00CD352A"/>
    <w:rsid w:val="00CD4DAB"/>
    <w:rsid w:val="00CE0AA9"/>
    <w:rsid w:val="00CE4ED6"/>
    <w:rsid w:val="00CE6482"/>
    <w:rsid w:val="00CF0DE0"/>
    <w:rsid w:val="00CF19E8"/>
    <w:rsid w:val="00CF2D65"/>
    <w:rsid w:val="00CF3D28"/>
    <w:rsid w:val="00CF54A2"/>
    <w:rsid w:val="00CF613C"/>
    <w:rsid w:val="00CF7013"/>
    <w:rsid w:val="00D00A69"/>
    <w:rsid w:val="00D02C8E"/>
    <w:rsid w:val="00D03295"/>
    <w:rsid w:val="00D0433D"/>
    <w:rsid w:val="00D0550B"/>
    <w:rsid w:val="00D0638B"/>
    <w:rsid w:val="00D06EB7"/>
    <w:rsid w:val="00D078C4"/>
    <w:rsid w:val="00D147E2"/>
    <w:rsid w:val="00D21C7D"/>
    <w:rsid w:val="00D22D0C"/>
    <w:rsid w:val="00D23864"/>
    <w:rsid w:val="00D25B43"/>
    <w:rsid w:val="00D269AC"/>
    <w:rsid w:val="00D30068"/>
    <w:rsid w:val="00D36C5D"/>
    <w:rsid w:val="00D40473"/>
    <w:rsid w:val="00D4260B"/>
    <w:rsid w:val="00D427E8"/>
    <w:rsid w:val="00D4299B"/>
    <w:rsid w:val="00D4310E"/>
    <w:rsid w:val="00D43925"/>
    <w:rsid w:val="00D47D54"/>
    <w:rsid w:val="00D5141E"/>
    <w:rsid w:val="00D53788"/>
    <w:rsid w:val="00D5434E"/>
    <w:rsid w:val="00D556F0"/>
    <w:rsid w:val="00D57CD3"/>
    <w:rsid w:val="00D57FDA"/>
    <w:rsid w:val="00D62E86"/>
    <w:rsid w:val="00D63D94"/>
    <w:rsid w:val="00D66305"/>
    <w:rsid w:val="00D669D3"/>
    <w:rsid w:val="00D70554"/>
    <w:rsid w:val="00D70F0F"/>
    <w:rsid w:val="00D73B5B"/>
    <w:rsid w:val="00D73EDC"/>
    <w:rsid w:val="00D74914"/>
    <w:rsid w:val="00D74C89"/>
    <w:rsid w:val="00D75A7C"/>
    <w:rsid w:val="00D75A91"/>
    <w:rsid w:val="00D805AF"/>
    <w:rsid w:val="00D80F1B"/>
    <w:rsid w:val="00D816A8"/>
    <w:rsid w:val="00D81A36"/>
    <w:rsid w:val="00D81F0C"/>
    <w:rsid w:val="00D846F2"/>
    <w:rsid w:val="00D84AAC"/>
    <w:rsid w:val="00D86445"/>
    <w:rsid w:val="00D8678A"/>
    <w:rsid w:val="00D90D24"/>
    <w:rsid w:val="00D925E8"/>
    <w:rsid w:val="00D93D3F"/>
    <w:rsid w:val="00D96469"/>
    <w:rsid w:val="00D96A65"/>
    <w:rsid w:val="00D97EB6"/>
    <w:rsid w:val="00DA07ED"/>
    <w:rsid w:val="00DA0938"/>
    <w:rsid w:val="00DA2030"/>
    <w:rsid w:val="00DA22A3"/>
    <w:rsid w:val="00DA575D"/>
    <w:rsid w:val="00DA5CFC"/>
    <w:rsid w:val="00DA6636"/>
    <w:rsid w:val="00DA68FF"/>
    <w:rsid w:val="00DB161C"/>
    <w:rsid w:val="00DB2187"/>
    <w:rsid w:val="00DB2A47"/>
    <w:rsid w:val="00DB2BA7"/>
    <w:rsid w:val="00DB3271"/>
    <w:rsid w:val="00DB50DE"/>
    <w:rsid w:val="00DB5159"/>
    <w:rsid w:val="00DB51D2"/>
    <w:rsid w:val="00DB6E77"/>
    <w:rsid w:val="00DB7106"/>
    <w:rsid w:val="00DC12FC"/>
    <w:rsid w:val="00DC74CF"/>
    <w:rsid w:val="00DC7523"/>
    <w:rsid w:val="00DD17FA"/>
    <w:rsid w:val="00DD24DC"/>
    <w:rsid w:val="00DD2A64"/>
    <w:rsid w:val="00DD2FAF"/>
    <w:rsid w:val="00DD41B0"/>
    <w:rsid w:val="00DD541D"/>
    <w:rsid w:val="00DD6CE6"/>
    <w:rsid w:val="00DE44F7"/>
    <w:rsid w:val="00DE56F7"/>
    <w:rsid w:val="00DE58F5"/>
    <w:rsid w:val="00DE68BF"/>
    <w:rsid w:val="00DE7866"/>
    <w:rsid w:val="00DE7DB3"/>
    <w:rsid w:val="00DF0554"/>
    <w:rsid w:val="00DF106C"/>
    <w:rsid w:val="00DF150F"/>
    <w:rsid w:val="00DF16FF"/>
    <w:rsid w:val="00DF559A"/>
    <w:rsid w:val="00DF7DF2"/>
    <w:rsid w:val="00E0364A"/>
    <w:rsid w:val="00E03D9C"/>
    <w:rsid w:val="00E06354"/>
    <w:rsid w:val="00E065CD"/>
    <w:rsid w:val="00E06D15"/>
    <w:rsid w:val="00E07B3C"/>
    <w:rsid w:val="00E106EC"/>
    <w:rsid w:val="00E113AB"/>
    <w:rsid w:val="00E11B41"/>
    <w:rsid w:val="00E12BDC"/>
    <w:rsid w:val="00E1554C"/>
    <w:rsid w:val="00E15DE2"/>
    <w:rsid w:val="00E20593"/>
    <w:rsid w:val="00E208A9"/>
    <w:rsid w:val="00E22256"/>
    <w:rsid w:val="00E22363"/>
    <w:rsid w:val="00E25546"/>
    <w:rsid w:val="00E258BF"/>
    <w:rsid w:val="00E25A02"/>
    <w:rsid w:val="00E2729F"/>
    <w:rsid w:val="00E272D3"/>
    <w:rsid w:val="00E305C7"/>
    <w:rsid w:val="00E32538"/>
    <w:rsid w:val="00E32F8C"/>
    <w:rsid w:val="00E3336A"/>
    <w:rsid w:val="00E336AC"/>
    <w:rsid w:val="00E3377D"/>
    <w:rsid w:val="00E35C8E"/>
    <w:rsid w:val="00E40EA3"/>
    <w:rsid w:val="00E42C65"/>
    <w:rsid w:val="00E4322A"/>
    <w:rsid w:val="00E43593"/>
    <w:rsid w:val="00E43CED"/>
    <w:rsid w:val="00E455BE"/>
    <w:rsid w:val="00E45674"/>
    <w:rsid w:val="00E46447"/>
    <w:rsid w:val="00E5074A"/>
    <w:rsid w:val="00E52526"/>
    <w:rsid w:val="00E52F21"/>
    <w:rsid w:val="00E54570"/>
    <w:rsid w:val="00E5578C"/>
    <w:rsid w:val="00E56AF7"/>
    <w:rsid w:val="00E60076"/>
    <w:rsid w:val="00E607D9"/>
    <w:rsid w:val="00E64E4B"/>
    <w:rsid w:val="00E66653"/>
    <w:rsid w:val="00E71706"/>
    <w:rsid w:val="00E724CA"/>
    <w:rsid w:val="00E72CC1"/>
    <w:rsid w:val="00E742F6"/>
    <w:rsid w:val="00E759B6"/>
    <w:rsid w:val="00E75FBF"/>
    <w:rsid w:val="00E76029"/>
    <w:rsid w:val="00E7782D"/>
    <w:rsid w:val="00E810A9"/>
    <w:rsid w:val="00E82CF6"/>
    <w:rsid w:val="00E836D2"/>
    <w:rsid w:val="00E83717"/>
    <w:rsid w:val="00E83822"/>
    <w:rsid w:val="00E84083"/>
    <w:rsid w:val="00E85156"/>
    <w:rsid w:val="00E854FF"/>
    <w:rsid w:val="00E87DB2"/>
    <w:rsid w:val="00E93379"/>
    <w:rsid w:val="00E936BE"/>
    <w:rsid w:val="00E93D9A"/>
    <w:rsid w:val="00E9571E"/>
    <w:rsid w:val="00E9692F"/>
    <w:rsid w:val="00EA0FB4"/>
    <w:rsid w:val="00EA23CC"/>
    <w:rsid w:val="00EA27A3"/>
    <w:rsid w:val="00EA2F71"/>
    <w:rsid w:val="00EA53D5"/>
    <w:rsid w:val="00EA6199"/>
    <w:rsid w:val="00EA6E5C"/>
    <w:rsid w:val="00EA7EA9"/>
    <w:rsid w:val="00EB09D7"/>
    <w:rsid w:val="00EB25A1"/>
    <w:rsid w:val="00EB38E1"/>
    <w:rsid w:val="00EB508C"/>
    <w:rsid w:val="00EB53E2"/>
    <w:rsid w:val="00EB72F6"/>
    <w:rsid w:val="00EB77F6"/>
    <w:rsid w:val="00EB7DF5"/>
    <w:rsid w:val="00EC0059"/>
    <w:rsid w:val="00EC0235"/>
    <w:rsid w:val="00EC2341"/>
    <w:rsid w:val="00EC3396"/>
    <w:rsid w:val="00EC33FC"/>
    <w:rsid w:val="00ED1E5D"/>
    <w:rsid w:val="00ED21AC"/>
    <w:rsid w:val="00ED3F3D"/>
    <w:rsid w:val="00ED5458"/>
    <w:rsid w:val="00EE1F09"/>
    <w:rsid w:val="00EE3515"/>
    <w:rsid w:val="00EE42C2"/>
    <w:rsid w:val="00EE4ED5"/>
    <w:rsid w:val="00EE6151"/>
    <w:rsid w:val="00EE6905"/>
    <w:rsid w:val="00EF0A67"/>
    <w:rsid w:val="00EF1950"/>
    <w:rsid w:val="00EF422D"/>
    <w:rsid w:val="00EF4EE6"/>
    <w:rsid w:val="00EF4FF5"/>
    <w:rsid w:val="00EF6B6B"/>
    <w:rsid w:val="00F003C2"/>
    <w:rsid w:val="00F01437"/>
    <w:rsid w:val="00F01884"/>
    <w:rsid w:val="00F02B3D"/>
    <w:rsid w:val="00F02DC5"/>
    <w:rsid w:val="00F07413"/>
    <w:rsid w:val="00F10BF9"/>
    <w:rsid w:val="00F1343E"/>
    <w:rsid w:val="00F14C3C"/>
    <w:rsid w:val="00F16338"/>
    <w:rsid w:val="00F16D53"/>
    <w:rsid w:val="00F17BBE"/>
    <w:rsid w:val="00F2041A"/>
    <w:rsid w:val="00F214E1"/>
    <w:rsid w:val="00F21EE9"/>
    <w:rsid w:val="00F22963"/>
    <w:rsid w:val="00F237B8"/>
    <w:rsid w:val="00F24754"/>
    <w:rsid w:val="00F255F2"/>
    <w:rsid w:val="00F25E5E"/>
    <w:rsid w:val="00F279B0"/>
    <w:rsid w:val="00F27C0B"/>
    <w:rsid w:val="00F32191"/>
    <w:rsid w:val="00F33A6A"/>
    <w:rsid w:val="00F33BCD"/>
    <w:rsid w:val="00F3403F"/>
    <w:rsid w:val="00F34930"/>
    <w:rsid w:val="00F35774"/>
    <w:rsid w:val="00F3697D"/>
    <w:rsid w:val="00F40C3F"/>
    <w:rsid w:val="00F41606"/>
    <w:rsid w:val="00F423EC"/>
    <w:rsid w:val="00F449A2"/>
    <w:rsid w:val="00F4579F"/>
    <w:rsid w:val="00F45CCB"/>
    <w:rsid w:val="00F46E03"/>
    <w:rsid w:val="00F502A2"/>
    <w:rsid w:val="00F530D4"/>
    <w:rsid w:val="00F533E9"/>
    <w:rsid w:val="00F535D6"/>
    <w:rsid w:val="00F5418A"/>
    <w:rsid w:val="00F56745"/>
    <w:rsid w:val="00F60268"/>
    <w:rsid w:val="00F61B22"/>
    <w:rsid w:val="00F64F87"/>
    <w:rsid w:val="00F651D6"/>
    <w:rsid w:val="00F6578F"/>
    <w:rsid w:val="00F66BCA"/>
    <w:rsid w:val="00F70A40"/>
    <w:rsid w:val="00F710DA"/>
    <w:rsid w:val="00F716B7"/>
    <w:rsid w:val="00F71983"/>
    <w:rsid w:val="00F72D8A"/>
    <w:rsid w:val="00F74CB7"/>
    <w:rsid w:val="00F75F72"/>
    <w:rsid w:val="00F83226"/>
    <w:rsid w:val="00F8500D"/>
    <w:rsid w:val="00F85146"/>
    <w:rsid w:val="00F86CFC"/>
    <w:rsid w:val="00F87150"/>
    <w:rsid w:val="00F87183"/>
    <w:rsid w:val="00F87903"/>
    <w:rsid w:val="00F9062C"/>
    <w:rsid w:val="00F909E3"/>
    <w:rsid w:val="00F91B48"/>
    <w:rsid w:val="00F92C7D"/>
    <w:rsid w:val="00F92DE8"/>
    <w:rsid w:val="00F93157"/>
    <w:rsid w:val="00F96140"/>
    <w:rsid w:val="00F971E8"/>
    <w:rsid w:val="00F9723D"/>
    <w:rsid w:val="00F97EC1"/>
    <w:rsid w:val="00FA3D4D"/>
    <w:rsid w:val="00FA4CE7"/>
    <w:rsid w:val="00FA6044"/>
    <w:rsid w:val="00FA6750"/>
    <w:rsid w:val="00FA773F"/>
    <w:rsid w:val="00FA7F2F"/>
    <w:rsid w:val="00FB2764"/>
    <w:rsid w:val="00FB3394"/>
    <w:rsid w:val="00FB33BE"/>
    <w:rsid w:val="00FB34E1"/>
    <w:rsid w:val="00FB51E0"/>
    <w:rsid w:val="00FB5508"/>
    <w:rsid w:val="00FB734E"/>
    <w:rsid w:val="00FC0180"/>
    <w:rsid w:val="00FC0708"/>
    <w:rsid w:val="00FC0A9B"/>
    <w:rsid w:val="00FC3961"/>
    <w:rsid w:val="00FC6B14"/>
    <w:rsid w:val="00FC7359"/>
    <w:rsid w:val="00FD0935"/>
    <w:rsid w:val="00FD12D8"/>
    <w:rsid w:val="00FD262E"/>
    <w:rsid w:val="00FD3EED"/>
    <w:rsid w:val="00FD4D19"/>
    <w:rsid w:val="00FD5621"/>
    <w:rsid w:val="00FE13D1"/>
    <w:rsid w:val="00FE29CD"/>
    <w:rsid w:val="00FE2C3F"/>
    <w:rsid w:val="00FE3574"/>
    <w:rsid w:val="00FE5A1A"/>
    <w:rsid w:val="00FE5DD3"/>
    <w:rsid w:val="00FE6687"/>
    <w:rsid w:val="00FE75D1"/>
    <w:rsid w:val="00FF0119"/>
    <w:rsid w:val="00FF11AD"/>
    <w:rsid w:val="00FF1351"/>
    <w:rsid w:val="00FF6A3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8FA32"/>
  <w15:chartTrackingRefBased/>
  <w15:docId w15:val="{5B881144-D8B8-42F5-B1DA-2681F191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B3C"/>
  </w:style>
  <w:style w:type="paragraph" w:styleId="Heading1">
    <w:name w:val="heading 1"/>
    <w:basedOn w:val="Normal"/>
    <w:next w:val="Normal"/>
    <w:link w:val="Heading1Char"/>
    <w:uiPriority w:val="9"/>
    <w:qFormat/>
    <w:rsid w:val="002E1017"/>
    <w:pPr>
      <w:keepNext/>
      <w:keepLines/>
      <w:spacing w:before="240" w:after="0"/>
      <w:outlineLvl w:val="0"/>
    </w:pPr>
    <w:rPr>
      <w:rFonts w:asciiTheme="majorHAnsi" w:eastAsiaTheme="majorEastAsia" w:hAnsiTheme="majorHAnsi" w:cstheme="majorBidi"/>
      <w:color w:val="1E25A0" w:themeColor="accent1" w:themeShade="BF"/>
      <w:sz w:val="32"/>
      <w:szCs w:val="32"/>
    </w:rPr>
  </w:style>
  <w:style w:type="paragraph" w:styleId="Heading2">
    <w:name w:val="heading 2"/>
    <w:basedOn w:val="Normal"/>
    <w:next w:val="Normal"/>
    <w:link w:val="Heading2Char"/>
    <w:uiPriority w:val="9"/>
    <w:unhideWhenUsed/>
    <w:qFormat/>
    <w:rsid w:val="003F7F18"/>
    <w:pPr>
      <w:keepNext/>
      <w:keepLines/>
      <w:spacing w:before="40" w:after="0"/>
      <w:outlineLvl w:val="1"/>
    </w:pPr>
    <w:rPr>
      <w:rFonts w:asciiTheme="majorHAnsi" w:eastAsiaTheme="majorEastAsia" w:hAnsiTheme="majorHAnsi" w:cstheme="majorBidi"/>
      <w:color w:val="1E25A0" w:themeColor="accent1" w:themeShade="BF"/>
      <w:sz w:val="26"/>
      <w:szCs w:val="26"/>
    </w:rPr>
  </w:style>
  <w:style w:type="paragraph" w:styleId="Heading3">
    <w:name w:val="heading 3"/>
    <w:basedOn w:val="Normal"/>
    <w:next w:val="Normal"/>
    <w:link w:val="Heading3Char"/>
    <w:uiPriority w:val="9"/>
    <w:unhideWhenUsed/>
    <w:qFormat/>
    <w:rsid w:val="0074189C"/>
    <w:pPr>
      <w:keepNext/>
      <w:keepLines/>
      <w:spacing w:before="40" w:after="0"/>
      <w:outlineLvl w:val="2"/>
    </w:pPr>
    <w:rPr>
      <w:rFonts w:asciiTheme="majorHAnsi" w:eastAsiaTheme="majorEastAsia" w:hAnsiTheme="majorHAnsi" w:cstheme="majorBidi"/>
      <w:color w:val="14196A" w:themeColor="accent1" w:themeShade="7F"/>
      <w:sz w:val="24"/>
      <w:szCs w:val="24"/>
    </w:rPr>
  </w:style>
  <w:style w:type="paragraph" w:styleId="Heading4">
    <w:name w:val="heading 4"/>
    <w:basedOn w:val="Normal"/>
    <w:link w:val="Heading4Char"/>
    <w:uiPriority w:val="9"/>
    <w:qFormat/>
    <w:rsid w:val="006C4544"/>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paragraph" w:styleId="Heading5">
    <w:name w:val="heading 5"/>
    <w:basedOn w:val="Normal"/>
    <w:next w:val="Normal"/>
    <w:link w:val="Heading5Char"/>
    <w:uiPriority w:val="9"/>
    <w:semiHidden/>
    <w:unhideWhenUsed/>
    <w:qFormat/>
    <w:rsid w:val="00321E35"/>
    <w:pPr>
      <w:keepNext/>
      <w:keepLines/>
      <w:spacing w:before="40" w:after="0"/>
      <w:outlineLvl w:val="4"/>
    </w:pPr>
    <w:rPr>
      <w:rFonts w:asciiTheme="majorHAnsi" w:eastAsiaTheme="majorEastAsia" w:hAnsiTheme="majorHAnsi" w:cstheme="majorBidi"/>
      <w:color w:val="1E25A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1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41B3"/>
  </w:style>
  <w:style w:type="paragraph" w:styleId="Footer">
    <w:name w:val="footer"/>
    <w:basedOn w:val="Normal"/>
    <w:link w:val="FooterChar"/>
    <w:uiPriority w:val="99"/>
    <w:unhideWhenUsed/>
    <w:rsid w:val="004041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41B3"/>
  </w:style>
  <w:style w:type="paragraph" w:styleId="NormalWeb">
    <w:name w:val="Normal (Web)"/>
    <w:basedOn w:val="Normal"/>
    <w:uiPriority w:val="99"/>
    <w:unhideWhenUsed/>
    <w:rsid w:val="00C4124D"/>
    <w:pPr>
      <w:spacing w:before="100" w:beforeAutospacing="1" w:after="100" w:afterAutospacing="1" w:line="240" w:lineRule="auto"/>
    </w:pPr>
    <w:rPr>
      <w:rFonts w:ascii="Times New Roman" w:eastAsia="Times New Roman" w:hAnsi="Times New Roman" w:cs="Times New Roman"/>
      <w:kern w:val="0"/>
      <w:sz w:val="24"/>
      <w:szCs w:val="24"/>
      <w:lang w:eastAsia="sr-Latn-RS"/>
      <w14:ligatures w14:val="none"/>
    </w:rPr>
  </w:style>
  <w:style w:type="paragraph" w:styleId="ListParagraph">
    <w:name w:val="List Paragraph"/>
    <w:aliases w:val="Liste 1,List Paragraph1,Bullet Number,lp1,lp11,List Paragraph11,Bullet 1,Use Case List Paragraph,Bullet List,FooterText,Num Bullet 1,List Paragraph (numbered (a)),Bullets,Medium Grid 1 - Accent 22,Dot pt,F5 List Paragraph,Indicator Text"/>
    <w:basedOn w:val="Normal"/>
    <w:link w:val="ListParagraphChar"/>
    <w:uiPriority w:val="34"/>
    <w:qFormat/>
    <w:rsid w:val="007F3910"/>
    <w:pPr>
      <w:ind w:left="720"/>
      <w:contextualSpacing/>
    </w:pPr>
  </w:style>
  <w:style w:type="table" w:styleId="TableGrid">
    <w:name w:val="Table Grid"/>
    <w:aliases w:val="SBS Simple"/>
    <w:basedOn w:val="TableNormal"/>
    <w:uiPriority w:val="39"/>
    <w:rsid w:val="009A1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3">
    <w:name w:val="Grid Table 1 Light Accent 3"/>
    <w:basedOn w:val="TableNormal"/>
    <w:uiPriority w:val="46"/>
    <w:rsid w:val="009A1F8D"/>
    <w:pPr>
      <w:spacing w:after="0" w:line="240" w:lineRule="auto"/>
    </w:pPr>
    <w:tblPr>
      <w:tblStyleRowBandSize w:val="1"/>
      <w:tblStyleColBandSize w:val="1"/>
      <w:tblBorders>
        <w:top w:val="single" w:sz="4" w:space="0" w:color="C4F0C2" w:themeColor="accent3" w:themeTint="66"/>
        <w:left w:val="single" w:sz="4" w:space="0" w:color="C4F0C2" w:themeColor="accent3" w:themeTint="66"/>
        <w:bottom w:val="single" w:sz="4" w:space="0" w:color="C4F0C2" w:themeColor="accent3" w:themeTint="66"/>
        <w:right w:val="single" w:sz="4" w:space="0" w:color="C4F0C2" w:themeColor="accent3" w:themeTint="66"/>
        <w:insideH w:val="single" w:sz="4" w:space="0" w:color="C4F0C2" w:themeColor="accent3" w:themeTint="66"/>
        <w:insideV w:val="single" w:sz="4" w:space="0" w:color="C4F0C2" w:themeColor="accent3" w:themeTint="66"/>
      </w:tblBorders>
    </w:tblPr>
    <w:tblStylePr w:type="firstRow">
      <w:rPr>
        <w:b/>
        <w:bCs/>
      </w:rPr>
      <w:tblPr/>
      <w:tcPr>
        <w:tcBorders>
          <w:bottom w:val="single" w:sz="12" w:space="0" w:color="A7E8A4" w:themeColor="accent3" w:themeTint="99"/>
        </w:tcBorders>
      </w:tcPr>
    </w:tblStylePr>
    <w:tblStylePr w:type="lastRow">
      <w:rPr>
        <w:b/>
        <w:bCs/>
      </w:rPr>
      <w:tblPr/>
      <w:tcPr>
        <w:tcBorders>
          <w:top w:val="double" w:sz="2" w:space="0" w:color="A7E8A4" w:themeColor="accent3"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A1F8D"/>
    <w:pPr>
      <w:spacing w:after="0" w:line="240" w:lineRule="auto"/>
    </w:pPr>
    <w:tblPr>
      <w:tblStyleRowBandSize w:val="1"/>
      <w:tblStyleColBandSize w:val="1"/>
      <w:tblBorders>
        <w:top w:val="single" w:sz="4" w:space="0" w:color="7474EC" w:themeColor="accent2" w:themeTint="66"/>
        <w:left w:val="single" w:sz="4" w:space="0" w:color="7474EC" w:themeColor="accent2" w:themeTint="66"/>
        <w:bottom w:val="single" w:sz="4" w:space="0" w:color="7474EC" w:themeColor="accent2" w:themeTint="66"/>
        <w:right w:val="single" w:sz="4" w:space="0" w:color="7474EC" w:themeColor="accent2" w:themeTint="66"/>
        <w:insideH w:val="single" w:sz="4" w:space="0" w:color="7474EC" w:themeColor="accent2" w:themeTint="66"/>
        <w:insideV w:val="single" w:sz="4" w:space="0" w:color="7474EC" w:themeColor="accent2" w:themeTint="66"/>
      </w:tblBorders>
    </w:tblPr>
    <w:tblStylePr w:type="firstRow">
      <w:rPr>
        <w:b/>
        <w:bCs/>
      </w:rPr>
      <w:tblPr/>
      <w:tcPr>
        <w:tcBorders>
          <w:bottom w:val="single" w:sz="12" w:space="0" w:color="2F2FE2" w:themeColor="accent2" w:themeTint="99"/>
        </w:tcBorders>
      </w:tcPr>
    </w:tblStylePr>
    <w:tblStylePr w:type="lastRow">
      <w:rPr>
        <w:b/>
        <w:bCs/>
      </w:rPr>
      <w:tblPr/>
      <w:tcPr>
        <w:tcBorders>
          <w:top w:val="double" w:sz="2" w:space="0" w:color="2F2FE2" w:themeColor="accent2" w:themeTint="99"/>
        </w:tcBorders>
      </w:tcPr>
    </w:tblStylePr>
    <w:tblStylePr w:type="firstCol">
      <w:rPr>
        <w:b/>
        <w:bCs/>
      </w:rPr>
    </w:tblStylePr>
    <w:tblStylePr w:type="lastCol">
      <w:rPr>
        <w:b/>
        <w:bCs/>
      </w:rPr>
    </w:tblStylePr>
  </w:style>
  <w:style w:type="table" w:styleId="ListTable4-Accent1">
    <w:name w:val="List Table 4 Accent 1"/>
    <w:basedOn w:val="TableNormal"/>
    <w:uiPriority w:val="49"/>
    <w:rsid w:val="009A1F8D"/>
    <w:pPr>
      <w:spacing w:after="0" w:line="240" w:lineRule="auto"/>
    </w:pPr>
    <w:tblPr>
      <w:tblStyleRowBandSize w:val="1"/>
      <w:tblStyleColBandSize w:val="1"/>
      <w:tblBorders>
        <w:top w:val="single" w:sz="4" w:space="0" w:color="7E84E6" w:themeColor="accent1" w:themeTint="99"/>
        <w:left w:val="single" w:sz="4" w:space="0" w:color="7E84E6" w:themeColor="accent1" w:themeTint="99"/>
        <w:bottom w:val="single" w:sz="4" w:space="0" w:color="7E84E6" w:themeColor="accent1" w:themeTint="99"/>
        <w:right w:val="single" w:sz="4" w:space="0" w:color="7E84E6" w:themeColor="accent1" w:themeTint="99"/>
        <w:insideH w:val="single" w:sz="4" w:space="0" w:color="7E84E6" w:themeColor="accent1" w:themeTint="99"/>
      </w:tblBorders>
    </w:tblPr>
    <w:tblStylePr w:type="firstRow">
      <w:rPr>
        <w:b/>
        <w:bCs/>
        <w:color w:val="F2F2F2" w:themeColor="background1"/>
      </w:rPr>
      <w:tblPr/>
      <w:tcPr>
        <w:tcBorders>
          <w:top w:val="single" w:sz="4" w:space="0" w:color="2933D6" w:themeColor="accent1"/>
          <w:left w:val="single" w:sz="4" w:space="0" w:color="2933D6" w:themeColor="accent1"/>
          <w:bottom w:val="single" w:sz="4" w:space="0" w:color="2933D6" w:themeColor="accent1"/>
          <w:right w:val="single" w:sz="4" w:space="0" w:color="2933D6" w:themeColor="accent1"/>
          <w:insideH w:val="nil"/>
        </w:tcBorders>
        <w:shd w:val="clear" w:color="auto" w:fill="2933D6" w:themeFill="accent1"/>
      </w:tcPr>
    </w:tblStylePr>
    <w:tblStylePr w:type="lastRow">
      <w:rPr>
        <w:b/>
        <w:bCs/>
      </w:rPr>
      <w:tblPr/>
      <w:tcPr>
        <w:tcBorders>
          <w:top w:val="double" w:sz="4" w:space="0" w:color="7E84E6" w:themeColor="accent1" w:themeTint="99"/>
        </w:tcBorders>
      </w:tcPr>
    </w:tblStylePr>
    <w:tblStylePr w:type="firstCol">
      <w:rPr>
        <w:b/>
        <w:bCs/>
      </w:rPr>
    </w:tblStylePr>
    <w:tblStylePr w:type="lastCol">
      <w:rPr>
        <w:b/>
        <w:bCs/>
      </w:rPr>
    </w:tblStylePr>
    <w:tblStylePr w:type="band1Vert">
      <w:tblPr/>
      <w:tcPr>
        <w:shd w:val="clear" w:color="auto" w:fill="D4D6F6" w:themeFill="accent1" w:themeFillTint="33"/>
      </w:tcPr>
    </w:tblStylePr>
    <w:tblStylePr w:type="band1Horz">
      <w:tblPr/>
      <w:tcPr>
        <w:shd w:val="clear" w:color="auto" w:fill="D4D6F6" w:themeFill="accent1" w:themeFillTint="33"/>
      </w:tcPr>
    </w:tblStylePr>
  </w:style>
  <w:style w:type="table" w:styleId="GridTable4-Accent2">
    <w:name w:val="Grid Table 4 Accent 2"/>
    <w:basedOn w:val="TableNormal"/>
    <w:uiPriority w:val="49"/>
    <w:rsid w:val="009A1F8D"/>
    <w:pPr>
      <w:spacing w:after="0" w:line="240" w:lineRule="auto"/>
    </w:pPr>
    <w:tblPr>
      <w:tblStyleRowBandSize w:val="1"/>
      <w:tblStyleColBandSize w:val="1"/>
      <w:tblBorders>
        <w:top w:val="single" w:sz="4" w:space="0" w:color="2F2FE2" w:themeColor="accent2" w:themeTint="99"/>
        <w:left w:val="single" w:sz="4" w:space="0" w:color="2F2FE2" w:themeColor="accent2" w:themeTint="99"/>
        <w:bottom w:val="single" w:sz="4" w:space="0" w:color="2F2FE2" w:themeColor="accent2" w:themeTint="99"/>
        <w:right w:val="single" w:sz="4" w:space="0" w:color="2F2FE2" w:themeColor="accent2" w:themeTint="99"/>
        <w:insideH w:val="single" w:sz="4" w:space="0" w:color="2F2FE2" w:themeColor="accent2" w:themeTint="99"/>
        <w:insideV w:val="single" w:sz="4" w:space="0" w:color="2F2FE2" w:themeColor="accent2" w:themeTint="99"/>
      </w:tblBorders>
    </w:tblPr>
    <w:tblStylePr w:type="firstRow">
      <w:rPr>
        <w:b/>
        <w:bCs/>
        <w:color w:val="F2F2F2" w:themeColor="background1"/>
      </w:rPr>
      <w:tblPr/>
      <w:tcPr>
        <w:tcBorders>
          <w:top w:val="single" w:sz="4" w:space="0" w:color="0E0E67" w:themeColor="accent2"/>
          <w:left w:val="single" w:sz="4" w:space="0" w:color="0E0E67" w:themeColor="accent2"/>
          <w:bottom w:val="single" w:sz="4" w:space="0" w:color="0E0E67" w:themeColor="accent2"/>
          <w:right w:val="single" w:sz="4" w:space="0" w:color="0E0E67" w:themeColor="accent2"/>
          <w:insideH w:val="nil"/>
          <w:insideV w:val="nil"/>
        </w:tcBorders>
        <w:shd w:val="clear" w:color="auto" w:fill="0E0E67" w:themeFill="accent2"/>
      </w:tcPr>
    </w:tblStylePr>
    <w:tblStylePr w:type="lastRow">
      <w:rPr>
        <w:b/>
        <w:bCs/>
      </w:rPr>
      <w:tblPr/>
      <w:tcPr>
        <w:tcBorders>
          <w:top w:val="double" w:sz="4" w:space="0" w:color="0E0E67" w:themeColor="accent2"/>
        </w:tcBorders>
      </w:tcPr>
    </w:tblStylePr>
    <w:tblStylePr w:type="firstCol">
      <w:rPr>
        <w:b/>
        <w:bCs/>
      </w:rPr>
    </w:tblStylePr>
    <w:tblStylePr w:type="lastCol">
      <w:rPr>
        <w:b/>
        <w:bCs/>
      </w:rPr>
    </w:tblStylePr>
    <w:tblStylePr w:type="band1Vert">
      <w:tblPr/>
      <w:tcPr>
        <w:shd w:val="clear" w:color="auto" w:fill="B9B9F5" w:themeFill="accent2" w:themeFillTint="33"/>
      </w:tcPr>
    </w:tblStylePr>
    <w:tblStylePr w:type="band1Horz">
      <w:tblPr/>
      <w:tcPr>
        <w:shd w:val="clear" w:color="auto" w:fill="B9B9F5" w:themeFill="accent2" w:themeFillTint="33"/>
      </w:tcPr>
    </w:tblStylePr>
  </w:style>
  <w:style w:type="table" w:styleId="ListTable4-Accent3">
    <w:name w:val="List Table 4 Accent 3"/>
    <w:basedOn w:val="TableNormal"/>
    <w:uiPriority w:val="49"/>
    <w:rsid w:val="009A1F8D"/>
    <w:pPr>
      <w:spacing w:after="0" w:line="240" w:lineRule="auto"/>
    </w:pPr>
    <w:tblPr>
      <w:tblStyleRowBandSize w:val="1"/>
      <w:tblStyleColBandSize w:val="1"/>
      <w:tblBorders>
        <w:top w:val="single" w:sz="4" w:space="0" w:color="A7E8A4" w:themeColor="accent3" w:themeTint="99"/>
        <w:left w:val="single" w:sz="4" w:space="0" w:color="A7E8A4" w:themeColor="accent3" w:themeTint="99"/>
        <w:bottom w:val="single" w:sz="4" w:space="0" w:color="A7E8A4" w:themeColor="accent3" w:themeTint="99"/>
        <w:right w:val="single" w:sz="4" w:space="0" w:color="A7E8A4" w:themeColor="accent3" w:themeTint="99"/>
        <w:insideH w:val="single" w:sz="4" w:space="0" w:color="A7E8A4" w:themeColor="accent3" w:themeTint="99"/>
      </w:tblBorders>
    </w:tblPr>
    <w:tblStylePr w:type="firstRow">
      <w:rPr>
        <w:b/>
        <w:bCs/>
        <w:color w:val="F2F2F2" w:themeColor="background1"/>
      </w:rPr>
      <w:tblPr/>
      <w:tcPr>
        <w:tcBorders>
          <w:top w:val="single" w:sz="4" w:space="0" w:color="6EDA69" w:themeColor="accent3"/>
          <w:left w:val="single" w:sz="4" w:space="0" w:color="6EDA69" w:themeColor="accent3"/>
          <w:bottom w:val="single" w:sz="4" w:space="0" w:color="6EDA69" w:themeColor="accent3"/>
          <w:right w:val="single" w:sz="4" w:space="0" w:color="6EDA69" w:themeColor="accent3"/>
          <w:insideH w:val="nil"/>
        </w:tcBorders>
        <w:shd w:val="clear" w:color="auto" w:fill="6EDA69" w:themeFill="accent3"/>
      </w:tcPr>
    </w:tblStylePr>
    <w:tblStylePr w:type="lastRow">
      <w:rPr>
        <w:b/>
        <w:bCs/>
      </w:rPr>
      <w:tblPr/>
      <w:tcPr>
        <w:tcBorders>
          <w:top w:val="double" w:sz="4" w:space="0" w:color="A7E8A4" w:themeColor="accent3" w:themeTint="99"/>
        </w:tcBorders>
      </w:tcPr>
    </w:tblStylePr>
    <w:tblStylePr w:type="firstCol">
      <w:rPr>
        <w:b/>
        <w:bCs/>
      </w:rPr>
    </w:tblStylePr>
    <w:tblStylePr w:type="lastCol">
      <w:rPr>
        <w:b/>
        <w:bCs/>
      </w:rPr>
    </w:tblStylePr>
    <w:tblStylePr w:type="band1Vert">
      <w:tblPr/>
      <w:tcPr>
        <w:shd w:val="clear" w:color="auto" w:fill="E1F7E0" w:themeFill="accent3" w:themeFillTint="33"/>
      </w:tcPr>
    </w:tblStylePr>
    <w:tblStylePr w:type="band1Horz">
      <w:tblPr/>
      <w:tcPr>
        <w:shd w:val="clear" w:color="auto" w:fill="E1F7E0" w:themeFill="accent3" w:themeFillTint="33"/>
      </w:tcPr>
    </w:tblStylePr>
  </w:style>
  <w:style w:type="paragraph" w:styleId="FootnoteText">
    <w:name w:val="footnote text"/>
    <w:aliases w:val="single space,ft,Sprotna opomba-besedilo,Char Char,Char Char Char Char,Char Char Char,Sprotna opomba - besedilo Znak1,Sprotna opomba - besedilo Znak Znak2,Sprotna opomba - besedilo Znak1 Znak Znak1,footnote text,FOOTNOTES,fn,ADB"/>
    <w:basedOn w:val="Normal"/>
    <w:link w:val="FootnoteTextChar"/>
    <w:uiPriority w:val="99"/>
    <w:unhideWhenUsed/>
    <w:qFormat/>
    <w:rsid w:val="001A4A27"/>
    <w:pPr>
      <w:spacing w:after="0" w:line="240" w:lineRule="auto"/>
    </w:pPr>
    <w:rPr>
      <w:sz w:val="20"/>
      <w:szCs w:val="20"/>
    </w:rPr>
  </w:style>
  <w:style w:type="character" w:customStyle="1" w:styleId="FootnoteTextChar">
    <w:name w:val="Footnote Text Char"/>
    <w:aliases w:val="single space Char,ft Char,Sprotna opomba-besedilo Char,Char Char Char1,Char Char Char Char Char,Char Char Char Char1,Sprotna opomba - besedilo Znak1 Char,Sprotna opomba - besedilo Znak Znak2 Char,footnote text Char,FOOTNOTES Char"/>
    <w:basedOn w:val="DefaultParagraphFont"/>
    <w:link w:val="FootnoteText"/>
    <w:uiPriority w:val="99"/>
    <w:qFormat/>
    <w:rsid w:val="001A4A27"/>
    <w:rPr>
      <w:sz w:val="20"/>
      <w:szCs w:val="20"/>
    </w:rPr>
  </w:style>
  <w:style w:type="character" w:styleId="FootnoteReference">
    <w:name w:val="footnote reference"/>
    <w:aliases w:val="16 Point,Superscript 6 Point,Footnote symbol,Footnote reference number,Footnote Reference Number,BVI fnr,ftref,Знак сноски-FN,Estilo de nota al pie de Africa,Footnote Reference_LVL6,Footnote Reference_LVL61,Footnote Reference_LVL62,f1"/>
    <w:basedOn w:val="DefaultParagraphFont"/>
    <w:link w:val="Char2"/>
    <w:uiPriority w:val="99"/>
    <w:unhideWhenUsed/>
    <w:qFormat/>
    <w:rsid w:val="001A4A27"/>
    <w:rPr>
      <w:vertAlign w:val="superscript"/>
    </w:rPr>
  </w:style>
  <w:style w:type="paragraph" w:customStyle="1" w:styleId="Char2">
    <w:name w:val="Char2"/>
    <w:basedOn w:val="Normal"/>
    <w:link w:val="FootnoteReference"/>
    <w:uiPriority w:val="99"/>
    <w:rsid w:val="001A4A27"/>
    <w:pPr>
      <w:spacing w:after="0" w:line="240" w:lineRule="exact"/>
      <w:jc w:val="both"/>
    </w:pPr>
    <w:rPr>
      <w:vertAlign w:val="superscript"/>
    </w:rPr>
  </w:style>
  <w:style w:type="table" w:styleId="GridTable5Dark-Accent1">
    <w:name w:val="Grid Table 5 Dark Accent 1"/>
    <w:basedOn w:val="TableNormal"/>
    <w:uiPriority w:val="50"/>
    <w:rsid w:val="00F279B0"/>
    <w:pPr>
      <w:spacing w:after="0" w:line="240" w:lineRule="auto"/>
    </w:pPr>
    <w:rPr>
      <w:kern w:val="0"/>
      <w14:ligatures w14:val="none"/>
    </w:rPr>
    <w:tblPr>
      <w:tblStyleRowBandSize w:val="1"/>
      <w:tblStyleColBandSize w:val="1"/>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single" w:sz="4" w:space="0" w:color="F2F2F2" w:themeColor="background1"/>
        <w:insideV w:val="single" w:sz="4" w:space="0" w:color="F2F2F2" w:themeColor="background1"/>
      </w:tblBorders>
    </w:tblPr>
    <w:tcPr>
      <w:shd w:val="clear" w:color="auto" w:fill="D4D6F6" w:themeFill="accent1" w:themeFillTint="33"/>
    </w:tcPr>
    <w:tblStylePr w:type="firstRow">
      <w:rPr>
        <w:b/>
        <w:bCs/>
        <w:color w:val="F2F2F2" w:themeColor="background1"/>
      </w:rPr>
      <w:tblPr/>
      <w:tcPr>
        <w:tcBorders>
          <w:top w:val="single" w:sz="4" w:space="0" w:color="F2F2F2" w:themeColor="background1"/>
          <w:left w:val="single" w:sz="4" w:space="0" w:color="F2F2F2" w:themeColor="background1"/>
          <w:right w:val="single" w:sz="4" w:space="0" w:color="F2F2F2" w:themeColor="background1"/>
          <w:insideH w:val="nil"/>
          <w:insideV w:val="nil"/>
        </w:tcBorders>
        <w:shd w:val="clear" w:color="auto" w:fill="2933D6" w:themeFill="accent1"/>
      </w:tcPr>
    </w:tblStylePr>
    <w:tblStylePr w:type="lastRow">
      <w:rPr>
        <w:b/>
        <w:bCs/>
        <w:color w:val="F2F2F2" w:themeColor="background1"/>
      </w:rPr>
      <w:tblPr/>
      <w:tcPr>
        <w:tcBorders>
          <w:left w:val="single" w:sz="4" w:space="0" w:color="F2F2F2" w:themeColor="background1"/>
          <w:bottom w:val="single" w:sz="4" w:space="0" w:color="F2F2F2" w:themeColor="background1"/>
          <w:right w:val="single" w:sz="4" w:space="0" w:color="F2F2F2" w:themeColor="background1"/>
          <w:insideH w:val="nil"/>
          <w:insideV w:val="nil"/>
        </w:tcBorders>
        <w:shd w:val="clear" w:color="auto" w:fill="2933D6" w:themeFill="accent1"/>
      </w:tcPr>
    </w:tblStylePr>
    <w:tblStylePr w:type="firstCol">
      <w:rPr>
        <w:b/>
        <w:bCs/>
        <w:color w:val="F2F2F2" w:themeColor="background1"/>
      </w:rPr>
      <w:tblPr/>
      <w:tcPr>
        <w:tcBorders>
          <w:top w:val="single" w:sz="4" w:space="0" w:color="F2F2F2" w:themeColor="background1"/>
          <w:left w:val="single" w:sz="4" w:space="0" w:color="F2F2F2" w:themeColor="background1"/>
          <w:bottom w:val="single" w:sz="4" w:space="0" w:color="F2F2F2" w:themeColor="background1"/>
          <w:insideV w:val="nil"/>
        </w:tcBorders>
        <w:shd w:val="clear" w:color="auto" w:fill="2933D6" w:themeFill="accent1"/>
      </w:tcPr>
    </w:tblStylePr>
    <w:tblStylePr w:type="lastCol">
      <w:rPr>
        <w:b/>
        <w:bCs/>
        <w:color w:val="F2F2F2" w:themeColor="background1"/>
      </w:rPr>
      <w:tblPr/>
      <w:tcPr>
        <w:tcBorders>
          <w:top w:val="single" w:sz="4" w:space="0" w:color="F2F2F2" w:themeColor="background1"/>
          <w:bottom w:val="single" w:sz="4" w:space="0" w:color="F2F2F2" w:themeColor="background1"/>
          <w:right w:val="single" w:sz="4" w:space="0" w:color="F2F2F2" w:themeColor="background1"/>
          <w:insideV w:val="nil"/>
        </w:tcBorders>
        <w:shd w:val="clear" w:color="auto" w:fill="2933D6" w:themeFill="accent1"/>
      </w:tcPr>
    </w:tblStylePr>
    <w:tblStylePr w:type="band1Vert">
      <w:tblPr/>
      <w:tcPr>
        <w:shd w:val="clear" w:color="auto" w:fill="A9ADEE" w:themeFill="accent1" w:themeFillTint="66"/>
      </w:tcPr>
    </w:tblStylePr>
    <w:tblStylePr w:type="band1Horz">
      <w:tblPr/>
      <w:tcPr>
        <w:shd w:val="clear" w:color="auto" w:fill="A9ADEE" w:themeFill="accent1" w:themeFillTint="66"/>
      </w:tcPr>
    </w:tblStylePr>
  </w:style>
  <w:style w:type="character" w:styleId="CommentReference">
    <w:name w:val="annotation reference"/>
    <w:uiPriority w:val="99"/>
    <w:semiHidden/>
    <w:unhideWhenUsed/>
    <w:rsid w:val="00A4086A"/>
    <w:rPr>
      <w:sz w:val="16"/>
      <w:szCs w:val="16"/>
    </w:rPr>
  </w:style>
  <w:style w:type="paragraph" w:styleId="CommentText">
    <w:name w:val="annotation text"/>
    <w:basedOn w:val="Normal"/>
    <w:link w:val="CommentTextChar1"/>
    <w:uiPriority w:val="99"/>
    <w:unhideWhenUsed/>
    <w:rsid w:val="00A4086A"/>
    <w:pPr>
      <w:spacing w:after="0" w:line="240" w:lineRule="auto"/>
    </w:pPr>
    <w:rPr>
      <w:rFonts w:ascii="Arial" w:eastAsia="Times New Roman" w:hAnsi="Arial" w:cs="Times New Roman"/>
      <w:kern w:val="0"/>
      <w:sz w:val="20"/>
      <w:szCs w:val="24"/>
      <w14:ligatures w14:val="none"/>
    </w:rPr>
  </w:style>
  <w:style w:type="character" w:customStyle="1" w:styleId="CommentTextChar">
    <w:name w:val="Comment Text Char"/>
    <w:basedOn w:val="DefaultParagraphFont"/>
    <w:uiPriority w:val="99"/>
    <w:rsid w:val="00A4086A"/>
    <w:rPr>
      <w:sz w:val="20"/>
      <w:szCs w:val="20"/>
    </w:rPr>
  </w:style>
  <w:style w:type="character" w:customStyle="1" w:styleId="CommentTextChar1">
    <w:name w:val="Comment Text Char1"/>
    <w:link w:val="CommentText"/>
    <w:uiPriority w:val="99"/>
    <w:rsid w:val="00A4086A"/>
    <w:rPr>
      <w:rFonts w:ascii="Arial" w:eastAsia="Times New Roman" w:hAnsi="Arial" w:cs="Times New Roman"/>
      <w:kern w:val="0"/>
      <w:sz w:val="20"/>
      <w:szCs w:val="24"/>
      <w:lang w:val="en-US"/>
      <w14:ligatures w14:val="none"/>
    </w:rPr>
  </w:style>
  <w:style w:type="paragraph" w:styleId="BalloonText">
    <w:name w:val="Balloon Text"/>
    <w:basedOn w:val="Normal"/>
    <w:link w:val="BalloonTextChar"/>
    <w:uiPriority w:val="99"/>
    <w:semiHidden/>
    <w:unhideWhenUsed/>
    <w:rsid w:val="00A408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86A"/>
    <w:rPr>
      <w:rFonts w:ascii="Segoe UI" w:hAnsi="Segoe UI" w:cs="Segoe UI"/>
      <w:sz w:val="18"/>
      <w:szCs w:val="18"/>
    </w:rPr>
  </w:style>
  <w:style w:type="character" w:customStyle="1" w:styleId="Heading4Char">
    <w:name w:val="Heading 4 Char"/>
    <w:basedOn w:val="DefaultParagraphFont"/>
    <w:link w:val="Heading4"/>
    <w:uiPriority w:val="9"/>
    <w:rsid w:val="006C4544"/>
    <w:rPr>
      <w:rFonts w:ascii="Times New Roman" w:eastAsia="Times New Roman" w:hAnsi="Times New Roman" w:cs="Times New Roman"/>
      <w:b/>
      <w:bCs/>
      <w:kern w:val="0"/>
      <w:sz w:val="24"/>
      <w:szCs w:val="24"/>
      <w:lang w:val="en-US"/>
      <w14:ligatures w14:val="none"/>
    </w:rPr>
  </w:style>
  <w:style w:type="character" w:styleId="Strong">
    <w:name w:val="Strong"/>
    <w:basedOn w:val="DefaultParagraphFont"/>
    <w:uiPriority w:val="22"/>
    <w:qFormat/>
    <w:rsid w:val="006C4544"/>
    <w:rPr>
      <w:b/>
      <w:bCs/>
    </w:rPr>
  </w:style>
  <w:style w:type="character" w:customStyle="1" w:styleId="overflow-hidden">
    <w:name w:val="overflow-hidden"/>
    <w:basedOn w:val="DefaultParagraphFont"/>
    <w:rsid w:val="006C4544"/>
  </w:style>
  <w:style w:type="character" w:customStyle="1" w:styleId="Heading3Char">
    <w:name w:val="Heading 3 Char"/>
    <w:basedOn w:val="DefaultParagraphFont"/>
    <w:link w:val="Heading3"/>
    <w:uiPriority w:val="9"/>
    <w:rsid w:val="0074189C"/>
    <w:rPr>
      <w:rFonts w:asciiTheme="majorHAnsi" w:eastAsiaTheme="majorEastAsia" w:hAnsiTheme="majorHAnsi" w:cstheme="majorBidi"/>
      <w:color w:val="14196A" w:themeColor="accent1" w:themeShade="7F"/>
      <w:sz w:val="24"/>
      <w:szCs w:val="24"/>
    </w:rPr>
  </w:style>
  <w:style w:type="character" w:customStyle="1" w:styleId="Heading5Char">
    <w:name w:val="Heading 5 Char"/>
    <w:basedOn w:val="DefaultParagraphFont"/>
    <w:link w:val="Heading5"/>
    <w:uiPriority w:val="9"/>
    <w:semiHidden/>
    <w:rsid w:val="00321E35"/>
    <w:rPr>
      <w:rFonts w:asciiTheme="majorHAnsi" w:eastAsiaTheme="majorEastAsia" w:hAnsiTheme="majorHAnsi" w:cstheme="majorBidi"/>
      <w:color w:val="1E25A0" w:themeColor="accent1" w:themeShade="BF"/>
    </w:rPr>
  </w:style>
  <w:style w:type="character" w:styleId="Hyperlink">
    <w:name w:val="Hyperlink"/>
    <w:basedOn w:val="DefaultParagraphFont"/>
    <w:uiPriority w:val="99"/>
    <w:unhideWhenUsed/>
    <w:rsid w:val="00E07B3C"/>
    <w:rPr>
      <w:color w:val="0000FF"/>
      <w:u w:val="single"/>
    </w:rPr>
  </w:style>
  <w:style w:type="paragraph" w:styleId="CommentSubject">
    <w:name w:val="annotation subject"/>
    <w:basedOn w:val="CommentText"/>
    <w:next w:val="CommentText"/>
    <w:link w:val="CommentSubjectChar"/>
    <w:uiPriority w:val="99"/>
    <w:semiHidden/>
    <w:unhideWhenUsed/>
    <w:rsid w:val="00930448"/>
    <w:pPr>
      <w:spacing w:after="160"/>
    </w:pPr>
    <w:rPr>
      <w:rFonts w:asciiTheme="minorHAnsi" w:eastAsiaTheme="minorHAnsi" w:hAnsiTheme="minorHAnsi" w:cstheme="minorBidi"/>
      <w:b/>
      <w:bCs/>
      <w:szCs w:val="20"/>
    </w:rPr>
  </w:style>
  <w:style w:type="character" w:customStyle="1" w:styleId="CommentSubjectChar">
    <w:name w:val="Comment Subject Char"/>
    <w:basedOn w:val="CommentTextChar1"/>
    <w:link w:val="CommentSubject"/>
    <w:uiPriority w:val="99"/>
    <w:semiHidden/>
    <w:rsid w:val="00930448"/>
    <w:rPr>
      <w:rFonts w:ascii="Arial" w:eastAsia="Times New Roman" w:hAnsi="Arial" w:cs="Times New Roman"/>
      <w:b/>
      <w:bCs/>
      <w:kern w:val="0"/>
      <w:sz w:val="20"/>
      <w:szCs w:val="20"/>
      <w:lang w:val="en-US"/>
      <w14:ligatures w14:val="none"/>
    </w:rPr>
  </w:style>
  <w:style w:type="character" w:customStyle="1" w:styleId="Heading2Char">
    <w:name w:val="Heading 2 Char"/>
    <w:basedOn w:val="DefaultParagraphFont"/>
    <w:link w:val="Heading2"/>
    <w:uiPriority w:val="9"/>
    <w:rsid w:val="003F7F18"/>
    <w:rPr>
      <w:rFonts w:asciiTheme="majorHAnsi" w:eastAsiaTheme="majorEastAsia" w:hAnsiTheme="majorHAnsi" w:cstheme="majorBidi"/>
      <w:color w:val="1E25A0" w:themeColor="accent1" w:themeShade="BF"/>
      <w:sz w:val="26"/>
      <w:szCs w:val="26"/>
    </w:rPr>
  </w:style>
  <w:style w:type="paragraph" w:styleId="BodyText">
    <w:name w:val="Body Text"/>
    <w:basedOn w:val="Normal"/>
    <w:link w:val="BodyTextChar"/>
    <w:uiPriority w:val="1"/>
    <w:qFormat/>
    <w:rsid w:val="003F7F18"/>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3F7F18"/>
    <w:rPr>
      <w:rFonts w:ascii="Times New Roman" w:eastAsia="Times New Roman" w:hAnsi="Times New Roman" w:cs="Times New Roman"/>
      <w:kern w:val="0"/>
      <w:sz w:val="24"/>
      <w:szCs w:val="24"/>
      <w:lang w:val="en-US"/>
      <w14:ligatures w14:val="none"/>
    </w:rPr>
  </w:style>
  <w:style w:type="character" w:customStyle="1" w:styleId="ListParagraphChar">
    <w:name w:val="List Paragraph Char"/>
    <w:aliases w:val="Liste 1 Char,List Paragraph1 Char,Bullet Number Char,lp1 Char,lp11 Char,List Paragraph11 Char,Bullet 1 Char,Use Case List Paragraph Char,Bullet List Char,FooterText Char,Num Bullet 1 Char,List Paragraph (numbered (a)) Char"/>
    <w:link w:val="ListParagraph"/>
    <w:uiPriority w:val="34"/>
    <w:qFormat/>
    <w:rsid w:val="003F7F18"/>
  </w:style>
  <w:style w:type="paragraph" w:customStyle="1" w:styleId="DRUGI">
    <w:name w:val="DRUGI"/>
    <w:basedOn w:val="Heading2"/>
    <w:link w:val="DRUGIChar"/>
    <w:qFormat/>
    <w:rsid w:val="003F7F18"/>
    <w:pPr>
      <w:spacing w:before="120" w:line="252" w:lineRule="auto"/>
      <w:jc w:val="both"/>
    </w:pPr>
    <w:rPr>
      <w:rFonts w:ascii="Futura Light" w:hAnsi="Futura Light" w:cstheme="minorHAnsi"/>
      <w:b/>
      <w:color w:val="0E0E67"/>
      <w:kern w:val="0"/>
      <w:sz w:val="48"/>
      <w:szCs w:val="48"/>
      <w14:ligatures w14:val="none"/>
    </w:rPr>
  </w:style>
  <w:style w:type="character" w:customStyle="1" w:styleId="DRUGIChar">
    <w:name w:val="DRUGI Char"/>
    <w:basedOn w:val="Heading2Char"/>
    <w:link w:val="DRUGI"/>
    <w:rsid w:val="003F7F18"/>
    <w:rPr>
      <w:rFonts w:ascii="Futura Light" w:eastAsiaTheme="majorEastAsia" w:hAnsi="Futura Light" w:cstheme="minorHAnsi"/>
      <w:b/>
      <w:color w:val="0E0E67"/>
      <w:kern w:val="0"/>
      <w:sz w:val="48"/>
      <w:szCs w:val="48"/>
      <w:lang w:val="en-US"/>
      <w14:ligatures w14:val="none"/>
    </w:rPr>
  </w:style>
  <w:style w:type="character" w:customStyle="1" w:styleId="ng-tns-c185-851">
    <w:name w:val="ng-tns-c185-851"/>
    <w:rsid w:val="003F7F18"/>
  </w:style>
  <w:style w:type="character" w:customStyle="1" w:styleId="Heading1Char">
    <w:name w:val="Heading 1 Char"/>
    <w:basedOn w:val="DefaultParagraphFont"/>
    <w:link w:val="Heading1"/>
    <w:uiPriority w:val="9"/>
    <w:rsid w:val="002E1017"/>
    <w:rPr>
      <w:rFonts w:asciiTheme="majorHAnsi" w:eastAsiaTheme="majorEastAsia" w:hAnsiTheme="majorHAnsi" w:cstheme="majorBidi"/>
      <w:color w:val="1E25A0" w:themeColor="accent1" w:themeShade="BF"/>
      <w:sz w:val="32"/>
      <w:szCs w:val="32"/>
    </w:rPr>
  </w:style>
  <w:style w:type="paragraph" w:styleId="TOCHeading">
    <w:name w:val="TOC Heading"/>
    <w:basedOn w:val="Heading1"/>
    <w:next w:val="Normal"/>
    <w:uiPriority w:val="39"/>
    <w:unhideWhenUsed/>
    <w:qFormat/>
    <w:rsid w:val="002E1017"/>
    <w:pPr>
      <w:outlineLvl w:val="9"/>
    </w:pPr>
    <w:rPr>
      <w:kern w:val="0"/>
      <w14:ligatures w14:val="none"/>
    </w:rPr>
  </w:style>
  <w:style w:type="paragraph" w:styleId="TOC3">
    <w:name w:val="toc 3"/>
    <w:basedOn w:val="Normal"/>
    <w:next w:val="Normal"/>
    <w:autoRedefine/>
    <w:uiPriority w:val="39"/>
    <w:unhideWhenUsed/>
    <w:rsid w:val="00F21EE9"/>
    <w:pPr>
      <w:spacing w:after="100"/>
      <w:ind w:left="440"/>
    </w:pPr>
  </w:style>
  <w:style w:type="paragraph" w:customStyle="1" w:styleId="Default">
    <w:name w:val="Default"/>
    <w:rsid w:val="00004A3D"/>
    <w:pPr>
      <w:autoSpaceDE w:val="0"/>
      <w:autoSpaceDN w:val="0"/>
      <w:adjustRightInd w:val="0"/>
      <w:spacing w:after="0" w:line="240" w:lineRule="auto"/>
    </w:pPr>
    <w:rPr>
      <w:rFonts w:ascii="Arial" w:hAnsi="Arial" w:cs="Arial"/>
      <w:color w:val="000000"/>
      <w:kern w:val="0"/>
      <w:sz w:val="24"/>
      <w:szCs w:val="24"/>
    </w:rPr>
  </w:style>
  <w:style w:type="paragraph" w:styleId="TOC1">
    <w:name w:val="toc 1"/>
    <w:basedOn w:val="Normal"/>
    <w:next w:val="Normal"/>
    <w:autoRedefine/>
    <w:uiPriority w:val="39"/>
    <w:unhideWhenUsed/>
    <w:rsid w:val="008E3691"/>
    <w:pPr>
      <w:spacing w:after="100"/>
    </w:pPr>
  </w:style>
  <w:style w:type="paragraph" w:styleId="TOC2">
    <w:name w:val="toc 2"/>
    <w:basedOn w:val="Normal"/>
    <w:next w:val="Normal"/>
    <w:autoRedefine/>
    <w:uiPriority w:val="39"/>
    <w:unhideWhenUsed/>
    <w:rsid w:val="008E3691"/>
    <w:pPr>
      <w:spacing w:after="100"/>
      <w:ind w:left="220"/>
    </w:pPr>
  </w:style>
  <w:style w:type="paragraph" w:customStyle="1" w:styleId="naslov3">
    <w:name w:val="naslov 3"/>
    <w:basedOn w:val="Normal"/>
    <w:link w:val="naslov3Char"/>
    <w:qFormat/>
    <w:rsid w:val="00505E0E"/>
    <w:pPr>
      <w:tabs>
        <w:tab w:val="left" w:pos="720"/>
        <w:tab w:val="left" w:pos="1392"/>
        <w:tab w:val="left" w:pos="2576"/>
      </w:tabs>
      <w:spacing w:before="100" w:beforeAutospacing="1" w:after="100" w:afterAutospacing="1" w:line="240" w:lineRule="auto"/>
      <w:ind w:left="-113" w:right="-113"/>
      <w:jc w:val="both"/>
    </w:pPr>
    <w:rPr>
      <w:rFonts w:cstheme="minorHAnsi"/>
      <w:b/>
      <w:kern w:val="0"/>
      <w:sz w:val="24"/>
      <w:szCs w:val="24"/>
      <w14:ligatures w14:val="none"/>
    </w:rPr>
  </w:style>
  <w:style w:type="character" w:customStyle="1" w:styleId="naslov3Char">
    <w:name w:val="naslov 3 Char"/>
    <w:basedOn w:val="DefaultParagraphFont"/>
    <w:link w:val="naslov3"/>
    <w:rsid w:val="00505E0E"/>
    <w:rPr>
      <w:rFonts w:cstheme="minorHAnsi"/>
      <w:b/>
      <w:kern w:val="0"/>
      <w:sz w:val="24"/>
      <w:szCs w:val="24"/>
      <w:lang w:val="en-US"/>
      <w14:ligatures w14:val="none"/>
    </w:rPr>
  </w:style>
  <w:style w:type="character" w:customStyle="1" w:styleId="navbar-text">
    <w:name w:val="navbar-text"/>
    <w:basedOn w:val="DefaultParagraphFont"/>
    <w:rsid w:val="00A507F1"/>
  </w:style>
  <w:style w:type="paragraph" w:styleId="EndnoteText">
    <w:name w:val="endnote text"/>
    <w:basedOn w:val="Normal"/>
    <w:link w:val="EndnoteTextChar"/>
    <w:uiPriority w:val="99"/>
    <w:semiHidden/>
    <w:unhideWhenUsed/>
    <w:rsid w:val="00F533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533E9"/>
    <w:rPr>
      <w:sz w:val="20"/>
      <w:szCs w:val="20"/>
    </w:rPr>
  </w:style>
  <w:style w:type="character" w:styleId="EndnoteReference">
    <w:name w:val="endnote reference"/>
    <w:basedOn w:val="DefaultParagraphFont"/>
    <w:uiPriority w:val="99"/>
    <w:semiHidden/>
    <w:unhideWhenUsed/>
    <w:rsid w:val="00F533E9"/>
    <w:rPr>
      <w:vertAlign w:val="superscript"/>
    </w:rPr>
  </w:style>
  <w:style w:type="paragraph" w:customStyle="1" w:styleId="PRVI">
    <w:name w:val="PRVI"/>
    <w:basedOn w:val="Heading1"/>
    <w:link w:val="PRVIChar"/>
    <w:qFormat/>
    <w:rsid w:val="00C770E7"/>
    <w:pPr>
      <w:spacing w:before="320" w:after="40" w:line="252" w:lineRule="auto"/>
      <w:jc w:val="both"/>
    </w:pPr>
    <w:rPr>
      <w:rFonts w:ascii="Futura PT Bold" w:hAnsi="Futura PT Bold"/>
      <w:bCs/>
      <w:caps/>
      <w:color w:val="004A9D"/>
      <w:spacing w:val="4"/>
      <w:kern w:val="0"/>
      <w:sz w:val="80"/>
      <w:szCs w:val="80"/>
      <w14:ligatures w14:val="none"/>
    </w:rPr>
  </w:style>
  <w:style w:type="character" w:customStyle="1" w:styleId="PRVIChar">
    <w:name w:val="PRVI Char"/>
    <w:basedOn w:val="Heading1Char"/>
    <w:link w:val="PRVI"/>
    <w:rsid w:val="00C770E7"/>
    <w:rPr>
      <w:rFonts w:ascii="Futura PT Bold" w:eastAsiaTheme="majorEastAsia" w:hAnsi="Futura PT Bold" w:cstheme="majorBidi"/>
      <w:bCs/>
      <w:caps/>
      <w:color w:val="004A9D"/>
      <w:spacing w:val="4"/>
      <w:kern w:val="0"/>
      <w:sz w:val="80"/>
      <w:szCs w:val="80"/>
      <w:lang w:val="en-US"/>
      <w14:ligatures w14:val="none"/>
    </w:rPr>
  </w:style>
  <w:style w:type="paragraph" w:customStyle="1" w:styleId="TableParagraph">
    <w:name w:val="Table Paragraph"/>
    <w:basedOn w:val="Normal"/>
    <w:uiPriority w:val="1"/>
    <w:qFormat/>
    <w:rsid w:val="000F58E1"/>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ody">
    <w:name w:val="body"/>
    <w:basedOn w:val="Normal"/>
    <w:link w:val="bodyChar"/>
    <w:qFormat/>
    <w:rsid w:val="00C809E8"/>
    <w:pPr>
      <w:spacing w:before="120" w:after="0" w:line="240" w:lineRule="auto"/>
      <w:jc w:val="both"/>
    </w:pPr>
    <w:rPr>
      <w:rFonts w:ascii="Calibri" w:eastAsia="Calibri" w:hAnsi="Calibri" w:cs="Calibri"/>
      <w:kern w:val="0"/>
      <w:sz w:val="24"/>
      <w:szCs w:val="24"/>
      <w14:ligatures w14:val="none"/>
    </w:rPr>
  </w:style>
  <w:style w:type="paragraph" w:customStyle="1" w:styleId="napomena">
    <w:name w:val="napomena"/>
    <w:link w:val="napomenaChar"/>
    <w:qFormat/>
    <w:rsid w:val="00C809E8"/>
    <w:pPr>
      <w:spacing w:after="60" w:line="216" w:lineRule="auto"/>
      <w:jc w:val="both"/>
    </w:pPr>
    <w:rPr>
      <w:rFonts w:ascii="Calibri" w:eastAsia="Calibri" w:hAnsi="Calibri" w:cs="Calibri"/>
      <w:kern w:val="0"/>
      <w:sz w:val="20"/>
      <w14:ligatures w14:val="none"/>
    </w:rPr>
  </w:style>
  <w:style w:type="character" w:customStyle="1" w:styleId="bodyChar">
    <w:name w:val="body Char"/>
    <w:link w:val="body"/>
    <w:rsid w:val="00C809E8"/>
    <w:rPr>
      <w:rFonts w:ascii="Calibri" w:eastAsia="Calibri" w:hAnsi="Calibri" w:cs="Calibri"/>
      <w:kern w:val="0"/>
      <w:sz w:val="24"/>
      <w:szCs w:val="24"/>
      <w:lang w:val="en-US"/>
      <w14:ligatures w14:val="none"/>
    </w:rPr>
  </w:style>
  <w:style w:type="character" w:customStyle="1" w:styleId="napomenaChar">
    <w:name w:val="napomena Char"/>
    <w:link w:val="napomena"/>
    <w:rsid w:val="00C809E8"/>
    <w:rPr>
      <w:rFonts w:ascii="Calibri" w:eastAsia="Calibri" w:hAnsi="Calibri" w:cs="Calibri"/>
      <w:kern w:val="0"/>
      <w:sz w:val="20"/>
      <w:lang w:val="en-US"/>
      <w14:ligatures w14:val="none"/>
    </w:rPr>
  </w:style>
  <w:style w:type="character" w:styleId="UnresolvedMention">
    <w:name w:val="Unresolved Mention"/>
    <w:basedOn w:val="DefaultParagraphFont"/>
    <w:uiPriority w:val="99"/>
    <w:semiHidden/>
    <w:unhideWhenUsed/>
    <w:rsid w:val="006D69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128">
      <w:bodyDiv w:val="1"/>
      <w:marLeft w:val="0"/>
      <w:marRight w:val="0"/>
      <w:marTop w:val="0"/>
      <w:marBottom w:val="0"/>
      <w:divBdr>
        <w:top w:val="none" w:sz="0" w:space="0" w:color="auto"/>
        <w:left w:val="none" w:sz="0" w:space="0" w:color="auto"/>
        <w:bottom w:val="none" w:sz="0" w:space="0" w:color="auto"/>
        <w:right w:val="none" w:sz="0" w:space="0" w:color="auto"/>
      </w:divBdr>
    </w:div>
    <w:div w:id="48307015">
      <w:bodyDiv w:val="1"/>
      <w:marLeft w:val="0"/>
      <w:marRight w:val="0"/>
      <w:marTop w:val="0"/>
      <w:marBottom w:val="0"/>
      <w:divBdr>
        <w:top w:val="none" w:sz="0" w:space="0" w:color="auto"/>
        <w:left w:val="none" w:sz="0" w:space="0" w:color="auto"/>
        <w:bottom w:val="none" w:sz="0" w:space="0" w:color="auto"/>
        <w:right w:val="none" w:sz="0" w:space="0" w:color="auto"/>
      </w:divBdr>
    </w:div>
    <w:div w:id="121583670">
      <w:bodyDiv w:val="1"/>
      <w:marLeft w:val="0"/>
      <w:marRight w:val="0"/>
      <w:marTop w:val="0"/>
      <w:marBottom w:val="0"/>
      <w:divBdr>
        <w:top w:val="none" w:sz="0" w:space="0" w:color="auto"/>
        <w:left w:val="none" w:sz="0" w:space="0" w:color="auto"/>
        <w:bottom w:val="none" w:sz="0" w:space="0" w:color="auto"/>
        <w:right w:val="none" w:sz="0" w:space="0" w:color="auto"/>
      </w:divBdr>
    </w:div>
    <w:div w:id="135878970">
      <w:bodyDiv w:val="1"/>
      <w:marLeft w:val="0"/>
      <w:marRight w:val="0"/>
      <w:marTop w:val="0"/>
      <w:marBottom w:val="0"/>
      <w:divBdr>
        <w:top w:val="none" w:sz="0" w:space="0" w:color="auto"/>
        <w:left w:val="none" w:sz="0" w:space="0" w:color="auto"/>
        <w:bottom w:val="none" w:sz="0" w:space="0" w:color="auto"/>
        <w:right w:val="none" w:sz="0" w:space="0" w:color="auto"/>
      </w:divBdr>
    </w:div>
    <w:div w:id="147209212">
      <w:bodyDiv w:val="1"/>
      <w:marLeft w:val="0"/>
      <w:marRight w:val="0"/>
      <w:marTop w:val="0"/>
      <w:marBottom w:val="0"/>
      <w:divBdr>
        <w:top w:val="none" w:sz="0" w:space="0" w:color="auto"/>
        <w:left w:val="none" w:sz="0" w:space="0" w:color="auto"/>
        <w:bottom w:val="none" w:sz="0" w:space="0" w:color="auto"/>
        <w:right w:val="none" w:sz="0" w:space="0" w:color="auto"/>
      </w:divBdr>
    </w:div>
    <w:div w:id="205218306">
      <w:bodyDiv w:val="1"/>
      <w:marLeft w:val="0"/>
      <w:marRight w:val="0"/>
      <w:marTop w:val="0"/>
      <w:marBottom w:val="0"/>
      <w:divBdr>
        <w:top w:val="none" w:sz="0" w:space="0" w:color="auto"/>
        <w:left w:val="none" w:sz="0" w:space="0" w:color="auto"/>
        <w:bottom w:val="none" w:sz="0" w:space="0" w:color="auto"/>
        <w:right w:val="none" w:sz="0" w:space="0" w:color="auto"/>
      </w:divBdr>
    </w:div>
    <w:div w:id="280650897">
      <w:bodyDiv w:val="1"/>
      <w:marLeft w:val="0"/>
      <w:marRight w:val="0"/>
      <w:marTop w:val="0"/>
      <w:marBottom w:val="0"/>
      <w:divBdr>
        <w:top w:val="none" w:sz="0" w:space="0" w:color="auto"/>
        <w:left w:val="none" w:sz="0" w:space="0" w:color="auto"/>
        <w:bottom w:val="none" w:sz="0" w:space="0" w:color="auto"/>
        <w:right w:val="none" w:sz="0" w:space="0" w:color="auto"/>
      </w:divBdr>
    </w:div>
    <w:div w:id="285894559">
      <w:bodyDiv w:val="1"/>
      <w:marLeft w:val="0"/>
      <w:marRight w:val="0"/>
      <w:marTop w:val="0"/>
      <w:marBottom w:val="0"/>
      <w:divBdr>
        <w:top w:val="none" w:sz="0" w:space="0" w:color="auto"/>
        <w:left w:val="none" w:sz="0" w:space="0" w:color="auto"/>
        <w:bottom w:val="none" w:sz="0" w:space="0" w:color="auto"/>
        <w:right w:val="none" w:sz="0" w:space="0" w:color="auto"/>
      </w:divBdr>
    </w:div>
    <w:div w:id="288973289">
      <w:bodyDiv w:val="1"/>
      <w:marLeft w:val="0"/>
      <w:marRight w:val="0"/>
      <w:marTop w:val="0"/>
      <w:marBottom w:val="0"/>
      <w:divBdr>
        <w:top w:val="none" w:sz="0" w:space="0" w:color="auto"/>
        <w:left w:val="none" w:sz="0" w:space="0" w:color="auto"/>
        <w:bottom w:val="none" w:sz="0" w:space="0" w:color="auto"/>
        <w:right w:val="none" w:sz="0" w:space="0" w:color="auto"/>
      </w:divBdr>
    </w:div>
    <w:div w:id="295524635">
      <w:bodyDiv w:val="1"/>
      <w:marLeft w:val="0"/>
      <w:marRight w:val="0"/>
      <w:marTop w:val="0"/>
      <w:marBottom w:val="0"/>
      <w:divBdr>
        <w:top w:val="none" w:sz="0" w:space="0" w:color="auto"/>
        <w:left w:val="none" w:sz="0" w:space="0" w:color="auto"/>
        <w:bottom w:val="none" w:sz="0" w:space="0" w:color="auto"/>
        <w:right w:val="none" w:sz="0" w:space="0" w:color="auto"/>
      </w:divBdr>
    </w:div>
    <w:div w:id="412630749">
      <w:bodyDiv w:val="1"/>
      <w:marLeft w:val="0"/>
      <w:marRight w:val="0"/>
      <w:marTop w:val="0"/>
      <w:marBottom w:val="0"/>
      <w:divBdr>
        <w:top w:val="none" w:sz="0" w:space="0" w:color="auto"/>
        <w:left w:val="none" w:sz="0" w:space="0" w:color="auto"/>
        <w:bottom w:val="none" w:sz="0" w:space="0" w:color="auto"/>
        <w:right w:val="none" w:sz="0" w:space="0" w:color="auto"/>
      </w:divBdr>
    </w:div>
    <w:div w:id="443498243">
      <w:bodyDiv w:val="1"/>
      <w:marLeft w:val="0"/>
      <w:marRight w:val="0"/>
      <w:marTop w:val="0"/>
      <w:marBottom w:val="0"/>
      <w:divBdr>
        <w:top w:val="none" w:sz="0" w:space="0" w:color="auto"/>
        <w:left w:val="none" w:sz="0" w:space="0" w:color="auto"/>
        <w:bottom w:val="none" w:sz="0" w:space="0" w:color="auto"/>
        <w:right w:val="none" w:sz="0" w:space="0" w:color="auto"/>
      </w:divBdr>
    </w:div>
    <w:div w:id="499779125">
      <w:bodyDiv w:val="1"/>
      <w:marLeft w:val="0"/>
      <w:marRight w:val="0"/>
      <w:marTop w:val="0"/>
      <w:marBottom w:val="0"/>
      <w:divBdr>
        <w:top w:val="none" w:sz="0" w:space="0" w:color="auto"/>
        <w:left w:val="none" w:sz="0" w:space="0" w:color="auto"/>
        <w:bottom w:val="none" w:sz="0" w:space="0" w:color="auto"/>
        <w:right w:val="none" w:sz="0" w:space="0" w:color="auto"/>
      </w:divBdr>
    </w:div>
    <w:div w:id="545021047">
      <w:bodyDiv w:val="1"/>
      <w:marLeft w:val="0"/>
      <w:marRight w:val="0"/>
      <w:marTop w:val="0"/>
      <w:marBottom w:val="0"/>
      <w:divBdr>
        <w:top w:val="none" w:sz="0" w:space="0" w:color="auto"/>
        <w:left w:val="none" w:sz="0" w:space="0" w:color="auto"/>
        <w:bottom w:val="none" w:sz="0" w:space="0" w:color="auto"/>
        <w:right w:val="none" w:sz="0" w:space="0" w:color="auto"/>
      </w:divBdr>
      <w:divsChild>
        <w:div w:id="798836008">
          <w:marLeft w:val="0"/>
          <w:marRight w:val="0"/>
          <w:marTop w:val="0"/>
          <w:marBottom w:val="0"/>
          <w:divBdr>
            <w:top w:val="none" w:sz="0" w:space="0" w:color="auto"/>
            <w:left w:val="none" w:sz="0" w:space="0" w:color="auto"/>
            <w:bottom w:val="none" w:sz="0" w:space="0" w:color="auto"/>
            <w:right w:val="none" w:sz="0" w:space="0" w:color="auto"/>
          </w:divBdr>
          <w:divsChild>
            <w:div w:id="430471835">
              <w:marLeft w:val="0"/>
              <w:marRight w:val="0"/>
              <w:marTop w:val="0"/>
              <w:marBottom w:val="0"/>
              <w:divBdr>
                <w:top w:val="none" w:sz="0" w:space="0" w:color="auto"/>
                <w:left w:val="none" w:sz="0" w:space="0" w:color="auto"/>
                <w:bottom w:val="none" w:sz="0" w:space="0" w:color="auto"/>
                <w:right w:val="none" w:sz="0" w:space="0" w:color="auto"/>
              </w:divBdr>
              <w:divsChild>
                <w:div w:id="1051076795">
                  <w:marLeft w:val="0"/>
                  <w:marRight w:val="0"/>
                  <w:marTop w:val="0"/>
                  <w:marBottom w:val="0"/>
                  <w:divBdr>
                    <w:top w:val="none" w:sz="0" w:space="0" w:color="auto"/>
                    <w:left w:val="none" w:sz="0" w:space="0" w:color="auto"/>
                    <w:bottom w:val="none" w:sz="0" w:space="0" w:color="auto"/>
                    <w:right w:val="none" w:sz="0" w:space="0" w:color="auto"/>
                  </w:divBdr>
                  <w:divsChild>
                    <w:div w:id="1398699885">
                      <w:marLeft w:val="0"/>
                      <w:marRight w:val="0"/>
                      <w:marTop w:val="0"/>
                      <w:marBottom w:val="0"/>
                      <w:divBdr>
                        <w:top w:val="none" w:sz="0" w:space="0" w:color="auto"/>
                        <w:left w:val="none" w:sz="0" w:space="0" w:color="auto"/>
                        <w:bottom w:val="none" w:sz="0" w:space="0" w:color="auto"/>
                        <w:right w:val="none" w:sz="0" w:space="0" w:color="auto"/>
                      </w:divBdr>
                      <w:divsChild>
                        <w:div w:id="1614166776">
                          <w:marLeft w:val="0"/>
                          <w:marRight w:val="0"/>
                          <w:marTop w:val="0"/>
                          <w:marBottom w:val="0"/>
                          <w:divBdr>
                            <w:top w:val="none" w:sz="0" w:space="0" w:color="auto"/>
                            <w:left w:val="none" w:sz="0" w:space="0" w:color="auto"/>
                            <w:bottom w:val="none" w:sz="0" w:space="0" w:color="auto"/>
                            <w:right w:val="none" w:sz="0" w:space="0" w:color="auto"/>
                          </w:divBdr>
                          <w:divsChild>
                            <w:div w:id="67334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786202">
      <w:bodyDiv w:val="1"/>
      <w:marLeft w:val="0"/>
      <w:marRight w:val="0"/>
      <w:marTop w:val="0"/>
      <w:marBottom w:val="0"/>
      <w:divBdr>
        <w:top w:val="none" w:sz="0" w:space="0" w:color="auto"/>
        <w:left w:val="none" w:sz="0" w:space="0" w:color="auto"/>
        <w:bottom w:val="none" w:sz="0" w:space="0" w:color="auto"/>
        <w:right w:val="none" w:sz="0" w:space="0" w:color="auto"/>
      </w:divBdr>
      <w:divsChild>
        <w:div w:id="1662729501">
          <w:marLeft w:val="547"/>
          <w:marRight w:val="0"/>
          <w:marTop w:val="0"/>
          <w:marBottom w:val="0"/>
          <w:divBdr>
            <w:top w:val="none" w:sz="0" w:space="0" w:color="auto"/>
            <w:left w:val="none" w:sz="0" w:space="0" w:color="auto"/>
            <w:bottom w:val="none" w:sz="0" w:space="0" w:color="auto"/>
            <w:right w:val="none" w:sz="0" w:space="0" w:color="auto"/>
          </w:divBdr>
        </w:div>
      </w:divsChild>
    </w:div>
    <w:div w:id="563376923">
      <w:bodyDiv w:val="1"/>
      <w:marLeft w:val="0"/>
      <w:marRight w:val="0"/>
      <w:marTop w:val="0"/>
      <w:marBottom w:val="0"/>
      <w:divBdr>
        <w:top w:val="none" w:sz="0" w:space="0" w:color="auto"/>
        <w:left w:val="none" w:sz="0" w:space="0" w:color="auto"/>
        <w:bottom w:val="none" w:sz="0" w:space="0" w:color="auto"/>
        <w:right w:val="none" w:sz="0" w:space="0" w:color="auto"/>
      </w:divBdr>
    </w:div>
    <w:div w:id="581646720">
      <w:bodyDiv w:val="1"/>
      <w:marLeft w:val="0"/>
      <w:marRight w:val="0"/>
      <w:marTop w:val="0"/>
      <w:marBottom w:val="0"/>
      <w:divBdr>
        <w:top w:val="none" w:sz="0" w:space="0" w:color="auto"/>
        <w:left w:val="none" w:sz="0" w:space="0" w:color="auto"/>
        <w:bottom w:val="none" w:sz="0" w:space="0" w:color="auto"/>
        <w:right w:val="none" w:sz="0" w:space="0" w:color="auto"/>
      </w:divBdr>
    </w:div>
    <w:div w:id="598410389">
      <w:bodyDiv w:val="1"/>
      <w:marLeft w:val="0"/>
      <w:marRight w:val="0"/>
      <w:marTop w:val="0"/>
      <w:marBottom w:val="0"/>
      <w:divBdr>
        <w:top w:val="none" w:sz="0" w:space="0" w:color="auto"/>
        <w:left w:val="none" w:sz="0" w:space="0" w:color="auto"/>
        <w:bottom w:val="none" w:sz="0" w:space="0" w:color="auto"/>
        <w:right w:val="none" w:sz="0" w:space="0" w:color="auto"/>
      </w:divBdr>
    </w:div>
    <w:div w:id="614597832">
      <w:bodyDiv w:val="1"/>
      <w:marLeft w:val="0"/>
      <w:marRight w:val="0"/>
      <w:marTop w:val="0"/>
      <w:marBottom w:val="0"/>
      <w:divBdr>
        <w:top w:val="none" w:sz="0" w:space="0" w:color="auto"/>
        <w:left w:val="none" w:sz="0" w:space="0" w:color="auto"/>
        <w:bottom w:val="none" w:sz="0" w:space="0" w:color="auto"/>
        <w:right w:val="none" w:sz="0" w:space="0" w:color="auto"/>
      </w:divBdr>
    </w:div>
    <w:div w:id="635918366">
      <w:bodyDiv w:val="1"/>
      <w:marLeft w:val="0"/>
      <w:marRight w:val="0"/>
      <w:marTop w:val="0"/>
      <w:marBottom w:val="0"/>
      <w:divBdr>
        <w:top w:val="none" w:sz="0" w:space="0" w:color="auto"/>
        <w:left w:val="none" w:sz="0" w:space="0" w:color="auto"/>
        <w:bottom w:val="none" w:sz="0" w:space="0" w:color="auto"/>
        <w:right w:val="none" w:sz="0" w:space="0" w:color="auto"/>
      </w:divBdr>
    </w:div>
    <w:div w:id="640498876">
      <w:bodyDiv w:val="1"/>
      <w:marLeft w:val="0"/>
      <w:marRight w:val="0"/>
      <w:marTop w:val="0"/>
      <w:marBottom w:val="0"/>
      <w:divBdr>
        <w:top w:val="none" w:sz="0" w:space="0" w:color="auto"/>
        <w:left w:val="none" w:sz="0" w:space="0" w:color="auto"/>
        <w:bottom w:val="none" w:sz="0" w:space="0" w:color="auto"/>
        <w:right w:val="none" w:sz="0" w:space="0" w:color="auto"/>
      </w:divBdr>
    </w:div>
    <w:div w:id="644819624">
      <w:bodyDiv w:val="1"/>
      <w:marLeft w:val="0"/>
      <w:marRight w:val="0"/>
      <w:marTop w:val="0"/>
      <w:marBottom w:val="0"/>
      <w:divBdr>
        <w:top w:val="none" w:sz="0" w:space="0" w:color="auto"/>
        <w:left w:val="none" w:sz="0" w:space="0" w:color="auto"/>
        <w:bottom w:val="none" w:sz="0" w:space="0" w:color="auto"/>
        <w:right w:val="none" w:sz="0" w:space="0" w:color="auto"/>
      </w:divBdr>
    </w:div>
    <w:div w:id="651565992">
      <w:bodyDiv w:val="1"/>
      <w:marLeft w:val="0"/>
      <w:marRight w:val="0"/>
      <w:marTop w:val="0"/>
      <w:marBottom w:val="0"/>
      <w:divBdr>
        <w:top w:val="none" w:sz="0" w:space="0" w:color="auto"/>
        <w:left w:val="none" w:sz="0" w:space="0" w:color="auto"/>
        <w:bottom w:val="none" w:sz="0" w:space="0" w:color="auto"/>
        <w:right w:val="none" w:sz="0" w:space="0" w:color="auto"/>
      </w:divBdr>
      <w:divsChild>
        <w:div w:id="1011445459">
          <w:marLeft w:val="0"/>
          <w:marRight w:val="0"/>
          <w:marTop w:val="0"/>
          <w:marBottom w:val="0"/>
          <w:divBdr>
            <w:top w:val="none" w:sz="0" w:space="0" w:color="auto"/>
            <w:left w:val="none" w:sz="0" w:space="0" w:color="auto"/>
            <w:bottom w:val="none" w:sz="0" w:space="0" w:color="auto"/>
            <w:right w:val="none" w:sz="0" w:space="0" w:color="auto"/>
          </w:divBdr>
          <w:divsChild>
            <w:div w:id="440491820">
              <w:marLeft w:val="0"/>
              <w:marRight w:val="0"/>
              <w:marTop w:val="0"/>
              <w:marBottom w:val="0"/>
              <w:divBdr>
                <w:top w:val="none" w:sz="0" w:space="0" w:color="auto"/>
                <w:left w:val="none" w:sz="0" w:space="0" w:color="auto"/>
                <w:bottom w:val="none" w:sz="0" w:space="0" w:color="auto"/>
                <w:right w:val="none" w:sz="0" w:space="0" w:color="auto"/>
              </w:divBdr>
              <w:divsChild>
                <w:div w:id="745881268">
                  <w:marLeft w:val="0"/>
                  <w:marRight w:val="0"/>
                  <w:marTop w:val="0"/>
                  <w:marBottom w:val="0"/>
                  <w:divBdr>
                    <w:top w:val="none" w:sz="0" w:space="0" w:color="auto"/>
                    <w:left w:val="none" w:sz="0" w:space="0" w:color="auto"/>
                    <w:bottom w:val="none" w:sz="0" w:space="0" w:color="auto"/>
                    <w:right w:val="none" w:sz="0" w:space="0" w:color="auto"/>
                  </w:divBdr>
                  <w:divsChild>
                    <w:div w:id="151568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00258">
          <w:marLeft w:val="0"/>
          <w:marRight w:val="0"/>
          <w:marTop w:val="0"/>
          <w:marBottom w:val="0"/>
          <w:divBdr>
            <w:top w:val="none" w:sz="0" w:space="0" w:color="auto"/>
            <w:left w:val="none" w:sz="0" w:space="0" w:color="auto"/>
            <w:bottom w:val="none" w:sz="0" w:space="0" w:color="auto"/>
            <w:right w:val="none" w:sz="0" w:space="0" w:color="auto"/>
          </w:divBdr>
          <w:divsChild>
            <w:div w:id="845633417">
              <w:marLeft w:val="0"/>
              <w:marRight w:val="0"/>
              <w:marTop w:val="0"/>
              <w:marBottom w:val="0"/>
              <w:divBdr>
                <w:top w:val="none" w:sz="0" w:space="0" w:color="auto"/>
                <w:left w:val="none" w:sz="0" w:space="0" w:color="auto"/>
                <w:bottom w:val="none" w:sz="0" w:space="0" w:color="auto"/>
                <w:right w:val="none" w:sz="0" w:space="0" w:color="auto"/>
              </w:divBdr>
              <w:divsChild>
                <w:div w:id="869025174">
                  <w:marLeft w:val="0"/>
                  <w:marRight w:val="0"/>
                  <w:marTop w:val="0"/>
                  <w:marBottom w:val="0"/>
                  <w:divBdr>
                    <w:top w:val="none" w:sz="0" w:space="0" w:color="auto"/>
                    <w:left w:val="none" w:sz="0" w:space="0" w:color="auto"/>
                    <w:bottom w:val="none" w:sz="0" w:space="0" w:color="auto"/>
                    <w:right w:val="none" w:sz="0" w:space="0" w:color="auto"/>
                  </w:divBdr>
                  <w:divsChild>
                    <w:div w:id="102501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390104">
      <w:bodyDiv w:val="1"/>
      <w:marLeft w:val="0"/>
      <w:marRight w:val="0"/>
      <w:marTop w:val="0"/>
      <w:marBottom w:val="0"/>
      <w:divBdr>
        <w:top w:val="none" w:sz="0" w:space="0" w:color="auto"/>
        <w:left w:val="none" w:sz="0" w:space="0" w:color="auto"/>
        <w:bottom w:val="none" w:sz="0" w:space="0" w:color="auto"/>
        <w:right w:val="none" w:sz="0" w:space="0" w:color="auto"/>
      </w:divBdr>
    </w:div>
    <w:div w:id="679545269">
      <w:bodyDiv w:val="1"/>
      <w:marLeft w:val="0"/>
      <w:marRight w:val="0"/>
      <w:marTop w:val="0"/>
      <w:marBottom w:val="0"/>
      <w:divBdr>
        <w:top w:val="none" w:sz="0" w:space="0" w:color="auto"/>
        <w:left w:val="none" w:sz="0" w:space="0" w:color="auto"/>
        <w:bottom w:val="none" w:sz="0" w:space="0" w:color="auto"/>
        <w:right w:val="none" w:sz="0" w:space="0" w:color="auto"/>
      </w:divBdr>
      <w:divsChild>
        <w:div w:id="499732610">
          <w:marLeft w:val="0"/>
          <w:marRight w:val="0"/>
          <w:marTop w:val="0"/>
          <w:marBottom w:val="0"/>
          <w:divBdr>
            <w:top w:val="none" w:sz="0" w:space="0" w:color="auto"/>
            <w:left w:val="none" w:sz="0" w:space="0" w:color="auto"/>
            <w:bottom w:val="none" w:sz="0" w:space="0" w:color="auto"/>
            <w:right w:val="none" w:sz="0" w:space="0" w:color="auto"/>
          </w:divBdr>
          <w:divsChild>
            <w:div w:id="1360662960">
              <w:marLeft w:val="0"/>
              <w:marRight w:val="0"/>
              <w:marTop w:val="0"/>
              <w:marBottom w:val="0"/>
              <w:divBdr>
                <w:top w:val="none" w:sz="0" w:space="0" w:color="auto"/>
                <w:left w:val="none" w:sz="0" w:space="0" w:color="auto"/>
                <w:bottom w:val="none" w:sz="0" w:space="0" w:color="auto"/>
                <w:right w:val="none" w:sz="0" w:space="0" w:color="auto"/>
              </w:divBdr>
              <w:divsChild>
                <w:div w:id="366293678">
                  <w:marLeft w:val="0"/>
                  <w:marRight w:val="0"/>
                  <w:marTop w:val="0"/>
                  <w:marBottom w:val="0"/>
                  <w:divBdr>
                    <w:top w:val="none" w:sz="0" w:space="0" w:color="auto"/>
                    <w:left w:val="none" w:sz="0" w:space="0" w:color="auto"/>
                    <w:bottom w:val="none" w:sz="0" w:space="0" w:color="auto"/>
                    <w:right w:val="none" w:sz="0" w:space="0" w:color="auto"/>
                  </w:divBdr>
                  <w:divsChild>
                    <w:div w:id="3408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839419">
          <w:marLeft w:val="0"/>
          <w:marRight w:val="0"/>
          <w:marTop w:val="0"/>
          <w:marBottom w:val="0"/>
          <w:divBdr>
            <w:top w:val="none" w:sz="0" w:space="0" w:color="auto"/>
            <w:left w:val="none" w:sz="0" w:space="0" w:color="auto"/>
            <w:bottom w:val="none" w:sz="0" w:space="0" w:color="auto"/>
            <w:right w:val="none" w:sz="0" w:space="0" w:color="auto"/>
          </w:divBdr>
          <w:divsChild>
            <w:div w:id="666635301">
              <w:marLeft w:val="0"/>
              <w:marRight w:val="0"/>
              <w:marTop w:val="0"/>
              <w:marBottom w:val="0"/>
              <w:divBdr>
                <w:top w:val="none" w:sz="0" w:space="0" w:color="auto"/>
                <w:left w:val="none" w:sz="0" w:space="0" w:color="auto"/>
                <w:bottom w:val="none" w:sz="0" w:space="0" w:color="auto"/>
                <w:right w:val="none" w:sz="0" w:space="0" w:color="auto"/>
              </w:divBdr>
              <w:divsChild>
                <w:div w:id="1087725499">
                  <w:marLeft w:val="0"/>
                  <w:marRight w:val="0"/>
                  <w:marTop w:val="0"/>
                  <w:marBottom w:val="0"/>
                  <w:divBdr>
                    <w:top w:val="none" w:sz="0" w:space="0" w:color="auto"/>
                    <w:left w:val="none" w:sz="0" w:space="0" w:color="auto"/>
                    <w:bottom w:val="none" w:sz="0" w:space="0" w:color="auto"/>
                    <w:right w:val="none" w:sz="0" w:space="0" w:color="auto"/>
                  </w:divBdr>
                  <w:divsChild>
                    <w:div w:id="28516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961797">
      <w:bodyDiv w:val="1"/>
      <w:marLeft w:val="0"/>
      <w:marRight w:val="0"/>
      <w:marTop w:val="0"/>
      <w:marBottom w:val="0"/>
      <w:divBdr>
        <w:top w:val="none" w:sz="0" w:space="0" w:color="auto"/>
        <w:left w:val="none" w:sz="0" w:space="0" w:color="auto"/>
        <w:bottom w:val="none" w:sz="0" w:space="0" w:color="auto"/>
        <w:right w:val="none" w:sz="0" w:space="0" w:color="auto"/>
      </w:divBdr>
    </w:div>
    <w:div w:id="722021776">
      <w:bodyDiv w:val="1"/>
      <w:marLeft w:val="0"/>
      <w:marRight w:val="0"/>
      <w:marTop w:val="0"/>
      <w:marBottom w:val="0"/>
      <w:divBdr>
        <w:top w:val="none" w:sz="0" w:space="0" w:color="auto"/>
        <w:left w:val="none" w:sz="0" w:space="0" w:color="auto"/>
        <w:bottom w:val="none" w:sz="0" w:space="0" w:color="auto"/>
        <w:right w:val="none" w:sz="0" w:space="0" w:color="auto"/>
      </w:divBdr>
    </w:div>
    <w:div w:id="728963488">
      <w:bodyDiv w:val="1"/>
      <w:marLeft w:val="0"/>
      <w:marRight w:val="0"/>
      <w:marTop w:val="0"/>
      <w:marBottom w:val="0"/>
      <w:divBdr>
        <w:top w:val="none" w:sz="0" w:space="0" w:color="auto"/>
        <w:left w:val="none" w:sz="0" w:space="0" w:color="auto"/>
        <w:bottom w:val="none" w:sz="0" w:space="0" w:color="auto"/>
        <w:right w:val="none" w:sz="0" w:space="0" w:color="auto"/>
      </w:divBdr>
      <w:divsChild>
        <w:div w:id="2017146114">
          <w:marLeft w:val="1080"/>
          <w:marRight w:val="0"/>
          <w:marTop w:val="0"/>
          <w:marBottom w:val="240"/>
          <w:divBdr>
            <w:top w:val="none" w:sz="0" w:space="0" w:color="auto"/>
            <w:left w:val="none" w:sz="0" w:space="0" w:color="auto"/>
            <w:bottom w:val="none" w:sz="0" w:space="0" w:color="auto"/>
            <w:right w:val="none" w:sz="0" w:space="0" w:color="auto"/>
          </w:divBdr>
        </w:div>
      </w:divsChild>
    </w:div>
    <w:div w:id="745885485">
      <w:bodyDiv w:val="1"/>
      <w:marLeft w:val="0"/>
      <w:marRight w:val="0"/>
      <w:marTop w:val="0"/>
      <w:marBottom w:val="0"/>
      <w:divBdr>
        <w:top w:val="none" w:sz="0" w:space="0" w:color="auto"/>
        <w:left w:val="none" w:sz="0" w:space="0" w:color="auto"/>
        <w:bottom w:val="none" w:sz="0" w:space="0" w:color="auto"/>
        <w:right w:val="none" w:sz="0" w:space="0" w:color="auto"/>
      </w:divBdr>
      <w:divsChild>
        <w:div w:id="1582833374">
          <w:marLeft w:val="547"/>
          <w:marRight w:val="0"/>
          <w:marTop w:val="0"/>
          <w:marBottom w:val="0"/>
          <w:divBdr>
            <w:top w:val="none" w:sz="0" w:space="0" w:color="auto"/>
            <w:left w:val="none" w:sz="0" w:space="0" w:color="auto"/>
            <w:bottom w:val="none" w:sz="0" w:space="0" w:color="auto"/>
            <w:right w:val="none" w:sz="0" w:space="0" w:color="auto"/>
          </w:divBdr>
        </w:div>
      </w:divsChild>
    </w:div>
    <w:div w:id="809319978">
      <w:bodyDiv w:val="1"/>
      <w:marLeft w:val="0"/>
      <w:marRight w:val="0"/>
      <w:marTop w:val="0"/>
      <w:marBottom w:val="0"/>
      <w:divBdr>
        <w:top w:val="none" w:sz="0" w:space="0" w:color="auto"/>
        <w:left w:val="none" w:sz="0" w:space="0" w:color="auto"/>
        <w:bottom w:val="none" w:sz="0" w:space="0" w:color="auto"/>
        <w:right w:val="none" w:sz="0" w:space="0" w:color="auto"/>
      </w:divBdr>
    </w:div>
    <w:div w:id="815992083">
      <w:bodyDiv w:val="1"/>
      <w:marLeft w:val="0"/>
      <w:marRight w:val="0"/>
      <w:marTop w:val="0"/>
      <w:marBottom w:val="0"/>
      <w:divBdr>
        <w:top w:val="none" w:sz="0" w:space="0" w:color="auto"/>
        <w:left w:val="none" w:sz="0" w:space="0" w:color="auto"/>
        <w:bottom w:val="none" w:sz="0" w:space="0" w:color="auto"/>
        <w:right w:val="none" w:sz="0" w:space="0" w:color="auto"/>
      </w:divBdr>
    </w:div>
    <w:div w:id="879828767">
      <w:bodyDiv w:val="1"/>
      <w:marLeft w:val="0"/>
      <w:marRight w:val="0"/>
      <w:marTop w:val="0"/>
      <w:marBottom w:val="0"/>
      <w:divBdr>
        <w:top w:val="none" w:sz="0" w:space="0" w:color="auto"/>
        <w:left w:val="none" w:sz="0" w:space="0" w:color="auto"/>
        <w:bottom w:val="none" w:sz="0" w:space="0" w:color="auto"/>
        <w:right w:val="none" w:sz="0" w:space="0" w:color="auto"/>
      </w:divBdr>
    </w:div>
    <w:div w:id="902327675">
      <w:bodyDiv w:val="1"/>
      <w:marLeft w:val="0"/>
      <w:marRight w:val="0"/>
      <w:marTop w:val="0"/>
      <w:marBottom w:val="0"/>
      <w:divBdr>
        <w:top w:val="none" w:sz="0" w:space="0" w:color="auto"/>
        <w:left w:val="none" w:sz="0" w:space="0" w:color="auto"/>
        <w:bottom w:val="none" w:sz="0" w:space="0" w:color="auto"/>
        <w:right w:val="none" w:sz="0" w:space="0" w:color="auto"/>
      </w:divBdr>
    </w:div>
    <w:div w:id="916016903">
      <w:bodyDiv w:val="1"/>
      <w:marLeft w:val="0"/>
      <w:marRight w:val="0"/>
      <w:marTop w:val="0"/>
      <w:marBottom w:val="0"/>
      <w:divBdr>
        <w:top w:val="none" w:sz="0" w:space="0" w:color="auto"/>
        <w:left w:val="none" w:sz="0" w:space="0" w:color="auto"/>
        <w:bottom w:val="none" w:sz="0" w:space="0" w:color="auto"/>
        <w:right w:val="none" w:sz="0" w:space="0" w:color="auto"/>
      </w:divBdr>
    </w:div>
    <w:div w:id="975181123">
      <w:bodyDiv w:val="1"/>
      <w:marLeft w:val="0"/>
      <w:marRight w:val="0"/>
      <w:marTop w:val="0"/>
      <w:marBottom w:val="0"/>
      <w:divBdr>
        <w:top w:val="none" w:sz="0" w:space="0" w:color="auto"/>
        <w:left w:val="none" w:sz="0" w:space="0" w:color="auto"/>
        <w:bottom w:val="none" w:sz="0" w:space="0" w:color="auto"/>
        <w:right w:val="none" w:sz="0" w:space="0" w:color="auto"/>
      </w:divBdr>
    </w:div>
    <w:div w:id="1029988162">
      <w:bodyDiv w:val="1"/>
      <w:marLeft w:val="0"/>
      <w:marRight w:val="0"/>
      <w:marTop w:val="0"/>
      <w:marBottom w:val="0"/>
      <w:divBdr>
        <w:top w:val="none" w:sz="0" w:space="0" w:color="auto"/>
        <w:left w:val="none" w:sz="0" w:space="0" w:color="auto"/>
        <w:bottom w:val="none" w:sz="0" w:space="0" w:color="auto"/>
        <w:right w:val="none" w:sz="0" w:space="0" w:color="auto"/>
      </w:divBdr>
    </w:div>
    <w:div w:id="1031608632">
      <w:bodyDiv w:val="1"/>
      <w:marLeft w:val="0"/>
      <w:marRight w:val="0"/>
      <w:marTop w:val="0"/>
      <w:marBottom w:val="0"/>
      <w:divBdr>
        <w:top w:val="none" w:sz="0" w:space="0" w:color="auto"/>
        <w:left w:val="none" w:sz="0" w:space="0" w:color="auto"/>
        <w:bottom w:val="none" w:sz="0" w:space="0" w:color="auto"/>
        <w:right w:val="none" w:sz="0" w:space="0" w:color="auto"/>
      </w:divBdr>
      <w:divsChild>
        <w:div w:id="236257528">
          <w:marLeft w:val="0"/>
          <w:marRight w:val="0"/>
          <w:marTop w:val="0"/>
          <w:marBottom w:val="0"/>
          <w:divBdr>
            <w:top w:val="none" w:sz="0" w:space="0" w:color="auto"/>
            <w:left w:val="none" w:sz="0" w:space="0" w:color="auto"/>
            <w:bottom w:val="none" w:sz="0" w:space="0" w:color="auto"/>
            <w:right w:val="none" w:sz="0" w:space="0" w:color="auto"/>
          </w:divBdr>
        </w:div>
        <w:div w:id="425929489">
          <w:marLeft w:val="0"/>
          <w:marRight w:val="0"/>
          <w:marTop w:val="0"/>
          <w:marBottom w:val="0"/>
          <w:divBdr>
            <w:top w:val="none" w:sz="0" w:space="0" w:color="auto"/>
            <w:left w:val="none" w:sz="0" w:space="0" w:color="auto"/>
            <w:bottom w:val="none" w:sz="0" w:space="0" w:color="auto"/>
            <w:right w:val="none" w:sz="0" w:space="0" w:color="auto"/>
          </w:divBdr>
        </w:div>
        <w:div w:id="708145649">
          <w:marLeft w:val="0"/>
          <w:marRight w:val="0"/>
          <w:marTop w:val="0"/>
          <w:marBottom w:val="0"/>
          <w:divBdr>
            <w:top w:val="none" w:sz="0" w:space="0" w:color="auto"/>
            <w:left w:val="none" w:sz="0" w:space="0" w:color="auto"/>
            <w:bottom w:val="none" w:sz="0" w:space="0" w:color="auto"/>
            <w:right w:val="none" w:sz="0" w:space="0" w:color="auto"/>
          </w:divBdr>
        </w:div>
        <w:div w:id="1102267077">
          <w:marLeft w:val="0"/>
          <w:marRight w:val="0"/>
          <w:marTop w:val="0"/>
          <w:marBottom w:val="0"/>
          <w:divBdr>
            <w:top w:val="none" w:sz="0" w:space="0" w:color="auto"/>
            <w:left w:val="none" w:sz="0" w:space="0" w:color="auto"/>
            <w:bottom w:val="none" w:sz="0" w:space="0" w:color="auto"/>
            <w:right w:val="none" w:sz="0" w:space="0" w:color="auto"/>
          </w:divBdr>
        </w:div>
      </w:divsChild>
    </w:div>
    <w:div w:id="1045258345">
      <w:bodyDiv w:val="1"/>
      <w:marLeft w:val="0"/>
      <w:marRight w:val="0"/>
      <w:marTop w:val="0"/>
      <w:marBottom w:val="0"/>
      <w:divBdr>
        <w:top w:val="none" w:sz="0" w:space="0" w:color="auto"/>
        <w:left w:val="none" w:sz="0" w:space="0" w:color="auto"/>
        <w:bottom w:val="none" w:sz="0" w:space="0" w:color="auto"/>
        <w:right w:val="none" w:sz="0" w:space="0" w:color="auto"/>
      </w:divBdr>
      <w:divsChild>
        <w:div w:id="1083794370">
          <w:marLeft w:val="547"/>
          <w:marRight w:val="0"/>
          <w:marTop w:val="0"/>
          <w:marBottom w:val="0"/>
          <w:divBdr>
            <w:top w:val="none" w:sz="0" w:space="0" w:color="auto"/>
            <w:left w:val="none" w:sz="0" w:space="0" w:color="auto"/>
            <w:bottom w:val="none" w:sz="0" w:space="0" w:color="auto"/>
            <w:right w:val="none" w:sz="0" w:space="0" w:color="auto"/>
          </w:divBdr>
        </w:div>
      </w:divsChild>
    </w:div>
    <w:div w:id="1045325903">
      <w:bodyDiv w:val="1"/>
      <w:marLeft w:val="0"/>
      <w:marRight w:val="0"/>
      <w:marTop w:val="0"/>
      <w:marBottom w:val="0"/>
      <w:divBdr>
        <w:top w:val="none" w:sz="0" w:space="0" w:color="auto"/>
        <w:left w:val="none" w:sz="0" w:space="0" w:color="auto"/>
        <w:bottom w:val="none" w:sz="0" w:space="0" w:color="auto"/>
        <w:right w:val="none" w:sz="0" w:space="0" w:color="auto"/>
      </w:divBdr>
    </w:div>
    <w:div w:id="1046366882">
      <w:bodyDiv w:val="1"/>
      <w:marLeft w:val="0"/>
      <w:marRight w:val="0"/>
      <w:marTop w:val="0"/>
      <w:marBottom w:val="0"/>
      <w:divBdr>
        <w:top w:val="none" w:sz="0" w:space="0" w:color="auto"/>
        <w:left w:val="none" w:sz="0" w:space="0" w:color="auto"/>
        <w:bottom w:val="none" w:sz="0" w:space="0" w:color="auto"/>
        <w:right w:val="none" w:sz="0" w:space="0" w:color="auto"/>
      </w:divBdr>
    </w:div>
    <w:div w:id="1083332133">
      <w:bodyDiv w:val="1"/>
      <w:marLeft w:val="0"/>
      <w:marRight w:val="0"/>
      <w:marTop w:val="0"/>
      <w:marBottom w:val="0"/>
      <w:divBdr>
        <w:top w:val="none" w:sz="0" w:space="0" w:color="auto"/>
        <w:left w:val="none" w:sz="0" w:space="0" w:color="auto"/>
        <w:bottom w:val="none" w:sz="0" w:space="0" w:color="auto"/>
        <w:right w:val="none" w:sz="0" w:space="0" w:color="auto"/>
      </w:divBdr>
    </w:div>
    <w:div w:id="1158040524">
      <w:bodyDiv w:val="1"/>
      <w:marLeft w:val="0"/>
      <w:marRight w:val="0"/>
      <w:marTop w:val="0"/>
      <w:marBottom w:val="0"/>
      <w:divBdr>
        <w:top w:val="none" w:sz="0" w:space="0" w:color="auto"/>
        <w:left w:val="none" w:sz="0" w:space="0" w:color="auto"/>
        <w:bottom w:val="none" w:sz="0" w:space="0" w:color="auto"/>
        <w:right w:val="none" w:sz="0" w:space="0" w:color="auto"/>
      </w:divBdr>
    </w:div>
    <w:div w:id="1185755350">
      <w:bodyDiv w:val="1"/>
      <w:marLeft w:val="0"/>
      <w:marRight w:val="0"/>
      <w:marTop w:val="0"/>
      <w:marBottom w:val="0"/>
      <w:divBdr>
        <w:top w:val="none" w:sz="0" w:space="0" w:color="auto"/>
        <w:left w:val="none" w:sz="0" w:space="0" w:color="auto"/>
        <w:bottom w:val="none" w:sz="0" w:space="0" w:color="auto"/>
        <w:right w:val="none" w:sz="0" w:space="0" w:color="auto"/>
      </w:divBdr>
    </w:div>
    <w:div w:id="1227447388">
      <w:bodyDiv w:val="1"/>
      <w:marLeft w:val="0"/>
      <w:marRight w:val="0"/>
      <w:marTop w:val="0"/>
      <w:marBottom w:val="0"/>
      <w:divBdr>
        <w:top w:val="none" w:sz="0" w:space="0" w:color="auto"/>
        <w:left w:val="none" w:sz="0" w:space="0" w:color="auto"/>
        <w:bottom w:val="none" w:sz="0" w:space="0" w:color="auto"/>
        <w:right w:val="none" w:sz="0" w:space="0" w:color="auto"/>
      </w:divBdr>
    </w:div>
    <w:div w:id="1262686414">
      <w:bodyDiv w:val="1"/>
      <w:marLeft w:val="0"/>
      <w:marRight w:val="0"/>
      <w:marTop w:val="0"/>
      <w:marBottom w:val="0"/>
      <w:divBdr>
        <w:top w:val="none" w:sz="0" w:space="0" w:color="auto"/>
        <w:left w:val="none" w:sz="0" w:space="0" w:color="auto"/>
        <w:bottom w:val="none" w:sz="0" w:space="0" w:color="auto"/>
        <w:right w:val="none" w:sz="0" w:space="0" w:color="auto"/>
      </w:divBdr>
    </w:div>
    <w:div w:id="1263879449">
      <w:bodyDiv w:val="1"/>
      <w:marLeft w:val="0"/>
      <w:marRight w:val="0"/>
      <w:marTop w:val="0"/>
      <w:marBottom w:val="0"/>
      <w:divBdr>
        <w:top w:val="none" w:sz="0" w:space="0" w:color="auto"/>
        <w:left w:val="none" w:sz="0" w:space="0" w:color="auto"/>
        <w:bottom w:val="none" w:sz="0" w:space="0" w:color="auto"/>
        <w:right w:val="none" w:sz="0" w:space="0" w:color="auto"/>
      </w:divBdr>
    </w:div>
    <w:div w:id="1272785419">
      <w:bodyDiv w:val="1"/>
      <w:marLeft w:val="0"/>
      <w:marRight w:val="0"/>
      <w:marTop w:val="0"/>
      <w:marBottom w:val="0"/>
      <w:divBdr>
        <w:top w:val="none" w:sz="0" w:space="0" w:color="auto"/>
        <w:left w:val="none" w:sz="0" w:space="0" w:color="auto"/>
        <w:bottom w:val="none" w:sz="0" w:space="0" w:color="auto"/>
        <w:right w:val="none" w:sz="0" w:space="0" w:color="auto"/>
      </w:divBdr>
      <w:divsChild>
        <w:div w:id="279066406">
          <w:marLeft w:val="720"/>
          <w:marRight w:val="0"/>
          <w:marTop w:val="200"/>
          <w:marBottom w:val="0"/>
          <w:divBdr>
            <w:top w:val="none" w:sz="0" w:space="0" w:color="auto"/>
            <w:left w:val="none" w:sz="0" w:space="0" w:color="auto"/>
            <w:bottom w:val="none" w:sz="0" w:space="0" w:color="auto"/>
            <w:right w:val="none" w:sz="0" w:space="0" w:color="auto"/>
          </w:divBdr>
        </w:div>
      </w:divsChild>
    </w:div>
    <w:div w:id="1290471903">
      <w:bodyDiv w:val="1"/>
      <w:marLeft w:val="0"/>
      <w:marRight w:val="0"/>
      <w:marTop w:val="0"/>
      <w:marBottom w:val="0"/>
      <w:divBdr>
        <w:top w:val="none" w:sz="0" w:space="0" w:color="auto"/>
        <w:left w:val="none" w:sz="0" w:space="0" w:color="auto"/>
        <w:bottom w:val="none" w:sz="0" w:space="0" w:color="auto"/>
        <w:right w:val="none" w:sz="0" w:space="0" w:color="auto"/>
      </w:divBdr>
    </w:div>
    <w:div w:id="1306664149">
      <w:bodyDiv w:val="1"/>
      <w:marLeft w:val="0"/>
      <w:marRight w:val="0"/>
      <w:marTop w:val="0"/>
      <w:marBottom w:val="0"/>
      <w:divBdr>
        <w:top w:val="none" w:sz="0" w:space="0" w:color="auto"/>
        <w:left w:val="none" w:sz="0" w:space="0" w:color="auto"/>
        <w:bottom w:val="none" w:sz="0" w:space="0" w:color="auto"/>
        <w:right w:val="none" w:sz="0" w:space="0" w:color="auto"/>
      </w:divBdr>
    </w:div>
    <w:div w:id="1343893857">
      <w:bodyDiv w:val="1"/>
      <w:marLeft w:val="0"/>
      <w:marRight w:val="0"/>
      <w:marTop w:val="0"/>
      <w:marBottom w:val="0"/>
      <w:divBdr>
        <w:top w:val="none" w:sz="0" w:space="0" w:color="auto"/>
        <w:left w:val="none" w:sz="0" w:space="0" w:color="auto"/>
        <w:bottom w:val="none" w:sz="0" w:space="0" w:color="auto"/>
        <w:right w:val="none" w:sz="0" w:space="0" w:color="auto"/>
      </w:divBdr>
      <w:divsChild>
        <w:div w:id="559093966">
          <w:marLeft w:val="0"/>
          <w:marRight w:val="0"/>
          <w:marTop w:val="0"/>
          <w:marBottom w:val="0"/>
          <w:divBdr>
            <w:top w:val="none" w:sz="0" w:space="0" w:color="auto"/>
            <w:left w:val="none" w:sz="0" w:space="0" w:color="auto"/>
            <w:bottom w:val="none" w:sz="0" w:space="0" w:color="auto"/>
            <w:right w:val="none" w:sz="0" w:space="0" w:color="auto"/>
          </w:divBdr>
        </w:div>
        <w:div w:id="812018568">
          <w:marLeft w:val="0"/>
          <w:marRight w:val="0"/>
          <w:marTop w:val="0"/>
          <w:marBottom w:val="0"/>
          <w:divBdr>
            <w:top w:val="none" w:sz="0" w:space="0" w:color="auto"/>
            <w:left w:val="none" w:sz="0" w:space="0" w:color="auto"/>
            <w:bottom w:val="none" w:sz="0" w:space="0" w:color="auto"/>
            <w:right w:val="none" w:sz="0" w:space="0" w:color="auto"/>
          </w:divBdr>
        </w:div>
        <w:div w:id="1643195811">
          <w:marLeft w:val="0"/>
          <w:marRight w:val="0"/>
          <w:marTop w:val="0"/>
          <w:marBottom w:val="0"/>
          <w:divBdr>
            <w:top w:val="none" w:sz="0" w:space="0" w:color="auto"/>
            <w:left w:val="none" w:sz="0" w:space="0" w:color="auto"/>
            <w:bottom w:val="none" w:sz="0" w:space="0" w:color="auto"/>
            <w:right w:val="none" w:sz="0" w:space="0" w:color="auto"/>
          </w:divBdr>
        </w:div>
        <w:div w:id="1921328023">
          <w:marLeft w:val="0"/>
          <w:marRight w:val="0"/>
          <w:marTop w:val="0"/>
          <w:marBottom w:val="0"/>
          <w:divBdr>
            <w:top w:val="none" w:sz="0" w:space="0" w:color="auto"/>
            <w:left w:val="none" w:sz="0" w:space="0" w:color="auto"/>
            <w:bottom w:val="none" w:sz="0" w:space="0" w:color="auto"/>
            <w:right w:val="none" w:sz="0" w:space="0" w:color="auto"/>
          </w:divBdr>
        </w:div>
        <w:div w:id="2097165226">
          <w:marLeft w:val="0"/>
          <w:marRight w:val="0"/>
          <w:marTop w:val="0"/>
          <w:marBottom w:val="0"/>
          <w:divBdr>
            <w:top w:val="none" w:sz="0" w:space="0" w:color="auto"/>
            <w:left w:val="none" w:sz="0" w:space="0" w:color="auto"/>
            <w:bottom w:val="none" w:sz="0" w:space="0" w:color="auto"/>
            <w:right w:val="none" w:sz="0" w:space="0" w:color="auto"/>
          </w:divBdr>
        </w:div>
      </w:divsChild>
    </w:div>
    <w:div w:id="1412850492">
      <w:bodyDiv w:val="1"/>
      <w:marLeft w:val="0"/>
      <w:marRight w:val="0"/>
      <w:marTop w:val="0"/>
      <w:marBottom w:val="0"/>
      <w:divBdr>
        <w:top w:val="none" w:sz="0" w:space="0" w:color="auto"/>
        <w:left w:val="none" w:sz="0" w:space="0" w:color="auto"/>
        <w:bottom w:val="none" w:sz="0" w:space="0" w:color="auto"/>
        <w:right w:val="none" w:sz="0" w:space="0" w:color="auto"/>
      </w:divBdr>
    </w:div>
    <w:div w:id="1433163101">
      <w:bodyDiv w:val="1"/>
      <w:marLeft w:val="0"/>
      <w:marRight w:val="0"/>
      <w:marTop w:val="0"/>
      <w:marBottom w:val="0"/>
      <w:divBdr>
        <w:top w:val="none" w:sz="0" w:space="0" w:color="auto"/>
        <w:left w:val="none" w:sz="0" w:space="0" w:color="auto"/>
        <w:bottom w:val="none" w:sz="0" w:space="0" w:color="auto"/>
        <w:right w:val="none" w:sz="0" w:space="0" w:color="auto"/>
      </w:divBdr>
    </w:div>
    <w:div w:id="1439712420">
      <w:bodyDiv w:val="1"/>
      <w:marLeft w:val="0"/>
      <w:marRight w:val="0"/>
      <w:marTop w:val="0"/>
      <w:marBottom w:val="0"/>
      <w:divBdr>
        <w:top w:val="none" w:sz="0" w:space="0" w:color="auto"/>
        <w:left w:val="none" w:sz="0" w:space="0" w:color="auto"/>
        <w:bottom w:val="none" w:sz="0" w:space="0" w:color="auto"/>
        <w:right w:val="none" w:sz="0" w:space="0" w:color="auto"/>
      </w:divBdr>
    </w:div>
    <w:div w:id="1450590833">
      <w:bodyDiv w:val="1"/>
      <w:marLeft w:val="0"/>
      <w:marRight w:val="0"/>
      <w:marTop w:val="0"/>
      <w:marBottom w:val="0"/>
      <w:divBdr>
        <w:top w:val="none" w:sz="0" w:space="0" w:color="auto"/>
        <w:left w:val="none" w:sz="0" w:space="0" w:color="auto"/>
        <w:bottom w:val="none" w:sz="0" w:space="0" w:color="auto"/>
        <w:right w:val="none" w:sz="0" w:space="0" w:color="auto"/>
      </w:divBdr>
    </w:div>
    <w:div w:id="1466000346">
      <w:bodyDiv w:val="1"/>
      <w:marLeft w:val="0"/>
      <w:marRight w:val="0"/>
      <w:marTop w:val="0"/>
      <w:marBottom w:val="0"/>
      <w:divBdr>
        <w:top w:val="none" w:sz="0" w:space="0" w:color="auto"/>
        <w:left w:val="none" w:sz="0" w:space="0" w:color="auto"/>
        <w:bottom w:val="none" w:sz="0" w:space="0" w:color="auto"/>
        <w:right w:val="none" w:sz="0" w:space="0" w:color="auto"/>
      </w:divBdr>
    </w:div>
    <w:div w:id="1477146353">
      <w:bodyDiv w:val="1"/>
      <w:marLeft w:val="0"/>
      <w:marRight w:val="0"/>
      <w:marTop w:val="0"/>
      <w:marBottom w:val="0"/>
      <w:divBdr>
        <w:top w:val="none" w:sz="0" w:space="0" w:color="auto"/>
        <w:left w:val="none" w:sz="0" w:space="0" w:color="auto"/>
        <w:bottom w:val="none" w:sz="0" w:space="0" w:color="auto"/>
        <w:right w:val="none" w:sz="0" w:space="0" w:color="auto"/>
      </w:divBdr>
      <w:divsChild>
        <w:div w:id="1458256979">
          <w:marLeft w:val="547"/>
          <w:marRight w:val="0"/>
          <w:marTop w:val="0"/>
          <w:marBottom w:val="0"/>
          <w:divBdr>
            <w:top w:val="none" w:sz="0" w:space="0" w:color="auto"/>
            <w:left w:val="none" w:sz="0" w:space="0" w:color="auto"/>
            <w:bottom w:val="none" w:sz="0" w:space="0" w:color="auto"/>
            <w:right w:val="none" w:sz="0" w:space="0" w:color="auto"/>
          </w:divBdr>
        </w:div>
      </w:divsChild>
    </w:div>
    <w:div w:id="1488746854">
      <w:bodyDiv w:val="1"/>
      <w:marLeft w:val="0"/>
      <w:marRight w:val="0"/>
      <w:marTop w:val="0"/>
      <w:marBottom w:val="0"/>
      <w:divBdr>
        <w:top w:val="none" w:sz="0" w:space="0" w:color="auto"/>
        <w:left w:val="none" w:sz="0" w:space="0" w:color="auto"/>
        <w:bottom w:val="none" w:sz="0" w:space="0" w:color="auto"/>
        <w:right w:val="none" w:sz="0" w:space="0" w:color="auto"/>
      </w:divBdr>
      <w:divsChild>
        <w:div w:id="48648129">
          <w:marLeft w:val="360"/>
          <w:marRight w:val="0"/>
          <w:marTop w:val="0"/>
          <w:marBottom w:val="240"/>
          <w:divBdr>
            <w:top w:val="none" w:sz="0" w:space="0" w:color="auto"/>
            <w:left w:val="none" w:sz="0" w:space="0" w:color="auto"/>
            <w:bottom w:val="none" w:sz="0" w:space="0" w:color="auto"/>
            <w:right w:val="none" w:sz="0" w:space="0" w:color="auto"/>
          </w:divBdr>
        </w:div>
        <w:div w:id="120341119">
          <w:marLeft w:val="360"/>
          <w:marRight w:val="0"/>
          <w:marTop w:val="0"/>
          <w:marBottom w:val="240"/>
          <w:divBdr>
            <w:top w:val="none" w:sz="0" w:space="0" w:color="auto"/>
            <w:left w:val="none" w:sz="0" w:space="0" w:color="auto"/>
            <w:bottom w:val="none" w:sz="0" w:space="0" w:color="auto"/>
            <w:right w:val="none" w:sz="0" w:space="0" w:color="auto"/>
          </w:divBdr>
        </w:div>
        <w:div w:id="652950538">
          <w:marLeft w:val="360"/>
          <w:marRight w:val="0"/>
          <w:marTop w:val="0"/>
          <w:marBottom w:val="240"/>
          <w:divBdr>
            <w:top w:val="none" w:sz="0" w:space="0" w:color="auto"/>
            <w:left w:val="none" w:sz="0" w:space="0" w:color="auto"/>
            <w:bottom w:val="none" w:sz="0" w:space="0" w:color="auto"/>
            <w:right w:val="none" w:sz="0" w:space="0" w:color="auto"/>
          </w:divBdr>
        </w:div>
        <w:div w:id="663893586">
          <w:marLeft w:val="360"/>
          <w:marRight w:val="0"/>
          <w:marTop w:val="0"/>
          <w:marBottom w:val="240"/>
          <w:divBdr>
            <w:top w:val="none" w:sz="0" w:space="0" w:color="auto"/>
            <w:left w:val="none" w:sz="0" w:space="0" w:color="auto"/>
            <w:bottom w:val="none" w:sz="0" w:space="0" w:color="auto"/>
            <w:right w:val="none" w:sz="0" w:space="0" w:color="auto"/>
          </w:divBdr>
        </w:div>
        <w:div w:id="1202670817">
          <w:marLeft w:val="360"/>
          <w:marRight w:val="0"/>
          <w:marTop w:val="0"/>
          <w:marBottom w:val="240"/>
          <w:divBdr>
            <w:top w:val="none" w:sz="0" w:space="0" w:color="auto"/>
            <w:left w:val="none" w:sz="0" w:space="0" w:color="auto"/>
            <w:bottom w:val="none" w:sz="0" w:space="0" w:color="auto"/>
            <w:right w:val="none" w:sz="0" w:space="0" w:color="auto"/>
          </w:divBdr>
        </w:div>
        <w:div w:id="1486554421">
          <w:marLeft w:val="360"/>
          <w:marRight w:val="0"/>
          <w:marTop w:val="0"/>
          <w:marBottom w:val="240"/>
          <w:divBdr>
            <w:top w:val="none" w:sz="0" w:space="0" w:color="auto"/>
            <w:left w:val="none" w:sz="0" w:space="0" w:color="auto"/>
            <w:bottom w:val="none" w:sz="0" w:space="0" w:color="auto"/>
            <w:right w:val="none" w:sz="0" w:space="0" w:color="auto"/>
          </w:divBdr>
        </w:div>
        <w:div w:id="1515805712">
          <w:marLeft w:val="360"/>
          <w:marRight w:val="0"/>
          <w:marTop w:val="0"/>
          <w:marBottom w:val="240"/>
          <w:divBdr>
            <w:top w:val="none" w:sz="0" w:space="0" w:color="auto"/>
            <w:left w:val="none" w:sz="0" w:space="0" w:color="auto"/>
            <w:bottom w:val="none" w:sz="0" w:space="0" w:color="auto"/>
            <w:right w:val="none" w:sz="0" w:space="0" w:color="auto"/>
          </w:divBdr>
        </w:div>
        <w:div w:id="1701858704">
          <w:marLeft w:val="360"/>
          <w:marRight w:val="0"/>
          <w:marTop w:val="0"/>
          <w:marBottom w:val="240"/>
          <w:divBdr>
            <w:top w:val="none" w:sz="0" w:space="0" w:color="auto"/>
            <w:left w:val="none" w:sz="0" w:space="0" w:color="auto"/>
            <w:bottom w:val="none" w:sz="0" w:space="0" w:color="auto"/>
            <w:right w:val="none" w:sz="0" w:space="0" w:color="auto"/>
          </w:divBdr>
        </w:div>
      </w:divsChild>
    </w:div>
    <w:div w:id="1556235019">
      <w:bodyDiv w:val="1"/>
      <w:marLeft w:val="0"/>
      <w:marRight w:val="0"/>
      <w:marTop w:val="0"/>
      <w:marBottom w:val="0"/>
      <w:divBdr>
        <w:top w:val="none" w:sz="0" w:space="0" w:color="auto"/>
        <w:left w:val="none" w:sz="0" w:space="0" w:color="auto"/>
        <w:bottom w:val="none" w:sz="0" w:space="0" w:color="auto"/>
        <w:right w:val="none" w:sz="0" w:space="0" w:color="auto"/>
      </w:divBdr>
      <w:divsChild>
        <w:div w:id="298191039">
          <w:marLeft w:val="0"/>
          <w:marRight w:val="0"/>
          <w:marTop w:val="0"/>
          <w:marBottom w:val="0"/>
          <w:divBdr>
            <w:top w:val="none" w:sz="0" w:space="0" w:color="auto"/>
            <w:left w:val="none" w:sz="0" w:space="0" w:color="auto"/>
            <w:bottom w:val="none" w:sz="0" w:space="0" w:color="auto"/>
            <w:right w:val="none" w:sz="0" w:space="0" w:color="auto"/>
          </w:divBdr>
          <w:divsChild>
            <w:div w:id="1887646814">
              <w:marLeft w:val="0"/>
              <w:marRight w:val="0"/>
              <w:marTop w:val="0"/>
              <w:marBottom w:val="0"/>
              <w:divBdr>
                <w:top w:val="none" w:sz="0" w:space="0" w:color="auto"/>
                <w:left w:val="none" w:sz="0" w:space="0" w:color="auto"/>
                <w:bottom w:val="none" w:sz="0" w:space="0" w:color="auto"/>
                <w:right w:val="none" w:sz="0" w:space="0" w:color="auto"/>
              </w:divBdr>
              <w:divsChild>
                <w:div w:id="1127117945">
                  <w:marLeft w:val="0"/>
                  <w:marRight w:val="0"/>
                  <w:marTop w:val="0"/>
                  <w:marBottom w:val="0"/>
                  <w:divBdr>
                    <w:top w:val="none" w:sz="0" w:space="0" w:color="auto"/>
                    <w:left w:val="none" w:sz="0" w:space="0" w:color="auto"/>
                    <w:bottom w:val="none" w:sz="0" w:space="0" w:color="auto"/>
                    <w:right w:val="none" w:sz="0" w:space="0" w:color="auto"/>
                  </w:divBdr>
                  <w:divsChild>
                    <w:div w:id="122317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077227">
          <w:marLeft w:val="0"/>
          <w:marRight w:val="0"/>
          <w:marTop w:val="0"/>
          <w:marBottom w:val="0"/>
          <w:divBdr>
            <w:top w:val="none" w:sz="0" w:space="0" w:color="auto"/>
            <w:left w:val="none" w:sz="0" w:space="0" w:color="auto"/>
            <w:bottom w:val="none" w:sz="0" w:space="0" w:color="auto"/>
            <w:right w:val="none" w:sz="0" w:space="0" w:color="auto"/>
          </w:divBdr>
          <w:divsChild>
            <w:div w:id="582029616">
              <w:marLeft w:val="0"/>
              <w:marRight w:val="0"/>
              <w:marTop w:val="0"/>
              <w:marBottom w:val="0"/>
              <w:divBdr>
                <w:top w:val="none" w:sz="0" w:space="0" w:color="auto"/>
                <w:left w:val="none" w:sz="0" w:space="0" w:color="auto"/>
                <w:bottom w:val="none" w:sz="0" w:space="0" w:color="auto"/>
                <w:right w:val="none" w:sz="0" w:space="0" w:color="auto"/>
              </w:divBdr>
              <w:divsChild>
                <w:div w:id="1371877904">
                  <w:marLeft w:val="0"/>
                  <w:marRight w:val="0"/>
                  <w:marTop w:val="0"/>
                  <w:marBottom w:val="0"/>
                  <w:divBdr>
                    <w:top w:val="none" w:sz="0" w:space="0" w:color="auto"/>
                    <w:left w:val="none" w:sz="0" w:space="0" w:color="auto"/>
                    <w:bottom w:val="none" w:sz="0" w:space="0" w:color="auto"/>
                    <w:right w:val="none" w:sz="0" w:space="0" w:color="auto"/>
                  </w:divBdr>
                  <w:divsChild>
                    <w:div w:id="17650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604474">
      <w:bodyDiv w:val="1"/>
      <w:marLeft w:val="0"/>
      <w:marRight w:val="0"/>
      <w:marTop w:val="0"/>
      <w:marBottom w:val="0"/>
      <w:divBdr>
        <w:top w:val="none" w:sz="0" w:space="0" w:color="auto"/>
        <w:left w:val="none" w:sz="0" w:space="0" w:color="auto"/>
        <w:bottom w:val="none" w:sz="0" w:space="0" w:color="auto"/>
        <w:right w:val="none" w:sz="0" w:space="0" w:color="auto"/>
      </w:divBdr>
    </w:div>
    <w:div w:id="1614168987">
      <w:bodyDiv w:val="1"/>
      <w:marLeft w:val="0"/>
      <w:marRight w:val="0"/>
      <w:marTop w:val="0"/>
      <w:marBottom w:val="0"/>
      <w:divBdr>
        <w:top w:val="none" w:sz="0" w:space="0" w:color="auto"/>
        <w:left w:val="none" w:sz="0" w:space="0" w:color="auto"/>
        <w:bottom w:val="none" w:sz="0" w:space="0" w:color="auto"/>
        <w:right w:val="none" w:sz="0" w:space="0" w:color="auto"/>
      </w:divBdr>
    </w:div>
    <w:div w:id="1639415459">
      <w:bodyDiv w:val="1"/>
      <w:marLeft w:val="0"/>
      <w:marRight w:val="0"/>
      <w:marTop w:val="0"/>
      <w:marBottom w:val="0"/>
      <w:divBdr>
        <w:top w:val="none" w:sz="0" w:space="0" w:color="auto"/>
        <w:left w:val="none" w:sz="0" w:space="0" w:color="auto"/>
        <w:bottom w:val="none" w:sz="0" w:space="0" w:color="auto"/>
        <w:right w:val="none" w:sz="0" w:space="0" w:color="auto"/>
      </w:divBdr>
    </w:div>
    <w:div w:id="1646163666">
      <w:bodyDiv w:val="1"/>
      <w:marLeft w:val="0"/>
      <w:marRight w:val="0"/>
      <w:marTop w:val="0"/>
      <w:marBottom w:val="0"/>
      <w:divBdr>
        <w:top w:val="none" w:sz="0" w:space="0" w:color="auto"/>
        <w:left w:val="none" w:sz="0" w:space="0" w:color="auto"/>
        <w:bottom w:val="none" w:sz="0" w:space="0" w:color="auto"/>
        <w:right w:val="none" w:sz="0" w:space="0" w:color="auto"/>
      </w:divBdr>
    </w:div>
    <w:div w:id="1647586751">
      <w:bodyDiv w:val="1"/>
      <w:marLeft w:val="0"/>
      <w:marRight w:val="0"/>
      <w:marTop w:val="0"/>
      <w:marBottom w:val="0"/>
      <w:divBdr>
        <w:top w:val="none" w:sz="0" w:space="0" w:color="auto"/>
        <w:left w:val="none" w:sz="0" w:space="0" w:color="auto"/>
        <w:bottom w:val="none" w:sz="0" w:space="0" w:color="auto"/>
        <w:right w:val="none" w:sz="0" w:space="0" w:color="auto"/>
      </w:divBdr>
    </w:div>
    <w:div w:id="1648583987">
      <w:bodyDiv w:val="1"/>
      <w:marLeft w:val="0"/>
      <w:marRight w:val="0"/>
      <w:marTop w:val="0"/>
      <w:marBottom w:val="0"/>
      <w:divBdr>
        <w:top w:val="none" w:sz="0" w:space="0" w:color="auto"/>
        <w:left w:val="none" w:sz="0" w:space="0" w:color="auto"/>
        <w:bottom w:val="none" w:sz="0" w:space="0" w:color="auto"/>
        <w:right w:val="none" w:sz="0" w:space="0" w:color="auto"/>
      </w:divBdr>
    </w:div>
    <w:div w:id="1662807476">
      <w:bodyDiv w:val="1"/>
      <w:marLeft w:val="0"/>
      <w:marRight w:val="0"/>
      <w:marTop w:val="0"/>
      <w:marBottom w:val="0"/>
      <w:divBdr>
        <w:top w:val="none" w:sz="0" w:space="0" w:color="auto"/>
        <w:left w:val="none" w:sz="0" w:space="0" w:color="auto"/>
        <w:bottom w:val="none" w:sz="0" w:space="0" w:color="auto"/>
        <w:right w:val="none" w:sz="0" w:space="0" w:color="auto"/>
      </w:divBdr>
    </w:div>
    <w:div w:id="1694182921">
      <w:bodyDiv w:val="1"/>
      <w:marLeft w:val="0"/>
      <w:marRight w:val="0"/>
      <w:marTop w:val="0"/>
      <w:marBottom w:val="0"/>
      <w:divBdr>
        <w:top w:val="none" w:sz="0" w:space="0" w:color="auto"/>
        <w:left w:val="none" w:sz="0" w:space="0" w:color="auto"/>
        <w:bottom w:val="none" w:sz="0" w:space="0" w:color="auto"/>
        <w:right w:val="none" w:sz="0" w:space="0" w:color="auto"/>
      </w:divBdr>
    </w:div>
    <w:div w:id="1718040868">
      <w:bodyDiv w:val="1"/>
      <w:marLeft w:val="0"/>
      <w:marRight w:val="0"/>
      <w:marTop w:val="0"/>
      <w:marBottom w:val="0"/>
      <w:divBdr>
        <w:top w:val="none" w:sz="0" w:space="0" w:color="auto"/>
        <w:left w:val="none" w:sz="0" w:space="0" w:color="auto"/>
        <w:bottom w:val="none" w:sz="0" w:space="0" w:color="auto"/>
        <w:right w:val="none" w:sz="0" w:space="0" w:color="auto"/>
      </w:divBdr>
      <w:divsChild>
        <w:div w:id="15664871">
          <w:marLeft w:val="0"/>
          <w:marRight w:val="0"/>
          <w:marTop w:val="0"/>
          <w:marBottom w:val="0"/>
          <w:divBdr>
            <w:top w:val="none" w:sz="0" w:space="0" w:color="auto"/>
            <w:left w:val="none" w:sz="0" w:space="0" w:color="auto"/>
            <w:bottom w:val="none" w:sz="0" w:space="0" w:color="auto"/>
            <w:right w:val="none" w:sz="0" w:space="0" w:color="auto"/>
          </w:divBdr>
          <w:divsChild>
            <w:div w:id="300961387">
              <w:marLeft w:val="0"/>
              <w:marRight w:val="0"/>
              <w:marTop w:val="0"/>
              <w:marBottom w:val="0"/>
              <w:divBdr>
                <w:top w:val="none" w:sz="0" w:space="0" w:color="auto"/>
                <w:left w:val="none" w:sz="0" w:space="0" w:color="auto"/>
                <w:bottom w:val="none" w:sz="0" w:space="0" w:color="auto"/>
                <w:right w:val="none" w:sz="0" w:space="0" w:color="auto"/>
              </w:divBdr>
              <w:divsChild>
                <w:div w:id="2060201621">
                  <w:marLeft w:val="0"/>
                  <w:marRight w:val="0"/>
                  <w:marTop w:val="0"/>
                  <w:marBottom w:val="0"/>
                  <w:divBdr>
                    <w:top w:val="none" w:sz="0" w:space="0" w:color="auto"/>
                    <w:left w:val="none" w:sz="0" w:space="0" w:color="auto"/>
                    <w:bottom w:val="none" w:sz="0" w:space="0" w:color="auto"/>
                    <w:right w:val="none" w:sz="0" w:space="0" w:color="auto"/>
                  </w:divBdr>
                  <w:divsChild>
                    <w:div w:id="127798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017332">
          <w:marLeft w:val="0"/>
          <w:marRight w:val="0"/>
          <w:marTop w:val="0"/>
          <w:marBottom w:val="0"/>
          <w:divBdr>
            <w:top w:val="none" w:sz="0" w:space="0" w:color="auto"/>
            <w:left w:val="none" w:sz="0" w:space="0" w:color="auto"/>
            <w:bottom w:val="none" w:sz="0" w:space="0" w:color="auto"/>
            <w:right w:val="none" w:sz="0" w:space="0" w:color="auto"/>
          </w:divBdr>
          <w:divsChild>
            <w:div w:id="1540776302">
              <w:marLeft w:val="0"/>
              <w:marRight w:val="0"/>
              <w:marTop w:val="0"/>
              <w:marBottom w:val="0"/>
              <w:divBdr>
                <w:top w:val="none" w:sz="0" w:space="0" w:color="auto"/>
                <w:left w:val="none" w:sz="0" w:space="0" w:color="auto"/>
                <w:bottom w:val="none" w:sz="0" w:space="0" w:color="auto"/>
                <w:right w:val="none" w:sz="0" w:space="0" w:color="auto"/>
              </w:divBdr>
              <w:divsChild>
                <w:div w:id="1203664980">
                  <w:marLeft w:val="0"/>
                  <w:marRight w:val="0"/>
                  <w:marTop w:val="0"/>
                  <w:marBottom w:val="0"/>
                  <w:divBdr>
                    <w:top w:val="none" w:sz="0" w:space="0" w:color="auto"/>
                    <w:left w:val="none" w:sz="0" w:space="0" w:color="auto"/>
                    <w:bottom w:val="none" w:sz="0" w:space="0" w:color="auto"/>
                    <w:right w:val="none" w:sz="0" w:space="0" w:color="auto"/>
                  </w:divBdr>
                  <w:divsChild>
                    <w:div w:id="120752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971367">
      <w:bodyDiv w:val="1"/>
      <w:marLeft w:val="0"/>
      <w:marRight w:val="0"/>
      <w:marTop w:val="0"/>
      <w:marBottom w:val="0"/>
      <w:divBdr>
        <w:top w:val="none" w:sz="0" w:space="0" w:color="auto"/>
        <w:left w:val="none" w:sz="0" w:space="0" w:color="auto"/>
        <w:bottom w:val="none" w:sz="0" w:space="0" w:color="auto"/>
        <w:right w:val="none" w:sz="0" w:space="0" w:color="auto"/>
      </w:divBdr>
    </w:div>
    <w:div w:id="1725133068">
      <w:bodyDiv w:val="1"/>
      <w:marLeft w:val="0"/>
      <w:marRight w:val="0"/>
      <w:marTop w:val="0"/>
      <w:marBottom w:val="0"/>
      <w:divBdr>
        <w:top w:val="none" w:sz="0" w:space="0" w:color="auto"/>
        <w:left w:val="none" w:sz="0" w:space="0" w:color="auto"/>
        <w:bottom w:val="none" w:sz="0" w:space="0" w:color="auto"/>
        <w:right w:val="none" w:sz="0" w:space="0" w:color="auto"/>
      </w:divBdr>
      <w:divsChild>
        <w:div w:id="466433528">
          <w:marLeft w:val="360"/>
          <w:marRight w:val="0"/>
          <w:marTop w:val="0"/>
          <w:marBottom w:val="240"/>
          <w:divBdr>
            <w:top w:val="none" w:sz="0" w:space="0" w:color="auto"/>
            <w:left w:val="none" w:sz="0" w:space="0" w:color="auto"/>
            <w:bottom w:val="none" w:sz="0" w:space="0" w:color="auto"/>
            <w:right w:val="none" w:sz="0" w:space="0" w:color="auto"/>
          </w:divBdr>
        </w:div>
        <w:div w:id="1743137685">
          <w:marLeft w:val="360"/>
          <w:marRight w:val="0"/>
          <w:marTop w:val="0"/>
          <w:marBottom w:val="240"/>
          <w:divBdr>
            <w:top w:val="none" w:sz="0" w:space="0" w:color="auto"/>
            <w:left w:val="none" w:sz="0" w:space="0" w:color="auto"/>
            <w:bottom w:val="none" w:sz="0" w:space="0" w:color="auto"/>
            <w:right w:val="none" w:sz="0" w:space="0" w:color="auto"/>
          </w:divBdr>
        </w:div>
        <w:div w:id="1822307785">
          <w:marLeft w:val="360"/>
          <w:marRight w:val="0"/>
          <w:marTop w:val="0"/>
          <w:marBottom w:val="240"/>
          <w:divBdr>
            <w:top w:val="none" w:sz="0" w:space="0" w:color="auto"/>
            <w:left w:val="none" w:sz="0" w:space="0" w:color="auto"/>
            <w:bottom w:val="none" w:sz="0" w:space="0" w:color="auto"/>
            <w:right w:val="none" w:sz="0" w:space="0" w:color="auto"/>
          </w:divBdr>
        </w:div>
      </w:divsChild>
    </w:div>
    <w:div w:id="1739010838">
      <w:bodyDiv w:val="1"/>
      <w:marLeft w:val="0"/>
      <w:marRight w:val="0"/>
      <w:marTop w:val="0"/>
      <w:marBottom w:val="0"/>
      <w:divBdr>
        <w:top w:val="none" w:sz="0" w:space="0" w:color="auto"/>
        <w:left w:val="none" w:sz="0" w:space="0" w:color="auto"/>
        <w:bottom w:val="none" w:sz="0" w:space="0" w:color="auto"/>
        <w:right w:val="none" w:sz="0" w:space="0" w:color="auto"/>
      </w:divBdr>
      <w:divsChild>
        <w:div w:id="464085183">
          <w:marLeft w:val="0"/>
          <w:marRight w:val="0"/>
          <w:marTop w:val="0"/>
          <w:marBottom w:val="0"/>
          <w:divBdr>
            <w:top w:val="none" w:sz="0" w:space="0" w:color="auto"/>
            <w:left w:val="none" w:sz="0" w:space="0" w:color="auto"/>
            <w:bottom w:val="none" w:sz="0" w:space="0" w:color="auto"/>
            <w:right w:val="none" w:sz="0" w:space="0" w:color="auto"/>
          </w:divBdr>
        </w:div>
        <w:div w:id="864174923">
          <w:marLeft w:val="0"/>
          <w:marRight w:val="0"/>
          <w:marTop w:val="0"/>
          <w:marBottom w:val="0"/>
          <w:divBdr>
            <w:top w:val="none" w:sz="0" w:space="0" w:color="auto"/>
            <w:left w:val="none" w:sz="0" w:space="0" w:color="auto"/>
            <w:bottom w:val="none" w:sz="0" w:space="0" w:color="auto"/>
            <w:right w:val="none" w:sz="0" w:space="0" w:color="auto"/>
          </w:divBdr>
        </w:div>
        <w:div w:id="1408654009">
          <w:marLeft w:val="0"/>
          <w:marRight w:val="0"/>
          <w:marTop w:val="0"/>
          <w:marBottom w:val="0"/>
          <w:divBdr>
            <w:top w:val="none" w:sz="0" w:space="0" w:color="auto"/>
            <w:left w:val="none" w:sz="0" w:space="0" w:color="auto"/>
            <w:bottom w:val="none" w:sz="0" w:space="0" w:color="auto"/>
            <w:right w:val="none" w:sz="0" w:space="0" w:color="auto"/>
          </w:divBdr>
        </w:div>
        <w:div w:id="2008171134">
          <w:marLeft w:val="0"/>
          <w:marRight w:val="0"/>
          <w:marTop w:val="0"/>
          <w:marBottom w:val="0"/>
          <w:divBdr>
            <w:top w:val="none" w:sz="0" w:space="0" w:color="auto"/>
            <w:left w:val="none" w:sz="0" w:space="0" w:color="auto"/>
            <w:bottom w:val="none" w:sz="0" w:space="0" w:color="auto"/>
            <w:right w:val="none" w:sz="0" w:space="0" w:color="auto"/>
          </w:divBdr>
        </w:div>
        <w:div w:id="2118213139">
          <w:marLeft w:val="0"/>
          <w:marRight w:val="0"/>
          <w:marTop w:val="0"/>
          <w:marBottom w:val="0"/>
          <w:divBdr>
            <w:top w:val="none" w:sz="0" w:space="0" w:color="auto"/>
            <w:left w:val="none" w:sz="0" w:space="0" w:color="auto"/>
            <w:bottom w:val="none" w:sz="0" w:space="0" w:color="auto"/>
            <w:right w:val="none" w:sz="0" w:space="0" w:color="auto"/>
          </w:divBdr>
        </w:div>
      </w:divsChild>
    </w:div>
    <w:div w:id="1774470092">
      <w:bodyDiv w:val="1"/>
      <w:marLeft w:val="0"/>
      <w:marRight w:val="0"/>
      <w:marTop w:val="0"/>
      <w:marBottom w:val="0"/>
      <w:divBdr>
        <w:top w:val="none" w:sz="0" w:space="0" w:color="auto"/>
        <w:left w:val="none" w:sz="0" w:space="0" w:color="auto"/>
        <w:bottom w:val="none" w:sz="0" w:space="0" w:color="auto"/>
        <w:right w:val="none" w:sz="0" w:space="0" w:color="auto"/>
      </w:divBdr>
    </w:div>
    <w:div w:id="1785078806">
      <w:bodyDiv w:val="1"/>
      <w:marLeft w:val="0"/>
      <w:marRight w:val="0"/>
      <w:marTop w:val="0"/>
      <w:marBottom w:val="0"/>
      <w:divBdr>
        <w:top w:val="none" w:sz="0" w:space="0" w:color="auto"/>
        <w:left w:val="none" w:sz="0" w:space="0" w:color="auto"/>
        <w:bottom w:val="none" w:sz="0" w:space="0" w:color="auto"/>
        <w:right w:val="none" w:sz="0" w:space="0" w:color="auto"/>
      </w:divBdr>
    </w:div>
    <w:div w:id="1822768504">
      <w:bodyDiv w:val="1"/>
      <w:marLeft w:val="0"/>
      <w:marRight w:val="0"/>
      <w:marTop w:val="0"/>
      <w:marBottom w:val="0"/>
      <w:divBdr>
        <w:top w:val="none" w:sz="0" w:space="0" w:color="auto"/>
        <w:left w:val="none" w:sz="0" w:space="0" w:color="auto"/>
        <w:bottom w:val="none" w:sz="0" w:space="0" w:color="auto"/>
        <w:right w:val="none" w:sz="0" w:space="0" w:color="auto"/>
      </w:divBdr>
      <w:divsChild>
        <w:div w:id="1451170884">
          <w:marLeft w:val="720"/>
          <w:marRight w:val="0"/>
          <w:marTop w:val="0"/>
          <w:marBottom w:val="0"/>
          <w:divBdr>
            <w:top w:val="none" w:sz="0" w:space="0" w:color="auto"/>
            <w:left w:val="none" w:sz="0" w:space="0" w:color="auto"/>
            <w:bottom w:val="none" w:sz="0" w:space="0" w:color="auto"/>
            <w:right w:val="none" w:sz="0" w:space="0" w:color="auto"/>
          </w:divBdr>
        </w:div>
      </w:divsChild>
    </w:div>
    <w:div w:id="1851529568">
      <w:bodyDiv w:val="1"/>
      <w:marLeft w:val="0"/>
      <w:marRight w:val="0"/>
      <w:marTop w:val="0"/>
      <w:marBottom w:val="0"/>
      <w:divBdr>
        <w:top w:val="none" w:sz="0" w:space="0" w:color="auto"/>
        <w:left w:val="none" w:sz="0" w:space="0" w:color="auto"/>
        <w:bottom w:val="none" w:sz="0" w:space="0" w:color="auto"/>
        <w:right w:val="none" w:sz="0" w:space="0" w:color="auto"/>
      </w:divBdr>
    </w:div>
    <w:div w:id="1852260120">
      <w:bodyDiv w:val="1"/>
      <w:marLeft w:val="0"/>
      <w:marRight w:val="0"/>
      <w:marTop w:val="0"/>
      <w:marBottom w:val="0"/>
      <w:divBdr>
        <w:top w:val="none" w:sz="0" w:space="0" w:color="auto"/>
        <w:left w:val="none" w:sz="0" w:space="0" w:color="auto"/>
        <w:bottom w:val="none" w:sz="0" w:space="0" w:color="auto"/>
        <w:right w:val="none" w:sz="0" w:space="0" w:color="auto"/>
      </w:divBdr>
    </w:div>
    <w:div w:id="1893272113">
      <w:bodyDiv w:val="1"/>
      <w:marLeft w:val="0"/>
      <w:marRight w:val="0"/>
      <w:marTop w:val="0"/>
      <w:marBottom w:val="0"/>
      <w:divBdr>
        <w:top w:val="none" w:sz="0" w:space="0" w:color="auto"/>
        <w:left w:val="none" w:sz="0" w:space="0" w:color="auto"/>
        <w:bottom w:val="none" w:sz="0" w:space="0" w:color="auto"/>
        <w:right w:val="none" w:sz="0" w:space="0" w:color="auto"/>
      </w:divBdr>
    </w:div>
    <w:div w:id="1959409691">
      <w:bodyDiv w:val="1"/>
      <w:marLeft w:val="0"/>
      <w:marRight w:val="0"/>
      <w:marTop w:val="0"/>
      <w:marBottom w:val="0"/>
      <w:divBdr>
        <w:top w:val="none" w:sz="0" w:space="0" w:color="auto"/>
        <w:left w:val="none" w:sz="0" w:space="0" w:color="auto"/>
        <w:bottom w:val="none" w:sz="0" w:space="0" w:color="auto"/>
        <w:right w:val="none" w:sz="0" w:space="0" w:color="auto"/>
      </w:divBdr>
    </w:div>
    <w:div w:id="1961102824">
      <w:bodyDiv w:val="1"/>
      <w:marLeft w:val="0"/>
      <w:marRight w:val="0"/>
      <w:marTop w:val="0"/>
      <w:marBottom w:val="0"/>
      <w:divBdr>
        <w:top w:val="none" w:sz="0" w:space="0" w:color="auto"/>
        <w:left w:val="none" w:sz="0" w:space="0" w:color="auto"/>
        <w:bottom w:val="none" w:sz="0" w:space="0" w:color="auto"/>
        <w:right w:val="none" w:sz="0" w:space="0" w:color="auto"/>
      </w:divBdr>
    </w:div>
    <w:div w:id="1984194058">
      <w:bodyDiv w:val="1"/>
      <w:marLeft w:val="0"/>
      <w:marRight w:val="0"/>
      <w:marTop w:val="0"/>
      <w:marBottom w:val="0"/>
      <w:divBdr>
        <w:top w:val="none" w:sz="0" w:space="0" w:color="auto"/>
        <w:left w:val="none" w:sz="0" w:space="0" w:color="auto"/>
        <w:bottom w:val="none" w:sz="0" w:space="0" w:color="auto"/>
        <w:right w:val="none" w:sz="0" w:space="0" w:color="auto"/>
      </w:divBdr>
      <w:divsChild>
        <w:div w:id="912589984">
          <w:marLeft w:val="0"/>
          <w:marRight w:val="0"/>
          <w:marTop w:val="0"/>
          <w:marBottom w:val="0"/>
          <w:divBdr>
            <w:top w:val="none" w:sz="0" w:space="0" w:color="auto"/>
            <w:left w:val="none" w:sz="0" w:space="0" w:color="auto"/>
            <w:bottom w:val="none" w:sz="0" w:space="0" w:color="auto"/>
            <w:right w:val="none" w:sz="0" w:space="0" w:color="auto"/>
          </w:divBdr>
          <w:divsChild>
            <w:div w:id="1265962463">
              <w:marLeft w:val="0"/>
              <w:marRight w:val="0"/>
              <w:marTop w:val="0"/>
              <w:marBottom w:val="0"/>
              <w:divBdr>
                <w:top w:val="none" w:sz="0" w:space="0" w:color="auto"/>
                <w:left w:val="none" w:sz="0" w:space="0" w:color="auto"/>
                <w:bottom w:val="none" w:sz="0" w:space="0" w:color="auto"/>
                <w:right w:val="none" w:sz="0" w:space="0" w:color="auto"/>
              </w:divBdr>
              <w:divsChild>
                <w:div w:id="273750573">
                  <w:marLeft w:val="0"/>
                  <w:marRight w:val="0"/>
                  <w:marTop w:val="0"/>
                  <w:marBottom w:val="0"/>
                  <w:divBdr>
                    <w:top w:val="none" w:sz="0" w:space="0" w:color="auto"/>
                    <w:left w:val="none" w:sz="0" w:space="0" w:color="auto"/>
                    <w:bottom w:val="none" w:sz="0" w:space="0" w:color="auto"/>
                    <w:right w:val="none" w:sz="0" w:space="0" w:color="auto"/>
                  </w:divBdr>
                  <w:divsChild>
                    <w:div w:id="203326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812733">
          <w:marLeft w:val="0"/>
          <w:marRight w:val="0"/>
          <w:marTop w:val="0"/>
          <w:marBottom w:val="0"/>
          <w:divBdr>
            <w:top w:val="none" w:sz="0" w:space="0" w:color="auto"/>
            <w:left w:val="none" w:sz="0" w:space="0" w:color="auto"/>
            <w:bottom w:val="none" w:sz="0" w:space="0" w:color="auto"/>
            <w:right w:val="none" w:sz="0" w:space="0" w:color="auto"/>
          </w:divBdr>
          <w:divsChild>
            <w:div w:id="859471182">
              <w:marLeft w:val="0"/>
              <w:marRight w:val="0"/>
              <w:marTop w:val="0"/>
              <w:marBottom w:val="0"/>
              <w:divBdr>
                <w:top w:val="none" w:sz="0" w:space="0" w:color="auto"/>
                <w:left w:val="none" w:sz="0" w:space="0" w:color="auto"/>
                <w:bottom w:val="none" w:sz="0" w:space="0" w:color="auto"/>
                <w:right w:val="none" w:sz="0" w:space="0" w:color="auto"/>
              </w:divBdr>
              <w:divsChild>
                <w:div w:id="1188718100">
                  <w:marLeft w:val="0"/>
                  <w:marRight w:val="0"/>
                  <w:marTop w:val="0"/>
                  <w:marBottom w:val="0"/>
                  <w:divBdr>
                    <w:top w:val="none" w:sz="0" w:space="0" w:color="auto"/>
                    <w:left w:val="none" w:sz="0" w:space="0" w:color="auto"/>
                    <w:bottom w:val="none" w:sz="0" w:space="0" w:color="auto"/>
                    <w:right w:val="none" w:sz="0" w:space="0" w:color="auto"/>
                  </w:divBdr>
                  <w:divsChild>
                    <w:div w:id="17070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491704">
      <w:bodyDiv w:val="1"/>
      <w:marLeft w:val="0"/>
      <w:marRight w:val="0"/>
      <w:marTop w:val="0"/>
      <w:marBottom w:val="0"/>
      <w:divBdr>
        <w:top w:val="none" w:sz="0" w:space="0" w:color="auto"/>
        <w:left w:val="none" w:sz="0" w:space="0" w:color="auto"/>
        <w:bottom w:val="none" w:sz="0" w:space="0" w:color="auto"/>
        <w:right w:val="none" w:sz="0" w:space="0" w:color="auto"/>
      </w:divBdr>
      <w:divsChild>
        <w:div w:id="525871974">
          <w:marLeft w:val="547"/>
          <w:marRight w:val="0"/>
          <w:marTop w:val="0"/>
          <w:marBottom w:val="0"/>
          <w:divBdr>
            <w:top w:val="none" w:sz="0" w:space="0" w:color="auto"/>
            <w:left w:val="none" w:sz="0" w:space="0" w:color="auto"/>
            <w:bottom w:val="none" w:sz="0" w:space="0" w:color="auto"/>
            <w:right w:val="none" w:sz="0" w:space="0" w:color="auto"/>
          </w:divBdr>
        </w:div>
        <w:div w:id="852649898">
          <w:marLeft w:val="547"/>
          <w:marRight w:val="0"/>
          <w:marTop w:val="0"/>
          <w:marBottom w:val="0"/>
          <w:divBdr>
            <w:top w:val="none" w:sz="0" w:space="0" w:color="auto"/>
            <w:left w:val="none" w:sz="0" w:space="0" w:color="auto"/>
            <w:bottom w:val="none" w:sz="0" w:space="0" w:color="auto"/>
            <w:right w:val="none" w:sz="0" w:space="0" w:color="auto"/>
          </w:divBdr>
        </w:div>
        <w:div w:id="1319654101">
          <w:marLeft w:val="547"/>
          <w:marRight w:val="0"/>
          <w:marTop w:val="0"/>
          <w:marBottom w:val="0"/>
          <w:divBdr>
            <w:top w:val="none" w:sz="0" w:space="0" w:color="auto"/>
            <w:left w:val="none" w:sz="0" w:space="0" w:color="auto"/>
            <w:bottom w:val="none" w:sz="0" w:space="0" w:color="auto"/>
            <w:right w:val="none" w:sz="0" w:space="0" w:color="auto"/>
          </w:divBdr>
        </w:div>
        <w:div w:id="1386486655">
          <w:marLeft w:val="547"/>
          <w:marRight w:val="0"/>
          <w:marTop w:val="0"/>
          <w:marBottom w:val="0"/>
          <w:divBdr>
            <w:top w:val="none" w:sz="0" w:space="0" w:color="auto"/>
            <w:left w:val="none" w:sz="0" w:space="0" w:color="auto"/>
            <w:bottom w:val="none" w:sz="0" w:space="0" w:color="auto"/>
            <w:right w:val="none" w:sz="0" w:space="0" w:color="auto"/>
          </w:divBdr>
        </w:div>
      </w:divsChild>
    </w:div>
    <w:div w:id="2042781935">
      <w:bodyDiv w:val="1"/>
      <w:marLeft w:val="0"/>
      <w:marRight w:val="0"/>
      <w:marTop w:val="0"/>
      <w:marBottom w:val="0"/>
      <w:divBdr>
        <w:top w:val="none" w:sz="0" w:space="0" w:color="auto"/>
        <w:left w:val="none" w:sz="0" w:space="0" w:color="auto"/>
        <w:bottom w:val="none" w:sz="0" w:space="0" w:color="auto"/>
        <w:right w:val="none" w:sz="0" w:space="0" w:color="auto"/>
      </w:divBdr>
      <w:divsChild>
        <w:div w:id="194120115">
          <w:marLeft w:val="720"/>
          <w:marRight w:val="0"/>
          <w:marTop w:val="0"/>
          <w:marBottom w:val="0"/>
          <w:divBdr>
            <w:top w:val="none" w:sz="0" w:space="0" w:color="auto"/>
            <w:left w:val="none" w:sz="0" w:space="0" w:color="auto"/>
            <w:bottom w:val="none" w:sz="0" w:space="0" w:color="auto"/>
            <w:right w:val="none" w:sz="0" w:space="0" w:color="auto"/>
          </w:divBdr>
        </w:div>
        <w:div w:id="1792046919">
          <w:marLeft w:val="720"/>
          <w:marRight w:val="0"/>
          <w:marTop w:val="0"/>
          <w:marBottom w:val="0"/>
          <w:divBdr>
            <w:top w:val="none" w:sz="0" w:space="0" w:color="auto"/>
            <w:left w:val="none" w:sz="0" w:space="0" w:color="auto"/>
            <w:bottom w:val="none" w:sz="0" w:space="0" w:color="auto"/>
            <w:right w:val="none" w:sz="0" w:space="0" w:color="auto"/>
          </w:divBdr>
        </w:div>
      </w:divsChild>
    </w:div>
    <w:div w:id="2055498515">
      <w:bodyDiv w:val="1"/>
      <w:marLeft w:val="0"/>
      <w:marRight w:val="0"/>
      <w:marTop w:val="0"/>
      <w:marBottom w:val="0"/>
      <w:divBdr>
        <w:top w:val="none" w:sz="0" w:space="0" w:color="auto"/>
        <w:left w:val="none" w:sz="0" w:space="0" w:color="auto"/>
        <w:bottom w:val="none" w:sz="0" w:space="0" w:color="auto"/>
        <w:right w:val="none" w:sz="0" w:space="0" w:color="auto"/>
      </w:divBdr>
    </w:div>
    <w:div w:id="2087653878">
      <w:bodyDiv w:val="1"/>
      <w:marLeft w:val="0"/>
      <w:marRight w:val="0"/>
      <w:marTop w:val="0"/>
      <w:marBottom w:val="0"/>
      <w:divBdr>
        <w:top w:val="none" w:sz="0" w:space="0" w:color="auto"/>
        <w:left w:val="none" w:sz="0" w:space="0" w:color="auto"/>
        <w:bottom w:val="none" w:sz="0" w:space="0" w:color="auto"/>
        <w:right w:val="none" w:sz="0" w:space="0" w:color="auto"/>
      </w:divBdr>
      <w:divsChild>
        <w:div w:id="125239663">
          <w:marLeft w:val="360"/>
          <w:marRight w:val="0"/>
          <w:marTop w:val="0"/>
          <w:marBottom w:val="240"/>
          <w:divBdr>
            <w:top w:val="none" w:sz="0" w:space="0" w:color="auto"/>
            <w:left w:val="none" w:sz="0" w:space="0" w:color="auto"/>
            <w:bottom w:val="none" w:sz="0" w:space="0" w:color="auto"/>
            <w:right w:val="none" w:sz="0" w:space="0" w:color="auto"/>
          </w:divBdr>
        </w:div>
      </w:divsChild>
    </w:div>
    <w:div w:id="2126382741">
      <w:bodyDiv w:val="1"/>
      <w:marLeft w:val="0"/>
      <w:marRight w:val="0"/>
      <w:marTop w:val="0"/>
      <w:marBottom w:val="0"/>
      <w:divBdr>
        <w:top w:val="none" w:sz="0" w:space="0" w:color="auto"/>
        <w:left w:val="none" w:sz="0" w:space="0" w:color="auto"/>
        <w:bottom w:val="none" w:sz="0" w:space="0" w:color="auto"/>
        <w:right w:val="none" w:sz="0" w:space="0" w:color="auto"/>
      </w:divBdr>
    </w:div>
    <w:div w:id="213189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izsr.visualstudio.com/Uputstva/_wiki/wikis/Uputstva/3862/Priprema-i-podno%C5%A1enje-prijava-u-vi%C5%A1efaznim-postupcima" TargetMode="External"/><Relationship Id="rId18" Type="http://schemas.openxmlformats.org/officeDocument/2006/relationships/hyperlink" Target="https://gizsr.visualstudio.com/Uputstva/_wiki/wikis/Uputstva/3942/Punomo%C4%87nik-u-postupku-za%C5%A1tite-prava" TargetMode="External"/><Relationship Id="rId26" Type="http://schemas.openxmlformats.org/officeDocument/2006/relationships/hyperlink" Target="https://gizsr.visualstudio.com/Uputstva/_wiki/wikis/Uputstva/3855/Ponuda-izmena-dopuna-ili-odustanak" TargetMode="External"/><Relationship Id="rId3" Type="http://schemas.openxmlformats.org/officeDocument/2006/relationships/styles" Target="styles.xml"/><Relationship Id="rId21" Type="http://schemas.openxmlformats.org/officeDocument/2006/relationships/hyperlink" Target="https://gizsr.visualstudio.com/Uputstva/_wiki/wikis/Uputstva/3862/Priprema-i-podno%C5%A1enje-prijava-u-vi%C5%A1efaznim-postupcima" TargetMode="External"/><Relationship Id="rId7" Type="http://schemas.openxmlformats.org/officeDocument/2006/relationships/endnotes" Target="endnotes.xml"/><Relationship Id="rId12" Type="http://schemas.openxmlformats.org/officeDocument/2006/relationships/hyperlink" Target="https://gizsr.visualstudio.com/Uputstva/_wiki/wikis/Uputstva/3822/Zahtev-za-dodatnim-informacijama-ili-poja%C5%A1njenjima-u-vezi-sa-dokumentacijom-o-nabavci" TargetMode="External"/><Relationship Id="rId17" Type="http://schemas.openxmlformats.org/officeDocument/2006/relationships/hyperlink" Target="https://gizsr.visualstudio.com/Uputstva/_wiki/wikis/Uputstva/3945/e-Zahtev-za-za%C5%A1titu-prava" TargetMode="External"/><Relationship Id="rId25" Type="http://schemas.openxmlformats.org/officeDocument/2006/relationships/hyperlink" Target="https://gizsr.visualstudio.com/Uputstva/_wiki/wikis/Uputstva/3855/Ponuda-izmena-dopuna-ili-odustanak" TargetMode="External"/><Relationship Id="rId2" Type="http://schemas.openxmlformats.org/officeDocument/2006/relationships/numbering" Target="numbering.xml"/><Relationship Id="rId16" Type="http://schemas.openxmlformats.org/officeDocument/2006/relationships/hyperlink" Target="https://gizsr.visualstudio.com/Uputstva/_wiki/wikis/Uputstva/3867/Dodela-prava-na-postupak-%E2%80%93-ponu%C4%91a%C4%8Di" TargetMode="External"/><Relationship Id="rId20" Type="http://schemas.openxmlformats.org/officeDocument/2006/relationships/hyperlink" Target="https://gizsr.visualstudio.com/Uputstva/_wiki/wikis/Uputstva/3874/Upravljanje-podacima-o-organizaciji-i-korisni%C4%8Dkim-nalozima-%E2%80%93-ponu%C4%91a%C4%8Di"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nportal.ujn.gov.rs/" TargetMode="External"/><Relationship Id="rId24" Type="http://schemas.openxmlformats.org/officeDocument/2006/relationships/hyperlink" Target="https://gizsr.visualstudio.com/Uputstva/_wiki/wikis/Uputstva/3863/e-Izjava-o-ispunjenosti-kriterijuma-za-kvalitativni-izbor-privrednog-subjekt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gizsr.visualstudio.com/Uputstva/_wiki/wikis/Uputstva/3867/Dodela-prava-na-postupak-%E2%80%93-ponu%C4%91a%C4%8Di" TargetMode="External"/><Relationship Id="rId23" Type="http://schemas.openxmlformats.org/officeDocument/2006/relationships/hyperlink" Target="https://gizsr.visualstudio.com/Uputstva/_wiki/wikis/Uputstva/3859/Priprema-i-podno%C5%A1enje-ponude-u-otvorenom-postupku?anchor=7.-u%C4%8Ditajte-dokumente-koje-prila%C5%BEete-uz-ponudu" TargetMode="External"/><Relationship Id="rId28" Type="http://schemas.openxmlformats.org/officeDocument/2006/relationships/hyperlink" Target="https://gizsr.visualstudio.com/Uputstva/_wiki/wikis/Uputstva/3937/Za%C5%A1tita-prava-na-Portalu" TargetMode="External"/><Relationship Id="rId10" Type="http://schemas.openxmlformats.org/officeDocument/2006/relationships/footer" Target="footer1.xml"/><Relationship Id="rId19" Type="http://schemas.openxmlformats.org/officeDocument/2006/relationships/hyperlink" Target="https://gizsr.visualstudio.com/Uputstva/_wiki/wikis/Uputstva/3795/Sandu%C4%8D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gizsr.visualstudio.com/Uputstva/_wiki/wikis/Uputstva/3853/Priprema-i-podno%C5%A1enje-ponuda-i-prijava-putem-Portala" TargetMode="External"/><Relationship Id="rId22" Type="http://schemas.openxmlformats.org/officeDocument/2006/relationships/hyperlink" Target="https://gizsr.visualstudio.com/Uputstva/_wiki/wikis/Uputstva/3854/Formiranje-grupe-ponu%C4%91a%C4%8Da-i-podno%C5%A1enje-ponude-u-ime-grupe-ponu%C4%91a%C4%8Da" TargetMode="External"/><Relationship Id="rId27" Type="http://schemas.openxmlformats.org/officeDocument/2006/relationships/hyperlink" Target="https://gizsr.visualstudio.com/Uputstva/_wiki/wikis/Uputstva/3894/Komunikacija-naru%C4%8Dioca-i-ponu%C4%91a%C4%8Da-nakon-otvaranja-ponuda" TargetMode="Externa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svg"/><Relationship Id="rId1" Type="http://schemas.openxmlformats.org/officeDocument/2006/relationships/image" Target="media/image4.png"/><Relationship Id="rId4" Type="http://schemas.openxmlformats.org/officeDocument/2006/relationships/image" Target="media/image7.svg"/></Relationships>
</file>

<file path=word/_rels/footnotes.xml.rels><?xml version="1.0" encoding="UTF-8" standalone="yes"?>
<Relationships xmlns="http://schemas.openxmlformats.org/package/2006/relationships"><Relationship Id="rId1" Type="http://schemas.openxmlformats.org/officeDocument/2006/relationships/hyperlink" Target="https://www.ujn.gov.rs/strucna-pomoc-kancelarije" TargetMode="External"/></Relationships>
</file>

<file path=word/theme/theme1.xml><?xml version="1.0" encoding="utf-8"?>
<a:theme xmlns:a="http://schemas.openxmlformats.org/drawingml/2006/main" name="Office Theme">
  <a:themeElements>
    <a:clrScheme name="Custom 2">
      <a:dk1>
        <a:srgbClr val="262626"/>
      </a:dk1>
      <a:lt1>
        <a:srgbClr val="F2F2F2"/>
      </a:lt1>
      <a:dk2>
        <a:srgbClr val="3F3F3F"/>
      </a:dk2>
      <a:lt2>
        <a:srgbClr val="BFBFBF"/>
      </a:lt2>
      <a:accent1>
        <a:srgbClr val="2933D6"/>
      </a:accent1>
      <a:accent2>
        <a:srgbClr val="0E0E67"/>
      </a:accent2>
      <a:accent3>
        <a:srgbClr val="6EDA69"/>
      </a:accent3>
      <a:accent4>
        <a:srgbClr val="C2DFFD"/>
      </a:accent4>
      <a:accent5>
        <a:srgbClr val="E2EFD9"/>
      </a:accent5>
      <a:accent6>
        <a:srgbClr val="A8D08D"/>
      </a:accent6>
      <a:hlink>
        <a:srgbClr val="6EDA69"/>
      </a:hlink>
      <a:folHlink>
        <a:srgbClr val="6EDA6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8B3F6-81E1-4D7E-B0DE-988C97273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35</Pages>
  <Words>9984</Words>
  <Characters>56914</Characters>
  <Application>Microsoft Office Word</Application>
  <DocSecurity>0</DocSecurity>
  <Lines>1094</Lines>
  <Paragraphs>437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Trbojević</dc:creator>
  <cp:keywords/>
  <dc:description/>
  <cp:lastModifiedBy>Branka</cp:lastModifiedBy>
  <cp:revision>11</cp:revision>
  <dcterms:created xsi:type="dcterms:W3CDTF">2026-02-20T23:01:00Z</dcterms:created>
  <dcterms:modified xsi:type="dcterms:W3CDTF">2026-05-07T23:29:00Z</dcterms:modified>
</cp:coreProperties>
</file>