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9447" w14:textId="77777777" w:rsidR="00C85442" w:rsidRPr="005A776D" w:rsidRDefault="00C85442" w:rsidP="00C85442">
      <w:pPr>
        <w:jc w:val="both"/>
        <w:rPr>
          <w:rFonts w:asciiTheme="majorBidi" w:hAnsiTheme="majorBidi" w:cstheme="majorBidi"/>
          <w:b/>
          <w:bCs/>
        </w:rPr>
      </w:pPr>
    </w:p>
    <w:p w14:paraId="528B4514" w14:textId="77777777" w:rsidR="00C85442" w:rsidRPr="005A776D" w:rsidRDefault="00C85442" w:rsidP="00C85442">
      <w:pPr>
        <w:jc w:val="both"/>
        <w:rPr>
          <w:rFonts w:asciiTheme="majorBidi" w:hAnsiTheme="majorBidi" w:cstheme="majorBidi"/>
          <w:b/>
          <w:bCs/>
        </w:rPr>
      </w:pPr>
    </w:p>
    <w:p w14:paraId="43E5EF93" w14:textId="77777777" w:rsidR="00C85442" w:rsidRPr="005A776D" w:rsidRDefault="00C85442" w:rsidP="00C85442">
      <w:pPr>
        <w:pStyle w:val="ListParagraph"/>
        <w:jc w:val="both"/>
        <w:rPr>
          <w:rFonts w:asciiTheme="majorBidi" w:hAnsiTheme="majorBidi" w:cstheme="majorBidi"/>
          <w:b/>
          <w:bCs/>
        </w:rPr>
      </w:pPr>
    </w:p>
    <w:p w14:paraId="6724B60A" w14:textId="77777777" w:rsidR="00C85442" w:rsidRPr="005A776D" w:rsidRDefault="00C85442" w:rsidP="00C85442">
      <w:pPr>
        <w:pStyle w:val="ListParagraph"/>
        <w:jc w:val="both"/>
        <w:rPr>
          <w:rFonts w:asciiTheme="majorBidi" w:hAnsiTheme="majorBidi" w:cstheme="majorBidi"/>
          <w:b/>
          <w:bCs/>
        </w:rPr>
      </w:pPr>
    </w:p>
    <w:p w14:paraId="06687D18" w14:textId="77777777" w:rsidR="00C85442" w:rsidRPr="005A776D" w:rsidRDefault="00C85442" w:rsidP="00C85442">
      <w:pPr>
        <w:pStyle w:val="ListParagraph"/>
        <w:jc w:val="both"/>
        <w:rPr>
          <w:rFonts w:asciiTheme="majorBidi" w:hAnsiTheme="majorBidi" w:cstheme="majorBidi"/>
          <w:b/>
          <w:bCs/>
        </w:rPr>
      </w:pPr>
    </w:p>
    <w:p w14:paraId="7193C4ED" w14:textId="77777777" w:rsidR="00C85442" w:rsidRPr="005A776D" w:rsidRDefault="00C85442" w:rsidP="00C85442">
      <w:pPr>
        <w:pStyle w:val="ListParagraph"/>
        <w:jc w:val="both"/>
        <w:rPr>
          <w:rFonts w:asciiTheme="majorBidi" w:hAnsiTheme="majorBidi" w:cstheme="majorBidi"/>
          <w:b/>
          <w:bCs/>
        </w:rPr>
      </w:pPr>
    </w:p>
    <w:p w14:paraId="4CF6B5AD" w14:textId="77777777" w:rsidR="00C85442" w:rsidRPr="005A776D" w:rsidRDefault="00C85442" w:rsidP="00C85442">
      <w:pPr>
        <w:pStyle w:val="ListParagraph"/>
        <w:jc w:val="both"/>
        <w:rPr>
          <w:rFonts w:asciiTheme="majorBidi" w:hAnsiTheme="majorBidi" w:cstheme="majorBidi"/>
          <w:b/>
          <w:bCs/>
        </w:rPr>
      </w:pPr>
    </w:p>
    <w:p w14:paraId="2FA4982C" w14:textId="77777777" w:rsidR="00C85442" w:rsidRPr="005A776D" w:rsidRDefault="00C85442" w:rsidP="00C85442">
      <w:pPr>
        <w:pStyle w:val="ListParagraph"/>
        <w:jc w:val="both"/>
        <w:rPr>
          <w:rFonts w:asciiTheme="majorBidi" w:hAnsiTheme="majorBidi" w:cstheme="majorBidi"/>
          <w:b/>
          <w:bCs/>
        </w:rPr>
      </w:pPr>
    </w:p>
    <w:p w14:paraId="586EA028" w14:textId="77777777" w:rsidR="00C85442" w:rsidRPr="005A776D" w:rsidRDefault="00C85442" w:rsidP="00C85442">
      <w:pPr>
        <w:pStyle w:val="ListParagraph"/>
        <w:jc w:val="both"/>
        <w:rPr>
          <w:rFonts w:asciiTheme="majorBidi" w:hAnsiTheme="majorBidi" w:cstheme="majorBidi"/>
          <w:b/>
          <w:bCs/>
        </w:rPr>
      </w:pPr>
    </w:p>
    <w:p w14:paraId="27030602" w14:textId="77777777" w:rsidR="00C85442" w:rsidRPr="005A776D" w:rsidRDefault="00C85442" w:rsidP="00C85442">
      <w:pPr>
        <w:pStyle w:val="ListParagraph"/>
        <w:jc w:val="both"/>
        <w:rPr>
          <w:rFonts w:asciiTheme="majorBidi" w:hAnsiTheme="majorBidi" w:cstheme="majorBidi"/>
          <w:b/>
          <w:bCs/>
        </w:rPr>
      </w:pPr>
    </w:p>
    <w:p w14:paraId="3A0A4EA6" w14:textId="77777777" w:rsidR="00C85442" w:rsidRPr="005A776D" w:rsidRDefault="00C85442" w:rsidP="00C85442">
      <w:pPr>
        <w:jc w:val="both"/>
        <w:rPr>
          <w:rFonts w:asciiTheme="majorBidi" w:hAnsiTheme="majorBidi" w:cstheme="majorBidi"/>
          <w:b/>
          <w:bCs/>
          <w:sz w:val="48"/>
          <w:szCs w:val="48"/>
        </w:rPr>
      </w:pPr>
    </w:p>
    <w:p w14:paraId="3877FA91" w14:textId="77777777" w:rsidR="00C85442" w:rsidRPr="005A776D" w:rsidRDefault="00C85442" w:rsidP="00C85442">
      <w:pPr>
        <w:pStyle w:val="ListParagraph"/>
        <w:jc w:val="both"/>
        <w:rPr>
          <w:rFonts w:asciiTheme="majorBidi" w:hAnsiTheme="majorBidi" w:cstheme="majorBidi"/>
          <w:b/>
          <w:bCs/>
          <w:sz w:val="48"/>
          <w:szCs w:val="48"/>
        </w:rPr>
      </w:pPr>
    </w:p>
    <w:p w14:paraId="6DD4525B" w14:textId="77777777" w:rsidR="00C85442" w:rsidRPr="005A776D" w:rsidRDefault="00C85442" w:rsidP="00DE54C6">
      <w:pPr>
        <w:pStyle w:val="ListParagraph"/>
        <w:jc w:val="center"/>
        <w:rPr>
          <w:rFonts w:asciiTheme="majorBidi" w:hAnsiTheme="majorBidi" w:cstheme="majorBidi"/>
          <w:b/>
          <w:bCs/>
          <w:sz w:val="48"/>
          <w:szCs w:val="48"/>
        </w:rPr>
      </w:pPr>
      <w:r w:rsidRPr="005A776D">
        <w:rPr>
          <w:rFonts w:asciiTheme="majorBidi" w:hAnsiTheme="majorBidi"/>
          <w:b/>
          <w:sz w:val="48"/>
        </w:rPr>
        <w:t>GUIDELINES FOR CONTRACT AWARDING IN THE FIELD OF IT SERVICES AND GOODS</w:t>
      </w:r>
    </w:p>
    <w:p w14:paraId="05686A6B" w14:textId="77777777" w:rsidR="00C85442" w:rsidRPr="005A776D" w:rsidRDefault="00C85442" w:rsidP="00C85442">
      <w:pPr>
        <w:pStyle w:val="ListParagraph"/>
        <w:jc w:val="both"/>
        <w:rPr>
          <w:rFonts w:asciiTheme="majorBidi" w:hAnsiTheme="majorBidi" w:cstheme="majorBidi"/>
          <w:b/>
          <w:bCs/>
        </w:rPr>
      </w:pPr>
    </w:p>
    <w:p w14:paraId="11C73A01" w14:textId="77777777" w:rsidR="00C85442" w:rsidRPr="005A776D" w:rsidRDefault="00C85442" w:rsidP="00C85442">
      <w:pPr>
        <w:pStyle w:val="ListParagraph"/>
        <w:jc w:val="both"/>
        <w:rPr>
          <w:rFonts w:asciiTheme="majorBidi" w:hAnsiTheme="majorBidi" w:cstheme="majorBidi"/>
          <w:b/>
          <w:bCs/>
        </w:rPr>
      </w:pPr>
    </w:p>
    <w:p w14:paraId="2308F582" w14:textId="77777777" w:rsidR="00C85442" w:rsidRPr="005A776D" w:rsidRDefault="00C85442" w:rsidP="00C85442">
      <w:pPr>
        <w:pStyle w:val="ListParagraph"/>
        <w:jc w:val="both"/>
        <w:rPr>
          <w:rFonts w:asciiTheme="majorBidi" w:hAnsiTheme="majorBidi" w:cstheme="majorBidi"/>
          <w:b/>
          <w:bCs/>
        </w:rPr>
      </w:pPr>
    </w:p>
    <w:p w14:paraId="29BF3819" w14:textId="77777777" w:rsidR="00C85442" w:rsidRPr="005A776D" w:rsidRDefault="00C85442" w:rsidP="00C85442">
      <w:pPr>
        <w:pStyle w:val="ListParagraph"/>
        <w:jc w:val="both"/>
        <w:rPr>
          <w:rFonts w:asciiTheme="majorBidi" w:hAnsiTheme="majorBidi" w:cstheme="majorBidi"/>
          <w:b/>
          <w:bCs/>
        </w:rPr>
      </w:pPr>
    </w:p>
    <w:p w14:paraId="27D7CF94" w14:textId="77777777" w:rsidR="00C85442" w:rsidRPr="005A776D" w:rsidRDefault="00C85442" w:rsidP="00C85442">
      <w:pPr>
        <w:pStyle w:val="ListParagraph"/>
        <w:jc w:val="both"/>
        <w:rPr>
          <w:rFonts w:asciiTheme="majorBidi" w:hAnsiTheme="majorBidi" w:cstheme="majorBidi"/>
          <w:b/>
          <w:bCs/>
        </w:rPr>
      </w:pPr>
    </w:p>
    <w:p w14:paraId="1D4338F5" w14:textId="77777777" w:rsidR="00C85442" w:rsidRPr="005A776D" w:rsidRDefault="00C85442" w:rsidP="00C85442">
      <w:pPr>
        <w:pStyle w:val="ListParagraph"/>
        <w:jc w:val="both"/>
        <w:rPr>
          <w:rFonts w:asciiTheme="majorBidi" w:hAnsiTheme="majorBidi" w:cstheme="majorBidi"/>
          <w:b/>
          <w:bCs/>
        </w:rPr>
      </w:pPr>
    </w:p>
    <w:p w14:paraId="36ECE0D4" w14:textId="77777777" w:rsidR="00C85442" w:rsidRPr="005A776D" w:rsidRDefault="00C85442" w:rsidP="00C85442">
      <w:pPr>
        <w:pStyle w:val="ListParagraph"/>
        <w:jc w:val="both"/>
        <w:rPr>
          <w:rFonts w:asciiTheme="majorBidi" w:hAnsiTheme="majorBidi" w:cstheme="majorBidi"/>
          <w:b/>
          <w:bCs/>
        </w:rPr>
      </w:pPr>
    </w:p>
    <w:p w14:paraId="3879E5FB" w14:textId="77777777" w:rsidR="00C85442" w:rsidRPr="005A776D" w:rsidRDefault="00C85442" w:rsidP="00C85442">
      <w:pPr>
        <w:pStyle w:val="ListParagraph"/>
        <w:jc w:val="both"/>
        <w:rPr>
          <w:rFonts w:asciiTheme="majorBidi" w:hAnsiTheme="majorBidi" w:cstheme="majorBidi"/>
          <w:b/>
          <w:bCs/>
        </w:rPr>
      </w:pPr>
    </w:p>
    <w:p w14:paraId="3778942B" w14:textId="77777777" w:rsidR="00C85442" w:rsidRPr="005A776D" w:rsidRDefault="00C85442" w:rsidP="00C85442">
      <w:pPr>
        <w:pStyle w:val="ListParagraph"/>
        <w:jc w:val="both"/>
        <w:rPr>
          <w:rFonts w:asciiTheme="majorBidi" w:hAnsiTheme="majorBidi" w:cstheme="majorBidi"/>
          <w:b/>
          <w:bCs/>
        </w:rPr>
      </w:pPr>
    </w:p>
    <w:p w14:paraId="27D90220" w14:textId="77777777" w:rsidR="00C85442" w:rsidRPr="005A776D" w:rsidRDefault="00C85442" w:rsidP="00C85442">
      <w:pPr>
        <w:pStyle w:val="ListParagraph"/>
        <w:jc w:val="both"/>
        <w:rPr>
          <w:rFonts w:asciiTheme="majorBidi" w:hAnsiTheme="majorBidi" w:cstheme="majorBidi"/>
          <w:b/>
          <w:bCs/>
        </w:rPr>
      </w:pPr>
    </w:p>
    <w:p w14:paraId="4B334A8F" w14:textId="77777777" w:rsidR="00C85442" w:rsidRPr="005A776D" w:rsidRDefault="00C85442" w:rsidP="00C85442">
      <w:pPr>
        <w:pStyle w:val="ListParagraph"/>
        <w:jc w:val="both"/>
        <w:rPr>
          <w:rFonts w:asciiTheme="majorBidi" w:hAnsiTheme="majorBidi" w:cstheme="majorBidi"/>
          <w:b/>
          <w:bCs/>
        </w:rPr>
      </w:pPr>
    </w:p>
    <w:p w14:paraId="09C02DFD" w14:textId="77777777" w:rsidR="00C85442" w:rsidRPr="005A776D" w:rsidRDefault="00C85442" w:rsidP="00C85442">
      <w:pPr>
        <w:pStyle w:val="ListParagraph"/>
        <w:jc w:val="both"/>
        <w:rPr>
          <w:rFonts w:asciiTheme="majorBidi" w:hAnsiTheme="majorBidi" w:cstheme="majorBidi"/>
          <w:b/>
          <w:bCs/>
        </w:rPr>
      </w:pPr>
    </w:p>
    <w:p w14:paraId="2CB0F4D0" w14:textId="77777777" w:rsidR="00C85442" w:rsidRPr="005A776D" w:rsidRDefault="00C85442" w:rsidP="00C85442">
      <w:pPr>
        <w:pStyle w:val="ListParagraph"/>
        <w:jc w:val="both"/>
        <w:rPr>
          <w:rFonts w:asciiTheme="majorBidi" w:hAnsiTheme="majorBidi" w:cstheme="majorBidi"/>
          <w:b/>
          <w:bCs/>
        </w:rPr>
      </w:pPr>
    </w:p>
    <w:p w14:paraId="49C367E6" w14:textId="77777777" w:rsidR="00C85442" w:rsidRPr="005A776D" w:rsidRDefault="00C85442" w:rsidP="00C85442">
      <w:pPr>
        <w:pStyle w:val="ListParagraph"/>
        <w:jc w:val="both"/>
        <w:rPr>
          <w:rFonts w:asciiTheme="majorBidi" w:hAnsiTheme="majorBidi" w:cstheme="majorBidi"/>
          <w:b/>
          <w:bCs/>
        </w:rPr>
      </w:pPr>
    </w:p>
    <w:p w14:paraId="7B000768" w14:textId="77777777" w:rsidR="00C85442" w:rsidRPr="005A776D" w:rsidRDefault="00C85442" w:rsidP="00C85442">
      <w:pPr>
        <w:pStyle w:val="ListParagraph"/>
        <w:jc w:val="both"/>
        <w:rPr>
          <w:rFonts w:asciiTheme="majorBidi" w:hAnsiTheme="majorBidi" w:cstheme="majorBidi"/>
          <w:b/>
          <w:bCs/>
        </w:rPr>
      </w:pPr>
    </w:p>
    <w:p w14:paraId="04648F67" w14:textId="77777777" w:rsidR="00C85442" w:rsidRPr="005A776D" w:rsidRDefault="00C85442" w:rsidP="00C85442">
      <w:pPr>
        <w:pStyle w:val="ListParagraph"/>
        <w:jc w:val="both"/>
        <w:rPr>
          <w:rFonts w:asciiTheme="majorBidi" w:hAnsiTheme="majorBidi" w:cstheme="majorBidi"/>
          <w:b/>
          <w:bCs/>
        </w:rPr>
      </w:pPr>
    </w:p>
    <w:p w14:paraId="03DDD9A7" w14:textId="77777777" w:rsidR="00C85442" w:rsidRPr="005A776D" w:rsidRDefault="00C85442" w:rsidP="00C85442">
      <w:pPr>
        <w:pStyle w:val="ListParagraph"/>
        <w:jc w:val="both"/>
        <w:rPr>
          <w:rFonts w:asciiTheme="majorBidi" w:hAnsiTheme="majorBidi" w:cstheme="majorBidi"/>
          <w:b/>
          <w:bCs/>
        </w:rPr>
      </w:pPr>
    </w:p>
    <w:p w14:paraId="47EA5117" w14:textId="77777777" w:rsidR="00C85442" w:rsidRPr="005A776D" w:rsidRDefault="00C85442" w:rsidP="00C85442">
      <w:pPr>
        <w:pStyle w:val="ListParagraph"/>
        <w:jc w:val="both"/>
        <w:rPr>
          <w:rFonts w:asciiTheme="majorBidi" w:hAnsiTheme="majorBidi" w:cstheme="majorBidi"/>
          <w:b/>
          <w:bCs/>
        </w:rPr>
      </w:pPr>
    </w:p>
    <w:p w14:paraId="4141EB7D" w14:textId="77777777" w:rsidR="00C85442" w:rsidRPr="005A776D" w:rsidRDefault="00C85442" w:rsidP="00C85442">
      <w:pPr>
        <w:pStyle w:val="ListParagraph"/>
        <w:jc w:val="both"/>
        <w:rPr>
          <w:rFonts w:asciiTheme="majorBidi" w:hAnsiTheme="majorBidi" w:cstheme="majorBidi"/>
          <w:b/>
          <w:bCs/>
        </w:rPr>
      </w:pPr>
    </w:p>
    <w:p w14:paraId="618C6852" w14:textId="77777777" w:rsidR="00C85442" w:rsidRPr="005A776D" w:rsidRDefault="00C85442" w:rsidP="00C85442">
      <w:pPr>
        <w:pStyle w:val="ListParagraph"/>
        <w:jc w:val="both"/>
        <w:rPr>
          <w:rFonts w:asciiTheme="majorBidi" w:hAnsiTheme="majorBidi" w:cstheme="majorBidi"/>
          <w:b/>
          <w:bCs/>
        </w:rPr>
      </w:pPr>
    </w:p>
    <w:p w14:paraId="08D15665" w14:textId="77777777" w:rsidR="00C85442" w:rsidRPr="005A776D" w:rsidRDefault="00C85442" w:rsidP="00C85442">
      <w:pPr>
        <w:pStyle w:val="ListParagraph"/>
        <w:jc w:val="both"/>
        <w:rPr>
          <w:rFonts w:asciiTheme="majorBidi" w:hAnsiTheme="majorBidi" w:cstheme="majorBidi"/>
          <w:b/>
          <w:bCs/>
        </w:rPr>
      </w:pPr>
    </w:p>
    <w:p w14:paraId="376177B8" w14:textId="77777777" w:rsidR="00C85442" w:rsidRPr="005A776D" w:rsidRDefault="00C85442" w:rsidP="00C85442">
      <w:pPr>
        <w:pStyle w:val="ListParagraph"/>
        <w:jc w:val="both"/>
        <w:rPr>
          <w:rFonts w:asciiTheme="majorBidi" w:hAnsiTheme="majorBidi" w:cstheme="majorBidi"/>
          <w:b/>
          <w:bCs/>
        </w:rPr>
      </w:pPr>
    </w:p>
    <w:p w14:paraId="30206EB1" w14:textId="77777777" w:rsidR="00C85442" w:rsidRPr="005A776D" w:rsidRDefault="00C85442" w:rsidP="00C85442">
      <w:pPr>
        <w:pStyle w:val="ListParagraph"/>
        <w:jc w:val="both"/>
        <w:rPr>
          <w:rFonts w:asciiTheme="majorBidi" w:hAnsiTheme="majorBidi" w:cstheme="majorBidi"/>
          <w:b/>
          <w:bCs/>
        </w:rPr>
      </w:pPr>
    </w:p>
    <w:p w14:paraId="521C182A" w14:textId="3B43EA9D" w:rsidR="00D252D8" w:rsidRPr="005A776D" w:rsidRDefault="00130582" w:rsidP="00D252D8">
      <w:pPr>
        <w:jc w:val="center"/>
        <w:rPr>
          <w:rFonts w:ascii="Times New Roman" w:hAnsi="Times New Roman" w:cs="Times New Roman"/>
        </w:rPr>
      </w:pPr>
      <w:r w:rsidRPr="005A776D">
        <w:rPr>
          <w:rFonts w:ascii="Times New Roman" w:hAnsi="Times New Roman"/>
        </w:rPr>
        <w:t>SEPTEMBAR 2025</w:t>
      </w:r>
    </w:p>
    <w:p w14:paraId="6875CF46" w14:textId="77777777" w:rsidR="00C85442" w:rsidRPr="005A776D" w:rsidRDefault="00C85442" w:rsidP="00C85442">
      <w:pPr>
        <w:pStyle w:val="ListParagraph"/>
        <w:jc w:val="both"/>
        <w:rPr>
          <w:rFonts w:asciiTheme="majorBidi" w:hAnsiTheme="majorBidi" w:cstheme="majorBidi"/>
          <w:b/>
          <w:bCs/>
        </w:rPr>
      </w:pPr>
    </w:p>
    <w:sdt>
      <w:sdtPr>
        <w:rPr>
          <w:rFonts w:asciiTheme="majorBidi" w:eastAsiaTheme="minorHAnsi" w:hAnsiTheme="majorBidi" w:cstheme="minorBidi"/>
          <w:color w:val="auto"/>
          <w:sz w:val="24"/>
          <w:szCs w:val="24"/>
        </w:rPr>
        <w:id w:val="1475644714"/>
        <w:docPartObj>
          <w:docPartGallery w:val="Table of Contents"/>
          <w:docPartUnique/>
        </w:docPartObj>
      </w:sdtPr>
      <w:sdtEndPr>
        <w:rPr>
          <w:rFonts w:asciiTheme="minorHAnsi" w:hAnsiTheme="minorHAnsi"/>
          <w:b/>
          <w:bCs/>
        </w:rPr>
      </w:sdtEndPr>
      <w:sdtContent>
        <w:p w14:paraId="4CDCDD0F" w14:textId="04901813" w:rsidR="00FB1AC6" w:rsidRPr="005A776D" w:rsidRDefault="00DE54C6" w:rsidP="00FA38BB">
          <w:pPr>
            <w:pStyle w:val="TOCHeading"/>
            <w:rPr>
              <w:rFonts w:asciiTheme="majorBidi" w:hAnsiTheme="majorBidi"/>
              <w:color w:val="000000" w:themeColor="text1"/>
              <w:sz w:val="24"/>
              <w:szCs w:val="24"/>
            </w:rPr>
          </w:pPr>
          <w:r w:rsidRPr="005A776D">
            <w:t>TABLEOF CONTEN</w:t>
          </w:r>
          <w:r w:rsidR="0083498E">
            <w:t>T</w:t>
          </w:r>
          <w:r w:rsidRPr="005A776D">
            <w:t>S</w:t>
          </w:r>
        </w:p>
      </w:sdtContent>
    </w:sdt>
    <w:sdt>
      <w:sdtPr>
        <w:rPr>
          <w:rFonts w:asciiTheme="majorBidi" w:eastAsiaTheme="minorHAnsi" w:hAnsiTheme="majorBidi" w:cstheme="minorBidi"/>
          <w:kern w:val="2"/>
          <w:sz w:val="22"/>
          <w:szCs w:val="22"/>
          <w14:ligatures w14:val="standardContextual"/>
        </w:rPr>
        <w:id w:val="-2136943177"/>
        <w:docPartObj>
          <w:docPartGallery w:val="Table of Contents"/>
          <w:docPartUnique/>
        </w:docPartObj>
      </w:sdtPr>
      <w:sdtEndPr>
        <w:rPr>
          <w:rFonts w:asciiTheme="minorHAnsi" w:hAnsiTheme="minorHAnsi"/>
          <w:b/>
          <w:bCs/>
        </w:rPr>
      </w:sdtEndPr>
      <w:sdtContent>
        <w:p w14:paraId="7E383116" w14:textId="16F48CF1" w:rsidR="00094930" w:rsidRDefault="00FA38BB" w:rsidP="00094930">
          <w:pPr>
            <w:pStyle w:val="TOC1"/>
            <w:tabs>
              <w:tab w:val="right" w:leader="dot" w:pos="9016"/>
            </w:tabs>
            <w:rPr>
              <w:rFonts w:asciiTheme="minorHAnsi" w:eastAsiaTheme="minorEastAsia" w:hAnsiTheme="minorHAnsi" w:cstheme="minorBidi"/>
              <w:noProof/>
              <w:sz w:val="22"/>
              <w:szCs w:val="22"/>
              <w:lang w:eastAsia="en-GB"/>
            </w:rPr>
          </w:pPr>
          <w:r w:rsidRPr="005A776D">
            <w:rPr>
              <w:rFonts w:asciiTheme="majorHAnsi" w:eastAsiaTheme="majorEastAsia" w:hAnsiTheme="majorHAnsi" w:cstheme="majorBidi"/>
              <w:color w:val="2F5496" w:themeColor="accent1" w:themeShade="BF"/>
              <w:sz w:val="32"/>
              <w:szCs w:val="32"/>
            </w:rPr>
            <w:fldChar w:fldCharType="begin"/>
          </w:r>
          <w:r w:rsidRPr="005A776D">
            <w:instrText xml:space="preserve"> TOC \o "1-3" \h \z \u </w:instrText>
          </w:r>
          <w:r w:rsidRPr="005A776D">
            <w:rPr>
              <w:rFonts w:asciiTheme="majorHAnsi" w:eastAsiaTheme="majorEastAsia" w:hAnsiTheme="majorHAnsi" w:cstheme="majorBidi"/>
              <w:color w:val="2F5496" w:themeColor="accent1" w:themeShade="BF"/>
              <w:sz w:val="32"/>
              <w:szCs w:val="32"/>
            </w:rPr>
            <w:fldChar w:fldCharType="separate"/>
          </w:r>
          <w:hyperlink w:anchor="_Toc215694057" w:history="1">
            <w:r w:rsidR="00094930" w:rsidRPr="007D1EDE">
              <w:rPr>
                <w:rStyle w:val="Hyperlink"/>
                <w:noProof/>
              </w:rPr>
              <w:t>1.</w:t>
            </w:r>
            <w:r w:rsidR="00094930">
              <w:rPr>
                <w:rFonts w:asciiTheme="minorHAnsi" w:eastAsiaTheme="minorEastAsia" w:hAnsiTheme="minorHAnsi" w:cstheme="minorBidi"/>
                <w:noProof/>
                <w:sz w:val="22"/>
                <w:szCs w:val="22"/>
                <w:lang w:eastAsia="en-GB"/>
              </w:rPr>
              <w:tab/>
            </w:r>
            <w:r w:rsidR="00094930" w:rsidRPr="007D1EDE">
              <w:rPr>
                <w:rStyle w:val="Hyperlink"/>
                <w:noProof/>
              </w:rPr>
              <w:t>INTRODUCTION</w:t>
            </w:r>
            <w:r w:rsidR="00094930">
              <w:rPr>
                <w:noProof/>
                <w:webHidden/>
              </w:rPr>
              <w:tab/>
            </w:r>
            <w:r w:rsidR="00094930">
              <w:rPr>
                <w:noProof/>
                <w:webHidden/>
              </w:rPr>
              <w:fldChar w:fldCharType="begin"/>
            </w:r>
            <w:r w:rsidR="00094930">
              <w:rPr>
                <w:noProof/>
                <w:webHidden/>
              </w:rPr>
              <w:instrText xml:space="preserve"> PAGEREF _Toc215694057 \h </w:instrText>
            </w:r>
            <w:r w:rsidR="00094930">
              <w:rPr>
                <w:noProof/>
                <w:webHidden/>
              </w:rPr>
            </w:r>
            <w:r w:rsidR="00094930">
              <w:rPr>
                <w:noProof/>
                <w:webHidden/>
              </w:rPr>
              <w:fldChar w:fldCharType="separate"/>
            </w:r>
            <w:r w:rsidR="00094930">
              <w:rPr>
                <w:noProof/>
                <w:webHidden/>
              </w:rPr>
              <w:t>5</w:t>
            </w:r>
            <w:r w:rsidR="00094930">
              <w:rPr>
                <w:noProof/>
                <w:webHidden/>
              </w:rPr>
              <w:fldChar w:fldCharType="end"/>
            </w:r>
          </w:hyperlink>
        </w:p>
        <w:p w14:paraId="4CC00616" w14:textId="12474F20"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58" w:history="1">
            <w:r w:rsidRPr="007D1EDE">
              <w:rPr>
                <w:rStyle w:val="Hyperlink"/>
                <w:noProof/>
              </w:rPr>
              <w:t>1.1 Purpose of the Document</w:t>
            </w:r>
            <w:r>
              <w:rPr>
                <w:noProof/>
                <w:webHidden/>
              </w:rPr>
              <w:tab/>
            </w:r>
            <w:r>
              <w:rPr>
                <w:noProof/>
                <w:webHidden/>
              </w:rPr>
              <w:fldChar w:fldCharType="begin"/>
            </w:r>
            <w:r>
              <w:rPr>
                <w:noProof/>
                <w:webHidden/>
              </w:rPr>
              <w:instrText xml:space="preserve"> PAGEREF _Toc215694058 \h </w:instrText>
            </w:r>
            <w:r>
              <w:rPr>
                <w:noProof/>
                <w:webHidden/>
              </w:rPr>
            </w:r>
            <w:r>
              <w:rPr>
                <w:noProof/>
                <w:webHidden/>
              </w:rPr>
              <w:fldChar w:fldCharType="separate"/>
            </w:r>
            <w:r>
              <w:rPr>
                <w:noProof/>
                <w:webHidden/>
              </w:rPr>
              <w:t>5</w:t>
            </w:r>
            <w:r>
              <w:rPr>
                <w:noProof/>
                <w:webHidden/>
              </w:rPr>
              <w:fldChar w:fldCharType="end"/>
            </w:r>
          </w:hyperlink>
        </w:p>
        <w:p w14:paraId="7DB665D0" w14:textId="5D02A073"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59" w:history="1">
            <w:r w:rsidRPr="007D1EDE">
              <w:rPr>
                <w:rStyle w:val="Hyperlink"/>
                <w:noProof/>
              </w:rPr>
              <w:t>1.2 Normative framework</w:t>
            </w:r>
            <w:r>
              <w:rPr>
                <w:noProof/>
                <w:webHidden/>
              </w:rPr>
              <w:tab/>
            </w:r>
            <w:r>
              <w:rPr>
                <w:noProof/>
                <w:webHidden/>
              </w:rPr>
              <w:fldChar w:fldCharType="begin"/>
            </w:r>
            <w:r>
              <w:rPr>
                <w:noProof/>
                <w:webHidden/>
              </w:rPr>
              <w:instrText xml:space="preserve"> PAGEREF _Toc215694059 \h </w:instrText>
            </w:r>
            <w:r>
              <w:rPr>
                <w:noProof/>
                <w:webHidden/>
              </w:rPr>
            </w:r>
            <w:r>
              <w:rPr>
                <w:noProof/>
                <w:webHidden/>
              </w:rPr>
              <w:fldChar w:fldCharType="separate"/>
            </w:r>
            <w:r>
              <w:rPr>
                <w:noProof/>
                <w:webHidden/>
              </w:rPr>
              <w:t>5</w:t>
            </w:r>
            <w:r>
              <w:rPr>
                <w:noProof/>
                <w:webHidden/>
              </w:rPr>
              <w:fldChar w:fldCharType="end"/>
            </w:r>
          </w:hyperlink>
        </w:p>
        <w:p w14:paraId="596CC503" w14:textId="161A6686"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60" w:history="1">
            <w:r w:rsidRPr="007D1EDE">
              <w:rPr>
                <w:rStyle w:val="Hyperlink"/>
                <w:noProof/>
              </w:rPr>
              <w:t>1.3 Target Group</w:t>
            </w:r>
            <w:r>
              <w:rPr>
                <w:noProof/>
                <w:webHidden/>
              </w:rPr>
              <w:tab/>
            </w:r>
            <w:r>
              <w:rPr>
                <w:noProof/>
                <w:webHidden/>
              </w:rPr>
              <w:fldChar w:fldCharType="begin"/>
            </w:r>
            <w:r>
              <w:rPr>
                <w:noProof/>
                <w:webHidden/>
              </w:rPr>
              <w:instrText xml:space="preserve"> PAGEREF _Toc215694060 \h </w:instrText>
            </w:r>
            <w:r>
              <w:rPr>
                <w:noProof/>
                <w:webHidden/>
              </w:rPr>
            </w:r>
            <w:r>
              <w:rPr>
                <w:noProof/>
                <w:webHidden/>
              </w:rPr>
              <w:fldChar w:fldCharType="separate"/>
            </w:r>
            <w:r>
              <w:rPr>
                <w:noProof/>
                <w:webHidden/>
              </w:rPr>
              <w:t>6</w:t>
            </w:r>
            <w:r>
              <w:rPr>
                <w:noProof/>
                <w:webHidden/>
              </w:rPr>
              <w:fldChar w:fldCharType="end"/>
            </w:r>
          </w:hyperlink>
        </w:p>
        <w:p w14:paraId="3CCEE606" w14:textId="3E830543" w:rsidR="00094930" w:rsidRDefault="00094930">
          <w:pPr>
            <w:pStyle w:val="TOC1"/>
            <w:tabs>
              <w:tab w:val="left" w:pos="1180"/>
              <w:tab w:val="right" w:leader="dot" w:pos="9016"/>
            </w:tabs>
            <w:rPr>
              <w:rFonts w:asciiTheme="minorHAnsi" w:eastAsiaTheme="minorEastAsia" w:hAnsiTheme="minorHAnsi" w:cstheme="minorBidi"/>
              <w:noProof/>
              <w:sz w:val="22"/>
              <w:szCs w:val="22"/>
              <w:lang w:eastAsia="en-GB"/>
            </w:rPr>
          </w:pPr>
          <w:hyperlink w:anchor="_Toc215694061" w:history="1">
            <w:r w:rsidRPr="007D1EDE">
              <w:rPr>
                <w:rStyle w:val="Hyperlink"/>
                <w:noProof/>
              </w:rPr>
              <w:t>2.</w:t>
            </w:r>
            <w:r>
              <w:rPr>
                <w:rFonts w:asciiTheme="minorHAnsi" w:eastAsiaTheme="minorEastAsia" w:hAnsiTheme="minorHAnsi" w:cstheme="minorBidi"/>
                <w:noProof/>
                <w:sz w:val="22"/>
                <w:szCs w:val="22"/>
                <w:lang w:eastAsia="en-GB"/>
              </w:rPr>
              <w:tab/>
            </w:r>
            <w:r w:rsidRPr="007D1EDE">
              <w:rPr>
                <w:rStyle w:val="Hyperlink"/>
                <w:noProof/>
              </w:rPr>
              <w:t>SIGNIFICANCE AND SPECIFICITY OF IT PUBLIC PROCUREMENT</w:t>
            </w:r>
            <w:r>
              <w:rPr>
                <w:noProof/>
                <w:webHidden/>
              </w:rPr>
              <w:tab/>
            </w:r>
            <w:r>
              <w:rPr>
                <w:noProof/>
                <w:webHidden/>
              </w:rPr>
              <w:fldChar w:fldCharType="begin"/>
            </w:r>
            <w:r>
              <w:rPr>
                <w:noProof/>
                <w:webHidden/>
              </w:rPr>
              <w:instrText xml:space="preserve"> PAGEREF _Toc215694061 \h </w:instrText>
            </w:r>
            <w:r>
              <w:rPr>
                <w:noProof/>
                <w:webHidden/>
              </w:rPr>
            </w:r>
            <w:r>
              <w:rPr>
                <w:noProof/>
                <w:webHidden/>
              </w:rPr>
              <w:fldChar w:fldCharType="separate"/>
            </w:r>
            <w:r>
              <w:rPr>
                <w:noProof/>
                <w:webHidden/>
              </w:rPr>
              <w:t>6</w:t>
            </w:r>
            <w:r>
              <w:rPr>
                <w:noProof/>
                <w:webHidden/>
              </w:rPr>
              <w:fldChar w:fldCharType="end"/>
            </w:r>
          </w:hyperlink>
        </w:p>
        <w:p w14:paraId="685B372A" w14:textId="22A0CAB8" w:rsidR="00094930" w:rsidRDefault="00094930">
          <w:pPr>
            <w:pStyle w:val="TOC1"/>
            <w:tabs>
              <w:tab w:val="left" w:pos="1180"/>
              <w:tab w:val="right" w:leader="dot" w:pos="9016"/>
            </w:tabs>
            <w:rPr>
              <w:rFonts w:asciiTheme="minorHAnsi" w:eastAsiaTheme="minorEastAsia" w:hAnsiTheme="minorHAnsi" w:cstheme="minorBidi"/>
              <w:noProof/>
              <w:sz w:val="22"/>
              <w:szCs w:val="22"/>
              <w:lang w:eastAsia="en-GB"/>
            </w:rPr>
          </w:pPr>
          <w:hyperlink w:anchor="_Toc215694062" w:history="1">
            <w:r w:rsidRPr="007D1EDE">
              <w:rPr>
                <w:rStyle w:val="Hyperlink"/>
                <w:noProof/>
              </w:rPr>
              <w:t>3.</w:t>
            </w:r>
            <w:r>
              <w:rPr>
                <w:rFonts w:asciiTheme="minorHAnsi" w:eastAsiaTheme="minorEastAsia" w:hAnsiTheme="minorHAnsi" w:cstheme="minorBidi"/>
                <w:noProof/>
                <w:sz w:val="22"/>
                <w:szCs w:val="22"/>
                <w:lang w:eastAsia="en-GB"/>
              </w:rPr>
              <w:tab/>
            </w:r>
            <w:r w:rsidRPr="007D1EDE">
              <w:rPr>
                <w:rStyle w:val="Hyperlink"/>
                <w:noProof/>
              </w:rPr>
              <w:t>DEFINING THE NEEDS OF PURCHASERS IN THE FIELD OF IT PUBLIC PROCUREMENT</w:t>
            </w:r>
            <w:r>
              <w:rPr>
                <w:noProof/>
                <w:webHidden/>
              </w:rPr>
              <w:tab/>
            </w:r>
            <w:r>
              <w:rPr>
                <w:noProof/>
                <w:webHidden/>
              </w:rPr>
              <w:fldChar w:fldCharType="begin"/>
            </w:r>
            <w:r>
              <w:rPr>
                <w:noProof/>
                <w:webHidden/>
              </w:rPr>
              <w:instrText xml:space="preserve"> PAGEREF _Toc215694062 \h </w:instrText>
            </w:r>
            <w:r>
              <w:rPr>
                <w:noProof/>
                <w:webHidden/>
              </w:rPr>
            </w:r>
            <w:r>
              <w:rPr>
                <w:noProof/>
                <w:webHidden/>
              </w:rPr>
              <w:fldChar w:fldCharType="separate"/>
            </w:r>
            <w:r>
              <w:rPr>
                <w:noProof/>
                <w:webHidden/>
              </w:rPr>
              <w:t>7</w:t>
            </w:r>
            <w:r>
              <w:rPr>
                <w:noProof/>
                <w:webHidden/>
              </w:rPr>
              <w:fldChar w:fldCharType="end"/>
            </w:r>
          </w:hyperlink>
        </w:p>
        <w:p w14:paraId="0E602EF0" w14:textId="5C4DC42D" w:rsidR="00094930" w:rsidRDefault="00094930">
          <w:pPr>
            <w:pStyle w:val="TOC1"/>
            <w:tabs>
              <w:tab w:val="left" w:pos="1180"/>
              <w:tab w:val="right" w:leader="dot" w:pos="9016"/>
            </w:tabs>
            <w:rPr>
              <w:rFonts w:asciiTheme="minorHAnsi" w:eastAsiaTheme="minorEastAsia" w:hAnsiTheme="minorHAnsi" w:cstheme="minorBidi"/>
              <w:noProof/>
              <w:sz w:val="22"/>
              <w:szCs w:val="22"/>
              <w:lang w:eastAsia="en-GB"/>
            </w:rPr>
          </w:pPr>
          <w:hyperlink w:anchor="_Toc215694063" w:history="1">
            <w:r w:rsidRPr="007D1EDE">
              <w:rPr>
                <w:rStyle w:val="Hyperlink"/>
                <w:noProof/>
              </w:rPr>
              <w:t>4.</w:t>
            </w:r>
            <w:r>
              <w:rPr>
                <w:rFonts w:asciiTheme="minorHAnsi" w:eastAsiaTheme="minorEastAsia" w:hAnsiTheme="minorHAnsi" w:cstheme="minorBidi"/>
                <w:noProof/>
                <w:sz w:val="22"/>
                <w:szCs w:val="22"/>
                <w:lang w:eastAsia="en-GB"/>
              </w:rPr>
              <w:tab/>
            </w:r>
            <w:r w:rsidRPr="007D1EDE">
              <w:rPr>
                <w:rStyle w:val="Hyperlink"/>
                <w:noProof/>
              </w:rPr>
              <w:t>MARKET RESEARCH AND DETERMINATION OF THE ESTIMATED VALUE OF IT SERVICES AND GOODS</w:t>
            </w:r>
            <w:r>
              <w:rPr>
                <w:noProof/>
                <w:webHidden/>
              </w:rPr>
              <w:tab/>
            </w:r>
            <w:r>
              <w:rPr>
                <w:noProof/>
                <w:webHidden/>
              </w:rPr>
              <w:fldChar w:fldCharType="begin"/>
            </w:r>
            <w:r>
              <w:rPr>
                <w:noProof/>
                <w:webHidden/>
              </w:rPr>
              <w:instrText xml:space="preserve"> PAGEREF _Toc215694063 \h </w:instrText>
            </w:r>
            <w:r>
              <w:rPr>
                <w:noProof/>
                <w:webHidden/>
              </w:rPr>
            </w:r>
            <w:r>
              <w:rPr>
                <w:noProof/>
                <w:webHidden/>
              </w:rPr>
              <w:fldChar w:fldCharType="separate"/>
            </w:r>
            <w:r>
              <w:rPr>
                <w:noProof/>
                <w:webHidden/>
              </w:rPr>
              <w:t>8</w:t>
            </w:r>
            <w:r>
              <w:rPr>
                <w:noProof/>
                <w:webHidden/>
              </w:rPr>
              <w:fldChar w:fldCharType="end"/>
            </w:r>
          </w:hyperlink>
        </w:p>
        <w:p w14:paraId="1AF55726" w14:textId="15EA542B" w:rsidR="00094930" w:rsidRDefault="00094930">
          <w:pPr>
            <w:pStyle w:val="TOC1"/>
            <w:tabs>
              <w:tab w:val="left" w:pos="1180"/>
              <w:tab w:val="right" w:leader="dot" w:pos="9016"/>
            </w:tabs>
            <w:rPr>
              <w:rFonts w:asciiTheme="minorHAnsi" w:eastAsiaTheme="minorEastAsia" w:hAnsiTheme="minorHAnsi" w:cstheme="minorBidi"/>
              <w:noProof/>
              <w:sz w:val="22"/>
              <w:szCs w:val="22"/>
              <w:lang w:eastAsia="en-GB"/>
            </w:rPr>
          </w:pPr>
          <w:hyperlink w:anchor="_Toc215694064" w:history="1">
            <w:r w:rsidRPr="007D1EDE">
              <w:rPr>
                <w:rStyle w:val="Hyperlink"/>
                <w:rFonts w:asciiTheme="majorBidi" w:eastAsiaTheme="minorHAnsi" w:hAnsiTheme="majorBidi" w:cstheme="majorBidi"/>
                <w:noProof/>
              </w:rPr>
              <w:t>5.</w:t>
            </w:r>
            <w:r>
              <w:rPr>
                <w:rFonts w:asciiTheme="minorHAnsi" w:eastAsiaTheme="minorEastAsia" w:hAnsiTheme="minorHAnsi" w:cstheme="minorBidi"/>
                <w:noProof/>
                <w:sz w:val="22"/>
                <w:szCs w:val="22"/>
                <w:lang w:eastAsia="en-GB"/>
              </w:rPr>
              <w:tab/>
            </w:r>
            <w:r w:rsidRPr="007D1EDE">
              <w:rPr>
                <w:rStyle w:val="Hyperlink"/>
                <w:noProof/>
              </w:rPr>
              <w:t>CHOICE OF TYPE OF PUBLIC PROCUREMENT PROCEDURE</w:t>
            </w:r>
            <w:r>
              <w:rPr>
                <w:noProof/>
                <w:webHidden/>
              </w:rPr>
              <w:tab/>
            </w:r>
            <w:r>
              <w:rPr>
                <w:noProof/>
                <w:webHidden/>
              </w:rPr>
              <w:fldChar w:fldCharType="begin"/>
            </w:r>
            <w:r>
              <w:rPr>
                <w:noProof/>
                <w:webHidden/>
              </w:rPr>
              <w:instrText xml:space="preserve"> PAGEREF _Toc215694064 \h </w:instrText>
            </w:r>
            <w:r>
              <w:rPr>
                <w:noProof/>
                <w:webHidden/>
              </w:rPr>
            </w:r>
            <w:r>
              <w:rPr>
                <w:noProof/>
                <w:webHidden/>
              </w:rPr>
              <w:fldChar w:fldCharType="separate"/>
            </w:r>
            <w:r>
              <w:rPr>
                <w:noProof/>
                <w:webHidden/>
              </w:rPr>
              <w:t>10</w:t>
            </w:r>
            <w:r>
              <w:rPr>
                <w:noProof/>
                <w:webHidden/>
              </w:rPr>
              <w:fldChar w:fldCharType="end"/>
            </w:r>
          </w:hyperlink>
        </w:p>
        <w:p w14:paraId="511D1BDA" w14:textId="6734BD5B" w:rsidR="00094930" w:rsidRDefault="00094930">
          <w:pPr>
            <w:pStyle w:val="TOC1"/>
            <w:tabs>
              <w:tab w:val="left" w:pos="1180"/>
              <w:tab w:val="right" w:leader="dot" w:pos="9016"/>
            </w:tabs>
            <w:rPr>
              <w:rFonts w:asciiTheme="minorHAnsi" w:eastAsiaTheme="minorEastAsia" w:hAnsiTheme="minorHAnsi" w:cstheme="minorBidi"/>
              <w:noProof/>
              <w:sz w:val="22"/>
              <w:szCs w:val="22"/>
              <w:lang w:eastAsia="en-GB"/>
            </w:rPr>
          </w:pPr>
          <w:hyperlink w:anchor="_Toc215694065" w:history="1">
            <w:r w:rsidRPr="007D1EDE">
              <w:rPr>
                <w:rStyle w:val="Hyperlink"/>
                <w:rFonts w:asciiTheme="majorBidi" w:eastAsiaTheme="minorHAnsi" w:hAnsiTheme="majorBidi" w:cstheme="majorBidi"/>
                <w:noProof/>
              </w:rPr>
              <w:t>6.</w:t>
            </w:r>
            <w:r>
              <w:rPr>
                <w:rFonts w:asciiTheme="minorHAnsi" w:eastAsiaTheme="minorEastAsia" w:hAnsiTheme="minorHAnsi" w:cstheme="minorBidi"/>
                <w:noProof/>
                <w:sz w:val="22"/>
                <w:szCs w:val="22"/>
                <w:lang w:eastAsia="en-GB"/>
              </w:rPr>
              <w:tab/>
            </w:r>
            <w:r w:rsidRPr="007D1EDE">
              <w:rPr>
                <w:rStyle w:val="Hyperlink"/>
                <w:noProof/>
              </w:rPr>
              <w:t>PROCUREMENT OF READY-MADE SOFTWARE SOLUTIONS</w:t>
            </w:r>
            <w:r>
              <w:rPr>
                <w:noProof/>
                <w:webHidden/>
              </w:rPr>
              <w:tab/>
            </w:r>
            <w:r>
              <w:rPr>
                <w:noProof/>
                <w:webHidden/>
              </w:rPr>
              <w:fldChar w:fldCharType="begin"/>
            </w:r>
            <w:r>
              <w:rPr>
                <w:noProof/>
                <w:webHidden/>
              </w:rPr>
              <w:instrText xml:space="preserve"> PAGEREF _Toc215694065 \h </w:instrText>
            </w:r>
            <w:r>
              <w:rPr>
                <w:noProof/>
                <w:webHidden/>
              </w:rPr>
            </w:r>
            <w:r>
              <w:rPr>
                <w:noProof/>
                <w:webHidden/>
              </w:rPr>
              <w:fldChar w:fldCharType="separate"/>
            </w:r>
            <w:r>
              <w:rPr>
                <w:noProof/>
                <w:webHidden/>
              </w:rPr>
              <w:t>12</w:t>
            </w:r>
            <w:r>
              <w:rPr>
                <w:noProof/>
                <w:webHidden/>
              </w:rPr>
              <w:fldChar w:fldCharType="end"/>
            </w:r>
          </w:hyperlink>
        </w:p>
        <w:p w14:paraId="64C26C3C" w14:textId="16704442"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66" w:history="1">
            <w:r w:rsidRPr="007D1EDE">
              <w:rPr>
                <w:rStyle w:val="Hyperlink"/>
                <w:noProof/>
              </w:rPr>
              <w:t>6.1 General section on the procurement of ready-made software solutions</w:t>
            </w:r>
            <w:r>
              <w:rPr>
                <w:noProof/>
                <w:webHidden/>
              </w:rPr>
              <w:tab/>
            </w:r>
            <w:r>
              <w:rPr>
                <w:noProof/>
                <w:webHidden/>
              </w:rPr>
              <w:fldChar w:fldCharType="begin"/>
            </w:r>
            <w:r>
              <w:rPr>
                <w:noProof/>
                <w:webHidden/>
              </w:rPr>
              <w:instrText xml:space="preserve"> PAGEREF _Toc215694066 \h </w:instrText>
            </w:r>
            <w:r>
              <w:rPr>
                <w:noProof/>
                <w:webHidden/>
              </w:rPr>
            </w:r>
            <w:r>
              <w:rPr>
                <w:noProof/>
                <w:webHidden/>
              </w:rPr>
              <w:fldChar w:fldCharType="separate"/>
            </w:r>
            <w:r>
              <w:rPr>
                <w:noProof/>
                <w:webHidden/>
              </w:rPr>
              <w:t>12</w:t>
            </w:r>
            <w:r>
              <w:rPr>
                <w:noProof/>
                <w:webHidden/>
              </w:rPr>
              <w:fldChar w:fldCharType="end"/>
            </w:r>
          </w:hyperlink>
        </w:p>
        <w:p w14:paraId="11BF252C" w14:textId="0D65E61D"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67" w:history="1">
            <w:r w:rsidRPr="007D1EDE">
              <w:rPr>
                <w:rStyle w:val="Hyperlink"/>
                <w:noProof/>
              </w:rPr>
              <w:t>6.2 General information about technical specifications</w:t>
            </w:r>
            <w:r>
              <w:rPr>
                <w:noProof/>
                <w:webHidden/>
              </w:rPr>
              <w:tab/>
            </w:r>
            <w:r>
              <w:rPr>
                <w:noProof/>
                <w:webHidden/>
              </w:rPr>
              <w:fldChar w:fldCharType="begin"/>
            </w:r>
            <w:r>
              <w:rPr>
                <w:noProof/>
                <w:webHidden/>
              </w:rPr>
              <w:instrText xml:space="preserve"> PAGEREF _Toc215694067 \h </w:instrText>
            </w:r>
            <w:r>
              <w:rPr>
                <w:noProof/>
                <w:webHidden/>
              </w:rPr>
            </w:r>
            <w:r>
              <w:rPr>
                <w:noProof/>
                <w:webHidden/>
              </w:rPr>
              <w:fldChar w:fldCharType="separate"/>
            </w:r>
            <w:r>
              <w:rPr>
                <w:noProof/>
                <w:webHidden/>
              </w:rPr>
              <w:t>13</w:t>
            </w:r>
            <w:r>
              <w:rPr>
                <w:noProof/>
                <w:webHidden/>
              </w:rPr>
              <w:fldChar w:fldCharType="end"/>
            </w:r>
          </w:hyperlink>
        </w:p>
        <w:p w14:paraId="6D01C79F" w14:textId="6EB662C0"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68" w:history="1">
            <w:r w:rsidRPr="007D1EDE">
              <w:rPr>
                <w:rStyle w:val="Hyperlink"/>
                <w:noProof/>
              </w:rPr>
              <w:t>6.3 General</w:t>
            </w:r>
            <w:r w:rsidR="00EC7947">
              <w:rPr>
                <w:rStyle w:val="Hyperlink"/>
                <w:noProof/>
              </w:rPr>
              <w:t xml:space="preserve"> information about</w:t>
            </w:r>
            <w:r w:rsidRPr="007D1EDE">
              <w:rPr>
                <w:rStyle w:val="Hyperlink"/>
                <w:noProof/>
              </w:rPr>
              <w:t xml:space="preserve"> criteria for the qualitative selection of the economic entity</w:t>
            </w:r>
            <w:r>
              <w:rPr>
                <w:noProof/>
                <w:webHidden/>
              </w:rPr>
              <w:tab/>
            </w:r>
            <w:r>
              <w:rPr>
                <w:noProof/>
                <w:webHidden/>
              </w:rPr>
              <w:fldChar w:fldCharType="begin"/>
            </w:r>
            <w:r>
              <w:rPr>
                <w:noProof/>
                <w:webHidden/>
              </w:rPr>
              <w:instrText xml:space="preserve"> PAGEREF _Toc215694068 \h </w:instrText>
            </w:r>
            <w:r>
              <w:rPr>
                <w:noProof/>
                <w:webHidden/>
              </w:rPr>
            </w:r>
            <w:r>
              <w:rPr>
                <w:noProof/>
                <w:webHidden/>
              </w:rPr>
              <w:fldChar w:fldCharType="separate"/>
            </w:r>
            <w:r>
              <w:rPr>
                <w:noProof/>
                <w:webHidden/>
              </w:rPr>
              <w:t>14</w:t>
            </w:r>
            <w:r>
              <w:rPr>
                <w:noProof/>
                <w:webHidden/>
              </w:rPr>
              <w:fldChar w:fldCharType="end"/>
            </w:r>
          </w:hyperlink>
        </w:p>
        <w:p w14:paraId="78541944" w14:textId="7B66BEE4"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69" w:history="1">
            <w:r w:rsidRPr="007D1EDE">
              <w:rPr>
                <w:rStyle w:val="Hyperlink"/>
                <w:noProof/>
              </w:rPr>
              <w:t>6.4 General information on the criteria for contract award</w:t>
            </w:r>
            <w:r>
              <w:rPr>
                <w:noProof/>
                <w:webHidden/>
              </w:rPr>
              <w:tab/>
            </w:r>
            <w:r>
              <w:rPr>
                <w:noProof/>
                <w:webHidden/>
              </w:rPr>
              <w:fldChar w:fldCharType="begin"/>
            </w:r>
            <w:r>
              <w:rPr>
                <w:noProof/>
                <w:webHidden/>
              </w:rPr>
              <w:instrText xml:space="preserve"> PAGEREF _Toc215694069 \h </w:instrText>
            </w:r>
            <w:r>
              <w:rPr>
                <w:noProof/>
                <w:webHidden/>
              </w:rPr>
            </w:r>
            <w:r>
              <w:rPr>
                <w:noProof/>
                <w:webHidden/>
              </w:rPr>
              <w:fldChar w:fldCharType="separate"/>
            </w:r>
            <w:r>
              <w:rPr>
                <w:noProof/>
                <w:webHidden/>
              </w:rPr>
              <w:t>15</w:t>
            </w:r>
            <w:r>
              <w:rPr>
                <w:noProof/>
                <w:webHidden/>
              </w:rPr>
              <w:fldChar w:fldCharType="end"/>
            </w:r>
          </w:hyperlink>
        </w:p>
        <w:p w14:paraId="4D5A454E" w14:textId="45F8D674"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70" w:history="1">
            <w:r w:rsidRPr="007D1EDE">
              <w:rPr>
                <w:rStyle w:val="Hyperlink"/>
                <w:noProof/>
              </w:rPr>
              <w:t>6.5 Example of public procurement of off-the-shelf software solutions –</w:t>
            </w:r>
            <w:r>
              <w:rPr>
                <w:noProof/>
                <w:webHidden/>
              </w:rPr>
              <w:tab/>
            </w:r>
            <w:r>
              <w:rPr>
                <w:noProof/>
                <w:webHidden/>
              </w:rPr>
              <w:fldChar w:fldCharType="begin"/>
            </w:r>
            <w:r>
              <w:rPr>
                <w:noProof/>
                <w:webHidden/>
              </w:rPr>
              <w:instrText xml:space="preserve"> PAGEREF _Toc215694070 \h </w:instrText>
            </w:r>
            <w:r>
              <w:rPr>
                <w:noProof/>
                <w:webHidden/>
              </w:rPr>
            </w:r>
            <w:r>
              <w:rPr>
                <w:noProof/>
                <w:webHidden/>
              </w:rPr>
              <w:fldChar w:fldCharType="separate"/>
            </w:r>
            <w:r>
              <w:rPr>
                <w:noProof/>
                <w:webHidden/>
              </w:rPr>
              <w:t>16</w:t>
            </w:r>
            <w:r>
              <w:rPr>
                <w:noProof/>
                <w:webHidden/>
              </w:rPr>
              <w:fldChar w:fldCharType="end"/>
            </w:r>
          </w:hyperlink>
        </w:p>
        <w:p w14:paraId="1B21A811" w14:textId="3B864572"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71" w:history="1">
            <w:r w:rsidRPr="007D1EDE">
              <w:rPr>
                <w:rStyle w:val="Hyperlink"/>
                <w:noProof/>
              </w:rPr>
              <w:t>“Procurement of licenses for a cloud-based office software suite with functions for word processing, spreadsheets, presentations, and email under a subscription model”</w:t>
            </w:r>
            <w:r>
              <w:rPr>
                <w:noProof/>
                <w:webHidden/>
              </w:rPr>
              <w:tab/>
            </w:r>
            <w:r>
              <w:rPr>
                <w:noProof/>
                <w:webHidden/>
              </w:rPr>
              <w:fldChar w:fldCharType="begin"/>
            </w:r>
            <w:r>
              <w:rPr>
                <w:noProof/>
                <w:webHidden/>
              </w:rPr>
              <w:instrText xml:space="preserve"> PAGEREF _Toc215694071 \h </w:instrText>
            </w:r>
            <w:r>
              <w:rPr>
                <w:noProof/>
                <w:webHidden/>
              </w:rPr>
            </w:r>
            <w:r>
              <w:rPr>
                <w:noProof/>
                <w:webHidden/>
              </w:rPr>
              <w:fldChar w:fldCharType="separate"/>
            </w:r>
            <w:r>
              <w:rPr>
                <w:noProof/>
                <w:webHidden/>
              </w:rPr>
              <w:t>16</w:t>
            </w:r>
            <w:r>
              <w:rPr>
                <w:noProof/>
                <w:webHidden/>
              </w:rPr>
              <w:fldChar w:fldCharType="end"/>
            </w:r>
          </w:hyperlink>
        </w:p>
        <w:p w14:paraId="753948C6" w14:textId="16D35597" w:rsidR="00094930" w:rsidRDefault="00094930">
          <w:pPr>
            <w:pStyle w:val="TOC1"/>
            <w:tabs>
              <w:tab w:val="right" w:leader="dot" w:pos="9016"/>
            </w:tabs>
            <w:rPr>
              <w:rFonts w:asciiTheme="minorHAnsi" w:eastAsiaTheme="minorEastAsia" w:hAnsiTheme="minorHAnsi" w:cstheme="minorBidi"/>
              <w:noProof/>
              <w:sz w:val="22"/>
              <w:szCs w:val="22"/>
              <w:lang w:eastAsia="en-GB"/>
            </w:rPr>
          </w:pPr>
          <w:hyperlink w:anchor="_Toc215694072" w:history="1">
            <w:r w:rsidRPr="007D1EDE">
              <w:rPr>
                <w:rStyle w:val="Hyperlink"/>
                <w:noProof/>
              </w:rPr>
              <w:t>7.PROCUREMENT OF CUSTOM WEB APPLICATIONS IN ACCORDANCE WITH THE CONTRACTING AUTHORITY'S NEEDS</w:t>
            </w:r>
            <w:r>
              <w:rPr>
                <w:noProof/>
                <w:webHidden/>
              </w:rPr>
              <w:tab/>
            </w:r>
            <w:r>
              <w:rPr>
                <w:noProof/>
                <w:webHidden/>
              </w:rPr>
              <w:fldChar w:fldCharType="begin"/>
            </w:r>
            <w:r>
              <w:rPr>
                <w:noProof/>
                <w:webHidden/>
              </w:rPr>
              <w:instrText xml:space="preserve"> PAGEREF _Toc215694072 \h </w:instrText>
            </w:r>
            <w:r>
              <w:rPr>
                <w:noProof/>
                <w:webHidden/>
              </w:rPr>
            </w:r>
            <w:r>
              <w:rPr>
                <w:noProof/>
                <w:webHidden/>
              </w:rPr>
              <w:fldChar w:fldCharType="separate"/>
            </w:r>
            <w:r>
              <w:rPr>
                <w:noProof/>
                <w:webHidden/>
              </w:rPr>
              <w:t>23</w:t>
            </w:r>
            <w:r>
              <w:rPr>
                <w:noProof/>
                <w:webHidden/>
              </w:rPr>
              <w:fldChar w:fldCharType="end"/>
            </w:r>
          </w:hyperlink>
        </w:p>
        <w:p w14:paraId="31A9C167" w14:textId="66D9438D"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73" w:history="1">
            <w:r w:rsidRPr="007D1EDE">
              <w:rPr>
                <w:rStyle w:val="Hyperlink"/>
                <w:rFonts w:eastAsiaTheme="minorHAnsi"/>
                <w:noProof/>
              </w:rPr>
              <w:t>7.1 General information on the procurement of custom web applications in accordance with the contracting authority's needs</w:t>
            </w:r>
            <w:r>
              <w:rPr>
                <w:noProof/>
                <w:webHidden/>
              </w:rPr>
              <w:tab/>
            </w:r>
            <w:r>
              <w:rPr>
                <w:noProof/>
                <w:webHidden/>
              </w:rPr>
              <w:fldChar w:fldCharType="begin"/>
            </w:r>
            <w:r>
              <w:rPr>
                <w:noProof/>
                <w:webHidden/>
              </w:rPr>
              <w:instrText xml:space="preserve"> PAGEREF _Toc215694073 \h </w:instrText>
            </w:r>
            <w:r>
              <w:rPr>
                <w:noProof/>
                <w:webHidden/>
              </w:rPr>
            </w:r>
            <w:r>
              <w:rPr>
                <w:noProof/>
                <w:webHidden/>
              </w:rPr>
              <w:fldChar w:fldCharType="separate"/>
            </w:r>
            <w:r>
              <w:rPr>
                <w:noProof/>
                <w:webHidden/>
              </w:rPr>
              <w:t>23</w:t>
            </w:r>
            <w:r>
              <w:rPr>
                <w:noProof/>
                <w:webHidden/>
              </w:rPr>
              <w:fldChar w:fldCharType="end"/>
            </w:r>
          </w:hyperlink>
        </w:p>
        <w:p w14:paraId="586D4E6E" w14:textId="2770AACE"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74" w:history="1">
            <w:r w:rsidRPr="007D1EDE">
              <w:rPr>
                <w:rStyle w:val="Hyperlink"/>
                <w:noProof/>
              </w:rPr>
              <w:t>7.2 General information about technical specifications</w:t>
            </w:r>
            <w:r>
              <w:rPr>
                <w:noProof/>
                <w:webHidden/>
              </w:rPr>
              <w:tab/>
            </w:r>
            <w:r>
              <w:rPr>
                <w:noProof/>
                <w:webHidden/>
              </w:rPr>
              <w:fldChar w:fldCharType="begin"/>
            </w:r>
            <w:r>
              <w:rPr>
                <w:noProof/>
                <w:webHidden/>
              </w:rPr>
              <w:instrText xml:space="preserve"> PAGEREF _Toc215694074 \h </w:instrText>
            </w:r>
            <w:r>
              <w:rPr>
                <w:noProof/>
                <w:webHidden/>
              </w:rPr>
            </w:r>
            <w:r>
              <w:rPr>
                <w:noProof/>
                <w:webHidden/>
              </w:rPr>
              <w:fldChar w:fldCharType="separate"/>
            </w:r>
            <w:r>
              <w:rPr>
                <w:noProof/>
                <w:webHidden/>
              </w:rPr>
              <w:t>25</w:t>
            </w:r>
            <w:r>
              <w:rPr>
                <w:noProof/>
                <w:webHidden/>
              </w:rPr>
              <w:fldChar w:fldCharType="end"/>
            </w:r>
          </w:hyperlink>
        </w:p>
        <w:p w14:paraId="7466ACC5" w14:textId="0D69BB81"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75" w:history="1">
            <w:r w:rsidRPr="007D1EDE">
              <w:rPr>
                <w:rStyle w:val="Hyperlink"/>
                <w:noProof/>
              </w:rPr>
              <w:t xml:space="preserve">7.3 General </w:t>
            </w:r>
            <w:r w:rsidR="00EC7947">
              <w:rPr>
                <w:rStyle w:val="Hyperlink"/>
                <w:noProof/>
              </w:rPr>
              <w:t xml:space="preserve">information about </w:t>
            </w:r>
            <w:r w:rsidRPr="007D1EDE">
              <w:rPr>
                <w:rStyle w:val="Hyperlink"/>
                <w:noProof/>
              </w:rPr>
              <w:t>criteria for the qualitative selection of the economic entity</w:t>
            </w:r>
            <w:r>
              <w:rPr>
                <w:noProof/>
                <w:webHidden/>
              </w:rPr>
              <w:tab/>
            </w:r>
            <w:r>
              <w:rPr>
                <w:noProof/>
                <w:webHidden/>
              </w:rPr>
              <w:fldChar w:fldCharType="begin"/>
            </w:r>
            <w:r>
              <w:rPr>
                <w:noProof/>
                <w:webHidden/>
              </w:rPr>
              <w:instrText xml:space="preserve"> PAGEREF _Toc215694075 \h </w:instrText>
            </w:r>
            <w:r>
              <w:rPr>
                <w:noProof/>
                <w:webHidden/>
              </w:rPr>
            </w:r>
            <w:r>
              <w:rPr>
                <w:noProof/>
                <w:webHidden/>
              </w:rPr>
              <w:fldChar w:fldCharType="separate"/>
            </w:r>
            <w:r>
              <w:rPr>
                <w:noProof/>
                <w:webHidden/>
              </w:rPr>
              <w:t>26</w:t>
            </w:r>
            <w:r>
              <w:rPr>
                <w:noProof/>
                <w:webHidden/>
              </w:rPr>
              <w:fldChar w:fldCharType="end"/>
            </w:r>
          </w:hyperlink>
        </w:p>
        <w:p w14:paraId="21FF0777" w14:textId="756CA777"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76" w:history="1">
            <w:r w:rsidRPr="007D1EDE">
              <w:rPr>
                <w:rStyle w:val="Hyperlink"/>
                <w:noProof/>
                <w:lang w:eastAsia="en-GB"/>
              </w:rPr>
              <w:t>7.4 General information on the criteria for contract award</w:t>
            </w:r>
            <w:r>
              <w:rPr>
                <w:noProof/>
                <w:webHidden/>
              </w:rPr>
              <w:tab/>
            </w:r>
            <w:r>
              <w:rPr>
                <w:noProof/>
                <w:webHidden/>
              </w:rPr>
              <w:fldChar w:fldCharType="begin"/>
            </w:r>
            <w:r>
              <w:rPr>
                <w:noProof/>
                <w:webHidden/>
              </w:rPr>
              <w:instrText xml:space="preserve"> PAGEREF _Toc215694076 \h </w:instrText>
            </w:r>
            <w:r>
              <w:rPr>
                <w:noProof/>
                <w:webHidden/>
              </w:rPr>
            </w:r>
            <w:r>
              <w:rPr>
                <w:noProof/>
                <w:webHidden/>
              </w:rPr>
              <w:fldChar w:fldCharType="separate"/>
            </w:r>
            <w:r>
              <w:rPr>
                <w:noProof/>
                <w:webHidden/>
              </w:rPr>
              <w:t>27</w:t>
            </w:r>
            <w:r>
              <w:rPr>
                <w:noProof/>
                <w:webHidden/>
              </w:rPr>
              <w:fldChar w:fldCharType="end"/>
            </w:r>
          </w:hyperlink>
        </w:p>
        <w:p w14:paraId="4FCE2A7C" w14:textId="68E3CD06"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77" w:history="1">
            <w:r w:rsidRPr="007D1EDE">
              <w:rPr>
                <w:rStyle w:val="Hyperlink"/>
                <w:noProof/>
              </w:rPr>
              <w:t xml:space="preserve">7.5 Example of public procurement for a custom web application in accordance with </w:t>
            </w:r>
            <w:r w:rsidRPr="007D1EDE">
              <w:rPr>
                <w:rStyle w:val="Hyperlink"/>
                <w:noProof/>
              </w:rPr>
              <w:lastRenderedPageBreak/>
              <w:t>the contracting authority's requirements</w:t>
            </w:r>
            <w:r>
              <w:rPr>
                <w:noProof/>
                <w:webHidden/>
              </w:rPr>
              <w:tab/>
            </w:r>
            <w:r>
              <w:rPr>
                <w:noProof/>
                <w:webHidden/>
              </w:rPr>
              <w:fldChar w:fldCharType="begin"/>
            </w:r>
            <w:r>
              <w:rPr>
                <w:noProof/>
                <w:webHidden/>
              </w:rPr>
              <w:instrText xml:space="preserve"> PAGEREF _Toc215694077 \h </w:instrText>
            </w:r>
            <w:r>
              <w:rPr>
                <w:noProof/>
                <w:webHidden/>
              </w:rPr>
            </w:r>
            <w:r>
              <w:rPr>
                <w:noProof/>
                <w:webHidden/>
              </w:rPr>
              <w:fldChar w:fldCharType="separate"/>
            </w:r>
            <w:r>
              <w:rPr>
                <w:noProof/>
                <w:webHidden/>
              </w:rPr>
              <w:t>27</w:t>
            </w:r>
            <w:r>
              <w:rPr>
                <w:noProof/>
                <w:webHidden/>
              </w:rPr>
              <w:fldChar w:fldCharType="end"/>
            </w:r>
          </w:hyperlink>
        </w:p>
        <w:p w14:paraId="3340B11D" w14:textId="6892DB50"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78" w:history="1">
            <w:r w:rsidRPr="007D1EDE">
              <w:rPr>
                <w:rStyle w:val="Hyperlink"/>
                <w:noProof/>
              </w:rPr>
              <w:t>“Development and implementation of a web application for civic proposals and voting on budget projects, hosted in the contracting authority's local environment”</w:t>
            </w:r>
            <w:r>
              <w:rPr>
                <w:noProof/>
                <w:webHidden/>
              </w:rPr>
              <w:tab/>
            </w:r>
            <w:r>
              <w:rPr>
                <w:noProof/>
                <w:webHidden/>
              </w:rPr>
              <w:fldChar w:fldCharType="begin"/>
            </w:r>
            <w:r>
              <w:rPr>
                <w:noProof/>
                <w:webHidden/>
              </w:rPr>
              <w:instrText xml:space="preserve"> PAGEREF _Toc215694078 \h </w:instrText>
            </w:r>
            <w:r>
              <w:rPr>
                <w:noProof/>
                <w:webHidden/>
              </w:rPr>
            </w:r>
            <w:r>
              <w:rPr>
                <w:noProof/>
                <w:webHidden/>
              </w:rPr>
              <w:fldChar w:fldCharType="separate"/>
            </w:r>
            <w:r>
              <w:rPr>
                <w:noProof/>
                <w:webHidden/>
              </w:rPr>
              <w:t>27</w:t>
            </w:r>
            <w:r>
              <w:rPr>
                <w:noProof/>
                <w:webHidden/>
              </w:rPr>
              <w:fldChar w:fldCharType="end"/>
            </w:r>
          </w:hyperlink>
        </w:p>
        <w:p w14:paraId="53D765BF" w14:textId="3AFE9EE6" w:rsidR="00094930" w:rsidRDefault="00094930">
          <w:pPr>
            <w:pStyle w:val="TOC1"/>
            <w:tabs>
              <w:tab w:val="left" w:pos="1180"/>
              <w:tab w:val="right" w:leader="dot" w:pos="9016"/>
            </w:tabs>
            <w:rPr>
              <w:rFonts w:asciiTheme="minorHAnsi" w:eastAsiaTheme="minorEastAsia" w:hAnsiTheme="minorHAnsi" w:cstheme="minorBidi"/>
              <w:noProof/>
              <w:sz w:val="22"/>
              <w:szCs w:val="22"/>
              <w:lang w:eastAsia="en-GB"/>
            </w:rPr>
          </w:pPr>
          <w:hyperlink w:anchor="_Toc215694079" w:history="1">
            <w:r w:rsidRPr="007D1EDE">
              <w:rPr>
                <w:rStyle w:val="Hyperlink"/>
                <w:noProof/>
              </w:rPr>
              <w:t>8.</w:t>
            </w:r>
            <w:r>
              <w:rPr>
                <w:rFonts w:asciiTheme="minorHAnsi" w:eastAsiaTheme="minorEastAsia" w:hAnsiTheme="minorHAnsi" w:cstheme="minorBidi"/>
                <w:noProof/>
                <w:sz w:val="22"/>
                <w:szCs w:val="22"/>
                <w:lang w:eastAsia="en-GB"/>
              </w:rPr>
              <w:tab/>
            </w:r>
            <w:r w:rsidRPr="007D1EDE">
              <w:rPr>
                <w:rStyle w:val="Hyperlink"/>
                <w:noProof/>
              </w:rPr>
              <w:t>MAINTENANCE AND UPGRADING OF EXISTING SOFTWARE SYSTEMS</w:t>
            </w:r>
            <w:r>
              <w:rPr>
                <w:noProof/>
                <w:webHidden/>
              </w:rPr>
              <w:tab/>
            </w:r>
            <w:r>
              <w:rPr>
                <w:noProof/>
                <w:webHidden/>
              </w:rPr>
              <w:fldChar w:fldCharType="begin"/>
            </w:r>
            <w:r>
              <w:rPr>
                <w:noProof/>
                <w:webHidden/>
              </w:rPr>
              <w:instrText xml:space="preserve"> PAGEREF _Toc215694079 \h </w:instrText>
            </w:r>
            <w:r>
              <w:rPr>
                <w:noProof/>
                <w:webHidden/>
              </w:rPr>
            </w:r>
            <w:r>
              <w:rPr>
                <w:noProof/>
                <w:webHidden/>
              </w:rPr>
              <w:fldChar w:fldCharType="separate"/>
            </w:r>
            <w:r>
              <w:rPr>
                <w:noProof/>
                <w:webHidden/>
              </w:rPr>
              <w:t>35</w:t>
            </w:r>
            <w:r>
              <w:rPr>
                <w:noProof/>
                <w:webHidden/>
              </w:rPr>
              <w:fldChar w:fldCharType="end"/>
            </w:r>
          </w:hyperlink>
        </w:p>
        <w:p w14:paraId="096743C8" w14:textId="73251A0C"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80" w:history="1">
            <w:r w:rsidRPr="007D1EDE">
              <w:rPr>
                <w:rStyle w:val="Hyperlink"/>
                <w:noProof/>
              </w:rPr>
              <w:t>8.1 General information on procurement and upgrade services for existing software solutions</w:t>
            </w:r>
            <w:r>
              <w:rPr>
                <w:noProof/>
                <w:webHidden/>
              </w:rPr>
              <w:tab/>
            </w:r>
            <w:r>
              <w:rPr>
                <w:noProof/>
                <w:webHidden/>
              </w:rPr>
              <w:fldChar w:fldCharType="begin"/>
            </w:r>
            <w:r>
              <w:rPr>
                <w:noProof/>
                <w:webHidden/>
              </w:rPr>
              <w:instrText xml:space="preserve"> PAGEREF _Toc215694080 \h </w:instrText>
            </w:r>
            <w:r>
              <w:rPr>
                <w:noProof/>
                <w:webHidden/>
              </w:rPr>
            </w:r>
            <w:r>
              <w:rPr>
                <w:noProof/>
                <w:webHidden/>
              </w:rPr>
              <w:fldChar w:fldCharType="separate"/>
            </w:r>
            <w:r>
              <w:rPr>
                <w:noProof/>
                <w:webHidden/>
              </w:rPr>
              <w:t>35</w:t>
            </w:r>
            <w:r>
              <w:rPr>
                <w:noProof/>
                <w:webHidden/>
              </w:rPr>
              <w:fldChar w:fldCharType="end"/>
            </w:r>
          </w:hyperlink>
        </w:p>
        <w:p w14:paraId="599FF8A4" w14:textId="3A9330D2"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81" w:history="1">
            <w:r w:rsidRPr="007D1EDE">
              <w:rPr>
                <w:rStyle w:val="Hyperlink"/>
                <w:rFonts w:eastAsiaTheme="minorHAnsi"/>
                <w:noProof/>
              </w:rPr>
              <w:t>8.2 General information about technical specifications</w:t>
            </w:r>
            <w:r>
              <w:rPr>
                <w:noProof/>
                <w:webHidden/>
              </w:rPr>
              <w:tab/>
            </w:r>
            <w:r>
              <w:rPr>
                <w:noProof/>
                <w:webHidden/>
              </w:rPr>
              <w:fldChar w:fldCharType="begin"/>
            </w:r>
            <w:r>
              <w:rPr>
                <w:noProof/>
                <w:webHidden/>
              </w:rPr>
              <w:instrText xml:space="preserve"> PAGEREF _Toc215694081 \h </w:instrText>
            </w:r>
            <w:r>
              <w:rPr>
                <w:noProof/>
                <w:webHidden/>
              </w:rPr>
            </w:r>
            <w:r>
              <w:rPr>
                <w:noProof/>
                <w:webHidden/>
              </w:rPr>
              <w:fldChar w:fldCharType="separate"/>
            </w:r>
            <w:r>
              <w:rPr>
                <w:noProof/>
                <w:webHidden/>
              </w:rPr>
              <w:t>36</w:t>
            </w:r>
            <w:r>
              <w:rPr>
                <w:noProof/>
                <w:webHidden/>
              </w:rPr>
              <w:fldChar w:fldCharType="end"/>
            </w:r>
          </w:hyperlink>
        </w:p>
        <w:p w14:paraId="69129320" w14:textId="61107CFF"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82" w:history="1">
            <w:r w:rsidRPr="007D1EDE">
              <w:rPr>
                <w:rStyle w:val="Hyperlink"/>
                <w:noProof/>
              </w:rPr>
              <w:t xml:space="preserve">8.3 General </w:t>
            </w:r>
            <w:r w:rsidR="00BA34FF">
              <w:rPr>
                <w:rStyle w:val="Hyperlink"/>
                <w:noProof/>
              </w:rPr>
              <w:t xml:space="preserve">information about </w:t>
            </w:r>
            <w:r w:rsidRPr="007D1EDE">
              <w:rPr>
                <w:rStyle w:val="Hyperlink"/>
                <w:noProof/>
              </w:rPr>
              <w:t>criteria for the qualitative selection of the economic entity</w:t>
            </w:r>
            <w:r>
              <w:rPr>
                <w:noProof/>
                <w:webHidden/>
              </w:rPr>
              <w:tab/>
            </w:r>
            <w:r>
              <w:rPr>
                <w:noProof/>
                <w:webHidden/>
              </w:rPr>
              <w:fldChar w:fldCharType="begin"/>
            </w:r>
            <w:r>
              <w:rPr>
                <w:noProof/>
                <w:webHidden/>
              </w:rPr>
              <w:instrText xml:space="preserve"> PAGEREF _Toc215694082 \h </w:instrText>
            </w:r>
            <w:r>
              <w:rPr>
                <w:noProof/>
                <w:webHidden/>
              </w:rPr>
            </w:r>
            <w:r>
              <w:rPr>
                <w:noProof/>
                <w:webHidden/>
              </w:rPr>
              <w:fldChar w:fldCharType="separate"/>
            </w:r>
            <w:r>
              <w:rPr>
                <w:noProof/>
                <w:webHidden/>
              </w:rPr>
              <w:t>37</w:t>
            </w:r>
            <w:r>
              <w:rPr>
                <w:noProof/>
                <w:webHidden/>
              </w:rPr>
              <w:fldChar w:fldCharType="end"/>
            </w:r>
          </w:hyperlink>
        </w:p>
        <w:p w14:paraId="08A333E1" w14:textId="7BF28E36"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83" w:history="1">
            <w:r w:rsidRPr="007D1EDE">
              <w:rPr>
                <w:rStyle w:val="Hyperlink"/>
                <w:noProof/>
              </w:rPr>
              <w:t>8.4 General information on the criteria for contract award</w:t>
            </w:r>
            <w:r>
              <w:rPr>
                <w:noProof/>
                <w:webHidden/>
              </w:rPr>
              <w:tab/>
            </w:r>
            <w:r>
              <w:rPr>
                <w:noProof/>
                <w:webHidden/>
              </w:rPr>
              <w:fldChar w:fldCharType="begin"/>
            </w:r>
            <w:r>
              <w:rPr>
                <w:noProof/>
                <w:webHidden/>
              </w:rPr>
              <w:instrText xml:space="preserve"> PAGEREF _Toc215694083 \h </w:instrText>
            </w:r>
            <w:r>
              <w:rPr>
                <w:noProof/>
                <w:webHidden/>
              </w:rPr>
            </w:r>
            <w:r>
              <w:rPr>
                <w:noProof/>
                <w:webHidden/>
              </w:rPr>
              <w:fldChar w:fldCharType="separate"/>
            </w:r>
            <w:r>
              <w:rPr>
                <w:noProof/>
                <w:webHidden/>
              </w:rPr>
              <w:t>38</w:t>
            </w:r>
            <w:r>
              <w:rPr>
                <w:noProof/>
                <w:webHidden/>
              </w:rPr>
              <w:fldChar w:fldCharType="end"/>
            </w:r>
          </w:hyperlink>
        </w:p>
        <w:p w14:paraId="7809FEE0" w14:textId="0D6C10C0"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84" w:history="1">
            <w:r w:rsidRPr="007D1EDE">
              <w:rPr>
                <w:rStyle w:val="Hyperlink"/>
                <w:noProof/>
              </w:rPr>
              <w:t>8.5 Example of public procurement for maintenance and upgrade of existing software systems</w:t>
            </w:r>
            <w:r>
              <w:rPr>
                <w:noProof/>
                <w:webHidden/>
              </w:rPr>
              <w:tab/>
            </w:r>
            <w:r>
              <w:rPr>
                <w:noProof/>
                <w:webHidden/>
              </w:rPr>
              <w:fldChar w:fldCharType="begin"/>
            </w:r>
            <w:r>
              <w:rPr>
                <w:noProof/>
                <w:webHidden/>
              </w:rPr>
              <w:instrText xml:space="preserve"> PAGEREF _Toc215694084 \h </w:instrText>
            </w:r>
            <w:r>
              <w:rPr>
                <w:noProof/>
                <w:webHidden/>
              </w:rPr>
            </w:r>
            <w:r>
              <w:rPr>
                <w:noProof/>
                <w:webHidden/>
              </w:rPr>
              <w:fldChar w:fldCharType="separate"/>
            </w:r>
            <w:r>
              <w:rPr>
                <w:noProof/>
                <w:webHidden/>
              </w:rPr>
              <w:t>38</w:t>
            </w:r>
            <w:r>
              <w:rPr>
                <w:noProof/>
                <w:webHidden/>
              </w:rPr>
              <w:fldChar w:fldCharType="end"/>
            </w:r>
          </w:hyperlink>
        </w:p>
        <w:p w14:paraId="3283C3CC" w14:textId="190B6591" w:rsidR="00094930" w:rsidRDefault="00094930">
          <w:pPr>
            <w:pStyle w:val="TOC2"/>
            <w:tabs>
              <w:tab w:val="right" w:leader="dot" w:pos="9016"/>
            </w:tabs>
            <w:rPr>
              <w:rFonts w:asciiTheme="minorHAnsi" w:eastAsiaTheme="minorEastAsia" w:hAnsiTheme="minorHAnsi" w:cstheme="minorBidi"/>
              <w:noProof/>
              <w:sz w:val="22"/>
              <w:szCs w:val="22"/>
              <w:lang w:eastAsia="en-GB"/>
            </w:rPr>
          </w:pPr>
          <w:hyperlink w:anchor="_Toc215694085" w:history="1">
            <w:r w:rsidRPr="007D1EDE">
              <w:rPr>
                <w:rStyle w:val="Hyperlink"/>
                <w:noProof/>
              </w:rPr>
              <w:t>“Maintenance and upgrading services for the existing SAP system”</w:t>
            </w:r>
            <w:r>
              <w:rPr>
                <w:noProof/>
                <w:webHidden/>
              </w:rPr>
              <w:tab/>
            </w:r>
            <w:r>
              <w:rPr>
                <w:noProof/>
                <w:webHidden/>
              </w:rPr>
              <w:fldChar w:fldCharType="begin"/>
            </w:r>
            <w:r>
              <w:rPr>
                <w:noProof/>
                <w:webHidden/>
              </w:rPr>
              <w:instrText xml:space="preserve"> PAGEREF _Toc215694085 \h </w:instrText>
            </w:r>
            <w:r>
              <w:rPr>
                <w:noProof/>
                <w:webHidden/>
              </w:rPr>
            </w:r>
            <w:r>
              <w:rPr>
                <w:noProof/>
                <w:webHidden/>
              </w:rPr>
              <w:fldChar w:fldCharType="separate"/>
            </w:r>
            <w:r>
              <w:rPr>
                <w:noProof/>
                <w:webHidden/>
              </w:rPr>
              <w:t>38</w:t>
            </w:r>
            <w:r>
              <w:rPr>
                <w:noProof/>
                <w:webHidden/>
              </w:rPr>
              <w:fldChar w:fldCharType="end"/>
            </w:r>
          </w:hyperlink>
        </w:p>
        <w:p w14:paraId="03FB3CA9" w14:textId="30495B55" w:rsidR="00094930" w:rsidRDefault="00094930">
          <w:pPr>
            <w:pStyle w:val="TOC1"/>
            <w:tabs>
              <w:tab w:val="left" w:pos="1180"/>
              <w:tab w:val="right" w:leader="dot" w:pos="9016"/>
            </w:tabs>
            <w:rPr>
              <w:rFonts w:asciiTheme="minorHAnsi" w:eastAsiaTheme="minorEastAsia" w:hAnsiTheme="minorHAnsi" w:cstheme="minorBidi"/>
              <w:noProof/>
              <w:sz w:val="22"/>
              <w:szCs w:val="22"/>
              <w:lang w:eastAsia="en-GB"/>
            </w:rPr>
          </w:pPr>
          <w:hyperlink w:anchor="_Toc215694086" w:history="1">
            <w:r w:rsidRPr="007D1EDE">
              <w:rPr>
                <w:rStyle w:val="Hyperlink"/>
                <w:noProof/>
              </w:rPr>
              <w:t>9.</w:t>
            </w:r>
            <w:r>
              <w:rPr>
                <w:rFonts w:asciiTheme="minorHAnsi" w:eastAsiaTheme="minorEastAsia" w:hAnsiTheme="minorHAnsi" w:cstheme="minorBidi"/>
                <w:noProof/>
                <w:sz w:val="22"/>
                <w:szCs w:val="22"/>
                <w:lang w:eastAsia="en-GB"/>
              </w:rPr>
              <w:tab/>
            </w:r>
            <w:r w:rsidRPr="007D1EDE">
              <w:rPr>
                <w:rStyle w:val="Hyperlink"/>
                <w:noProof/>
              </w:rPr>
              <w:t>CONCLUSION</w:t>
            </w:r>
            <w:r>
              <w:rPr>
                <w:noProof/>
                <w:webHidden/>
              </w:rPr>
              <w:tab/>
            </w:r>
            <w:r>
              <w:rPr>
                <w:noProof/>
                <w:webHidden/>
              </w:rPr>
              <w:fldChar w:fldCharType="begin"/>
            </w:r>
            <w:r>
              <w:rPr>
                <w:noProof/>
                <w:webHidden/>
              </w:rPr>
              <w:instrText xml:space="preserve"> PAGEREF _Toc215694086 \h </w:instrText>
            </w:r>
            <w:r>
              <w:rPr>
                <w:noProof/>
                <w:webHidden/>
              </w:rPr>
            </w:r>
            <w:r>
              <w:rPr>
                <w:noProof/>
                <w:webHidden/>
              </w:rPr>
              <w:fldChar w:fldCharType="separate"/>
            </w:r>
            <w:r>
              <w:rPr>
                <w:noProof/>
                <w:webHidden/>
              </w:rPr>
              <w:t>45</w:t>
            </w:r>
            <w:r>
              <w:rPr>
                <w:noProof/>
                <w:webHidden/>
              </w:rPr>
              <w:fldChar w:fldCharType="end"/>
            </w:r>
          </w:hyperlink>
        </w:p>
        <w:p w14:paraId="6FDE9991" w14:textId="5852C0D0" w:rsidR="002B66C5" w:rsidRPr="005A776D" w:rsidRDefault="00FA38BB" w:rsidP="00FA38BB">
          <w:pPr>
            <w:pStyle w:val="ListParagraph"/>
            <w:jc w:val="both"/>
            <w:rPr>
              <w:rFonts w:asciiTheme="majorBidi" w:hAnsiTheme="majorBidi" w:cstheme="majorBidi"/>
              <w:b/>
              <w:bCs/>
            </w:rPr>
          </w:pPr>
          <w:r w:rsidRPr="005A776D">
            <w:rPr>
              <w:b/>
              <w:bCs/>
            </w:rPr>
            <w:fldChar w:fldCharType="end"/>
          </w:r>
        </w:p>
      </w:sdtContent>
    </w:sdt>
    <w:p w14:paraId="6DF5EC97" w14:textId="77777777" w:rsidR="002B66C5" w:rsidRPr="005A776D" w:rsidRDefault="002B66C5" w:rsidP="00C85442">
      <w:pPr>
        <w:pStyle w:val="ListParagraph"/>
        <w:jc w:val="both"/>
        <w:rPr>
          <w:rFonts w:asciiTheme="majorBidi" w:hAnsiTheme="majorBidi" w:cstheme="majorBidi"/>
          <w:b/>
          <w:bCs/>
        </w:rPr>
      </w:pPr>
    </w:p>
    <w:p w14:paraId="3AF9719B" w14:textId="77777777" w:rsidR="002B66C5" w:rsidRPr="005A776D" w:rsidRDefault="002B66C5" w:rsidP="00C85442">
      <w:pPr>
        <w:pStyle w:val="ListParagraph"/>
        <w:jc w:val="both"/>
        <w:rPr>
          <w:rFonts w:asciiTheme="majorBidi" w:hAnsiTheme="majorBidi" w:cstheme="majorBidi"/>
          <w:b/>
          <w:bCs/>
        </w:rPr>
      </w:pPr>
    </w:p>
    <w:p w14:paraId="184F9643" w14:textId="77777777" w:rsidR="002B66C5" w:rsidRPr="005A776D" w:rsidRDefault="002B66C5" w:rsidP="00C85442">
      <w:pPr>
        <w:pStyle w:val="ListParagraph"/>
        <w:jc w:val="both"/>
        <w:rPr>
          <w:rFonts w:asciiTheme="majorBidi" w:hAnsiTheme="majorBidi" w:cstheme="majorBidi"/>
          <w:b/>
          <w:bCs/>
        </w:rPr>
      </w:pPr>
    </w:p>
    <w:p w14:paraId="179A515D" w14:textId="77777777" w:rsidR="002B66C5" w:rsidRPr="005A776D" w:rsidRDefault="002B66C5" w:rsidP="00C85442">
      <w:pPr>
        <w:pStyle w:val="ListParagraph"/>
        <w:jc w:val="both"/>
        <w:rPr>
          <w:rFonts w:asciiTheme="majorBidi" w:hAnsiTheme="majorBidi" w:cstheme="majorBidi"/>
          <w:b/>
          <w:bCs/>
        </w:rPr>
      </w:pPr>
    </w:p>
    <w:p w14:paraId="4F1D32CB" w14:textId="77777777" w:rsidR="002B66C5" w:rsidRPr="005A776D" w:rsidRDefault="002B66C5" w:rsidP="00C85442">
      <w:pPr>
        <w:pStyle w:val="ListParagraph"/>
        <w:jc w:val="both"/>
        <w:rPr>
          <w:rFonts w:asciiTheme="majorBidi" w:hAnsiTheme="majorBidi" w:cstheme="majorBidi"/>
          <w:b/>
          <w:bCs/>
        </w:rPr>
      </w:pPr>
    </w:p>
    <w:p w14:paraId="602BFC72" w14:textId="77777777" w:rsidR="002B66C5" w:rsidRPr="005A776D" w:rsidRDefault="002B66C5" w:rsidP="00C85442">
      <w:pPr>
        <w:pStyle w:val="ListParagraph"/>
        <w:jc w:val="both"/>
        <w:rPr>
          <w:rFonts w:asciiTheme="majorBidi" w:hAnsiTheme="majorBidi" w:cstheme="majorBidi"/>
          <w:b/>
          <w:bCs/>
        </w:rPr>
      </w:pPr>
    </w:p>
    <w:p w14:paraId="6A3B2DC9" w14:textId="77777777" w:rsidR="002B66C5" w:rsidRPr="005A776D" w:rsidRDefault="002B66C5" w:rsidP="00C85442">
      <w:pPr>
        <w:pStyle w:val="ListParagraph"/>
        <w:jc w:val="both"/>
        <w:rPr>
          <w:rFonts w:asciiTheme="majorBidi" w:hAnsiTheme="majorBidi" w:cstheme="majorBidi"/>
          <w:b/>
          <w:bCs/>
        </w:rPr>
      </w:pPr>
    </w:p>
    <w:p w14:paraId="0A56E7E9" w14:textId="77777777" w:rsidR="002B66C5" w:rsidRPr="005A776D" w:rsidRDefault="002B66C5" w:rsidP="00C85442">
      <w:pPr>
        <w:pStyle w:val="ListParagraph"/>
        <w:jc w:val="both"/>
        <w:rPr>
          <w:rFonts w:asciiTheme="majorBidi" w:hAnsiTheme="majorBidi" w:cstheme="majorBidi"/>
          <w:b/>
          <w:bCs/>
        </w:rPr>
      </w:pPr>
    </w:p>
    <w:p w14:paraId="2DCEADF8" w14:textId="77777777" w:rsidR="002B66C5" w:rsidRPr="005A776D" w:rsidRDefault="002B66C5" w:rsidP="00C85442">
      <w:pPr>
        <w:pStyle w:val="ListParagraph"/>
        <w:jc w:val="both"/>
        <w:rPr>
          <w:rFonts w:asciiTheme="majorBidi" w:hAnsiTheme="majorBidi" w:cstheme="majorBidi"/>
          <w:b/>
          <w:bCs/>
        </w:rPr>
      </w:pPr>
    </w:p>
    <w:p w14:paraId="0545F71C" w14:textId="77777777" w:rsidR="002B66C5" w:rsidRPr="005A776D" w:rsidRDefault="002B66C5" w:rsidP="00C85442">
      <w:pPr>
        <w:pStyle w:val="ListParagraph"/>
        <w:jc w:val="both"/>
        <w:rPr>
          <w:rFonts w:asciiTheme="majorBidi" w:hAnsiTheme="majorBidi" w:cstheme="majorBidi"/>
          <w:b/>
          <w:bCs/>
        </w:rPr>
      </w:pPr>
    </w:p>
    <w:p w14:paraId="04F2E49A" w14:textId="77777777" w:rsidR="002B66C5" w:rsidRPr="005A776D" w:rsidRDefault="002B66C5" w:rsidP="00C85442">
      <w:pPr>
        <w:pStyle w:val="ListParagraph"/>
        <w:jc w:val="both"/>
        <w:rPr>
          <w:rFonts w:asciiTheme="majorBidi" w:hAnsiTheme="majorBidi" w:cstheme="majorBidi"/>
          <w:b/>
          <w:bCs/>
        </w:rPr>
      </w:pPr>
    </w:p>
    <w:p w14:paraId="1A4FF1A6" w14:textId="77777777" w:rsidR="002B66C5" w:rsidRPr="005A776D" w:rsidRDefault="002B66C5" w:rsidP="00C85442">
      <w:pPr>
        <w:pStyle w:val="ListParagraph"/>
        <w:jc w:val="both"/>
        <w:rPr>
          <w:rFonts w:asciiTheme="majorBidi" w:hAnsiTheme="majorBidi" w:cstheme="majorBidi"/>
          <w:b/>
          <w:bCs/>
        </w:rPr>
      </w:pPr>
    </w:p>
    <w:p w14:paraId="0779F429" w14:textId="77777777" w:rsidR="002B66C5" w:rsidRPr="005A776D" w:rsidRDefault="002B66C5" w:rsidP="00C85442">
      <w:pPr>
        <w:pStyle w:val="ListParagraph"/>
        <w:jc w:val="both"/>
        <w:rPr>
          <w:rFonts w:asciiTheme="majorBidi" w:hAnsiTheme="majorBidi" w:cstheme="majorBidi"/>
          <w:b/>
          <w:bCs/>
        </w:rPr>
      </w:pPr>
    </w:p>
    <w:p w14:paraId="31C85019" w14:textId="77777777" w:rsidR="002B66C5" w:rsidRPr="005A776D" w:rsidRDefault="002B66C5" w:rsidP="00C85442">
      <w:pPr>
        <w:pStyle w:val="ListParagraph"/>
        <w:jc w:val="both"/>
        <w:rPr>
          <w:rFonts w:asciiTheme="majorBidi" w:hAnsiTheme="majorBidi" w:cstheme="majorBidi"/>
          <w:b/>
          <w:bCs/>
        </w:rPr>
      </w:pPr>
    </w:p>
    <w:p w14:paraId="0DDF5146" w14:textId="77777777" w:rsidR="002B66C5" w:rsidRPr="005A776D" w:rsidRDefault="002B66C5" w:rsidP="00C85442">
      <w:pPr>
        <w:pStyle w:val="ListParagraph"/>
        <w:jc w:val="both"/>
        <w:rPr>
          <w:rFonts w:asciiTheme="majorBidi" w:hAnsiTheme="majorBidi" w:cstheme="majorBidi"/>
          <w:b/>
          <w:bCs/>
        </w:rPr>
      </w:pPr>
    </w:p>
    <w:p w14:paraId="189CFF66" w14:textId="77777777" w:rsidR="002B66C5" w:rsidRPr="005A776D" w:rsidRDefault="002B66C5" w:rsidP="00C85442">
      <w:pPr>
        <w:pStyle w:val="ListParagraph"/>
        <w:jc w:val="both"/>
        <w:rPr>
          <w:rFonts w:asciiTheme="majorBidi" w:hAnsiTheme="majorBidi" w:cstheme="majorBidi"/>
          <w:b/>
          <w:bCs/>
        </w:rPr>
      </w:pPr>
    </w:p>
    <w:p w14:paraId="1CB3029C" w14:textId="77777777" w:rsidR="002B66C5" w:rsidRPr="005A776D" w:rsidRDefault="002B66C5" w:rsidP="00C85442">
      <w:pPr>
        <w:pStyle w:val="ListParagraph"/>
        <w:jc w:val="both"/>
        <w:rPr>
          <w:rFonts w:asciiTheme="majorBidi" w:hAnsiTheme="majorBidi" w:cstheme="majorBidi"/>
          <w:b/>
          <w:bCs/>
        </w:rPr>
      </w:pPr>
    </w:p>
    <w:p w14:paraId="028549F6" w14:textId="77777777" w:rsidR="002B66C5" w:rsidRPr="005A776D" w:rsidRDefault="002B66C5" w:rsidP="00C85442">
      <w:pPr>
        <w:pStyle w:val="ListParagraph"/>
        <w:jc w:val="both"/>
        <w:rPr>
          <w:rFonts w:asciiTheme="majorBidi" w:hAnsiTheme="majorBidi" w:cstheme="majorBidi"/>
          <w:b/>
          <w:bCs/>
        </w:rPr>
      </w:pPr>
    </w:p>
    <w:p w14:paraId="30A98AAE" w14:textId="77777777" w:rsidR="002B66C5" w:rsidRPr="005A776D" w:rsidRDefault="002B66C5" w:rsidP="00C85442">
      <w:pPr>
        <w:pStyle w:val="ListParagraph"/>
        <w:jc w:val="both"/>
        <w:rPr>
          <w:rFonts w:asciiTheme="majorBidi" w:hAnsiTheme="majorBidi" w:cstheme="majorBidi"/>
          <w:b/>
          <w:bCs/>
        </w:rPr>
      </w:pPr>
    </w:p>
    <w:p w14:paraId="10DF8B42" w14:textId="77777777" w:rsidR="002B66C5" w:rsidRPr="005A776D" w:rsidRDefault="002B66C5" w:rsidP="00C85442">
      <w:pPr>
        <w:pStyle w:val="ListParagraph"/>
        <w:jc w:val="both"/>
        <w:rPr>
          <w:rFonts w:asciiTheme="majorBidi" w:hAnsiTheme="majorBidi" w:cstheme="majorBidi"/>
          <w:b/>
          <w:bCs/>
        </w:rPr>
      </w:pPr>
    </w:p>
    <w:p w14:paraId="4B41ED6A" w14:textId="77777777" w:rsidR="002B66C5" w:rsidRPr="005A776D" w:rsidRDefault="002B66C5" w:rsidP="00C85442">
      <w:pPr>
        <w:pStyle w:val="ListParagraph"/>
        <w:jc w:val="both"/>
        <w:rPr>
          <w:rFonts w:asciiTheme="majorBidi" w:hAnsiTheme="majorBidi" w:cstheme="majorBidi"/>
          <w:b/>
          <w:bCs/>
        </w:rPr>
      </w:pPr>
    </w:p>
    <w:tbl>
      <w:tblPr>
        <w:tblStyle w:val="TableGrid"/>
        <w:tblW w:w="0" w:type="auto"/>
        <w:shd w:val="clear" w:color="auto" w:fill="BDD6EE"/>
        <w:tblLook w:val="04A0" w:firstRow="1" w:lastRow="0" w:firstColumn="1" w:lastColumn="0" w:noHBand="0" w:noVBand="1"/>
      </w:tblPr>
      <w:tblGrid>
        <w:gridCol w:w="2472"/>
        <w:gridCol w:w="6544"/>
      </w:tblGrid>
      <w:tr w:rsidR="00C85442" w:rsidRPr="005A776D" w14:paraId="2A81F7DC" w14:textId="77777777" w:rsidTr="005A776D">
        <w:tc>
          <w:tcPr>
            <w:tcW w:w="9016" w:type="dxa"/>
            <w:gridSpan w:val="2"/>
            <w:shd w:val="clear" w:color="auto" w:fill="BDD6EE"/>
          </w:tcPr>
          <w:p w14:paraId="391D0CD4" w14:textId="7F848A10" w:rsidR="00C85442" w:rsidRPr="005A776D" w:rsidRDefault="00FA38BB" w:rsidP="00752824">
            <w:pPr>
              <w:keepNext/>
              <w:keepLines/>
              <w:tabs>
                <w:tab w:val="center" w:pos="457"/>
                <w:tab w:val="center" w:pos="3439"/>
              </w:tabs>
              <w:spacing w:line="276" w:lineRule="auto"/>
              <w:jc w:val="both"/>
              <w:outlineLvl w:val="0"/>
              <w:rPr>
                <w:rFonts w:asciiTheme="majorBidi" w:eastAsia="Calibri" w:hAnsiTheme="majorBidi" w:cstheme="majorBidi"/>
                <w:b/>
                <w:color w:val="000000"/>
              </w:rPr>
            </w:pPr>
            <w:r w:rsidRPr="005A776D">
              <w:rPr>
                <w:rFonts w:asciiTheme="majorBidi" w:hAnsiTheme="majorBidi" w:cstheme="majorBidi"/>
                <w:b/>
                <w:bCs/>
              </w:rPr>
              <w:lastRenderedPageBreak/>
              <w:br w:type="page"/>
            </w:r>
            <w:bookmarkStart w:id="0" w:name="_Toc207369772"/>
            <w:bookmarkStart w:id="1" w:name="_Toc215691852"/>
            <w:bookmarkStart w:id="2" w:name="_Toc215691947"/>
            <w:bookmarkStart w:id="3" w:name="_Toc215693970"/>
            <w:bookmarkStart w:id="4" w:name="_Toc215694048"/>
            <w:r w:rsidR="00C85442" w:rsidRPr="005A776D">
              <w:rPr>
                <w:rFonts w:asciiTheme="majorBidi" w:hAnsiTheme="majorBidi"/>
                <w:b/>
                <w:color w:val="000000"/>
              </w:rPr>
              <w:t>List of abbreviations</w:t>
            </w:r>
            <w:bookmarkEnd w:id="0"/>
            <w:bookmarkEnd w:id="1"/>
            <w:bookmarkEnd w:id="2"/>
            <w:bookmarkEnd w:id="3"/>
            <w:bookmarkEnd w:id="4"/>
          </w:p>
        </w:tc>
      </w:tr>
      <w:tr w:rsidR="00C85442" w:rsidRPr="005A776D" w14:paraId="3946B1C4" w14:textId="77777777" w:rsidTr="005A776D">
        <w:tc>
          <w:tcPr>
            <w:tcW w:w="2472" w:type="dxa"/>
            <w:shd w:val="clear" w:color="auto" w:fill="BDD6EE"/>
          </w:tcPr>
          <w:p w14:paraId="570E7A67" w14:textId="77777777" w:rsidR="00C85442" w:rsidRPr="005A776D"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bCs/>
                <w:color w:val="000000"/>
              </w:rPr>
            </w:pPr>
            <w:bookmarkStart w:id="5" w:name="_Toc207369773"/>
            <w:bookmarkStart w:id="6" w:name="_Toc215691853"/>
            <w:bookmarkStart w:id="7" w:name="_Toc215691948"/>
            <w:bookmarkStart w:id="8" w:name="_Toc215693971"/>
            <w:bookmarkStart w:id="9" w:name="_Toc215694049"/>
            <w:r w:rsidRPr="005A776D">
              <w:rPr>
                <w:rFonts w:asciiTheme="majorBidi" w:hAnsiTheme="majorBidi"/>
                <w:b/>
                <w:color w:val="000000"/>
              </w:rPr>
              <w:t>PPL</w:t>
            </w:r>
            <w:bookmarkEnd w:id="5"/>
            <w:bookmarkEnd w:id="6"/>
            <w:bookmarkEnd w:id="7"/>
            <w:bookmarkEnd w:id="8"/>
            <w:bookmarkEnd w:id="9"/>
          </w:p>
        </w:tc>
        <w:tc>
          <w:tcPr>
            <w:tcW w:w="6544" w:type="dxa"/>
            <w:shd w:val="clear" w:color="auto" w:fill="BDD6EE"/>
          </w:tcPr>
          <w:p w14:paraId="617AA632" w14:textId="77777777" w:rsidR="00C85442" w:rsidRPr="005A776D" w:rsidRDefault="00C85442" w:rsidP="00752824">
            <w:pPr>
              <w:keepNext/>
              <w:keepLines/>
              <w:tabs>
                <w:tab w:val="center" w:pos="457"/>
                <w:tab w:val="center" w:pos="3439"/>
              </w:tabs>
              <w:spacing w:line="276" w:lineRule="auto"/>
              <w:jc w:val="both"/>
              <w:outlineLvl w:val="0"/>
              <w:rPr>
                <w:rFonts w:asciiTheme="majorBidi" w:eastAsia="Calibri" w:hAnsiTheme="majorBidi" w:cstheme="majorBidi"/>
                <w:color w:val="000000"/>
              </w:rPr>
            </w:pPr>
            <w:bookmarkStart w:id="10" w:name="_Toc207369774"/>
            <w:bookmarkStart w:id="11" w:name="_Toc215691854"/>
            <w:bookmarkStart w:id="12" w:name="_Toc215691949"/>
            <w:bookmarkStart w:id="13" w:name="_Toc215693972"/>
            <w:bookmarkStart w:id="14" w:name="_Toc215694050"/>
            <w:r w:rsidRPr="005A776D">
              <w:rPr>
                <w:rFonts w:asciiTheme="majorBidi" w:hAnsiTheme="majorBidi"/>
                <w:color w:val="000000"/>
              </w:rPr>
              <w:t>Law on Public Procurement</w:t>
            </w:r>
            <w:bookmarkEnd w:id="10"/>
            <w:bookmarkEnd w:id="11"/>
            <w:bookmarkEnd w:id="12"/>
            <w:bookmarkEnd w:id="13"/>
            <w:bookmarkEnd w:id="14"/>
          </w:p>
        </w:tc>
      </w:tr>
      <w:tr w:rsidR="00C85442" w:rsidRPr="005A776D" w14:paraId="0ADF7175" w14:textId="77777777" w:rsidTr="005A776D">
        <w:tc>
          <w:tcPr>
            <w:tcW w:w="2472" w:type="dxa"/>
            <w:shd w:val="clear" w:color="auto" w:fill="BDD6EE"/>
          </w:tcPr>
          <w:p w14:paraId="681E91BB" w14:textId="77777777" w:rsidR="00C85442" w:rsidRPr="005A776D"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color w:val="000000"/>
              </w:rPr>
            </w:pPr>
            <w:bookmarkStart w:id="15" w:name="_Toc207369775"/>
            <w:bookmarkStart w:id="16" w:name="_Toc215691855"/>
            <w:bookmarkStart w:id="17" w:name="_Toc215691950"/>
            <w:bookmarkStart w:id="18" w:name="_Toc215693973"/>
            <w:bookmarkStart w:id="19" w:name="_Toc215694051"/>
            <w:r w:rsidRPr="005A776D">
              <w:rPr>
                <w:rFonts w:asciiTheme="majorBidi" w:hAnsiTheme="majorBidi"/>
                <w:b/>
                <w:color w:val="000000"/>
              </w:rPr>
              <w:t>IT</w:t>
            </w:r>
            <w:bookmarkEnd w:id="15"/>
            <w:bookmarkEnd w:id="16"/>
            <w:bookmarkEnd w:id="17"/>
            <w:bookmarkEnd w:id="18"/>
            <w:bookmarkEnd w:id="19"/>
          </w:p>
        </w:tc>
        <w:tc>
          <w:tcPr>
            <w:tcW w:w="6544" w:type="dxa"/>
            <w:shd w:val="clear" w:color="auto" w:fill="BDD6EE"/>
          </w:tcPr>
          <w:p w14:paraId="77C9917D" w14:textId="77777777" w:rsidR="00C85442" w:rsidRPr="005A776D"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Cs/>
                <w:color w:val="000000"/>
              </w:rPr>
            </w:pPr>
            <w:bookmarkStart w:id="20" w:name="_Toc207369776"/>
            <w:bookmarkStart w:id="21" w:name="_Toc215691856"/>
            <w:bookmarkStart w:id="22" w:name="_Toc215691951"/>
            <w:bookmarkStart w:id="23" w:name="_Toc215693974"/>
            <w:bookmarkStart w:id="24" w:name="_Toc215694052"/>
            <w:r w:rsidRPr="005A776D">
              <w:rPr>
                <w:rFonts w:asciiTheme="majorBidi" w:hAnsiTheme="majorBidi"/>
                <w:color w:val="000000"/>
              </w:rPr>
              <w:t>Information technologies</w:t>
            </w:r>
            <w:bookmarkEnd w:id="20"/>
            <w:bookmarkEnd w:id="21"/>
            <w:bookmarkEnd w:id="22"/>
            <w:bookmarkEnd w:id="23"/>
            <w:bookmarkEnd w:id="24"/>
          </w:p>
        </w:tc>
      </w:tr>
      <w:tr w:rsidR="00C85442" w:rsidRPr="005A776D" w14:paraId="1F1F507C" w14:textId="77777777" w:rsidTr="005A776D">
        <w:tc>
          <w:tcPr>
            <w:tcW w:w="2472" w:type="dxa"/>
            <w:shd w:val="clear" w:color="auto" w:fill="BDD6EE"/>
          </w:tcPr>
          <w:p w14:paraId="39105186" w14:textId="77777777" w:rsidR="00C85442" w:rsidRPr="005A776D"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color w:val="000000"/>
              </w:rPr>
            </w:pPr>
            <w:bookmarkStart w:id="25" w:name="_Toc207369777"/>
            <w:bookmarkStart w:id="26" w:name="_Toc215691857"/>
            <w:bookmarkStart w:id="27" w:name="_Toc215691952"/>
            <w:bookmarkStart w:id="28" w:name="_Toc215693975"/>
            <w:bookmarkStart w:id="29" w:name="_Toc215694053"/>
            <w:r w:rsidRPr="005A776D">
              <w:rPr>
                <w:rFonts w:asciiTheme="majorBidi" w:hAnsiTheme="majorBidi"/>
                <w:b/>
                <w:color w:val="000000"/>
              </w:rPr>
              <w:t>МАF</w:t>
            </w:r>
            <w:bookmarkEnd w:id="25"/>
            <w:bookmarkEnd w:id="26"/>
            <w:bookmarkEnd w:id="27"/>
            <w:bookmarkEnd w:id="28"/>
            <w:bookmarkEnd w:id="29"/>
          </w:p>
        </w:tc>
        <w:tc>
          <w:tcPr>
            <w:tcW w:w="6544" w:type="dxa"/>
            <w:shd w:val="clear" w:color="auto" w:fill="BDD6EE"/>
          </w:tcPr>
          <w:p w14:paraId="4214481D" w14:textId="77777777" w:rsidR="00C85442" w:rsidRPr="005A776D"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Cs/>
                <w:color w:val="000000"/>
              </w:rPr>
            </w:pPr>
            <w:bookmarkStart w:id="30" w:name="_Toc215691858"/>
            <w:bookmarkStart w:id="31" w:name="_Toc215691953"/>
            <w:bookmarkStart w:id="32" w:name="_Toc215693976"/>
            <w:bookmarkStart w:id="33" w:name="_Toc215694054"/>
            <w:bookmarkStart w:id="34" w:name="_Toc207369778"/>
            <w:r w:rsidRPr="005A776D">
              <w:rPr>
                <w:rFonts w:asciiTheme="majorBidi" w:hAnsiTheme="majorBidi"/>
              </w:rPr>
              <w:t>Manufacturer Authorization Form</w:t>
            </w:r>
            <w:bookmarkEnd w:id="30"/>
            <w:bookmarkEnd w:id="31"/>
            <w:bookmarkEnd w:id="32"/>
            <w:bookmarkEnd w:id="33"/>
            <w:r w:rsidRPr="005A776D">
              <w:rPr>
                <w:rFonts w:asciiTheme="majorBidi" w:hAnsiTheme="majorBidi"/>
              </w:rPr>
              <w:t xml:space="preserve"> </w:t>
            </w:r>
            <w:bookmarkEnd w:id="34"/>
          </w:p>
        </w:tc>
      </w:tr>
      <w:tr w:rsidR="00C85442" w:rsidRPr="005A776D" w14:paraId="3A2BA4B6" w14:textId="77777777" w:rsidTr="005A776D">
        <w:tc>
          <w:tcPr>
            <w:tcW w:w="2472" w:type="dxa"/>
            <w:shd w:val="clear" w:color="auto" w:fill="BDD6EE"/>
          </w:tcPr>
          <w:p w14:paraId="0F5F779F" w14:textId="77777777" w:rsidR="00C85442" w:rsidRPr="005A776D" w:rsidRDefault="00C85442" w:rsidP="00094930">
            <w:pPr>
              <w:keepNext/>
              <w:keepLines/>
              <w:tabs>
                <w:tab w:val="center" w:pos="457"/>
                <w:tab w:val="center" w:pos="3439"/>
              </w:tabs>
              <w:spacing w:line="276" w:lineRule="auto"/>
              <w:outlineLvl w:val="0"/>
              <w:rPr>
                <w:rFonts w:asciiTheme="majorBidi" w:eastAsia="Calibri" w:hAnsiTheme="majorBidi" w:cstheme="majorBidi"/>
                <w:b/>
                <w:bCs/>
                <w:color w:val="000000"/>
              </w:rPr>
            </w:pPr>
            <w:bookmarkStart w:id="35" w:name="_Toc207369779"/>
            <w:bookmarkStart w:id="36" w:name="_Toc215691859"/>
            <w:bookmarkStart w:id="37" w:name="_Toc215691954"/>
            <w:bookmarkStart w:id="38" w:name="_Toc215693977"/>
            <w:bookmarkStart w:id="39" w:name="_Toc215694055"/>
            <w:r w:rsidRPr="005A776D">
              <w:rPr>
                <w:rFonts w:asciiTheme="majorBidi" w:hAnsiTheme="majorBidi"/>
                <w:b/>
              </w:rPr>
              <w:t>SRPS ISO/IEC 27001:2022/</w:t>
            </w:r>
            <w:proofErr w:type="spellStart"/>
            <w:r w:rsidRPr="005A776D">
              <w:rPr>
                <w:rFonts w:asciiTheme="majorBidi" w:hAnsiTheme="majorBidi"/>
                <w:b/>
              </w:rPr>
              <w:t>Amd</w:t>
            </w:r>
            <w:proofErr w:type="spellEnd"/>
            <w:r w:rsidRPr="005A776D">
              <w:rPr>
                <w:rFonts w:asciiTheme="majorBidi" w:hAnsiTheme="majorBidi"/>
                <w:b/>
              </w:rPr>
              <w:t xml:space="preserve"> 1:2024</w:t>
            </w:r>
            <w:bookmarkEnd w:id="35"/>
            <w:bookmarkEnd w:id="36"/>
            <w:bookmarkEnd w:id="37"/>
            <w:bookmarkEnd w:id="38"/>
            <w:bookmarkEnd w:id="39"/>
          </w:p>
        </w:tc>
        <w:tc>
          <w:tcPr>
            <w:tcW w:w="6544" w:type="dxa"/>
            <w:shd w:val="clear" w:color="auto" w:fill="BDD6EE"/>
          </w:tcPr>
          <w:p w14:paraId="5C7CC8AE" w14:textId="785F59AA" w:rsidR="00C85442" w:rsidRPr="005A776D" w:rsidRDefault="00C85442" w:rsidP="00752824">
            <w:pPr>
              <w:spacing w:line="276" w:lineRule="auto"/>
              <w:jc w:val="both"/>
              <w:rPr>
                <w:rFonts w:asciiTheme="majorBidi" w:hAnsiTheme="majorBidi" w:cstheme="majorBidi"/>
              </w:rPr>
            </w:pPr>
            <w:r w:rsidRPr="005A776D">
              <w:rPr>
                <w:rFonts w:asciiTheme="majorBidi" w:hAnsiTheme="majorBidi"/>
              </w:rPr>
              <w:t xml:space="preserve">Information technology - Security Techniques - Information security management system - Requirements </w:t>
            </w:r>
          </w:p>
        </w:tc>
      </w:tr>
      <w:tr w:rsidR="00C85442" w:rsidRPr="005A776D" w14:paraId="2C7DC73C" w14:textId="77777777" w:rsidTr="005A776D">
        <w:tc>
          <w:tcPr>
            <w:tcW w:w="2472" w:type="dxa"/>
            <w:shd w:val="clear" w:color="auto" w:fill="BDD6EE"/>
          </w:tcPr>
          <w:p w14:paraId="375AAA5E" w14:textId="77777777" w:rsidR="00C85442" w:rsidRPr="005A776D"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bCs/>
                <w:color w:val="000000"/>
              </w:rPr>
            </w:pPr>
            <w:bookmarkStart w:id="40" w:name="_Toc207369780"/>
            <w:bookmarkStart w:id="41" w:name="_Toc215691860"/>
            <w:bookmarkStart w:id="42" w:name="_Toc215691955"/>
            <w:bookmarkStart w:id="43" w:name="_Toc215693978"/>
            <w:bookmarkStart w:id="44" w:name="_Toc215694056"/>
            <w:r w:rsidRPr="005A776D">
              <w:rPr>
                <w:rFonts w:asciiTheme="majorBidi" w:hAnsiTheme="majorBidi"/>
                <w:b/>
              </w:rPr>
              <w:t>SRPS ISO/IEC 1:2024</w:t>
            </w:r>
            <w:bookmarkEnd w:id="40"/>
            <w:bookmarkEnd w:id="41"/>
            <w:bookmarkEnd w:id="42"/>
            <w:bookmarkEnd w:id="43"/>
            <w:bookmarkEnd w:id="44"/>
          </w:p>
        </w:tc>
        <w:tc>
          <w:tcPr>
            <w:tcW w:w="6544" w:type="dxa"/>
            <w:shd w:val="clear" w:color="auto" w:fill="BDD6EE"/>
          </w:tcPr>
          <w:p w14:paraId="2C46A03B" w14:textId="275F6DAB" w:rsidR="00C85442" w:rsidRPr="005A776D" w:rsidRDefault="00C85442" w:rsidP="00752824">
            <w:pPr>
              <w:widowControl w:val="0"/>
              <w:autoSpaceDE w:val="0"/>
              <w:autoSpaceDN w:val="0"/>
              <w:spacing w:before="37" w:line="276" w:lineRule="auto"/>
              <w:ind w:right="25"/>
              <w:jc w:val="both"/>
              <w:rPr>
                <w:rFonts w:asciiTheme="majorBidi" w:hAnsiTheme="majorBidi" w:cstheme="majorBidi"/>
                <w:kern w:val="0"/>
                <w14:ligatures w14:val="none"/>
              </w:rPr>
            </w:pPr>
            <w:r w:rsidRPr="000258F9">
              <w:rPr>
                <w:rFonts w:asciiTheme="majorBidi" w:hAnsiTheme="majorBidi"/>
              </w:rPr>
              <w:t>Information technology - Security techniques - Code of practice for protection of personally identifiable information (PII) in public clouds acting as PII processors</w:t>
            </w:r>
          </w:p>
        </w:tc>
      </w:tr>
    </w:tbl>
    <w:p w14:paraId="70510D6E" w14:textId="77777777" w:rsidR="00C85442" w:rsidRPr="005A776D" w:rsidRDefault="00C85442" w:rsidP="00C85442">
      <w:pPr>
        <w:pStyle w:val="ListParagraph"/>
        <w:jc w:val="both"/>
        <w:rPr>
          <w:rFonts w:asciiTheme="majorBidi" w:hAnsiTheme="majorBidi" w:cstheme="majorBidi"/>
          <w:b/>
          <w:bCs/>
        </w:rPr>
      </w:pPr>
    </w:p>
    <w:p w14:paraId="707D1D7C" w14:textId="77777777" w:rsidR="00C85442" w:rsidRPr="005A776D" w:rsidRDefault="00C85442" w:rsidP="00C85442">
      <w:pPr>
        <w:pStyle w:val="ListParagraph"/>
        <w:jc w:val="both"/>
        <w:rPr>
          <w:rFonts w:asciiTheme="majorBidi" w:hAnsiTheme="majorBidi" w:cstheme="majorBidi"/>
          <w:b/>
          <w:bCs/>
        </w:rPr>
      </w:pPr>
    </w:p>
    <w:p w14:paraId="0AE106E0" w14:textId="77777777" w:rsidR="00C85442" w:rsidRPr="005A776D" w:rsidRDefault="00C85442" w:rsidP="00C85442">
      <w:pPr>
        <w:pStyle w:val="ListParagraph"/>
        <w:jc w:val="both"/>
        <w:rPr>
          <w:rFonts w:asciiTheme="majorBidi" w:hAnsiTheme="majorBidi" w:cstheme="majorBidi"/>
          <w:b/>
          <w:bCs/>
        </w:rPr>
      </w:pPr>
    </w:p>
    <w:p w14:paraId="75D17758" w14:textId="77777777" w:rsidR="00C85442" w:rsidRPr="005A776D" w:rsidRDefault="00C85442" w:rsidP="00C85442">
      <w:pPr>
        <w:pStyle w:val="ListParagraph"/>
        <w:jc w:val="both"/>
        <w:rPr>
          <w:rFonts w:asciiTheme="majorBidi" w:hAnsiTheme="majorBidi" w:cstheme="majorBidi"/>
          <w:b/>
          <w:bCs/>
        </w:rPr>
      </w:pPr>
    </w:p>
    <w:p w14:paraId="7FDC5F1B" w14:textId="77777777" w:rsidR="00C85442" w:rsidRPr="005A776D" w:rsidRDefault="00C85442" w:rsidP="00C85442">
      <w:pPr>
        <w:pStyle w:val="ListParagraph"/>
        <w:jc w:val="both"/>
        <w:rPr>
          <w:rFonts w:asciiTheme="majorBidi" w:hAnsiTheme="majorBidi" w:cstheme="majorBidi"/>
          <w:b/>
          <w:bCs/>
        </w:rPr>
      </w:pPr>
    </w:p>
    <w:p w14:paraId="44397DA1" w14:textId="77777777" w:rsidR="00C85442" w:rsidRPr="005A776D" w:rsidRDefault="00C85442" w:rsidP="00C85442">
      <w:pPr>
        <w:pStyle w:val="ListParagraph"/>
        <w:jc w:val="both"/>
        <w:rPr>
          <w:rFonts w:asciiTheme="majorBidi" w:hAnsiTheme="majorBidi" w:cstheme="majorBidi"/>
          <w:b/>
          <w:bCs/>
        </w:rPr>
      </w:pPr>
    </w:p>
    <w:p w14:paraId="6C9555D6" w14:textId="77777777" w:rsidR="00C85442" w:rsidRPr="005A776D" w:rsidRDefault="00C85442" w:rsidP="00C85442">
      <w:pPr>
        <w:pStyle w:val="ListParagraph"/>
        <w:jc w:val="both"/>
        <w:rPr>
          <w:rFonts w:asciiTheme="majorBidi" w:hAnsiTheme="majorBidi" w:cstheme="majorBidi"/>
          <w:b/>
          <w:bCs/>
        </w:rPr>
      </w:pPr>
    </w:p>
    <w:p w14:paraId="380AF678" w14:textId="77777777" w:rsidR="00C85442" w:rsidRPr="005A776D" w:rsidRDefault="00C85442" w:rsidP="00C85442">
      <w:pPr>
        <w:jc w:val="both"/>
        <w:rPr>
          <w:rFonts w:asciiTheme="majorBidi" w:hAnsiTheme="majorBidi" w:cstheme="majorBidi"/>
          <w:b/>
          <w:bCs/>
        </w:rPr>
      </w:pPr>
    </w:p>
    <w:p w14:paraId="179E19A9" w14:textId="77777777" w:rsidR="00C85442" w:rsidRPr="005A776D" w:rsidRDefault="00C85442" w:rsidP="00C85442">
      <w:pPr>
        <w:pStyle w:val="ListParagraph"/>
        <w:jc w:val="both"/>
        <w:rPr>
          <w:rFonts w:asciiTheme="majorBidi" w:hAnsiTheme="majorBidi" w:cstheme="majorBidi"/>
          <w:b/>
          <w:bCs/>
        </w:rPr>
      </w:pPr>
    </w:p>
    <w:p w14:paraId="274B277C" w14:textId="77777777" w:rsidR="00C85442" w:rsidRPr="005A776D" w:rsidRDefault="00C85442" w:rsidP="00C85442">
      <w:pPr>
        <w:jc w:val="center"/>
        <w:rPr>
          <w:rFonts w:asciiTheme="majorBidi" w:hAnsiTheme="majorBidi" w:cstheme="majorBidi"/>
          <w:b/>
          <w:bCs/>
          <w:sz w:val="28"/>
          <w:szCs w:val="28"/>
        </w:rPr>
      </w:pPr>
    </w:p>
    <w:p w14:paraId="093697A4" w14:textId="77777777" w:rsidR="00C85442" w:rsidRPr="005A776D" w:rsidRDefault="00C85442" w:rsidP="00C85442">
      <w:pPr>
        <w:jc w:val="center"/>
        <w:rPr>
          <w:rFonts w:asciiTheme="majorBidi" w:hAnsiTheme="majorBidi" w:cstheme="majorBidi"/>
          <w:b/>
          <w:bCs/>
          <w:sz w:val="28"/>
          <w:szCs w:val="28"/>
        </w:rPr>
      </w:pPr>
    </w:p>
    <w:p w14:paraId="0E642F05" w14:textId="77777777" w:rsidR="00C85442" w:rsidRPr="005A776D" w:rsidRDefault="00C85442" w:rsidP="00C85442">
      <w:pPr>
        <w:rPr>
          <w:rFonts w:asciiTheme="majorBidi" w:hAnsiTheme="majorBidi" w:cstheme="majorBidi"/>
          <w:b/>
          <w:bCs/>
          <w:sz w:val="28"/>
          <w:szCs w:val="28"/>
        </w:rPr>
      </w:pPr>
    </w:p>
    <w:p w14:paraId="346C8E63" w14:textId="77777777" w:rsidR="00C85442" w:rsidRPr="005A776D" w:rsidRDefault="00C85442" w:rsidP="00C85442">
      <w:pPr>
        <w:rPr>
          <w:rFonts w:asciiTheme="majorBidi" w:hAnsiTheme="majorBidi" w:cstheme="majorBidi"/>
          <w:b/>
          <w:bCs/>
          <w:sz w:val="28"/>
          <w:szCs w:val="28"/>
        </w:rPr>
      </w:pPr>
    </w:p>
    <w:p w14:paraId="439F2EF3" w14:textId="77777777" w:rsidR="00C85442" w:rsidRPr="005A776D" w:rsidRDefault="00C85442" w:rsidP="00C85442">
      <w:pPr>
        <w:rPr>
          <w:rFonts w:asciiTheme="majorBidi" w:hAnsiTheme="majorBidi" w:cstheme="majorBidi"/>
          <w:b/>
          <w:bCs/>
          <w:sz w:val="28"/>
          <w:szCs w:val="28"/>
        </w:rPr>
      </w:pPr>
    </w:p>
    <w:p w14:paraId="4CD908F4" w14:textId="77777777" w:rsidR="00C85442" w:rsidRPr="005A776D" w:rsidRDefault="00C85442" w:rsidP="00C85442">
      <w:pPr>
        <w:rPr>
          <w:rFonts w:asciiTheme="majorBidi" w:hAnsiTheme="majorBidi" w:cstheme="majorBidi"/>
          <w:b/>
          <w:bCs/>
          <w:sz w:val="28"/>
          <w:szCs w:val="28"/>
        </w:rPr>
      </w:pPr>
    </w:p>
    <w:p w14:paraId="3D3948F7" w14:textId="77777777" w:rsidR="00C85442" w:rsidRPr="005A776D" w:rsidRDefault="00C85442" w:rsidP="00C85442">
      <w:pPr>
        <w:rPr>
          <w:rFonts w:asciiTheme="majorBidi" w:hAnsiTheme="majorBidi" w:cstheme="majorBidi"/>
          <w:b/>
          <w:bCs/>
          <w:sz w:val="28"/>
          <w:szCs w:val="28"/>
        </w:rPr>
      </w:pPr>
    </w:p>
    <w:p w14:paraId="3B4F9CD4" w14:textId="77777777" w:rsidR="00C85442" w:rsidRPr="005A776D" w:rsidRDefault="00C85442" w:rsidP="00C85442">
      <w:pPr>
        <w:rPr>
          <w:rFonts w:asciiTheme="majorBidi" w:hAnsiTheme="majorBidi" w:cstheme="majorBidi"/>
          <w:b/>
          <w:bCs/>
          <w:sz w:val="28"/>
          <w:szCs w:val="28"/>
        </w:rPr>
      </w:pPr>
    </w:p>
    <w:p w14:paraId="5664BB24" w14:textId="77777777" w:rsidR="00C85442" w:rsidRPr="005A776D" w:rsidRDefault="00C85442" w:rsidP="00C85442">
      <w:pPr>
        <w:rPr>
          <w:rFonts w:asciiTheme="majorBidi" w:hAnsiTheme="majorBidi" w:cstheme="majorBidi"/>
          <w:b/>
          <w:bCs/>
          <w:sz w:val="28"/>
          <w:szCs w:val="28"/>
        </w:rPr>
      </w:pPr>
    </w:p>
    <w:p w14:paraId="61AB39B1" w14:textId="77777777" w:rsidR="00C85442" w:rsidRPr="005A776D" w:rsidRDefault="00C85442" w:rsidP="00C85442">
      <w:pPr>
        <w:rPr>
          <w:rFonts w:asciiTheme="majorBidi" w:hAnsiTheme="majorBidi" w:cstheme="majorBidi"/>
          <w:b/>
          <w:bCs/>
          <w:sz w:val="28"/>
          <w:szCs w:val="28"/>
        </w:rPr>
      </w:pPr>
    </w:p>
    <w:p w14:paraId="72E23831" w14:textId="77777777" w:rsidR="00C85442" w:rsidRPr="005A776D" w:rsidRDefault="00C85442" w:rsidP="00C85442">
      <w:pPr>
        <w:rPr>
          <w:rFonts w:asciiTheme="majorBidi" w:hAnsiTheme="majorBidi" w:cstheme="majorBidi"/>
          <w:b/>
          <w:bCs/>
          <w:sz w:val="28"/>
          <w:szCs w:val="28"/>
        </w:rPr>
      </w:pPr>
    </w:p>
    <w:p w14:paraId="742F4264" w14:textId="77777777" w:rsidR="00C85442" w:rsidRPr="005A776D" w:rsidRDefault="00C85442" w:rsidP="00C85442">
      <w:pPr>
        <w:rPr>
          <w:rFonts w:asciiTheme="majorBidi" w:hAnsiTheme="majorBidi" w:cstheme="majorBidi"/>
          <w:b/>
          <w:bCs/>
          <w:sz w:val="28"/>
          <w:szCs w:val="28"/>
        </w:rPr>
      </w:pPr>
    </w:p>
    <w:p w14:paraId="7307B980" w14:textId="77777777" w:rsidR="00C85442" w:rsidRPr="005A776D" w:rsidRDefault="00C85442" w:rsidP="00C85442">
      <w:pPr>
        <w:rPr>
          <w:rFonts w:asciiTheme="majorBidi" w:hAnsiTheme="majorBidi" w:cstheme="majorBidi"/>
          <w:b/>
          <w:bCs/>
          <w:sz w:val="28"/>
          <w:szCs w:val="28"/>
        </w:rPr>
      </w:pPr>
    </w:p>
    <w:p w14:paraId="59B0FAC7" w14:textId="77777777" w:rsidR="00C85442" w:rsidRPr="005A776D" w:rsidRDefault="00C85442" w:rsidP="00C85442">
      <w:pPr>
        <w:rPr>
          <w:rFonts w:asciiTheme="majorBidi" w:hAnsiTheme="majorBidi" w:cstheme="majorBidi"/>
          <w:b/>
          <w:bCs/>
          <w:sz w:val="28"/>
          <w:szCs w:val="28"/>
        </w:rPr>
      </w:pPr>
    </w:p>
    <w:p w14:paraId="55DC1D5D" w14:textId="3ECFB365" w:rsidR="00094930" w:rsidRDefault="00094930">
      <w:pPr>
        <w:rPr>
          <w:rFonts w:asciiTheme="majorBidi" w:hAnsiTheme="majorBidi" w:cstheme="majorBidi"/>
          <w:b/>
          <w:bCs/>
          <w:sz w:val="28"/>
          <w:szCs w:val="28"/>
        </w:rPr>
      </w:pPr>
      <w:r>
        <w:rPr>
          <w:rFonts w:asciiTheme="majorBidi" w:hAnsiTheme="majorBidi" w:cstheme="majorBidi"/>
          <w:b/>
          <w:bCs/>
          <w:sz w:val="28"/>
          <w:szCs w:val="28"/>
        </w:rPr>
        <w:br w:type="page"/>
      </w:r>
    </w:p>
    <w:p w14:paraId="41220C39" w14:textId="77777777" w:rsidR="00C85442" w:rsidRPr="005A776D" w:rsidRDefault="00C85442" w:rsidP="00C85442">
      <w:pPr>
        <w:rPr>
          <w:rFonts w:asciiTheme="majorBidi" w:hAnsiTheme="majorBidi" w:cstheme="majorBidi"/>
          <w:b/>
          <w:bCs/>
          <w:sz w:val="28"/>
          <w:szCs w:val="28"/>
        </w:rPr>
      </w:pPr>
    </w:p>
    <w:p w14:paraId="77654A53" w14:textId="4FBBA105" w:rsidR="00C85442" w:rsidRPr="005A776D" w:rsidRDefault="00C85442" w:rsidP="00126617">
      <w:pPr>
        <w:pStyle w:val="Heading1"/>
        <w:numPr>
          <w:ilvl w:val="0"/>
          <w:numId w:val="29"/>
        </w:numPr>
        <w:jc w:val="center"/>
      </w:pPr>
      <w:bookmarkStart w:id="45" w:name="_Toc215694057"/>
      <w:r w:rsidRPr="005A776D">
        <w:t>INTRODUCTION</w:t>
      </w:r>
      <w:bookmarkEnd w:id="45"/>
    </w:p>
    <w:p w14:paraId="03E153B5" w14:textId="77777777" w:rsidR="00C85442" w:rsidRPr="005A776D" w:rsidRDefault="00C85442" w:rsidP="00C85442">
      <w:pPr>
        <w:pStyle w:val="ListParagraph"/>
        <w:ind w:left="1080"/>
        <w:jc w:val="both"/>
        <w:rPr>
          <w:rFonts w:asciiTheme="majorBidi" w:hAnsiTheme="majorBidi" w:cstheme="majorBidi"/>
          <w:b/>
          <w:bCs/>
        </w:rPr>
      </w:pPr>
    </w:p>
    <w:p w14:paraId="7654FC79" w14:textId="16E8DD37" w:rsidR="00C85442" w:rsidRPr="005A776D" w:rsidRDefault="00126617" w:rsidP="002B66C5">
      <w:pPr>
        <w:pStyle w:val="Heading2"/>
        <w:jc w:val="both"/>
      </w:pPr>
      <w:bookmarkStart w:id="46" w:name="_Toc215694058"/>
      <w:r w:rsidRPr="005A776D">
        <w:t>1.1 Purpose of the Document</w:t>
      </w:r>
      <w:bookmarkEnd w:id="46"/>
    </w:p>
    <w:p w14:paraId="3358577A" w14:textId="77777777" w:rsidR="002B66C5" w:rsidRPr="005A776D" w:rsidRDefault="002B66C5" w:rsidP="002B66C5">
      <w:pPr>
        <w:pStyle w:val="Heading2"/>
      </w:pPr>
    </w:p>
    <w:p w14:paraId="3566B73A"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In the context of the intensive digitalisation of public administration and the increasing integration of information technologies (hereinafter:  IT) into the processes of providing public services, public procurement of IT products and services is one of the most dynamic and complex areas within the public procurement system. These guidelines aim to provide practical support to contracting authorities in preparing and implementing public procurement procedures for IT solutions, with particular focus on compliance with legislation, the functionality of the procured solutions, and their long-term sustainability.</w:t>
      </w:r>
    </w:p>
    <w:p w14:paraId="408FFCEB"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These guidelines focus on three typical procurement subjects in the field of IT: procurement of off-the-shelf software solutions, procurement of custom web applications tailored to the needs of the contracting authority, and maintenance and upgrading of existing software solutions. In addition, this guide highlights challenges such as ownership of source code, data access, security and data protection, knowledge transfer, and sustainability of solutions after the contract expires.</w:t>
      </w:r>
    </w:p>
    <w:p w14:paraId="6EE69CD5"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One of the main objectives of this document is to assist contracting authorities in planning and conducting the procurement of legal software, in accordance with public procurement regulations, copyright and related rights laws, and the principles of transparency and responsible management of public funds.  Procuring illegal or unregistered software, even unintentionally, can have serious consequences for institutions, including legal and reputational risks, so clear guidance on legitimate contracting models is essential.</w:t>
      </w:r>
    </w:p>
    <w:p w14:paraId="201B92F0" w14:textId="77777777" w:rsidR="00C85442" w:rsidRPr="005A776D" w:rsidRDefault="00C85442" w:rsidP="00C85442">
      <w:pPr>
        <w:spacing w:line="276" w:lineRule="auto"/>
        <w:ind w:firstLine="720"/>
        <w:jc w:val="both"/>
        <w:rPr>
          <w:rFonts w:asciiTheme="majorBidi" w:hAnsiTheme="majorBidi" w:cstheme="majorBidi"/>
        </w:rPr>
      </w:pPr>
    </w:p>
    <w:p w14:paraId="5CE0C8E4" w14:textId="1292254F" w:rsidR="00C85442" w:rsidRPr="005A776D" w:rsidRDefault="00126617" w:rsidP="002B66C5">
      <w:pPr>
        <w:pStyle w:val="Heading2"/>
        <w:jc w:val="both"/>
      </w:pPr>
      <w:bookmarkStart w:id="47" w:name="_Toc215694059"/>
      <w:r w:rsidRPr="005A776D">
        <w:t>1.2 Normative framework</w:t>
      </w:r>
      <w:bookmarkEnd w:id="47"/>
    </w:p>
    <w:p w14:paraId="3687CC83" w14:textId="77777777" w:rsidR="00C85442" w:rsidRPr="005A776D" w:rsidRDefault="00C85442" w:rsidP="00C85442">
      <w:pPr>
        <w:pStyle w:val="ListParagraph"/>
        <w:spacing w:after="0" w:line="276" w:lineRule="auto"/>
        <w:ind w:left="1080"/>
        <w:jc w:val="both"/>
        <w:rPr>
          <w:rFonts w:asciiTheme="majorBidi" w:hAnsiTheme="majorBidi" w:cstheme="majorBidi"/>
          <w:b/>
          <w:bCs/>
        </w:rPr>
      </w:pPr>
    </w:p>
    <w:p w14:paraId="12BD96D5" w14:textId="77777777" w:rsidR="00C85442" w:rsidRPr="005A776D" w:rsidRDefault="00C85442" w:rsidP="00AD0A4C">
      <w:pPr>
        <w:spacing w:line="276" w:lineRule="auto"/>
        <w:jc w:val="both"/>
        <w:rPr>
          <w:rFonts w:asciiTheme="majorBidi" w:hAnsiTheme="majorBidi" w:cstheme="majorBidi"/>
        </w:rPr>
      </w:pPr>
      <w:r w:rsidRPr="005A776D">
        <w:rPr>
          <w:rFonts w:asciiTheme="majorBidi" w:hAnsiTheme="majorBidi"/>
        </w:rPr>
        <w:t>The guidelines have been developed in accordance with the applicable legislation of the Republic of Serbia, including:</w:t>
      </w:r>
    </w:p>
    <w:p w14:paraId="0E5029AC" w14:textId="77777777" w:rsidR="00C85442" w:rsidRPr="005A776D" w:rsidRDefault="00C85442" w:rsidP="00AD0A4C">
      <w:pPr>
        <w:numPr>
          <w:ilvl w:val="0"/>
          <w:numId w:val="1"/>
        </w:numPr>
        <w:spacing w:line="276" w:lineRule="auto"/>
        <w:jc w:val="both"/>
        <w:rPr>
          <w:rFonts w:asciiTheme="majorBidi" w:hAnsiTheme="majorBidi" w:cstheme="majorBidi"/>
        </w:rPr>
      </w:pPr>
      <w:r w:rsidRPr="005A776D">
        <w:rPr>
          <w:rFonts w:asciiTheme="majorBidi" w:hAnsiTheme="majorBidi"/>
          <w:b/>
          <w:bCs/>
        </w:rPr>
        <w:t>The Law on Public Procurement</w:t>
      </w:r>
      <w:r w:rsidRPr="005A776D">
        <w:rPr>
          <w:rFonts w:asciiTheme="majorBidi" w:hAnsiTheme="majorBidi"/>
        </w:rPr>
        <w:t xml:space="preserve"> (“Official Gazette of the RS”, No. 91/2019 and 92/2023, hereinafter: of the PPL).</w:t>
      </w:r>
    </w:p>
    <w:p w14:paraId="345B591E" w14:textId="77777777" w:rsidR="00C85442" w:rsidRPr="005A776D" w:rsidRDefault="00C85442" w:rsidP="00AD0A4C">
      <w:pPr>
        <w:numPr>
          <w:ilvl w:val="0"/>
          <w:numId w:val="1"/>
        </w:numPr>
        <w:spacing w:line="276" w:lineRule="auto"/>
        <w:jc w:val="both"/>
        <w:rPr>
          <w:rFonts w:asciiTheme="majorBidi" w:hAnsiTheme="majorBidi" w:cstheme="majorBidi"/>
        </w:rPr>
      </w:pPr>
      <w:r w:rsidRPr="005A776D">
        <w:rPr>
          <w:rFonts w:asciiTheme="majorBidi" w:hAnsiTheme="majorBidi"/>
          <w:b/>
          <w:bCs/>
        </w:rPr>
        <w:t>The Law on Copyright and Related Rights</w:t>
      </w:r>
      <w:r w:rsidRPr="005A776D">
        <w:rPr>
          <w:rFonts w:asciiTheme="majorBidi" w:hAnsiTheme="majorBidi"/>
        </w:rPr>
        <w:t xml:space="preserve"> (“Official Gazette of the RS”, No. 104/2009, 99/2011, 119/2012, 29/2016 – decision of the Constitutional Court, and 66/2019), which relates to licensing and intellectual property over software, and</w:t>
      </w:r>
    </w:p>
    <w:p w14:paraId="2F769F21" w14:textId="77777777" w:rsidR="00C85442" w:rsidRPr="005A776D" w:rsidRDefault="00C85442" w:rsidP="00AD0A4C">
      <w:pPr>
        <w:numPr>
          <w:ilvl w:val="0"/>
          <w:numId w:val="1"/>
        </w:numPr>
        <w:spacing w:line="276" w:lineRule="auto"/>
        <w:jc w:val="both"/>
        <w:rPr>
          <w:rFonts w:asciiTheme="majorBidi" w:hAnsiTheme="majorBidi" w:cstheme="majorBidi"/>
        </w:rPr>
      </w:pPr>
      <w:r w:rsidRPr="005A776D">
        <w:rPr>
          <w:rFonts w:asciiTheme="majorBidi" w:hAnsiTheme="majorBidi"/>
          <w:b/>
          <w:bCs/>
        </w:rPr>
        <w:t xml:space="preserve">Rulebook on the Content of Tender Documentation in Public Procurement Procedures </w:t>
      </w:r>
      <w:r w:rsidRPr="005A776D">
        <w:rPr>
          <w:rFonts w:asciiTheme="majorBidi" w:hAnsiTheme="majorBidi"/>
        </w:rPr>
        <w:t>(“Official Gazette of RS”, No. 21/21</w:t>
      </w:r>
      <w:r w:rsidRPr="005A776D">
        <w:rPr>
          <w:rFonts w:asciiTheme="majorBidi" w:hAnsiTheme="majorBidi"/>
          <w:i/>
          <w:iCs/>
        </w:rPr>
        <w:t>).</w:t>
      </w:r>
    </w:p>
    <w:p w14:paraId="74C3768C" w14:textId="77777777" w:rsidR="00C85442" w:rsidRPr="005A776D" w:rsidRDefault="00C85442" w:rsidP="00AD0A4C">
      <w:pPr>
        <w:spacing w:line="276" w:lineRule="auto"/>
        <w:ind w:firstLine="720"/>
        <w:jc w:val="both"/>
        <w:rPr>
          <w:rFonts w:asciiTheme="majorBidi" w:hAnsiTheme="majorBidi" w:cstheme="majorBidi"/>
          <w:b/>
          <w:bCs/>
          <w:color w:val="EE0000"/>
        </w:rPr>
      </w:pPr>
      <w:r w:rsidRPr="005A776D">
        <w:rPr>
          <w:rFonts w:asciiTheme="majorBidi" w:hAnsiTheme="majorBidi"/>
        </w:rPr>
        <w:t>Although this document has no legal force, its recommendations represent a set of good practices and practical advice developed based on experiences in Serbia and abroad.</w:t>
      </w:r>
    </w:p>
    <w:p w14:paraId="09A7D698" w14:textId="77777777" w:rsidR="00C85442" w:rsidRPr="005A776D" w:rsidRDefault="00C85442" w:rsidP="00AD0A4C">
      <w:pPr>
        <w:spacing w:line="276" w:lineRule="auto"/>
        <w:ind w:firstLine="720"/>
        <w:jc w:val="both"/>
        <w:rPr>
          <w:rFonts w:asciiTheme="majorBidi" w:hAnsiTheme="majorBidi" w:cstheme="majorBidi"/>
          <w:b/>
          <w:bCs/>
          <w:color w:val="EE0000"/>
        </w:rPr>
      </w:pPr>
    </w:p>
    <w:p w14:paraId="06E030E8" w14:textId="77777777" w:rsidR="00C85442" w:rsidRPr="005A776D" w:rsidRDefault="00C85442" w:rsidP="00C85442">
      <w:pPr>
        <w:spacing w:line="276" w:lineRule="auto"/>
        <w:ind w:firstLine="720"/>
        <w:jc w:val="both"/>
        <w:rPr>
          <w:rFonts w:asciiTheme="majorBidi" w:hAnsiTheme="majorBidi" w:cstheme="majorBidi"/>
          <w:b/>
          <w:bCs/>
          <w:color w:val="EE0000"/>
        </w:rPr>
      </w:pPr>
    </w:p>
    <w:p w14:paraId="61C0E3C9" w14:textId="77777777" w:rsidR="00C85442" w:rsidRPr="005A776D" w:rsidRDefault="00C85442" w:rsidP="00C85442">
      <w:pPr>
        <w:spacing w:line="276" w:lineRule="auto"/>
        <w:ind w:firstLine="720"/>
        <w:jc w:val="both"/>
        <w:rPr>
          <w:rFonts w:asciiTheme="majorBidi" w:hAnsiTheme="majorBidi" w:cstheme="majorBidi"/>
          <w:b/>
          <w:bCs/>
          <w:color w:val="EE0000"/>
        </w:rPr>
      </w:pPr>
    </w:p>
    <w:p w14:paraId="3FEF7601" w14:textId="77777777" w:rsidR="00C85442" w:rsidRPr="005A776D" w:rsidRDefault="00C85442" w:rsidP="00C85442">
      <w:pPr>
        <w:spacing w:line="276" w:lineRule="auto"/>
        <w:ind w:firstLine="720"/>
        <w:jc w:val="both"/>
        <w:rPr>
          <w:rFonts w:asciiTheme="majorBidi" w:hAnsiTheme="majorBidi" w:cstheme="majorBidi"/>
          <w:b/>
          <w:bCs/>
          <w:color w:val="EE0000"/>
        </w:rPr>
      </w:pPr>
    </w:p>
    <w:p w14:paraId="608ED1FD" w14:textId="5269DEE8" w:rsidR="00C85442" w:rsidRPr="005A776D" w:rsidRDefault="00126617" w:rsidP="002B66C5">
      <w:pPr>
        <w:pStyle w:val="Heading2"/>
        <w:jc w:val="both"/>
      </w:pPr>
      <w:bookmarkStart w:id="48" w:name="_Toc215694060"/>
      <w:r w:rsidRPr="005A776D">
        <w:t>1.3 Target Group</w:t>
      </w:r>
      <w:bookmarkEnd w:id="48"/>
    </w:p>
    <w:p w14:paraId="621AB7A4" w14:textId="77777777" w:rsidR="00C85442" w:rsidRPr="005A776D" w:rsidRDefault="00C85442" w:rsidP="00C85442">
      <w:pPr>
        <w:pStyle w:val="ListParagraph"/>
        <w:spacing w:after="0" w:line="276" w:lineRule="auto"/>
        <w:ind w:left="1080"/>
        <w:jc w:val="both"/>
        <w:rPr>
          <w:rFonts w:asciiTheme="majorBidi" w:hAnsiTheme="majorBidi" w:cstheme="majorBidi"/>
          <w:b/>
          <w:bCs/>
        </w:rPr>
      </w:pPr>
    </w:p>
    <w:p w14:paraId="3603FB86"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These guidelines are intended for a wide range of participants in the public procurement system, including:</w:t>
      </w:r>
    </w:p>
    <w:p w14:paraId="51D52190" w14:textId="77777777" w:rsidR="00C85442" w:rsidRPr="005A776D" w:rsidRDefault="00C85442" w:rsidP="00AD0A4C">
      <w:pPr>
        <w:numPr>
          <w:ilvl w:val="0"/>
          <w:numId w:val="2"/>
        </w:numPr>
        <w:spacing w:line="276" w:lineRule="auto"/>
        <w:jc w:val="both"/>
        <w:rPr>
          <w:rFonts w:asciiTheme="majorBidi" w:hAnsiTheme="majorBidi" w:cstheme="majorBidi"/>
        </w:rPr>
      </w:pPr>
      <w:r w:rsidRPr="005A776D">
        <w:rPr>
          <w:rFonts w:asciiTheme="majorBidi" w:hAnsiTheme="majorBidi"/>
        </w:rPr>
        <w:t>employees of contracting authorities responsible for planning and implementing IT procurements,</w:t>
      </w:r>
    </w:p>
    <w:p w14:paraId="78758200" w14:textId="77777777" w:rsidR="00C85442" w:rsidRPr="005A776D" w:rsidRDefault="00C85442" w:rsidP="00AD0A4C">
      <w:pPr>
        <w:numPr>
          <w:ilvl w:val="0"/>
          <w:numId w:val="2"/>
        </w:numPr>
        <w:spacing w:line="276" w:lineRule="auto"/>
        <w:jc w:val="both"/>
        <w:rPr>
          <w:rFonts w:asciiTheme="majorBidi" w:hAnsiTheme="majorBidi" w:cstheme="majorBidi"/>
        </w:rPr>
      </w:pPr>
      <w:r w:rsidRPr="005A776D">
        <w:rPr>
          <w:rFonts w:asciiTheme="majorBidi" w:hAnsiTheme="majorBidi"/>
        </w:rPr>
        <w:t>IT experts involved in preparing technical specifications,</w:t>
      </w:r>
    </w:p>
    <w:p w14:paraId="4F094165" w14:textId="77777777" w:rsidR="00C85442" w:rsidRPr="005A776D" w:rsidRDefault="00C85442" w:rsidP="00AD0A4C">
      <w:pPr>
        <w:numPr>
          <w:ilvl w:val="0"/>
          <w:numId w:val="2"/>
        </w:numPr>
        <w:spacing w:line="276" w:lineRule="auto"/>
        <w:jc w:val="both"/>
        <w:rPr>
          <w:rFonts w:asciiTheme="majorBidi" w:hAnsiTheme="majorBidi" w:cstheme="majorBidi"/>
        </w:rPr>
      </w:pPr>
      <w:r w:rsidRPr="005A776D">
        <w:rPr>
          <w:rFonts w:asciiTheme="majorBidi" w:hAnsiTheme="majorBidi"/>
        </w:rPr>
        <w:t>legal and economic advisers engaged in preparing competition documentation and contracts,</w:t>
      </w:r>
    </w:p>
    <w:p w14:paraId="311EA239" w14:textId="77777777" w:rsidR="00C85442" w:rsidRPr="005A776D" w:rsidRDefault="00C85442" w:rsidP="00AD0A4C">
      <w:pPr>
        <w:numPr>
          <w:ilvl w:val="0"/>
          <w:numId w:val="2"/>
        </w:numPr>
        <w:spacing w:line="276" w:lineRule="auto"/>
        <w:jc w:val="both"/>
        <w:rPr>
          <w:rFonts w:asciiTheme="majorBidi" w:hAnsiTheme="majorBidi" w:cstheme="majorBidi"/>
        </w:rPr>
      </w:pPr>
      <w:r w:rsidRPr="005A776D">
        <w:rPr>
          <w:rFonts w:asciiTheme="majorBidi" w:hAnsiTheme="majorBidi"/>
        </w:rPr>
        <w:t>decision-makers and management in public institutions seeking a clearer understanding of the legal, technical, and practical aspects of IT contracts.</w:t>
      </w:r>
    </w:p>
    <w:p w14:paraId="7F423913"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These guidelines also aim to strengthen the capacity of public administration in digitalisation and responsible management of software assets, promoting a legal, rational, and long-term sustainable approach to public procurement in information technology.</w:t>
      </w:r>
    </w:p>
    <w:p w14:paraId="2A947BF9"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Throughout the text, emphasis is placed on specific examples of public procurement in IT.</w:t>
      </w:r>
    </w:p>
    <w:p w14:paraId="1D64D2DB" w14:textId="77777777" w:rsidR="00C85442" w:rsidRPr="005A776D" w:rsidRDefault="00C85442" w:rsidP="00C85442">
      <w:pPr>
        <w:spacing w:line="276" w:lineRule="auto"/>
        <w:jc w:val="both"/>
        <w:rPr>
          <w:rFonts w:asciiTheme="majorBidi" w:hAnsiTheme="majorBidi" w:cstheme="majorBidi"/>
        </w:rPr>
      </w:pPr>
    </w:p>
    <w:p w14:paraId="3FF9D567" w14:textId="1D6CC9DE" w:rsidR="00C85442" w:rsidRPr="005A776D" w:rsidRDefault="00C85442" w:rsidP="00126617">
      <w:pPr>
        <w:pStyle w:val="Heading1"/>
        <w:numPr>
          <w:ilvl w:val="0"/>
          <w:numId w:val="29"/>
        </w:numPr>
        <w:jc w:val="center"/>
      </w:pPr>
      <w:bookmarkStart w:id="49" w:name="_Toc215694061"/>
      <w:r w:rsidRPr="005A776D">
        <w:t>SIGNIFICANCE AND SPECIFICITY OF IT PUBLIC PROCUREMENT</w:t>
      </w:r>
      <w:bookmarkEnd w:id="49"/>
    </w:p>
    <w:p w14:paraId="6E7CB2F2" w14:textId="77777777" w:rsidR="00C85442" w:rsidRPr="005A776D" w:rsidRDefault="00C85442" w:rsidP="00C85442">
      <w:pPr>
        <w:pStyle w:val="ListParagraph"/>
        <w:spacing w:line="276" w:lineRule="auto"/>
        <w:jc w:val="both"/>
        <w:rPr>
          <w:rFonts w:asciiTheme="majorBidi" w:hAnsiTheme="majorBidi" w:cstheme="majorBidi"/>
          <w:b/>
          <w:bCs/>
          <w:sz w:val="28"/>
          <w:szCs w:val="28"/>
        </w:rPr>
      </w:pPr>
    </w:p>
    <w:p w14:paraId="40E9E8A6" w14:textId="21B985F2"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IT public procurement is strategically significant for the functioning and development of the public sector, as it enables the digitalisation of processes, improved connectivity between institutions, and greater accessibility of public services for citizens and the economy.  Unlike standard goods and services, IT procurement is rarely conducted in the same form, becomes outdated quickly, and largely depends on the specific needs of end users. Procurements involving the development of custom software solutions present a particular challenge, as they entail a high degree of uncertainty regarding scope, deadlines, and expected results.</w:t>
      </w:r>
    </w:p>
    <w:p w14:paraId="688EF029"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Furthermore, IT solutions are often contracted for extended periods, requiring ongoing technical support, maintenance, and the possibility of system upgrades. Such contracts must be carefully defined to ensure the sustainability of the solutions and to avoid dependence on a single supplier, the so-</w:t>
      </w:r>
      <w:proofErr w:type="gramStart"/>
      <w:r w:rsidRPr="005A776D">
        <w:rPr>
          <w:rFonts w:asciiTheme="majorBidi" w:hAnsiTheme="majorBidi"/>
        </w:rPr>
        <w:t>called  “</w:t>
      </w:r>
      <w:proofErr w:type="gramEnd"/>
      <w:r w:rsidRPr="005A776D">
        <w:rPr>
          <w:rFonts w:asciiTheme="majorBidi" w:hAnsiTheme="majorBidi"/>
        </w:rPr>
        <w:t xml:space="preserve">vendor lock-in”.  Avoiding vendor lock-in in public procurement of custom software solutions is crucial for the contracting authority to maintain control over the solution, reduce risks, and ensure the long-term sustainability of the system. </w:t>
      </w:r>
    </w:p>
    <w:p w14:paraId="4EA03627"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Some key strategies and mechanisms for achieving this goal, which can be included in the technical specification and public procurement contract, are:</w:t>
      </w:r>
    </w:p>
    <w:p w14:paraId="734A472A" w14:textId="77777777" w:rsidR="00C85442" w:rsidRPr="005A776D" w:rsidRDefault="00C85442" w:rsidP="00C85442">
      <w:pPr>
        <w:spacing w:line="276" w:lineRule="auto"/>
        <w:ind w:firstLine="720"/>
        <w:jc w:val="both"/>
        <w:rPr>
          <w:rFonts w:asciiTheme="majorBidi" w:hAnsiTheme="majorBidi" w:cstheme="majorBidi"/>
          <w:i/>
          <w:iCs/>
        </w:rPr>
      </w:pPr>
      <w:r w:rsidRPr="005A776D">
        <w:rPr>
          <w:rFonts w:asciiTheme="majorBidi" w:hAnsiTheme="majorBidi"/>
        </w:rPr>
        <w:t xml:space="preserve">1. Requirement for ownership of the source code – </w:t>
      </w:r>
      <w:r w:rsidRPr="005A776D">
        <w:rPr>
          <w:rFonts w:asciiTheme="majorBidi" w:hAnsiTheme="majorBidi"/>
          <w:i/>
          <w:iCs/>
        </w:rPr>
        <w:t xml:space="preserve">The tenderer is required to deliver the complete source code of the software solution to the contracting authority upon completion </w:t>
      </w:r>
      <w:r w:rsidRPr="005A776D">
        <w:rPr>
          <w:rFonts w:asciiTheme="majorBidi" w:hAnsiTheme="majorBidi"/>
          <w:i/>
          <w:iCs/>
        </w:rPr>
        <w:lastRenderedPageBreak/>
        <w:t>of the implementation, including comments, scripts, configuration files, databases, and all accompanying elements necessary for further development and maintenance of the solution.</w:t>
      </w:r>
    </w:p>
    <w:p w14:paraId="0398FDAA" w14:textId="655456ED" w:rsidR="00C85442" w:rsidRPr="005A776D" w:rsidRDefault="00C85442" w:rsidP="00C85442">
      <w:pPr>
        <w:spacing w:line="276" w:lineRule="auto"/>
        <w:ind w:firstLine="720"/>
        <w:jc w:val="both"/>
        <w:rPr>
          <w:rFonts w:asciiTheme="majorBidi" w:hAnsiTheme="majorBidi" w:cstheme="majorBidi"/>
          <w:i/>
          <w:iCs/>
        </w:rPr>
      </w:pPr>
      <w:r w:rsidRPr="005A776D">
        <w:rPr>
          <w:rFonts w:asciiTheme="majorBidi" w:hAnsiTheme="majorBidi"/>
        </w:rPr>
        <w:t xml:space="preserve">2. Use of open standards and open-source technologies – </w:t>
      </w:r>
      <w:r w:rsidRPr="005A776D">
        <w:rPr>
          <w:rFonts w:asciiTheme="majorBidi" w:hAnsiTheme="majorBidi"/>
          <w:i/>
          <w:iCs/>
        </w:rPr>
        <w:t>The software solution must be developed using open standards and technologies that do not restrict use of the solution to a single supplier.</w:t>
      </w:r>
      <w:r w:rsidRPr="005A776D">
        <w:rPr>
          <w:rFonts w:asciiTheme="majorBidi" w:hAnsiTheme="majorBidi"/>
        </w:rPr>
        <w:t xml:space="preserve"> </w:t>
      </w:r>
      <w:r w:rsidRPr="005A776D">
        <w:rPr>
          <w:rFonts w:asciiTheme="majorBidi" w:hAnsiTheme="majorBidi"/>
          <w:i/>
        </w:rPr>
        <w:t xml:space="preserve"> The use of closed (proprietary) formats, APIs (Application Programming Interfaces), and databases must be justified and approved in advance by the contracting authority.</w:t>
      </w:r>
    </w:p>
    <w:p w14:paraId="1F480959" w14:textId="77777777" w:rsidR="00C85442" w:rsidRPr="005A776D" w:rsidRDefault="00C85442" w:rsidP="00C85442">
      <w:pPr>
        <w:spacing w:line="276" w:lineRule="auto"/>
        <w:ind w:firstLine="720"/>
        <w:jc w:val="both"/>
        <w:rPr>
          <w:rFonts w:asciiTheme="majorBidi" w:hAnsiTheme="majorBidi" w:cstheme="majorBidi"/>
          <w:i/>
          <w:iCs/>
        </w:rPr>
      </w:pPr>
      <w:r w:rsidRPr="005A776D">
        <w:rPr>
          <w:rFonts w:asciiTheme="majorBidi" w:hAnsiTheme="majorBidi"/>
        </w:rPr>
        <w:t xml:space="preserve">3. Detailed technical documentation and knowledge transfer – </w:t>
      </w:r>
      <w:r w:rsidRPr="005A776D">
        <w:rPr>
          <w:rFonts w:asciiTheme="majorBidi" w:hAnsiTheme="majorBidi"/>
          <w:i/>
          <w:iCs/>
        </w:rPr>
        <w:t>The supplier is required to provide comprehensive documentation and training for the contracting authority's staff to enable independent use and maintenance of the system.</w:t>
      </w:r>
    </w:p>
    <w:p w14:paraId="299B63B7" w14:textId="77777777" w:rsidR="00C85442" w:rsidRPr="005A776D" w:rsidRDefault="00C85442" w:rsidP="00C85442">
      <w:pPr>
        <w:spacing w:line="276" w:lineRule="auto"/>
        <w:ind w:firstLine="720"/>
        <w:jc w:val="both"/>
        <w:rPr>
          <w:rFonts w:asciiTheme="majorBidi" w:hAnsiTheme="majorBidi" w:cstheme="majorBidi"/>
          <w:i/>
          <w:iCs/>
        </w:rPr>
      </w:pPr>
      <w:r w:rsidRPr="005A776D">
        <w:rPr>
          <w:rFonts w:asciiTheme="majorBidi" w:hAnsiTheme="majorBidi"/>
        </w:rPr>
        <w:t xml:space="preserve">4. Requirement for modular architecture – </w:t>
      </w:r>
      <w:r w:rsidRPr="005A776D">
        <w:rPr>
          <w:rFonts w:asciiTheme="majorBidi" w:hAnsiTheme="majorBidi"/>
          <w:i/>
          <w:iCs/>
        </w:rPr>
        <w:t>The solution must have a modular architecture that allows independent modification and replacement of individual components without requiring changes to the entire system.</w:t>
      </w:r>
    </w:p>
    <w:p w14:paraId="494D28CA" w14:textId="77777777" w:rsidR="00C85442" w:rsidRPr="005A776D" w:rsidRDefault="00C85442" w:rsidP="00C85442">
      <w:pPr>
        <w:spacing w:line="276" w:lineRule="auto"/>
        <w:ind w:firstLine="720"/>
        <w:jc w:val="both"/>
        <w:rPr>
          <w:rFonts w:asciiTheme="majorBidi" w:hAnsiTheme="majorBidi" w:cstheme="majorBidi"/>
          <w:i/>
          <w:iCs/>
        </w:rPr>
      </w:pPr>
      <w:r w:rsidRPr="005A776D">
        <w:rPr>
          <w:rFonts w:asciiTheme="majorBidi" w:hAnsiTheme="majorBidi"/>
        </w:rPr>
        <w:t xml:space="preserve">5. Prohibition of exclusive licences and restrictions for third parties – </w:t>
      </w:r>
      <w:r w:rsidRPr="005A776D">
        <w:rPr>
          <w:rFonts w:asciiTheme="majorBidi" w:hAnsiTheme="majorBidi"/>
          <w:i/>
          <w:iCs/>
        </w:rPr>
        <w:t>The contract must include clauses permitting maintenance of the software by third parties and allowing further development of the software without the original supplier’s consent.</w:t>
      </w:r>
    </w:p>
    <w:p w14:paraId="3022A7E6" w14:textId="77777777" w:rsidR="00C85442" w:rsidRPr="005A776D" w:rsidRDefault="00C85442" w:rsidP="00C85442">
      <w:pPr>
        <w:spacing w:line="276" w:lineRule="auto"/>
        <w:ind w:firstLine="720"/>
        <w:jc w:val="both"/>
        <w:rPr>
          <w:rFonts w:asciiTheme="majorBidi" w:hAnsiTheme="majorBidi" w:cstheme="majorBidi"/>
          <w:i/>
          <w:iCs/>
        </w:rPr>
      </w:pPr>
      <w:r w:rsidRPr="005A776D">
        <w:rPr>
          <w:rFonts w:asciiTheme="majorBidi" w:hAnsiTheme="majorBidi"/>
        </w:rPr>
        <w:t xml:space="preserve">6. Establishing interoperability criteria – </w:t>
      </w:r>
      <w:r w:rsidRPr="005A776D">
        <w:rPr>
          <w:rFonts w:asciiTheme="majorBidi" w:hAnsiTheme="majorBidi"/>
          <w:i/>
          <w:iCs/>
        </w:rPr>
        <w:t>The solution must enable data exchange with other information systems through open protocols (e.g.</w:t>
      </w:r>
      <w:r w:rsidRPr="005A776D">
        <w:rPr>
          <w:rFonts w:asciiTheme="majorBidi" w:hAnsiTheme="majorBidi"/>
        </w:rPr>
        <w:t xml:space="preserve"> </w:t>
      </w:r>
      <w:r w:rsidRPr="005A776D">
        <w:rPr>
          <w:rFonts w:asciiTheme="majorBidi" w:hAnsiTheme="majorBidi"/>
          <w:i/>
        </w:rPr>
        <w:t xml:space="preserve"> XML – Extensible Markup Language, JSON – JavaScript Object Notation, REST API – Representational State Transfer Application Programming Interface).</w:t>
      </w:r>
    </w:p>
    <w:p w14:paraId="3C8FE637" w14:textId="77777777" w:rsidR="00C85442" w:rsidRPr="005A776D" w:rsidRDefault="00C85442" w:rsidP="00C85442">
      <w:pPr>
        <w:spacing w:line="276" w:lineRule="auto"/>
        <w:jc w:val="both"/>
        <w:rPr>
          <w:rFonts w:asciiTheme="majorBidi" w:hAnsiTheme="majorBidi" w:cstheme="majorBidi"/>
        </w:rPr>
      </w:pPr>
    </w:p>
    <w:p w14:paraId="777FA6A4" w14:textId="4F32762F" w:rsidR="00C85442" w:rsidRPr="005A776D" w:rsidRDefault="00C85442" w:rsidP="00126617">
      <w:pPr>
        <w:pStyle w:val="Heading1"/>
        <w:numPr>
          <w:ilvl w:val="0"/>
          <w:numId w:val="29"/>
        </w:numPr>
        <w:jc w:val="center"/>
      </w:pPr>
      <w:bookmarkStart w:id="50" w:name="_Toc215694062"/>
      <w:r w:rsidRPr="005A776D">
        <w:t>DEFINING THE NEEDS OF PURCHASERS IN THE FIELD OF IT PUBLIC PROCUREMENT</w:t>
      </w:r>
      <w:bookmarkEnd w:id="50"/>
      <w:r w:rsidRPr="005A776D">
        <w:t xml:space="preserve"> </w:t>
      </w:r>
      <w:bookmarkStart w:id="51" w:name="_Hlk201091013"/>
    </w:p>
    <w:bookmarkEnd w:id="51"/>
    <w:p w14:paraId="7728D989" w14:textId="77777777" w:rsidR="00C85442" w:rsidRPr="005A776D" w:rsidRDefault="00C85442" w:rsidP="00C85442">
      <w:pPr>
        <w:pStyle w:val="ListParagraph"/>
        <w:spacing w:line="276" w:lineRule="auto"/>
        <w:jc w:val="both"/>
        <w:rPr>
          <w:rFonts w:asciiTheme="majorBidi" w:hAnsiTheme="majorBidi" w:cstheme="majorBidi"/>
          <w:b/>
          <w:bCs/>
          <w:sz w:val="28"/>
          <w:szCs w:val="28"/>
        </w:rPr>
      </w:pPr>
    </w:p>
    <w:p w14:paraId="752E55A0"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Defining needs is one of the most important steps in planning a successful IT public procurement.  Without clearly formulated needs, the risk of selecting an inappropriate solution increases significantly.</w:t>
      </w:r>
    </w:p>
    <w:p w14:paraId="0D97DAE2"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 xml:space="preserve">First, the client should analyse the current state. This includes an </w:t>
      </w:r>
      <w:proofErr w:type="gramStart"/>
      <w:r w:rsidRPr="005A776D">
        <w:rPr>
          <w:rFonts w:asciiTheme="majorBidi" w:hAnsiTheme="majorBidi"/>
        </w:rPr>
        <w:t>inventory  of</w:t>
      </w:r>
      <w:proofErr w:type="gramEnd"/>
      <w:r w:rsidRPr="005A776D">
        <w:rPr>
          <w:rFonts w:asciiTheme="majorBidi" w:hAnsiTheme="majorBidi"/>
        </w:rPr>
        <w:t xml:space="preserve"> existing IT systems, software, and hardware; identifying technical, organisational, and functional deficiencies; and reviewing previous contracts and the extent of their implementation.</w:t>
      </w:r>
    </w:p>
    <w:p w14:paraId="15B4B80B" w14:textId="03A18CF8"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After analysing the current state, the contracting authority formulates the goals to be achieved with the specific procurement.  In other words, the client should answer what they want to accomplish (</w:t>
      </w:r>
      <w:r w:rsidR="005A776D" w:rsidRPr="005A776D">
        <w:rPr>
          <w:rFonts w:asciiTheme="majorBidi" w:hAnsiTheme="majorBidi"/>
        </w:rPr>
        <w:t>e.g.,</w:t>
      </w:r>
      <w:r w:rsidRPr="005A776D">
        <w:rPr>
          <w:rFonts w:asciiTheme="majorBidi" w:hAnsiTheme="majorBidi"/>
        </w:rPr>
        <w:t xml:space="preserve"> digitisation of processes, improving communication with citizens, increasing efficiency).  The goals must be SMART:  specific, measurable, achievable, relevant, and time-bound.</w:t>
      </w:r>
    </w:p>
    <w:p w14:paraId="51052A5A"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 xml:space="preserve">In this process, it is important to consider the needs of end users.  The solutions must be tailored to different user profiles, such as access levels and roles. </w:t>
      </w:r>
    </w:p>
    <w:p w14:paraId="4E36ACEA"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lastRenderedPageBreak/>
        <w:t>After determining the goals to be achieved, the contracting authority designs the future state by developing a draft of the desired IT solution and defining the necessary components: hardware, software, licences, and services.</w:t>
      </w:r>
    </w:p>
    <w:p w14:paraId="22946E44"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defined minimum procurement requirements form the basis for conducting market research, which will be discussed in the following sections of the guide.</w:t>
      </w:r>
    </w:p>
    <w:p w14:paraId="3356F7B4" w14:textId="77777777" w:rsidR="00C85442" w:rsidRPr="005A776D" w:rsidRDefault="00C85442" w:rsidP="00C85442">
      <w:pPr>
        <w:spacing w:line="276" w:lineRule="auto"/>
        <w:jc w:val="both"/>
        <w:rPr>
          <w:rFonts w:asciiTheme="majorBidi" w:hAnsiTheme="majorBidi" w:cstheme="majorBidi"/>
          <w:b/>
          <w:bCs/>
        </w:rPr>
      </w:pPr>
    </w:p>
    <w:p w14:paraId="2A69756E" w14:textId="5AA8437F" w:rsidR="00C85442" w:rsidRPr="005A776D" w:rsidRDefault="00C85442" w:rsidP="00126617">
      <w:pPr>
        <w:pStyle w:val="Heading1"/>
        <w:numPr>
          <w:ilvl w:val="0"/>
          <w:numId w:val="29"/>
        </w:numPr>
        <w:jc w:val="center"/>
      </w:pPr>
      <w:bookmarkStart w:id="52" w:name="_Toc215694063"/>
      <w:r w:rsidRPr="005A776D">
        <w:t>MARKET RESEARCH AND DETERMINATION OF THE ESTIMATED VALUE OF IT SERVICES AND GOODS</w:t>
      </w:r>
      <w:bookmarkEnd w:id="52"/>
    </w:p>
    <w:p w14:paraId="2ACAC9EA" w14:textId="77777777" w:rsidR="00C85442" w:rsidRPr="005A776D" w:rsidRDefault="00C85442" w:rsidP="00C85442">
      <w:pPr>
        <w:spacing w:line="276" w:lineRule="auto"/>
        <w:ind w:firstLine="720"/>
        <w:jc w:val="both"/>
        <w:rPr>
          <w:rFonts w:asciiTheme="majorBidi" w:hAnsiTheme="majorBidi" w:cstheme="majorBidi"/>
        </w:rPr>
      </w:pPr>
      <w:bookmarkStart w:id="53" w:name="_Hlk199158668"/>
    </w:p>
    <w:p w14:paraId="40B0DE64"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Market research is a process carried out to gather information on the market situation and the availability of public procurement subjects that meet the requirements of the contracting authority and to assess the response of potential tenderers to the proposed procurement subject. The market research is carried out in order to prepare the procurement procedure and to inform the economic operators of the contracting authority's plans and requirements in relation to the procurements.</w:t>
      </w:r>
    </w:p>
    <w:p w14:paraId="5C5067A3" w14:textId="77777777" w:rsidR="00C85442" w:rsidRPr="005A776D" w:rsidRDefault="00C85442" w:rsidP="00C85442">
      <w:pPr>
        <w:pStyle w:val="Default"/>
        <w:spacing w:line="276" w:lineRule="auto"/>
        <w:ind w:firstLine="720"/>
        <w:jc w:val="both"/>
        <w:rPr>
          <w:rFonts w:asciiTheme="majorBidi" w:hAnsiTheme="majorBidi" w:cstheme="majorBidi"/>
        </w:rPr>
      </w:pPr>
      <w:bookmarkStart w:id="54" w:name="_Hlk197542886"/>
      <w:r w:rsidRPr="005A776D">
        <w:rPr>
          <w:rFonts w:asciiTheme="majorBidi" w:hAnsiTheme="majorBidi"/>
        </w:rPr>
        <w:t xml:space="preserve">Based on the identified needs for IT services and goods, the contracting authority determines the minimum requirements for the procurement item.  These minimum requirements form the basis for market research. </w:t>
      </w:r>
      <w:bookmarkEnd w:id="54"/>
    </w:p>
    <w:p w14:paraId="13A4B2BB" w14:textId="77777777" w:rsidR="00C85442" w:rsidRPr="005A776D" w:rsidRDefault="00C85442" w:rsidP="00C85442">
      <w:pPr>
        <w:spacing w:line="276" w:lineRule="auto"/>
        <w:ind w:firstLine="720"/>
        <w:jc w:val="both"/>
        <w:rPr>
          <w:rFonts w:asciiTheme="majorBidi" w:eastAsiaTheme="minorEastAsia" w:hAnsiTheme="majorBidi" w:cstheme="majorBidi"/>
          <w:color w:val="000000"/>
        </w:rPr>
      </w:pPr>
      <w:r w:rsidRPr="005A776D">
        <w:rPr>
          <w:rFonts w:asciiTheme="majorBidi" w:hAnsiTheme="majorBidi"/>
          <w:color w:val="000000"/>
        </w:rPr>
        <w:t xml:space="preserve">The market for IT services and goods encompasses the provision of various technological services to businesses, institutions, and end users. These services range from basic technical support to complex consulting and development solutions.  The IT services market is dynamic, rapidly changing, and closely linked to the development of new technologies and the digitalisation of business operations. </w:t>
      </w:r>
    </w:p>
    <w:p w14:paraId="30697398"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color w:val="000000"/>
        </w:rPr>
        <w:t>The IT services market in the Republic of Serbia is continually growing, particularly in</w:t>
      </w:r>
      <w:r w:rsidRPr="005A776D">
        <w:rPr>
          <w:rFonts w:asciiTheme="majorBidi" w:hAnsiTheme="majorBidi"/>
        </w:rPr>
        <w:t xml:space="preserve"> </w:t>
      </w:r>
      <w:r w:rsidRPr="005A776D">
        <w:rPr>
          <w:rStyle w:val="Strong"/>
          <w:rFonts w:asciiTheme="majorBidi" w:hAnsiTheme="majorBidi"/>
        </w:rPr>
        <w:t>outsourcing</w:t>
      </w:r>
      <w:r w:rsidRPr="005A776D">
        <w:rPr>
          <w:rFonts w:asciiTheme="majorBidi" w:hAnsiTheme="majorBidi"/>
          <w:b/>
        </w:rPr>
        <w:t xml:space="preserve"> </w:t>
      </w:r>
      <w:r w:rsidRPr="005A776D">
        <w:rPr>
          <w:rFonts w:asciiTheme="majorBidi" w:hAnsiTheme="majorBidi"/>
        </w:rPr>
        <w:t>and</w:t>
      </w:r>
      <w:r w:rsidRPr="005A776D">
        <w:rPr>
          <w:rFonts w:asciiTheme="majorBidi" w:hAnsiTheme="majorBidi"/>
          <w:b/>
        </w:rPr>
        <w:t xml:space="preserve"> </w:t>
      </w:r>
      <w:r w:rsidRPr="005A776D">
        <w:rPr>
          <w:rStyle w:val="Strong"/>
          <w:rFonts w:asciiTheme="majorBidi" w:hAnsiTheme="majorBidi"/>
        </w:rPr>
        <w:t>software development for foreign markets</w:t>
      </w:r>
      <w:r w:rsidRPr="005A776D">
        <w:rPr>
          <w:rFonts w:asciiTheme="majorBidi" w:hAnsiTheme="majorBidi"/>
        </w:rPr>
        <w:t xml:space="preserve">. Many IT companies provide services for both domestic and foreign markets. Government bodies and companies are increasingly investing in digitalisation, creating new opportunities for IT services. </w:t>
      </w:r>
    </w:p>
    <w:p w14:paraId="588468E1"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task of the contracting authority is to establish contact with economic entities that offer IT services and goods through market research, and to determine which IT services and goods best meet their needs through this collaboration.</w:t>
      </w:r>
      <w:bookmarkEnd w:id="53"/>
    </w:p>
    <w:p w14:paraId="6AB877B2"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In the process of market research, determining the estimated value of public procurement is a very important element.</w:t>
      </w:r>
    </w:p>
    <w:p w14:paraId="41D4E073" w14:textId="0867E923"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The </w:t>
      </w:r>
      <w:r w:rsidR="00EC7947">
        <w:rPr>
          <w:rFonts w:asciiTheme="majorBidi" w:hAnsiTheme="majorBidi"/>
        </w:rPr>
        <w:t>PPL</w:t>
      </w:r>
      <w:r w:rsidRPr="005A776D">
        <w:rPr>
          <w:rFonts w:asciiTheme="majorBidi" w:hAnsiTheme="majorBidi"/>
        </w:rPr>
        <w:t xml:space="preserve"> sets out detailed rules on how to determine the estimated value of public procurement.  The purpose of these provisions is to objectively establish whether the value of the subject of public procurement is less than, equal to, or greater than the thresholds for the application of the </w:t>
      </w:r>
      <w:r w:rsidR="00EC7947">
        <w:rPr>
          <w:rFonts w:asciiTheme="majorBidi" w:hAnsiTheme="majorBidi"/>
        </w:rPr>
        <w:t>PPL</w:t>
      </w:r>
      <w:r w:rsidRPr="005A776D">
        <w:rPr>
          <w:rFonts w:asciiTheme="majorBidi" w:hAnsiTheme="majorBidi"/>
        </w:rPr>
        <w:t>. Therefore, it is important for contracting authorities to take these rules into account when calculating the value of the procurement.</w:t>
      </w:r>
    </w:p>
    <w:p w14:paraId="1EB36E20" w14:textId="77777777" w:rsidR="00C85442" w:rsidRPr="005A776D" w:rsidRDefault="00C85442" w:rsidP="00AD0A4C">
      <w:pPr>
        <w:spacing w:line="276" w:lineRule="auto"/>
        <w:ind w:firstLine="720"/>
        <w:jc w:val="both"/>
        <w:rPr>
          <w:rFonts w:asciiTheme="majorBidi" w:hAnsiTheme="majorBidi" w:cstheme="majorBidi"/>
          <w:shd w:val="clear" w:color="auto" w:fill="FFFFFF"/>
        </w:rPr>
      </w:pPr>
      <w:r w:rsidRPr="005A776D">
        <w:rPr>
          <w:rFonts w:asciiTheme="majorBidi" w:hAnsiTheme="majorBidi"/>
          <w:shd w:val="clear" w:color="auto" w:fill="FFFFFF"/>
        </w:rPr>
        <w:t>The following general rules apply to determining the estimated value of all types of public procurement subjects.</w:t>
      </w:r>
    </w:p>
    <w:p w14:paraId="64948D00" w14:textId="77777777" w:rsidR="00C85442" w:rsidRPr="005A776D" w:rsidRDefault="00C85442" w:rsidP="00AD0A4C">
      <w:pPr>
        <w:pStyle w:val="ListParagraph"/>
        <w:numPr>
          <w:ilvl w:val="0"/>
          <w:numId w:val="5"/>
        </w:numPr>
        <w:spacing w:after="0" w:line="276" w:lineRule="auto"/>
        <w:jc w:val="both"/>
        <w:rPr>
          <w:rFonts w:asciiTheme="majorBidi" w:hAnsiTheme="majorBidi" w:cstheme="majorBidi"/>
          <w:sz w:val="24"/>
          <w:szCs w:val="24"/>
        </w:rPr>
      </w:pPr>
      <w:r w:rsidRPr="005A776D">
        <w:rPr>
          <w:rFonts w:asciiTheme="majorBidi" w:hAnsiTheme="majorBidi"/>
          <w:sz w:val="24"/>
        </w:rPr>
        <w:lastRenderedPageBreak/>
        <w:t>The estimated value of the subject of public procurement is expressed in dinars, excluding value-added tax;</w:t>
      </w:r>
    </w:p>
    <w:p w14:paraId="31F22EDD" w14:textId="77777777" w:rsidR="00C85442" w:rsidRPr="005A776D" w:rsidRDefault="00C85442" w:rsidP="00AD0A4C">
      <w:pPr>
        <w:pStyle w:val="ListParagraph"/>
        <w:numPr>
          <w:ilvl w:val="0"/>
          <w:numId w:val="5"/>
        </w:numPr>
        <w:spacing w:after="0" w:line="276" w:lineRule="auto"/>
        <w:jc w:val="both"/>
        <w:rPr>
          <w:rStyle w:val="Strong"/>
          <w:rFonts w:asciiTheme="majorBidi" w:hAnsiTheme="majorBidi" w:cstheme="majorBidi"/>
          <w:b w:val="0"/>
          <w:bCs w:val="0"/>
          <w:sz w:val="24"/>
          <w:szCs w:val="24"/>
        </w:rPr>
      </w:pPr>
      <w:r w:rsidRPr="005A776D">
        <w:rPr>
          <w:rStyle w:val="Strong"/>
          <w:rFonts w:asciiTheme="majorBidi" w:hAnsiTheme="majorBidi"/>
          <w:sz w:val="24"/>
          <w:shd w:val="clear" w:color="auto" w:fill="FFFFFF"/>
        </w:rPr>
        <w:t>The estimated value of the subject of public procurement must be objective and based on market research and analysis;</w:t>
      </w:r>
    </w:p>
    <w:p w14:paraId="32FCA369" w14:textId="77777777" w:rsidR="00C85442" w:rsidRPr="005A776D" w:rsidRDefault="00C85442" w:rsidP="00AD0A4C">
      <w:pPr>
        <w:pStyle w:val="ListParagraph"/>
        <w:numPr>
          <w:ilvl w:val="0"/>
          <w:numId w:val="5"/>
        </w:numPr>
        <w:spacing w:after="0" w:line="276" w:lineRule="auto"/>
        <w:jc w:val="both"/>
        <w:rPr>
          <w:rStyle w:val="Strong"/>
          <w:rFonts w:asciiTheme="majorBidi" w:hAnsiTheme="majorBidi" w:cstheme="majorBidi"/>
          <w:b w:val="0"/>
          <w:bCs w:val="0"/>
          <w:sz w:val="24"/>
          <w:szCs w:val="24"/>
        </w:rPr>
      </w:pPr>
      <w:r w:rsidRPr="005A776D">
        <w:rPr>
          <w:rStyle w:val="Strong"/>
          <w:rFonts w:asciiTheme="majorBidi" w:hAnsiTheme="majorBidi"/>
          <w:sz w:val="24"/>
          <w:shd w:val="clear" w:color="auto" w:fill="FFFFFF"/>
        </w:rPr>
        <w:t>The estimated value of the subject of public procurement must be valid at the time the procedure is initiated;</w:t>
      </w:r>
    </w:p>
    <w:p w14:paraId="2115C5CB" w14:textId="77777777" w:rsidR="00C85442" w:rsidRPr="005A776D" w:rsidRDefault="00C85442" w:rsidP="00AD0A4C">
      <w:pPr>
        <w:pStyle w:val="ListParagraph"/>
        <w:numPr>
          <w:ilvl w:val="0"/>
          <w:numId w:val="5"/>
        </w:numPr>
        <w:spacing w:after="0" w:line="276" w:lineRule="auto"/>
        <w:jc w:val="both"/>
        <w:rPr>
          <w:rFonts w:asciiTheme="majorBidi" w:hAnsiTheme="majorBidi" w:cstheme="majorBidi"/>
          <w:sz w:val="24"/>
          <w:szCs w:val="24"/>
        </w:rPr>
      </w:pPr>
      <w:r w:rsidRPr="005A776D">
        <w:rPr>
          <w:rFonts w:asciiTheme="majorBidi" w:hAnsiTheme="majorBidi"/>
          <w:sz w:val="24"/>
        </w:rPr>
        <w:t>The estimated value of the subject of public procurement includes</w:t>
      </w:r>
      <w:bookmarkStart w:id="55" w:name="_Hlk103699556"/>
      <w:bookmarkEnd w:id="55"/>
      <w:r w:rsidRPr="005A776D">
        <w:rPr>
          <w:rFonts w:asciiTheme="majorBidi" w:hAnsiTheme="majorBidi"/>
          <w:sz w:val="24"/>
        </w:rPr>
        <w:t xml:space="preserve"> the assessment of total payments the contracting authority will make, including all contract options and possible extensions;</w:t>
      </w:r>
    </w:p>
    <w:p w14:paraId="5B51BDA2" w14:textId="77777777" w:rsidR="00C85442" w:rsidRPr="005A776D" w:rsidRDefault="00C85442" w:rsidP="00AD0A4C">
      <w:pPr>
        <w:pStyle w:val="ListParagraph"/>
        <w:numPr>
          <w:ilvl w:val="0"/>
          <w:numId w:val="5"/>
        </w:numPr>
        <w:spacing w:after="0" w:line="276" w:lineRule="auto"/>
        <w:jc w:val="both"/>
        <w:rPr>
          <w:rStyle w:val="Strong"/>
          <w:rFonts w:asciiTheme="majorBidi" w:hAnsiTheme="majorBidi" w:cstheme="majorBidi"/>
          <w:b w:val="0"/>
          <w:bCs w:val="0"/>
          <w:sz w:val="24"/>
          <w:szCs w:val="24"/>
        </w:rPr>
      </w:pPr>
      <w:r w:rsidRPr="005A776D">
        <w:rPr>
          <w:rStyle w:val="Strong"/>
          <w:rFonts w:asciiTheme="majorBidi" w:hAnsiTheme="majorBidi"/>
          <w:sz w:val="24"/>
          <w:shd w:val="clear" w:color="auto" w:fill="FFFFFF"/>
        </w:rPr>
        <w:t>When the subject of public procurement is divided into lots, the total estimated value of all lots is taken into account:</w:t>
      </w:r>
    </w:p>
    <w:p w14:paraId="69E4D53A"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 xml:space="preserve">In addition to these general rules, specific detailed rules apply to calculating the estimated value for each type of public procurement subject. </w:t>
      </w:r>
    </w:p>
    <w:p w14:paraId="0AD5090F"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These rules concern the method of calculating the estimated value for:</w:t>
      </w:r>
    </w:p>
    <w:p w14:paraId="29C94903" w14:textId="77777777"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framework agreements</w:t>
      </w:r>
    </w:p>
    <w:p w14:paraId="2A02B349" w14:textId="77777777"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dynamic purchasing systems</w:t>
      </w:r>
    </w:p>
    <w:p w14:paraId="44A4BE07" w14:textId="7D5A859E"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innovation</w:t>
      </w:r>
      <w:r w:rsidR="000258F9">
        <w:rPr>
          <w:rFonts w:asciiTheme="majorBidi" w:hAnsiTheme="majorBidi"/>
          <w:sz w:val="24"/>
        </w:rPr>
        <w:t xml:space="preserve"> </w:t>
      </w:r>
      <w:r w:rsidR="000258F9" w:rsidRPr="005A776D">
        <w:rPr>
          <w:rFonts w:asciiTheme="majorBidi" w:hAnsiTheme="majorBidi"/>
          <w:sz w:val="24"/>
        </w:rPr>
        <w:t>partnership</w:t>
      </w:r>
    </w:p>
    <w:p w14:paraId="7F1AE975" w14:textId="77777777"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standard goods that are generally available on the market or goods procured periodically</w:t>
      </w:r>
    </w:p>
    <w:p w14:paraId="467B2251" w14:textId="77777777"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goods acquired through leasing, renting, or instalment purchase</w:t>
      </w:r>
    </w:p>
    <w:p w14:paraId="7CE05E28" w14:textId="77777777"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common services or services procured periodically</w:t>
      </w:r>
    </w:p>
    <w:p w14:paraId="4689117A" w14:textId="77777777"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certain services such as insurance, banking and other financial services, and design services</w:t>
      </w:r>
    </w:p>
    <w:p w14:paraId="1370535C" w14:textId="77777777"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services for which a total price will not be determined</w:t>
      </w:r>
    </w:p>
    <w:p w14:paraId="573AA253" w14:textId="77777777"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works, as well as goods and services necessary for the execution of works, including those that the contracting authority may provide to the contractor</w:t>
      </w:r>
    </w:p>
    <w:p w14:paraId="7F7222F0" w14:textId="77777777" w:rsidR="00C85442" w:rsidRPr="005A776D" w:rsidRDefault="00C85442" w:rsidP="00AD0A4C">
      <w:pPr>
        <w:pStyle w:val="ListParagraph"/>
        <w:numPr>
          <w:ilvl w:val="0"/>
          <w:numId w:val="6"/>
        </w:numPr>
        <w:spacing w:after="0" w:line="276" w:lineRule="auto"/>
        <w:jc w:val="both"/>
        <w:rPr>
          <w:rFonts w:asciiTheme="majorBidi" w:hAnsiTheme="majorBidi" w:cstheme="majorBidi"/>
          <w:sz w:val="24"/>
          <w:szCs w:val="24"/>
        </w:rPr>
      </w:pPr>
      <w:r w:rsidRPr="005A776D">
        <w:rPr>
          <w:rFonts w:asciiTheme="majorBidi" w:hAnsiTheme="majorBidi"/>
          <w:sz w:val="24"/>
        </w:rPr>
        <w:t>contracts concluded for an indefinite period or where the contract duration cannot be determined.</w:t>
      </w:r>
    </w:p>
    <w:p w14:paraId="58B35AC1"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The contracting authority must comply with all these rules, including when conducting a public procurement procedure for IT services and goods.</w:t>
      </w:r>
    </w:p>
    <w:p w14:paraId="73AD8AD5" w14:textId="71EC25B1"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 xml:space="preserve">The estimated value of the public procurement of IT services and goods is determined based on an assessment of the actual market price of the services and goods the contracting authority intends to procure, in accordance with the provisions of the </w:t>
      </w:r>
      <w:r w:rsidR="00EC7947">
        <w:rPr>
          <w:rFonts w:asciiTheme="majorBidi" w:hAnsiTheme="majorBidi"/>
        </w:rPr>
        <w:t>PPL</w:t>
      </w:r>
      <w:r w:rsidRPr="005A776D">
        <w:rPr>
          <w:rFonts w:asciiTheme="majorBidi" w:hAnsiTheme="majorBidi"/>
        </w:rPr>
        <w:t>.  When determining the estimated value of the public procurement of IT services and goods, the contracting authority undertakes the following steps:</w:t>
      </w:r>
    </w:p>
    <w:p w14:paraId="63B3FCB8" w14:textId="77777777" w:rsidR="00C85442" w:rsidRPr="005A776D" w:rsidRDefault="00C85442" w:rsidP="00AD0A4C">
      <w:pPr>
        <w:pStyle w:val="ListParagraph"/>
        <w:numPr>
          <w:ilvl w:val="0"/>
          <w:numId w:val="7"/>
        </w:numPr>
        <w:spacing w:after="0" w:line="276" w:lineRule="auto"/>
        <w:jc w:val="both"/>
        <w:rPr>
          <w:rFonts w:asciiTheme="majorBidi" w:hAnsiTheme="majorBidi" w:cstheme="majorBidi"/>
          <w:sz w:val="24"/>
          <w:szCs w:val="24"/>
        </w:rPr>
      </w:pPr>
      <w:r w:rsidRPr="005A776D">
        <w:rPr>
          <w:rFonts w:asciiTheme="majorBidi" w:hAnsiTheme="majorBidi"/>
          <w:sz w:val="24"/>
        </w:rPr>
        <w:t>Market price research:</w:t>
      </w:r>
    </w:p>
    <w:p w14:paraId="0AF31C0D" w14:textId="77777777" w:rsidR="00C85442" w:rsidRPr="005A776D" w:rsidRDefault="00C85442" w:rsidP="00AD0A4C">
      <w:pPr>
        <w:pStyle w:val="ListParagraph"/>
        <w:numPr>
          <w:ilvl w:val="0"/>
          <w:numId w:val="8"/>
        </w:numPr>
        <w:spacing w:after="0" w:line="276" w:lineRule="auto"/>
        <w:jc w:val="both"/>
        <w:rPr>
          <w:rFonts w:asciiTheme="majorBidi" w:hAnsiTheme="majorBidi" w:cstheme="majorBidi"/>
          <w:sz w:val="24"/>
          <w:szCs w:val="24"/>
        </w:rPr>
      </w:pPr>
      <w:r w:rsidRPr="005A776D">
        <w:rPr>
          <w:rFonts w:asciiTheme="majorBidi" w:hAnsiTheme="majorBidi"/>
          <w:sz w:val="24"/>
        </w:rPr>
        <w:t>Collecting offers, catalogues, and prices from suppliers' websites;</w:t>
      </w:r>
    </w:p>
    <w:p w14:paraId="2B87E635" w14:textId="77777777" w:rsidR="00C85442" w:rsidRPr="005A776D" w:rsidRDefault="00C85442" w:rsidP="00AD0A4C">
      <w:pPr>
        <w:pStyle w:val="ListParagraph"/>
        <w:numPr>
          <w:ilvl w:val="0"/>
          <w:numId w:val="8"/>
        </w:numPr>
        <w:spacing w:after="0" w:line="276" w:lineRule="auto"/>
        <w:jc w:val="both"/>
        <w:rPr>
          <w:rFonts w:asciiTheme="majorBidi" w:hAnsiTheme="majorBidi" w:cstheme="majorBidi"/>
          <w:sz w:val="24"/>
          <w:szCs w:val="24"/>
        </w:rPr>
      </w:pPr>
      <w:r w:rsidRPr="005A776D">
        <w:rPr>
          <w:rFonts w:asciiTheme="majorBidi" w:hAnsiTheme="majorBidi"/>
          <w:sz w:val="24"/>
        </w:rPr>
        <w:t>Contacting potential tenderers to obtain estimates or informational offers;</w:t>
      </w:r>
      <w:r w:rsidRPr="005A776D">
        <w:rPr>
          <w:rFonts w:asciiTheme="majorBidi" w:hAnsiTheme="majorBidi"/>
          <w:sz w:val="24"/>
        </w:rPr>
        <w:cr/>
      </w:r>
      <w:r w:rsidRPr="005A776D">
        <w:rPr>
          <w:rFonts w:asciiTheme="majorBidi" w:hAnsiTheme="majorBidi"/>
          <w:sz w:val="24"/>
        </w:rPr>
        <w:br/>
      </w:r>
    </w:p>
    <w:p w14:paraId="17973DAC" w14:textId="77777777" w:rsidR="00C85442" w:rsidRPr="005A776D" w:rsidRDefault="00C85442" w:rsidP="00AD0A4C">
      <w:pPr>
        <w:pStyle w:val="ListParagraph"/>
        <w:numPr>
          <w:ilvl w:val="0"/>
          <w:numId w:val="8"/>
        </w:numPr>
        <w:spacing w:after="0" w:line="276" w:lineRule="auto"/>
        <w:jc w:val="both"/>
        <w:rPr>
          <w:rFonts w:asciiTheme="majorBidi" w:hAnsiTheme="majorBidi" w:cstheme="majorBidi"/>
          <w:sz w:val="24"/>
          <w:szCs w:val="24"/>
        </w:rPr>
      </w:pPr>
      <w:r w:rsidRPr="005A776D">
        <w:rPr>
          <w:rFonts w:asciiTheme="majorBidi" w:hAnsiTheme="majorBidi"/>
          <w:sz w:val="24"/>
        </w:rPr>
        <w:lastRenderedPageBreak/>
        <w:t>Reviewing previous procurements of similar IT services, if available.</w:t>
      </w:r>
    </w:p>
    <w:p w14:paraId="2025AEBA" w14:textId="77777777" w:rsidR="00C85442" w:rsidRPr="005A776D" w:rsidRDefault="00C85442" w:rsidP="00AD0A4C">
      <w:pPr>
        <w:numPr>
          <w:ilvl w:val="0"/>
          <w:numId w:val="7"/>
        </w:numPr>
        <w:spacing w:line="276" w:lineRule="auto"/>
        <w:jc w:val="both"/>
        <w:rPr>
          <w:rFonts w:asciiTheme="majorBidi" w:hAnsiTheme="majorBidi" w:cstheme="majorBidi"/>
        </w:rPr>
      </w:pPr>
      <w:r w:rsidRPr="005A776D">
        <w:rPr>
          <w:rFonts w:asciiTheme="majorBidi" w:hAnsiTheme="majorBidi"/>
        </w:rPr>
        <w:t>Considering the specifics of the IT service:</w:t>
      </w:r>
    </w:p>
    <w:p w14:paraId="60ACD4BC" w14:textId="77777777" w:rsidR="00C85442" w:rsidRPr="005A776D" w:rsidRDefault="00C85442" w:rsidP="00AD0A4C">
      <w:pPr>
        <w:pStyle w:val="ListParagraph"/>
        <w:numPr>
          <w:ilvl w:val="0"/>
          <w:numId w:val="9"/>
        </w:numPr>
        <w:spacing w:after="0" w:line="276" w:lineRule="auto"/>
        <w:jc w:val="both"/>
        <w:rPr>
          <w:rFonts w:asciiTheme="majorBidi" w:hAnsiTheme="majorBidi" w:cstheme="majorBidi"/>
          <w:sz w:val="24"/>
          <w:szCs w:val="24"/>
        </w:rPr>
      </w:pPr>
      <w:r w:rsidRPr="005A776D">
        <w:rPr>
          <w:rFonts w:asciiTheme="majorBidi" w:hAnsiTheme="majorBidi"/>
          <w:sz w:val="24"/>
        </w:rPr>
        <w:t>The scope and complexity of the project (for example, developing new software is more expensive than providing technical support);</w:t>
      </w:r>
    </w:p>
    <w:p w14:paraId="616A0EDB" w14:textId="77777777" w:rsidR="00C85442" w:rsidRPr="005A776D" w:rsidRDefault="00C85442" w:rsidP="00AD0A4C">
      <w:pPr>
        <w:pStyle w:val="ListParagraph"/>
        <w:numPr>
          <w:ilvl w:val="0"/>
          <w:numId w:val="9"/>
        </w:numPr>
        <w:spacing w:after="0" w:line="276" w:lineRule="auto"/>
        <w:jc w:val="both"/>
        <w:rPr>
          <w:rFonts w:asciiTheme="majorBidi" w:hAnsiTheme="majorBidi" w:cstheme="majorBidi"/>
          <w:sz w:val="24"/>
          <w:szCs w:val="24"/>
        </w:rPr>
      </w:pPr>
      <w:r w:rsidRPr="005A776D">
        <w:rPr>
          <w:rFonts w:asciiTheme="majorBidi" w:hAnsiTheme="majorBidi"/>
          <w:sz w:val="24"/>
        </w:rPr>
        <w:t>The duration of the service (such as monthly or annual support, or a project lasting several months);</w:t>
      </w:r>
    </w:p>
    <w:p w14:paraId="3CC8CA3D" w14:textId="77777777" w:rsidR="00C85442" w:rsidRPr="005A776D" w:rsidRDefault="00C85442" w:rsidP="00AD0A4C">
      <w:pPr>
        <w:pStyle w:val="ListParagraph"/>
        <w:numPr>
          <w:ilvl w:val="0"/>
          <w:numId w:val="9"/>
        </w:numPr>
        <w:spacing w:after="0" w:line="276" w:lineRule="auto"/>
        <w:jc w:val="both"/>
        <w:rPr>
          <w:rFonts w:asciiTheme="majorBidi" w:hAnsiTheme="majorBidi" w:cstheme="majorBidi"/>
          <w:sz w:val="24"/>
          <w:szCs w:val="24"/>
        </w:rPr>
      </w:pPr>
      <w:r w:rsidRPr="005A776D">
        <w:rPr>
          <w:rFonts w:asciiTheme="majorBidi" w:hAnsiTheme="majorBidi"/>
          <w:sz w:val="24"/>
        </w:rPr>
        <w:t>Required expertise and resources (for example, whether certified engineers, cloud solutions, or specialised software are needed).</w:t>
      </w:r>
    </w:p>
    <w:p w14:paraId="7E036876" w14:textId="77777777" w:rsidR="00C85442" w:rsidRPr="005A776D" w:rsidRDefault="00C85442" w:rsidP="00AD0A4C">
      <w:pPr>
        <w:numPr>
          <w:ilvl w:val="0"/>
          <w:numId w:val="7"/>
        </w:numPr>
        <w:spacing w:line="276" w:lineRule="auto"/>
        <w:jc w:val="both"/>
        <w:rPr>
          <w:rFonts w:asciiTheme="majorBidi" w:hAnsiTheme="majorBidi" w:cstheme="majorBidi"/>
        </w:rPr>
      </w:pPr>
      <w:r w:rsidRPr="005A776D">
        <w:rPr>
          <w:rFonts w:asciiTheme="majorBidi" w:hAnsiTheme="majorBidi"/>
        </w:rPr>
        <w:t>Using previous contracts or other public procurements:</w:t>
      </w:r>
    </w:p>
    <w:p w14:paraId="63CB830E" w14:textId="77777777" w:rsidR="00C85442" w:rsidRPr="005A776D" w:rsidRDefault="00C85442" w:rsidP="00AD0A4C">
      <w:pPr>
        <w:pStyle w:val="ListParagraph"/>
        <w:numPr>
          <w:ilvl w:val="0"/>
          <w:numId w:val="10"/>
        </w:numPr>
        <w:spacing w:after="0" w:line="276" w:lineRule="auto"/>
        <w:jc w:val="both"/>
        <w:rPr>
          <w:rFonts w:asciiTheme="majorBidi" w:hAnsiTheme="majorBidi" w:cstheme="majorBidi"/>
          <w:sz w:val="24"/>
          <w:szCs w:val="24"/>
        </w:rPr>
      </w:pPr>
      <w:r w:rsidRPr="005A776D">
        <w:rPr>
          <w:rFonts w:asciiTheme="majorBidi" w:hAnsiTheme="majorBidi"/>
          <w:sz w:val="24"/>
        </w:rPr>
        <w:t>The contracting authority may use prices from its own or other similar public procurements as a starting point for determining the estimated value of the specific public procurement.</w:t>
      </w:r>
    </w:p>
    <w:p w14:paraId="116FAA99" w14:textId="77777777" w:rsidR="00C85442" w:rsidRPr="005A776D" w:rsidRDefault="00C85442" w:rsidP="00AD0A4C">
      <w:pPr>
        <w:numPr>
          <w:ilvl w:val="0"/>
          <w:numId w:val="7"/>
        </w:numPr>
        <w:spacing w:line="276" w:lineRule="auto"/>
        <w:jc w:val="both"/>
        <w:rPr>
          <w:rFonts w:asciiTheme="majorBidi" w:hAnsiTheme="majorBidi" w:cstheme="majorBidi"/>
        </w:rPr>
      </w:pPr>
      <w:r w:rsidRPr="005A776D">
        <w:rPr>
          <w:rFonts w:asciiTheme="majorBidi" w:hAnsiTheme="majorBidi"/>
        </w:rPr>
        <w:t>Consultations with experts:</w:t>
      </w:r>
    </w:p>
    <w:p w14:paraId="03F06263" w14:textId="77777777" w:rsidR="00C85442" w:rsidRPr="000258F9" w:rsidRDefault="00C85442" w:rsidP="00AD0A4C">
      <w:pPr>
        <w:pStyle w:val="ListParagraph"/>
        <w:numPr>
          <w:ilvl w:val="0"/>
          <w:numId w:val="10"/>
        </w:numPr>
        <w:spacing w:after="0" w:line="276" w:lineRule="auto"/>
        <w:jc w:val="both"/>
        <w:rPr>
          <w:rFonts w:asciiTheme="majorBidi" w:hAnsiTheme="majorBidi"/>
          <w:sz w:val="24"/>
        </w:rPr>
      </w:pPr>
      <w:r w:rsidRPr="000258F9">
        <w:rPr>
          <w:rFonts w:asciiTheme="majorBidi" w:hAnsiTheme="majorBidi"/>
          <w:sz w:val="24"/>
        </w:rPr>
        <w:t>If necessary, the contracting authority may engage an IT consultant to determine the estimated value of the public procurement of IT services and goods.</w:t>
      </w:r>
    </w:p>
    <w:p w14:paraId="37FB2949" w14:textId="77777777" w:rsidR="00C85442" w:rsidRPr="005A776D" w:rsidRDefault="00C85442" w:rsidP="00C85442">
      <w:pPr>
        <w:spacing w:line="276" w:lineRule="auto"/>
        <w:jc w:val="both"/>
        <w:rPr>
          <w:rFonts w:asciiTheme="majorBidi" w:hAnsiTheme="majorBidi" w:cstheme="majorBidi"/>
          <w:b/>
          <w:bCs/>
        </w:rPr>
      </w:pPr>
    </w:p>
    <w:p w14:paraId="396BADA3" w14:textId="0A537311" w:rsidR="00C85442" w:rsidRPr="005A776D" w:rsidRDefault="00C85442" w:rsidP="00126617">
      <w:pPr>
        <w:pStyle w:val="Heading1"/>
        <w:numPr>
          <w:ilvl w:val="0"/>
          <w:numId w:val="7"/>
        </w:numPr>
        <w:jc w:val="center"/>
      </w:pPr>
      <w:bookmarkStart w:id="56" w:name="_Toc215694064"/>
      <w:r w:rsidRPr="005A776D">
        <w:t>CHOICE OF TYPE OF PUBLIC PROCUREMENT PROCEDURE</w:t>
      </w:r>
      <w:bookmarkEnd w:id="56"/>
    </w:p>
    <w:p w14:paraId="72F11111" w14:textId="77777777" w:rsidR="00C85442" w:rsidRPr="005A776D" w:rsidRDefault="00C85442" w:rsidP="00C85442">
      <w:pPr>
        <w:spacing w:line="276" w:lineRule="auto"/>
        <w:ind w:firstLine="720"/>
        <w:jc w:val="both"/>
        <w:rPr>
          <w:rFonts w:asciiTheme="majorBidi" w:hAnsiTheme="majorBidi" w:cstheme="majorBidi"/>
        </w:rPr>
      </w:pPr>
    </w:p>
    <w:p w14:paraId="2528A4A0" w14:textId="7EF09F5B"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 xml:space="preserve">The </w:t>
      </w:r>
      <w:r w:rsidR="00EC7947">
        <w:rPr>
          <w:rFonts w:asciiTheme="majorBidi" w:hAnsiTheme="majorBidi"/>
        </w:rPr>
        <w:t>PPL</w:t>
      </w:r>
      <w:r w:rsidRPr="005A776D">
        <w:rPr>
          <w:rFonts w:asciiTheme="majorBidi" w:hAnsiTheme="majorBidi"/>
        </w:rPr>
        <w:t xml:space="preserve"> sets out the conditions that must be met for the contracting authority to use any of the public procurement procedures for awarding a public procurement contract.</w:t>
      </w:r>
    </w:p>
    <w:p w14:paraId="234053E3" w14:textId="46090A9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 xml:space="preserve">The public contracting authority usually awards contracts through an open or restricted procedure.  It may also award contracts through other public procurement procedures if the conditions prescribed by the </w:t>
      </w:r>
      <w:r w:rsidR="00EC7947">
        <w:rPr>
          <w:rFonts w:asciiTheme="majorBidi" w:hAnsiTheme="majorBidi"/>
        </w:rPr>
        <w:t>PPL</w:t>
      </w:r>
      <w:r w:rsidRPr="005A776D">
        <w:rPr>
          <w:rFonts w:asciiTheme="majorBidi" w:hAnsiTheme="majorBidi"/>
        </w:rPr>
        <w:t xml:space="preserve"> are met, except for the negotiated procedure with the publication of a public call, which is reserved for sectoral contracting authorities.</w:t>
      </w:r>
    </w:p>
    <w:p w14:paraId="75DEE30F" w14:textId="26DB23F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 xml:space="preserve">The sectoral contracting authority usually awards contracts through an open procedure, restricted procedure, negotiated procedure with publication, or competitive dialogue.  Additionally, the sectoral contracting authority has complete freedom in choosing the type of procedure it will apply.  The sectoral contracting authority may also award contracts through other public procurement procedures if the conditions prescribed by the </w:t>
      </w:r>
      <w:r w:rsidR="00EC7947">
        <w:rPr>
          <w:rFonts w:asciiTheme="majorBidi" w:hAnsiTheme="majorBidi"/>
        </w:rPr>
        <w:t>PPL</w:t>
      </w:r>
      <w:r w:rsidRPr="005A776D">
        <w:rPr>
          <w:rFonts w:asciiTheme="majorBidi" w:hAnsiTheme="majorBidi"/>
        </w:rPr>
        <w:t xml:space="preserve"> are met, except for the competitive procedure with negotiation, which is reserved for public contracting authorities.</w:t>
      </w:r>
    </w:p>
    <w:p w14:paraId="02B9AE1D"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The choice of public procurement procedure for IT services and goods depends on several factors, such as the type of IT services and goods (e.g. software development, system maintenance, licences), the degree of urgency, and potential suppliers.</w:t>
      </w:r>
    </w:p>
    <w:p w14:paraId="28594529"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The open public procurement procedure, most commonly used by contracting authorities and allowing participation by a larger number of tenderers, is recommended for procuring these types of items.</w:t>
      </w:r>
    </w:p>
    <w:p w14:paraId="03BEF956"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 xml:space="preserve">The restricted procedure is used when the contracting authority wishes to limit the number of tenderers invited to submit bids in the second phase, and is most often applied when a large number of applications are expected and need to be reviewed.  This is a two-stage </w:t>
      </w:r>
      <w:r w:rsidRPr="005A776D">
        <w:rPr>
          <w:rFonts w:asciiTheme="majorBidi" w:hAnsiTheme="majorBidi"/>
        </w:rPr>
        <w:lastRenderedPageBreak/>
        <w:t>procedure: in the first phase, qualified candidates are selected; in the second phase, these candidates are invited to submit bids.</w:t>
      </w:r>
    </w:p>
    <w:p w14:paraId="50700EA4" w14:textId="2173152E"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 xml:space="preserve">To procure certain IT services and goods, contracting authorities use the negotiated procedure without publishing a public call, in accordance with Article 61, paragraph 1, item 1, sub-items (2) and (3) of the </w:t>
      </w:r>
      <w:r w:rsidR="00EC7947">
        <w:rPr>
          <w:rFonts w:asciiTheme="majorBidi" w:hAnsiTheme="majorBidi"/>
        </w:rPr>
        <w:t>PPL</w:t>
      </w:r>
      <w:r w:rsidRPr="005A776D">
        <w:rPr>
          <w:rFonts w:asciiTheme="majorBidi" w:hAnsiTheme="majorBidi"/>
        </w:rPr>
        <w:t>.</w:t>
      </w:r>
      <w:r w:rsidR="00344C85">
        <w:rPr>
          <w:rFonts w:asciiTheme="majorBidi" w:hAnsiTheme="majorBidi"/>
        </w:rPr>
        <w:t xml:space="preserve"> </w:t>
      </w:r>
      <w:r w:rsidRPr="005A776D">
        <w:rPr>
          <w:rFonts w:asciiTheme="majorBidi" w:hAnsiTheme="majorBidi"/>
        </w:rPr>
        <w:t>These provisions state that the contracting authority may conduct a negotiated procedure without publishing a public call if only a specific economic entity can supply the goods, provide the services, or perform the works due to the absence of competition for technical reasons or for the protection of exclusive rights, including intellectual property rights.</w:t>
      </w:r>
    </w:p>
    <w:p w14:paraId="75EE7E78" w14:textId="60F7793E" w:rsidR="00C85442" w:rsidRPr="005A776D" w:rsidRDefault="00C85442" w:rsidP="00AD0A4C">
      <w:pPr>
        <w:spacing w:line="276" w:lineRule="auto"/>
        <w:ind w:firstLine="720"/>
        <w:jc w:val="both"/>
        <w:rPr>
          <w:rFonts w:ascii="Times New Roman" w:hAnsi="Times New Roman" w:cs="Times New Roman"/>
        </w:rPr>
      </w:pPr>
      <w:r w:rsidRPr="005A776D">
        <w:rPr>
          <w:rFonts w:ascii="Times New Roman" w:hAnsi="Times New Roman"/>
        </w:rPr>
        <w:t xml:space="preserve">The competitive procedure with negotiation and competitive dialogue is recommended for complex IT systems where the contracting authority does not have a precisely defined solution.  These procedures allow the solution to be developed collaboratively with tenderers during the dialogue or negotiations. Namely, Article 55, paragraph 1 </w:t>
      </w:r>
      <w:r w:rsidR="00344C85">
        <w:rPr>
          <w:rFonts w:ascii="Times New Roman" w:hAnsi="Times New Roman"/>
        </w:rPr>
        <w:t>o</w:t>
      </w:r>
      <w:r w:rsidRPr="005A776D">
        <w:rPr>
          <w:rFonts w:ascii="Times New Roman" w:hAnsi="Times New Roman"/>
        </w:rPr>
        <w:t xml:space="preserve">f the </w:t>
      </w:r>
      <w:r w:rsidR="00EC7947">
        <w:rPr>
          <w:rFonts w:ascii="Times New Roman" w:hAnsi="Times New Roman"/>
        </w:rPr>
        <w:t>PPL</w:t>
      </w:r>
      <w:r w:rsidRPr="005A776D">
        <w:rPr>
          <w:rFonts w:ascii="Times New Roman" w:hAnsi="Times New Roman"/>
        </w:rPr>
        <w:t xml:space="preserve"> sets out that contracting authority may conduct competitive procedure with negotiations for the procurement of supplies, services or works, in the following cases: </w:t>
      </w:r>
    </w:p>
    <w:p w14:paraId="5976BA14" w14:textId="77777777" w:rsidR="00C85442" w:rsidRPr="005A776D" w:rsidRDefault="00C85442" w:rsidP="00AD0A4C">
      <w:pPr>
        <w:spacing w:line="276" w:lineRule="auto"/>
        <w:ind w:firstLine="720"/>
        <w:jc w:val="both"/>
        <w:rPr>
          <w:rFonts w:ascii="Times New Roman" w:hAnsi="Times New Roman" w:cs="Times New Roman"/>
        </w:rPr>
      </w:pPr>
      <w:r w:rsidRPr="005A776D">
        <w:rPr>
          <w:rFonts w:ascii="Times New Roman" w:hAnsi="Times New Roman"/>
        </w:rPr>
        <w:t xml:space="preserve">1) the needs of contracting authority cannot be met without adaptation of the readily available solutions; </w:t>
      </w:r>
    </w:p>
    <w:p w14:paraId="3ACD6E1A" w14:textId="77777777" w:rsidR="00C85442" w:rsidRPr="005A776D" w:rsidRDefault="00C85442" w:rsidP="00AD0A4C">
      <w:pPr>
        <w:spacing w:line="276" w:lineRule="auto"/>
        <w:ind w:firstLine="720"/>
        <w:jc w:val="both"/>
        <w:rPr>
          <w:rFonts w:ascii="Times New Roman" w:hAnsi="Times New Roman" w:cs="Times New Roman"/>
        </w:rPr>
      </w:pPr>
      <w:r w:rsidRPr="005A776D">
        <w:rPr>
          <w:rFonts w:ascii="Times New Roman" w:hAnsi="Times New Roman"/>
        </w:rPr>
        <w:t xml:space="preserve">2) contract involves design or innovative solutions; </w:t>
      </w:r>
    </w:p>
    <w:p w14:paraId="7605B74E" w14:textId="77777777" w:rsidR="00C85442" w:rsidRPr="005A776D" w:rsidRDefault="00C85442" w:rsidP="00AD0A4C">
      <w:pPr>
        <w:spacing w:line="276" w:lineRule="auto"/>
        <w:ind w:firstLine="720"/>
        <w:jc w:val="both"/>
        <w:rPr>
          <w:rFonts w:ascii="Times New Roman" w:hAnsi="Times New Roman" w:cs="Times New Roman"/>
        </w:rPr>
      </w:pPr>
      <w:r w:rsidRPr="005A776D">
        <w:rPr>
          <w:rFonts w:ascii="Times New Roman" w:hAnsi="Times New Roman"/>
        </w:rPr>
        <w:t xml:space="preserve">3) contract may not be awarded without prior negotiations because of specific circumstances related to the nature, complexity, legal or financial structure of the subject-matter of public procurement, or because of the risks related thereto; </w:t>
      </w:r>
    </w:p>
    <w:p w14:paraId="54561FB3" w14:textId="0632C1E4" w:rsidR="00C85442" w:rsidRPr="005A776D" w:rsidRDefault="00C85442" w:rsidP="00AD0A4C">
      <w:pPr>
        <w:spacing w:line="276" w:lineRule="auto"/>
        <w:ind w:firstLine="720"/>
        <w:jc w:val="both"/>
        <w:rPr>
          <w:rFonts w:ascii="Times New Roman" w:hAnsi="Times New Roman" w:cs="Times New Roman"/>
        </w:rPr>
      </w:pPr>
      <w:r w:rsidRPr="005A776D">
        <w:rPr>
          <w:rFonts w:ascii="Times New Roman" w:hAnsi="Times New Roman"/>
        </w:rPr>
        <w:t xml:space="preserve">4) contracting authority cannot determine with sufficient precision the technical specifications of the subject-matter of public procurement in terms of Article 98, paragraphs 2 to 5 of this Law, or </w:t>
      </w:r>
    </w:p>
    <w:p w14:paraId="070AF351" w14:textId="77777777" w:rsidR="00C85442" w:rsidRPr="005A776D" w:rsidRDefault="00C85442" w:rsidP="00AD0A4C">
      <w:pPr>
        <w:spacing w:line="276" w:lineRule="auto"/>
        <w:ind w:firstLine="720"/>
        <w:jc w:val="both"/>
        <w:rPr>
          <w:rFonts w:ascii="Times New Roman" w:hAnsi="Times New Roman" w:cs="Times New Roman"/>
        </w:rPr>
      </w:pPr>
      <w:r w:rsidRPr="005A776D">
        <w:rPr>
          <w:rFonts w:ascii="Times New Roman" w:hAnsi="Times New Roman"/>
        </w:rPr>
        <w:t xml:space="preserve">5) in the previously conducted open or restricted procedure, only unacceptable tenders are received. </w:t>
      </w:r>
    </w:p>
    <w:p w14:paraId="4A25235F" w14:textId="4AB11300" w:rsidR="00C85442" w:rsidRPr="005A776D" w:rsidRDefault="00C85442" w:rsidP="00AD0A4C">
      <w:pPr>
        <w:spacing w:line="276" w:lineRule="auto"/>
        <w:ind w:firstLine="720"/>
        <w:jc w:val="both"/>
        <w:rPr>
          <w:rFonts w:ascii="Times New Roman" w:hAnsi="Times New Roman" w:cs="Times New Roman"/>
        </w:rPr>
      </w:pPr>
      <w:r w:rsidRPr="005A776D">
        <w:rPr>
          <w:rFonts w:ascii="Times New Roman" w:hAnsi="Times New Roman"/>
        </w:rPr>
        <w:t xml:space="preserve">According to Article 57, paragraph 1 of the PPL, contracting authority may use competitive dialogue under the conditions referred to under Article 55, paragraph 1 of the PPL. </w:t>
      </w:r>
    </w:p>
    <w:p w14:paraId="0DCACF27" w14:textId="77777777"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Considering the above, it is recommended that for the development of web application services, where the estimated value of the public procurement is high and the solution is complex, a competitive dialogue or competitive procedure with negotiation should be applied. For the procurement of standard licences, maintenance services, or services that can be predefined, an open procedure is recommended.</w:t>
      </w:r>
    </w:p>
    <w:p w14:paraId="3879C444" w14:textId="2A4EA618" w:rsidR="00C85442" w:rsidRPr="005A776D" w:rsidRDefault="00C85442" w:rsidP="00AD0A4C">
      <w:pPr>
        <w:spacing w:line="276" w:lineRule="auto"/>
        <w:ind w:firstLine="720"/>
        <w:jc w:val="both"/>
        <w:rPr>
          <w:rFonts w:asciiTheme="majorBidi" w:hAnsiTheme="majorBidi" w:cstheme="majorBidi"/>
        </w:rPr>
      </w:pPr>
      <w:r w:rsidRPr="005A776D">
        <w:rPr>
          <w:rFonts w:asciiTheme="majorBidi" w:hAnsiTheme="majorBidi"/>
        </w:rPr>
        <w:t>For the procurement of IT services and goods, it is important to highlight the possibility of implementing</w:t>
      </w:r>
      <w:r w:rsidR="000258F9">
        <w:rPr>
          <w:rFonts w:asciiTheme="majorBidi" w:hAnsiTheme="majorBidi"/>
        </w:rPr>
        <w:t xml:space="preserve"> innovation</w:t>
      </w:r>
      <w:r w:rsidRPr="005A776D">
        <w:rPr>
          <w:rFonts w:asciiTheme="majorBidi" w:hAnsiTheme="majorBidi"/>
        </w:rPr>
        <w:t xml:space="preserve"> partnership</w:t>
      </w:r>
      <w:r w:rsidR="000258F9">
        <w:rPr>
          <w:rFonts w:asciiTheme="majorBidi" w:hAnsiTheme="majorBidi"/>
        </w:rPr>
        <w:t xml:space="preserve"> </w:t>
      </w:r>
      <w:r w:rsidRPr="005A776D">
        <w:rPr>
          <w:rFonts w:asciiTheme="majorBidi" w:hAnsiTheme="majorBidi"/>
        </w:rPr>
        <w:t>as a type of public procurement procedure. This procedure is specifically designed for situations where the required solution does not yet exist on the market, or when an innovative service, product, or work must be developed. This is particularly applicable to the procurement of IT services where new technologies or functionalities that are currently unavailable need to be developed.</w:t>
      </w:r>
    </w:p>
    <w:p w14:paraId="326B27EA" w14:textId="77777777" w:rsidR="00C85442" w:rsidRPr="005A776D" w:rsidRDefault="00C85442" w:rsidP="00AD0A4C">
      <w:pPr>
        <w:spacing w:line="276" w:lineRule="auto"/>
        <w:ind w:firstLine="360"/>
        <w:jc w:val="both"/>
        <w:rPr>
          <w:rFonts w:asciiTheme="majorBidi" w:hAnsiTheme="majorBidi" w:cstheme="majorBidi"/>
        </w:rPr>
      </w:pPr>
      <w:r w:rsidRPr="005A776D">
        <w:rPr>
          <w:rFonts w:asciiTheme="majorBidi" w:hAnsiTheme="majorBidi"/>
        </w:rPr>
        <w:lastRenderedPageBreak/>
        <w:t>This type of procedure is used when the contracting authority requires an innovative solution that cannot be obtained through standard procurement, when no existing market option meets the requirements for functions, capacity, or methodology, and when it is desirable for research, development, and implementation to take place in stages in collaboration with the supplier.</w:t>
      </w:r>
    </w:p>
    <w:p w14:paraId="53E71339" w14:textId="1C90C260" w:rsidR="00C85442" w:rsidRPr="005A776D" w:rsidRDefault="00C85442" w:rsidP="00AD0A4C">
      <w:pPr>
        <w:spacing w:line="276" w:lineRule="auto"/>
        <w:ind w:firstLine="360"/>
        <w:jc w:val="both"/>
        <w:rPr>
          <w:rFonts w:asciiTheme="majorBidi" w:hAnsiTheme="majorBidi" w:cstheme="majorBidi"/>
        </w:rPr>
      </w:pPr>
      <w:r w:rsidRPr="005A776D">
        <w:rPr>
          <w:rFonts w:asciiTheme="majorBidi" w:hAnsiTheme="majorBidi"/>
        </w:rPr>
        <w:t xml:space="preserve">The advantages of </w:t>
      </w:r>
      <w:r w:rsidR="000258F9">
        <w:rPr>
          <w:rFonts w:asciiTheme="majorBidi" w:hAnsiTheme="majorBidi"/>
        </w:rPr>
        <w:t xml:space="preserve">innovation </w:t>
      </w:r>
      <w:r w:rsidRPr="005A776D">
        <w:rPr>
          <w:rFonts w:asciiTheme="majorBidi" w:hAnsiTheme="majorBidi"/>
        </w:rPr>
        <w:t>partnership are:</w:t>
      </w:r>
    </w:p>
    <w:p w14:paraId="62D95C07" w14:textId="77777777" w:rsidR="00C85442" w:rsidRPr="005A776D" w:rsidRDefault="00C85442" w:rsidP="00AD0A4C">
      <w:pPr>
        <w:numPr>
          <w:ilvl w:val="0"/>
          <w:numId w:val="11"/>
        </w:numPr>
        <w:spacing w:line="276" w:lineRule="auto"/>
        <w:jc w:val="both"/>
        <w:rPr>
          <w:rFonts w:asciiTheme="majorBidi" w:hAnsiTheme="majorBidi" w:cstheme="majorBidi"/>
        </w:rPr>
      </w:pPr>
      <w:r w:rsidRPr="005A776D">
        <w:rPr>
          <w:rFonts w:asciiTheme="majorBidi" w:hAnsiTheme="majorBidi"/>
        </w:rPr>
        <w:t>The solution can be developed in collaboration with the market;</w:t>
      </w:r>
    </w:p>
    <w:p w14:paraId="47AC6F14" w14:textId="77777777" w:rsidR="00C85442" w:rsidRPr="005A776D" w:rsidRDefault="00C85442" w:rsidP="00AD0A4C">
      <w:pPr>
        <w:numPr>
          <w:ilvl w:val="0"/>
          <w:numId w:val="11"/>
        </w:numPr>
        <w:spacing w:line="276" w:lineRule="auto"/>
        <w:jc w:val="both"/>
        <w:rPr>
          <w:rFonts w:asciiTheme="majorBidi" w:hAnsiTheme="majorBidi" w:cstheme="majorBidi"/>
        </w:rPr>
      </w:pPr>
      <w:r w:rsidRPr="005A776D">
        <w:rPr>
          <w:rFonts w:asciiTheme="majorBidi" w:hAnsiTheme="majorBidi"/>
        </w:rPr>
        <w:t>It encourages innovation and supports local IT companies in developing advanced solutions;</w:t>
      </w:r>
    </w:p>
    <w:p w14:paraId="3D2E39BE" w14:textId="77777777" w:rsidR="00C85442" w:rsidRPr="005A776D" w:rsidRDefault="00C85442" w:rsidP="00AD0A4C">
      <w:pPr>
        <w:numPr>
          <w:ilvl w:val="0"/>
          <w:numId w:val="11"/>
        </w:numPr>
        <w:spacing w:line="276" w:lineRule="auto"/>
        <w:jc w:val="both"/>
        <w:rPr>
          <w:rFonts w:asciiTheme="majorBidi" w:hAnsiTheme="majorBidi" w:cstheme="majorBidi"/>
        </w:rPr>
      </w:pPr>
      <w:r w:rsidRPr="005A776D">
        <w:rPr>
          <w:rFonts w:asciiTheme="majorBidi" w:hAnsiTheme="majorBidi"/>
        </w:rPr>
        <w:t>It reduces the risk of the contracting authority procuring a "non-existent" product.</w:t>
      </w:r>
    </w:p>
    <w:p w14:paraId="5EF23140" w14:textId="77777777" w:rsidR="00C85442" w:rsidRPr="005A776D" w:rsidRDefault="00C85442" w:rsidP="00C85442">
      <w:pPr>
        <w:spacing w:line="276" w:lineRule="auto"/>
        <w:jc w:val="both"/>
        <w:rPr>
          <w:rFonts w:asciiTheme="majorBidi" w:hAnsiTheme="majorBidi" w:cstheme="majorBidi"/>
        </w:rPr>
      </w:pPr>
    </w:p>
    <w:p w14:paraId="316A01F2" w14:textId="3980AACE" w:rsidR="00C85442" w:rsidRPr="005A776D" w:rsidRDefault="00C85442" w:rsidP="00126617">
      <w:pPr>
        <w:pStyle w:val="Heading1"/>
        <w:numPr>
          <w:ilvl w:val="0"/>
          <w:numId w:val="7"/>
        </w:numPr>
        <w:jc w:val="center"/>
      </w:pPr>
      <w:bookmarkStart w:id="57" w:name="_Toc215694065"/>
      <w:r w:rsidRPr="005A776D">
        <w:t>PROCUREMENT OF READY-MADE SOFTWARE SOLUTIONS</w:t>
      </w:r>
      <w:bookmarkEnd w:id="57"/>
    </w:p>
    <w:p w14:paraId="4AD9652C" w14:textId="77777777" w:rsidR="00C85442" w:rsidRPr="005A776D" w:rsidRDefault="00C85442" w:rsidP="00C85442">
      <w:pPr>
        <w:spacing w:line="276" w:lineRule="auto"/>
        <w:jc w:val="both"/>
        <w:rPr>
          <w:rFonts w:asciiTheme="majorBidi" w:hAnsiTheme="majorBidi" w:cstheme="majorBidi"/>
          <w:b/>
          <w:bCs/>
        </w:rPr>
      </w:pPr>
    </w:p>
    <w:p w14:paraId="110B3509" w14:textId="1FE9F667" w:rsidR="00C85442" w:rsidRPr="005A776D" w:rsidRDefault="00126617" w:rsidP="002B66C5">
      <w:pPr>
        <w:pStyle w:val="Heading2"/>
        <w:jc w:val="both"/>
      </w:pPr>
      <w:bookmarkStart w:id="58" w:name="_Toc215694066"/>
      <w:r w:rsidRPr="005A776D">
        <w:t>6.1 General section on the procurement of ready-made software solutions</w:t>
      </w:r>
      <w:bookmarkEnd w:id="58"/>
    </w:p>
    <w:p w14:paraId="4E9568F2" w14:textId="77777777" w:rsidR="002B66C5" w:rsidRPr="005A776D" w:rsidRDefault="002B66C5" w:rsidP="002B66C5">
      <w:pPr>
        <w:pStyle w:val="Heading2"/>
        <w:jc w:val="both"/>
      </w:pPr>
    </w:p>
    <w:p w14:paraId="75FE4AE5" w14:textId="33DCD505"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Ready-made software solutions are products that have already been developed, are available on the market, and are intended for a wide range of users. They are typically designed to meet common business or technical needs without requiring significant customisation. Such software is immediately available for purchase and use, and is often referred to as off-the-shelf software or pre-packaged solutions. This type of software is continuously improved through updates from the manufacturer. Licensing may be per user, per device, or via subscription (e.g.,   the SaaS – Software as a Service – model). Although they provide stability and support, ready-made software solutions may have limitations in flexibility and the ability to be customised for specific needs.</w:t>
      </w:r>
      <w:r w:rsidR="005A776D">
        <w:rPr>
          <w:rFonts w:asciiTheme="majorBidi" w:hAnsiTheme="majorBidi"/>
        </w:rPr>
        <w:t xml:space="preserve"> </w:t>
      </w:r>
      <w:r w:rsidRPr="005A776D">
        <w:rPr>
          <w:rFonts w:asciiTheme="majorBidi" w:hAnsiTheme="majorBidi"/>
        </w:rPr>
        <w:t xml:space="preserve">They are most commonly used by small and medium-sized enterprises, but are also used by larger organisations for standardised functions. Their key advantage is the speed of implementation and proven quality. </w:t>
      </w:r>
    </w:p>
    <w:p w14:paraId="378C2EF9"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IT services market is highly dynamic and competitive, with many micro, small, and medium-sized enterprises as potential providers. Therefore, it is essential for clients to define technical and administrative requirements clearly and proportionately to ensure transparency, fair competition, and equal access to the market for all relevant participants.</w:t>
      </w:r>
    </w:p>
    <w:p w14:paraId="17F2E2FF"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Public procurement of this type of software involves selecting the best available solution that meets the contracting authority's needs without additional development. In Serbia, the following categories of software solutions are most commonly procured through public procurement, depending on the type and function of the institution:</w:t>
      </w:r>
    </w:p>
    <w:p w14:paraId="5BFB10A0" w14:textId="77777777" w:rsidR="00C85442" w:rsidRPr="005A776D" w:rsidRDefault="00C85442" w:rsidP="00C85442">
      <w:pPr>
        <w:pStyle w:val="ListParagraph"/>
        <w:numPr>
          <w:ilvl w:val="0"/>
          <w:numId w:val="4"/>
        </w:numPr>
        <w:spacing w:after="0" w:line="276" w:lineRule="auto"/>
        <w:jc w:val="both"/>
        <w:rPr>
          <w:rFonts w:asciiTheme="majorBidi" w:hAnsiTheme="majorBidi" w:cstheme="majorBidi"/>
          <w:sz w:val="24"/>
          <w:szCs w:val="24"/>
        </w:rPr>
      </w:pPr>
      <w:r w:rsidRPr="005A776D">
        <w:rPr>
          <w:rFonts w:asciiTheme="majorBidi" w:hAnsiTheme="majorBidi"/>
          <w:sz w:val="24"/>
        </w:rPr>
        <w:t>Operating systems and office suites;</w:t>
      </w:r>
    </w:p>
    <w:p w14:paraId="49B9A89C" w14:textId="77777777" w:rsidR="00C85442" w:rsidRPr="005A776D" w:rsidRDefault="00C85442" w:rsidP="00C85442">
      <w:pPr>
        <w:pStyle w:val="ListParagraph"/>
        <w:numPr>
          <w:ilvl w:val="0"/>
          <w:numId w:val="4"/>
        </w:numPr>
        <w:spacing w:after="0" w:line="276" w:lineRule="auto"/>
        <w:jc w:val="both"/>
        <w:rPr>
          <w:rFonts w:asciiTheme="majorBidi" w:hAnsiTheme="majorBidi" w:cstheme="majorBidi"/>
          <w:sz w:val="24"/>
          <w:szCs w:val="24"/>
        </w:rPr>
      </w:pPr>
      <w:r w:rsidRPr="005A776D">
        <w:rPr>
          <w:rFonts w:asciiTheme="majorBidi" w:hAnsiTheme="majorBidi"/>
          <w:sz w:val="24"/>
        </w:rPr>
        <w:t>Antivirus and security software;</w:t>
      </w:r>
    </w:p>
    <w:p w14:paraId="72864462" w14:textId="77777777" w:rsidR="00C85442" w:rsidRPr="005A776D" w:rsidRDefault="00C85442" w:rsidP="00C85442">
      <w:pPr>
        <w:pStyle w:val="ListParagraph"/>
        <w:numPr>
          <w:ilvl w:val="0"/>
          <w:numId w:val="4"/>
        </w:numPr>
        <w:spacing w:after="0" w:line="276" w:lineRule="auto"/>
        <w:jc w:val="both"/>
        <w:rPr>
          <w:rFonts w:asciiTheme="majorBidi" w:hAnsiTheme="majorBidi" w:cstheme="majorBidi"/>
          <w:sz w:val="24"/>
          <w:szCs w:val="24"/>
        </w:rPr>
      </w:pPr>
      <w:r w:rsidRPr="005A776D">
        <w:rPr>
          <w:rFonts w:asciiTheme="majorBidi" w:hAnsiTheme="majorBidi"/>
          <w:sz w:val="24"/>
        </w:rPr>
        <w:t>Accounting and finance software;</w:t>
      </w:r>
    </w:p>
    <w:p w14:paraId="23FA4A08" w14:textId="77777777" w:rsidR="00C85442" w:rsidRPr="005A776D" w:rsidRDefault="00C85442" w:rsidP="00C85442">
      <w:pPr>
        <w:pStyle w:val="ListParagraph"/>
        <w:numPr>
          <w:ilvl w:val="0"/>
          <w:numId w:val="4"/>
        </w:numPr>
        <w:spacing w:after="0" w:line="276" w:lineRule="auto"/>
        <w:jc w:val="both"/>
        <w:rPr>
          <w:rFonts w:asciiTheme="majorBidi" w:hAnsiTheme="majorBidi" w:cstheme="majorBidi"/>
          <w:sz w:val="24"/>
          <w:szCs w:val="24"/>
        </w:rPr>
      </w:pPr>
      <w:r w:rsidRPr="005A776D">
        <w:rPr>
          <w:rFonts w:asciiTheme="majorBidi" w:hAnsiTheme="majorBidi"/>
          <w:sz w:val="24"/>
        </w:rPr>
        <w:t>E-business and documentation software;</w:t>
      </w:r>
    </w:p>
    <w:p w14:paraId="53F6D412" w14:textId="77777777" w:rsidR="00C85442" w:rsidRPr="005A776D" w:rsidRDefault="00C85442" w:rsidP="00C85442">
      <w:pPr>
        <w:pStyle w:val="ListParagraph"/>
        <w:numPr>
          <w:ilvl w:val="0"/>
          <w:numId w:val="4"/>
        </w:numPr>
        <w:spacing w:after="0" w:line="276" w:lineRule="auto"/>
        <w:jc w:val="both"/>
        <w:rPr>
          <w:rFonts w:asciiTheme="majorBidi" w:hAnsiTheme="majorBidi" w:cstheme="majorBidi"/>
          <w:sz w:val="24"/>
          <w:szCs w:val="24"/>
        </w:rPr>
      </w:pPr>
      <w:r w:rsidRPr="005A776D">
        <w:rPr>
          <w:rFonts w:asciiTheme="majorBidi" w:hAnsiTheme="majorBidi"/>
          <w:sz w:val="24"/>
        </w:rPr>
        <w:t>Educational and specialised software;</w:t>
      </w:r>
    </w:p>
    <w:p w14:paraId="3F329519" w14:textId="77777777" w:rsidR="00C85442" w:rsidRPr="005A776D" w:rsidRDefault="00C85442" w:rsidP="00C85442">
      <w:pPr>
        <w:pStyle w:val="ListParagraph"/>
        <w:numPr>
          <w:ilvl w:val="0"/>
          <w:numId w:val="4"/>
        </w:numPr>
        <w:spacing w:after="0" w:line="276" w:lineRule="auto"/>
        <w:jc w:val="both"/>
        <w:rPr>
          <w:rFonts w:asciiTheme="majorBidi" w:hAnsiTheme="majorBidi" w:cstheme="majorBidi"/>
          <w:sz w:val="24"/>
          <w:szCs w:val="24"/>
        </w:rPr>
      </w:pPr>
      <w:r w:rsidRPr="005A776D">
        <w:rPr>
          <w:rFonts w:asciiTheme="majorBidi" w:hAnsiTheme="majorBidi"/>
          <w:sz w:val="24"/>
        </w:rPr>
        <w:t>Development and administration software;</w:t>
      </w:r>
    </w:p>
    <w:p w14:paraId="128EC2C4" w14:textId="39E4E1A1" w:rsidR="00C85442" w:rsidRPr="005A776D" w:rsidRDefault="00C85442" w:rsidP="00C85442">
      <w:pPr>
        <w:pStyle w:val="ListParagraph"/>
        <w:numPr>
          <w:ilvl w:val="0"/>
          <w:numId w:val="4"/>
        </w:numPr>
        <w:spacing w:after="0" w:line="276" w:lineRule="auto"/>
        <w:jc w:val="both"/>
        <w:rPr>
          <w:rFonts w:asciiTheme="majorBidi" w:hAnsiTheme="majorBidi" w:cstheme="majorBidi"/>
          <w:sz w:val="24"/>
          <w:szCs w:val="24"/>
        </w:rPr>
      </w:pPr>
      <w:r w:rsidRPr="005A776D">
        <w:rPr>
          <w:rFonts w:asciiTheme="majorBidi" w:hAnsiTheme="majorBidi"/>
          <w:sz w:val="24"/>
        </w:rPr>
        <w:lastRenderedPageBreak/>
        <w:t>Cloud and SaaS (Software as a Service) services.</w:t>
      </w:r>
    </w:p>
    <w:p w14:paraId="09D29526"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When procuring this type of software, it is necessary to identify the specific business processes that need improvement or automation and to determine the minimum functional and technical requirements. </w:t>
      </w:r>
    </w:p>
    <w:p w14:paraId="6EB09244" w14:textId="77777777" w:rsidR="00C85442" w:rsidRPr="005A776D" w:rsidRDefault="00C85442" w:rsidP="00C85442">
      <w:pPr>
        <w:spacing w:line="276" w:lineRule="auto"/>
        <w:ind w:firstLine="720"/>
        <w:jc w:val="both"/>
        <w:rPr>
          <w:rFonts w:asciiTheme="majorBidi" w:hAnsiTheme="majorBidi" w:cstheme="majorBidi"/>
        </w:rPr>
      </w:pPr>
    </w:p>
    <w:p w14:paraId="06E83524" w14:textId="7E6032FC" w:rsidR="00C85442" w:rsidRPr="005A776D" w:rsidRDefault="00126617" w:rsidP="002B66C5">
      <w:pPr>
        <w:pStyle w:val="Heading2"/>
        <w:jc w:val="both"/>
      </w:pPr>
      <w:bookmarkStart w:id="59" w:name="_Toc215694067"/>
      <w:r w:rsidRPr="005A776D">
        <w:t>6.2 General information about technical specifications</w:t>
      </w:r>
      <w:bookmarkEnd w:id="59"/>
    </w:p>
    <w:p w14:paraId="154B5210" w14:textId="77777777" w:rsidR="00C85442" w:rsidRPr="005A776D" w:rsidRDefault="00C85442" w:rsidP="00C85442">
      <w:pPr>
        <w:pStyle w:val="ListParagraph"/>
        <w:spacing w:after="0" w:line="276" w:lineRule="auto"/>
        <w:ind w:left="1080"/>
        <w:jc w:val="both"/>
        <w:rPr>
          <w:rFonts w:asciiTheme="majorBidi" w:hAnsiTheme="majorBidi" w:cstheme="majorBidi"/>
          <w:b/>
          <w:bCs/>
        </w:rPr>
      </w:pPr>
    </w:p>
    <w:p w14:paraId="0597FB32"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technical specification in public procurement of ready-made software solutions must include both functional and technical requirements.</w:t>
      </w:r>
    </w:p>
    <w:p w14:paraId="328C564D" w14:textId="77777777" w:rsidR="00C85442" w:rsidRPr="005A776D" w:rsidRDefault="00C85442" w:rsidP="00C85442">
      <w:pPr>
        <w:pStyle w:val="ListParagraph"/>
        <w:numPr>
          <w:ilvl w:val="0"/>
          <w:numId w:val="26"/>
        </w:numPr>
        <w:spacing w:after="0" w:line="276" w:lineRule="auto"/>
        <w:jc w:val="both"/>
        <w:rPr>
          <w:rFonts w:asciiTheme="majorBidi" w:hAnsiTheme="majorBidi" w:cstheme="majorBidi"/>
          <w:sz w:val="24"/>
          <w:szCs w:val="24"/>
        </w:rPr>
      </w:pPr>
      <w:r w:rsidRPr="005A776D">
        <w:rPr>
          <w:rFonts w:asciiTheme="majorBidi" w:hAnsiTheme="majorBidi"/>
          <w:b/>
          <w:bCs/>
          <w:sz w:val="24"/>
        </w:rPr>
        <w:t>Functional requirements</w:t>
      </w:r>
      <w:r w:rsidRPr="005A776D">
        <w:rPr>
          <w:rFonts w:asciiTheme="majorBidi" w:hAnsiTheme="majorBidi"/>
          <w:sz w:val="24"/>
        </w:rPr>
        <w:t xml:space="preserve"> describe </w:t>
      </w:r>
      <w:r w:rsidRPr="005A776D">
        <w:rPr>
          <w:rFonts w:asciiTheme="majorBidi" w:hAnsiTheme="majorBidi"/>
          <w:i/>
          <w:iCs/>
          <w:sz w:val="24"/>
        </w:rPr>
        <w:t>what the system does</w:t>
      </w:r>
      <w:r w:rsidRPr="005A776D">
        <w:rPr>
          <w:rFonts w:asciiTheme="majorBidi" w:hAnsiTheme="majorBidi"/>
          <w:sz w:val="24"/>
        </w:rPr>
        <w:t xml:space="preserve"> from the user's perspective, specifying the functionalities the solution must provide. The emphasis is on a clearly defined set of functionalities that must be fulfilled, rather than on the technical implementation (e.g., creating text documents, creating and processing tables, presentations, managing email).</w:t>
      </w:r>
    </w:p>
    <w:p w14:paraId="4CD79719" w14:textId="77777777" w:rsidR="00C85442" w:rsidRPr="005A776D" w:rsidRDefault="00C85442" w:rsidP="00C85442">
      <w:pPr>
        <w:pStyle w:val="ListParagraph"/>
        <w:numPr>
          <w:ilvl w:val="0"/>
          <w:numId w:val="26"/>
        </w:numPr>
        <w:spacing w:after="0" w:line="276" w:lineRule="auto"/>
        <w:jc w:val="both"/>
        <w:rPr>
          <w:rFonts w:asciiTheme="majorBidi" w:hAnsiTheme="majorBidi" w:cstheme="majorBidi"/>
          <w:sz w:val="24"/>
          <w:szCs w:val="24"/>
        </w:rPr>
      </w:pPr>
      <w:r w:rsidRPr="005A776D">
        <w:rPr>
          <w:rFonts w:asciiTheme="majorBidi" w:hAnsiTheme="majorBidi"/>
          <w:b/>
          <w:bCs/>
          <w:sz w:val="24"/>
        </w:rPr>
        <w:t>Technical requirements</w:t>
      </w:r>
      <w:r w:rsidRPr="005A776D">
        <w:rPr>
          <w:rFonts w:asciiTheme="majorBidi" w:hAnsiTheme="majorBidi"/>
          <w:sz w:val="24"/>
        </w:rPr>
        <w:t xml:space="preserve"> concern parameters that ensure the solution's correctness and usability from a technical standpoint, such as the type and number of licences, integration with existing systems, compatibility with the operating system, compliance with security standards, performance (e.g., the minimum number of users who can work simultaneously), and requirements regarding the legality and legal compliance of the software.</w:t>
      </w:r>
    </w:p>
    <w:p w14:paraId="05CC6CBB" w14:textId="77777777" w:rsidR="00C85442" w:rsidRPr="005A776D" w:rsidRDefault="00C85442" w:rsidP="00C85442">
      <w:pPr>
        <w:pStyle w:val="ListParagraph"/>
        <w:spacing w:after="0" w:line="276" w:lineRule="auto"/>
        <w:jc w:val="both"/>
        <w:rPr>
          <w:rFonts w:asciiTheme="majorBidi" w:hAnsiTheme="majorBidi" w:cstheme="majorBidi"/>
          <w:sz w:val="24"/>
          <w:szCs w:val="24"/>
        </w:rPr>
      </w:pPr>
    </w:p>
    <w:p w14:paraId="0E7402D3" w14:textId="0660BD29"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If the software processes personal data, it must comply with the Law on Personal Data Protection (“Official Gazette of the RS”, No. 87/2018) and the standard SRPS ISO/IEC 27001:2022/</w:t>
      </w:r>
      <w:proofErr w:type="spellStart"/>
      <w:r w:rsidRPr="005A776D">
        <w:rPr>
          <w:rFonts w:asciiTheme="majorBidi" w:hAnsiTheme="majorBidi"/>
        </w:rPr>
        <w:t>Amd</w:t>
      </w:r>
      <w:proofErr w:type="spellEnd"/>
      <w:r w:rsidRPr="005A776D">
        <w:rPr>
          <w:rFonts w:asciiTheme="majorBidi" w:hAnsiTheme="majorBidi"/>
        </w:rPr>
        <w:t xml:space="preserve"> 1:2024 - Information technology - Security techniques - Information security management systems - Requirements).</w:t>
      </w:r>
    </w:p>
    <w:p w14:paraId="139D17AC"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contracting authority is required to procure only new, unused, and non-refurbished licences. Licences must be original, issued by the manufacturer or an authorised software distributor, with valid usage rights in accordance with the licensing terms.</w:t>
      </w:r>
    </w:p>
    <w:p w14:paraId="0CA1CBBF" w14:textId="48458C9C"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The procurement documentation should require tenderers to specify the manufacturer and authorised software distributor in their offer, including contact information for verification, as well as provide proof of software legality. The contracting authority can verify the distributor’s authorisation in several ways, such as checking the manufacturer’s website for a list of authorised partners or directly contacting the manufacturer or regional representative via the website’s contact form.  It is recommended that the contracting authority request written confirmation from the manufacturer or a partnership certificate issued by the manufacturer, such as a Manufacturer Authorisation Form (MAF) or a similar document, depending on the software manufacturer. The confirmation must be addressed to the contracting authority, indicate the public procurement number, and be signed and stamped by an authorised person. Additionally, the procurement documentation may specify in the delivery terms a requirement to provide proof of software legality, reserving the contracting authority’s right to request such </w:t>
      </w:r>
      <w:r w:rsidRPr="005A776D">
        <w:rPr>
          <w:rFonts w:asciiTheme="majorBidi" w:hAnsiTheme="majorBidi"/>
        </w:rPr>
        <w:lastRenderedPageBreak/>
        <w:t>proof from the tenderer at any time, before or after delivery of the goods, which the tenderer is obliged to provide.</w:t>
      </w:r>
    </w:p>
    <w:p w14:paraId="361222F2"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Contracting authorities are obliged to procure only legal software. Procuring legal software provides:</w:t>
      </w:r>
    </w:p>
    <w:p w14:paraId="70D37F78"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b/>
        </w:rPr>
        <w:t>Legal certainty:</w:t>
      </w:r>
      <w:r w:rsidRPr="005A776D">
        <w:rPr>
          <w:rFonts w:asciiTheme="majorBidi" w:hAnsiTheme="majorBidi"/>
        </w:rPr>
        <w:t xml:space="preserve"> the use of illegal software constitutes a violation of intellectual property rights and can result in criminal or civil liability, as well as the payment of substantial fines.</w:t>
      </w:r>
    </w:p>
    <w:p w14:paraId="7CCE0B76"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b/>
        </w:rPr>
        <w:t>Information security:</w:t>
      </w:r>
      <w:r w:rsidRPr="005A776D">
        <w:rPr>
          <w:rFonts w:asciiTheme="majorBidi" w:hAnsiTheme="majorBidi"/>
        </w:rPr>
        <w:t xml:space="preserve"> illegal software often poses a risk to information security, as it may contain malware or security vulnerabilities, and there is no guarantee of regular updates.</w:t>
      </w:r>
    </w:p>
    <w:p w14:paraId="079AAB3A"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b/>
        </w:rPr>
        <w:t>Reliability and support:</w:t>
      </w:r>
      <w:r w:rsidRPr="005A776D">
        <w:rPr>
          <w:rFonts w:asciiTheme="majorBidi" w:hAnsiTheme="majorBidi"/>
        </w:rPr>
        <w:t xml:space="preserve"> only licensed software provides access to technical support, patches, and updates from the manufacturer, which are essential for stable and secure operation.</w:t>
      </w:r>
    </w:p>
    <w:p w14:paraId="53A77F33"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b/>
        </w:rPr>
        <w:t>Reputation of the institution:</w:t>
      </w:r>
      <w:r w:rsidRPr="005A776D">
        <w:rPr>
          <w:rFonts w:asciiTheme="majorBidi" w:hAnsiTheme="majorBidi"/>
        </w:rPr>
        <w:t xml:space="preserve"> the use of illegal software undermines the reputation and credibility of the public sector, and in the context of international projects and cooperation, it can also lead to a loss of trust from partners or financiers.</w:t>
      </w:r>
    </w:p>
    <w:p w14:paraId="5BC7AB08"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The procurement of illegal software is prohibited and contravenes the PPL, as well as regulations on the protection of intellectual property.   </w:t>
      </w:r>
    </w:p>
    <w:p w14:paraId="15F93424" w14:textId="77777777" w:rsidR="00C85442" w:rsidRPr="005A776D" w:rsidRDefault="00C85442" w:rsidP="00AD0A4C">
      <w:pPr>
        <w:spacing w:line="276" w:lineRule="auto"/>
        <w:jc w:val="both"/>
        <w:rPr>
          <w:rFonts w:asciiTheme="majorBidi" w:hAnsiTheme="majorBidi" w:cstheme="majorBidi"/>
        </w:rPr>
      </w:pPr>
      <w:r w:rsidRPr="005A776D">
        <w:rPr>
          <w:rFonts w:asciiTheme="majorBidi" w:hAnsiTheme="majorBidi"/>
        </w:rPr>
        <w:t>Therefore, in the documentation for the procurement of ready-made software solutions, the contracting authority may:</w:t>
      </w:r>
    </w:p>
    <w:p w14:paraId="14520194" w14:textId="77777777" w:rsidR="00C85442" w:rsidRPr="005A776D" w:rsidRDefault="00C85442" w:rsidP="00AD0A4C">
      <w:pPr>
        <w:spacing w:line="276" w:lineRule="auto"/>
        <w:jc w:val="both"/>
        <w:rPr>
          <w:rFonts w:asciiTheme="majorBidi" w:hAnsiTheme="majorBidi" w:cstheme="majorBidi"/>
        </w:rPr>
      </w:pPr>
    </w:p>
    <w:p w14:paraId="29133C98" w14:textId="77777777" w:rsidR="00C85442" w:rsidRPr="005A776D" w:rsidRDefault="00C85442" w:rsidP="00AD0A4C">
      <w:pPr>
        <w:pStyle w:val="ListParagraph"/>
        <w:numPr>
          <w:ilvl w:val="0"/>
          <w:numId w:val="24"/>
        </w:numPr>
        <w:spacing w:after="0" w:line="276" w:lineRule="auto"/>
        <w:jc w:val="both"/>
        <w:rPr>
          <w:rFonts w:asciiTheme="majorBidi" w:hAnsiTheme="majorBidi" w:cstheme="majorBidi"/>
          <w:sz w:val="24"/>
          <w:szCs w:val="24"/>
        </w:rPr>
      </w:pPr>
      <w:r w:rsidRPr="005A776D">
        <w:rPr>
          <w:rFonts w:asciiTheme="majorBidi" w:hAnsiTheme="majorBidi"/>
          <w:sz w:val="24"/>
        </w:rPr>
        <w:t xml:space="preserve">clearly define functional and technical requirements,   </w:t>
      </w:r>
    </w:p>
    <w:p w14:paraId="6208650A" w14:textId="77777777" w:rsidR="00C85442" w:rsidRPr="005A776D" w:rsidRDefault="00C85442" w:rsidP="00AD0A4C">
      <w:pPr>
        <w:pStyle w:val="ListParagraph"/>
        <w:numPr>
          <w:ilvl w:val="0"/>
          <w:numId w:val="24"/>
        </w:numPr>
        <w:spacing w:after="0" w:line="276" w:lineRule="auto"/>
        <w:jc w:val="both"/>
        <w:rPr>
          <w:rFonts w:asciiTheme="majorBidi" w:hAnsiTheme="majorBidi" w:cstheme="majorBidi"/>
          <w:sz w:val="24"/>
          <w:szCs w:val="24"/>
        </w:rPr>
      </w:pPr>
      <w:r w:rsidRPr="005A776D">
        <w:rPr>
          <w:rFonts w:asciiTheme="majorBidi" w:hAnsiTheme="majorBidi"/>
          <w:sz w:val="24"/>
        </w:rPr>
        <w:t xml:space="preserve">require that licences are new, unused, and non-refurbished,   </w:t>
      </w:r>
    </w:p>
    <w:p w14:paraId="771917F5" w14:textId="77777777" w:rsidR="00C85442" w:rsidRPr="005A776D" w:rsidRDefault="00C85442" w:rsidP="00AD0A4C">
      <w:pPr>
        <w:pStyle w:val="ListParagraph"/>
        <w:numPr>
          <w:ilvl w:val="0"/>
          <w:numId w:val="24"/>
        </w:numPr>
        <w:spacing w:after="0" w:line="276" w:lineRule="auto"/>
        <w:jc w:val="both"/>
        <w:rPr>
          <w:rFonts w:asciiTheme="majorBidi" w:hAnsiTheme="majorBidi" w:cstheme="majorBidi"/>
          <w:sz w:val="24"/>
          <w:szCs w:val="24"/>
        </w:rPr>
      </w:pPr>
      <w:r w:rsidRPr="005A776D">
        <w:rPr>
          <w:rFonts w:asciiTheme="majorBidi" w:hAnsiTheme="majorBidi"/>
          <w:sz w:val="24"/>
        </w:rPr>
        <w:t xml:space="preserve">require compliance with the law on the protection of personal data and security standards, </w:t>
      </w:r>
    </w:p>
    <w:p w14:paraId="18B8FE5A" w14:textId="77777777" w:rsidR="00C85442" w:rsidRPr="005A776D" w:rsidRDefault="00C85442" w:rsidP="00AD0A4C">
      <w:pPr>
        <w:pStyle w:val="ListParagraph"/>
        <w:numPr>
          <w:ilvl w:val="0"/>
          <w:numId w:val="24"/>
        </w:numPr>
        <w:spacing w:after="0" w:line="276" w:lineRule="auto"/>
        <w:jc w:val="both"/>
        <w:rPr>
          <w:rFonts w:asciiTheme="majorBidi" w:hAnsiTheme="majorBidi" w:cstheme="majorBidi"/>
          <w:sz w:val="24"/>
          <w:szCs w:val="24"/>
        </w:rPr>
      </w:pPr>
      <w:r w:rsidRPr="005A776D">
        <w:rPr>
          <w:rFonts w:asciiTheme="majorBidi" w:hAnsiTheme="majorBidi"/>
          <w:sz w:val="24"/>
        </w:rPr>
        <w:t>require proof of the legality of the software.</w:t>
      </w:r>
    </w:p>
    <w:p w14:paraId="0C028F5A" w14:textId="77777777" w:rsidR="00C85442" w:rsidRPr="005A776D" w:rsidRDefault="00C85442" w:rsidP="00AD0A4C">
      <w:pPr>
        <w:spacing w:line="276" w:lineRule="auto"/>
        <w:jc w:val="both"/>
        <w:rPr>
          <w:rFonts w:asciiTheme="majorBidi" w:hAnsiTheme="majorBidi" w:cstheme="majorBidi"/>
        </w:rPr>
      </w:pPr>
    </w:p>
    <w:p w14:paraId="59421C34" w14:textId="77777777" w:rsidR="00C85442" w:rsidRPr="005A776D" w:rsidRDefault="00C85442" w:rsidP="00AD0A4C">
      <w:pPr>
        <w:spacing w:line="276" w:lineRule="auto"/>
        <w:jc w:val="both"/>
        <w:rPr>
          <w:rFonts w:asciiTheme="majorBidi" w:hAnsiTheme="majorBidi" w:cstheme="majorBidi"/>
        </w:rPr>
      </w:pPr>
      <w:r w:rsidRPr="005A776D">
        <w:rPr>
          <w:rFonts w:asciiTheme="majorBidi" w:hAnsiTheme="majorBidi"/>
        </w:rPr>
        <w:t>However, in the procurement documentation, it is not permitted to:</w:t>
      </w:r>
    </w:p>
    <w:p w14:paraId="5840CCAF" w14:textId="77777777" w:rsidR="00C85442" w:rsidRPr="005A776D" w:rsidRDefault="00C85442" w:rsidP="00AD0A4C">
      <w:pPr>
        <w:spacing w:line="276" w:lineRule="auto"/>
        <w:jc w:val="both"/>
        <w:rPr>
          <w:rFonts w:asciiTheme="majorBidi" w:hAnsiTheme="majorBidi" w:cstheme="majorBidi"/>
        </w:rPr>
      </w:pPr>
    </w:p>
    <w:p w14:paraId="48F92E97" w14:textId="77777777" w:rsidR="00C85442" w:rsidRPr="005A776D" w:rsidRDefault="00C85442" w:rsidP="00AD0A4C">
      <w:pPr>
        <w:pStyle w:val="ListParagraph"/>
        <w:numPr>
          <w:ilvl w:val="0"/>
          <w:numId w:val="25"/>
        </w:numPr>
        <w:spacing w:after="0" w:line="276" w:lineRule="auto"/>
        <w:jc w:val="both"/>
        <w:rPr>
          <w:rFonts w:asciiTheme="majorBidi" w:hAnsiTheme="majorBidi" w:cstheme="majorBidi"/>
          <w:sz w:val="24"/>
          <w:szCs w:val="24"/>
        </w:rPr>
      </w:pPr>
      <w:r w:rsidRPr="005A776D">
        <w:rPr>
          <w:rFonts w:asciiTheme="majorBidi" w:hAnsiTheme="majorBidi"/>
          <w:sz w:val="24"/>
        </w:rPr>
        <w:t>specify a particular product name without adding “or equivalent”,</w:t>
      </w:r>
    </w:p>
    <w:p w14:paraId="1A7D289B" w14:textId="77777777" w:rsidR="00C85442" w:rsidRPr="005A776D" w:rsidRDefault="00C85442" w:rsidP="00AD0A4C">
      <w:pPr>
        <w:pStyle w:val="ListParagraph"/>
        <w:numPr>
          <w:ilvl w:val="0"/>
          <w:numId w:val="25"/>
        </w:numPr>
        <w:spacing w:after="0" w:line="276" w:lineRule="auto"/>
        <w:jc w:val="both"/>
        <w:rPr>
          <w:rFonts w:asciiTheme="majorBidi" w:hAnsiTheme="majorBidi" w:cstheme="majorBidi"/>
          <w:sz w:val="24"/>
          <w:szCs w:val="24"/>
        </w:rPr>
      </w:pPr>
      <w:r w:rsidRPr="005A776D">
        <w:rPr>
          <w:rFonts w:asciiTheme="majorBidi" w:hAnsiTheme="majorBidi"/>
          <w:sz w:val="24"/>
        </w:rPr>
        <w:t>prescribe the method of technical implementation (the focus should be on “what”, not “how”),</w:t>
      </w:r>
    </w:p>
    <w:p w14:paraId="4E8B7C4D" w14:textId="77777777" w:rsidR="00C85442" w:rsidRPr="005A776D" w:rsidRDefault="00C85442" w:rsidP="00AD0A4C">
      <w:pPr>
        <w:pStyle w:val="ListParagraph"/>
        <w:numPr>
          <w:ilvl w:val="0"/>
          <w:numId w:val="25"/>
        </w:numPr>
        <w:spacing w:after="0" w:line="276" w:lineRule="auto"/>
        <w:jc w:val="both"/>
        <w:rPr>
          <w:rFonts w:asciiTheme="majorBidi" w:hAnsiTheme="majorBidi" w:cstheme="majorBidi"/>
          <w:sz w:val="24"/>
          <w:szCs w:val="24"/>
        </w:rPr>
      </w:pPr>
      <w:r w:rsidRPr="005A776D">
        <w:rPr>
          <w:rFonts w:asciiTheme="majorBidi" w:hAnsiTheme="majorBidi"/>
          <w:sz w:val="24"/>
        </w:rPr>
        <w:t>require exclusively one manufacturer or distributor, except in legally justified cases,</w:t>
      </w:r>
    </w:p>
    <w:p w14:paraId="582C8670" w14:textId="77777777" w:rsidR="00C85442" w:rsidRPr="005A776D" w:rsidRDefault="00C85442" w:rsidP="00AD0A4C">
      <w:pPr>
        <w:pStyle w:val="ListParagraph"/>
        <w:numPr>
          <w:ilvl w:val="0"/>
          <w:numId w:val="25"/>
        </w:numPr>
        <w:spacing w:after="0" w:line="276" w:lineRule="auto"/>
        <w:jc w:val="both"/>
        <w:rPr>
          <w:rFonts w:asciiTheme="majorBidi" w:hAnsiTheme="majorBidi" w:cstheme="majorBidi"/>
          <w:sz w:val="24"/>
          <w:szCs w:val="24"/>
        </w:rPr>
      </w:pPr>
      <w:r w:rsidRPr="005A776D">
        <w:rPr>
          <w:rFonts w:asciiTheme="majorBidi" w:hAnsiTheme="majorBidi"/>
          <w:sz w:val="24"/>
        </w:rPr>
        <w:t>procure or use illegal or unverified software.</w:t>
      </w:r>
    </w:p>
    <w:p w14:paraId="23BA6662" w14:textId="77777777" w:rsidR="00AD0A4C" w:rsidRPr="005A776D" w:rsidRDefault="00AD0A4C" w:rsidP="00AD0A4C">
      <w:pPr>
        <w:spacing w:line="276" w:lineRule="auto"/>
        <w:jc w:val="both"/>
        <w:rPr>
          <w:rFonts w:asciiTheme="majorBidi" w:hAnsiTheme="majorBidi" w:cstheme="majorBidi"/>
        </w:rPr>
      </w:pPr>
    </w:p>
    <w:p w14:paraId="3F2E692E" w14:textId="77777777" w:rsidR="00C85442" w:rsidRPr="005A776D" w:rsidRDefault="00C85442" w:rsidP="00C85442">
      <w:pPr>
        <w:spacing w:line="276" w:lineRule="auto"/>
        <w:jc w:val="both"/>
        <w:rPr>
          <w:rFonts w:asciiTheme="majorBidi" w:hAnsiTheme="majorBidi" w:cstheme="majorBidi"/>
        </w:rPr>
      </w:pPr>
    </w:p>
    <w:p w14:paraId="7285D22A" w14:textId="4B778B7F" w:rsidR="00C85442" w:rsidRPr="005A776D" w:rsidRDefault="00126617" w:rsidP="002B66C5">
      <w:pPr>
        <w:pStyle w:val="Heading2"/>
        <w:jc w:val="both"/>
      </w:pPr>
      <w:bookmarkStart w:id="60" w:name="_Toc215694068"/>
      <w:r w:rsidRPr="005A776D">
        <w:t>6.3 General</w:t>
      </w:r>
      <w:r w:rsidR="00EC7947">
        <w:t xml:space="preserve"> information about</w:t>
      </w:r>
      <w:r w:rsidRPr="005A776D">
        <w:t xml:space="preserve"> criteria for the qualitative selection of the economic entity</w:t>
      </w:r>
      <w:bookmarkEnd w:id="60"/>
    </w:p>
    <w:p w14:paraId="54E40094" w14:textId="77777777" w:rsidR="002B66C5" w:rsidRPr="005A776D" w:rsidRDefault="002B66C5" w:rsidP="002B66C5">
      <w:pPr>
        <w:pStyle w:val="Heading2"/>
        <w:jc w:val="both"/>
      </w:pPr>
    </w:p>
    <w:p w14:paraId="12DC87E7"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contracting authority must ensure that a contract is concluded with a tenderer capable of executing the public procurement contract.</w:t>
      </w:r>
    </w:p>
    <w:p w14:paraId="31565919"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lastRenderedPageBreak/>
        <w:t>Therefore, the contracting authority will verify the tenderers’ ability to meet the criteria for the qualitative selection of the economic entity, including their financial and economic capacity, as well as their experience, skills, and technical and professional capacity, where justified. Criteria such as experience, skills, and technical and professional capacity in the procurement of ready-made software solutions are justified if, for example, implementation and data migration are procured alongside licences, or if integration, configuration, or user training is required.</w:t>
      </w:r>
    </w:p>
    <w:p w14:paraId="58A4E60D"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contracting authority will exclude tenderers from the public procurement process who do not meet these conditions and will reject their offers.</w:t>
      </w:r>
    </w:p>
    <w:p w14:paraId="491A75FC"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PPL outlines the actions of the contracting authority in this area, as it (1) specifies the criteria for qualitative selection that the contracting authority must apply and those it may choose, (2) sets out the evidence the contracting authority may require from the economic entity to determine whether the requested criteria are met, and (3) prescribes rules regarding review and expert evaluation.</w:t>
      </w:r>
    </w:p>
    <w:p w14:paraId="172D28A7"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In accordance with the principle of transparency, the contracting authority must specify in the procurement documentation which criteria will be applied and what relevant information must be provided. Once established, the criteria must not be changed or deleted under any circumstances during the review and evaluation process. At that stage, the criteria must be applied as set.</w:t>
      </w:r>
    </w:p>
    <w:p w14:paraId="3A7D5BEB" w14:textId="2F3017C9"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In public procurement of IT services and goods, alongside other criteria for the qualitative selection of the economic entity, the contracting authority most often sets criteria related to technical means and measures for ensuring quality. Namely, Article 117, paragraph 1 of stipulates that with regard to technical and professional capacities, contracting authority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 </w:t>
      </w:r>
    </w:p>
    <w:p w14:paraId="2FCE0B7D" w14:textId="77777777" w:rsidR="002B66C5" w:rsidRPr="005A776D" w:rsidRDefault="002B66C5" w:rsidP="00C85442">
      <w:pPr>
        <w:spacing w:line="276" w:lineRule="auto"/>
        <w:ind w:firstLine="720"/>
        <w:jc w:val="both"/>
        <w:rPr>
          <w:rFonts w:asciiTheme="majorBidi" w:hAnsiTheme="majorBidi" w:cstheme="majorBidi"/>
        </w:rPr>
      </w:pPr>
    </w:p>
    <w:p w14:paraId="763C2A9F" w14:textId="019ED562" w:rsidR="00C85442" w:rsidRPr="005A776D" w:rsidRDefault="00126617" w:rsidP="002B66C5">
      <w:pPr>
        <w:pStyle w:val="Heading2"/>
        <w:jc w:val="both"/>
      </w:pPr>
      <w:bookmarkStart w:id="61" w:name="_Toc215694069"/>
      <w:r w:rsidRPr="005A776D">
        <w:t>6.4 General information on the criteria for contract award</w:t>
      </w:r>
      <w:bookmarkEnd w:id="61"/>
    </w:p>
    <w:p w14:paraId="7D3C174F" w14:textId="630D4F10" w:rsidR="00C85442" w:rsidRDefault="00C85442" w:rsidP="00C85442">
      <w:pPr>
        <w:spacing w:before="100" w:beforeAutospacing="1" w:after="100" w:afterAutospacing="1" w:line="276" w:lineRule="auto"/>
        <w:ind w:firstLine="720"/>
        <w:jc w:val="both"/>
        <w:rPr>
          <w:rFonts w:asciiTheme="majorBidi" w:hAnsiTheme="majorBidi"/>
        </w:rPr>
      </w:pPr>
      <w:r w:rsidRPr="005A776D">
        <w:rPr>
          <w:rFonts w:asciiTheme="majorBidi" w:hAnsiTheme="majorBidi"/>
        </w:rPr>
        <w:t>In the public procurement of an off-the-shelf software solution, the contract award criterion should enable the selection of the most advantageous offer, considering not only the price but also the quality and other relevant aspects of the solution. The most commonly used criterion is the best price-quality ratio, in accordance with the PPL.  The focus is on functionality, security, and price.</w:t>
      </w:r>
    </w:p>
    <w:p w14:paraId="109EF8E0" w14:textId="3DBE579B" w:rsidR="005A776D" w:rsidRDefault="005A776D" w:rsidP="00C85442">
      <w:pPr>
        <w:spacing w:before="100" w:beforeAutospacing="1" w:after="100" w:afterAutospacing="1" w:line="276" w:lineRule="auto"/>
        <w:ind w:firstLine="720"/>
        <w:jc w:val="both"/>
        <w:rPr>
          <w:rFonts w:asciiTheme="majorBidi" w:hAnsiTheme="majorBidi"/>
        </w:rPr>
      </w:pPr>
    </w:p>
    <w:p w14:paraId="4A33B1EB" w14:textId="485EEED8" w:rsidR="005A776D" w:rsidRDefault="005A776D" w:rsidP="00C85442">
      <w:pPr>
        <w:spacing w:before="100" w:beforeAutospacing="1" w:after="100" w:afterAutospacing="1" w:line="276" w:lineRule="auto"/>
        <w:ind w:firstLine="720"/>
        <w:jc w:val="both"/>
        <w:rPr>
          <w:rFonts w:asciiTheme="majorBidi" w:hAnsiTheme="majorBidi"/>
        </w:rPr>
      </w:pPr>
    </w:p>
    <w:p w14:paraId="7CFDB75F" w14:textId="77777777" w:rsidR="005A776D" w:rsidRPr="005A776D" w:rsidRDefault="005A776D" w:rsidP="00C85442">
      <w:pPr>
        <w:spacing w:before="100" w:beforeAutospacing="1" w:after="100" w:afterAutospacing="1" w:line="276" w:lineRule="auto"/>
        <w:ind w:firstLine="720"/>
        <w:jc w:val="both"/>
        <w:rPr>
          <w:rFonts w:asciiTheme="majorBidi" w:eastAsia="Times New Roman" w:hAnsiTheme="majorBidi" w:cstheme="majorBidi"/>
        </w:rPr>
      </w:pPr>
    </w:p>
    <w:p w14:paraId="05573427" w14:textId="10A7BA9B" w:rsidR="00C85442" w:rsidRPr="005A776D" w:rsidRDefault="00126617" w:rsidP="002B66C5">
      <w:pPr>
        <w:pStyle w:val="Heading2"/>
      </w:pPr>
      <w:bookmarkStart w:id="62" w:name="_Toc215694070"/>
      <w:r w:rsidRPr="005A776D">
        <w:lastRenderedPageBreak/>
        <w:t>6.5 Example of public procurement of off-the-shelf software solutions –</w:t>
      </w:r>
      <w:bookmarkEnd w:id="62"/>
    </w:p>
    <w:p w14:paraId="7D7878C8" w14:textId="77777777" w:rsidR="00C85442" w:rsidRPr="005A776D" w:rsidRDefault="00C85442" w:rsidP="002B66C5">
      <w:pPr>
        <w:pStyle w:val="Heading2"/>
      </w:pPr>
      <w:bookmarkStart w:id="63" w:name="_Toc215694071"/>
      <w:r w:rsidRPr="005A776D">
        <w:t>“Procurement of licenses for a cloud-based office software suite with functions for word processing, spreadsheets, presentations, and email under a subscription model”</w:t>
      </w:r>
      <w:bookmarkEnd w:id="63"/>
    </w:p>
    <w:p w14:paraId="61879E0B" w14:textId="77777777" w:rsidR="002B66C5" w:rsidRPr="005A776D" w:rsidRDefault="002B66C5" w:rsidP="002B66C5">
      <w:pPr>
        <w:pStyle w:val="Heading2"/>
      </w:pPr>
    </w:p>
    <w:p w14:paraId="11BE8ED7" w14:textId="77777777" w:rsidR="00C85442" w:rsidRPr="005A776D" w:rsidRDefault="00C85442" w:rsidP="00C85442">
      <w:pPr>
        <w:spacing w:line="276" w:lineRule="auto"/>
        <w:ind w:firstLine="720"/>
        <w:jc w:val="both"/>
        <w:rPr>
          <w:rFonts w:asciiTheme="majorBidi" w:hAnsiTheme="majorBidi" w:cstheme="majorBidi"/>
          <w:bCs/>
        </w:rPr>
      </w:pPr>
      <w:r w:rsidRPr="005A776D">
        <w:rPr>
          <w:rFonts w:asciiTheme="majorBidi" w:hAnsiTheme="majorBidi"/>
        </w:rPr>
        <w:t xml:space="preserve">Public procurement of this type of software involves selecting the best available solution that meets the contracting authority's needs without additional development. </w:t>
      </w:r>
    </w:p>
    <w:p w14:paraId="567A7D16" w14:textId="77777777" w:rsidR="00C85442" w:rsidRPr="005A776D" w:rsidRDefault="00C85442" w:rsidP="00C85442">
      <w:pPr>
        <w:spacing w:line="276" w:lineRule="auto"/>
        <w:ind w:firstLine="720"/>
        <w:jc w:val="both"/>
        <w:rPr>
          <w:rFonts w:asciiTheme="majorBidi" w:hAnsiTheme="majorBidi" w:cstheme="majorBidi"/>
          <w:bCs/>
        </w:rPr>
      </w:pPr>
      <w:r w:rsidRPr="005A776D">
        <w:rPr>
          <w:rFonts w:asciiTheme="majorBidi" w:hAnsiTheme="majorBidi"/>
        </w:rPr>
        <w:t xml:space="preserve">When procuring this type of software, it is necessary to identify the specific business processes that need improvement or automation and to determine the minimum functional and technical requirements. </w:t>
      </w:r>
    </w:p>
    <w:p w14:paraId="341D8A90" w14:textId="77777777" w:rsidR="00C85442" w:rsidRPr="005A776D" w:rsidRDefault="00C85442" w:rsidP="00C85442">
      <w:pPr>
        <w:spacing w:line="276" w:lineRule="auto"/>
        <w:ind w:firstLine="720"/>
        <w:jc w:val="both"/>
        <w:rPr>
          <w:rFonts w:asciiTheme="majorBidi" w:hAnsiTheme="majorBidi" w:cstheme="majorBidi"/>
          <w:bCs/>
        </w:rPr>
      </w:pPr>
      <w:r w:rsidRPr="005A776D">
        <w:rPr>
          <w:rFonts w:asciiTheme="majorBidi" w:hAnsiTheme="majorBidi"/>
        </w:rPr>
        <w:t xml:space="preserve">These guidelines present an example of procuring </w:t>
      </w:r>
      <w:proofErr w:type="spellStart"/>
      <w:proofErr w:type="gramStart"/>
      <w:r w:rsidRPr="005A776D">
        <w:rPr>
          <w:rFonts w:asciiTheme="majorBidi" w:hAnsiTheme="majorBidi"/>
        </w:rPr>
        <w:t>a</w:t>
      </w:r>
      <w:proofErr w:type="spellEnd"/>
      <w:proofErr w:type="gramEnd"/>
      <w:r w:rsidRPr="005A776D">
        <w:rPr>
          <w:rFonts w:asciiTheme="majorBidi" w:hAnsiTheme="majorBidi"/>
        </w:rPr>
        <w:t xml:space="preserve"> off-the-shelf software solution. The example includes the data needed to prepare procurement documentation, which can assist contracting authorities in preparing the public procurement procedure for a precisely defined subject of procurement. </w:t>
      </w:r>
    </w:p>
    <w:p w14:paraId="6C597A6C" w14:textId="77777777" w:rsidR="00C85442" w:rsidRPr="005A776D" w:rsidRDefault="00C85442" w:rsidP="002B66C5">
      <w:pPr>
        <w:pStyle w:val="Heading4"/>
        <w:jc w:val="both"/>
      </w:pPr>
      <w:r w:rsidRPr="005A776D">
        <w:t>Description of the subject of procurement</w:t>
      </w:r>
    </w:p>
    <w:p w14:paraId="6CDA8261" w14:textId="77777777" w:rsidR="002B66C5" w:rsidRPr="005A776D" w:rsidRDefault="002B66C5" w:rsidP="002B66C5">
      <w:pPr>
        <w:pStyle w:val="Heading4"/>
        <w:jc w:val="both"/>
      </w:pPr>
    </w:p>
    <w:p w14:paraId="3FBA5F58"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subject of procurement is the acquisition and delivery of user licences for commercially available, integrated office software solutions, on a subscription basis, enabling work with documents, spreadsheets, presentations, email, and collaborative tools in the cloud.</w:t>
      </w:r>
    </w:p>
    <w:p w14:paraId="6BE89233"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goal of the procurement is to provide access to a modern office suite for 500 users over a period of 36 months.</w:t>
      </w:r>
    </w:p>
    <w:p w14:paraId="543DA98F" w14:textId="77777777" w:rsidR="00C85442" w:rsidRPr="005A776D" w:rsidRDefault="00C85442" w:rsidP="002B66C5">
      <w:pPr>
        <w:pStyle w:val="Heading4"/>
        <w:jc w:val="both"/>
      </w:pPr>
      <w:r w:rsidRPr="005A776D">
        <w:t xml:space="preserve"> Technical specification</w:t>
      </w:r>
    </w:p>
    <w:p w14:paraId="3302598F" w14:textId="77777777" w:rsidR="002B66C5" w:rsidRPr="005A776D" w:rsidRDefault="002B66C5" w:rsidP="002B66C5">
      <w:pPr>
        <w:pStyle w:val="Heading4"/>
        <w:jc w:val="both"/>
      </w:pPr>
    </w:p>
    <w:p w14:paraId="5C9EB6AD"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 xml:space="preserve">The proposed software solution must be an integrated cloud-based office suite that enables users to carry out daily business activities simply, securely, and efficiently.  The software must include at least the following functionalities: </w:t>
      </w:r>
    </w:p>
    <w:p w14:paraId="4FD301FC" w14:textId="77777777" w:rsidR="00C85442" w:rsidRPr="005A776D"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rPr>
      </w:pPr>
      <w:r w:rsidRPr="005A776D">
        <w:rPr>
          <w:rFonts w:asciiTheme="majorBidi" w:hAnsiTheme="majorBidi"/>
        </w:rPr>
        <w:t xml:space="preserve"> Text processing (creating, editing, and formatting text documents, with support for tracking changes and commenting, document templates, spell and grammar checking, export to various formats such as .pdf and .docx, and real-time collaboration with other users).</w:t>
      </w:r>
    </w:p>
    <w:p w14:paraId="6CFFF30A" w14:textId="77777777" w:rsidR="00C85442" w:rsidRPr="005A776D"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rPr>
      </w:pPr>
      <w:r w:rsidRPr="005A776D">
        <w:rPr>
          <w:rFonts w:asciiTheme="majorBidi" w:hAnsiTheme="majorBidi"/>
        </w:rPr>
        <w:t>Spreadsheet functionality that allows data entry and processing, advanced functions and formulas, creation of charts and reports, sorting and filtering of data, and real-time collaboration by multiple users on the same document.</w:t>
      </w:r>
    </w:p>
    <w:p w14:paraId="321BC650" w14:textId="77777777" w:rsidR="00C85442" w:rsidRPr="005A776D"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rPr>
      </w:pPr>
      <w:r w:rsidRPr="005A776D">
        <w:rPr>
          <w:rFonts w:asciiTheme="majorBidi" w:hAnsiTheme="majorBidi"/>
        </w:rPr>
        <w:t>Presentation creation with support for slides containing text, images, charts, and video content, application of animations and transitions, full-screen (slideshow) display, and collaboration and commenting by multiple users.</w:t>
      </w:r>
    </w:p>
    <w:p w14:paraId="6E93B251" w14:textId="77777777" w:rsidR="00C85442" w:rsidRPr="005A776D"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rPr>
      </w:pPr>
      <w:r w:rsidRPr="005A776D">
        <w:rPr>
          <w:rFonts w:asciiTheme="majorBidi" w:hAnsiTheme="majorBidi"/>
        </w:rPr>
        <w:lastRenderedPageBreak/>
        <w:t>Email and calendar functionality that allows sending and receiving emails, organising meetings and reminders, sharing calendars with other users, and synchronising emails and calendars across different devices (computer, mobile device, web browser).</w:t>
      </w:r>
    </w:p>
    <w:p w14:paraId="332CC3AA" w14:textId="77777777" w:rsidR="00C85442" w:rsidRPr="005A776D"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rPr>
      </w:pPr>
      <w:r w:rsidRPr="005A776D">
        <w:rPr>
          <w:rFonts w:asciiTheme="majorBidi" w:hAnsiTheme="majorBidi"/>
        </w:rPr>
        <w:t>Cloud storage and sharing of documents (at least 1 TB per user, with access control, protection against accidental deletion, and restoration of previous document versions). Storage must be allocated individually per user, not collectively for the entire organisation, and the provider must clearly state the capacity per user in the offer.  The provider must supply proof in the form of technical documentation, interface screenshots, or a description of the solution.</w:t>
      </w:r>
    </w:p>
    <w:p w14:paraId="575B1C82" w14:textId="77777777" w:rsidR="00C85442" w:rsidRPr="005A776D"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rPr>
      </w:pPr>
      <w:r w:rsidRPr="005A776D">
        <w:rPr>
          <w:rFonts w:asciiTheme="majorBidi" w:hAnsiTheme="majorBidi"/>
        </w:rPr>
        <w:t>Support for collaboration among multiple users simultaneously (co-authoring) – The system must allow multiple users to access and edit the same document at the same time, with visible real-time changes, including displaying who is active in the document.  The system must also provide the ability to leave comments and automatically save changes.</w:t>
      </w:r>
    </w:p>
    <w:p w14:paraId="5D619991" w14:textId="77777777" w:rsidR="00C85442" w:rsidRPr="005A776D"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rPr>
      </w:pPr>
      <w:r w:rsidRPr="005A776D">
        <w:rPr>
          <w:rFonts w:asciiTheme="majorBidi" w:hAnsiTheme="majorBidi"/>
        </w:rPr>
        <w:t>Access through multiple platforms and devices – The software must be available via a web browser without installation, through dedicated applications for Windows, and through mobile applications for Android and iOS, with full synchronisation of user data across all devices. The web version must be compatible with the latest and previous official versions of the following web browsers:  Google Chrome, Microsoft Edge, Mozilla Firefox, and Apple Safari. Desktop applications must be fully compatible with the Windows 11 Pro (x64) operating system and support regular updates.</w:t>
      </w:r>
    </w:p>
    <w:p w14:paraId="044D3090"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color w:val="000000" w:themeColor="text1"/>
        </w:rPr>
        <w:t>The proposed software solution may include additional cloud functionalities beyond the minimum requirements. All functionalities must be clearly described in the offer and substantiated with official technical documentation or other valid sources.</w:t>
      </w:r>
      <w:r w:rsidRPr="005A776D">
        <w:rPr>
          <w:rFonts w:asciiTheme="majorBidi" w:hAnsiTheme="majorBidi"/>
        </w:rPr>
        <w:t xml:space="preserve"> Additional functionalities will be evaluated according to the contract award criteria, and supporting evidence must be submitted with the offer.</w:t>
      </w:r>
    </w:p>
    <w:p w14:paraId="204CB278"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solution must enable active access from at least two devices per user, allowing use on both a computer and a mobile device. It must comply with personal data protection laws, which require the implementation of appropriate technical and organisational measures for data protection.</w:t>
      </w:r>
    </w:p>
    <w:p w14:paraId="39677B3D"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Furthermore, the solution must provide mechanisms for two-factor user authentication, role-based access control, data encryption both in transit and at rest, and logging of user activities through a logging system, to facilitate monitoring and auditing of system access and usage.</w:t>
      </w:r>
    </w:p>
    <w:p w14:paraId="51EF9E3D"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licensing model must include user subscriptions (</w:t>
      </w:r>
      <w:proofErr w:type="gramStart"/>
      <w:r w:rsidRPr="005A776D">
        <w:rPr>
          <w:rFonts w:asciiTheme="majorBidi" w:hAnsiTheme="majorBidi"/>
        </w:rPr>
        <w:t>User  Subscription</w:t>
      </w:r>
      <w:proofErr w:type="gramEnd"/>
      <w:r w:rsidRPr="005A776D">
        <w:rPr>
          <w:rFonts w:asciiTheme="majorBidi" w:hAnsiTheme="majorBidi"/>
        </w:rPr>
        <w:t xml:space="preserve"> License) that permit individual software activation per user. All licences offered must be new, unused, and non-refurbished; they must not have been previously activated, renewed, or transferred from another user. The offered licences must be valid for at least 36 months from the date of activation, with no limitations in functionality during the subscription period. Licences must be delivered electronically, by providing activation keys, links for accessing licences through </w:t>
      </w:r>
      <w:r w:rsidRPr="005A776D">
        <w:rPr>
          <w:rFonts w:asciiTheme="majorBidi" w:hAnsiTheme="majorBidi"/>
        </w:rPr>
        <w:lastRenderedPageBreak/>
        <w:t xml:space="preserve">the official manufacturer’s portal, or other official mechanisms that ensure legal activation and use of the software. All licences must be delivered within a period not exceeding ten (10) working days from the date of contract conclusion. </w:t>
      </w:r>
    </w:p>
    <w:p w14:paraId="70966425" w14:textId="77777777" w:rsidR="00C85442" w:rsidRPr="005A776D" w:rsidRDefault="00C85442" w:rsidP="00C85442">
      <w:pPr>
        <w:spacing w:before="100" w:beforeAutospacing="1" w:after="100" w:afterAutospacing="1" w:line="276" w:lineRule="auto"/>
        <w:ind w:firstLine="360"/>
        <w:jc w:val="both"/>
        <w:rPr>
          <w:rFonts w:asciiTheme="majorBidi" w:eastAsia="Times New Roman" w:hAnsiTheme="majorBidi" w:cstheme="majorBidi"/>
          <w:b/>
          <w:bCs/>
        </w:rPr>
      </w:pPr>
      <w:r w:rsidRPr="005A776D">
        <w:rPr>
          <w:rFonts w:asciiTheme="majorBidi" w:hAnsiTheme="majorBidi"/>
          <w:b/>
        </w:rPr>
        <w:t>Proof of technical specifications to be submitted with the offer:</w:t>
      </w:r>
    </w:p>
    <w:p w14:paraId="548CE56A" w14:textId="77777777" w:rsidR="00C85442" w:rsidRPr="005A776D" w:rsidRDefault="00C85442" w:rsidP="00C85442">
      <w:pPr>
        <w:spacing w:before="100" w:beforeAutospacing="1" w:after="100" w:afterAutospacing="1" w:line="276" w:lineRule="auto"/>
        <w:ind w:firstLine="360"/>
        <w:jc w:val="both"/>
        <w:rPr>
          <w:rFonts w:asciiTheme="majorBidi" w:eastAsia="Times New Roman" w:hAnsiTheme="majorBidi" w:cstheme="majorBidi"/>
        </w:rPr>
      </w:pPr>
      <w:r w:rsidRPr="005A776D">
        <w:rPr>
          <w:rFonts w:asciiTheme="majorBidi" w:hAnsiTheme="majorBidi"/>
        </w:rPr>
        <w:t>The tenderer must provide a description of the proposed solution with precise technical characteristics and a statement confirming that the offered licences meet all the requirements of the technical specifications.</w:t>
      </w:r>
    </w:p>
    <w:p w14:paraId="3C49E4A8" w14:textId="10D7ED78" w:rsidR="00C85442" w:rsidRPr="005A776D" w:rsidRDefault="00C85442" w:rsidP="002B66C5">
      <w:pPr>
        <w:pStyle w:val="Heading4"/>
        <w:jc w:val="both"/>
      </w:pPr>
      <w:r w:rsidRPr="005A776D">
        <w:rPr>
          <w:rStyle w:val="Heading4Char"/>
          <w:b/>
        </w:rPr>
        <w:t>Criteri</w:t>
      </w:r>
      <w:r w:rsidR="006F23D9">
        <w:rPr>
          <w:rStyle w:val="Heading4Char"/>
          <w:b/>
        </w:rPr>
        <w:t>a</w:t>
      </w:r>
      <w:r w:rsidRPr="005A776D">
        <w:rPr>
          <w:rStyle w:val="Heading4Char"/>
          <w:b/>
        </w:rPr>
        <w:t xml:space="preserve"> for the qualitative selection of the economic operator</w:t>
      </w:r>
    </w:p>
    <w:p w14:paraId="79D5D001" w14:textId="77777777" w:rsidR="00C85442" w:rsidRPr="005A776D" w:rsidRDefault="00C85442" w:rsidP="00C85442">
      <w:pPr>
        <w:pStyle w:val="ListParagraph"/>
        <w:spacing w:after="0" w:line="276" w:lineRule="auto"/>
        <w:ind w:left="1440"/>
        <w:jc w:val="both"/>
        <w:rPr>
          <w:rFonts w:asciiTheme="majorBidi" w:eastAsia="Times New Roman" w:hAnsiTheme="majorBidi" w:cstheme="majorBidi"/>
          <w:b/>
          <w:bCs/>
          <w:kern w:val="0"/>
          <w14:ligatures w14:val="none"/>
        </w:rPr>
      </w:pPr>
    </w:p>
    <w:p w14:paraId="1A99A170" w14:textId="57A54C8F" w:rsidR="00C85442" w:rsidRPr="005A776D" w:rsidRDefault="00C85442" w:rsidP="002B66C5">
      <w:pPr>
        <w:pStyle w:val="Heading4"/>
      </w:pPr>
      <w:r w:rsidRPr="005A776D">
        <w:t>Technical means and measures to ensure quality</w:t>
      </w:r>
    </w:p>
    <w:p w14:paraId="12D30EE5" w14:textId="77777777" w:rsidR="00C85442" w:rsidRPr="005A776D" w:rsidRDefault="00C85442" w:rsidP="00C85442">
      <w:pPr>
        <w:spacing w:line="276" w:lineRule="auto"/>
        <w:jc w:val="both"/>
        <w:rPr>
          <w:rFonts w:asciiTheme="majorBidi" w:hAnsiTheme="majorBidi" w:cstheme="majorBidi"/>
          <w:b/>
        </w:rPr>
      </w:pPr>
    </w:p>
    <w:p w14:paraId="45EF2C6D"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b/>
          <w:bCs/>
        </w:rPr>
        <w:t>Legal grounds:</w:t>
      </w:r>
      <w:r w:rsidRPr="005A776D">
        <w:rPr>
          <w:rFonts w:asciiTheme="majorBidi" w:hAnsiTheme="majorBidi"/>
        </w:rPr>
        <w:t xml:space="preserve"> Article 117, paragraph 1 of </w:t>
      </w:r>
      <w:proofErr w:type="spellStart"/>
      <w:r w:rsidRPr="005A776D">
        <w:rPr>
          <w:rFonts w:asciiTheme="majorBidi" w:hAnsiTheme="majorBidi"/>
        </w:rPr>
        <w:t>of</w:t>
      </w:r>
      <w:proofErr w:type="spellEnd"/>
      <w:r w:rsidRPr="005A776D">
        <w:rPr>
          <w:rFonts w:asciiTheme="majorBidi" w:hAnsiTheme="majorBidi"/>
        </w:rPr>
        <w:t xml:space="preserve"> the PPL - With regard to technical and professional capacities, contracting authority/entity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 </w:t>
      </w:r>
    </w:p>
    <w:p w14:paraId="03882526" w14:textId="77777777" w:rsidR="00C85442" w:rsidRPr="005A776D" w:rsidRDefault="00C85442" w:rsidP="00C85442">
      <w:pPr>
        <w:spacing w:line="276" w:lineRule="auto"/>
        <w:jc w:val="both"/>
        <w:rPr>
          <w:rFonts w:asciiTheme="majorBidi" w:hAnsiTheme="majorBidi" w:cstheme="majorBidi"/>
        </w:rPr>
      </w:pPr>
    </w:p>
    <w:p w14:paraId="1905C43A" w14:textId="67319924" w:rsidR="00C85442" w:rsidRPr="005A776D" w:rsidRDefault="00C85442" w:rsidP="00C85442">
      <w:pPr>
        <w:spacing w:line="276" w:lineRule="auto"/>
        <w:jc w:val="both"/>
        <w:rPr>
          <w:rFonts w:asciiTheme="majorBidi" w:hAnsiTheme="majorBidi" w:cstheme="majorBidi"/>
        </w:rPr>
      </w:pPr>
      <w:r w:rsidRPr="005A776D">
        <w:rPr>
          <w:rFonts w:asciiTheme="majorBidi" w:hAnsiTheme="majorBidi"/>
          <w:b/>
        </w:rPr>
        <w:t>Method of proof of fulfilment of the criteri</w:t>
      </w:r>
      <w:r w:rsidR="006F23D9">
        <w:rPr>
          <w:rFonts w:asciiTheme="majorBidi" w:hAnsiTheme="majorBidi"/>
          <w:b/>
        </w:rPr>
        <w:t>on</w:t>
      </w:r>
      <w:r w:rsidRPr="005A776D">
        <w:rPr>
          <w:rFonts w:asciiTheme="majorBidi" w:hAnsiTheme="majorBidi"/>
          <w:b/>
        </w:rPr>
        <w:t xml:space="preserve">: </w:t>
      </w:r>
      <w:r w:rsidRPr="005A776D">
        <w:rPr>
          <w:rFonts w:asciiTheme="majorBidi" w:hAnsiTheme="majorBidi"/>
        </w:rPr>
        <w:t xml:space="preserve">The economic entity is required to compile and submit a statement of compliance with the criteria for qualitative selection via the Portal, confirming that it meets this criterion along with the application or offer. The contracting authority must request proof of compliance with the criteria for qualitative selection from the tenderer who submitted the most economically advantageous offer before making a decision in the public procurement procedure. </w:t>
      </w:r>
    </w:p>
    <w:p w14:paraId="0D459900" w14:textId="77777777" w:rsidR="00C85442" w:rsidRPr="005A776D" w:rsidRDefault="00C85442" w:rsidP="00C85442">
      <w:pPr>
        <w:spacing w:line="276" w:lineRule="auto"/>
        <w:jc w:val="both"/>
        <w:rPr>
          <w:rFonts w:asciiTheme="majorBidi" w:hAnsiTheme="majorBidi" w:cstheme="majorBidi"/>
        </w:rPr>
      </w:pPr>
    </w:p>
    <w:p w14:paraId="420B43C1" w14:textId="77777777" w:rsidR="00C85442" w:rsidRPr="005A776D" w:rsidRDefault="00C85442" w:rsidP="00C85442">
      <w:pPr>
        <w:spacing w:line="276" w:lineRule="auto"/>
        <w:jc w:val="both"/>
        <w:rPr>
          <w:rFonts w:asciiTheme="majorBidi" w:hAnsiTheme="majorBidi" w:cstheme="majorBidi"/>
          <w:b/>
        </w:rPr>
      </w:pPr>
      <w:r w:rsidRPr="005A776D">
        <w:rPr>
          <w:rFonts w:asciiTheme="majorBidi" w:hAnsiTheme="majorBidi"/>
          <w:b/>
        </w:rPr>
        <w:t xml:space="preserve">This criterion is proven by: </w:t>
      </w:r>
    </w:p>
    <w:p w14:paraId="45332A24" w14:textId="77777777" w:rsidR="00C85442" w:rsidRPr="005A776D" w:rsidRDefault="00C85442" w:rsidP="00AD0A4C">
      <w:pPr>
        <w:pStyle w:val="ListParagraph"/>
        <w:numPr>
          <w:ilvl w:val="1"/>
          <w:numId w:val="11"/>
        </w:numPr>
        <w:spacing w:before="100" w:beforeAutospacing="1" w:after="100" w:afterAutospacing="1" w:line="276" w:lineRule="auto"/>
        <w:jc w:val="both"/>
        <w:rPr>
          <w:rFonts w:asciiTheme="majorBidi" w:eastAsia="Times New Roman" w:hAnsiTheme="majorBidi" w:cstheme="majorBidi"/>
          <w:kern w:val="0"/>
          <w:sz w:val="24"/>
          <w:szCs w:val="24"/>
          <w14:ligatures w14:val="none"/>
        </w:rPr>
      </w:pPr>
      <w:r w:rsidRPr="005A776D">
        <w:rPr>
          <w:rFonts w:asciiTheme="majorBidi" w:hAnsiTheme="majorBidi"/>
          <w:sz w:val="24"/>
        </w:rPr>
        <w:t>A letter of authorisation (e.g.,  Manufacturer Authorisation Form - MAF, Letter of Authorisation, or similar) issued by the manufacturer or official distributor, or a valid certificate of partner status within the manufacturer's official programme (e.g., Certified Partner, Authorised Reseller, Cloud Solution Provider, etc.), or an official link to the public partner registry on the manufacturer's website, where it is evident that the tenderer is authorised to sell the offered licences by the software manufacturer in the territory of the Republic of Serbia.</w:t>
      </w:r>
    </w:p>
    <w:p w14:paraId="56E4778D" w14:textId="77777777" w:rsidR="00C85442" w:rsidRPr="005A776D" w:rsidRDefault="00C85442" w:rsidP="00AD0A4C">
      <w:pPr>
        <w:pStyle w:val="ListParagraph"/>
        <w:spacing w:before="100" w:beforeAutospacing="1" w:after="100" w:afterAutospacing="1" w:line="276" w:lineRule="auto"/>
        <w:ind w:left="1440"/>
        <w:jc w:val="both"/>
        <w:rPr>
          <w:rFonts w:asciiTheme="majorBidi" w:eastAsia="Times New Roman" w:hAnsiTheme="majorBidi" w:cstheme="majorBidi"/>
          <w:kern w:val="0"/>
          <w:sz w:val="24"/>
          <w:szCs w:val="24"/>
          <w14:ligatures w14:val="none"/>
        </w:rPr>
      </w:pPr>
      <w:r w:rsidRPr="005A776D">
        <w:rPr>
          <w:rFonts w:asciiTheme="majorBidi" w:hAnsiTheme="majorBidi"/>
          <w:sz w:val="24"/>
        </w:rPr>
        <w:lastRenderedPageBreak/>
        <w:t>The proof must be issued in favour of the contracting authority or must unequivocally enable the tenderer to sell licences in the market of the Republic of Serbia.</w:t>
      </w:r>
    </w:p>
    <w:p w14:paraId="15CB3936" w14:textId="77777777" w:rsidR="00C85442" w:rsidRPr="005A776D" w:rsidRDefault="00C85442" w:rsidP="00AD0A4C">
      <w:pPr>
        <w:pStyle w:val="ListParagraph"/>
        <w:numPr>
          <w:ilvl w:val="1"/>
          <w:numId w:val="11"/>
        </w:num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 xml:space="preserve">A photocopy of the partnership certificate, issued by the manufacturer of the software in question or the manufacturer's representative/local office, for the territory of the Republic of Serbia. </w:t>
      </w:r>
    </w:p>
    <w:p w14:paraId="305E900E" w14:textId="77777777" w:rsidR="00C85442" w:rsidRPr="005A776D" w:rsidRDefault="00C85442" w:rsidP="00AD0A4C">
      <w:pPr>
        <w:spacing w:line="276" w:lineRule="auto"/>
        <w:jc w:val="both"/>
        <w:rPr>
          <w:rFonts w:asciiTheme="majorBidi" w:hAnsiTheme="majorBidi" w:cstheme="majorBidi"/>
          <w:b/>
        </w:rPr>
      </w:pPr>
      <w:r w:rsidRPr="005A776D">
        <w:rPr>
          <w:rFonts w:asciiTheme="majorBidi" w:hAnsiTheme="majorBidi"/>
          <w:b/>
        </w:rPr>
        <w:t xml:space="preserve">Requirements: </w:t>
      </w:r>
    </w:p>
    <w:p w14:paraId="36C92ED8" w14:textId="77777777" w:rsidR="00C85442" w:rsidRPr="005A776D" w:rsidRDefault="00C85442" w:rsidP="00AD0A4C">
      <w:pPr>
        <w:pStyle w:val="ListParagraph"/>
        <w:numPr>
          <w:ilvl w:val="2"/>
          <w:numId w:val="11"/>
        </w:numPr>
        <w:spacing w:before="100" w:beforeAutospacing="1" w:after="100" w:afterAutospacing="1" w:line="276" w:lineRule="auto"/>
        <w:jc w:val="both"/>
        <w:rPr>
          <w:rFonts w:asciiTheme="majorBidi" w:eastAsia="Times New Roman" w:hAnsiTheme="majorBidi" w:cstheme="majorBidi"/>
          <w:kern w:val="0"/>
          <w:sz w:val="24"/>
          <w:szCs w:val="24"/>
          <w14:ligatures w14:val="none"/>
        </w:rPr>
      </w:pPr>
      <w:r w:rsidRPr="005A776D">
        <w:rPr>
          <w:rFonts w:asciiTheme="majorBidi" w:hAnsiTheme="majorBidi"/>
          <w:sz w:val="24"/>
        </w:rPr>
        <w:t>The business entity submitting the offer must be authorised by the software manufacturer to sell the offered licences in the territory of the Republic of Serbia.</w:t>
      </w:r>
    </w:p>
    <w:p w14:paraId="5F16F26D" w14:textId="77777777" w:rsidR="00C85442" w:rsidRPr="005A776D" w:rsidRDefault="00C85442" w:rsidP="00AD0A4C">
      <w:pPr>
        <w:pStyle w:val="ListParagraph"/>
        <w:numPr>
          <w:ilvl w:val="2"/>
          <w:numId w:val="11"/>
        </w:numPr>
        <w:spacing w:before="100" w:beforeAutospacing="1" w:after="100" w:afterAutospacing="1" w:line="276" w:lineRule="auto"/>
        <w:jc w:val="both"/>
        <w:rPr>
          <w:rFonts w:asciiTheme="majorBidi" w:eastAsia="Times New Roman" w:hAnsiTheme="majorBidi" w:cstheme="majorBidi"/>
          <w:color w:val="EE0000"/>
          <w:kern w:val="0"/>
          <w:sz w:val="24"/>
          <w:szCs w:val="24"/>
          <w14:ligatures w14:val="none"/>
        </w:rPr>
      </w:pPr>
      <w:r w:rsidRPr="005A776D">
        <w:rPr>
          <w:rFonts w:asciiTheme="majorBidi" w:hAnsiTheme="majorBidi"/>
          <w:sz w:val="24"/>
        </w:rPr>
        <w:t xml:space="preserve">The business entity must have valid partner status, or be an authorised distributor or licence seller with the software manufacturer for the territory of the Republic of Serbia. </w:t>
      </w:r>
    </w:p>
    <w:p w14:paraId="0E5F3743" w14:textId="77777777" w:rsidR="00C85442" w:rsidRPr="005A776D" w:rsidRDefault="00C85442" w:rsidP="00AD0A4C">
      <w:pPr>
        <w:pStyle w:val="ListParagraph"/>
        <w:spacing w:before="100" w:beforeAutospacing="1" w:after="100" w:afterAutospacing="1" w:line="276" w:lineRule="auto"/>
        <w:ind w:left="1440"/>
        <w:jc w:val="both"/>
        <w:rPr>
          <w:rFonts w:asciiTheme="majorBidi" w:eastAsia="Times New Roman" w:hAnsiTheme="majorBidi" w:cstheme="majorBidi"/>
          <w:color w:val="EE0000"/>
          <w:kern w:val="0"/>
          <w:sz w:val="24"/>
          <w:szCs w:val="24"/>
          <w14:ligatures w14:val="none"/>
        </w:rPr>
      </w:pPr>
    </w:p>
    <w:p w14:paraId="75D7BBE2" w14:textId="77777777" w:rsidR="00C85442" w:rsidRPr="005A776D" w:rsidRDefault="00C85442" w:rsidP="002B66C5">
      <w:pPr>
        <w:pStyle w:val="Heading4"/>
        <w:jc w:val="both"/>
        <w:rPr>
          <w:rFonts w:eastAsia="SimSun"/>
        </w:rPr>
      </w:pPr>
      <w:bookmarkStart w:id="64" w:name="_Hlk202863307"/>
      <w:bookmarkStart w:id="65" w:name="_Hlk202821666"/>
      <w:r w:rsidRPr="005A776D">
        <w:t xml:space="preserve"> Quality of management standards</w:t>
      </w:r>
    </w:p>
    <w:p w14:paraId="704FD64B" w14:textId="77777777" w:rsidR="00C85442" w:rsidRPr="005A776D" w:rsidRDefault="00C85442" w:rsidP="00C85442">
      <w:pPr>
        <w:tabs>
          <w:tab w:val="left" w:pos="567"/>
          <w:tab w:val="left" w:pos="709"/>
        </w:tabs>
        <w:spacing w:line="276" w:lineRule="auto"/>
        <w:jc w:val="both"/>
        <w:rPr>
          <w:rFonts w:asciiTheme="majorBidi" w:eastAsia="SimSun" w:hAnsiTheme="majorBidi" w:cstheme="majorBidi"/>
          <w:b/>
          <w:lang w:eastAsia="zh-CN" w:bidi="hi-IN"/>
        </w:rPr>
      </w:pPr>
    </w:p>
    <w:p w14:paraId="41DCEB90"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b/>
        </w:rPr>
      </w:pPr>
      <w:r w:rsidRPr="005A776D">
        <w:rPr>
          <w:rFonts w:asciiTheme="majorBidi" w:hAnsiTheme="majorBidi"/>
          <w:b/>
        </w:rPr>
        <w:t>Legal grounds:</w:t>
      </w:r>
    </w:p>
    <w:p w14:paraId="5345D7F1"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rPr>
      </w:pPr>
      <w:r w:rsidRPr="005A776D">
        <w:rPr>
          <w:rFonts w:asciiTheme="majorBidi" w:hAnsiTheme="majorBidi"/>
        </w:rPr>
        <w:t>Article 126 of the PPL - Where for the purpose of proving criteria for qualitative selection the contracting authority/entity requires the submission of certificates drawn up by independent bodies attesting that the economic operator complies with certain quality assurance standards, including on accessibility for disabled persons, it shall refer to quality assurance systems based on the relevant standards certified by accredited bodies.</w:t>
      </w:r>
    </w:p>
    <w:p w14:paraId="397A1038"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highlight w:val="yellow"/>
        </w:rPr>
      </w:pPr>
    </w:p>
    <w:p w14:paraId="079237EC" w14:textId="09AD4881" w:rsidR="00AD0A4C" w:rsidRPr="005A776D" w:rsidRDefault="00C85442" w:rsidP="00447265">
      <w:pPr>
        <w:spacing w:line="276" w:lineRule="auto"/>
        <w:jc w:val="both"/>
        <w:rPr>
          <w:rFonts w:asciiTheme="majorBidi" w:eastAsia="Calibri" w:hAnsiTheme="majorBidi" w:cstheme="majorBidi"/>
          <w:b/>
        </w:rPr>
      </w:pPr>
      <w:r w:rsidRPr="005A776D">
        <w:rPr>
          <w:rFonts w:asciiTheme="majorBidi" w:hAnsiTheme="majorBidi"/>
          <w:b/>
        </w:rPr>
        <w:t>Method of proof of fulfilment of the criteri</w:t>
      </w:r>
      <w:r w:rsidR="00447265">
        <w:rPr>
          <w:rFonts w:asciiTheme="majorBidi" w:hAnsiTheme="majorBidi"/>
          <w:b/>
        </w:rPr>
        <w:t>on</w:t>
      </w:r>
      <w:r w:rsidRPr="005A776D">
        <w:rPr>
          <w:rFonts w:asciiTheme="majorBidi" w:hAnsiTheme="majorBidi"/>
          <w:b/>
        </w:rPr>
        <w:t xml:space="preserve">: </w:t>
      </w:r>
      <w:r w:rsidRPr="005A776D">
        <w:rPr>
          <w:rFonts w:asciiTheme="majorBidi" w:hAnsiTheme="majorBidi"/>
        </w:rPr>
        <w:t xml:space="preserve">The economic entity is required to compile and submit a statement of compliance with the criteria for qualitative selection via the Portal, confirming that it meets this criterion along with the application or offer. The contracting authority must request proof of compliance with the criteria for qualitative selection from the tenderer who submitted the most economically advantageous offer before making a decision in the public procurement procedure. </w:t>
      </w:r>
    </w:p>
    <w:p w14:paraId="0C090A54" w14:textId="77777777" w:rsidR="00AD0A4C" w:rsidRPr="005A776D" w:rsidRDefault="00AD0A4C" w:rsidP="00C85442">
      <w:pPr>
        <w:widowControl w:val="0"/>
        <w:autoSpaceDE w:val="0"/>
        <w:autoSpaceDN w:val="0"/>
        <w:spacing w:before="37" w:line="276" w:lineRule="auto"/>
        <w:ind w:left="37" w:right="25"/>
        <w:jc w:val="both"/>
        <w:rPr>
          <w:rFonts w:asciiTheme="majorBidi" w:eastAsia="Calibri" w:hAnsiTheme="majorBidi" w:cstheme="majorBidi"/>
          <w:b/>
        </w:rPr>
      </w:pPr>
    </w:p>
    <w:p w14:paraId="4CB4A1AC" w14:textId="0F780FF6" w:rsidR="00C85442" w:rsidRPr="005A776D" w:rsidRDefault="00C85442" w:rsidP="00C85442">
      <w:pPr>
        <w:widowControl w:val="0"/>
        <w:autoSpaceDE w:val="0"/>
        <w:autoSpaceDN w:val="0"/>
        <w:spacing w:before="37" w:line="276" w:lineRule="auto"/>
        <w:ind w:left="37" w:right="25"/>
        <w:jc w:val="both"/>
        <w:rPr>
          <w:rFonts w:asciiTheme="majorBidi" w:eastAsia="Calibri" w:hAnsiTheme="majorBidi" w:cstheme="majorBidi"/>
          <w:b/>
        </w:rPr>
      </w:pPr>
      <w:r w:rsidRPr="005A776D">
        <w:rPr>
          <w:rFonts w:asciiTheme="majorBidi" w:hAnsiTheme="majorBidi"/>
          <w:b/>
        </w:rPr>
        <w:t>This criterion is demonstrated by submitting copies of valid certificates, specifically:</w:t>
      </w:r>
    </w:p>
    <w:p w14:paraId="48AB28A3" w14:textId="09940F06" w:rsidR="00C85442" w:rsidRPr="005A776D" w:rsidRDefault="00C85442" w:rsidP="00C85442">
      <w:pPr>
        <w:pStyle w:val="ListParagraph"/>
        <w:widowControl w:val="0"/>
        <w:numPr>
          <w:ilvl w:val="3"/>
          <w:numId w:val="11"/>
        </w:numPr>
        <w:autoSpaceDE w:val="0"/>
        <w:autoSpaceDN w:val="0"/>
        <w:spacing w:before="37" w:after="0" w:line="276" w:lineRule="auto"/>
        <w:ind w:right="25"/>
        <w:jc w:val="both"/>
        <w:rPr>
          <w:rFonts w:asciiTheme="majorBidi" w:eastAsia="Times New Roman" w:hAnsiTheme="majorBidi" w:cstheme="majorBidi"/>
          <w:kern w:val="0"/>
          <w:sz w:val="24"/>
          <w:szCs w:val="24"/>
          <w14:ligatures w14:val="none"/>
        </w:rPr>
      </w:pPr>
      <w:r w:rsidRPr="005A776D">
        <w:rPr>
          <w:rFonts w:asciiTheme="majorBidi" w:hAnsiTheme="majorBidi"/>
          <w:sz w:val="24"/>
        </w:rPr>
        <w:t>SRPS ISO/IEC 27001:2022/</w:t>
      </w:r>
      <w:proofErr w:type="spellStart"/>
      <w:r w:rsidRPr="005A776D">
        <w:rPr>
          <w:rFonts w:asciiTheme="majorBidi" w:hAnsiTheme="majorBidi"/>
          <w:sz w:val="24"/>
        </w:rPr>
        <w:t>Amd</w:t>
      </w:r>
      <w:proofErr w:type="spellEnd"/>
      <w:r w:rsidRPr="005A776D">
        <w:rPr>
          <w:rFonts w:asciiTheme="majorBidi" w:hAnsiTheme="majorBidi"/>
          <w:sz w:val="24"/>
        </w:rPr>
        <w:t xml:space="preserve"> 1:2024 </w:t>
      </w:r>
      <w:r w:rsidRPr="00964230">
        <w:rPr>
          <w:rFonts w:asciiTheme="majorBidi" w:hAnsiTheme="majorBidi"/>
          <w:sz w:val="24"/>
        </w:rPr>
        <w:t>– “Information technology - Security techniques - Information security management systems - Requirements”</w:t>
      </w:r>
      <w:r w:rsidRPr="005A776D">
        <w:rPr>
          <w:rFonts w:asciiTheme="majorBidi" w:hAnsiTheme="majorBidi"/>
          <w:sz w:val="24"/>
        </w:rPr>
        <w:t xml:space="preserve">; and </w:t>
      </w:r>
    </w:p>
    <w:p w14:paraId="6942D74B" w14:textId="77777777" w:rsidR="00C85442" w:rsidRPr="005A776D" w:rsidRDefault="00C85442" w:rsidP="00C85442">
      <w:pPr>
        <w:pStyle w:val="ListParagraph"/>
        <w:widowControl w:val="0"/>
        <w:numPr>
          <w:ilvl w:val="3"/>
          <w:numId w:val="11"/>
        </w:numPr>
        <w:autoSpaceDE w:val="0"/>
        <w:autoSpaceDN w:val="0"/>
        <w:spacing w:before="37" w:after="0" w:line="276" w:lineRule="auto"/>
        <w:ind w:right="25"/>
        <w:jc w:val="both"/>
        <w:rPr>
          <w:rFonts w:asciiTheme="majorBidi" w:eastAsia="Times New Roman" w:hAnsiTheme="majorBidi" w:cstheme="majorBidi"/>
          <w:kern w:val="0"/>
          <w:sz w:val="24"/>
          <w:szCs w:val="24"/>
          <w14:ligatures w14:val="none"/>
        </w:rPr>
      </w:pPr>
      <w:r w:rsidRPr="005A776D">
        <w:rPr>
          <w:rFonts w:asciiTheme="majorBidi" w:hAnsiTheme="majorBidi"/>
          <w:sz w:val="24"/>
        </w:rPr>
        <w:t xml:space="preserve">SRPS ISO/IEC 27018:2019 - “Information technology - Security techniques - Code of practice for protection of personally identifiable information (PII) in public clouds acting </w:t>
      </w:r>
      <w:r w:rsidRPr="005A776D">
        <w:rPr>
          <w:rFonts w:asciiTheme="majorBidi" w:hAnsiTheme="majorBidi"/>
          <w:sz w:val="24"/>
        </w:rPr>
        <w:lastRenderedPageBreak/>
        <w:t xml:space="preserve">as PII </w:t>
      </w:r>
      <w:r w:rsidRPr="00964230">
        <w:rPr>
          <w:rFonts w:asciiTheme="majorBidi" w:hAnsiTheme="majorBidi"/>
          <w:iCs/>
          <w:sz w:val="24"/>
        </w:rPr>
        <w:t>processors</w:t>
      </w:r>
    </w:p>
    <w:p w14:paraId="444A4F88" w14:textId="77777777" w:rsidR="00C85442" w:rsidRPr="005A776D" w:rsidRDefault="00C85442" w:rsidP="00C85442">
      <w:pPr>
        <w:pStyle w:val="ListParagraph"/>
        <w:spacing w:before="100" w:beforeAutospacing="1" w:after="100" w:afterAutospacing="1" w:line="276" w:lineRule="auto"/>
        <w:ind w:left="1440"/>
        <w:jc w:val="both"/>
        <w:rPr>
          <w:rFonts w:asciiTheme="majorBidi" w:eastAsia="Times New Roman" w:hAnsiTheme="majorBidi" w:cstheme="majorBidi"/>
          <w:kern w:val="0"/>
          <w:sz w:val="24"/>
          <w:szCs w:val="24"/>
          <w14:ligatures w14:val="none"/>
        </w:rPr>
      </w:pPr>
    </w:p>
    <w:p w14:paraId="71D9F4D6" w14:textId="77777777" w:rsidR="00C85442" w:rsidRPr="005A776D" w:rsidRDefault="00C85442" w:rsidP="00C85442">
      <w:pPr>
        <w:widowControl w:val="0"/>
        <w:autoSpaceDE w:val="0"/>
        <w:autoSpaceDN w:val="0"/>
        <w:spacing w:before="37" w:line="276" w:lineRule="auto"/>
        <w:ind w:left="37" w:right="25"/>
        <w:jc w:val="both"/>
        <w:rPr>
          <w:rFonts w:asciiTheme="majorBidi" w:eastAsia="Times New Roman" w:hAnsiTheme="majorBidi" w:cstheme="majorBidi"/>
        </w:rPr>
      </w:pPr>
      <w:r w:rsidRPr="005A776D">
        <w:rPr>
          <w:rFonts w:asciiTheme="majorBidi" w:hAnsiTheme="majorBidi"/>
          <w:b/>
        </w:rPr>
        <w:t xml:space="preserve">Requirements: </w:t>
      </w:r>
      <w:r w:rsidRPr="005A776D">
        <w:rPr>
          <w:rFonts w:asciiTheme="majorBidi" w:hAnsiTheme="majorBidi"/>
        </w:rPr>
        <w:t xml:space="preserve">The system must be hosted in accordance with recognised international information security standards, </w:t>
      </w:r>
      <w:proofErr w:type="spellStart"/>
      <w:r w:rsidRPr="005A776D">
        <w:rPr>
          <w:rFonts w:asciiTheme="majorBidi" w:hAnsiTheme="majorBidi"/>
        </w:rPr>
        <w:t>secifically</w:t>
      </w:r>
      <w:proofErr w:type="spellEnd"/>
      <w:r w:rsidRPr="005A776D">
        <w:rPr>
          <w:rFonts w:asciiTheme="majorBidi" w:hAnsiTheme="majorBidi"/>
        </w:rPr>
        <w:t xml:space="preserve">: </w:t>
      </w:r>
    </w:p>
    <w:p w14:paraId="5192AD2D" w14:textId="10111C8B" w:rsidR="00C85442" w:rsidRPr="005A776D" w:rsidRDefault="00C85442" w:rsidP="00C85442">
      <w:pPr>
        <w:widowControl w:val="0"/>
        <w:autoSpaceDE w:val="0"/>
        <w:autoSpaceDN w:val="0"/>
        <w:spacing w:before="37" w:line="276" w:lineRule="auto"/>
        <w:ind w:left="37" w:right="25"/>
        <w:jc w:val="both"/>
        <w:rPr>
          <w:rFonts w:asciiTheme="majorBidi" w:eastAsia="Times New Roman" w:hAnsiTheme="majorBidi" w:cstheme="majorBidi"/>
        </w:rPr>
      </w:pPr>
      <w:r w:rsidRPr="005A776D">
        <w:rPr>
          <w:rFonts w:asciiTheme="majorBidi" w:hAnsiTheme="majorBidi"/>
        </w:rPr>
        <w:t>- SRPS ISO/IEC 27001:2022/</w:t>
      </w:r>
      <w:proofErr w:type="spellStart"/>
      <w:r w:rsidRPr="005A776D">
        <w:rPr>
          <w:rFonts w:asciiTheme="majorBidi" w:hAnsiTheme="majorBidi"/>
        </w:rPr>
        <w:t>Amd</w:t>
      </w:r>
      <w:proofErr w:type="spellEnd"/>
      <w:r w:rsidRPr="005A776D">
        <w:rPr>
          <w:rFonts w:asciiTheme="majorBidi" w:hAnsiTheme="majorBidi"/>
        </w:rPr>
        <w:t xml:space="preserve"> 1:2024 – “Information technology - Security techniques - Information security management systems - Requirements”; and </w:t>
      </w:r>
    </w:p>
    <w:p w14:paraId="35520563" w14:textId="7B80BF48" w:rsidR="00C85442" w:rsidRPr="005A776D" w:rsidRDefault="00C85442" w:rsidP="00AD0A4C">
      <w:pPr>
        <w:widowControl w:val="0"/>
        <w:autoSpaceDE w:val="0"/>
        <w:autoSpaceDN w:val="0"/>
        <w:spacing w:before="37" w:line="276" w:lineRule="auto"/>
        <w:ind w:left="37" w:right="25"/>
        <w:jc w:val="both"/>
        <w:rPr>
          <w:rFonts w:asciiTheme="majorBidi" w:eastAsia="Times New Roman" w:hAnsiTheme="majorBidi" w:cstheme="majorBidi"/>
          <w:i/>
          <w:iCs/>
        </w:rPr>
      </w:pPr>
      <w:r w:rsidRPr="005A776D">
        <w:rPr>
          <w:rFonts w:asciiTheme="majorBidi" w:hAnsiTheme="majorBidi"/>
        </w:rPr>
        <w:t>SRPS ISO/IEC 27018:2019 - “Information technology - Security techniques - Code of practice for protection of personally identifiable information (PII) in public clouds acting as PII Processors, which provide a high level of reliability for the storage and processing of data in the cloud.</w:t>
      </w:r>
      <w:bookmarkEnd w:id="64"/>
    </w:p>
    <w:bookmarkEnd w:id="65"/>
    <w:p w14:paraId="363FB107" w14:textId="66A7A752" w:rsidR="00C85442" w:rsidRPr="005A776D" w:rsidRDefault="00C85442" w:rsidP="002B66C5">
      <w:pPr>
        <w:pStyle w:val="Heading4"/>
      </w:pPr>
      <w:r w:rsidRPr="005A776D">
        <w:t xml:space="preserve">Criteria for awarding the contract </w:t>
      </w:r>
    </w:p>
    <w:p w14:paraId="2A8D83D2" w14:textId="77777777" w:rsidR="002B66C5" w:rsidRPr="005A776D" w:rsidRDefault="002B66C5" w:rsidP="002B66C5">
      <w:pPr>
        <w:pStyle w:val="Heading4"/>
      </w:pPr>
    </w:p>
    <w:p w14:paraId="44771D0E" w14:textId="77777777" w:rsidR="00C85442" w:rsidRPr="005A776D" w:rsidRDefault="00C85442" w:rsidP="00C85442">
      <w:pPr>
        <w:pStyle w:val="BodyText"/>
        <w:spacing w:line="276" w:lineRule="auto"/>
        <w:ind w:right="4"/>
        <w:rPr>
          <w:rFonts w:asciiTheme="majorBidi" w:hAnsiTheme="majorBidi" w:cstheme="majorBidi"/>
        </w:rPr>
      </w:pPr>
      <w:r w:rsidRPr="005A776D">
        <w:rPr>
          <w:rFonts w:asciiTheme="majorBidi" w:hAnsiTheme="majorBidi"/>
        </w:rPr>
        <w:t>The contracting authority awards the contract to the most economically advantageous offer based on the price-quality ratio:</w:t>
      </w:r>
    </w:p>
    <w:p w14:paraId="28A26ED0" w14:textId="77777777" w:rsidR="00C85442" w:rsidRPr="005A776D" w:rsidRDefault="00C85442" w:rsidP="00C85442">
      <w:pPr>
        <w:pStyle w:val="BodyText"/>
        <w:spacing w:line="276" w:lineRule="auto"/>
        <w:ind w:right="4"/>
        <w:rPr>
          <w:rFonts w:asciiTheme="majorBidi" w:hAnsiTheme="majorBidi" w:cstheme="majorBidi"/>
          <w:b/>
          <w:bCs/>
        </w:rPr>
      </w:pPr>
    </w:p>
    <w:p w14:paraId="7A81FB66" w14:textId="77777777" w:rsidR="00C85442" w:rsidRPr="005A776D" w:rsidRDefault="00C85442" w:rsidP="00C85442">
      <w:pPr>
        <w:pStyle w:val="BodyText"/>
        <w:spacing w:line="276" w:lineRule="auto"/>
        <w:ind w:right="4"/>
        <w:rPr>
          <w:rFonts w:asciiTheme="majorBidi" w:hAnsiTheme="majorBidi" w:cstheme="majorBidi"/>
          <w:b/>
          <w:bCs/>
        </w:rPr>
      </w:pPr>
    </w:p>
    <w:tbl>
      <w:tblPr>
        <w:tblStyle w:val="TableGrid"/>
        <w:tblW w:w="0" w:type="auto"/>
        <w:jc w:val="center"/>
        <w:tblLook w:val="04A0" w:firstRow="1" w:lastRow="0" w:firstColumn="1" w:lastColumn="0" w:noHBand="0" w:noVBand="1"/>
      </w:tblPr>
      <w:tblGrid>
        <w:gridCol w:w="2160"/>
        <w:gridCol w:w="3325"/>
        <w:gridCol w:w="1980"/>
      </w:tblGrid>
      <w:tr w:rsidR="00C85442" w:rsidRPr="005A776D" w14:paraId="1585D292"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67967016" w14:textId="77777777" w:rsidR="00C85442" w:rsidRPr="005A776D" w:rsidRDefault="00C85442" w:rsidP="00752824">
            <w:pPr>
              <w:pStyle w:val="BodyText"/>
              <w:spacing w:line="276" w:lineRule="auto"/>
              <w:ind w:right="4"/>
              <w:rPr>
                <w:rFonts w:asciiTheme="majorBidi" w:hAnsiTheme="majorBidi" w:cstheme="majorBidi"/>
                <w:b/>
                <w:bCs/>
                <w:sz w:val="24"/>
                <w:szCs w:val="24"/>
              </w:rPr>
            </w:pPr>
            <w:r w:rsidRPr="005A776D">
              <w:rPr>
                <w:rFonts w:asciiTheme="majorBidi" w:hAnsiTheme="majorBidi"/>
                <w:b/>
                <w:sz w:val="24"/>
              </w:rPr>
              <w:t>No.</w:t>
            </w:r>
          </w:p>
        </w:tc>
        <w:tc>
          <w:tcPr>
            <w:tcW w:w="3325" w:type="dxa"/>
            <w:tcBorders>
              <w:top w:val="single" w:sz="4" w:space="0" w:color="auto"/>
              <w:left w:val="single" w:sz="4" w:space="0" w:color="auto"/>
              <w:bottom w:val="single" w:sz="4" w:space="0" w:color="auto"/>
              <w:right w:val="single" w:sz="4" w:space="0" w:color="auto"/>
            </w:tcBorders>
            <w:hideMark/>
          </w:tcPr>
          <w:p w14:paraId="1156FBE6" w14:textId="77777777" w:rsidR="00C85442" w:rsidRPr="005A776D" w:rsidRDefault="00C85442" w:rsidP="00752824">
            <w:pPr>
              <w:pStyle w:val="BodyText"/>
              <w:spacing w:line="276" w:lineRule="auto"/>
              <w:ind w:right="4"/>
              <w:rPr>
                <w:rFonts w:asciiTheme="majorBidi" w:hAnsiTheme="majorBidi" w:cstheme="majorBidi"/>
                <w:b/>
                <w:bCs/>
                <w:sz w:val="24"/>
                <w:szCs w:val="24"/>
              </w:rPr>
            </w:pPr>
            <w:r w:rsidRPr="005A776D">
              <w:rPr>
                <w:rFonts w:asciiTheme="majorBidi" w:hAnsiTheme="majorBidi"/>
                <w:b/>
                <w:sz w:val="24"/>
              </w:rPr>
              <w:t>Criterion</w:t>
            </w:r>
          </w:p>
        </w:tc>
        <w:tc>
          <w:tcPr>
            <w:tcW w:w="1980" w:type="dxa"/>
            <w:tcBorders>
              <w:top w:val="single" w:sz="4" w:space="0" w:color="auto"/>
              <w:left w:val="single" w:sz="4" w:space="0" w:color="auto"/>
              <w:bottom w:val="single" w:sz="4" w:space="0" w:color="auto"/>
              <w:right w:val="single" w:sz="4" w:space="0" w:color="auto"/>
            </w:tcBorders>
            <w:hideMark/>
          </w:tcPr>
          <w:p w14:paraId="510A5C5A" w14:textId="77777777" w:rsidR="00C85442" w:rsidRPr="005A776D" w:rsidRDefault="00C85442" w:rsidP="00752824">
            <w:pPr>
              <w:pStyle w:val="BodyText"/>
              <w:spacing w:line="276" w:lineRule="auto"/>
              <w:ind w:right="4"/>
              <w:rPr>
                <w:rFonts w:asciiTheme="majorBidi" w:hAnsiTheme="majorBidi" w:cstheme="majorBidi"/>
                <w:b/>
                <w:bCs/>
                <w:sz w:val="24"/>
                <w:szCs w:val="24"/>
              </w:rPr>
            </w:pPr>
            <w:r w:rsidRPr="005A776D">
              <w:rPr>
                <w:rFonts w:asciiTheme="majorBidi" w:hAnsiTheme="majorBidi"/>
                <w:b/>
                <w:sz w:val="24"/>
              </w:rPr>
              <w:t>Share in total 100 weights</w:t>
            </w:r>
          </w:p>
        </w:tc>
      </w:tr>
      <w:tr w:rsidR="00C85442" w:rsidRPr="005A776D" w14:paraId="7BE148A8"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49EBF7C4"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1</w:t>
            </w:r>
          </w:p>
        </w:tc>
        <w:tc>
          <w:tcPr>
            <w:tcW w:w="3325" w:type="dxa"/>
            <w:tcBorders>
              <w:top w:val="single" w:sz="4" w:space="0" w:color="auto"/>
              <w:left w:val="single" w:sz="4" w:space="0" w:color="auto"/>
              <w:bottom w:val="single" w:sz="4" w:space="0" w:color="auto"/>
              <w:right w:val="single" w:sz="4" w:space="0" w:color="auto"/>
            </w:tcBorders>
            <w:hideMark/>
          </w:tcPr>
          <w:p w14:paraId="7C8CF40A"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 xml:space="preserve">Subscription price for 36 months per user (excluding VAT) </w:t>
            </w:r>
          </w:p>
        </w:tc>
        <w:tc>
          <w:tcPr>
            <w:tcW w:w="1980" w:type="dxa"/>
            <w:tcBorders>
              <w:top w:val="single" w:sz="4" w:space="0" w:color="auto"/>
              <w:left w:val="single" w:sz="4" w:space="0" w:color="auto"/>
              <w:bottom w:val="single" w:sz="4" w:space="0" w:color="auto"/>
              <w:right w:val="single" w:sz="4" w:space="0" w:color="auto"/>
            </w:tcBorders>
            <w:hideMark/>
          </w:tcPr>
          <w:p w14:paraId="467B1BAB"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70 weights</w:t>
            </w:r>
          </w:p>
        </w:tc>
      </w:tr>
      <w:tr w:rsidR="00C85442" w:rsidRPr="005A776D" w14:paraId="53654FFD"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0CAD578F"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2</w:t>
            </w:r>
          </w:p>
        </w:tc>
        <w:tc>
          <w:tcPr>
            <w:tcW w:w="3325" w:type="dxa"/>
            <w:tcBorders>
              <w:top w:val="single" w:sz="4" w:space="0" w:color="auto"/>
              <w:left w:val="single" w:sz="4" w:space="0" w:color="auto"/>
              <w:bottom w:val="single" w:sz="4" w:space="0" w:color="auto"/>
              <w:right w:val="single" w:sz="4" w:space="0" w:color="auto"/>
            </w:tcBorders>
            <w:hideMark/>
          </w:tcPr>
          <w:p w14:paraId="7104CC9B"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 xml:space="preserve">Cloud storage per user exceeding the minimum (1 TB) </w:t>
            </w:r>
          </w:p>
        </w:tc>
        <w:tc>
          <w:tcPr>
            <w:tcW w:w="1980" w:type="dxa"/>
            <w:tcBorders>
              <w:top w:val="single" w:sz="4" w:space="0" w:color="auto"/>
              <w:left w:val="single" w:sz="4" w:space="0" w:color="auto"/>
              <w:bottom w:val="single" w:sz="4" w:space="0" w:color="auto"/>
              <w:right w:val="single" w:sz="4" w:space="0" w:color="auto"/>
            </w:tcBorders>
            <w:hideMark/>
          </w:tcPr>
          <w:p w14:paraId="602A5755"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10 weights</w:t>
            </w:r>
          </w:p>
        </w:tc>
      </w:tr>
      <w:tr w:rsidR="00C85442" w:rsidRPr="005A776D" w14:paraId="35C9AEDD"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70BA7D44"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3</w:t>
            </w:r>
          </w:p>
        </w:tc>
        <w:tc>
          <w:tcPr>
            <w:tcW w:w="3325" w:type="dxa"/>
            <w:tcBorders>
              <w:top w:val="single" w:sz="4" w:space="0" w:color="auto"/>
              <w:left w:val="single" w:sz="4" w:space="0" w:color="auto"/>
              <w:bottom w:val="single" w:sz="4" w:space="0" w:color="auto"/>
              <w:right w:val="single" w:sz="4" w:space="0" w:color="auto"/>
            </w:tcBorders>
            <w:hideMark/>
          </w:tcPr>
          <w:p w14:paraId="3D648A2C"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 xml:space="preserve">Additional cloud functionalities beyond the minimum </w:t>
            </w:r>
          </w:p>
        </w:tc>
        <w:tc>
          <w:tcPr>
            <w:tcW w:w="1980" w:type="dxa"/>
            <w:tcBorders>
              <w:top w:val="single" w:sz="4" w:space="0" w:color="auto"/>
              <w:left w:val="single" w:sz="4" w:space="0" w:color="auto"/>
              <w:bottom w:val="single" w:sz="4" w:space="0" w:color="auto"/>
              <w:right w:val="single" w:sz="4" w:space="0" w:color="auto"/>
            </w:tcBorders>
            <w:hideMark/>
          </w:tcPr>
          <w:p w14:paraId="5515862F"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10 weights</w:t>
            </w:r>
          </w:p>
        </w:tc>
      </w:tr>
      <w:tr w:rsidR="00C85442" w:rsidRPr="005A776D" w14:paraId="0E9B3260"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15461C72"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4</w:t>
            </w:r>
          </w:p>
        </w:tc>
        <w:tc>
          <w:tcPr>
            <w:tcW w:w="3325" w:type="dxa"/>
            <w:tcBorders>
              <w:top w:val="single" w:sz="4" w:space="0" w:color="auto"/>
              <w:left w:val="single" w:sz="4" w:space="0" w:color="auto"/>
              <w:bottom w:val="single" w:sz="4" w:space="0" w:color="auto"/>
              <w:right w:val="single" w:sz="4" w:space="0" w:color="auto"/>
            </w:tcBorders>
            <w:hideMark/>
          </w:tcPr>
          <w:p w14:paraId="3DBDF1D1"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Delivery time for licences from the date of contract conclusion</w:t>
            </w:r>
          </w:p>
        </w:tc>
        <w:tc>
          <w:tcPr>
            <w:tcW w:w="1980" w:type="dxa"/>
            <w:tcBorders>
              <w:top w:val="single" w:sz="4" w:space="0" w:color="auto"/>
              <w:left w:val="single" w:sz="4" w:space="0" w:color="auto"/>
              <w:bottom w:val="single" w:sz="4" w:space="0" w:color="auto"/>
              <w:right w:val="single" w:sz="4" w:space="0" w:color="auto"/>
            </w:tcBorders>
            <w:hideMark/>
          </w:tcPr>
          <w:p w14:paraId="3AF2C5CE" w14:textId="77777777" w:rsidR="00C85442" w:rsidRPr="005A776D" w:rsidRDefault="00C85442" w:rsidP="00752824">
            <w:pPr>
              <w:pStyle w:val="BodyText"/>
              <w:spacing w:line="276" w:lineRule="auto"/>
              <w:ind w:right="4"/>
              <w:rPr>
                <w:rFonts w:asciiTheme="majorBidi" w:hAnsiTheme="majorBidi" w:cstheme="majorBidi"/>
                <w:sz w:val="24"/>
                <w:szCs w:val="24"/>
              </w:rPr>
            </w:pPr>
            <w:r w:rsidRPr="005A776D">
              <w:rPr>
                <w:rFonts w:asciiTheme="majorBidi" w:hAnsiTheme="majorBidi"/>
                <w:sz w:val="24"/>
              </w:rPr>
              <w:t>10 weights</w:t>
            </w:r>
          </w:p>
        </w:tc>
      </w:tr>
    </w:tbl>
    <w:p w14:paraId="72E84BBD" w14:textId="77777777" w:rsidR="00C85442" w:rsidRPr="005A776D" w:rsidRDefault="00C85442" w:rsidP="00C85442">
      <w:pPr>
        <w:pStyle w:val="BodyText"/>
        <w:spacing w:line="276" w:lineRule="auto"/>
        <w:ind w:right="4"/>
        <w:rPr>
          <w:rFonts w:asciiTheme="majorBidi" w:hAnsiTheme="majorBidi" w:cstheme="majorBidi"/>
          <w:b/>
          <w:bCs/>
        </w:rPr>
      </w:pPr>
    </w:p>
    <w:p w14:paraId="54AE7AB5" w14:textId="77777777" w:rsidR="00C85442" w:rsidRPr="005A776D" w:rsidRDefault="00C85442" w:rsidP="00C85442">
      <w:pPr>
        <w:pStyle w:val="BodyText"/>
        <w:spacing w:before="38" w:after="120" w:line="276" w:lineRule="auto"/>
        <w:ind w:right="4"/>
        <w:rPr>
          <w:rFonts w:asciiTheme="majorBidi" w:hAnsiTheme="majorBidi" w:cstheme="majorBidi"/>
        </w:rPr>
      </w:pPr>
      <w:r w:rsidRPr="005A776D">
        <w:rPr>
          <w:rFonts w:asciiTheme="majorBidi" w:hAnsiTheme="majorBidi"/>
        </w:rPr>
        <w:t>When calculating the weights, the contracting authority only takes into account those tenders that were not rejected as unacceptable.</w:t>
      </w:r>
    </w:p>
    <w:p w14:paraId="44A66512" w14:textId="0FFAA950" w:rsidR="00C85442" w:rsidRPr="005A776D" w:rsidRDefault="00C85442" w:rsidP="00C85442">
      <w:pPr>
        <w:pStyle w:val="BodyText"/>
        <w:tabs>
          <w:tab w:val="left" w:pos="9356"/>
        </w:tabs>
        <w:spacing w:before="38" w:after="120" w:line="276" w:lineRule="auto"/>
        <w:ind w:right="4"/>
        <w:rPr>
          <w:rFonts w:asciiTheme="majorBidi" w:hAnsiTheme="majorBidi" w:cstheme="majorBidi"/>
        </w:rPr>
      </w:pPr>
      <w:r w:rsidRPr="005A776D">
        <w:rPr>
          <w:rFonts w:asciiTheme="majorBidi" w:hAnsiTheme="majorBidi"/>
        </w:rPr>
        <w:cr/>
      </w:r>
      <w:r w:rsidRPr="005A776D">
        <w:rPr>
          <w:rFonts w:asciiTheme="majorBidi" w:hAnsiTheme="majorBidi"/>
        </w:rPr>
        <w:br/>
        <w:t xml:space="preserve">Acceptable offers will be ranked according to the number of </w:t>
      </w:r>
      <w:r w:rsidR="00407527">
        <w:rPr>
          <w:rFonts w:asciiTheme="majorBidi" w:hAnsiTheme="majorBidi"/>
        </w:rPr>
        <w:t>weights</w:t>
      </w:r>
      <w:r w:rsidRPr="005A776D">
        <w:rPr>
          <w:rFonts w:asciiTheme="majorBidi" w:hAnsiTheme="majorBidi"/>
        </w:rPr>
        <w:t xml:space="preserve"> assigned to each offer. </w:t>
      </w:r>
    </w:p>
    <w:p w14:paraId="3E802BEC" w14:textId="397EE8B2" w:rsidR="00C85442" w:rsidRDefault="00C85442" w:rsidP="00C85442">
      <w:pPr>
        <w:pStyle w:val="BodyText"/>
        <w:spacing w:before="38" w:after="120" w:line="276" w:lineRule="auto"/>
        <w:ind w:right="731"/>
        <w:rPr>
          <w:rFonts w:asciiTheme="majorBidi" w:hAnsiTheme="majorBidi"/>
        </w:rPr>
      </w:pPr>
      <w:r w:rsidRPr="005A776D">
        <w:rPr>
          <w:rFonts w:asciiTheme="majorBidi" w:hAnsiTheme="majorBidi"/>
        </w:rPr>
        <w:t xml:space="preserve">The total number of </w:t>
      </w:r>
      <w:r w:rsidR="00407527">
        <w:rPr>
          <w:rFonts w:asciiTheme="majorBidi" w:hAnsiTheme="majorBidi"/>
        </w:rPr>
        <w:t>weights</w:t>
      </w:r>
      <w:r w:rsidRPr="005A776D">
        <w:rPr>
          <w:rFonts w:asciiTheme="majorBidi" w:hAnsiTheme="majorBidi"/>
        </w:rPr>
        <w:t xml:space="preserve"> is the sum of the </w:t>
      </w:r>
      <w:r w:rsidR="00407527">
        <w:rPr>
          <w:rFonts w:asciiTheme="majorBidi" w:hAnsiTheme="majorBidi"/>
        </w:rPr>
        <w:t>weights</w:t>
      </w:r>
      <w:r w:rsidRPr="005A776D">
        <w:rPr>
          <w:rFonts w:asciiTheme="majorBidi" w:hAnsiTheme="majorBidi"/>
        </w:rPr>
        <w:t xml:space="preserve"> for each criterion.   </w:t>
      </w:r>
    </w:p>
    <w:p w14:paraId="38CB85E6" w14:textId="6400354F" w:rsidR="00964230" w:rsidRPr="00C85442" w:rsidRDefault="00964230" w:rsidP="00964230">
      <w:pPr>
        <w:widowControl w:val="0"/>
        <w:autoSpaceDE w:val="0"/>
        <w:autoSpaceDN w:val="0"/>
        <w:spacing w:before="2" w:line="276" w:lineRule="auto"/>
        <w:ind w:left="2880" w:firstLine="720"/>
        <w:jc w:val="both"/>
        <w:rPr>
          <w:rFonts w:asciiTheme="majorBidi" w:eastAsia="Times New Roman" w:hAnsiTheme="majorBidi" w:cstheme="majorBidi"/>
          <w:lang w:val="ru-RU"/>
        </w:rPr>
      </w:pPr>
      <w:r w:rsidRPr="004840B7">
        <w:rPr>
          <w:rFonts w:ascii="Cambria Math" w:eastAsia="Times New Roman" w:hAnsi="Cambria Math" w:cs="Cambria Math"/>
        </w:rPr>
        <w:lastRenderedPageBreak/>
        <w:t>𝐵𝑢</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w:t>
      </w:r>
      <w:r w:rsidRPr="005A776D">
        <w:rPr>
          <w:rFonts w:asciiTheme="majorBidi" w:hAnsiTheme="majorBidi"/>
        </w:rPr>
        <w:t xml:space="preserve">total number of </w:t>
      </w:r>
      <w:r>
        <w:rPr>
          <w:rFonts w:asciiTheme="majorBidi" w:hAnsiTheme="majorBidi"/>
        </w:rPr>
        <w:t>weight</w:t>
      </w:r>
      <w:r w:rsidRPr="005A776D">
        <w:rPr>
          <w:rFonts w:asciiTheme="majorBidi" w:hAnsiTheme="majorBidi"/>
        </w:rPr>
        <w:t>s</w:t>
      </w:r>
    </w:p>
    <w:p w14:paraId="54640273" w14:textId="771E5474" w:rsidR="00964230" w:rsidRPr="005A776D" w:rsidRDefault="00964230" w:rsidP="00964230">
      <w:pPr>
        <w:widowControl w:val="0"/>
        <w:autoSpaceDE w:val="0"/>
        <w:autoSpaceDN w:val="0"/>
        <w:spacing w:line="276" w:lineRule="auto"/>
        <w:ind w:firstLine="720"/>
        <w:jc w:val="both"/>
        <w:rPr>
          <w:rFonts w:asciiTheme="majorBidi" w:eastAsia="Times New Roman" w:hAnsiTheme="majorBidi" w:cstheme="majorBidi"/>
        </w:rPr>
      </w:pP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𝐵𝑢</w:t>
      </w:r>
      <w:r w:rsidRPr="00C85442">
        <w:rPr>
          <w:rFonts w:asciiTheme="majorBidi" w:eastAsia="Times New Roman" w:hAnsiTheme="majorBidi" w:cstheme="majorBidi"/>
          <w:lang w:val="ru-RU"/>
        </w:rPr>
        <w:t xml:space="preserve"> = </w:t>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 ∑ </w:t>
      </w:r>
      <w:r w:rsidRPr="004840B7">
        <w:rPr>
          <w:rFonts w:ascii="Cambria Math" w:eastAsia="Times New Roman" w:hAnsi="Cambria Math" w:cs="Cambria Math"/>
        </w:rPr>
        <w:t>𝐵𝑘</w:t>
      </w:r>
      <w:r w:rsidRPr="00C85442">
        <w:rPr>
          <w:rFonts w:asciiTheme="majorBidi" w:eastAsia="Times New Roman" w:hAnsiTheme="majorBidi" w:cstheme="majorBidi"/>
          <w:lang w:val="ru-RU"/>
        </w:rPr>
        <w:tab/>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w:t>
      </w:r>
      <w:r w:rsidRPr="005A776D">
        <w:rPr>
          <w:rFonts w:asciiTheme="majorBidi" w:hAnsiTheme="majorBidi"/>
        </w:rPr>
        <w:t>achieved number of</w:t>
      </w:r>
      <w:r>
        <w:rPr>
          <w:rFonts w:asciiTheme="majorBidi" w:hAnsiTheme="majorBidi"/>
        </w:rPr>
        <w:t xml:space="preserve"> </w:t>
      </w:r>
      <w:r w:rsidRPr="005A776D">
        <w:rPr>
          <w:rFonts w:asciiTheme="majorBidi" w:hAnsiTheme="majorBidi"/>
        </w:rPr>
        <w:t xml:space="preserve">weights for </w:t>
      </w:r>
      <w:r w:rsidRPr="005A776D">
        <w:rPr>
          <w:rFonts w:asciiTheme="majorBidi" w:hAnsiTheme="majorBidi"/>
        </w:rPr>
        <w:br/>
        <w:t>price criterion</w:t>
      </w:r>
    </w:p>
    <w:p w14:paraId="146318F9" w14:textId="6D1861ED" w:rsidR="00964230" w:rsidRPr="00C85442" w:rsidRDefault="00964230" w:rsidP="00964230">
      <w:pPr>
        <w:widowControl w:val="0"/>
        <w:autoSpaceDE w:val="0"/>
        <w:autoSpaceDN w:val="0"/>
        <w:spacing w:line="276" w:lineRule="auto"/>
        <w:ind w:left="216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      </w:t>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w:t>
      </w:r>
      <w:r w:rsidRPr="005A776D">
        <w:rPr>
          <w:rFonts w:asciiTheme="majorBidi" w:hAnsiTheme="majorBidi"/>
        </w:rPr>
        <w:t>quality criterion</w:t>
      </w:r>
    </w:p>
    <w:p w14:paraId="5D9F068F" w14:textId="022DAB33" w:rsidR="00964230" w:rsidRPr="005A776D" w:rsidRDefault="00964230" w:rsidP="00964230">
      <w:pPr>
        <w:pStyle w:val="BodyText"/>
        <w:spacing w:before="38" w:after="120" w:line="276" w:lineRule="auto"/>
        <w:ind w:right="731"/>
        <w:rPr>
          <w:rFonts w:asciiTheme="majorBidi" w:hAnsiTheme="majorBidi" w:cstheme="majorBidi"/>
        </w:rPr>
      </w:pPr>
      <w:r w:rsidRPr="004840B7">
        <w:rPr>
          <w:rFonts w:ascii="Cambria Math" w:hAnsi="Cambria Math" w:cs="Cambria Math"/>
        </w:rPr>
        <w:t>𝐵𝑘</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sidRPr="005A776D">
        <w:rPr>
          <w:rFonts w:asciiTheme="majorBidi" w:hAnsiTheme="majorBidi"/>
        </w:rPr>
        <w:t>weights achieved for the offered</w:t>
      </w:r>
      <w:r>
        <w:rPr>
          <w:rFonts w:asciiTheme="majorBidi" w:hAnsiTheme="majorBidi"/>
        </w:rPr>
        <w:t xml:space="preserve"> </w:t>
      </w:r>
      <w:proofErr w:type="spellStart"/>
      <w:r>
        <w:rPr>
          <w:rFonts w:asciiTheme="majorBidi" w:hAnsiTheme="majorBidi"/>
        </w:rPr>
        <w:t>quaility</w:t>
      </w:r>
      <w:proofErr w:type="spellEnd"/>
    </w:p>
    <w:p w14:paraId="5B031E9A" w14:textId="77777777" w:rsidR="00C85442" w:rsidRPr="005A776D" w:rsidRDefault="00C85442" w:rsidP="00C85442">
      <w:pPr>
        <w:spacing w:line="276" w:lineRule="auto"/>
        <w:jc w:val="both"/>
        <w:rPr>
          <w:rFonts w:asciiTheme="majorBidi" w:hAnsiTheme="majorBidi" w:cstheme="majorBidi"/>
        </w:rPr>
      </w:pPr>
    </w:p>
    <w:p w14:paraId="21B9F2BB" w14:textId="327A6439" w:rsidR="00C85442" w:rsidRPr="005A776D" w:rsidRDefault="00C85442" w:rsidP="002B66C5">
      <w:pPr>
        <w:pStyle w:val="BodyText"/>
        <w:spacing w:before="38" w:after="240" w:line="276" w:lineRule="auto"/>
        <w:ind w:left="0" w:right="731"/>
        <w:jc w:val="left"/>
        <w:rPr>
          <w:rFonts w:asciiTheme="majorBidi" w:hAnsiTheme="majorBidi" w:cstheme="majorBidi"/>
          <w:b/>
          <w:bCs/>
        </w:rPr>
      </w:pPr>
      <w:r w:rsidRPr="005A776D">
        <w:rPr>
          <w:rStyle w:val="Heading4Char"/>
        </w:rPr>
        <w:t>Scoring method for the price criterion</w:t>
      </w:r>
    </w:p>
    <w:p w14:paraId="75A1C247" w14:textId="77777777" w:rsidR="00C85442" w:rsidRPr="005A776D" w:rsidRDefault="00C85442" w:rsidP="00C85442">
      <w:pPr>
        <w:pStyle w:val="BodyText"/>
        <w:spacing w:before="120" w:after="120" w:line="276" w:lineRule="auto"/>
        <w:ind w:left="-397"/>
        <w:rPr>
          <w:rFonts w:asciiTheme="majorBidi" w:hAnsiTheme="majorBidi" w:cstheme="majorBidi"/>
          <w:b/>
          <w:bCs/>
        </w:rPr>
      </w:pPr>
      <w:r w:rsidRPr="005A776D">
        <w:rPr>
          <w:rFonts w:asciiTheme="majorBidi" w:hAnsiTheme="majorBidi"/>
        </w:rPr>
        <w:t xml:space="preserve">       </w:t>
      </w:r>
      <w:r w:rsidRPr="005A776D">
        <w:rPr>
          <w:rFonts w:asciiTheme="majorBidi" w:hAnsiTheme="majorBidi"/>
          <w:b/>
        </w:rPr>
        <w:t>Price – maximum 70 weights</w:t>
      </w:r>
    </w:p>
    <w:p w14:paraId="59A70F88" w14:textId="77777777" w:rsidR="00C85442" w:rsidRPr="005A776D" w:rsidRDefault="00C85442" w:rsidP="00C85442">
      <w:pPr>
        <w:pStyle w:val="BodyText"/>
        <w:spacing w:before="38" w:after="120" w:line="276" w:lineRule="auto"/>
        <w:ind w:right="4"/>
        <w:rPr>
          <w:rFonts w:asciiTheme="majorBidi" w:hAnsiTheme="majorBidi" w:cstheme="majorBidi"/>
        </w:rPr>
      </w:pPr>
      <w:r w:rsidRPr="005A776D">
        <w:rPr>
          <w:rFonts w:asciiTheme="majorBidi" w:hAnsiTheme="majorBidi"/>
        </w:rPr>
        <w:t xml:space="preserve">The maximum number of weights is awarded to the best offered value; that is, the offer with the lowest price is awarded 70 weights.   </w:t>
      </w:r>
    </w:p>
    <w:p w14:paraId="790BCA6A" w14:textId="4B9AD0C9" w:rsidR="00C85442" w:rsidRDefault="00C85442" w:rsidP="00C85442">
      <w:pPr>
        <w:pStyle w:val="BodyText"/>
        <w:spacing w:before="38" w:after="120" w:line="276" w:lineRule="auto"/>
        <w:ind w:right="4"/>
        <w:rPr>
          <w:rFonts w:asciiTheme="majorBidi" w:hAnsiTheme="majorBidi"/>
        </w:rPr>
      </w:pPr>
      <w:r w:rsidRPr="005A776D">
        <w:rPr>
          <w:rFonts w:asciiTheme="majorBidi" w:hAnsiTheme="majorBidi"/>
        </w:rPr>
        <w:t xml:space="preserve">Other offers are evaluated in relation to the lowest offered price, using the following formula: </w:t>
      </w:r>
    </w:p>
    <w:p w14:paraId="314FE1C3" w14:textId="42F61657" w:rsidR="00964230" w:rsidRPr="00C85442" w:rsidRDefault="00964230" w:rsidP="00964230">
      <w:pPr>
        <w:pStyle w:val="BodyText"/>
        <w:spacing w:line="276" w:lineRule="auto"/>
        <w:ind w:left="4320"/>
        <w:rPr>
          <w:rFonts w:asciiTheme="majorBidi" w:hAnsiTheme="majorBidi" w:cstheme="majorBidi"/>
          <w:lang w:val="ru-RU"/>
        </w:rPr>
      </w:pP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Pr>
          <w:rFonts w:asciiTheme="majorBidi" w:hAnsiTheme="majorBidi" w:cstheme="majorBidi"/>
          <w:lang w:val="sr-Latn-RS"/>
        </w:rPr>
        <w:t>achieved number of weights fot the price criterion</w:t>
      </w:r>
    </w:p>
    <w:p w14:paraId="6094B946" w14:textId="7396E7A1" w:rsidR="00964230" w:rsidRPr="00C85442" w:rsidRDefault="00964230" w:rsidP="00964230">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            </w:t>
      </w: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 </w:t>
      </w:r>
      <w:r w:rsidRPr="004840B7">
        <w:rPr>
          <w:rFonts w:ascii="Cambria Math" w:hAnsi="Cambria Math" w:cs="Cambria Math"/>
          <w:u w:val="single"/>
        </w:rPr>
        <w:t>𝑚𝑖𝑛𝐶</w:t>
      </w:r>
      <w:r w:rsidRPr="00C85442">
        <w:rPr>
          <w:rFonts w:asciiTheme="majorBidi" w:hAnsiTheme="majorBidi" w:cstheme="majorBidi"/>
          <w:lang w:val="ru-RU"/>
        </w:rPr>
        <w:t xml:space="preserve"> × </w:t>
      </w:r>
      <w:r w:rsidRPr="004840B7">
        <w:rPr>
          <w:rFonts w:ascii="Cambria Math" w:hAnsi="Cambria Math" w:cs="Cambria Math"/>
        </w:rPr>
        <w:t>𝑃</w:t>
      </w:r>
      <w:r w:rsidRPr="00C85442">
        <w:rPr>
          <w:rFonts w:asciiTheme="majorBidi" w:hAnsiTheme="majorBidi" w:cstheme="majorBidi"/>
          <w:lang w:val="ru-RU"/>
        </w:rPr>
        <w:tab/>
        <w:t xml:space="preserve">           </w:t>
      </w:r>
      <w:r w:rsidRPr="004840B7">
        <w:rPr>
          <w:rFonts w:ascii="Cambria Math" w:hAnsi="Cambria Math" w:cs="Cambria Math"/>
        </w:rPr>
        <w:t>𝑚𝑖𝑛𝐶</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Pr>
          <w:rFonts w:asciiTheme="majorBidi" w:hAnsiTheme="majorBidi" w:cstheme="majorBidi"/>
          <w:lang w:val="sr-Latn-RS"/>
        </w:rPr>
        <w:t>lowest offered price</w:t>
      </w:r>
      <w:r w:rsidRPr="00C85442">
        <w:rPr>
          <w:rFonts w:asciiTheme="majorBidi" w:hAnsiTheme="majorBidi" w:cstheme="majorBidi"/>
          <w:lang w:val="ru-RU"/>
        </w:rPr>
        <w:t xml:space="preserve"> </w:t>
      </w:r>
    </w:p>
    <w:p w14:paraId="44949E8D" w14:textId="3C4098F0" w:rsidR="00964230" w:rsidRPr="00964230" w:rsidRDefault="00964230" w:rsidP="00964230">
      <w:pPr>
        <w:spacing w:line="276" w:lineRule="auto"/>
        <w:ind w:firstLine="720"/>
        <w:jc w:val="both"/>
        <w:rPr>
          <w:rFonts w:asciiTheme="majorBidi" w:hAnsiTheme="majorBidi" w:cstheme="majorBidi"/>
          <w:lang w:val="sr-Latn-RS"/>
        </w:rPr>
      </w:pPr>
      <w:r w:rsidRPr="00C85442">
        <w:rPr>
          <w:rFonts w:asciiTheme="majorBidi" w:hAnsiTheme="majorBidi" w:cstheme="majorBidi"/>
          <w:lang w:val="ru-RU"/>
        </w:rPr>
        <w:tab/>
        <w:t xml:space="preserve">            </w:t>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Pr>
          <w:rFonts w:asciiTheme="majorBidi" w:hAnsiTheme="majorBidi" w:cstheme="majorBidi"/>
          <w:lang w:val="sr-Latn-RS"/>
        </w:rPr>
        <w:t>offered price</w:t>
      </w:r>
    </w:p>
    <w:p w14:paraId="14936530" w14:textId="4BBEC833" w:rsidR="00964230" w:rsidRPr="00C85442" w:rsidRDefault="00964230" w:rsidP="00964230">
      <w:pPr>
        <w:spacing w:line="276" w:lineRule="auto"/>
        <w:ind w:left="2160"/>
        <w:jc w:val="both"/>
        <w:rPr>
          <w:rFonts w:asciiTheme="majorBidi" w:hAnsiTheme="majorBidi" w:cstheme="majorBidi"/>
          <w:lang w:val="ru-RU"/>
        </w:rPr>
      </w:pP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𝑃</w:t>
      </w:r>
      <w:r w:rsidRPr="00C85442">
        <w:rPr>
          <w:rFonts w:asciiTheme="majorBidi" w:hAnsiTheme="majorBidi" w:cstheme="majorBidi"/>
          <w:lang w:val="ru-RU"/>
        </w:rPr>
        <w:tab/>
        <w:t xml:space="preserve">- </w:t>
      </w:r>
      <w:r>
        <w:rPr>
          <w:rFonts w:asciiTheme="majorBidi" w:hAnsiTheme="majorBidi" w:cstheme="majorBidi"/>
          <w:lang w:val="sr-Latn-RS"/>
        </w:rPr>
        <w:t>value of price weights</w:t>
      </w:r>
      <w:r w:rsidRPr="00C85442">
        <w:rPr>
          <w:rFonts w:asciiTheme="majorBidi" w:hAnsiTheme="majorBidi" w:cstheme="majorBidi"/>
          <w:lang w:val="ru-RU"/>
        </w:rPr>
        <w:t xml:space="preserve"> (70)                            </w:t>
      </w:r>
    </w:p>
    <w:p w14:paraId="2D8D5FE1" w14:textId="71132C35" w:rsidR="002B66C5" w:rsidRPr="00964230" w:rsidRDefault="00964230" w:rsidP="00964230">
      <w:pPr>
        <w:spacing w:line="276" w:lineRule="auto"/>
        <w:ind w:left="4320" w:firstLine="720"/>
        <w:jc w:val="both"/>
        <w:rPr>
          <w:rFonts w:asciiTheme="majorBidi" w:hAnsiTheme="majorBidi" w:cstheme="majorBidi"/>
          <w:lang w:val="ru-RU"/>
        </w:rPr>
      </w:pP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p>
    <w:p w14:paraId="68FD6A79" w14:textId="77777777" w:rsidR="00C85442" w:rsidRPr="005A776D" w:rsidRDefault="00C85442" w:rsidP="00C85442">
      <w:pPr>
        <w:pStyle w:val="BodyText"/>
        <w:spacing w:before="120" w:after="240" w:line="276" w:lineRule="auto"/>
        <w:ind w:left="-397"/>
        <w:rPr>
          <w:rFonts w:asciiTheme="majorBidi" w:hAnsiTheme="majorBidi" w:cstheme="majorBidi"/>
          <w:b/>
          <w:bCs/>
        </w:rPr>
      </w:pPr>
      <w:r w:rsidRPr="005A776D">
        <w:rPr>
          <w:rFonts w:asciiTheme="majorBidi" w:hAnsiTheme="majorBidi"/>
        </w:rPr>
        <w:t xml:space="preserve">       </w:t>
      </w:r>
      <w:r w:rsidRPr="005A776D">
        <w:rPr>
          <w:rFonts w:asciiTheme="majorBidi" w:hAnsiTheme="majorBidi"/>
          <w:b/>
        </w:rPr>
        <w:t>Quality criterion - maximum 30 weights</w:t>
      </w:r>
    </w:p>
    <w:p w14:paraId="5CEA8656" w14:textId="77777777" w:rsidR="00C85442" w:rsidRPr="005A776D" w:rsidRDefault="00C85442" w:rsidP="00C85442">
      <w:pPr>
        <w:spacing w:before="100" w:beforeAutospacing="1" w:after="100" w:afterAutospacing="1" w:line="276" w:lineRule="auto"/>
        <w:jc w:val="both"/>
        <w:rPr>
          <w:rFonts w:asciiTheme="majorBidi" w:eastAsia="Times New Roman" w:hAnsiTheme="majorBidi" w:cstheme="majorBidi"/>
        </w:rPr>
      </w:pPr>
      <w:r w:rsidRPr="005A776D">
        <w:rPr>
          <w:rFonts w:asciiTheme="majorBidi" w:hAnsiTheme="majorBidi"/>
        </w:rPr>
        <w:t>The overall functional and technical value of the offered solution is evaluated according to the following criteria:</w:t>
      </w:r>
    </w:p>
    <w:tbl>
      <w:tblPr>
        <w:tblStyle w:val="TableGrid"/>
        <w:tblW w:w="0" w:type="auto"/>
        <w:tblLook w:val="04A0" w:firstRow="1" w:lastRow="0" w:firstColumn="1" w:lastColumn="0" w:noHBand="0" w:noVBand="1"/>
      </w:tblPr>
      <w:tblGrid>
        <w:gridCol w:w="4320"/>
        <w:gridCol w:w="4320"/>
      </w:tblGrid>
      <w:tr w:rsidR="00C85442" w:rsidRPr="005A776D" w14:paraId="1028C7B4" w14:textId="77777777" w:rsidTr="00752824">
        <w:tc>
          <w:tcPr>
            <w:tcW w:w="4320" w:type="dxa"/>
          </w:tcPr>
          <w:p w14:paraId="2C307E0A" w14:textId="77777777" w:rsidR="00C85442" w:rsidRPr="005A776D" w:rsidRDefault="00C85442" w:rsidP="00752824">
            <w:pPr>
              <w:spacing w:before="100" w:beforeAutospacing="1" w:after="100" w:afterAutospacing="1" w:line="276" w:lineRule="auto"/>
              <w:jc w:val="both"/>
              <w:rPr>
                <w:rFonts w:asciiTheme="majorBidi" w:hAnsiTheme="majorBidi" w:cstheme="majorBidi"/>
                <w:b/>
                <w:bCs/>
                <w:kern w:val="0"/>
                <w:sz w:val="24"/>
                <w:szCs w:val="24"/>
                <w14:ligatures w14:val="none"/>
              </w:rPr>
            </w:pPr>
            <w:r w:rsidRPr="005A776D">
              <w:rPr>
                <w:rFonts w:asciiTheme="majorBidi" w:hAnsiTheme="majorBidi"/>
                <w:b/>
                <w:sz w:val="24"/>
              </w:rPr>
              <w:t>Cloud storage per user</w:t>
            </w:r>
          </w:p>
        </w:tc>
        <w:tc>
          <w:tcPr>
            <w:tcW w:w="4320" w:type="dxa"/>
          </w:tcPr>
          <w:p w14:paraId="5B601594" w14:textId="77777777" w:rsidR="00C85442" w:rsidRPr="005A776D" w:rsidRDefault="00C85442" w:rsidP="00752824">
            <w:pPr>
              <w:spacing w:before="100" w:beforeAutospacing="1" w:after="100" w:afterAutospacing="1" w:line="276" w:lineRule="auto"/>
              <w:jc w:val="both"/>
              <w:rPr>
                <w:rFonts w:asciiTheme="majorBidi" w:hAnsiTheme="majorBidi" w:cstheme="majorBidi"/>
                <w:b/>
                <w:bCs/>
                <w:kern w:val="0"/>
                <w:sz w:val="24"/>
                <w:szCs w:val="24"/>
                <w14:ligatures w14:val="none"/>
              </w:rPr>
            </w:pPr>
            <w:r w:rsidRPr="005A776D">
              <w:rPr>
                <w:rFonts w:asciiTheme="majorBidi" w:hAnsiTheme="majorBidi"/>
                <w:b/>
                <w:sz w:val="24"/>
              </w:rPr>
              <w:t>Number of weights</w:t>
            </w:r>
          </w:p>
        </w:tc>
      </w:tr>
      <w:tr w:rsidR="00C85442" w:rsidRPr="005A776D" w14:paraId="7F28A2C6" w14:textId="77777777" w:rsidTr="00752824">
        <w:tc>
          <w:tcPr>
            <w:tcW w:w="4320" w:type="dxa"/>
          </w:tcPr>
          <w:p w14:paraId="0781FE50"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1 TB (minimum)</w:t>
            </w:r>
          </w:p>
        </w:tc>
        <w:tc>
          <w:tcPr>
            <w:tcW w:w="4320" w:type="dxa"/>
          </w:tcPr>
          <w:p w14:paraId="21060633"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0 weights</w:t>
            </w:r>
          </w:p>
        </w:tc>
      </w:tr>
      <w:tr w:rsidR="00C85442" w:rsidRPr="005A776D" w14:paraId="6BF9AF39" w14:textId="77777777" w:rsidTr="00752824">
        <w:tc>
          <w:tcPr>
            <w:tcW w:w="4320" w:type="dxa"/>
          </w:tcPr>
          <w:p w14:paraId="54F97460"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&gt;1 TB up to &lt;= 1,25 TB</w:t>
            </w:r>
          </w:p>
        </w:tc>
        <w:tc>
          <w:tcPr>
            <w:tcW w:w="4320" w:type="dxa"/>
          </w:tcPr>
          <w:p w14:paraId="00F256D4"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2 weights</w:t>
            </w:r>
          </w:p>
        </w:tc>
      </w:tr>
      <w:tr w:rsidR="00C85442" w:rsidRPr="005A776D" w14:paraId="1C4D645A" w14:textId="77777777" w:rsidTr="00752824">
        <w:tc>
          <w:tcPr>
            <w:tcW w:w="4320" w:type="dxa"/>
          </w:tcPr>
          <w:p w14:paraId="64C3FDFD"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&gt;1.25 TB up to &lt;= 1,5 TB</w:t>
            </w:r>
          </w:p>
        </w:tc>
        <w:tc>
          <w:tcPr>
            <w:tcW w:w="4320" w:type="dxa"/>
          </w:tcPr>
          <w:p w14:paraId="4DF3C806"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4 weights</w:t>
            </w:r>
          </w:p>
        </w:tc>
      </w:tr>
      <w:tr w:rsidR="00C85442" w:rsidRPr="005A776D" w14:paraId="3377D1C3" w14:textId="77777777" w:rsidTr="00752824">
        <w:tc>
          <w:tcPr>
            <w:tcW w:w="4320" w:type="dxa"/>
          </w:tcPr>
          <w:p w14:paraId="600F7FD3"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&gt;1.5 TB up to &lt;= 1,75 TB</w:t>
            </w:r>
          </w:p>
        </w:tc>
        <w:tc>
          <w:tcPr>
            <w:tcW w:w="4320" w:type="dxa"/>
          </w:tcPr>
          <w:p w14:paraId="4DA7A528"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6 weights</w:t>
            </w:r>
          </w:p>
        </w:tc>
      </w:tr>
      <w:tr w:rsidR="00C85442" w:rsidRPr="005A776D" w14:paraId="4B86792A" w14:textId="77777777" w:rsidTr="00752824">
        <w:tc>
          <w:tcPr>
            <w:tcW w:w="4320" w:type="dxa"/>
          </w:tcPr>
          <w:p w14:paraId="16B704B4"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&gt;1.75 TB up to &lt;= 2 TB</w:t>
            </w:r>
          </w:p>
        </w:tc>
        <w:tc>
          <w:tcPr>
            <w:tcW w:w="4320" w:type="dxa"/>
          </w:tcPr>
          <w:p w14:paraId="063C1F39"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8 weights</w:t>
            </w:r>
          </w:p>
        </w:tc>
      </w:tr>
      <w:tr w:rsidR="00C85442" w:rsidRPr="005A776D" w14:paraId="3191F3D3" w14:textId="77777777" w:rsidTr="00752824">
        <w:tc>
          <w:tcPr>
            <w:tcW w:w="4320" w:type="dxa"/>
          </w:tcPr>
          <w:p w14:paraId="00E32797"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 xml:space="preserve">&gt;2 TB </w:t>
            </w:r>
          </w:p>
        </w:tc>
        <w:tc>
          <w:tcPr>
            <w:tcW w:w="4320" w:type="dxa"/>
          </w:tcPr>
          <w:p w14:paraId="25726B7A"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10 weights</w:t>
            </w:r>
          </w:p>
        </w:tc>
      </w:tr>
    </w:tbl>
    <w:p w14:paraId="4743B616" w14:textId="39B85308" w:rsidR="00C85442" w:rsidRPr="005A776D" w:rsidRDefault="00C85442" w:rsidP="00C85442">
      <w:pPr>
        <w:spacing w:before="100" w:beforeAutospacing="1" w:after="100" w:afterAutospacing="1" w:line="276" w:lineRule="auto"/>
        <w:jc w:val="both"/>
        <w:rPr>
          <w:rFonts w:asciiTheme="majorBidi" w:eastAsia="MS Mincho" w:hAnsiTheme="majorBidi" w:cstheme="majorBidi"/>
        </w:rPr>
      </w:pPr>
      <w:r w:rsidRPr="005A776D">
        <w:rPr>
          <w:rFonts w:asciiTheme="majorBidi" w:hAnsiTheme="majorBidi"/>
        </w:rPr>
        <w:t xml:space="preserve">The mandatory minimum is 1 TB of cloud storage per user. The maximum score of 10 </w:t>
      </w:r>
      <w:r w:rsidR="00407527">
        <w:rPr>
          <w:rFonts w:asciiTheme="majorBidi" w:hAnsiTheme="majorBidi"/>
        </w:rPr>
        <w:t>weight</w:t>
      </w:r>
      <w:r w:rsidRPr="005A776D">
        <w:rPr>
          <w:rFonts w:asciiTheme="majorBidi" w:hAnsiTheme="majorBidi"/>
        </w:rPr>
        <w:t xml:space="preserve"> is awarded for storage of 2 TB or more. </w:t>
      </w:r>
    </w:p>
    <w:p w14:paraId="0BAD56AE" w14:textId="77777777" w:rsidR="00C85442" w:rsidRPr="005A776D" w:rsidRDefault="00C85442" w:rsidP="00C85442">
      <w:pPr>
        <w:spacing w:before="100" w:beforeAutospacing="1" w:after="100" w:afterAutospacing="1" w:line="276" w:lineRule="auto"/>
        <w:jc w:val="both"/>
        <w:rPr>
          <w:rFonts w:asciiTheme="majorBidi" w:eastAsia="MS Mincho" w:hAnsiTheme="majorBidi" w:cstheme="majorBidi"/>
        </w:rPr>
      </w:pPr>
      <w:r w:rsidRPr="005A776D">
        <w:rPr>
          <w:rFonts w:asciiTheme="majorBidi" w:hAnsiTheme="majorBidi"/>
        </w:rPr>
        <w:t xml:space="preserve">The tenderer must provide official technical documentation or a description of the functionalities of the offered software suite, clearly indicating the amount of cloud storage provided per user. </w:t>
      </w:r>
    </w:p>
    <w:tbl>
      <w:tblPr>
        <w:tblStyle w:val="TableGrid"/>
        <w:tblW w:w="0" w:type="auto"/>
        <w:tblLook w:val="04A0" w:firstRow="1" w:lastRow="0" w:firstColumn="1" w:lastColumn="0" w:noHBand="0" w:noVBand="1"/>
      </w:tblPr>
      <w:tblGrid>
        <w:gridCol w:w="4320"/>
        <w:gridCol w:w="4320"/>
      </w:tblGrid>
      <w:tr w:rsidR="00C85442" w:rsidRPr="005A776D" w14:paraId="06B8F6B5" w14:textId="77777777" w:rsidTr="00752824">
        <w:tc>
          <w:tcPr>
            <w:tcW w:w="4320" w:type="dxa"/>
          </w:tcPr>
          <w:p w14:paraId="13E30391" w14:textId="77777777" w:rsidR="00C85442" w:rsidRPr="005A776D" w:rsidRDefault="00C85442" w:rsidP="00752824">
            <w:pPr>
              <w:spacing w:before="100" w:beforeAutospacing="1" w:after="100" w:afterAutospacing="1" w:line="276" w:lineRule="auto"/>
              <w:jc w:val="both"/>
              <w:rPr>
                <w:rFonts w:asciiTheme="majorBidi" w:hAnsiTheme="majorBidi" w:cstheme="majorBidi"/>
                <w:b/>
                <w:bCs/>
                <w:kern w:val="0"/>
                <w:sz w:val="24"/>
                <w:szCs w:val="24"/>
                <w14:ligatures w14:val="none"/>
              </w:rPr>
            </w:pPr>
            <w:r w:rsidRPr="005A776D">
              <w:rPr>
                <w:rFonts w:asciiTheme="majorBidi" w:hAnsiTheme="majorBidi"/>
                <w:b/>
                <w:sz w:val="24"/>
              </w:rPr>
              <w:lastRenderedPageBreak/>
              <w:t>Number of offered additional cloud functionalities</w:t>
            </w:r>
          </w:p>
        </w:tc>
        <w:tc>
          <w:tcPr>
            <w:tcW w:w="4320" w:type="dxa"/>
          </w:tcPr>
          <w:p w14:paraId="070C878E" w14:textId="77777777" w:rsidR="00C85442" w:rsidRPr="005A776D" w:rsidRDefault="00C85442" w:rsidP="00752824">
            <w:pPr>
              <w:spacing w:before="100" w:beforeAutospacing="1" w:after="100" w:afterAutospacing="1" w:line="276" w:lineRule="auto"/>
              <w:jc w:val="both"/>
              <w:rPr>
                <w:rFonts w:asciiTheme="majorBidi" w:hAnsiTheme="majorBidi" w:cstheme="majorBidi"/>
                <w:b/>
                <w:bCs/>
                <w:kern w:val="0"/>
                <w:sz w:val="24"/>
                <w:szCs w:val="24"/>
                <w14:ligatures w14:val="none"/>
              </w:rPr>
            </w:pPr>
            <w:r w:rsidRPr="005A776D">
              <w:rPr>
                <w:rFonts w:asciiTheme="majorBidi" w:hAnsiTheme="majorBidi"/>
                <w:b/>
                <w:sz w:val="24"/>
              </w:rPr>
              <w:t>Number of weights</w:t>
            </w:r>
          </w:p>
        </w:tc>
      </w:tr>
      <w:tr w:rsidR="00C85442" w:rsidRPr="005A776D" w14:paraId="1F9AA059" w14:textId="77777777" w:rsidTr="00752824">
        <w:tc>
          <w:tcPr>
            <w:tcW w:w="4320" w:type="dxa"/>
          </w:tcPr>
          <w:p w14:paraId="00DD2000"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0</w:t>
            </w:r>
          </w:p>
        </w:tc>
        <w:tc>
          <w:tcPr>
            <w:tcW w:w="4320" w:type="dxa"/>
          </w:tcPr>
          <w:p w14:paraId="3E2153DA"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0 weights</w:t>
            </w:r>
          </w:p>
        </w:tc>
      </w:tr>
      <w:tr w:rsidR="00C85442" w:rsidRPr="005A776D" w14:paraId="6799096A" w14:textId="77777777" w:rsidTr="00752824">
        <w:tc>
          <w:tcPr>
            <w:tcW w:w="4320" w:type="dxa"/>
          </w:tcPr>
          <w:p w14:paraId="0A064695"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1</w:t>
            </w:r>
          </w:p>
        </w:tc>
        <w:tc>
          <w:tcPr>
            <w:tcW w:w="4320" w:type="dxa"/>
          </w:tcPr>
          <w:p w14:paraId="2DCE8A36"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3 weights</w:t>
            </w:r>
          </w:p>
        </w:tc>
      </w:tr>
      <w:tr w:rsidR="00C85442" w:rsidRPr="005A776D" w14:paraId="3EDB09CA" w14:textId="77777777" w:rsidTr="00752824">
        <w:tc>
          <w:tcPr>
            <w:tcW w:w="4320" w:type="dxa"/>
          </w:tcPr>
          <w:p w14:paraId="750B1281"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2–3</w:t>
            </w:r>
          </w:p>
        </w:tc>
        <w:tc>
          <w:tcPr>
            <w:tcW w:w="4320" w:type="dxa"/>
          </w:tcPr>
          <w:p w14:paraId="44D1C763"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6 weights</w:t>
            </w:r>
          </w:p>
        </w:tc>
      </w:tr>
      <w:tr w:rsidR="00C85442" w:rsidRPr="005A776D" w14:paraId="17CDBA41" w14:textId="77777777" w:rsidTr="00752824">
        <w:tc>
          <w:tcPr>
            <w:tcW w:w="4320" w:type="dxa"/>
          </w:tcPr>
          <w:p w14:paraId="741368A4"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4 or more</w:t>
            </w:r>
          </w:p>
        </w:tc>
        <w:tc>
          <w:tcPr>
            <w:tcW w:w="4320" w:type="dxa"/>
          </w:tcPr>
          <w:p w14:paraId="27A248C0" w14:textId="77777777" w:rsidR="00C85442" w:rsidRPr="005A776D"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5A776D">
              <w:rPr>
                <w:rFonts w:asciiTheme="majorBidi" w:hAnsiTheme="majorBidi"/>
                <w:sz w:val="24"/>
              </w:rPr>
              <w:t>10 weights</w:t>
            </w:r>
          </w:p>
        </w:tc>
      </w:tr>
    </w:tbl>
    <w:p w14:paraId="4A6F148C" w14:textId="77777777" w:rsidR="00C85442" w:rsidRPr="005A776D" w:rsidRDefault="00C85442" w:rsidP="00C85442">
      <w:pPr>
        <w:spacing w:line="276" w:lineRule="auto"/>
        <w:jc w:val="both"/>
        <w:rPr>
          <w:rFonts w:asciiTheme="majorBidi" w:hAnsiTheme="majorBidi" w:cstheme="majorBidi"/>
        </w:rPr>
      </w:pPr>
    </w:p>
    <w:p w14:paraId="22741CE6"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Recognisable functionalities include, but are not limited to:</w:t>
      </w:r>
    </w:p>
    <w:p w14:paraId="5B855575" w14:textId="77777777" w:rsidR="00C85442" w:rsidRPr="005A776D" w:rsidRDefault="00C85442" w:rsidP="00C85442">
      <w:pPr>
        <w:pStyle w:val="ListParagraph"/>
        <w:numPr>
          <w:ilvl w:val="0"/>
          <w:numId w:val="27"/>
        </w:numPr>
        <w:spacing w:line="276" w:lineRule="auto"/>
        <w:jc w:val="both"/>
        <w:rPr>
          <w:rFonts w:asciiTheme="majorBidi" w:hAnsiTheme="majorBidi" w:cstheme="majorBidi"/>
          <w:sz w:val="24"/>
          <w:szCs w:val="24"/>
        </w:rPr>
      </w:pPr>
      <w:r w:rsidRPr="005A776D">
        <w:rPr>
          <w:rFonts w:asciiTheme="majorBidi" w:hAnsiTheme="majorBidi"/>
          <w:sz w:val="24"/>
        </w:rPr>
        <w:t xml:space="preserve">AI assistant, intelligent assistance </w:t>
      </w:r>
    </w:p>
    <w:p w14:paraId="252C424C" w14:textId="77777777" w:rsidR="00C85442" w:rsidRPr="005A776D" w:rsidRDefault="00C85442" w:rsidP="00C85442">
      <w:pPr>
        <w:pStyle w:val="ListParagraph"/>
        <w:numPr>
          <w:ilvl w:val="0"/>
          <w:numId w:val="27"/>
        </w:numPr>
        <w:spacing w:line="276" w:lineRule="auto"/>
        <w:jc w:val="both"/>
        <w:rPr>
          <w:rFonts w:asciiTheme="majorBidi" w:hAnsiTheme="majorBidi" w:cstheme="majorBidi"/>
          <w:sz w:val="24"/>
          <w:szCs w:val="24"/>
        </w:rPr>
      </w:pPr>
      <w:r w:rsidRPr="005A776D">
        <w:rPr>
          <w:rFonts w:asciiTheme="majorBidi" w:hAnsiTheme="majorBidi"/>
          <w:sz w:val="24"/>
        </w:rPr>
        <w:t xml:space="preserve">Speech-to-text, dictation </w:t>
      </w:r>
    </w:p>
    <w:p w14:paraId="2DF81A74" w14:textId="77777777" w:rsidR="00C85442" w:rsidRPr="005A776D" w:rsidRDefault="00C85442" w:rsidP="00C85442">
      <w:pPr>
        <w:pStyle w:val="ListParagraph"/>
        <w:numPr>
          <w:ilvl w:val="0"/>
          <w:numId w:val="27"/>
        </w:numPr>
        <w:spacing w:line="276" w:lineRule="auto"/>
        <w:jc w:val="both"/>
        <w:rPr>
          <w:rFonts w:asciiTheme="majorBidi" w:hAnsiTheme="majorBidi" w:cstheme="majorBidi"/>
          <w:sz w:val="24"/>
          <w:szCs w:val="24"/>
        </w:rPr>
      </w:pPr>
      <w:r w:rsidRPr="005A776D">
        <w:rPr>
          <w:rFonts w:asciiTheme="majorBidi" w:hAnsiTheme="majorBidi"/>
          <w:sz w:val="24"/>
        </w:rPr>
        <w:t xml:space="preserve">Cloud whiteboard </w:t>
      </w:r>
    </w:p>
    <w:p w14:paraId="221B9A80" w14:textId="77777777" w:rsidR="00C85442" w:rsidRPr="005A776D" w:rsidRDefault="00C85442" w:rsidP="00C85442">
      <w:pPr>
        <w:pStyle w:val="ListParagraph"/>
        <w:numPr>
          <w:ilvl w:val="0"/>
          <w:numId w:val="27"/>
        </w:numPr>
        <w:spacing w:line="276" w:lineRule="auto"/>
        <w:jc w:val="both"/>
        <w:rPr>
          <w:rFonts w:asciiTheme="majorBidi" w:hAnsiTheme="majorBidi" w:cstheme="majorBidi"/>
          <w:sz w:val="24"/>
          <w:szCs w:val="24"/>
        </w:rPr>
      </w:pPr>
      <w:r w:rsidRPr="005A776D">
        <w:rPr>
          <w:rFonts w:asciiTheme="majorBidi" w:hAnsiTheme="majorBidi"/>
          <w:sz w:val="24"/>
        </w:rPr>
        <w:t>E-signature</w:t>
      </w:r>
    </w:p>
    <w:p w14:paraId="1802E97C" w14:textId="77777777" w:rsidR="00C85442" w:rsidRPr="005A776D" w:rsidRDefault="00C85442" w:rsidP="00C85442">
      <w:pPr>
        <w:pStyle w:val="ListParagraph"/>
        <w:numPr>
          <w:ilvl w:val="0"/>
          <w:numId w:val="27"/>
        </w:numPr>
        <w:spacing w:line="276" w:lineRule="auto"/>
        <w:jc w:val="both"/>
        <w:rPr>
          <w:rFonts w:asciiTheme="majorBidi" w:hAnsiTheme="majorBidi" w:cstheme="majorBidi"/>
          <w:sz w:val="24"/>
          <w:szCs w:val="24"/>
        </w:rPr>
      </w:pPr>
      <w:r w:rsidRPr="005A776D">
        <w:rPr>
          <w:rFonts w:asciiTheme="majorBidi" w:hAnsiTheme="majorBidi"/>
          <w:sz w:val="24"/>
        </w:rPr>
        <w:t>Advanced content search in documents</w:t>
      </w:r>
    </w:p>
    <w:p w14:paraId="42C3EA60" w14:textId="77777777" w:rsidR="00C85442" w:rsidRPr="005A776D" w:rsidRDefault="00C85442" w:rsidP="00C85442">
      <w:pPr>
        <w:pStyle w:val="ListParagraph"/>
        <w:numPr>
          <w:ilvl w:val="0"/>
          <w:numId w:val="27"/>
        </w:numPr>
        <w:spacing w:line="276" w:lineRule="auto"/>
        <w:jc w:val="both"/>
        <w:rPr>
          <w:rFonts w:asciiTheme="majorBidi" w:hAnsiTheme="majorBidi" w:cstheme="majorBidi"/>
          <w:sz w:val="24"/>
          <w:szCs w:val="24"/>
        </w:rPr>
      </w:pPr>
      <w:r w:rsidRPr="005A776D">
        <w:rPr>
          <w:rFonts w:asciiTheme="majorBidi" w:hAnsiTheme="majorBidi"/>
          <w:sz w:val="24"/>
        </w:rPr>
        <w:t>Integration with cloud services (e.g.  Zoom, Trello, Slack)</w:t>
      </w:r>
    </w:p>
    <w:p w14:paraId="710344C8"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xml:space="preserve">The maximum number of weights (10) is awarded for offers that include four or more additional cloud functionalities. </w:t>
      </w:r>
    </w:p>
    <w:p w14:paraId="257299AE"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The tenderer is required to provide an official overview or description of the software solution's functionalities, clearly listing the cloud functionalities included in the offered licence.  Documents, screenshots, or links to official sources that unequivocally confirm the existence of each functionality reported by the tenderer are accepted as proof.</w:t>
      </w:r>
    </w:p>
    <w:p w14:paraId="387E66C7" w14:textId="77777777" w:rsidR="00C85442" w:rsidRPr="005A776D" w:rsidRDefault="00C85442" w:rsidP="00C85442">
      <w:pPr>
        <w:spacing w:line="276"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4320"/>
        <w:gridCol w:w="4320"/>
      </w:tblGrid>
      <w:tr w:rsidR="00C85442" w:rsidRPr="005A776D" w14:paraId="6274E40C" w14:textId="77777777" w:rsidTr="00752824">
        <w:tc>
          <w:tcPr>
            <w:tcW w:w="4320" w:type="dxa"/>
          </w:tcPr>
          <w:p w14:paraId="6439AD78" w14:textId="77777777" w:rsidR="00C85442" w:rsidRPr="005A776D" w:rsidRDefault="00C85442" w:rsidP="00752824">
            <w:pPr>
              <w:spacing w:after="160" w:line="276" w:lineRule="auto"/>
              <w:jc w:val="both"/>
              <w:rPr>
                <w:rFonts w:asciiTheme="majorBidi" w:hAnsiTheme="majorBidi" w:cstheme="majorBidi"/>
                <w:b/>
                <w:bCs/>
                <w:sz w:val="24"/>
                <w:szCs w:val="24"/>
              </w:rPr>
            </w:pPr>
            <w:r w:rsidRPr="005A776D">
              <w:rPr>
                <w:rFonts w:asciiTheme="majorBidi" w:hAnsiTheme="majorBidi"/>
                <w:b/>
                <w:sz w:val="24"/>
              </w:rPr>
              <w:t>License delivery time (working days)</w:t>
            </w:r>
          </w:p>
        </w:tc>
        <w:tc>
          <w:tcPr>
            <w:tcW w:w="4320" w:type="dxa"/>
          </w:tcPr>
          <w:p w14:paraId="13C0B1E2" w14:textId="77777777" w:rsidR="00C85442" w:rsidRPr="005A776D" w:rsidRDefault="00C85442" w:rsidP="00752824">
            <w:pPr>
              <w:spacing w:after="160" w:line="276" w:lineRule="auto"/>
              <w:jc w:val="both"/>
              <w:rPr>
                <w:rFonts w:asciiTheme="majorBidi" w:hAnsiTheme="majorBidi" w:cstheme="majorBidi"/>
                <w:b/>
                <w:bCs/>
                <w:sz w:val="24"/>
                <w:szCs w:val="24"/>
              </w:rPr>
            </w:pPr>
            <w:r w:rsidRPr="005A776D">
              <w:rPr>
                <w:rFonts w:asciiTheme="majorBidi" w:hAnsiTheme="majorBidi"/>
                <w:b/>
                <w:sz w:val="24"/>
              </w:rPr>
              <w:t>Number of weights</w:t>
            </w:r>
          </w:p>
        </w:tc>
      </w:tr>
      <w:tr w:rsidR="00C85442" w:rsidRPr="005A776D" w14:paraId="6518134A" w14:textId="77777777" w:rsidTr="00752824">
        <w:tc>
          <w:tcPr>
            <w:tcW w:w="4320" w:type="dxa"/>
          </w:tcPr>
          <w:p w14:paraId="395D7BFF" w14:textId="77777777" w:rsidR="00C85442" w:rsidRPr="005A776D" w:rsidRDefault="00C85442" w:rsidP="00752824">
            <w:pPr>
              <w:spacing w:line="276" w:lineRule="auto"/>
              <w:jc w:val="both"/>
              <w:rPr>
                <w:rFonts w:asciiTheme="majorBidi" w:hAnsiTheme="majorBidi" w:cstheme="majorBidi"/>
                <w:sz w:val="24"/>
                <w:szCs w:val="24"/>
              </w:rPr>
            </w:pPr>
            <w:r w:rsidRPr="005A776D">
              <w:rPr>
                <w:rFonts w:asciiTheme="majorBidi" w:hAnsiTheme="majorBidi"/>
                <w:sz w:val="24"/>
              </w:rPr>
              <w:t>10 working days</w:t>
            </w:r>
          </w:p>
        </w:tc>
        <w:tc>
          <w:tcPr>
            <w:tcW w:w="4320" w:type="dxa"/>
          </w:tcPr>
          <w:p w14:paraId="526AC518" w14:textId="77777777" w:rsidR="00C85442" w:rsidRPr="005A776D" w:rsidRDefault="00C85442" w:rsidP="00752824">
            <w:pPr>
              <w:spacing w:line="276" w:lineRule="auto"/>
              <w:jc w:val="both"/>
              <w:rPr>
                <w:rFonts w:asciiTheme="majorBidi" w:hAnsiTheme="majorBidi" w:cstheme="majorBidi"/>
                <w:sz w:val="24"/>
                <w:szCs w:val="24"/>
              </w:rPr>
            </w:pPr>
            <w:r w:rsidRPr="005A776D">
              <w:rPr>
                <w:rFonts w:asciiTheme="majorBidi" w:hAnsiTheme="majorBidi"/>
                <w:sz w:val="24"/>
              </w:rPr>
              <w:t>0 weights</w:t>
            </w:r>
          </w:p>
        </w:tc>
      </w:tr>
      <w:tr w:rsidR="00C85442" w:rsidRPr="005A776D" w14:paraId="69E3CFF9" w14:textId="77777777" w:rsidTr="00752824">
        <w:tc>
          <w:tcPr>
            <w:tcW w:w="4320" w:type="dxa"/>
          </w:tcPr>
          <w:p w14:paraId="67A8FB76" w14:textId="77777777" w:rsidR="00C85442" w:rsidRPr="005A776D" w:rsidRDefault="00C85442" w:rsidP="00752824">
            <w:pPr>
              <w:spacing w:after="160" w:line="276" w:lineRule="auto"/>
              <w:jc w:val="both"/>
              <w:rPr>
                <w:rFonts w:asciiTheme="majorBidi" w:hAnsiTheme="majorBidi" w:cstheme="majorBidi"/>
                <w:sz w:val="24"/>
                <w:szCs w:val="24"/>
              </w:rPr>
            </w:pPr>
            <w:r w:rsidRPr="005A776D">
              <w:rPr>
                <w:rFonts w:asciiTheme="majorBidi" w:hAnsiTheme="majorBidi"/>
                <w:sz w:val="24"/>
              </w:rPr>
              <w:t>8 or 9 working days</w:t>
            </w:r>
          </w:p>
        </w:tc>
        <w:tc>
          <w:tcPr>
            <w:tcW w:w="4320" w:type="dxa"/>
          </w:tcPr>
          <w:p w14:paraId="58C3C830" w14:textId="77777777" w:rsidR="00C85442" w:rsidRPr="005A776D" w:rsidRDefault="00C85442" w:rsidP="00752824">
            <w:pPr>
              <w:spacing w:after="160" w:line="276" w:lineRule="auto"/>
              <w:jc w:val="both"/>
              <w:rPr>
                <w:rFonts w:asciiTheme="majorBidi" w:hAnsiTheme="majorBidi" w:cstheme="majorBidi"/>
                <w:sz w:val="24"/>
                <w:szCs w:val="24"/>
              </w:rPr>
            </w:pPr>
            <w:r w:rsidRPr="005A776D">
              <w:rPr>
                <w:rFonts w:asciiTheme="majorBidi" w:hAnsiTheme="majorBidi"/>
                <w:sz w:val="24"/>
              </w:rPr>
              <w:t>2 weights</w:t>
            </w:r>
          </w:p>
        </w:tc>
      </w:tr>
      <w:tr w:rsidR="00C85442" w:rsidRPr="005A776D" w14:paraId="526031A5" w14:textId="77777777" w:rsidTr="00752824">
        <w:tc>
          <w:tcPr>
            <w:tcW w:w="4320" w:type="dxa"/>
          </w:tcPr>
          <w:p w14:paraId="63AE6AEE" w14:textId="77777777" w:rsidR="00C85442" w:rsidRPr="005A776D" w:rsidRDefault="00C85442" w:rsidP="00752824">
            <w:pPr>
              <w:spacing w:after="160" w:line="276" w:lineRule="auto"/>
              <w:jc w:val="both"/>
              <w:rPr>
                <w:rFonts w:asciiTheme="majorBidi" w:hAnsiTheme="majorBidi" w:cstheme="majorBidi"/>
                <w:sz w:val="24"/>
                <w:szCs w:val="24"/>
              </w:rPr>
            </w:pPr>
            <w:r w:rsidRPr="005A776D">
              <w:rPr>
                <w:rFonts w:asciiTheme="majorBidi" w:hAnsiTheme="majorBidi"/>
                <w:sz w:val="24"/>
              </w:rPr>
              <w:t>5– 7 working days</w:t>
            </w:r>
          </w:p>
        </w:tc>
        <w:tc>
          <w:tcPr>
            <w:tcW w:w="4320" w:type="dxa"/>
          </w:tcPr>
          <w:p w14:paraId="354926BF" w14:textId="77777777" w:rsidR="00C85442" w:rsidRPr="005A776D" w:rsidRDefault="00C85442" w:rsidP="00752824">
            <w:pPr>
              <w:spacing w:after="160" w:line="276" w:lineRule="auto"/>
              <w:jc w:val="both"/>
              <w:rPr>
                <w:rFonts w:asciiTheme="majorBidi" w:hAnsiTheme="majorBidi" w:cstheme="majorBidi"/>
                <w:sz w:val="24"/>
                <w:szCs w:val="24"/>
              </w:rPr>
            </w:pPr>
            <w:r w:rsidRPr="005A776D">
              <w:rPr>
                <w:rFonts w:asciiTheme="majorBidi" w:hAnsiTheme="majorBidi"/>
                <w:sz w:val="24"/>
              </w:rPr>
              <w:t>6 weights</w:t>
            </w:r>
          </w:p>
        </w:tc>
      </w:tr>
      <w:tr w:rsidR="00C85442" w:rsidRPr="005A776D" w14:paraId="60A7B556" w14:textId="77777777" w:rsidTr="00752824">
        <w:tc>
          <w:tcPr>
            <w:tcW w:w="4320" w:type="dxa"/>
          </w:tcPr>
          <w:p w14:paraId="4F5D72FD" w14:textId="77777777" w:rsidR="00C85442" w:rsidRPr="005A776D" w:rsidRDefault="00C85442" w:rsidP="00752824">
            <w:pPr>
              <w:spacing w:after="160" w:line="276" w:lineRule="auto"/>
              <w:jc w:val="both"/>
              <w:rPr>
                <w:rFonts w:asciiTheme="majorBidi" w:hAnsiTheme="majorBidi" w:cstheme="majorBidi"/>
                <w:sz w:val="24"/>
                <w:szCs w:val="24"/>
              </w:rPr>
            </w:pPr>
            <w:r w:rsidRPr="005A776D">
              <w:rPr>
                <w:rFonts w:asciiTheme="majorBidi" w:hAnsiTheme="majorBidi"/>
                <w:sz w:val="24"/>
              </w:rPr>
              <w:t>4 or fewer working days</w:t>
            </w:r>
          </w:p>
        </w:tc>
        <w:tc>
          <w:tcPr>
            <w:tcW w:w="4320" w:type="dxa"/>
          </w:tcPr>
          <w:p w14:paraId="4F112AE7" w14:textId="77777777" w:rsidR="00C85442" w:rsidRPr="005A776D" w:rsidRDefault="00C85442" w:rsidP="00752824">
            <w:pPr>
              <w:spacing w:after="160" w:line="276" w:lineRule="auto"/>
              <w:jc w:val="both"/>
              <w:rPr>
                <w:rFonts w:asciiTheme="majorBidi" w:hAnsiTheme="majorBidi" w:cstheme="majorBidi"/>
                <w:sz w:val="24"/>
                <w:szCs w:val="24"/>
              </w:rPr>
            </w:pPr>
            <w:r w:rsidRPr="005A776D">
              <w:rPr>
                <w:rFonts w:asciiTheme="majorBidi" w:hAnsiTheme="majorBidi"/>
                <w:sz w:val="24"/>
              </w:rPr>
              <w:t>10 weights</w:t>
            </w:r>
          </w:p>
        </w:tc>
      </w:tr>
    </w:tbl>
    <w:p w14:paraId="1CE480C8" w14:textId="77777777" w:rsidR="00C85442" w:rsidRPr="005A776D" w:rsidRDefault="00C85442" w:rsidP="00C85442">
      <w:pPr>
        <w:spacing w:line="276" w:lineRule="auto"/>
        <w:jc w:val="both"/>
        <w:rPr>
          <w:rFonts w:asciiTheme="majorBidi" w:hAnsiTheme="majorBidi" w:cstheme="majorBidi"/>
        </w:rPr>
      </w:pPr>
    </w:p>
    <w:p w14:paraId="052D38A6" w14:textId="57FAE458" w:rsidR="00C85442" w:rsidRPr="005A776D" w:rsidRDefault="00C85442" w:rsidP="00C85442">
      <w:pPr>
        <w:spacing w:line="276" w:lineRule="auto"/>
        <w:jc w:val="both"/>
        <w:rPr>
          <w:rFonts w:asciiTheme="majorBidi" w:eastAsia="MS Mincho" w:hAnsiTheme="majorBidi" w:cstheme="majorBidi"/>
        </w:rPr>
      </w:pPr>
      <w:r w:rsidRPr="005A776D">
        <w:rPr>
          <w:rFonts w:asciiTheme="majorBidi" w:hAnsiTheme="majorBidi"/>
        </w:rPr>
        <w:t xml:space="preserve">The tenderer must deliver the licences in electronic form within no more than 10 working days from the date of contract conclusion.  The maximum score of 10 </w:t>
      </w:r>
      <w:r w:rsidR="00407527">
        <w:rPr>
          <w:rFonts w:asciiTheme="majorBidi" w:hAnsiTheme="majorBidi"/>
        </w:rPr>
        <w:t>weights</w:t>
      </w:r>
      <w:r w:rsidRPr="005A776D">
        <w:rPr>
          <w:rFonts w:asciiTheme="majorBidi" w:hAnsiTheme="majorBidi"/>
        </w:rPr>
        <w:t xml:space="preserve"> is awarded to offers with a delivery time of 4 or fewer working days.</w:t>
      </w:r>
    </w:p>
    <w:p w14:paraId="32E2F06D" w14:textId="77777777" w:rsidR="00C85442" w:rsidRPr="005A776D" w:rsidRDefault="00C85442" w:rsidP="00C85442">
      <w:pPr>
        <w:spacing w:line="276" w:lineRule="auto"/>
        <w:jc w:val="both"/>
        <w:rPr>
          <w:rFonts w:asciiTheme="majorBidi" w:hAnsiTheme="majorBidi" w:cstheme="majorBidi"/>
        </w:rPr>
      </w:pPr>
    </w:p>
    <w:p w14:paraId="1952F002" w14:textId="77777777" w:rsidR="002B66C5" w:rsidRPr="005A776D" w:rsidRDefault="002B66C5" w:rsidP="00C85442">
      <w:pPr>
        <w:spacing w:line="276" w:lineRule="auto"/>
        <w:jc w:val="both"/>
        <w:rPr>
          <w:rFonts w:asciiTheme="majorBidi" w:hAnsiTheme="majorBidi" w:cstheme="majorBidi"/>
        </w:rPr>
      </w:pPr>
    </w:p>
    <w:p w14:paraId="472E614F" w14:textId="37E6DC2C" w:rsidR="00C85442" w:rsidRPr="005A776D" w:rsidRDefault="00407527" w:rsidP="002B66C5">
      <w:pPr>
        <w:pStyle w:val="Heading4"/>
      </w:pPr>
      <w:r>
        <w:t>Contractual</w:t>
      </w:r>
      <w:r w:rsidR="00C85442" w:rsidRPr="005A776D">
        <w:t xml:space="preserve"> rights and obligations</w:t>
      </w:r>
    </w:p>
    <w:p w14:paraId="5957FA20" w14:textId="77777777" w:rsidR="00C85442" w:rsidRPr="005A776D" w:rsidRDefault="00C85442" w:rsidP="00C85442">
      <w:pPr>
        <w:pStyle w:val="BodyText"/>
        <w:spacing w:before="8" w:line="276" w:lineRule="auto"/>
        <w:ind w:right="3"/>
        <w:rPr>
          <w:rFonts w:asciiTheme="majorBidi" w:hAnsiTheme="majorBidi" w:cstheme="majorBidi"/>
          <w:b/>
        </w:rPr>
      </w:pPr>
    </w:p>
    <w:p w14:paraId="1F238315" w14:textId="77777777" w:rsidR="00C85442" w:rsidRPr="005A776D" w:rsidRDefault="00C85442" w:rsidP="00C85442">
      <w:pPr>
        <w:spacing w:line="276" w:lineRule="auto"/>
        <w:jc w:val="both"/>
        <w:rPr>
          <w:rFonts w:asciiTheme="majorBidi" w:hAnsiTheme="majorBidi" w:cstheme="majorBidi"/>
        </w:rPr>
      </w:pPr>
      <w:bookmarkStart w:id="66" w:name="_Hlk202815458"/>
      <w:r w:rsidRPr="005A776D">
        <w:rPr>
          <w:rFonts w:asciiTheme="majorBidi" w:hAnsiTheme="majorBidi"/>
        </w:rPr>
        <w:t>The contract model must include, among other things, the following:</w:t>
      </w:r>
    </w:p>
    <w:p w14:paraId="30686DDC" w14:textId="77777777" w:rsidR="00C85442" w:rsidRPr="005A776D" w:rsidRDefault="00C85442" w:rsidP="00C85442">
      <w:pPr>
        <w:spacing w:line="276" w:lineRule="auto"/>
        <w:jc w:val="both"/>
        <w:rPr>
          <w:rFonts w:asciiTheme="majorBidi" w:hAnsiTheme="majorBidi" w:cstheme="majorBidi"/>
        </w:rPr>
      </w:pPr>
    </w:p>
    <w:p w14:paraId="314B515D" w14:textId="77777777"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lastRenderedPageBreak/>
        <w:t>The method of payment of the agreed price;</w:t>
      </w:r>
    </w:p>
    <w:p w14:paraId="317D185B" w14:textId="77777777"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The conditions and method of delivery of the procurement item, and the consequences of missing defined deadlines;</w:t>
      </w:r>
    </w:p>
    <w:p w14:paraId="271C1E0C" w14:textId="77777777"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The obligation to provide financial security for the fulfilment of contractual obligations;</w:t>
      </w:r>
    </w:p>
    <w:p w14:paraId="7CB974AB" w14:textId="77777777"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The obligation to keep confidential all data that the tenderer acquires during the execution of the contract, which relates to the business of the contracting authority or is connected with the contracting authority.</w:t>
      </w:r>
    </w:p>
    <w:p w14:paraId="71BDBACE" w14:textId="77777777"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Whether the prices are fixed or not;</w:t>
      </w:r>
    </w:p>
    <w:p w14:paraId="16B46640" w14:textId="77777777"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The obligation for the tenderer to ensure adequate integration of licences and accompanying services into the existing environment, with an emphasis on optimising the platform within which the data is stored (Data Platform) and optimal integration of applications;</w:t>
      </w:r>
    </w:p>
    <w:p w14:paraId="21C37101" w14:textId="77777777"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Regulation of intellectual property rights (e.g., that the intellectual property rights for the software remain the exclusive property of the Software Manufacturer and the contracting authority cannot freely dispose of them without the consent of the rights holder);</w:t>
      </w:r>
    </w:p>
    <w:p w14:paraId="61D2FF57" w14:textId="1C1B0E02"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Upon handover of the procurement item, mandatory testing of the licences to determine whether they meet all the requirements of the technical specification.  If any irregularities arise during testing, the tenderer is obliged to rectify them within the timeframe specified by the contracting authority;</w:t>
      </w:r>
    </w:p>
    <w:p w14:paraId="769A8D7C" w14:textId="77777777"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The possibility of verifying the legality of the licence;</w:t>
      </w:r>
    </w:p>
    <w:p w14:paraId="2232C8EE" w14:textId="1CDDCDE6"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 xml:space="preserve">The </w:t>
      </w:r>
      <w:r w:rsidR="00407527">
        <w:rPr>
          <w:rFonts w:asciiTheme="majorBidi" w:hAnsiTheme="majorBidi"/>
          <w:sz w:val="24"/>
        </w:rPr>
        <w:t>validity</w:t>
      </w:r>
      <w:r w:rsidRPr="005A776D">
        <w:rPr>
          <w:rFonts w:asciiTheme="majorBidi" w:hAnsiTheme="majorBidi"/>
          <w:sz w:val="24"/>
        </w:rPr>
        <w:t xml:space="preserve"> of the contract;</w:t>
      </w:r>
    </w:p>
    <w:p w14:paraId="1153281B" w14:textId="5AEB68D8" w:rsidR="00C85442" w:rsidRPr="005A776D"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r w:rsidRPr="005A776D">
        <w:rPr>
          <w:rFonts w:asciiTheme="majorBidi" w:hAnsiTheme="majorBidi"/>
          <w:sz w:val="24"/>
        </w:rPr>
        <w:t>The conditions for terminating the contract, etc</w:t>
      </w:r>
      <w:bookmarkEnd w:id="66"/>
      <w:r w:rsidR="00407527">
        <w:rPr>
          <w:rFonts w:asciiTheme="majorBidi" w:hAnsiTheme="majorBidi"/>
          <w:sz w:val="24"/>
        </w:rPr>
        <w:t>.</w:t>
      </w:r>
    </w:p>
    <w:p w14:paraId="3E365EE3" w14:textId="77777777" w:rsidR="00C85442" w:rsidRPr="005A776D" w:rsidRDefault="00C85442" w:rsidP="00C85442">
      <w:pPr>
        <w:spacing w:line="276" w:lineRule="auto"/>
        <w:jc w:val="both"/>
        <w:rPr>
          <w:rFonts w:asciiTheme="majorBidi" w:hAnsiTheme="majorBidi" w:cstheme="majorBidi"/>
        </w:rPr>
      </w:pPr>
    </w:p>
    <w:p w14:paraId="46E30474" w14:textId="19A7BD07" w:rsidR="00C85442" w:rsidRPr="005A776D" w:rsidRDefault="00AD0A4C" w:rsidP="00AD0A4C">
      <w:pPr>
        <w:pStyle w:val="Heading1"/>
        <w:ind w:left="720" w:firstLine="0"/>
        <w:jc w:val="center"/>
      </w:pPr>
      <w:bookmarkStart w:id="67" w:name="_Toc215694072"/>
      <w:r w:rsidRPr="005A776D">
        <w:t>7.PROCUREMENT OF CUSTOM WEB APPLICATIONS IN ACCORDANCE WITH THE CONTRACTING AUTHORITY'S NEEDS</w:t>
      </w:r>
      <w:bookmarkEnd w:id="67"/>
    </w:p>
    <w:p w14:paraId="30FF57E6" w14:textId="49807257" w:rsidR="00C85442" w:rsidRPr="005A776D" w:rsidRDefault="00AD0A4C" w:rsidP="002B66C5">
      <w:pPr>
        <w:spacing w:before="100" w:beforeAutospacing="1" w:after="100" w:afterAutospacing="1" w:line="276" w:lineRule="auto"/>
        <w:rPr>
          <w:rFonts w:asciiTheme="majorBidi" w:hAnsiTheme="majorBidi" w:cstheme="majorBidi"/>
          <w:b/>
          <w:bCs/>
        </w:rPr>
      </w:pPr>
      <w:bookmarkStart w:id="68" w:name="_Toc215694073"/>
      <w:r w:rsidRPr="005A776D">
        <w:rPr>
          <w:rStyle w:val="Heading2Char"/>
          <w:rFonts w:eastAsiaTheme="minorHAnsi"/>
        </w:rPr>
        <w:t>7.1 General information on the procurement of custom web applications in accordance with the contracting authority's needs</w:t>
      </w:r>
      <w:bookmarkEnd w:id="68"/>
    </w:p>
    <w:p w14:paraId="4EDBE187"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If, after analysing the market and internal capacities, the contracting authority determines that existing off-the-shelf software solutions cannot satisfactorily meet specific requirements, or that their adaptation would incur disproportionately high costs, a public procurement process for the development of a custom web application in accordance with the contracting authority's needs may be initiated.  In this case, the contracting authority must conduct a detailed analysis of the needs of end users and the IT department, define the business processes managed through the application, and prepare a comprehensive document encompassing all functional and non-functional requirements of the solution.</w:t>
      </w:r>
    </w:p>
    <w:p w14:paraId="6467E31D"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lastRenderedPageBreak/>
        <w:t xml:space="preserve">The development of the application should be user-centred, applying the principles of people-centred design, which involves including end users in various phases of development, from needs analysis and prototype creation to functionality validation. </w:t>
      </w:r>
      <w:r w:rsidRPr="005A776D">
        <w:rPr>
          <w:rFonts w:asciiTheme="minorHAnsi" w:hAnsiTheme="minorHAnsi"/>
          <w:b/>
        </w:rPr>
        <w:t xml:space="preserve"> </w:t>
      </w:r>
      <w:r w:rsidRPr="005A776D">
        <w:rPr>
          <w:rFonts w:asciiTheme="majorBidi" w:hAnsiTheme="majorBidi"/>
        </w:rPr>
        <w:t>The tenderer is required to organise and conduct testing of the solution with selected focus groups of users throughout the development process. This ensures that the functionalities, design, and workflows of the application are verified and confirmed by the users themselves before final implementation.  The development process should ensure the solution aligns with actual workflows, meets users' capacities, and is intuitive to use.</w:t>
      </w:r>
    </w:p>
    <w:p w14:paraId="0080BF08"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The application must be developed using modern technologies that ensure stable and scalable operation, a high level of reliability and security, and easy access through modern internet browsers.  The user interface must be adapted for use on various types of devices, including desktop computers, laptops, tablets, and mobile phones.</w:t>
      </w:r>
    </w:p>
    <w:p w14:paraId="662D542B"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The software solution must comply with applicable regulations on personal data protection, particularly the Law on Personal Data Protection (“Official Gazette of RS”, No. 87/2018), as well as relevant information security standards, including SRPS ISO/IEC 27001:2022/</w:t>
      </w:r>
      <w:proofErr w:type="spellStart"/>
      <w:r w:rsidRPr="005A776D">
        <w:rPr>
          <w:rFonts w:asciiTheme="majorBidi" w:hAnsiTheme="majorBidi"/>
        </w:rPr>
        <w:t>Amd</w:t>
      </w:r>
      <w:proofErr w:type="spellEnd"/>
      <w:r w:rsidRPr="005A776D">
        <w:rPr>
          <w:rFonts w:asciiTheme="majorBidi" w:hAnsiTheme="majorBidi"/>
        </w:rPr>
        <w:t xml:space="preserve"> 1:2024. The tenderer is required to implement technical and organisational measures for data protection, such as encrypted data transmission, secure authentication, access control, user activity monitoring, and mechanisms to protect against common security risks, including XSS (Cross-Site Scripting), CSRF (Cross-Site Request Forgery), and SQL injection attacks.</w:t>
      </w:r>
    </w:p>
    <w:p w14:paraId="7402F3A6"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The architecture of the solution must be open and flexible, allowing integration with other systems of the contracting authority through standardised and well-documented application programming interfaces (APIs), using open data formats such as JSON (JavaScript Object Notation), XML (Extensible Markup Language), and CSV (Comma-Separated Values).  It is desirable for the solution to support data exchange with existing registries, databases, and public administration services, provided this is in accordance with the subject of procurement.</w:t>
      </w:r>
    </w:p>
    <w:p w14:paraId="304A208A" w14:textId="5C4A9376"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Upon completion of development, the tenderer must deliver the complete source code of the software to the contracting authority, together with the technical and user documentation. The contracting authority acquires all proprietary and copyright rights to the software, including the rights to use, modify, further develop, integrate with other systems, and transfer these rights to third parties without restriction. The tenderer is required to install and launch the solution in a test environment provided by the contracting authority, in accordance with predefined test scenarios. Testing is carried out with the active participation of both parties, and the results are documented in an acceptance test report. Only after successful testing and the signing of the report by both the contracting authority and the tenderer may the tenderer proceed with installation of the solution in the production or operational environment. This ensures that the delivered solution fully meets the functional and technical requirements of the contracting authority and minimises the risk of critical errors in the production environment.</w:t>
      </w:r>
    </w:p>
    <w:p w14:paraId="26CF2414"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 xml:space="preserve">The tenderer is required to provide training for end users, as well as all necessary materials for independent use of the application, in electronic or printed form, as agreed with </w:t>
      </w:r>
      <w:r w:rsidRPr="005A776D">
        <w:rPr>
          <w:rFonts w:asciiTheme="majorBidi" w:hAnsiTheme="majorBidi"/>
        </w:rPr>
        <w:lastRenderedPageBreak/>
        <w:t>the contracting authority. Training is an integral part of the procurement and must be completed before the handover of the solution.</w:t>
      </w:r>
    </w:p>
    <w:p w14:paraId="73A7D3DA" w14:textId="306C99F4"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The tenderer must also provide technical support and maintenance of the developed solution for a minimum of six months from the date of official handover. Support includes resolving operational issues, implementing enhancements due to regulatory changes or contracting authority requirements, and providing advisory technical support regarding the use of the application. This period may be extended by a separate agreement or annex, subject to the contracting authority's assessment and available budget.</w:t>
      </w:r>
    </w:p>
    <w:p w14:paraId="08774211"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The contracting authority may, according to its needs and resources, include additional elements in the preparation of the tender documentation, such as integration conditions with existing information systems, requirements for the hosting platform (on-premise or cloud), and specific requirements regarding the technical competencies of the development team.  In all phases of the process, the contracting authority should ensure the protection of competition, technological neutrality, and equal access for all tenderers, in accordance with the principles of the PPL.</w:t>
      </w:r>
    </w:p>
    <w:p w14:paraId="506913E1" w14:textId="77777777" w:rsidR="002B66C5" w:rsidRPr="005A776D" w:rsidRDefault="002B66C5" w:rsidP="00C85442">
      <w:pPr>
        <w:pStyle w:val="NormalWeb"/>
        <w:spacing w:before="0" w:beforeAutospacing="0" w:after="0" w:afterAutospacing="0" w:line="276" w:lineRule="auto"/>
        <w:ind w:firstLine="720"/>
        <w:jc w:val="both"/>
        <w:rPr>
          <w:rFonts w:asciiTheme="majorBidi" w:hAnsiTheme="majorBidi" w:cstheme="majorBidi"/>
        </w:rPr>
      </w:pPr>
    </w:p>
    <w:p w14:paraId="622E40FE" w14:textId="011C1A21" w:rsidR="00C85442" w:rsidRPr="005A776D" w:rsidRDefault="00AD0A4C" w:rsidP="002B66C5">
      <w:pPr>
        <w:pStyle w:val="Heading2"/>
        <w:jc w:val="both"/>
      </w:pPr>
      <w:bookmarkStart w:id="69" w:name="_Toc215694074"/>
      <w:r w:rsidRPr="005A776D">
        <w:t>7.2 General information about technical specifications</w:t>
      </w:r>
      <w:bookmarkEnd w:id="69"/>
    </w:p>
    <w:p w14:paraId="45C486D4" w14:textId="77777777" w:rsidR="002B66C5" w:rsidRPr="005A776D" w:rsidRDefault="002B66C5" w:rsidP="002B66C5">
      <w:pPr>
        <w:pStyle w:val="Heading2"/>
        <w:jc w:val="both"/>
      </w:pPr>
    </w:p>
    <w:p w14:paraId="238040AB" w14:textId="2924FFC5"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Style w:val="Strong"/>
          <w:rFonts w:asciiTheme="majorBidi" w:hAnsiTheme="majorBidi"/>
          <w:b w:val="0"/>
        </w:rPr>
        <w:t>The technical specification in the public procurement process for developing a custom web application tailored to the contracting authority's</w:t>
      </w:r>
      <w:r w:rsidRPr="005A776D">
        <w:rPr>
          <w:rFonts w:asciiTheme="majorBidi" w:hAnsiTheme="majorBidi"/>
        </w:rPr>
        <w:t xml:space="preserve"> needs must be formulated and defined clearly, unambiguously, and without discrimination, in accordance with the nature of the procurement subject and with the aim of ensuring a quality, secure, and sustainable solution. The technical specification document should include all essential elements that enable </w:t>
      </w:r>
      <w:r w:rsidR="00407527">
        <w:rPr>
          <w:rFonts w:asciiTheme="majorBidi" w:hAnsiTheme="majorBidi"/>
        </w:rPr>
        <w:t>tenderer</w:t>
      </w:r>
      <w:r w:rsidRPr="005A776D">
        <w:rPr>
          <w:rFonts w:asciiTheme="majorBidi" w:hAnsiTheme="majorBidi"/>
        </w:rPr>
        <w:t>s to prepare offers and meet the contracting authority's expectations.</w:t>
      </w:r>
    </w:p>
    <w:p w14:paraId="0A3DA549"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Functional requirements form the basis of the specification and must be described precisely, clearly stating what is expected of the application, which business processes it supports, and which functionalities it must include.  The description should focus on actual needs and outcomes, without prescribing specific technologies unless justified by the nature of the existing IT environment.</w:t>
      </w:r>
    </w:p>
    <w:p w14:paraId="79FA87BB"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 xml:space="preserve">Non-functional requirements must also be defined, covering system performance, availability, scalability, user interface responsiveness, and support for operation on various devices and internet browsers.   </w:t>
      </w:r>
    </w:p>
    <w:p w14:paraId="5A249492" w14:textId="77777777" w:rsidR="00407527" w:rsidRDefault="00C85442" w:rsidP="00407527">
      <w:pPr>
        <w:pStyle w:val="NormalWeb"/>
        <w:spacing w:before="0" w:beforeAutospacing="0" w:after="0" w:afterAutospacing="0" w:line="276" w:lineRule="auto"/>
        <w:ind w:firstLine="720"/>
        <w:jc w:val="both"/>
        <w:rPr>
          <w:rFonts w:asciiTheme="majorBidi" w:hAnsiTheme="majorBidi"/>
        </w:rPr>
      </w:pPr>
      <w:bookmarkStart w:id="70" w:name="_Hlk202863776"/>
      <w:r w:rsidRPr="005A776D">
        <w:rPr>
          <w:rFonts w:asciiTheme="majorBidi" w:hAnsiTheme="majorBidi"/>
        </w:rPr>
        <w:t>Requirements regarding information security and personal data protection must be clearly stated, including the obligation to comply with personal data protection laws and relevant standards</w:t>
      </w:r>
      <w:bookmarkEnd w:id="70"/>
      <w:r w:rsidRPr="005A776D">
        <w:rPr>
          <w:rFonts w:asciiTheme="majorBidi" w:hAnsiTheme="majorBidi"/>
        </w:rPr>
        <w:t>. This section should specify measures such as encryption, two-factor authentication, access control, logging, and protection against common security risks.</w:t>
      </w:r>
    </w:p>
    <w:p w14:paraId="02259585" w14:textId="48649236" w:rsidR="00C85442" w:rsidRPr="005A776D" w:rsidRDefault="00C85442" w:rsidP="00407527">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The specification must describe the expected technical architecture of the solution, emphasising the use of open standards, support for integration with the contracting authority's existing information systems through standardised API interfaces, and data exchange formats (e.g., JSON, XML, CSV).</w:t>
      </w:r>
    </w:p>
    <w:p w14:paraId="76E5C88F" w14:textId="20A57B94"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lastRenderedPageBreak/>
        <w:t xml:space="preserve">It is necessary to specify that the </w:t>
      </w:r>
      <w:r w:rsidR="00407527">
        <w:rPr>
          <w:rFonts w:asciiTheme="majorBidi" w:hAnsiTheme="majorBidi"/>
        </w:rPr>
        <w:t>tenderer</w:t>
      </w:r>
      <w:r w:rsidRPr="005A776D">
        <w:rPr>
          <w:rFonts w:asciiTheme="majorBidi" w:hAnsiTheme="majorBidi"/>
        </w:rPr>
        <w:t xml:space="preserve"> is obliged to deliver the complete source code of the developed solution, together with technical and user documentation. The contracting authority must retain all property rights to the software, including the rights to modify, further use, integrate, and transfer it to third parties.</w:t>
      </w:r>
    </w:p>
    <w:p w14:paraId="684C0D76"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The specification should also require the training of end users and administrators, as well as the delivery of accompanying instructions and manuals in electronic or printed form, to an extent that ensures independent use of the application after delivery.</w:t>
      </w:r>
    </w:p>
    <w:p w14:paraId="48AD4DD8"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It is advisable to specify the expected course of project implementation, including development phases and the schedule for testing and handover.</w:t>
      </w:r>
    </w:p>
    <w:p w14:paraId="3B90397A" w14:textId="77777777" w:rsidR="00C85442" w:rsidRPr="005A776D"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5A776D">
        <w:rPr>
          <w:rFonts w:asciiTheme="majorBidi" w:hAnsiTheme="majorBidi"/>
        </w:rPr>
        <w:t>The technical specification should include the basic elements related to support and maintenance after delivery of the solution, including a minimum warranty period during which the tenderer rectifies any errors at no additional charge and ensures the continuity of the application's operation. In addition, it is necessary to define a Service Level Agreement (SLA) that requires the tenderer to provide an appropriate level of service during the maintenance period. The SLA should specify parameters such as the maximum allowable response and error rectification times depending on their criticality, system availability, the method and timing of customer support provision, and escalation measures in cases of inappropriate conduct.  This ensures predictability of service quality and reduces the risk of application downtime.</w:t>
      </w:r>
    </w:p>
    <w:p w14:paraId="2C0E88BB" w14:textId="77777777" w:rsidR="002B66C5" w:rsidRPr="005A776D" w:rsidRDefault="002B66C5" w:rsidP="00C85442">
      <w:pPr>
        <w:pStyle w:val="NormalWeb"/>
        <w:spacing w:before="0" w:beforeAutospacing="0" w:after="0" w:afterAutospacing="0" w:line="276" w:lineRule="auto"/>
        <w:ind w:firstLine="720"/>
        <w:jc w:val="both"/>
        <w:rPr>
          <w:rFonts w:asciiTheme="majorBidi" w:hAnsiTheme="majorBidi" w:cstheme="majorBidi"/>
        </w:rPr>
      </w:pPr>
    </w:p>
    <w:p w14:paraId="26F9C747" w14:textId="4A4BD30A" w:rsidR="00C85442" w:rsidRPr="005A776D" w:rsidRDefault="00AD0A4C" w:rsidP="002B66C5">
      <w:pPr>
        <w:pStyle w:val="Heading2"/>
        <w:jc w:val="both"/>
      </w:pPr>
      <w:bookmarkStart w:id="71" w:name="_Toc215694075"/>
      <w:r w:rsidRPr="005A776D">
        <w:t xml:space="preserve">7.3 General </w:t>
      </w:r>
      <w:r w:rsidR="00EC7947">
        <w:t xml:space="preserve">information about </w:t>
      </w:r>
      <w:r w:rsidRPr="005A776D">
        <w:t>criteria for the qualitative selection of the economic entity</w:t>
      </w:r>
      <w:bookmarkEnd w:id="71"/>
    </w:p>
    <w:p w14:paraId="52505B39" w14:textId="77777777" w:rsidR="002B66C5" w:rsidRPr="005A776D" w:rsidRDefault="002B66C5" w:rsidP="002B66C5">
      <w:pPr>
        <w:pStyle w:val="Heading2"/>
        <w:jc w:val="both"/>
      </w:pPr>
    </w:p>
    <w:p w14:paraId="575EACFB" w14:textId="3AD83EAC" w:rsidR="00C85442" w:rsidRPr="005A776D" w:rsidRDefault="00C85442" w:rsidP="00C85442">
      <w:pPr>
        <w:pStyle w:val="NormalWeb"/>
        <w:spacing w:before="0" w:beforeAutospacing="0" w:after="0" w:afterAutospacing="0" w:line="276" w:lineRule="auto"/>
        <w:ind w:firstLine="357"/>
        <w:jc w:val="both"/>
        <w:rPr>
          <w:rFonts w:asciiTheme="majorBidi" w:hAnsiTheme="majorBidi" w:cstheme="majorBidi"/>
        </w:rPr>
      </w:pPr>
      <w:r w:rsidRPr="005A776D">
        <w:rPr>
          <w:rFonts w:asciiTheme="majorBidi" w:hAnsiTheme="majorBidi"/>
        </w:rPr>
        <w:t xml:space="preserve">When determining the criteria for the qualitative selection of the economic entity in the public procurement procedure for the development of custom web applications in accordance with the needs of the contracting authority, the contracting authority must ensure that the criteria are predetermined, transparent, non-discriminatory, and proportionate to the subject of procurement. It is desirable for the qualification criteria to include the technical and professional capacities of the </w:t>
      </w:r>
      <w:r w:rsidR="00407527">
        <w:rPr>
          <w:rFonts w:asciiTheme="majorBidi" w:hAnsiTheme="majorBidi"/>
        </w:rPr>
        <w:t>tenderer</w:t>
      </w:r>
      <w:r w:rsidRPr="005A776D">
        <w:rPr>
          <w:rFonts w:asciiTheme="majorBidi" w:hAnsiTheme="majorBidi"/>
        </w:rPr>
        <w:t>s, such as experience in developing similar software solutions, possession of relevant certificates, and engagement of a professional team with proven knowledge and experience in developing applications of similar purpose. All criteria must be clearly defined in the tender documentation and verifiable with the bid, in accordance with the provisions of the PP.  The contracting authority must not set conditions that could lead to unjustified restrictions on competition or favouritism towards certain participants.</w:t>
      </w:r>
    </w:p>
    <w:p w14:paraId="661F103E" w14:textId="2688E412" w:rsidR="00C85442" w:rsidRPr="005A776D" w:rsidRDefault="00C85442" w:rsidP="00C85442">
      <w:pPr>
        <w:pStyle w:val="NormalWeb"/>
        <w:spacing w:before="0" w:beforeAutospacing="0" w:after="0" w:afterAutospacing="0" w:line="276" w:lineRule="auto"/>
        <w:ind w:firstLine="357"/>
        <w:jc w:val="both"/>
        <w:rPr>
          <w:rFonts w:asciiTheme="majorBidi" w:hAnsiTheme="majorBidi" w:cstheme="majorBidi"/>
        </w:rPr>
      </w:pPr>
      <w:r w:rsidRPr="005A776D">
        <w:rPr>
          <w:rFonts w:asciiTheme="majorBidi" w:hAnsiTheme="majorBidi"/>
        </w:rPr>
        <w:t xml:space="preserve">The contracting authority may, in accordance with the subject of procurement, establish criteria related to the technical and professional capacity of the economic entity, such as experience in developing and implementing custom software solutions. As proof, the </w:t>
      </w:r>
      <w:r w:rsidR="00407527">
        <w:rPr>
          <w:rFonts w:asciiTheme="majorBidi" w:hAnsiTheme="majorBidi"/>
        </w:rPr>
        <w:t>tenderer</w:t>
      </w:r>
      <w:r w:rsidRPr="005A776D">
        <w:rPr>
          <w:rFonts w:asciiTheme="majorBidi" w:hAnsiTheme="majorBidi"/>
        </w:rPr>
        <w:t xml:space="preserve"> may be required to provide a certain number of references for successfully completed projects of similar purpose in the last three years, where similarity refers to the scope, technological framework, and purpose of the solution. The </w:t>
      </w:r>
      <w:r w:rsidR="00407527">
        <w:rPr>
          <w:rFonts w:asciiTheme="majorBidi" w:hAnsiTheme="majorBidi"/>
        </w:rPr>
        <w:t>tenderer</w:t>
      </w:r>
      <w:r w:rsidRPr="005A776D">
        <w:rPr>
          <w:rFonts w:asciiTheme="majorBidi" w:hAnsiTheme="majorBidi"/>
        </w:rPr>
        <w:t xml:space="preserve"> may also be required to have a professional team that includes at least two individuals with relevant experience and </w:t>
      </w:r>
      <w:r w:rsidRPr="005A776D">
        <w:rPr>
          <w:rFonts w:asciiTheme="majorBidi" w:hAnsiTheme="majorBidi"/>
        </w:rPr>
        <w:lastRenderedPageBreak/>
        <w:t>qualifications in web application development, with experience and qualifications demonstrated by the resumes and statements of the engaged individuals.</w:t>
      </w:r>
    </w:p>
    <w:p w14:paraId="50BF0C6A" w14:textId="745C8FA3" w:rsidR="00C85442" w:rsidRPr="005A776D" w:rsidRDefault="00AD0A4C" w:rsidP="002B66C5">
      <w:pPr>
        <w:pStyle w:val="NormalWeb"/>
        <w:spacing w:line="276" w:lineRule="auto"/>
        <w:rPr>
          <w:rFonts w:asciiTheme="majorBidi" w:hAnsiTheme="majorBidi" w:cstheme="majorBidi"/>
          <w:b/>
          <w:bCs/>
        </w:rPr>
      </w:pPr>
      <w:bookmarkStart w:id="72" w:name="_Toc215694076"/>
      <w:r w:rsidRPr="005A776D">
        <w:rPr>
          <w:rStyle w:val="Heading2Char"/>
        </w:rPr>
        <w:t>7.4 General information on the criteria for contract award</w:t>
      </w:r>
      <w:bookmarkEnd w:id="72"/>
    </w:p>
    <w:p w14:paraId="4C4C1BF1" w14:textId="14E92D12" w:rsidR="00C85442" w:rsidRPr="005A776D" w:rsidRDefault="00C85442" w:rsidP="00C85442">
      <w:pPr>
        <w:pStyle w:val="NormalWeb"/>
        <w:spacing w:line="276" w:lineRule="auto"/>
        <w:ind w:firstLine="720"/>
        <w:jc w:val="both"/>
        <w:rPr>
          <w:rFonts w:asciiTheme="majorBidi" w:hAnsiTheme="majorBidi" w:cstheme="majorBidi"/>
        </w:rPr>
      </w:pPr>
      <w:r w:rsidRPr="005A776D">
        <w:rPr>
          <w:rFonts w:asciiTheme="majorBidi" w:hAnsiTheme="majorBidi"/>
        </w:rPr>
        <w:t>The criterion for awarding contracts for this type of procurement is the best price-quality ratio. In addition to the offered price, the qualitative elements that may be evaluated include the technical characteristics and architecture of the proposed solution, compliance with the contracting authority’s requirements, the proposed development methodology, and the expertise and experience of the team involved in project implementation. Each criterion element will be clearly defined and evaluated based on pre-established parameters in the tender documentation. This approach enables the selection of an offer that is not only financially acceptable but also best meets the needs and expectations of the contracting authority in terms of quality.</w:t>
      </w:r>
    </w:p>
    <w:p w14:paraId="1ED8D9CC" w14:textId="5B60C80F" w:rsidR="00C85442" w:rsidRPr="005A776D" w:rsidRDefault="00C85442" w:rsidP="00B17E00">
      <w:pPr>
        <w:pStyle w:val="Heading2"/>
      </w:pPr>
      <w:r w:rsidRPr="005A776D">
        <w:t xml:space="preserve"> </w:t>
      </w:r>
      <w:bookmarkStart w:id="73" w:name="_Toc215694077"/>
      <w:r w:rsidRPr="005A776D">
        <w:t>7.5 Example of public procurement for a custom web application in accordance with the contracting authority's requirements</w:t>
      </w:r>
      <w:bookmarkEnd w:id="73"/>
      <w:r w:rsidRPr="005A776D">
        <w:t xml:space="preserve">   </w:t>
      </w:r>
    </w:p>
    <w:p w14:paraId="00283A82" w14:textId="77777777" w:rsidR="00C85442" w:rsidRPr="005A776D" w:rsidRDefault="00C85442" w:rsidP="00B17E00">
      <w:pPr>
        <w:pStyle w:val="Heading2"/>
      </w:pPr>
      <w:bookmarkStart w:id="74" w:name="_Toc215694078"/>
      <w:r w:rsidRPr="005A776D">
        <w:t>“Development and implementation of a web application for civic proposals and voting on budget projects, hosted in the contracting authority's local environment”</w:t>
      </w:r>
      <w:bookmarkEnd w:id="74"/>
      <w:r w:rsidRPr="005A776D">
        <w:t xml:space="preserve"> </w:t>
      </w:r>
    </w:p>
    <w:p w14:paraId="22594713" w14:textId="7EF65B5C" w:rsidR="00C85442" w:rsidRPr="005A776D" w:rsidRDefault="00C85442" w:rsidP="00B17E00">
      <w:pPr>
        <w:pStyle w:val="Heading4"/>
      </w:pPr>
      <w:r w:rsidRPr="005A776D">
        <w:t>Description of the subject of procurement</w:t>
      </w:r>
    </w:p>
    <w:p w14:paraId="56086012" w14:textId="4CD3F5BB" w:rsidR="00C85442" w:rsidRPr="005A776D" w:rsidRDefault="00C85442" w:rsidP="00C85442">
      <w:pPr>
        <w:pStyle w:val="NormalWeb"/>
        <w:spacing w:line="276" w:lineRule="auto"/>
        <w:ind w:firstLine="720"/>
        <w:jc w:val="both"/>
        <w:rPr>
          <w:rFonts w:asciiTheme="majorBidi" w:hAnsiTheme="majorBidi" w:cstheme="majorBidi"/>
        </w:rPr>
      </w:pPr>
      <w:r w:rsidRPr="005A776D">
        <w:rPr>
          <w:rFonts w:asciiTheme="majorBidi" w:hAnsiTheme="majorBidi"/>
        </w:rPr>
        <w:t>The subject of the public procurement is the development and implementation of a web application that will enable citizens to propose projects for funding from the local self-government unit's budget in a transparent and structured manner, to comment on and evaluate other users' proposals, and to participate in a multi-round voting system. The application must also include an advanced administrative panel for data analysis and a content management system. The application is to be hosted in the contracting authority's data centre and must be available 24 hours a day, seven days a week, with a guaranteed availability of at least 99% per month.</w:t>
      </w:r>
    </w:p>
    <w:p w14:paraId="1A5A754C" w14:textId="045E569A" w:rsidR="00C85442" w:rsidRPr="005A776D" w:rsidRDefault="00C85442" w:rsidP="00B17E00">
      <w:pPr>
        <w:pStyle w:val="Heading4"/>
      </w:pPr>
      <w:r w:rsidRPr="005A776D">
        <w:t>Technical specification</w:t>
      </w:r>
    </w:p>
    <w:p w14:paraId="4A999D3A" w14:textId="77777777" w:rsidR="00B17E00" w:rsidRPr="005A776D" w:rsidRDefault="00B17E00" w:rsidP="00B17E00">
      <w:pPr>
        <w:pStyle w:val="Heading4"/>
      </w:pPr>
    </w:p>
    <w:p w14:paraId="1B52A786"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The application must support registration and login for different user categories:  citizens, administrators, and moderators.   </w:t>
      </w:r>
    </w:p>
    <w:p w14:paraId="4CF17B06" w14:textId="76189C31"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The “citizen” category is the basic user profile for all residents of the local self-government unit who wish to participate in the budget proposal process. After electronic verification, citizens access a personalised dashboard where they can submit proposals, edit them later, review others' proposals, leave comments, rate on a scale of one to five stars, and </w:t>
      </w:r>
      <w:r w:rsidRPr="005A776D">
        <w:rPr>
          <w:rFonts w:asciiTheme="majorBidi" w:hAnsiTheme="majorBidi"/>
        </w:rPr>
        <w:lastRenderedPageBreak/>
        <w:t>vote in each designated phase. The system ensures that each citizen can vote only once per round.</w:t>
      </w:r>
    </w:p>
    <w:p w14:paraId="6709699F"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“administrator” category is assigned to authorised employees of the administrative body. Administrators have access to all system configuration pages, including creating new requests, setting deadlines, defining categories and budget limits, managing user roles, monitoring analytical dashboards, exporting open data, and reviewing security logs.  At least two administrators must be present for business continuity, and access to administrative functions is secured by strict RBAC (Role-Based Access Control) principles and two-factor authentication.</w:t>
      </w:r>
    </w:p>
    <w:p w14:paraId="6F25EDCC"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“moderator” category refers to individuals responsible for content control. The moderator reviews new proposals, checks whether they comply with formal requirements, and can request additional information, temporarily reject, or approve publication. The moderator manages reported comments, decides on the removal of inappropriate content, and keeps a record of disputed cases to ensure transparency in the process. The moderator does not have access to configuration settings but is permitted to view activity statistics related to reviewed or sanctioned content.</w:t>
      </w:r>
    </w:p>
    <w:p w14:paraId="1D20A0AD"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Authentication must be enabled via username and password, with optional support for two-factor authentication (2FA) and integration with external providers (Open Authorization 2.0).</w:t>
      </w:r>
    </w:p>
    <w:p w14:paraId="07C0C02D"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proposal submission system must include a form with automatic input validation, containing fields for the proposal title, description, category, geographical location, estimated value, and the option to add attachments in various formats. Citizens must be able to save the proposal as a draft before publication. Each proposal is subject to review by a moderator.</w:t>
      </w:r>
    </w:p>
    <w:p w14:paraId="08994216"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application must support a public commenting and rating system for proposals. Comments must be visible to all users and can be rated or reported as inappropriate, with moderation by responsible parties. In addition to comments, citizens must be able to rate each proposal on a scale of one to five stars.</w:t>
      </w:r>
    </w:p>
    <w:p w14:paraId="7A890142" w14:textId="3C6792F0"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 xml:space="preserve">Voting must be organised in at least two phases: in the first phase, preferential voting is applied, allowing users to allocate a certain number of </w:t>
      </w:r>
      <w:r w:rsidR="00407527">
        <w:rPr>
          <w:rFonts w:asciiTheme="majorBidi" w:hAnsiTheme="majorBidi"/>
        </w:rPr>
        <w:t>weights</w:t>
      </w:r>
      <w:r w:rsidRPr="005A776D">
        <w:rPr>
          <w:rFonts w:asciiTheme="majorBidi" w:hAnsiTheme="majorBidi"/>
        </w:rPr>
        <w:t xml:space="preserve"> to multiple proposals; in the second phase, a final vote is conducted for a shortlist of the best proposals, where each user can vote for one proposal. The system must ensure the uniqueness of voting per user, with the possibility of validation based on identifiers (e.g., personal identification number or IP address), while ensuring the protection of personal data.</w:t>
      </w:r>
    </w:p>
    <w:p w14:paraId="750234D0"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application must include an analytical panel for administration, allowing authorised users to view the total number of proposals, votes, comments, the structure of participants by demographic criteria, and trends displayed through visualisations.  All data must also be available in formats suitable for export (PDF, Excel, CSV).</w:t>
      </w:r>
    </w:p>
    <w:p w14:paraId="70B108DE"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 xml:space="preserve">Additionally, the application must include a content management module (CMS </w:t>
      </w:r>
      <w:r w:rsidRPr="005A776D">
        <w:rPr>
          <w:rFonts w:asciiTheme="majorBidi" w:hAnsiTheme="majorBidi"/>
          <w:i/>
          <w:iCs/>
        </w:rPr>
        <w:t>– Content Management System</w:t>
      </w:r>
      <w:r w:rsidRPr="005A776D">
        <w:rPr>
          <w:rFonts w:asciiTheme="majorBidi" w:hAnsiTheme="majorBidi"/>
        </w:rPr>
        <w:t xml:space="preserve">) that enables administrators to create and edit pages such as news, guides, process explanations, and other static information.  The CMS must support a visual </w:t>
      </w:r>
      <w:r w:rsidRPr="005A776D">
        <w:rPr>
          <w:rFonts w:asciiTheme="majorBidi" w:hAnsiTheme="majorBidi"/>
        </w:rPr>
        <w:lastRenderedPageBreak/>
        <w:t>editor, scheduled publishing, content versioning, navigation management, categorisation of proposal statuses, and multilingual support.</w:t>
      </w:r>
    </w:p>
    <w:p w14:paraId="52AE2FD9"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application must provide a documented open API for public access to redacted data, including a list of published proposals, the number of votes, and aggregated statistics. The API must be available in JSON format, with published Swagger/</w:t>
      </w:r>
      <w:proofErr w:type="spellStart"/>
      <w:r w:rsidRPr="005A776D">
        <w:rPr>
          <w:rFonts w:asciiTheme="majorBidi" w:hAnsiTheme="majorBidi"/>
        </w:rPr>
        <w:t>OpenAPI</w:t>
      </w:r>
      <w:proofErr w:type="spellEnd"/>
      <w:r w:rsidRPr="005A776D">
        <w:rPr>
          <w:rFonts w:asciiTheme="majorBidi" w:hAnsiTheme="majorBidi"/>
        </w:rPr>
        <w:t xml:space="preserve"> documentation, and under an open data licence.</w:t>
      </w:r>
    </w:p>
    <w:p w14:paraId="7F6E73C4"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 xml:space="preserve">The application must be developed with an architecture that clearly separates the contracting authority and server components (frontend and backend). The contracting authority side should be built using a modern SPA (Single Page Application) framework, such </w:t>
      </w:r>
      <w:proofErr w:type="gramStart"/>
      <w:r w:rsidRPr="005A776D">
        <w:rPr>
          <w:rFonts w:asciiTheme="majorBidi" w:hAnsiTheme="majorBidi"/>
        </w:rPr>
        <w:t>as  React</w:t>
      </w:r>
      <w:proofErr w:type="gramEnd"/>
      <w:r w:rsidRPr="005A776D">
        <w:rPr>
          <w:rFonts w:asciiTheme="majorBidi" w:hAnsiTheme="majorBidi"/>
        </w:rPr>
        <w:t xml:space="preserve">, Vue, or Angular, and the server side should use a recognised framework such as .NET Core, Node.js, Java Spring, or a technical equivalent. </w:t>
      </w:r>
      <w:r w:rsidRPr="005A776D">
        <w:t>All components must be containerised (Docker), with automated exchange and updates enabled through CI/CD (Continuous Integration/Continuous Deployment) processes.</w:t>
      </w:r>
      <w:r w:rsidRPr="005A776D">
        <w:rPr>
          <w:rFonts w:asciiTheme="majorBidi" w:hAnsiTheme="majorBidi"/>
        </w:rPr>
        <w:t xml:space="preserve"> </w:t>
      </w:r>
    </w:p>
    <w:p w14:paraId="4B5C2189"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user interface must be available in Serbian, in both Cyrillic and Latin scripts, with the option to expand to other languages via a configurable mechanism. The application must comply with WCAG 2.1 (Web Content Accessibility Guidelines 2.1) accessibility standards, including support for screen readers, keyboard navigation, high-contrast mode, alternative text for images, and other measures to ensure access for persons with disabilities. The interface must be designed according to principles of simplicity and intuitiveness, so that basic actions (such as submitting proposals, voting, and commenting) can be completed in no more than three steps. Every user interaction must be accompanied by clear visual feedback.</w:t>
      </w:r>
    </w:p>
    <w:p w14:paraId="287F5E03"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system must support at least 10,000 concurrent sessions without performance degradation. The maximum response time for 95% of requests must not exceed 1.5 seconds. The application must be available at least 99% of the time each month.</w:t>
      </w:r>
    </w:p>
    <w:p w14:paraId="39465961"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All data transfers must be secured using TLS 1.2 (Transport Layer Security) or a newer version, with insecure cryptographic algorithms prohibited. The system must support JWT (JSON Web Token) tokens, role-based access, data encryption at rest and in transit, protection against common web vulnerabilities (XSS, CSRF, SQLi), and regular security scans and penetration tests.</w:t>
      </w:r>
    </w:p>
    <w:p w14:paraId="5ADFB23B"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system must maintain an audit log of all actions performed by administrators and moderators, including configuration changes, moderation decisions, and data creation and deletion. Audit logs must include the date, time, user ID, and a description of the action, and must be stored for at least 24 months within the application or in connected storage, with the option for export and audit or review.</w:t>
      </w:r>
    </w:p>
    <w:p w14:paraId="52C57306" w14:textId="66CA32A8"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application must comply with the Law on Personal Data Protection (LPDP) and the General Data Protection Regulation (GDPR), where applicable. Data processing and storage must adhere to the principles of minimalism, purpose limitation, accuracy, and limited retention periods. Mechanisms must be in place for redaction, logging of data access, and precise control of personal data processing by authorised users.</w:t>
      </w:r>
    </w:p>
    <w:p w14:paraId="7BDA951A"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lastRenderedPageBreak/>
        <w:t>The tenderer must provide a testing plan and results, including a detailed list of test scenarios (test cases) covering functional, performance, and security testing. After internal testing, the tenderer must organise user interface testing with at least five end users per category (citizens, moderators, administrators). Testing results must be documented and submitted to the contracting authority, together with reasoned proposals for changes to improve accessibility and usability.</w:t>
      </w:r>
    </w:p>
    <w:p w14:paraId="0B97042E"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 xml:space="preserve"> The contracting authority accepts the entire solution through a formal user acceptance testing (UAT) procedure, during which stress testing is conducted with at least 10,000 sessions in real time. Acceptance of the solution is valid if no critical or high errors are present, and the number of medium errors is fewer than five and can be resolved within 30 days.</w:t>
      </w:r>
    </w:p>
    <w:p w14:paraId="3B880465" w14:textId="77777777" w:rsidR="00C85442" w:rsidRPr="005A776D" w:rsidRDefault="00C85442" w:rsidP="00C85442">
      <w:pPr>
        <w:spacing w:line="276" w:lineRule="auto"/>
        <w:ind w:firstLine="720"/>
        <w:jc w:val="both"/>
        <w:rPr>
          <w:rFonts w:asciiTheme="majorBidi" w:eastAsia="Times New Roman" w:hAnsiTheme="majorBidi" w:cstheme="majorBidi"/>
        </w:rPr>
      </w:pPr>
      <w:bookmarkStart w:id="75" w:name="_Hlk202863634"/>
      <w:r w:rsidRPr="005A776D">
        <w:rPr>
          <w:rFonts w:asciiTheme="majorBidi" w:hAnsiTheme="majorBidi"/>
        </w:rPr>
        <w:t>The tenderer is required to deliver complete technical and architectural documentation, a manual for administrators and users in electronic form, as well as video tutorials and introductory training for administrators and moderators lasting at least two days. The training must be conducted live or online, with knowledge verification and application in a test environment. Additionally, the tenderer must prepare a manual and short video tutorials for end users (citizens), explaining basic functionalities such as registration, proposal submission, and participation in voting.</w:t>
      </w:r>
    </w:p>
    <w:p w14:paraId="6C1D6C8F"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application must include a simple mechanism for submitting user feedback (a form for reporting technical issues, suggestions, and comments) available to all users to enable continuous development in line with their needs.</w:t>
      </w:r>
    </w:p>
    <w:p w14:paraId="3FDA89EF" w14:textId="77777777" w:rsidR="00C85442" w:rsidRPr="00E63D85" w:rsidRDefault="00C85442" w:rsidP="00C85442">
      <w:pPr>
        <w:spacing w:line="276" w:lineRule="auto"/>
        <w:ind w:firstLine="720"/>
        <w:jc w:val="both"/>
        <w:rPr>
          <w:rFonts w:asciiTheme="majorBidi" w:hAnsiTheme="majorBidi"/>
        </w:rPr>
      </w:pPr>
      <w:r w:rsidRPr="00E63D85">
        <w:rPr>
          <w:rFonts w:asciiTheme="majorBidi" w:hAnsiTheme="majorBidi"/>
        </w:rPr>
        <w:t>The tenderer</w:t>
      </w:r>
      <w:bookmarkStart w:id="76" w:name="_Hlk202815623"/>
      <w:r w:rsidRPr="00E63D85">
        <w:rPr>
          <w:rFonts w:asciiTheme="majorBidi" w:hAnsiTheme="majorBidi"/>
        </w:rPr>
        <w:t xml:space="preserve"> must provide technical support via email and phone during working hours, with a guaranteed response time for critical incidents of no more than four hours. </w:t>
      </w:r>
      <w:r w:rsidRPr="005A776D">
        <w:rPr>
          <w:rFonts w:asciiTheme="majorBidi" w:hAnsiTheme="majorBidi"/>
        </w:rPr>
        <w:t xml:space="preserve"> The minimum warranty period is six months from the date of production release, with the option to extend the maintenance contract.</w:t>
      </w:r>
    </w:p>
    <w:bookmarkEnd w:id="75"/>
    <w:bookmarkEnd w:id="76"/>
    <w:p w14:paraId="3DEA6386"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 tenderer is required to unconditionally transfer all intellectual property rights over the source code to the contracting authority after successful acceptance of the solution. The transfer is effected by including a specific clause in the contract, in which the tenderer confirms that they are the sole holder of the rights and that the source code is not subject to third-party rights. The source code is delivered to the contracting authority as a private Git repository, together with the full history of comments, CI/CD scripts, environment build parameters, and complete technical documentation, including architecture diagrams and instructions for local execution.  The contracting authority retains the right to engage third parties for further maintenance and development without any obligation to pay additional fees to the original author, which the tenderer agrees to facilitate.</w:t>
      </w:r>
    </w:p>
    <w:p w14:paraId="63F8F361" w14:textId="77777777" w:rsidR="00C85442" w:rsidRPr="005A776D" w:rsidRDefault="00C85442" w:rsidP="00C85442">
      <w:pPr>
        <w:spacing w:line="276" w:lineRule="auto"/>
        <w:ind w:firstLine="720"/>
        <w:jc w:val="both"/>
        <w:rPr>
          <w:rFonts w:asciiTheme="majorBidi" w:eastAsia="Times New Roman" w:hAnsiTheme="majorBidi" w:cstheme="majorBidi"/>
        </w:rPr>
      </w:pPr>
    </w:p>
    <w:p w14:paraId="439BB58F" w14:textId="77777777" w:rsidR="00E63D85" w:rsidRDefault="00E63D85">
      <w:pPr>
        <w:rPr>
          <w:rFonts w:ascii="Times New Roman" w:eastAsia="Times New Roman" w:hAnsi="Times New Roman" w:cs="Times New Roman"/>
          <w:b/>
          <w:bCs/>
        </w:rPr>
      </w:pPr>
      <w:r>
        <w:br w:type="page"/>
      </w:r>
    </w:p>
    <w:p w14:paraId="609DB910" w14:textId="27214D35" w:rsidR="00C85442" w:rsidRPr="005A776D" w:rsidRDefault="00C85442" w:rsidP="00B17E00">
      <w:pPr>
        <w:pStyle w:val="Heading4"/>
        <w:ind w:left="0"/>
        <w:jc w:val="both"/>
      </w:pPr>
      <w:r w:rsidRPr="005A776D">
        <w:lastRenderedPageBreak/>
        <w:t>Criterion for the qualitative selection of the economic operator</w:t>
      </w:r>
    </w:p>
    <w:p w14:paraId="1DD17913"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bookmarkStart w:id="77" w:name="_Hlk202821339"/>
    </w:p>
    <w:p w14:paraId="081E94B7" w14:textId="3839E074" w:rsidR="00C85442" w:rsidRPr="005A776D" w:rsidRDefault="00C85442" w:rsidP="00B17E00">
      <w:pPr>
        <w:pStyle w:val="Heading4"/>
        <w:jc w:val="both"/>
      </w:pPr>
      <w:bookmarkStart w:id="78" w:name="_Hlk202864295"/>
      <w:r w:rsidRPr="005A776D">
        <w:rPr>
          <w:rStyle w:val="Heading4Char"/>
          <w:b/>
        </w:rPr>
        <w:t>List of services provided</w:t>
      </w:r>
    </w:p>
    <w:p w14:paraId="183BD68C"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p>
    <w:p w14:paraId="4AA276D3"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r w:rsidRPr="005A776D">
        <w:rPr>
          <w:rFonts w:asciiTheme="majorBidi" w:hAnsiTheme="majorBidi"/>
          <w:b/>
        </w:rPr>
        <w:t xml:space="preserve">Legal grounds: </w:t>
      </w:r>
      <w:r w:rsidRPr="005A776D">
        <w:rPr>
          <w:rFonts w:asciiTheme="majorBidi" w:hAnsiTheme="majorBidi"/>
        </w:rPr>
        <w:t>Article 117, paragraph 1 of the PPL - With regard to technical and professional capacities, contracting authority/entity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w:t>
      </w:r>
    </w:p>
    <w:p w14:paraId="55B55ECF" w14:textId="77777777" w:rsidR="00C85442" w:rsidRPr="005A776D" w:rsidRDefault="00C85442" w:rsidP="00C85442">
      <w:pPr>
        <w:widowControl w:val="0"/>
        <w:autoSpaceDE w:val="0"/>
        <w:autoSpaceDN w:val="0"/>
        <w:spacing w:before="25" w:line="276" w:lineRule="auto"/>
        <w:jc w:val="both"/>
        <w:rPr>
          <w:rFonts w:asciiTheme="majorBidi" w:eastAsia="Times New Roman" w:hAnsiTheme="majorBidi" w:cstheme="majorBidi"/>
          <w:sz w:val="22"/>
          <w:szCs w:val="22"/>
        </w:rPr>
      </w:pPr>
    </w:p>
    <w:p w14:paraId="2A030317" w14:textId="101B10A1"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b/>
          <w:bCs/>
        </w:rPr>
      </w:pPr>
      <w:r w:rsidRPr="005A776D">
        <w:rPr>
          <w:rFonts w:asciiTheme="majorBidi" w:hAnsiTheme="majorBidi"/>
          <w:b/>
        </w:rPr>
        <w:t>Method of proof of fulfilment of the criteri</w:t>
      </w:r>
      <w:r w:rsidR="00E63D85">
        <w:rPr>
          <w:rFonts w:asciiTheme="majorBidi" w:hAnsiTheme="majorBidi"/>
          <w:b/>
        </w:rPr>
        <w:t>on</w:t>
      </w:r>
      <w:r w:rsidRPr="005A776D">
        <w:rPr>
          <w:rFonts w:asciiTheme="majorBidi" w:hAnsiTheme="majorBidi"/>
          <w:b/>
        </w:rPr>
        <w:t xml:space="preserve">: </w:t>
      </w:r>
      <w:r w:rsidRPr="005A776D">
        <w:rPr>
          <w:rFonts w:asciiTheme="majorBidi" w:hAnsiTheme="majorBidi"/>
        </w:rPr>
        <w:t>The economic operator is obliged to prepare and submit a declaration of fulfilment of criteria for qualitative selection of economic operator via the Portal confirming that no grounds for exclusion exist. The contracting authority must request proof of compliance with the criteria for qualitative selection from the tenderer who submitted the most economically advantageous offer before making a decision in the public procurement procedure.</w:t>
      </w:r>
    </w:p>
    <w:p w14:paraId="509A65AB" w14:textId="77777777" w:rsidR="00C85442" w:rsidRPr="005A776D" w:rsidRDefault="00C85442" w:rsidP="00C85442">
      <w:pPr>
        <w:widowControl w:val="0"/>
        <w:autoSpaceDE w:val="0"/>
        <w:autoSpaceDN w:val="0"/>
        <w:spacing w:before="25" w:line="276" w:lineRule="auto"/>
        <w:jc w:val="both"/>
        <w:rPr>
          <w:rFonts w:asciiTheme="majorBidi" w:eastAsia="Times New Roman" w:hAnsiTheme="majorBidi" w:cstheme="majorBidi"/>
          <w:sz w:val="22"/>
          <w:szCs w:val="22"/>
        </w:rPr>
      </w:pPr>
    </w:p>
    <w:p w14:paraId="4E3B2291"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r w:rsidRPr="005A776D">
        <w:rPr>
          <w:rFonts w:asciiTheme="majorBidi" w:hAnsiTheme="majorBidi"/>
          <w:b/>
        </w:rPr>
        <w:t>This criterion is proven by:</w:t>
      </w:r>
    </w:p>
    <w:p w14:paraId="4DA9FF86"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r w:rsidRPr="005A776D">
        <w:rPr>
          <w:rFonts w:asciiTheme="majorBidi" w:hAnsiTheme="majorBidi"/>
        </w:rPr>
        <w:t xml:space="preserve">A list of executed contracts, including a description of functionalities, the name of the contracting authority, the period of service execution, and confirmations from the contracting authorities that the services were performed in accordance with the contract. </w:t>
      </w:r>
    </w:p>
    <w:p w14:paraId="0DBC9245" w14:textId="77777777" w:rsidR="00C85442" w:rsidRPr="005A776D" w:rsidRDefault="00C85442" w:rsidP="00C85442">
      <w:pPr>
        <w:widowControl w:val="0"/>
        <w:autoSpaceDE w:val="0"/>
        <w:autoSpaceDN w:val="0"/>
        <w:spacing w:line="276" w:lineRule="auto"/>
        <w:ind w:left="220" w:right="555"/>
        <w:jc w:val="both"/>
        <w:rPr>
          <w:rFonts w:asciiTheme="majorBidi" w:eastAsia="Times New Roman" w:hAnsiTheme="majorBidi" w:cstheme="majorBidi"/>
          <w:sz w:val="22"/>
          <w:szCs w:val="22"/>
        </w:rPr>
      </w:pPr>
    </w:p>
    <w:p w14:paraId="16442BB3" w14:textId="7777777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b/>
          <w:bCs/>
        </w:rPr>
      </w:pPr>
      <w:r w:rsidRPr="005A776D">
        <w:rPr>
          <w:rFonts w:asciiTheme="majorBidi" w:hAnsiTheme="majorBidi"/>
          <w:b/>
        </w:rPr>
        <w:t>Requirements:</w:t>
      </w:r>
    </w:p>
    <w:p w14:paraId="504D2235" w14:textId="7777777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sz w:val="22"/>
          <w:szCs w:val="22"/>
        </w:rPr>
      </w:pPr>
      <w:r w:rsidRPr="005A776D">
        <w:rPr>
          <w:rFonts w:asciiTheme="majorBidi" w:hAnsiTheme="majorBidi"/>
        </w:rPr>
        <w:t xml:space="preserve">The tenderer must have experience in developing web applications of similar scope, technological framework, or purpose.  This criterion requires the tenderer to have successfully completed at least two contracts in the three years preceding the deadline for submitting offers, related to the development and implementation of web applications for civic participation, voting, public discussions, budgeting, or other processes of public transparency. </w:t>
      </w:r>
      <w:bookmarkEnd w:id="77"/>
    </w:p>
    <w:p w14:paraId="3A261D3A" w14:textId="7777777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sz w:val="22"/>
          <w:szCs w:val="22"/>
        </w:rPr>
      </w:pPr>
    </w:p>
    <w:p w14:paraId="633C08F8" w14:textId="1E1AB1A3" w:rsidR="00C85442" w:rsidRPr="005A776D" w:rsidRDefault="00C85442" w:rsidP="00E63D85">
      <w:pPr>
        <w:pStyle w:val="Heading4"/>
        <w:ind w:left="0"/>
        <w:jc w:val="both"/>
      </w:pPr>
      <w:bookmarkStart w:id="79" w:name="_Hlk202821866"/>
      <w:r w:rsidRPr="005A776D">
        <w:t>Educational and expert qualifications</w:t>
      </w:r>
    </w:p>
    <w:p w14:paraId="1130F633"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p>
    <w:p w14:paraId="1E61CFC8"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r w:rsidRPr="005A776D">
        <w:rPr>
          <w:rFonts w:asciiTheme="majorBidi" w:hAnsiTheme="majorBidi"/>
          <w:b/>
        </w:rPr>
        <w:t xml:space="preserve">Legal grounds: </w:t>
      </w:r>
      <w:r w:rsidRPr="005A776D">
        <w:rPr>
          <w:rFonts w:asciiTheme="majorBidi" w:hAnsiTheme="majorBidi"/>
        </w:rPr>
        <w:t>Article 117, paragraph 1 of the PPL - With regard to technical and professional capacities, contracting authority/entity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w:t>
      </w:r>
    </w:p>
    <w:p w14:paraId="296CE98C" w14:textId="77777777" w:rsidR="00C85442" w:rsidRPr="005A776D" w:rsidRDefault="00C85442" w:rsidP="00C85442">
      <w:pPr>
        <w:widowControl w:val="0"/>
        <w:autoSpaceDE w:val="0"/>
        <w:autoSpaceDN w:val="0"/>
        <w:spacing w:before="25" w:line="276" w:lineRule="auto"/>
        <w:jc w:val="both"/>
        <w:rPr>
          <w:rFonts w:asciiTheme="majorBidi" w:eastAsia="Times New Roman" w:hAnsiTheme="majorBidi" w:cstheme="majorBidi"/>
          <w:sz w:val="22"/>
          <w:szCs w:val="22"/>
        </w:rPr>
      </w:pPr>
    </w:p>
    <w:p w14:paraId="52487B0C" w14:textId="195E08BC"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b/>
          <w:bCs/>
        </w:rPr>
      </w:pPr>
      <w:r w:rsidRPr="005A776D">
        <w:rPr>
          <w:rFonts w:asciiTheme="majorBidi" w:hAnsiTheme="majorBidi"/>
          <w:b/>
        </w:rPr>
        <w:t>Method of proof of fulfilment of the criteri</w:t>
      </w:r>
      <w:r w:rsidR="00E63D85">
        <w:rPr>
          <w:rFonts w:asciiTheme="majorBidi" w:hAnsiTheme="majorBidi"/>
          <w:b/>
        </w:rPr>
        <w:t>on</w:t>
      </w:r>
      <w:r w:rsidRPr="005A776D">
        <w:rPr>
          <w:rFonts w:asciiTheme="majorBidi" w:hAnsiTheme="majorBidi"/>
          <w:b/>
        </w:rPr>
        <w:t xml:space="preserve">: </w:t>
      </w:r>
      <w:r w:rsidRPr="005A776D">
        <w:rPr>
          <w:rFonts w:asciiTheme="majorBidi" w:hAnsiTheme="majorBidi"/>
        </w:rPr>
        <w:t xml:space="preserve">The economic operator is obliged to prepare and submit a declaration of fulfilment of criteria for qualitative selection of economic operator </w:t>
      </w:r>
      <w:r w:rsidRPr="005A776D">
        <w:rPr>
          <w:rFonts w:asciiTheme="majorBidi" w:hAnsiTheme="majorBidi"/>
        </w:rPr>
        <w:lastRenderedPageBreak/>
        <w:t>via the Portal confirming that no grounds for exclusion exist. The contracting authority must request proof of compliance with the criteria for qualitative selection from the tenderer who submitted the most economically advantageous offer before making a decision in the public procurement procedure.</w:t>
      </w:r>
    </w:p>
    <w:p w14:paraId="41A5575F" w14:textId="77777777" w:rsidR="00C85442" w:rsidRPr="005A776D" w:rsidRDefault="00C85442" w:rsidP="00C85442">
      <w:pPr>
        <w:widowControl w:val="0"/>
        <w:autoSpaceDE w:val="0"/>
        <w:autoSpaceDN w:val="0"/>
        <w:spacing w:before="25" w:line="276" w:lineRule="auto"/>
        <w:jc w:val="both"/>
        <w:rPr>
          <w:rFonts w:asciiTheme="majorBidi" w:eastAsia="Times New Roman" w:hAnsiTheme="majorBidi" w:cstheme="majorBidi"/>
          <w:sz w:val="22"/>
          <w:szCs w:val="22"/>
        </w:rPr>
      </w:pPr>
    </w:p>
    <w:p w14:paraId="7F15B372" w14:textId="77777777" w:rsidR="00C85442" w:rsidRPr="005A776D" w:rsidRDefault="00C85442" w:rsidP="00C85442">
      <w:pPr>
        <w:spacing w:line="276" w:lineRule="auto"/>
        <w:jc w:val="both"/>
        <w:rPr>
          <w:rFonts w:asciiTheme="majorBidi" w:eastAsia="Times New Roman" w:hAnsiTheme="majorBidi" w:cstheme="majorBidi"/>
          <w:b/>
          <w:bCs/>
        </w:rPr>
      </w:pPr>
      <w:r w:rsidRPr="005A776D">
        <w:rPr>
          <w:rFonts w:asciiTheme="majorBidi" w:hAnsiTheme="majorBidi"/>
          <w:b/>
        </w:rPr>
        <w:t xml:space="preserve">This criterion is proven by: </w:t>
      </w:r>
    </w:p>
    <w:p w14:paraId="7E9217BE" w14:textId="77777777" w:rsidR="00C85442" w:rsidRPr="005A776D" w:rsidRDefault="00C85442" w:rsidP="00C85442">
      <w:pPr>
        <w:spacing w:line="276" w:lineRule="auto"/>
        <w:jc w:val="both"/>
        <w:rPr>
          <w:rFonts w:asciiTheme="majorBidi" w:eastAsia="Times New Roman" w:hAnsiTheme="majorBidi" w:cstheme="majorBidi"/>
        </w:rPr>
      </w:pPr>
      <w:r w:rsidRPr="005A776D">
        <w:rPr>
          <w:rFonts w:asciiTheme="majorBidi" w:hAnsiTheme="majorBidi"/>
        </w:rPr>
        <w:t>A statement from the tenderer regarding the engagement of the team, including CVs of team members with descriptions of the projects they have worked on.</w:t>
      </w:r>
    </w:p>
    <w:p w14:paraId="45A5D3A0" w14:textId="77777777" w:rsidR="00C85442" w:rsidRPr="005A776D" w:rsidRDefault="00C85442" w:rsidP="00C85442">
      <w:pPr>
        <w:widowControl w:val="0"/>
        <w:autoSpaceDE w:val="0"/>
        <w:autoSpaceDN w:val="0"/>
        <w:spacing w:line="276" w:lineRule="auto"/>
        <w:ind w:right="555"/>
        <w:jc w:val="both"/>
        <w:rPr>
          <w:rFonts w:asciiTheme="majorBidi" w:eastAsia="Times New Roman" w:hAnsiTheme="majorBidi" w:cstheme="majorBidi"/>
          <w:sz w:val="22"/>
          <w:szCs w:val="22"/>
        </w:rPr>
      </w:pPr>
    </w:p>
    <w:p w14:paraId="05B487DB" w14:textId="7777777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b/>
          <w:bCs/>
        </w:rPr>
      </w:pPr>
      <w:r w:rsidRPr="005A776D">
        <w:rPr>
          <w:rFonts w:asciiTheme="majorBidi" w:hAnsiTheme="majorBidi"/>
          <w:b/>
        </w:rPr>
        <w:t>Requirements:</w:t>
      </w:r>
    </w:p>
    <w:p w14:paraId="79CC9128" w14:textId="7777777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rPr>
      </w:pPr>
      <w:r w:rsidRPr="005A776D">
        <w:rPr>
          <w:rFonts w:asciiTheme="majorBidi" w:hAnsiTheme="majorBidi"/>
        </w:rPr>
        <w:t>The tenderer must have a team engaged in the execution of the service, comprising:</w:t>
      </w:r>
      <w:r w:rsidRPr="005A776D">
        <w:rPr>
          <w:rFonts w:asciiTheme="majorBidi" w:hAnsiTheme="majorBidi"/>
        </w:rPr>
        <w:cr/>
      </w:r>
      <w:r w:rsidRPr="005A776D">
        <w:rPr>
          <w:rFonts w:asciiTheme="majorBidi" w:hAnsiTheme="majorBidi"/>
        </w:rPr>
        <w:br/>
      </w:r>
    </w:p>
    <w:p w14:paraId="37E99901" w14:textId="77777777" w:rsidR="00C85442" w:rsidRPr="005A776D" w:rsidRDefault="00C85442" w:rsidP="00C85442">
      <w:pPr>
        <w:pStyle w:val="ListParagraph"/>
        <w:spacing w:line="276" w:lineRule="auto"/>
        <w:ind w:left="1440"/>
        <w:jc w:val="both"/>
        <w:rPr>
          <w:rFonts w:asciiTheme="majorBidi" w:eastAsia="Times New Roman" w:hAnsiTheme="majorBidi" w:cstheme="majorBidi"/>
          <w:kern w:val="0"/>
          <w:sz w:val="24"/>
          <w:szCs w:val="24"/>
          <w14:ligatures w14:val="none"/>
        </w:rPr>
      </w:pPr>
      <w:r w:rsidRPr="005A776D">
        <w:rPr>
          <w:rFonts w:asciiTheme="majorBidi" w:hAnsiTheme="majorBidi"/>
          <w:sz w:val="24"/>
        </w:rPr>
        <w:t xml:space="preserve">- at least one (1) </w:t>
      </w:r>
      <w:r w:rsidRPr="005A776D">
        <w:rPr>
          <w:rFonts w:asciiTheme="majorBidi" w:hAnsiTheme="majorBidi"/>
          <w:b/>
          <w:bCs/>
          <w:sz w:val="24"/>
        </w:rPr>
        <w:t>software solutions architect</w:t>
      </w:r>
      <w:r w:rsidRPr="005A776D">
        <w:rPr>
          <w:rFonts w:asciiTheme="majorBidi" w:hAnsiTheme="majorBidi"/>
          <w:sz w:val="24"/>
        </w:rPr>
        <w:t xml:space="preserve"> with a minimum of five years’ experience in designing multi-layer web systems;</w:t>
      </w:r>
    </w:p>
    <w:p w14:paraId="179F7D61" w14:textId="77777777" w:rsidR="00C85442" w:rsidRPr="005A776D" w:rsidRDefault="00C85442" w:rsidP="00C85442">
      <w:pPr>
        <w:pStyle w:val="ListParagraph"/>
        <w:spacing w:line="276" w:lineRule="auto"/>
        <w:ind w:left="1440"/>
        <w:jc w:val="both"/>
        <w:rPr>
          <w:rFonts w:asciiTheme="majorBidi" w:eastAsia="Times New Roman" w:hAnsiTheme="majorBidi" w:cstheme="majorBidi"/>
          <w:kern w:val="0"/>
          <w:sz w:val="24"/>
          <w:szCs w:val="24"/>
          <w14:ligatures w14:val="none"/>
        </w:rPr>
      </w:pPr>
      <w:r w:rsidRPr="005A776D">
        <w:rPr>
          <w:rFonts w:asciiTheme="majorBidi" w:hAnsiTheme="majorBidi"/>
          <w:sz w:val="24"/>
        </w:rPr>
        <w:t xml:space="preserve">- at least two (2) </w:t>
      </w:r>
      <w:r w:rsidRPr="005A776D">
        <w:rPr>
          <w:rFonts w:asciiTheme="majorBidi" w:hAnsiTheme="majorBidi"/>
          <w:b/>
          <w:bCs/>
          <w:sz w:val="24"/>
        </w:rPr>
        <w:t>developers</w:t>
      </w:r>
      <w:r w:rsidRPr="005A776D">
        <w:rPr>
          <w:rFonts w:asciiTheme="majorBidi" w:hAnsiTheme="majorBidi"/>
          <w:sz w:val="24"/>
        </w:rPr>
        <w:t xml:space="preserve"> with experience in developing frontend and backend components (at least one with experience in a SPA framework and one in a server-side language specified in the technical specification);</w:t>
      </w:r>
    </w:p>
    <w:p w14:paraId="5C99A6B0" w14:textId="77777777" w:rsidR="00C85442" w:rsidRPr="005A776D" w:rsidRDefault="00C85442" w:rsidP="00C85442">
      <w:pPr>
        <w:pStyle w:val="ListParagraph"/>
        <w:spacing w:line="276" w:lineRule="auto"/>
        <w:ind w:left="1440"/>
        <w:jc w:val="both"/>
        <w:rPr>
          <w:rFonts w:asciiTheme="majorBidi" w:eastAsia="Times New Roman" w:hAnsiTheme="majorBidi" w:cstheme="majorBidi"/>
          <w:kern w:val="0"/>
          <w:sz w:val="24"/>
          <w:szCs w:val="24"/>
          <w14:ligatures w14:val="none"/>
        </w:rPr>
      </w:pPr>
      <w:r w:rsidRPr="005A776D">
        <w:rPr>
          <w:rFonts w:asciiTheme="majorBidi" w:hAnsiTheme="majorBidi"/>
          <w:sz w:val="24"/>
        </w:rPr>
        <w:t xml:space="preserve">- one (1) </w:t>
      </w:r>
      <w:r w:rsidRPr="005A776D">
        <w:rPr>
          <w:rFonts w:asciiTheme="majorBidi" w:hAnsiTheme="majorBidi"/>
          <w:b/>
          <w:bCs/>
          <w:sz w:val="24"/>
        </w:rPr>
        <w:t>UI/UX designer</w:t>
      </w:r>
      <w:r w:rsidRPr="005A776D">
        <w:rPr>
          <w:rFonts w:asciiTheme="majorBidi" w:hAnsiTheme="majorBidi"/>
          <w:sz w:val="24"/>
        </w:rPr>
        <w:t xml:space="preserve"> with experience in a people-centred design approach;</w:t>
      </w:r>
    </w:p>
    <w:p w14:paraId="0D9C8D79" w14:textId="77777777" w:rsidR="00C85442" w:rsidRPr="005A776D" w:rsidRDefault="00C85442" w:rsidP="00C85442">
      <w:pPr>
        <w:pStyle w:val="ListParagraph"/>
        <w:spacing w:line="276" w:lineRule="auto"/>
        <w:ind w:left="1440"/>
        <w:jc w:val="both"/>
        <w:rPr>
          <w:rFonts w:asciiTheme="majorBidi" w:eastAsia="Times New Roman" w:hAnsiTheme="majorBidi" w:cstheme="majorBidi"/>
          <w:kern w:val="0"/>
          <w:sz w:val="24"/>
          <w:szCs w:val="24"/>
          <w14:ligatures w14:val="none"/>
        </w:rPr>
      </w:pPr>
      <w:r w:rsidRPr="005A776D">
        <w:rPr>
          <w:rFonts w:asciiTheme="majorBidi" w:hAnsiTheme="majorBidi"/>
          <w:sz w:val="24"/>
        </w:rPr>
        <w:t xml:space="preserve">- one (1) </w:t>
      </w:r>
      <w:r w:rsidRPr="005A776D">
        <w:rPr>
          <w:rFonts w:asciiTheme="majorBidi" w:hAnsiTheme="majorBidi"/>
          <w:b/>
          <w:bCs/>
          <w:sz w:val="24"/>
        </w:rPr>
        <w:t>test engineer</w:t>
      </w:r>
      <w:r w:rsidRPr="005A776D">
        <w:rPr>
          <w:rFonts w:asciiTheme="majorBidi" w:hAnsiTheme="majorBidi"/>
          <w:sz w:val="24"/>
        </w:rPr>
        <w:t xml:space="preserve"> or QA specialist responsible for preparing test scenarios and reports.</w:t>
      </w:r>
    </w:p>
    <w:bookmarkEnd w:id="79"/>
    <w:p w14:paraId="49EC2523" w14:textId="77777777" w:rsidR="00C85442" w:rsidRPr="005A776D" w:rsidRDefault="00C85442" w:rsidP="00C85442">
      <w:pPr>
        <w:pStyle w:val="ListParagraph"/>
        <w:tabs>
          <w:tab w:val="left" w:pos="567"/>
          <w:tab w:val="left" w:pos="709"/>
        </w:tabs>
        <w:spacing w:after="0" w:line="276" w:lineRule="auto"/>
        <w:jc w:val="both"/>
        <w:rPr>
          <w:rFonts w:asciiTheme="majorBidi" w:eastAsia="SimSun" w:hAnsiTheme="majorBidi" w:cstheme="majorBidi"/>
          <w:b/>
          <w:kern w:val="0"/>
          <w:sz w:val="24"/>
          <w:szCs w:val="24"/>
          <w:lang w:eastAsia="zh-CN" w:bidi="hi-IN"/>
          <w14:ligatures w14:val="none"/>
        </w:rPr>
      </w:pPr>
    </w:p>
    <w:p w14:paraId="035982D0" w14:textId="7DDD6781" w:rsidR="00C85442" w:rsidRPr="005A776D" w:rsidRDefault="00C85442" w:rsidP="00E63D85">
      <w:pPr>
        <w:pStyle w:val="Heading4"/>
        <w:ind w:left="0"/>
        <w:jc w:val="both"/>
        <w:rPr>
          <w:rFonts w:eastAsia="SimSun"/>
        </w:rPr>
      </w:pPr>
      <w:r w:rsidRPr="005A776D">
        <w:t>Quality of management standards</w:t>
      </w:r>
    </w:p>
    <w:p w14:paraId="1BFC29E6" w14:textId="77777777" w:rsidR="00C85442" w:rsidRPr="005A776D" w:rsidRDefault="00C85442" w:rsidP="00C85442">
      <w:pPr>
        <w:tabs>
          <w:tab w:val="left" w:pos="567"/>
          <w:tab w:val="left" w:pos="709"/>
        </w:tabs>
        <w:spacing w:line="276" w:lineRule="auto"/>
        <w:jc w:val="both"/>
        <w:rPr>
          <w:rFonts w:asciiTheme="majorBidi" w:eastAsia="SimSun" w:hAnsiTheme="majorBidi" w:cstheme="majorBidi"/>
          <w:b/>
          <w:lang w:eastAsia="zh-CN" w:bidi="hi-IN"/>
        </w:rPr>
      </w:pPr>
    </w:p>
    <w:p w14:paraId="33E02935"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b/>
        </w:rPr>
      </w:pPr>
      <w:r w:rsidRPr="005A776D">
        <w:rPr>
          <w:rFonts w:asciiTheme="majorBidi" w:hAnsiTheme="majorBidi"/>
          <w:b/>
        </w:rPr>
        <w:t>Legal grounds:</w:t>
      </w:r>
    </w:p>
    <w:p w14:paraId="3999A920"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rPr>
      </w:pPr>
      <w:r w:rsidRPr="005A776D">
        <w:rPr>
          <w:rFonts w:asciiTheme="majorBidi" w:hAnsiTheme="majorBidi"/>
        </w:rPr>
        <w:t>Article 126 of the PPL - Where for the purpose of proving criteria for qualitative selection the contracting authority/entity requires the submission of certificates drawn up by independent bodies attesting that the economic operator complies with certain quality assurance standards, including on accessibility for disabled persons, it shall refer to quality assurance systems based on the relevant standards certified by accredited bodies.</w:t>
      </w:r>
    </w:p>
    <w:p w14:paraId="56FA066B"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highlight w:val="yellow"/>
        </w:rPr>
      </w:pPr>
    </w:p>
    <w:p w14:paraId="50D50FE3" w14:textId="5812603D" w:rsidR="00C85442" w:rsidRPr="005A776D" w:rsidRDefault="00C85442" w:rsidP="00C85442">
      <w:pPr>
        <w:spacing w:line="276" w:lineRule="auto"/>
        <w:jc w:val="both"/>
        <w:rPr>
          <w:rFonts w:asciiTheme="majorBidi" w:hAnsiTheme="majorBidi" w:cstheme="majorBidi"/>
        </w:rPr>
      </w:pPr>
      <w:r w:rsidRPr="005A776D">
        <w:rPr>
          <w:rFonts w:asciiTheme="majorBidi" w:hAnsiTheme="majorBidi"/>
          <w:b/>
        </w:rPr>
        <w:t>Method of proof of fulfilment of the criteri</w:t>
      </w:r>
      <w:r w:rsidR="00E63D85">
        <w:rPr>
          <w:rFonts w:asciiTheme="majorBidi" w:hAnsiTheme="majorBidi"/>
          <w:b/>
        </w:rPr>
        <w:t>on</w:t>
      </w:r>
      <w:r w:rsidRPr="005A776D">
        <w:rPr>
          <w:rFonts w:asciiTheme="majorBidi" w:hAnsiTheme="majorBidi"/>
          <w:b/>
        </w:rPr>
        <w:t xml:space="preserve">: </w:t>
      </w:r>
      <w:r w:rsidRPr="005A776D">
        <w:rPr>
          <w:rFonts w:asciiTheme="majorBidi" w:hAnsiTheme="majorBidi"/>
        </w:rPr>
        <w:t xml:space="preserve">The economic entity is required to compile and submit a statement of compliance with the criteria for qualitative selection via the Portal, confirming that it meets this criterion along with the application or offer. The contracting authority must request proof of compliance with the criteria for qualitative selection from the tenderer who submitted the most economically advantageous offer before making a decision in the public procurement procedure. </w:t>
      </w:r>
    </w:p>
    <w:p w14:paraId="18CF4937" w14:textId="77777777" w:rsidR="00C85442" w:rsidRPr="005A776D" w:rsidRDefault="00C85442" w:rsidP="00C85442">
      <w:pPr>
        <w:widowControl w:val="0"/>
        <w:autoSpaceDE w:val="0"/>
        <w:autoSpaceDN w:val="0"/>
        <w:spacing w:before="37" w:line="276" w:lineRule="auto"/>
        <w:ind w:left="37" w:right="25"/>
        <w:jc w:val="both"/>
        <w:rPr>
          <w:rFonts w:asciiTheme="majorBidi" w:eastAsia="Calibri" w:hAnsiTheme="majorBidi" w:cstheme="majorBidi"/>
          <w:highlight w:val="yellow"/>
        </w:rPr>
      </w:pPr>
    </w:p>
    <w:p w14:paraId="63387CF9" w14:textId="77777777" w:rsidR="00C85442" w:rsidRPr="005A776D" w:rsidRDefault="00C85442" w:rsidP="00C85442">
      <w:pPr>
        <w:widowControl w:val="0"/>
        <w:autoSpaceDE w:val="0"/>
        <w:autoSpaceDN w:val="0"/>
        <w:spacing w:before="37" w:line="276" w:lineRule="auto"/>
        <w:ind w:left="37" w:right="25"/>
        <w:jc w:val="both"/>
        <w:rPr>
          <w:rFonts w:asciiTheme="majorBidi" w:eastAsia="Calibri" w:hAnsiTheme="majorBidi" w:cstheme="majorBidi"/>
          <w:b/>
        </w:rPr>
      </w:pPr>
      <w:r w:rsidRPr="005A776D">
        <w:rPr>
          <w:rFonts w:asciiTheme="majorBidi" w:hAnsiTheme="majorBidi"/>
          <w:b/>
        </w:rPr>
        <w:t xml:space="preserve">This criterion is demonstrated by submitting copies of valid certificates, specifically: </w:t>
      </w:r>
      <w:r w:rsidRPr="005A776D">
        <w:rPr>
          <w:rFonts w:asciiTheme="majorBidi" w:hAnsiTheme="majorBidi"/>
        </w:rPr>
        <w:lastRenderedPageBreak/>
        <w:t>SRPS ISO/IEC 27001:2022/</w:t>
      </w:r>
      <w:proofErr w:type="spellStart"/>
      <w:r w:rsidRPr="005A776D">
        <w:rPr>
          <w:rFonts w:asciiTheme="majorBidi" w:hAnsiTheme="majorBidi"/>
        </w:rPr>
        <w:t>Amd</w:t>
      </w:r>
      <w:proofErr w:type="spellEnd"/>
      <w:r w:rsidRPr="005A776D">
        <w:rPr>
          <w:rFonts w:asciiTheme="majorBidi" w:hAnsiTheme="majorBidi"/>
        </w:rPr>
        <w:t xml:space="preserve"> 1:2024 – “Information technology - Security techniques - Information security management systems - Requirements”. </w:t>
      </w:r>
    </w:p>
    <w:p w14:paraId="091F4CEE" w14:textId="77777777" w:rsidR="00C85442" w:rsidRPr="005A776D" w:rsidRDefault="00C85442" w:rsidP="00C85442">
      <w:pPr>
        <w:widowControl w:val="0"/>
        <w:autoSpaceDE w:val="0"/>
        <w:autoSpaceDN w:val="0"/>
        <w:spacing w:before="37" w:line="276" w:lineRule="auto"/>
        <w:ind w:left="37" w:right="25"/>
        <w:jc w:val="both"/>
        <w:rPr>
          <w:rFonts w:asciiTheme="majorBidi" w:eastAsia="Calibri" w:hAnsiTheme="majorBidi" w:cstheme="majorBidi"/>
          <w:b/>
        </w:rPr>
      </w:pPr>
    </w:p>
    <w:p w14:paraId="10D6EC3A" w14:textId="77777777" w:rsidR="00C85442" w:rsidRPr="005A776D" w:rsidRDefault="00C85442" w:rsidP="00C85442">
      <w:pPr>
        <w:widowControl w:val="0"/>
        <w:autoSpaceDE w:val="0"/>
        <w:autoSpaceDN w:val="0"/>
        <w:spacing w:before="37" w:line="276" w:lineRule="auto"/>
        <w:ind w:left="37" w:right="25"/>
        <w:jc w:val="both"/>
        <w:rPr>
          <w:rFonts w:asciiTheme="majorBidi" w:eastAsia="Times New Roman" w:hAnsiTheme="majorBidi" w:cstheme="majorBidi"/>
        </w:rPr>
      </w:pPr>
      <w:r w:rsidRPr="005A776D">
        <w:rPr>
          <w:rFonts w:asciiTheme="majorBidi" w:hAnsiTheme="majorBidi"/>
          <w:b/>
        </w:rPr>
        <w:t xml:space="preserve">Requirements: </w:t>
      </w:r>
      <w:r w:rsidRPr="005A776D">
        <w:rPr>
          <w:rFonts w:asciiTheme="majorBidi" w:hAnsiTheme="majorBidi"/>
        </w:rPr>
        <w:t xml:space="preserve">The system must be hosted in accordance with recognised international information security standards, specifically: </w:t>
      </w:r>
    </w:p>
    <w:p w14:paraId="20313587" w14:textId="77777777" w:rsidR="00C85442" w:rsidRPr="005A776D" w:rsidRDefault="00C85442" w:rsidP="00C85442">
      <w:pPr>
        <w:widowControl w:val="0"/>
        <w:autoSpaceDE w:val="0"/>
        <w:autoSpaceDN w:val="0"/>
        <w:spacing w:before="37" w:line="276" w:lineRule="auto"/>
        <w:ind w:left="37" w:right="25"/>
        <w:jc w:val="both"/>
        <w:rPr>
          <w:rFonts w:asciiTheme="majorBidi" w:eastAsia="Times New Roman" w:hAnsiTheme="majorBidi" w:cstheme="majorBidi"/>
        </w:rPr>
      </w:pPr>
      <w:r w:rsidRPr="005A776D">
        <w:rPr>
          <w:rFonts w:asciiTheme="majorBidi" w:hAnsiTheme="majorBidi"/>
        </w:rPr>
        <w:t>- SRPS ISO/IEC 27001:2022/</w:t>
      </w:r>
      <w:proofErr w:type="spellStart"/>
      <w:r w:rsidRPr="005A776D">
        <w:rPr>
          <w:rFonts w:asciiTheme="majorBidi" w:hAnsiTheme="majorBidi"/>
        </w:rPr>
        <w:t>Amd</w:t>
      </w:r>
      <w:proofErr w:type="spellEnd"/>
      <w:r w:rsidRPr="005A776D">
        <w:rPr>
          <w:rFonts w:asciiTheme="majorBidi" w:hAnsiTheme="majorBidi"/>
        </w:rPr>
        <w:t xml:space="preserve"> 1:2024 – “Information technology - Security techniques - Information security management systems - Requirements”. </w:t>
      </w:r>
    </w:p>
    <w:bookmarkEnd w:id="78"/>
    <w:p w14:paraId="1ADF4853" w14:textId="77777777" w:rsidR="00C85442" w:rsidRPr="005A776D" w:rsidRDefault="00C85442" w:rsidP="00C85442">
      <w:pPr>
        <w:pStyle w:val="ListParagraph"/>
        <w:spacing w:line="276" w:lineRule="auto"/>
        <w:ind w:left="1440"/>
        <w:jc w:val="both"/>
        <w:rPr>
          <w:rFonts w:asciiTheme="majorBidi" w:eastAsia="Times New Roman" w:hAnsiTheme="majorBidi" w:cstheme="majorBidi"/>
          <w:kern w:val="0"/>
          <w14:ligatures w14:val="none"/>
        </w:rPr>
      </w:pPr>
    </w:p>
    <w:p w14:paraId="02E6482F" w14:textId="67A2B841" w:rsidR="00C85442" w:rsidRPr="005A776D" w:rsidRDefault="00C85442" w:rsidP="00B17E00">
      <w:pPr>
        <w:pStyle w:val="Heading4"/>
        <w:jc w:val="both"/>
      </w:pPr>
      <w:r w:rsidRPr="005A776D">
        <w:t>Criteria for awarding the contract</w:t>
      </w:r>
    </w:p>
    <w:p w14:paraId="576BF71C" w14:textId="77777777" w:rsidR="00C85442" w:rsidRPr="005A776D" w:rsidRDefault="00C85442" w:rsidP="00C85442">
      <w:pPr>
        <w:spacing w:before="100" w:beforeAutospacing="1" w:after="100" w:afterAutospacing="1" w:line="276" w:lineRule="auto"/>
        <w:ind w:firstLine="720"/>
        <w:jc w:val="both"/>
        <w:rPr>
          <w:rFonts w:asciiTheme="majorBidi" w:hAnsiTheme="majorBidi" w:cstheme="majorBidi"/>
        </w:rPr>
      </w:pPr>
      <w:r w:rsidRPr="005A776D">
        <w:rPr>
          <w:rFonts w:asciiTheme="majorBidi" w:hAnsiTheme="majorBidi"/>
        </w:rPr>
        <w:t>In the contract award procedure for custom web solution services tailored to the needs of the contracting authority, the contracting authority applies the criterion of the most economically advantageous offer based on the balance between price and quality.</w:t>
      </w:r>
    </w:p>
    <w:tbl>
      <w:tblPr>
        <w:tblStyle w:val="TableGrid"/>
        <w:tblW w:w="0" w:type="auto"/>
        <w:tblLook w:val="04A0" w:firstRow="1" w:lastRow="0" w:firstColumn="1" w:lastColumn="0" w:noHBand="0" w:noVBand="1"/>
      </w:tblPr>
      <w:tblGrid>
        <w:gridCol w:w="2177"/>
        <w:gridCol w:w="3829"/>
        <w:gridCol w:w="3010"/>
      </w:tblGrid>
      <w:tr w:rsidR="00C85442" w:rsidRPr="005A776D" w14:paraId="30992BCB" w14:textId="77777777" w:rsidTr="00752824">
        <w:tc>
          <w:tcPr>
            <w:tcW w:w="2263" w:type="dxa"/>
          </w:tcPr>
          <w:p w14:paraId="63F3C450"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b/>
                <w:sz w:val="24"/>
              </w:rPr>
              <w:t>No.</w:t>
            </w:r>
          </w:p>
        </w:tc>
        <w:tc>
          <w:tcPr>
            <w:tcW w:w="3970" w:type="dxa"/>
          </w:tcPr>
          <w:p w14:paraId="19BF2B6C"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b/>
                <w:sz w:val="24"/>
              </w:rPr>
              <w:t>Criterion</w:t>
            </w:r>
          </w:p>
        </w:tc>
        <w:tc>
          <w:tcPr>
            <w:tcW w:w="3117" w:type="dxa"/>
          </w:tcPr>
          <w:p w14:paraId="55F19976"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b/>
                <w:sz w:val="24"/>
              </w:rPr>
              <w:t>Share in total 100 weights</w:t>
            </w:r>
          </w:p>
        </w:tc>
      </w:tr>
      <w:tr w:rsidR="00C85442" w:rsidRPr="005A776D" w14:paraId="4F8A6BB5" w14:textId="77777777" w:rsidTr="00752824">
        <w:tc>
          <w:tcPr>
            <w:tcW w:w="2263" w:type="dxa"/>
          </w:tcPr>
          <w:p w14:paraId="7F31E21C"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1</w:t>
            </w:r>
          </w:p>
        </w:tc>
        <w:tc>
          <w:tcPr>
            <w:tcW w:w="3970" w:type="dxa"/>
          </w:tcPr>
          <w:p w14:paraId="37BC446F"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Price (with no VAT included)</w:t>
            </w:r>
          </w:p>
        </w:tc>
        <w:tc>
          <w:tcPr>
            <w:tcW w:w="3117" w:type="dxa"/>
          </w:tcPr>
          <w:p w14:paraId="4C9A1E54"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80 weights</w:t>
            </w:r>
          </w:p>
        </w:tc>
      </w:tr>
      <w:tr w:rsidR="00C85442" w:rsidRPr="005A776D" w14:paraId="1AF33028" w14:textId="77777777" w:rsidTr="00752824">
        <w:tc>
          <w:tcPr>
            <w:tcW w:w="2263" w:type="dxa"/>
          </w:tcPr>
          <w:p w14:paraId="0C52EDE0"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2</w:t>
            </w:r>
          </w:p>
        </w:tc>
        <w:tc>
          <w:tcPr>
            <w:tcW w:w="3970" w:type="dxa"/>
          </w:tcPr>
          <w:p w14:paraId="647C6C29"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Response time to critical errors</w:t>
            </w:r>
          </w:p>
        </w:tc>
        <w:tc>
          <w:tcPr>
            <w:tcW w:w="3117" w:type="dxa"/>
          </w:tcPr>
          <w:p w14:paraId="144E4D2B"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10 weights</w:t>
            </w:r>
          </w:p>
        </w:tc>
      </w:tr>
      <w:tr w:rsidR="00C85442" w:rsidRPr="005A776D" w14:paraId="56FC6FC7" w14:textId="77777777" w:rsidTr="00752824">
        <w:tc>
          <w:tcPr>
            <w:tcW w:w="2263" w:type="dxa"/>
          </w:tcPr>
          <w:p w14:paraId="7E8B3795"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3</w:t>
            </w:r>
          </w:p>
        </w:tc>
        <w:tc>
          <w:tcPr>
            <w:tcW w:w="3970" w:type="dxa"/>
          </w:tcPr>
          <w:p w14:paraId="3DE05327"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Duration of warranty period</w:t>
            </w:r>
          </w:p>
        </w:tc>
        <w:tc>
          <w:tcPr>
            <w:tcW w:w="3117" w:type="dxa"/>
          </w:tcPr>
          <w:p w14:paraId="61E2DB1A"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10 weights</w:t>
            </w:r>
          </w:p>
        </w:tc>
      </w:tr>
    </w:tbl>
    <w:p w14:paraId="2D58FE62" w14:textId="77777777" w:rsidR="00C85442" w:rsidRPr="005A776D" w:rsidRDefault="00C85442" w:rsidP="00C85442">
      <w:pPr>
        <w:pStyle w:val="BodyText"/>
        <w:spacing w:before="38" w:after="120" w:line="276" w:lineRule="auto"/>
        <w:ind w:right="4"/>
        <w:rPr>
          <w:rFonts w:asciiTheme="majorBidi" w:hAnsiTheme="majorBidi" w:cstheme="majorBidi"/>
        </w:rPr>
      </w:pPr>
    </w:p>
    <w:p w14:paraId="4A23CE51" w14:textId="77777777" w:rsidR="00C85442" w:rsidRPr="005A776D" w:rsidRDefault="00C85442" w:rsidP="00C85442">
      <w:pPr>
        <w:pStyle w:val="BodyText"/>
        <w:spacing w:before="38" w:after="120" w:line="276" w:lineRule="auto"/>
        <w:ind w:right="4"/>
        <w:rPr>
          <w:rFonts w:asciiTheme="majorBidi" w:hAnsiTheme="majorBidi" w:cstheme="majorBidi"/>
        </w:rPr>
      </w:pPr>
      <w:r w:rsidRPr="005A776D">
        <w:rPr>
          <w:rFonts w:asciiTheme="majorBidi" w:hAnsiTheme="majorBidi"/>
        </w:rPr>
        <w:t>When calculating the weights, the contracting authority only takes into account those tenders that were not rejected as unacceptable.</w:t>
      </w:r>
    </w:p>
    <w:p w14:paraId="5AAED5A9" w14:textId="0E559CEC" w:rsidR="00C85442" w:rsidRPr="005A776D" w:rsidRDefault="00C85442" w:rsidP="00C85442">
      <w:pPr>
        <w:pStyle w:val="BodyText"/>
        <w:tabs>
          <w:tab w:val="left" w:pos="9356"/>
        </w:tabs>
        <w:spacing w:before="38" w:after="120" w:line="276" w:lineRule="auto"/>
        <w:ind w:right="4"/>
        <w:rPr>
          <w:rFonts w:asciiTheme="majorBidi" w:hAnsiTheme="majorBidi" w:cstheme="majorBidi"/>
        </w:rPr>
      </w:pPr>
      <w:r w:rsidRPr="005A776D">
        <w:rPr>
          <w:rFonts w:asciiTheme="majorBidi" w:hAnsiTheme="majorBidi"/>
        </w:rPr>
        <w:t xml:space="preserve">Acceptable offers will be ranked according to the number of </w:t>
      </w:r>
      <w:r w:rsidR="00407527">
        <w:rPr>
          <w:rFonts w:asciiTheme="majorBidi" w:hAnsiTheme="majorBidi"/>
        </w:rPr>
        <w:t>weights</w:t>
      </w:r>
      <w:r w:rsidRPr="005A776D">
        <w:rPr>
          <w:rFonts w:asciiTheme="majorBidi" w:hAnsiTheme="majorBidi"/>
        </w:rPr>
        <w:t xml:space="preserve"> assigned to each offer.</w:t>
      </w:r>
    </w:p>
    <w:p w14:paraId="0047A53E" w14:textId="45E2CCC6" w:rsidR="00C85442" w:rsidRPr="005A776D" w:rsidRDefault="00C85442" w:rsidP="00C85442">
      <w:pPr>
        <w:pStyle w:val="BodyText"/>
        <w:spacing w:before="38" w:after="120" w:line="276" w:lineRule="auto"/>
        <w:ind w:right="731"/>
        <w:rPr>
          <w:rFonts w:asciiTheme="majorBidi" w:hAnsiTheme="majorBidi" w:cstheme="majorBidi"/>
        </w:rPr>
      </w:pPr>
      <w:r w:rsidRPr="005A776D">
        <w:rPr>
          <w:rFonts w:asciiTheme="majorBidi" w:hAnsiTheme="majorBidi"/>
        </w:rPr>
        <w:t xml:space="preserve">The total number of </w:t>
      </w:r>
      <w:r w:rsidR="00407527">
        <w:rPr>
          <w:rFonts w:asciiTheme="majorBidi" w:hAnsiTheme="majorBidi"/>
        </w:rPr>
        <w:t>weights</w:t>
      </w:r>
      <w:r w:rsidRPr="005A776D">
        <w:rPr>
          <w:rFonts w:asciiTheme="majorBidi" w:hAnsiTheme="majorBidi"/>
        </w:rPr>
        <w:t xml:space="preserve"> is the sum of the </w:t>
      </w:r>
      <w:r w:rsidR="00407527">
        <w:rPr>
          <w:rFonts w:asciiTheme="majorBidi" w:hAnsiTheme="majorBidi"/>
        </w:rPr>
        <w:t>weights</w:t>
      </w:r>
      <w:r w:rsidRPr="005A776D">
        <w:rPr>
          <w:rFonts w:asciiTheme="majorBidi" w:hAnsiTheme="majorBidi"/>
        </w:rPr>
        <w:t xml:space="preserve"> for each criterion. </w:t>
      </w:r>
    </w:p>
    <w:p w14:paraId="548B7ABC" w14:textId="77777777" w:rsidR="00E63D85" w:rsidRPr="00C85442" w:rsidRDefault="00C85442" w:rsidP="00E63D85">
      <w:pPr>
        <w:widowControl w:val="0"/>
        <w:autoSpaceDE w:val="0"/>
        <w:autoSpaceDN w:val="0"/>
        <w:spacing w:before="2" w:line="276" w:lineRule="auto"/>
        <w:ind w:left="2880" w:firstLine="720"/>
        <w:jc w:val="both"/>
        <w:rPr>
          <w:rFonts w:asciiTheme="majorBidi" w:eastAsia="Times New Roman" w:hAnsiTheme="majorBidi" w:cstheme="majorBidi"/>
          <w:lang w:val="ru-RU"/>
        </w:rPr>
      </w:pPr>
      <w:r w:rsidRPr="005A776D">
        <w:rPr>
          <w:rFonts w:asciiTheme="majorBidi" w:hAnsiTheme="majorBidi"/>
        </w:rPr>
        <w:t xml:space="preserve"> </w:t>
      </w:r>
      <w:r w:rsidR="00E63D85" w:rsidRPr="004840B7">
        <w:rPr>
          <w:rFonts w:ascii="Cambria Math" w:eastAsia="Times New Roman" w:hAnsi="Cambria Math" w:cs="Cambria Math"/>
        </w:rPr>
        <w:t>𝐵𝑢</w:t>
      </w:r>
      <w:r w:rsidR="00E63D85" w:rsidRPr="00C85442">
        <w:rPr>
          <w:rFonts w:asciiTheme="majorBidi" w:eastAsia="Times New Roman" w:hAnsiTheme="majorBidi" w:cstheme="majorBidi"/>
          <w:lang w:val="ru-RU"/>
        </w:rPr>
        <w:t xml:space="preserve"> </w:t>
      </w:r>
      <w:r w:rsidR="00E63D85" w:rsidRPr="00C85442">
        <w:rPr>
          <w:rFonts w:asciiTheme="majorBidi" w:eastAsia="Times New Roman" w:hAnsiTheme="majorBidi" w:cstheme="majorBidi"/>
          <w:lang w:val="ru-RU"/>
        </w:rPr>
        <w:tab/>
        <w:t xml:space="preserve">- </w:t>
      </w:r>
      <w:r w:rsidR="00E63D85" w:rsidRPr="005A776D">
        <w:rPr>
          <w:rFonts w:asciiTheme="majorBidi" w:hAnsiTheme="majorBidi"/>
        </w:rPr>
        <w:t xml:space="preserve">total number of </w:t>
      </w:r>
      <w:r w:rsidR="00E63D85">
        <w:rPr>
          <w:rFonts w:asciiTheme="majorBidi" w:hAnsiTheme="majorBidi"/>
        </w:rPr>
        <w:t>weight</w:t>
      </w:r>
      <w:r w:rsidR="00E63D85" w:rsidRPr="005A776D">
        <w:rPr>
          <w:rFonts w:asciiTheme="majorBidi" w:hAnsiTheme="majorBidi"/>
        </w:rPr>
        <w:t>s</w:t>
      </w:r>
    </w:p>
    <w:p w14:paraId="05F0561E" w14:textId="77777777" w:rsidR="00E63D85" w:rsidRPr="005A776D" w:rsidRDefault="00E63D85" w:rsidP="00E63D85">
      <w:pPr>
        <w:widowControl w:val="0"/>
        <w:autoSpaceDE w:val="0"/>
        <w:autoSpaceDN w:val="0"/>
        <w:spacing w:line="276" w:lineRule="auto"/>
        <w:ind w:firstLine="720"/>
        <w:jc w:val="both"/>
        <w:rPr>
          <w:rFonts w:asciiTheme="majorBidi" w:eastAsia="Times New Roman" w:hAnsiTheme="majorBidi" w:cstheme="majorBidi"/>
        </w:rPr>
      </w:pP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𝐵𝑢</w:t>
      </w:r>
      <w:r w:rsidRPr="00C85442">
        <w:rPr>
          <w:rFonts w:asciiTheme="majorBidi" w:eastAsia="Times New Roman" w:hAnsiTheme="majorBidi" w:cstheme="majorBidi"/>
          <w:lang w:val="ru-RU"/>
        </w:rPr>
        <w:t xml:space="preserve"> = </w:t>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 ∑ </w:t>
      </w:r>
      <w:r w:rsidRPr="004840B7">
        <w:rPr>
          <w:rFonts w:ascii="Cambria Math" w:eastAsia="Times New Roman" w:hAnsi="Cambria Math" w:cs="Cambria Math"/>
        </w:rPr>
        <w:t>𝐵𝑘</w:t>
      </w:r>
      <w:r w:rsidRPr="00C85442">
        <w:rPr>
          <w:rFonts w:asciiTheme="majorBidi" w:eastAsia="Times New Roman" w:hAnsiTheme="majorBidi" w:cstheme="majorBidi"/>
          <w:lang w:val="ru-RU"/>
        </w:rPr>
        <w:tab/>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w:t>
      </w:r>
      <w:r w:rsidRPr="005A776D">
        <w:rPr>
          <w:rFonts w:asciiTheme="majorBidi" w:hAnsiTheme="majorBidi"/>
        </w:rPr>
        <w:t>achieved number of</w:t>
      </w:r>
      <w:r>
        <w:rPr>
          <w:rFonts w:asciiTheme="majorBidi" w:hAnsiTheme="majorBidi"/>
        </w:rPr>
        <w:t xml:space="preserve"> </w:t>
      </w:r>
      <w:r w:rsidRPr="005A776D">
        <w:rPr>
          <w:rFonts w:asciiTheme="majorBidi" w:hAnsiTheme="majorBidi"/>
        </w:rPr>
        <w:t xml:space="preserve">weights for </w:t>
      </w:r>
      <w:r w:rsidRPr="005A776D">
        <w:rPr>
          <w:rFonts w:asciiTheme="majorBidi" w:hAnsiTheme="majorBidi"/>
        </w:rPr>
        <w:br/>
        <w:t>price criterion</w:t>
      </w:r>
    </w:p>
    <w:p w14:paraId="70246BE0" w14:textId="77777777" w:rsidR="00E63D85" w:rsidRPr="00C85442" w:rsidRDefault="00E63D85" w:rsidP="00E63D85">
      <w:pPr>
        <w:widowControl w:val="0"/>
        <w:autoSpaceDE w:val="0"/>
        <w:autoSpaceDN w:val="0"/>
        <w:spacing w:line="276" w:lineRule="auto"/>
        <w:ind w:left="216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      </w:t>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w:t>
      </w:r>
      <w:r w:rsidRPr="005A776D">
        <w:rPr>
          <w:rFonts w:asciiTheme="majorBidi" w:hAnsiTheme="majorBidi"/>
        </w:rPr>
        <w:t>quality criterion</w:t>
      </w:r>
    </w:p>
    <w:p w14:paraId="404B6C4F" w14:textId="77777777" w:rsidR="00E63D85" w:rsidRPr="005A776D" w:rsidRDefault="00E63D85" w:rsidP="00E63D85">
      <w:pPr>
        <w:pStyle w:val="BodyText"/>
        <w:spacing w:before="38" w:after="120" w:line="276" w:lineRule="auto"/>
        <w:ind w:right="731"/>
        <w:rPr>
          <w:rFonts w:asciiTheme="majorBidi" w:hAnsiTheme="majorBidi" w:cstheme="majorBidi"/>
        </w:rPr>
      </w:pPr>
      <w:r w:rsidRPr="004840B7">
        <w:rPr>
          <w:rFonts w:ascii="Cambria Math" w:hAnsi="Cambria Math" w:cs="Cambria Math"/>
        </w:rPr>
        <w:t>𝐵𝑘</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sidRPr="005A776D">
        <w:rPr>
          <w:rFonts w:asciiTheme="majorBidi" w:hAnsiTheme="majorBidi"/>
        </w:rPr>
        <w:t>weights achieved for the offered</w:t>
      </w:r>
      <w:r>
        <w:rPr>
          <w:rFonts w:asciiTheme="majorBidi" w:hAnsiTheme="majorBidi"/>
        </w:rPr>
        <w:t xml:space="preserve"> </w:t>
      </w:r>
      <w:proofErr w:type="spellStart"/>
      <w:r>
        <w:rPr>
          <w:rFonts w:asciiTheme="majorBidi" w:hAnsiTheme="majorBidi"/>
        </w:rPr>
        <w:t>quaility</w:t>
      </w:r>
      <w:proofErr w:type="spellEnd"/>
    </w:p>
    <w:p w14:paraId="1C4B39B6" w14:textId="77777777" w:rsidR="00C85442" w:rsidRPr="005A776D" w:rsidRDefault="00C85442" w:rsidP="00C85442">
      <w:pPr>
        <w:spacing w:line="276" w:lineRule="auto"/>
        <w:jc w:val="both"/>
        <w:rPr>
          <w:rFonts w:asciiTheme="majorBidi" w:hAnsiTheme="majorBidi" w:cstheme="majorBidi"/>
        </w:rPr>
      </w:pPr>
    </w:p>
    <w:p w14:paraId="0CF1AC59" w14:textId="2BF6B121" w:rsidR="00C85442" w:rsidRPr="005A776D" w:rsidRDefault="00C85442" w:rsidP="00B17E00">
      <w:pPr>
        <w:pStyle w:val="Heading4"/>
        <w:jc w:val="both"/>
      </w:pPr>
      <w:r w:rsidRPr="005A776D">
        <w:t>Scoring method for the price criterion</w:t>
      </w:r>
    </w:p>
    <w:p w14:paraId="2E6D92C6" w14:textId="77777777" w:rsidR="00C85442" w:rsidRPr="005A776D" w:rsidRDefault="00C85442" w:rsidP="00C85442">
      <w:pPr>
        <w:pStyle w:val="BodyText"/>
        <w:spacing w:before="120" w:after="120" w:line="276" w:lineRule="auto"/>
        <w:ind w:left="-397"/>
        <w:rPr>
          <w:rFonts w:asciiTheme="majorBidi" w:hAnsiTheme="majorBidi" w:cstheme="majorBidi"/>
          <w:b/>
          <w:bCs/>
        </w:rPr>
      </w:pPr>
      <w:r w:rsidRPr="005A776D">
        <w:rPr>
          <w:rFonts w:asciiTheme="majorBidi" w:hAnsiTheme="majorBidi"/>
        </w:rPr>
        <w:t xml:space="preserve">       </w:t>
      </w:r>
      <w:r w:rsidRPr="005A776D">
        <w:rPr>
          <w:rFonts w:asciiTheme="majorBidi" w:hAnsiTheme="majorBidi"/>
          <w:b/>
        </w:rPr>
        <w:t>Price - maximum 80 weights</w:t>
      </w:r>
    </w:p>
    <w:p w14:paraId="3CA47180" w14:textId="77777777" w:rsidR="00C85442" w:rsidRPr="005A776D" w:rsidRDefault="00C85442" w:rsidP="00C85442">
      <w:pPr>
        <w:pStyle w:val="BodyText"/>
        <w:spacing w:before="38" w:after="120" w:line="276" w:lineRule="auto"/>
        <w:ind w:right="4"/>
        <w:rPr>
          <w:rFonts w:asciiTheme="majorBidi" w:hAnsiTheme="majorBidi" w:cstheme="majorBidi"/>
        </w:rPr>
      </w:pPr>
      <w:r w:rsidRPr="005A776D">
        <w:rPr>
          <w:rFonts w:asciiTheme="majorBidi" w:hAnsiTheme="majorBidi"/>
        </w:rPr>
        <w:t xml:space="preserve">The maximum number of weights is awarded to the best offered value; that is, the offer with the lowest price is awarded 80 weights. </w:t>
      </w:r>
    </w:p>
    <w:p w14:paraId="0BA2FE7D" w14:textId="77777777" w:rsidR="00C85442" w:rsidRPr="005A776D" w:rsidRDefault="00C85442" w:rsidP="00C85442">
      <w:pPr>
        <w:pStyle w:val="BodyText"/>
        <w:spacing w:before="38" w:after="120" w:line="276" w:lineRule="auto"/>
        <w:ind w:right="4"/>
        <w:rPr>
          <w:rFonts w:asciiTheme="majorBidi" w:hAnsiTheme="majorBidi" w:cstheme="majorBidi"/>
        </w:rPr>
      </w:pPr>
      <w:r w:rsidRPr="005A776D">
        <w:rPr>
          <w:rFonts w:asciiTheme="majorBidi" w:hAnsiTheme="majorBidi"/>
        </w:rPr>
        <w:t>Other offers are evaluated in relation to the lowest offered price, using the following formula:</w:t>
      </w:r>
    </w:p>
    <w:p w14:paraId="258A153E" w14:textId="77777777" w:rsidR="00E63D85" w:rsidRPr="00C85442" w:rsidRDefault="00E63D85" w:rsidP="00E63D85">
      <w:pPr>
        <w:pStyle w:val="BodyText"/>
        <w:spacing w:line="276" w:lineRule="auto"/>
        <w:ind w:left="4320"/>
        <w:rPr>
          <w:rFonts w:asciiTheme="majorBidi" w:hAnsiTheme="majorBidi" w:cstheme="majorBidi"/>
          <w:lang w:val="ru-RU"/>
        </w:rPr>
      </w:pPr>
      <w:r w:rsidRPr="004840B7">
        <w:rPr>
          <w:rFonts w:ascii="Cambria Math" w:hAnsi="Cambria Math" w:cs="Cambria Math"/>
        </w:rPr>
        <w:lastRenderedPageBreak/>
        <w:t>𝐵</w:t>
      </w:r>
      <w:r w:rsidRPr="004840B7">
        <w:rPr>
          <w:rFonts w:asciiTheme="majorBidi" w:hAnsiTheme="majorBidi" w:cstheme="majorBidi"/>
        </w:rPr>
        <w:t>c</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Pr>
          <w:rFonts w:asciiTheme="majorBidi" w:hAnsiTheme="majorBidi" w:cstheme="majorBidi"/>
          <w:lang w:val="sr-Latn-RS"/>
        </w:rPr>
        <w:t>achieved number of weights fot the price criterion</w:t>
      </w:r>
    </w:p>
    <w:p w14:paraId="3D5DA0DF" w14:textId="77777777" w:rsidR="00E63D85" w:rsidRPr="00C85442" w:rsidRDefault="00E63D85" w:rsidP="00E63D85">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            </w:t>
      </w: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 </w:t>
      </w:r>
      <w:r w:rsidRPr="004840B7">
        <w:rPr>
          <w:rFonts w:ascii="Cambria Math" w:hAnsi="Cambria Math" w:cs="Cambria Math"/>
          <w:u w:val="single"/>
        </w:rPr>
        <w:t>𝑚𝑖𝑛𝐶</w:t>
      </w:r>
      <w:r w:rsidRPr="00C85442">
        <w:rPr>
          <w:rFonts w:asciiTheme="majorBidi" w:hAnsiTheme="majorBidi" w:cstheme="majorBidi"/>
          <w:lang w:val="ru-RU"/>
        </w:rPr>
        <w:t xml:space="preserve"> × </w:t>
      </w:r>
      <w:r w:rsidRPr="004840B7">
        <w:rPr>
          <w:rFonts w:ascii="Cambria Math" w:hAnsi="Cambria Math" w:cs="Cambria Math"/>
        </w:rPr>
        <w:t>𝑃</w:t>
      </w:r>
      <w:r w:rsidRPr="00C85442">
        <w:rPr>
          <w:rFonts w:asciiTheme="majorBidi" w:hAnsiTheme="majorBidi" w:cstheme="majorBidi"/>
          <w:lang w:val="ru-RU"/>
        </w:rPr>
        <w:tab/>
        <w:t xml:space="preserve">           </w:t>
      </w:r>
      <w:r w:rsidRPr="004840B7">
        <w:rPr>
          <w:rFonts w:ascii="Cambria Math" w:hAnsi="Cambria Math" w:cs="Cambria Math"/>
        </w:rPr>
        <w:t>𝑚𝑖𝑛𝐶</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Pr>
          <w:rFonts w:asciiTheme="majorBidi" w:hAnsiTheme="majorBidi" w:cstheme="majorBidi"/>
          <w:lang w:val="sr-Latn-RS"/>
        </w:rPr>
        <w:t>lowest offered price</w:t>
      </w:r>
      <w:r w:rsidRPr="00C85442">
        <w:rPr>
          <w:rFonts w:asciiTheme="majorBidi" w:hAnsiTheme="majorBidi" w:cstheme="majorBidi"/>
          <w:lang w:val="ru-RU"/>
        </w:rPr>
        <w:t xml:space="preserve"> </w:t>
      </w:r>
    </w:p>
    <w:p w14:paraId="4BF17170" w14:textId="77777777" w:rsidR="00E63D85" w:rsidRPr="00964230" w:rsidRDefault="00E63D85" w:rsidP="00E63D85">
      <w:pPr>
        <w:spacing w:line="276" w:lineRule="auto"/>
        <w:ind w:firstLine="720"/>
        <w:jc w:val="both"/>
        <w:rPr>
          <w:rFonts w:asciiTheme="majorBidi" w:hAnsiTheme="majorBidi" w:cstheme="majorBidi"/>
          <w:lang w:val="sr-Latn-RS"/>
        </w:rPr>
      </w:pPr>
      <w:r w:rsidRPr="00C85442">
        <w:rPr>
          <w:rFonts w:asciiTheme="majorBidi" w:hAnsiTheme="majorBidi" w:cstheme="majorBidi"/>
          <w:lang w:val="ru-RU"/>
        </w:rPr>
        <w:tab/>
        <w:t xml:space="preserve">            </w:t>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Pr>
          <w:rFonts w:asciiTheme="majorBidi" w:hAnsiTheme="majorBidi" w:cstheme="majorBidi"/>
          <w:lang w:val="sr-Latn-RS"/>
        </w:rPr>
        <w:t>offered price</w:t>
      </w:r>
    </w:p>
    <w:p w14:paraId="56CE242E" w14:textId="14F2A2BF" w:rsidR="00C85442" w:rsidRPr="00E63D85" w:rsidRDefault="00E63D85" w:rsidP="00E63D85">
      <w:pPr>
        <w:spacing w:line="276" w:lineRule="auto"/>
        <w:ind w:left="2160"/>
        <w:jc w:val="both"/>
        <w:rPr>
          <w:rFonts w:asciiTheme="majorBidi" w:hAnsiTheme="majorBidi" w:cstheme="majorBidi"/>
          <w:lang w:val="ru-RU"/>
        </w:rPr>
      </w:pP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𝑃</w:t>
      </w:r>
      <w:r w:rsidRPr="00C85442">
        <w:rPr>
          <w:rFonts w:asciiTheme="majorBidi" w:hAnsiTheme="majorBidi" w:cstheme="majorBidi"/>
          <w:lang w:val="ru-RU"/>
        </w:rPr>
        <w:tab/>
        <w:t xml:space="preserve">- </w:t>
      </w:r>
      <w:r>
        <w:rPr>
          <w:rFonts w:asciiTheme="majorBidi" w:hAnsiTheme="majorBidi" w:cstheme="majorBidi"/>
          <w:lang w:val="sr-Latn-RS"/>
        </w:rPr>
        <w:t>value of price weights</w:t>
      </w:r>
      <w:r w:rsidRPr="00C85442">
        <w:rPr>
          <w:rFonts w:asciiTheme="majorBidi" w:hAnsiTheme="majorBidi" w:cstheme="majorBidi"/>
          <w:lang w:val="ru-RU"/>
        </w:rPr>
        <w:t xml:space="preserve"> (</w:t>
      </w:r>
      <w:r>
        <w:rPr>
          <w:rFonts w:asciiTheme="majorBidi" w:hAnsiTheme="majorBidi" w:cstheme="majorBidi"/>
          <w:lang w:val="sr-Latn-RS"/>
        </w:rPr>
        <w:t>8</w:t>
      </w:r>
      <w:r w:rsidRPr="00C85442">
        <w:rPr>
          <w:rFonts w:asciiTheme="majorBidi" w:hAnsiTheme="majorBidi" w:cstheme="majorBidi"/>
          <w:lang w:val="ru-RU"/>
        </w:rPr>
        <w:t xml:space="preserve">0)                            </w:t>
      </w:r>
      <w:r w:rsidR="00C85442" w:rsidRPr="005A776D">
        <w:rPr>
          <w:rFonts w:asciiTheme="majorBidi" w:hAnsiTheme="majorBidi"/>
        </w:rPr>
        <w:t xml:space="preserve">      </w:t>
      </w:r>
    </w:p>
    <w:p w14:paraId="3D4EE415" w14:textId="77777777" w:rsidR="00C85442" w:rsidRPr="005A776D" w:rsidRDefault="00C85442" w:rsidP="00C85442">
      <w:pPr>
        <w:spacing w:line="276" w:lineRule="auto"/>
        <w:jc w:val="both"/>
        <w:rPr>
          <w:rFonts w:asciiTheme="majorBidi" w:hAnsiTheme="majorBidi" w:cstheme="majorBidi"/>
        </w:rPr>
      </w:pPr>
    </w:p>
    <w:p w14:paraId="1690DEA3" w14:textId="77777777" w:rsidR="00C85442" w:rsidRPr="005A776D" w:rsidRDefault="00C85442" w:rsidP="00B17E00">
      <w:pPr>
        <w:pStyle w:val="Heading4"/>
        <w:jc w:val="both"/>
      </w:pPr>
      <w:r w:rsidRPr="005A776D">
        <w:t xml:space="preserve">Scoring method for the quality criterion </w:t>
      </w:r>
    </w:p>
    <w:p w14:paraId="4EB9C0FF" w14:textId="77777777" w:rsidR="00C85442" w:rsidRPr="005A776D" w:rsidRDefault="00C85442" w:rsidP="00C85442">
      <w:pPr>
        <w:pStyle w:val="BodyText"/>
        <w:spacing w:before="120" w:after="240" w:line="276" w:lineRule="auto"/>
        <w:ind w:left="-397"/>
        <w:rPr>
          <w:rFonts w:asciiTheme="majorBidi" w:hAnsiTheme="majorBidi" w:cstheme="majorBidi"/>
          <w:b/>
          <w:bCs/>
        </w:rPr>
      </w:pPr>
      <w:r w:rsidRPr="005A776D">
        <w:rPr>
          <w:rFonts w:asciiTheme="majorBidi" w:hAnsiTheme="majorBidi"/>
        </w:rPr>
        <w:t xml:space="preserve">       </w:t>
      </w:r>
      <w:r w:rsidRPr="005A776D">
        <w:rPr>
          <w:rFonts w:asciiTheme="majorBidi" w:hAnsiTheme="majorBidi"/>
          <w:b/>
        </w:rPr>
        <w:t>Quality criterion - maximum 20 weights</w:t>
      </w:r>
    </w:p>
    <w:p w14:paraId="472DCFCD" w14:textId="77777777" w:rsidR="00C85442" w:rsidRPr="005A776D" w:rsidRDefault="00C85442" w:rsidP="00C85442">
      <w:pPr>
        <w:spacing w:before="100" w:beforeAutospacing="1" w:after="100" w:afterAutospacing="1" w:line="276" w:lineRule="auto"/>
        <w:jc w:val="both"/>
        <w:rPr>
          <w:rFonts w:asciiTheme="majorBidi" w:eastAsia="Times New Roman" w:hAnsiTheme="majorBidi" w:cstheme="majorBidi"/>
        </w:rPr>
      </w:pPr>
      <w:r w:rsidRPr="005A776D">
        <w:rPr>
          <w:rFonts w:asciiTheme="majorBidi" w:hAnsiTheme="majorBidi"/>
        </w:rPr>
        <w:t>The overall functional and technical value of the offered solution is evaluated according to the following criteria:</w:t>
      </w:r>
    </w:p>
    <w:tbl>
      <w:tblPr>
        <w:tblStyle w:val="TableGrid"/>
        <w:tblW w:w="0" w:type="auto"/>
        <w:tblLook w:val="04A0" w:firstRow="1" w:lastRow="0" w:firstColumn="1" w:lastColumn="0" w:noHBand="0" w:noVBand="1"/>
      </w:tblPr>
      <w:tblGrid>
        <w:gridCol w:w="4511"/>
        <w:gridCol w:w="4505"/>
      </w:tblGrid>
      <w:tr w:rsidR="00C85442" w:rsidRPr="005A776D" w14:paraId="73D0CC28" w14:textId="77777777" w:rsidTr="00752824">
        <w:tc>
          <w:tcPr>
            <w:tcW w:w="4675" w:type="dxa"/>
          </w:tcPr>
          <w:p w14:paraId="4389CB28" w14:textId="77777777" w:rsidR="00C85442" w:rsidRPr="005A776D" w:rsidRDefault="00C85442" w:rsidP="00752824">
            <w:pPr>
              <w:spacing w:before="100" w:beforeAutospacing="1" w:after="100" w:afterAutospacing="1" w:line="276" w:lineRule="auto"/>
              <w:jc w:val="both"/>
              <w:rPr>
                <w:rFonts w:asciiTheme="majorBidi" w:hAnsiTheme="majorBidi" w:cstheme="majorBidi"/>
                <w:b/>
                <w:bCs/>
                <w:sz w:val="24"/>
                <w:szCs w:val="24"/>
              </w:rPr>
            </w:pPr>
            <w:r w:rsidRPr="005A776D">
              <w:rPr>
                <w:rFonts w:asciiTheme="majorBidi" w:hAnsiTheme="majorBidi"/>
                <w:b/>
                <w:sz w:val="24"/>
              </w:rPr>
              <w:t>Response time to critical errors</w:t>
            </w:r>
          </w:p>
        </w:tc>
        <w:tc>
          <w:tcPr>
            <w:tcW w:w="4675" w:type="dxa"/>
          </w:tcPr>
          <w:p w14:paraId="184395A6" w14:textId="77777777" w:rsidR="00C85442" w:rsidRPr="005A776D" w:rsidRDefault="00C85442" w:rsidP="00752824">
            <w:pPr>
              <w:spacing w:before="100" w:beforeAutospacing="1" w:after="100" w:afterAutospacing="1" w:line="276" w:lineRule="auto"/>
              <w:jc w:val="both"/>
              <w:rPr>
                <w:rFonts w:asciiTheme="majorBidi" w:hAnsiTheme="majorBidi" w:cstheme="majorBidi"/>
                <w:b/>
                <w:bCs/>
                <w:sz w:val="24"/>
                <w:szCs w:val="24"/>
              </w:rPr>
            </w:pPr>
            <w:r w:rsidRPr="005A776D">
              <w:rPr>
                <w:rFonts w:asciiTheme="majorBidi" w:hAnsiTheme="majorBidi"/>
                <w:b/>
                <w:sz w:val="24"/>
              </w:rPr>
              <w:t>Number of weights</w:t>
            </w:r>
          </w:p>
        </w:tc>
      </w:tr>
      <w:tr w:rsidR="00C85442" w:rsidRPr="005A776D" w14:paraId="0C5C8284" w14:textId="77777777" w:rsidTr="00752824">
        <w:tc>
          <w:tcPr>
            <w:tcW w:w="4675" w:type="dxa"/>
          </w:tcPr>
          <w:p w14:paraId="2C3505FB"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4 hours</w:t>
            </w:r>
          </w:p>
        </w:tc>
        <w:tc>
          <w:tcPr>
            <w:tcW w:w="4675" w:type="dxa"/>
          </w:tcPr>
          <w:p w14:paraId="093333F2"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0 weights</w:t>
            </w:r>
          </w:p>
        </w:tc>
      </w:tr>
      <w:tr w:rsidR="00C85442" w:rsidRPr="005A776D" w14:paraId="688B0EB4" w14:textId="77777777" w:rsidTr="00752824">
        <w:tc>
          <w:tcPr>
            <w:tcW w:w="4675" w:type="dxa"/>
          </w:tcPr>
          <w:p w14:paraId="5407ACE3"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2-3 hours</w:t>
            </w:r>
          </w:p>
        </w:tc>
        <w:tc>
          <w:tcPr>
            <w:tcW w:w="4675" w:type="dxa"/>
          </w:tcPr>
          <w:p w14:paraId="45805D60"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5 weights</w:t>
            </w:r>
          </w:p>
        </w:tc>
      </w:tr>
      <w:tr w:rsidR="00C85442" w:rsidRPr="005A776D" w14:paraId="52F5E881" w14:textId="77777777" w:rsidTr="00752824">
        <w:tc>
          <w:tcPr>
            <w:tcW w:w="4675" w:type="dxa"/>
          </w:tcPr>
          <w:p w14:paraId="39BFFFA2"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 xml:space="preserve">30 minutes – 1 hours </w:t>
            </w:r>
          </w:p>
        </w:tc>
        <w:tc>
          <w:tcPr>
            <w:tcW w:w="4675" w:type="dxa"/>
          </w:tcPr>
          <w:p w14:paraId="15BEC771"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10 weights</w:t>
            </w:r>
          </w:p>
        </w:tc>
      </w:tr>
    </w:tbl>
    <w:p w14:paraId="3EE58E61" w14:textId="77777777" w:rsidR="00C85442" w:rsidRPr="005A776D" w:rsidRDefault="00C85442" w:rsidP="00C85442">
      <w:pPr>
        <w:spacing w:before="100" w:beforeAutospacing="1" w:after="100" w:afterAutospacing="1" w:line="276"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4511"/>
        <w:gridCol w:w="4505"/>
      </w:tblGrid>
      <w:tr w:rsidR="00C85442" w:rsidRPr="005A776D" w14:paraId="2DF42D31" w14:textId="77777777" w:rsidTr="00752824">
        <w:tc>
          <w:tcPr>
            <w:tcW w:w="4675" w:type="dxa"/>
          </w:tcPr>
          <w:p w14:paraId="07940033" w14:textId="77777777" w:rsidR="00C85442" w:rsidRPr="005A776D" w:rsidRDefault="00C85442" w:rsidP="00752824">
            <w:pPr>
              <w:spacing w:before="100" w:beforeAutospacing="1" w:after="100" w:afterAutospacing="1" w:line="276" w:lineRule="auto"/>
              <w:jc w:val="both"/>
              <w:rPr>
                <w:rFonts w:asciiTheme="majorBidi" w:hAnsiTheme="majorBidi" w:cstheme="majorBidi"/>
                <w:b/>
                <w:bCs/>
                <w:sz w:val="24"/>
                <w:szCs w:val="24"/>
              </w:rPr>
            </w:pPr>
            <w:r w:rsidRPr="005A776D">
              <w:rPr>
                <w:rFonts w:asciiTheme="majorBidi" w:hAnsiTheme="majorBidi"/>
                <w:b/>
                <w:sz w:val="24"/>
              </w:rPr>
              <w:t>Duration of warranty period</w:t>
            </w:r>
          </w:p>
        </w:tc>
        <w:tc>
          <w:tcPr>
            <w:tcW w:w="4675" w:type="dxa"/>
          </w:tcPr>
          <w:p w14:paraId="53D859A7" w14:textId="77777777" w:rsidR="00C85442" w:rsidRPr="005A776D" w:rsidRDefault="00C85442" w:rsidP="00752824">
            <w:pPr>
              <w:spacing w:before="100" w:beforeAutospacing="1" w:after="100" w:afterAutospacing="1" w:line="276" w:lineRule="auto"/>
              <w:jc w:val="both"/>
              <w:rPr>
                <w:rFonts w:asciiTheme="majorBidi" w:hAnsiTheme="majorBidi" w:cstheme="majorBidi"/>
                <w:b/>
                <w:bCs/>
                <w:sz w:val="24"/>
                <w:szCs w:val="24"/>
              </w:rPr>
            </w:pPr>
            <w:r w:rsidRPr="005A776D">
              <w:rPr>
                <w:rFonts w:asciiTheme="majorBidi" w:hAnsiTheme="majorBidi"/>
                <w:b/>
                <w:sz w:val="24"/>
              </w:rPr>
              <w:t>Number of weights</w:t>
            </w:r>
          </w:p>
        </w:tc>
      </w:tr>
      <w:tr w:rsidR="00C85442" w:rsidRPr="005A776D" w14:paraId="49CF10A2" w14:textId="77777777" w:rsidTr="00752824">
        <w:tc>
          <w:tcPr>
            <w:tcW w:w="4675" w:type="dxa"/>
          </w:tcPr>
          <w:p w14:paraId="0B767C42"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&lt;6 months</w:t>
            </w:r>
          </w:p>
        </w:tc>
        <w:tc>
          <w:tcPr>
            <w:tcW w:w="4675" w:type="dxa"/>
          </w:tcPr>
          <w:p w14:paraId="5B89A014"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0 weights</w:t>
            </w:r>
          </w:p>
        </w:tc>
      </w:tr>
      <w:tr w:rsidR="00C85442" w:rsidRPr="005A776D" w14:paraId="1AB090CC" w14:textId="77777777" w:rsidTr="00752824">
        <w:tc>
          <w:tcPr>
            <w:tcW w:w="4675" w:type="dxa"/>
          </w:tcPr>
          <w:p w14:paraId="27BDE9E0"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&gt; 6 moths to &lt;=12 months</w:t>
            </w:r>
          </w:p>
        </w:tc>
        <w:tc>
          <w:tcPr>
            <w:tcW w:w="4675" w:type="dxa"/>
          </w:tcPr>
          <w:p w14:paraId="3BC1F3BE"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5 weights</w:t>
            </w:r>
          </w:p>
        </w:tc>
      </w:tr>
      <w:tr w:rsidR="00C85442" w:rsidRPr="005A776D" w14:paraId="71E9FC62" w14:textId="77777777" w:rsidTr="00752824">
        <w:tc>
          <w:tcPr>
            <w:tcW w:w="4675" w:type="dxa"/>
          </w:tcPr>
          <w:p w14:paraId="02AFB49C"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More than 12 months</w:t>
            </w:r>
          </w:p>
        </w:tc>
        <w:tc>
          <w:tcPr>
            <w:tcW w:w="4675" w:type="dxa"/>
          </w:tcPr>
          <w:p w14:paraId="29B077A0" w14:textId="77777777" w:rsidR="00C85442" w:rsidRPr="005A776D" w:rsidRDefault="00C85442" w:rsidP="00752824">
            <w:pPr>
              <w:spacing w:before="100" w:beforeAutospacing="1" w:after="100" w:afterAutospacing="1" w:line="276" w:lineRule="auto"/>
              <w:jc w:val="both"/>
              <w:rPr>
                <w:rFonts w:asciiTheme="majorBidi" w:hAnsiTheme="majorBidi" w:cstheme="majorBidi"/>
                <w:sz w:val="24"/>
                <w:szCs w:val="24"/>
              </w:rPr>
            </w:pPr>
            <w:r w:rsidRPr="005A776D">
              <w:rPr>
                <w:rFonts w:asciiTheme="majorBidi" w:hAnsiTheme="majorBidi"/>
                <w:sz w:val="24"/>
              </w:rPr>
              <w:t>10 weights</w:t>
            </w:r>
          </w:p>
        </w:tc>
      </w:tr>
    </w:tbl>
    <w:p w14:paraId="3884227B" w14:textId="77590420" w:rsidR="00C85442" w:rsidRPr="005A776D" w:rsidRDefault="006F23D9" w:rsidP="00B17E00">
      <w:pPr>
        <w:pStyle w:val="Heading4"/>
        <w:jc w:val="both"/>
      </w:pPr>
      <w:r>
        <w:t xml:space="preserve">Contractual </w:t>
      </w:r>
      <w:r w:rsidR="00C85442" w:rsidRPr="005A776D">
        <w:t>rights and obligations</w:t>
      </w:r>
    </w:p>
    <w:p w14:paraId="6B778F56" w14:textId="77777777" w:rsidR="00B17E00" w:rsidRPr="005A776D" w:rsidRDefault="00B17E00" w:rsidP="00B17E00">
      <w:pPr>
        <w:pStyle w:val="Heading4"/>
        <w:jc w:val="both"/>
      </w:pPr>
    </w:p>
    <w:p w14:paraId="618BA871" w14:textId="43B819D7" w:rsidR="00C85442" w:rsidRPr="005A776D" w:rsidRDefault="00C85442" w:rsidP="00B17E00">
      <w:pPr>
        <w:spacing w:line="276" w:lineRule="auto"/>
        <w:jc w:val="both"/>
        <w:rPr>
          <w:rFonts w:asciiTheme="majorBidi" w:hAnsiTheme="majorBidi" w:cstheme="majorBidi"/>
        </w:rPr>
      </w:pPr>
      <w:bookmarkStart w:id="80" w:name="_Hlk202819777"/>
      <w:r w:rsidRPr="005A776D">
        <w:rPr>
          <w:rFonts w:asciiTheme="majorBidi" w:hAnsiTheme="majorBidi"/>
        </w:rPr>
        <w:t>The contract model must include, among other things, the following:</w:t>
      </w:r>
    </w:p>
    <w:p w14:paraId="45C9DBFB"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A clear definition of the subject of procurement, including training for end users;</w:t>
      </w:r>
    </w:p>
    <w:p w14:paraId="6C08F95B"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The method of payment of the agreed price;</w:t>
      </w:r>
    </w:p>
    <w:p w14:paraId="2F531BB5"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The method of delivering the plan and test results;</w:t>
      </w:r>
    </w:p>
    <w:p w14:paraId="225ACE24"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The conditions and method of delivery of the service, and the consequences of missing defined deadlines;</w:t>
      </w:r>
    </w:p>
    <w:p w14:paraId="10A2F753"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The obligation to provide financial security for the fulfilment of contractual obligations;</w:t>
      </w:r>
    </w:p>
    <w:p w14:paraId="56F6E020"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Regulation of property and copyright (e.g., upon completion of development, the tenderer is obliged to deliver the complete source code of the software to the contracting authority, together with technical and user documentation. The contracting authority acquires all proprietary and copyright rights to the development of the software, including the rights to use, modify, further develop, integrate with other systems, and transfer these rights to third parties without restriction);</w:t>
      </w:r>
    </w:p>
    <w:p w14:paraId="58011593" w14:textId="77777777" w:rsidR="00C85442" w:rsidRPr="005A776D" w:rsidRDefault="00C85442" w:rsidP="00C85442">
      <w:pPr>
        <w:spacing w:line="276" w:lineRule="auto"/>
        <w:jc w:val="both"/>
        <w:rPr>
          <w:rFonts w:asciiTheme="majorBidi" w:eastAsia="Times New Roman" w:hAnsiTheme="majorBidi" w:cstheme="majorBidi"/>
        </w:rPr>
      </w:pPr>
      <w:r w:rsidRPr="005A776D">
        <w:rPr>
          <w:rFonts w:asciiTheme="majorBidi" w:hAnsiTheme="majorBidi"/>
        </w:rPr>
        <w:lastRenderedPageBreak/>
        <w:t>- The obligation for the tenderer to provide technical support, with a guaranteed response time for critical incidents;</w:t>
      </w:r>
    </w:p>
    <w:p w14:paraId="3CA57C19" w14:textId="77777777" w:rsidR="00C85442" w:rsidRPr="005A776D" w:rsidRDefault="00C85442" w:rsidP="00C85442">
      <w:pPr>
        <w:spacing w:line="276" w:lineRule="auto"/>
        <w:jc w:val="both"/>
        <w:rPr>
          <w:rFonts w:asciiTheme="majorBidi" w:eastAsia="Times New Roman" w:hAnsiTheme="majorBidi" w:cstheme="majorBidi"/>
        </w:rPr>
      </w:pPr>
      <w:r w:rsidRPr="005A776D">
        <w:rPr>
          <w:rFonts w:asciiTheme="majorBidi" w:hAnsiTheme="majorBidi"/>
        </w:rPr>
        <w:t>- The obligation of the tenderer to perform installation and initiation of the procurement item in the test environment provided by the contracting authority during handover, in accordance with predefined and delivered test scenarios. The acceptance of the proposed solution shall be formally recorded in the minutes only after successful testing by both contracting parties, confirming that it is ready for installation in the production environment;</w:t>
      </w:r>
    </w:p>
    <w:p w14:paraId="3396A0CD"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Requirements in the field of information security and personal data protection, including the obligation to comply with the Law on Personal Data Protection and relevant standards;</w:t>
      </w:r>
    </w:p>
    <w:p w14:paraId="34A3AA85"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The minimum warranty period;</w:t>
      </w:r>
    </w:p>
    <w:p w14:paraId="05D18630"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The contract validity period;</w:t>
      </w:r>
    </w:p>
    <w:p w14:paraId="5215990E" w14:textId="54189FB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xml:space="preserve">- </w:t>
      </w:r>
      <w:r w:rsidR="0058571A" w:rsidRPr="005A776D">
        <w:rPr>
          <w:rFonts w:asciiTheme="majorBidi" w:hAnsiTheme="majorBidi"/>
        </w:rPr>
        <w:t>The conditions for terminating the contract</w:t>
      </w:r>
      <w:r w:rsidR="0058571A">
        <w:rPr>
          <w:rFonts w:asciiTheme="majorBidi" w:hAnsiTheme="majorBidi"/>
        </w:rPr>
        <w:t>, etc</w:t>
      </w:r>
      <w:r w:rsidRPr="005A776D">
        <w:rPr>
          <w:rFonts w:asciiTheme="majorBidi" w:hAnsiTheme="majorBidi"/>
        </w:rPr>
        <w:t xml:space="preserve">. </w:t>
      </w:r>
      <w:bookmarkEnd w:id="80"/>
    </w:p>
    <w:p w14:paraId="219DA214" w14:textId="77777777" w:rsidR="00C85442" w:rsidRPr="005A776D" w:rsidRDefault="00C85442" w:rsidP="00C85442">
      <w:pPr>
        <w:spacing w:line="276" w:lineRule="auto"/>
        <w:jc w:val="both"/>
        <w:rPr>
          <w:rFonts w:asciiTheme="majorBidi" w:hAnsiTheme="majorBidi" w:cstheme="majorBidi"/>
        </w:rPr>
      </w:pPr>
    </w:p>
    <w:p w14:paraId="375F93A3" w14:textId="726AD075" w:rsidR="00C85442" w:rsidRPr="005A776D" w:rsidRDefault="00C85442" w:rsidP="00AD0A4C">
      <w:pPr>
        <w:pStyle w:val="Heading1"/>
        <w:numPr>
          <w:ilvl w:val="0"/>
          <w:numId w:val="12"/>
        </w:numPr>
        <w:jc w:val="center"/>
      </w:pPr>
      <w:bookmarkStart w:id="81" w:name="_Hlk202132739"/>
      <w:bookmarkStart w:id="82" w:name="_Toc215694079"/>
      <w:r w:rsidRPr="005A776D">
        <w:t>MAINTENANCE AND UPGRADING OF EXISTING SOFTWARE SYSTEMS</w:t>
      </w:r>
      <w:bookmarkEnd w:id="81"/>
      <w:bookmarkEnd w:id="82"/>
    </w:p>
    <w:p w14:paraId="68AF9ACC" w14:textId="77777777" w:rsidR="00C85442" w:rsidRPr="005A776D" w:rsidRDefault="00C85442" w:rsidP="00C85442">
      <w:pPr>
        <w:pStyle w:val="ListParagraph"/>
        <w:spacing w:after="0" w:line="276" w:lineRule="auto"/>
        <w:ind w:left="360"/>
        <w:jc w:val="both"/>
        <w:rPr>
          <w:rFonts w:asciiTheme="majorBidi" w:eastAsia="Times New Roman" w:hAnsiTheme="majorBidi" w:cstheme="majorBidi"/>
          <w:b/>
          <w:bCs/>
          <w:kern w:val="0"/>
          <w:sz w:val="28"/>
          <w:szCs w:val="28"/>
          <w14:ligatures w14:val="none"/>
        </w:rPr>
      </w:pPr>
    </w:p>
    <w:p w14:paraId="33D261FF" w14:textId="16887C89" w:rsidR="00C85442" w:rsidRPr="005A776D" w:rsidRDefault="00AD0A4C" w:rsidP="00B17E00">
      <w:pPr>
        <w:pStyle w:val="Heading2"/>
        <w:jc w:val="both"/>
      </w:pPr>
      <w:bookmarkStart w:id="83" w:name="_Toc215694080"/>
      <w:r w:rsidRPr="005A776D">
        <w:t>8.1 General information on procurement and upgrade services for existing software solutions</w:t>
      </w:r>
      <w:bookmarkEnd w:id="83"/>
      <w:r w:rsidRPr="005A776D">
        <w:t xml:space="preserve"> </w:t>
      </w:r>
    </w:p>
    <w:p w14:paraId="29063DF8" w14:textId="77777777" w:rsidR="00C85442" w:rsidRPr="005A776D" w:rsidRDefault="00C85442" w:rsidP="00B17E00">
      <w:pPr>
        <w:pStyle w:val="Heading2"/>
        <w:jc w:val="both"/>
      </w:pPr>
    </w:p>
    <w:p w14:paraId="6F840DC3"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Maintenance and upgrading of software solutions are essential processes for preserving the functionality, security, and long-term sustainability of information systems used in the public sector. Software, as a dynamic product, is subject to changes in legislation, technology, and business processes; therefore, continuous alignment with new requirements is necessary. Regular maintenance prevents technical failures, improves performance, and enables a prompt response in the event of security incidents.</w:t>
      </w:r>
    </w:p>
    <w:p w14:paraId="3810D44C"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Software upgrades involve introducing new functionalities, improving user experience, and integrating with other systems, thereby enabling continuous enhancement of the contracting authority's operations and services. Without systematic maintenance and upgrades, systems become outdated, efficiency decreases, and operational risks increase.</w:t>
      </w:r>
    </w:p>
    <w:p w14:paraId="78AD3528"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In public administration, stable and up-to-date software directly affects the quality of services provided to citizens and the economy. This public service is strategically significant, as it ensures data reliability, privacy protection, and continuous availability of digital services.</w:t>
      </w:r>
    </w:p>
    <w:p w14:paraId="27DD3FA9" w14:textId="77777777" w:rsidR="00C85442" w:rsidRPr="005A776D" w:rsidRDefault="00C85442" w:rsidP="00C85442">
      <w:pPr>
        <w:spacing w:line="276" w:lineRule="auto"/>
        <w:ind w:firstLine="720"/>
        <w:jc w:val="both"/>
        <w:rPr>
          <w:rFonts w:asciiTheme="majorBidi" w:eastAsia="Times New Roman" w:hAnsiTheme="majorBidi" w:cstheme="majorBidi"/>
        </w:rPr>
      </w:pPr>
      <w:r w:rsidRPr="005A776D">
        <w:rPr>
          <w:rFonts w:asciiTheme="majorBidi" w:hAnsiTheme="majorBidi"/>
        </w:rPr>
        <w:t>Therefore, it is important to contractually define all aspects of maintaining and upgrading the software solution, including schedules, working methods, types of support, and response times. Properly planned and implemented maintenance services are an investment in the stability, security, and improvement of the entire information system of the contracting authority.</w:t>
      </w:r>
    </w:p>
    <w:p w14:paraId="6DE0013F" w14:textId="77777777" w:rsidR="00C85442" w:rsidRPr="005A776D" w:rsidRDefault="00C85442" w:rsidP="00C85442">
      <w:pPr>
        <w:spacing w:line="276" w:lineRule="auto"/>
        <w:ind w:firstLine="720"/>
        <w:jc w:val="both"/>
        <w:rPr>
          <w:rFonts w:asciiTheme="majorBidi" w:eastAsia="Times New Roman" w:hAnsiTheme="majorBidi" w:cstheme="majorBidi"/>
        </w:rPr>
      </w:pPr>
    </w:p>
    <w:p w14:paraId="459CB955" w14:textId="0F904C66" w:rsidR="00C85442" w:rsidRDefault="00C85442" w:rsidP="00C85442">
      <w:pPr>
        <w:spacing w:line="276" w:lineRule="auto"/>
        <w:jc w:val="both"/>
        <w:rPr>
          <w:rFonts w:asciiTheme="majorBidi" w:eastAsia="Times New Roman" w:hAnsiTheme="majorBidi" w:cstheme="majorBidi"/>
        </w:rPr>
      </w:pPr>
    </w:p>
    <w:p w14:paraId="2DCF8E31" w14:textId="77777777" w:rsidR="00E63D85" w:rsidRPr="005A776D" w:rsidRDefault="00E63D85" w:rsidP="00C85442">
      <w:pPr>
        <w:spacing w:line="276" w:lineRule="auto"/>
        <w:jc w:val="both"/>
        <w:rPr>
          <w:rFonts w:asciiTheme="majorBidi" w:eastAsia="Times New Roman" w:hAnsiTheme="majorBidi" w:cstheme="majorBidi"/>
        </w:rPr>
      </w:pPr>
    </w:p>
    <w:p w14:paraId="287EDE01" w14:textId="7FF98061" w:rsidR="00C85442" w:rsidRPr="005A776D" w:rsidRDefault="00AD0A4C" w:rsidP="00B17E00">
      <w:pPr>
        <w:spacing w:line="276" w:lineRule="auto"/>
        <w:rPr>
          <w:rStyle w:val="Heading2Char"/>
          <w:rFonts w:eastAsiaTheme="minorHAnsi"/>
        </w:rPr>
      </w:pPr>
      <w:bookmarkStart w:id="84" w:name="_Toc215694081"/>
      <w:r w:rsidRPr="005A776D">
        <w:rPr>
          <w:rStyle w:val="Heading2Char"/>
          <w:rFonts w:eastAsiaTheme="minorHAnsi"/>
        </w:rPr>
        <w:lastRenderedPageBreak/>
        <w:t>8.2 General information about technical specifications</w:t>
      </w:r>
      <w:bookmarkEnd w:id="84"/>
    </w:p>
    <w:p w14:paraId="261783F6" w14:textId="77777777" w:rsidR="00C85442" w:rsidRPr="005A776D" w:rsidRDefault="00C85442" w:rsidP="00C85442">
      <w:pPr>
        <w:spacing w:line="276" w:lineRule="auto"/>
        <w:jc w:val="both"/>
        <w:rPr>
          <w:rFonts w:asciiTheme="majorBidi" w:eastAsia="Times New Roman" w:hAnsiTheme="majorBidi" w:cstheme="majorBidi"/>
        </w:rPr>
      </w:pPr>
    </w:p>
    <w:p w14:paraId="6F2E45A9"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technical specification for the public procurement of maintenance and upgrade services for the existing software solution must be formulated clearly, precisely, and in a technologically neutral manner to enable fair competition among tenderers and ensure quality, timely service delivery. The specification must cover all relevant aspects of the existing system, as well as the expected obligations of tenderers regarding ongoing maintenance, adaptations, and software upgrades.</w:t>
      </w:r>
    </w:p>
    <w:p w14:paraId="5D3367AB"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technical specifications must include a general description of the subject of procurement, clearly stating that it concerns ongoing and adaptive maintenance services, as well as the upgrade of the existing software solution already in productive use by the contracting authority. The description must also include the purpose of the solution, the basic business processes it supports, and its criticality for the institution’s functioning</w:t>
      </w:r>
    </w:p>
    <w:p w14:paraId="181CEDF4"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Next, it is necessary to describe the existing software. This should include a brief technical description (the platform on which it is built, programming language, database, web or desktop interface, etc.), as well as information about ownership of the solution, availability of source code, existence of technical documentation, possible integrations with other systems or services, and whether it is custom software or a commercial solution.</w:t>
      </w:r>
    </w:p>
    <w:p w14:paraId="28E17386"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A key element of the technical specification is the description of the scope and type of services expected from the selected tenderer. </w:t>
      </w:r>
      <w:bookmarkStart w:id="85" w:name="_Hlk202819898"/>
      <w:r w:rsidRPr="005A776D">
        <w:rPr>
          <w:rFonts w:asciiTheme="majorBidi" w:hAnsiTheme="majorBidi"/>
        </w:rPr>
        <w:t>This includes ongoing maintenance (bug fixing, technical support, preventive maintenance), adaptive maintenance (adjustments to changes in regulations or organisational requirements), as well as upgrades and further development of functionalities at the request of the contracting authority. It is necessary to define the priorities of interventions, as well as the expected response and problem resolution times according to their criticality.</w:t>
      </w:r>
    </w:p>
    <w:bookmarkEnd w:id="85"/>
    <w:p w14:paraId="6C1992E6" w14:textId="77777777" w:rsidR="00C85442" w:rsidRPr="00E63D85" w:rsidRDefault="00C85442" w:rsidP="00C85442">
      <w:pPr>
        <w:spacing w:line="276" w:lineRule="auto"/>
        <w:ind w:firstLine="720"/>
        <w:jc w:val="both"/>
        <w:rPr>
          <w:rFonts w:asciiTheme="majorBidi" w:hAnsiTheme="majorBidi"/>
        </w:rPr>
      </w:pPr>
      <w:r w:rsidRPr="00E63D85">
        <w:rPr>
          <w:rFonts w:asciiTheme="majorBidi" w:hAnsiTheme="majorBidi"/>
        </w:rPr>
        <w:t>The specification should also include a description</w:t>
      </w:r>
      <w:bookmarkStart w:id="86" w:name="_Hlk202820045"/>
      <w:r w:rsidRPr="00E63D85">
        <w:rPr>
          <w:rFonts w:asciiTheme="majorBidi" w:hAnsiTheme="majorBidi"/>
        </w:rPr>
        <w:t xml:space="preserve"> of the method of service delivery, detailing available communication channels with the tenderer (phone, email, ticket system), support working hours, the method for recording interventions, and the obligation to provide periodic reports on completed activities.</w:t>
      </w:r>
      <w:r w:rsidRPr="005A776D">
        <w:rPr>
          <w:rFonts w:asciiTheme="majorBidi" w:hAnsiTheme="majorBidi"/>
        </w:rPr>
        <w:t xml:space="preserve"> It is advisable to specify the conditions under which upgrades or changes are considered accepted, as well as the testing and stabilisation period for new functionalities.</w:t>
      </w:r>
    </w:p>
    <w:bookmarkEnd w:id="86"/>
    <w:p w14:paraId="2C257CBD"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Additionally, it is important to define the conditions regarding the team engaged in the implementation of the contract, with clear requirements for qualifications, experience, and references, and a possible condition that certain team members must have experience working with the specific software that is the subject of procurement.</w:t>
      </w:r>
    </w:p>
    <w:p w14:paraId="352F29D0" w14:textId="77777777" w:rsidR="00C85442" w:rsidRPr="00E63D85" w:rsidRDefault="00C85442" w:rsidP="00C85442">
      <w:pPr>
        <w:spacing w:line="276" w:lineRule="auto"/>
        <w:ind w:firstLine="720"/>
        <w:jc w:val="both"/>
        <w:rPr>
          <w:rFonts w:asciiTheme="majorBidi" w:hAnsiTheme="majorBidi"/>
        </w:rPr>
      </w:pPr>
      <w:r w:rsidRPr="00E63D85">
        <w:rPr>
          <w:rFonts w:asciiTheme="majorBidi" w:hAnsiTheme="majorBidi"/>
        </w:rPr>
        <w:t>Regarding data security and protection, the specification should include</w:t>
      </w:r>
      <w:bookmarkStart w:id="87" w:name="_Hlk202820210"/>
      <w:r w:rsidRPr="00E63D85">
        <w:rPr>
          <w:rFonts w:asciiTheme="majorBidi" w:hAnsiTheme="majorBidi"/>
        </w:rPr>
        <w:t xml:space="preserve"> the supplier’s obligation to act in accordance with relevant regulations, such as the Law on Personal Data Protection and the internal policies of the contracting authority, ensuring measures to protect the integrity, confidentiality, and availability of data.</w:t>
      </w:r>
      <w:r w:rsidRPr="005A776D">
        <w:rPr>
          <w:rFonts w:asciiTheme="majorBidi" w:hAnsiTheme="majorBidi"/>
        </w:rPr>
        <w:t xml:space="preserve"> If sensitive data are processed or if critical systems are involved, relevant security certificates may be required.</w:t>
      </w:r>
    </w:p>
    <w:p w14:paraId="6D63F184"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lastRenderedPageBreak/>
        <w:t>The technical specification should also address intellectual property issues – particularly when developing new functionalities – by specifying that all rights to the results of the work transfer to the contracting authority, unless otherwise agreed.</w:t>
      </w:r>
    </w:p>
    <w:p w14:paraId="2E3556CE"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It is also desirable for the technical specification to include conditions regarding reporting, supplier participation in meetings, support during internal and external audits, and the method for documenting all changes and interventions in the system.</w:t>
      </w:r>
    </w:p>
    <w:bookmarkEnd w:id="87"/>
    <w:p w14:paraId="4F4FEE6F" w14:textId="77777777" w:rsidR="00C85442" w:rsidRPr="005A776D" w:rsidRDefault="00C85442" w:rsidP="00C85442">
      <w:pPr>
        <w:spacing w:line="276" w:lineRule="auto"/>
        <w:jc w:val="both"/>
        <w:rPr>
          <w:rFonts w:asciiTheme="majorBidi" w:hAnsiTheme="majorBidi" w:cstheme="majorBidi"/>
        </w:rPr>
      </w:pPr>
    </w:p>
    <w:p w14:paraId="487AEABF" w14:textId="07FDAC11" w:rsidR="00C85442" w:rsidRPr="005A776D" w:rsidRDefault="00AD0A4C" w:rsidP="00B17E00">
      <w:pPr>
        <w:pStyle w:val="Heading2"/>
        <w:jc w:val="both"/>
      </w:pPr>
      <w:bookmarkStart w:id="88" w:name="_Toc215694082"/>
      <w:r w:rsidRPr="005A776D">
        <w:t xml:space="preserve">8.3 General </w:t>
      </w:r>
      <w:r w:rsidR="00BA34FF">
        <w:t xml:space="preserve">information about </w:t>
      </w:r>
      <w:r w:rsidRPr="005A776D">
        <w:t>criteria for the qualitative selection of the economic entity</w:t>
      </w:r>
      <w:bookmarkEnd w:id="88"/>
    </w:p>
    <w:p w14:paraId="2E8C73BC" w14:textId="77777777" w:rsidR="00C85442" w:rsidRPr="005A776D" w:rsidRDefault="00C85442" w:rsidP="00C85442">
      <w:pPr>
        <w:spacing w:line="276" w:lineRule="auto"/>
        <w:jc w:val="both"/>
        <w:rPr>
          <w:rFonts w:asciiTheme="majorBidi" w:hAnsiTheme="majorBidi" w:cstheme="majorBidi"/>
          <w:b/>
          <w:bCs/>
        </w:rPr>
      </w:pPr>
    </w:p>
    <w:p w14:paraId="5D40BEAC"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In the public procurement process for maintenance and upgrade services of the existing software solution, the contracting authority is authorised to set criteria for the qualitative selection of the economic entity, specifically conditions relating to the supplier’s ability to implement the contract professionally, technically, and organisationally. These criteria must comply with the PPL and other applicable legal regulations governing personal data protection, information security, electronic business, and contractual relations.  Their purpose is to ensure that the contract is executed in a professional, secure, and reliable manner, without compromising the contracting authority’s data or business processes.</w:t>
      </w:r>
    </w:p>
    <w:p w14:paraId="17DFC259"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In this context, the contracting authority has the right to require that the tenderer is registered for the activities that are the subject of the procurement, i.e., that they possess the professional capability to provide IT services. It may be required that the tenderer has experience in successfully completed contracts of the same or similar type during the relevant previous period, which is demonstrated by submitting a list of projects and confirmation that these contracts were executed in accordance with the terms. Additionally, the contracting authority may stipulate that the tenderer must have qualified personnel engaged in the execution of the contract, requiring that these individuals have relevant education, experience in similar projects, and, if possible, valid industry certifications.</w:t>
      </w:r>
    </w:p>
    <w:p w14:paraId="7E2F9F74" w14:textId="38BEECD4"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In cases where the software solution contains or processes sensitive or personal data, it may be required that the tenderer implements technical and organisational protection measures in accordance with the Law on Personal Data Protection and the Law on Information Security, as well as holds a valid information security certificate (e.g., SRPS ISO/IEC 27001:2022/</w:t>
      </w:r>
      <w:proofErr w:type="spellStart"/>
      <w:r w:rsidRPr="005A776D">
        <w:rPr>
          <w:rFonts w:asciiTheme="majorBidi" w:hAnsiTheme="majorBidi"/>
        </w:rPr>
        <w:t>Amd</w:t>
      </w:r>
      <w:proofErr w:type="spellEnd"/>
      <w:r w:rsidRPr="005A776D">
        <w:rPr>
          <w:rFonts w:asciiTheme="majorBidi" w:hAnsiTheme="majorBidi"/>
        </w:rPr>
        <w:t xml:space="preserve"> 1:2024). The contracting authority may also request evidence that the tenderer has established internal data protection procedures, access control, and monitoring of interventions in the production system.</w:t>
      </w:r>
    </w:p>
    <w:p w14:paraId="04051E27"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In certain cases, particularly in procurements of higher value or high risk, evidence of the economic and financial stability of the tenderer may also be required, such as business reports, balance sheets, or confirmations from business banks.</w:t>
      </w:r>
    </w:p>
    <w:p w14:paraId="53627F21"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All criteria must be formulated so as not to restrict competition, must be proportionate to the subject of the procurement, and must be verifiable in a clear and objective manner. No condition may be discriminatory, but each must be justified by the technical complexity and </w:t>
      </w:r>
      <w:r w:rsidRPr="005A776D">
        <w:rPr>
          <w:rFonts w:asciiTheme="majorBidi" w:hAnsiTheme="majorBidi"/>
        </w:rPr>
        <w:lastRenderedPageBreak/>
        <w:t>significance of the software subject to maintenance. The contracting authority is also obliged to specify precisely in the tender documentation the type and form of evidence that will be accepted as proof of compliance with these conditions, as well as the consequences if it is determined that the tenderer does not meet any of them.</w:t>
      </w:r>
    </w:p>
    <w:p w14:paraId="04B40157" w14:textId="77777777" w:rsidR="00C85442" w:rsidRPr="005A776D" w:rsidRDefault="00C85442" w:rsidP="00C85442">
      <w:pPr>
        <w:spacing w:line="276" w:lineRule="auto"/>
        <w:ind w:firstLine="720"/>
        <w:jc w:val="both"/>
        <w:rPr>
          <w:rFonts w:asciiTheme="majorBidi" w:hAnsiTheme="majorBidi" w:cstheme="majorBidi"/>
        </w:rPr>
      </w:pPr>
    </w:p>
    <w:p w14:paraId="08A40CBF" w14:textId="6EF97444" w:rsidR="00C85442" w:rsidRPr="005A776D" w:rsidRDefault="00AD0A4C" w:rsidP="00B17E00">
      <w:pPr>
        <w:pStyle w:val="Heading2"/>
        <w:jc w:val="both"/>
      </w:pPr>
      <w:bookmarkStart w:id="89" w:name="_Toc215694083"/>
      <w:r w:rsidRPr="005A776D">
        <w:t>8.4 General information on the criteria for contract award</w:t>
      </w:r>
      <w:bookmarkEnd w:id="89"/>
    </w:p>
    <w:p w14:paraId="1889C053" w14:textId="77777777" w:rsidR="00C85442" w:rsidRPr="005A776D" w:rsidRDefault="00C85442" w:rsidP="00C85442">
      <w:pPr>
        <w:pStyle w:val="ListParagraph"/>
        <w:spacing w:after="0" w:line="276" w:lineRule="auto"/>
        <w:ind w:left="360"/>
        <w:jc w:val="both"/>
        <w:rPr>
          <w:rFonts w:asciiTheme="majorBidi" w:hAnsiTheme="majorBidi" w:cstheme="majorBidi"/>
          <w:b/>
          <w:bCs/>
        </w:rPr>
      </w:pPr>
    </w:p>
    <w:p w14:paraId="77A3E7D2" w14:textId="775F52AB"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criteria for awarding the contract for maintenance and upgrade services of the software should combine price (total cost) and qualitative elements such as service level (SLA – Service Level Agreement), team qualifications, and working methodology. All criteria must be clearly measurable and directly related to the subject of the procurement, with transparent scoring formulas that enable objective ranking of bids.</w:t>
      </w:r>
    </w:p>
    <w:p w14:paraId="660161EA" w14:textId="77777777" w:rsidR="00C85442" w:rsidRPr="005A776D" w:rsidRDefault="00C85442" w:rsidP="00C85442">
      <w:pPr>
        <w:spacing w:line="276" w:lineRule="auto"/>
        <w:jc w:val="both"/>
        <w:rPr>
          <w:rFonts w:asciiTheme="majorBidi" w:hAnsiTheme="majorBidi" w:cstheme="majorBidi"/>
        </w:rPr>
      </w:pPr>
    </w:p>
    <w:p w14:paraId="5E164D4F" w14:textId="2AD16FE8" w:rsidR="00C85442" w:rsidRPr="005A776D" w:rsidRDefault="00AD0A4C" w:rsidP="00AD0A4C">
      <w:pPr>
        <w:pStyle w:val="Heading2"/>
      </w:pPr>
      <w:bookmarkStart w:id="90" w:name="_Toc215694084"/>
      <w:r w:rsidRPr="005A776D">
        <w:t>8.5 Example of public procurement for maintenance and upgrade of existing software systems</w:t>
      </w:r>
      <w:bookmarkEnd w:id="90"/>
      <w:r w:rsidRPr="005A776D">
        <w:t xml:space="preserve">  </w:t>
      </w:r>
    </w:p>
    <w:p w14:paraId="18A0C0D8" w14:textId="77777777" w:rsidR="00C85442" w:rsidRPr="005A776D" w:rsidRDefault="00C85442" w:rsidP="00AD0A4C">
      <w:pPr>
        <w:pStyle w:val="Heading2"/>
      </w:pPr>
      <w:bookmarkStart w:id="91" w:name="_Toc215694085"/>
      <w:r w:rsidRPr="005A776D">
        <w:t>“Maintenance and upgrading services for the existing SAP system”</w:t>
      </w:r>
      <w:bookmarkEnd w:id="91"/>
    </w:p>
    <w:p w14:paraId="6A12DC95" w14:textId="77777777" w:rsidR="00C85442" w:rsidRPr="005A776D" w:rsidRDefault="00C85442" w:rsidP="00AD0A4C">
      <w:pPr>
        <w:spacing w:line="276" w:lineRule="auto"/>
        <w:jc w:val="center"/>
        <w:rPr>
          <w:rFonts w:asciiTheme="majorBidi" w:hAnsiTheme="majorBidi" w:cstheme="majorBidi"/>
        </w:rPr>
      </w:pPr>
    </w:p>
    <w:p w14:paraId="70A53038" w14:textId="68176C9C" w:rsidR="00C85442" w:rsidRPr="005A776D" w:rsidRDefault="00C85442" w:rsidP="00B17E00">
      <w:pPr>
        <w:pStyle w:val="Heading4"/>
        <w:jc w:val="both"/>
      </w:pPr>
      <w:r w:rsidRPr="005A776D">
        <w:t>Description of the subject of procurement</w:t>
      </w:r>
    </w:p>
    <w:p w14:paraId="0C37CA5C" w14:textId="77777777" w:rsidR="00C85442" w:rsidRPr="005A776D" w:rsidRDefault="00C85442" w:rsidP="00C85442">
      <w:pPr>
        <w:spacing w:line="276" w:lineRule="auto"/>
        <w:jc w:val="both"/>
        <w:rPr>
          <w:rFonts w:asciiTheme="majorBidi" w:hAnsiTheme="majorBidi" w:cstheme="majorBidi"/>
        </w:rPr>
      </w:pPr>
    </w:p>
    <w:p w14:paraId="535AE232"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The subject of the public procurement is the services of ongoing and adaptive maintenance, upgrading the functionalities of the existing SAP system, as well as tasks related to information security and data protection within the contracting authority's SAP environment.   </w:t>
      </w:r>
    </w:p>
    <w:p w14:paraId="60A46989" w14:textId="77777777" w:rsidR="00C85442" w:rsidRPr="005A776D" w:rsidRDefault="00C85442" w:rsidP="00C85442">
      <w:pPr>
        <w:pStyle w:val="NormalWeb"/>
        <w:spacing w:before="0" w:beforeAutospacing="0" w:after="0" w:afterAutospacing="0" w:line="276" w:lineRule="auto"/>
        <w:jc w:val="both"/>
        <w:rPr>
          <w:rFonts w:asciiTheme="majorBidi" w:hAnsiTheme="majorBidi" w:cstheme="majorBidi"/>
        </w:rPr>
      </w:pPr>
      <w:r w:rsidRPr="005A776D">
        <w:rPr>
          <w:rFonts w:asciiTheme="majorBidi" w:hAnsiTheme="majorBidi"/>
        </w:rPr>
        <w:t xml:space="preserve">The SAP system includes:  </w:t>
      </w:r>
    </w:p>
    <w:p w14:paraId="1E7190A7" w14:textId="7B37446A" w:rsidR="00C85442" w:rsidRPr="005A776D" w:rsidRDefault="00C85442" w:rsidP="00C85442">
      <w:pPr>
        <w:pStyle w:val="NormalWeb"/>
        <w:numPr>
          <w:ilvl w:val="0"/>
          <w:numId w:val="21"/>
        </w:numPr>
        <w:spacing w:before="0" w:beforeAutospacing="0" w:after="0" w:afterAutospacing="0" w:line="276" w:lineRule="auto"/>
        <w:jc w:val="both"/>
        <w:rPr>
          <w:rFonts w:asciiTheme="majorBidi" w:hAnsiTheme="majorBidi" w:cstheme="majorBidi"/>
        </w:rPr>
      </w:pPr>
      <w:r w:rsidRPr="005A776D">
        <w:rPr>
          <w:rFonts w:asciiTheme="majorBidi" w:hAnsiTheme="majorBidi"/>
        </w:rPr>
        <w:t xml:space="preserve">SAP ERP instances in:  </w:t>
      </w:r>
    </w:p>
    <w:p w14:paraId="05C70F05" w14:textId="77777777" w:rsidR="00C85442" w:rsidRPr="005A776D" w:rsidRDefault="00C85442" w:rsidP="00C85442">
      <w:pPr>
        <w:pStyle w:val="NormalWeb"/>
        <w:spacing w:before="0" w:beforeAutospacing="0" w:after="0" w:afterAutospacing="0" w:line="276" w:lineRule="auto"/>
        <w:ind w:left="720"/>
        <w:jc w:val="both"/>
        <w:rPr>
          <w:rFonts w:asciiTheme="majorBidi" w:hAnsiTheme="majorBidi" w:cstheme="majorBidi"/>
        </w:rPr>
      </w:pPr>
      <w:r w:rsidRPr="005A776D">
        <w:rPr>
          <w:rFonts w:asciiTheme="majorBidi" w:hAnsiTheme="majorBidi"/>
        </w:rPr>
        <w:t>- development (DEV)</w:t>
      </w:r>
    </w:p>
    <w:p w14:paraId="4097D6B5" w14:textId="77777777" w:rsidR="00C85442" w:rsidRPr="005A776D" w:rsidRDefault="00C85442" w:rsidP="00C85442">
      <w:pPr>
        <w:pStyle w:val="NormalWeb"/>
        <w:spacing w:before="0" w:beforeAutospacing="0" w:after="0" w:afterAutospacing="0" w:line="276" w:lineRule="auto"/>
        <w:ind w:left="720"/>
        <w:jc w:val="both"/>
        <w:rPr>
          <w:rFonts w:asciiTheme="majorBidi" w:hAnsiTheme="majorBidi" w:cstheme="majorBidi"/>
        </w:rPr>
      </w:pPr>
      <w:r w:rsidRPr="005A776D">
        <w:rPr>
          <w:rFonts w:asciiTheme="majorBidi" w:hAnsiTheme="majorBidi"/>
        </w:rPr>
        <w:t xml:space="preserve">  - testing (QAS)  </w:t>
      </w:r>
    </w:p>
    <w:p w14:paraId="1C14B7D2" w14:textId="77777777" w:rsidR="00C85442" w:rsidRPr="005A776D" w:rsidRDefault="00C85442" w:rsidP="00C85442">
      <w:pPr>
        <w:pStyle w:val="NormalWeb"/>
        <w:spacing w:before="0" w:beforeAutospacing="0" w:after="0" w:afterAutospacing="0" w:line="276" w:lineRule="auto"/>
        <w:ind w:left="720"/>
        <w:jc w:val="both"/>
        <w:rPr>
          <w:rFonts w:asciiTheme="majorBidi" w:hAnsiTheme="majorBidi" w:cstheme="majorBidi"/>
        </w:rPr>
      </w:pPr>
      <w:r w:rsidRPr="005A776D">
        <w:rPr>
          <w:rFonts w:asciiTheme="majorBidi" w:hAnsiTheme="majorBidi"/>
        </w:rPr>
        <w:t xml:space="preserve">- production (PRD) environment;  </w:t>
      </w:r>
    </w:p>
    <w:p w14:paraId="61DCB380" w14:textId="77777777" w:rsidR="00C85442" w:rsidRPr="005A776D" w:rsidRDefault="00C85442" w:rsidP="00C85442">
      <w:pPr>
        <w:pStyle w:val="NormalWeb"/>
        <w:numPr>
          <w:ilvl w:val="0"/>
          <w:numId w:val="16"/>
        </w:numPr>
        <w:spacing w:before="0" w:beforeAutospacing="0" w:after="0" w:afterAutospacing="0" w:line="276" w:lineRule="auto"/>
        <w:jc w:val="both"/>
        <w:rPr>
          <w:rFonts w:asciiTheme="majorBidi" w:hAnsiTheme="majorBidi" w:cstheme="majorBidi"/>
        </w:rPr>
      </w:pPr>
      <w:r w:rsidRPr="005A776D">
        <w:rPr>
          <w:rFonts w:asciiTheme="majorBidi" w:hAnsiTheme="majorBidi"/>
        </w:rPr>
        <w:t>SAP Solution Manager for monitoring, change management (</w:t>
      </w:r>
      <w:proofErr w:type="spellStart"/>
      <w:r w:rsidRPr="005A776D">
        <w:rPr>
          <w:rFonts w:asciiTheme="majorBidi" w:hAnsiTheme="majorBidi"/>
        </w:rPr>
        <w:t>ChaRM</w:t>
      </w:r>
      <w:proofErr w:type="spellEnd"/>
      <w:r w:rsidRPr="005A776D">
        <w:rPr>
          <w:rFonts w:asciiTheme="majorBidi" w:hAnsiTheme="majorBidi"/>
        </w:rPr>
        <w:t>), documentation, and system lifecycle management.</w:t>
      </w:r>
    </w:p>
    <w:p w14:paraId="6ADF28E3" w14:textId="77777777" w:rsidR="00C85442" w:rsidRPr="005A776D" w:rsidRDefault="00C85442" w:rsidP="00C85442">
      <w:pPr>
        <w:pStyle w:val="NormalWeb"/>
        <w:spacing w:before="0" w:beforeAutospacing="0" w:after="0" w:afterAutospacing="0" w:line="276" w:lineRule="auto"/>
        <w:jc w:val="both"/>
        <w:rPr>
          <w:rFonts w:asciiTheme="majorBidi" w:hAnsiTheme="majorBidi" w:cstheme="majorBidi"/>
        </w:rPr>
      </w:pPr>
      <w:r w:rsidRPr="005A776D">
        <w:rPr>
          <w:rFonts w:asciiTheme="majorBidi" w:hAnsiTheme="majorBidi"/>
        </w:rPr>
        <w:t xml:space="preserve">The following SAP modules are active in production:  </w:t>
      </w:r>
    </w:p>
    <w:p w14:paraId="0E30822E" w14:textId="77777777" w:rsidR="00C85442" w:rsidRPr="005A776D"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5A776D">
        <w:rPr>
          <w:rFonts w:asciiTheme="majorBidi" w:hAnsiTheme="majorBidi"/>
        </w:rPr>
        <w:t>SAP module Financial Accounting (FI)</w:t>
      </w:r>
    </w:p>
    <w:p w14:paraId="75FEDFF8" w14:textId="1EF15050" w:rsidR="00C85442" w:rsidRPr="005A776D"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5A776D">
        <w:rPr>
          <w:rFonts w:asciiTheme="majorBidi" w:hAnsiTheme="majorBidi"/>
        </w:rPr>
        <w:t>SAP module Controlling (CO)</w:t>
      </w:r>
    </w:p>
    <w:p w14:paraId="4DE33550" w14:textId="77777777" w:rsidR="00C85442" w:rsidRPr="005A776D"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5A776D">
        <w:rPr>
          <w:rFonts w:asciiTheme="majorBidi" w:hAnsiTheme="majorBidi"/>
        </w:rPr>
        <w:t>SAP module Material Management (MM)</w:t>
      </w:r>
    </w:p>
    <w:p w14:paraId="20812098" w14:textId="6F2352D9" w:rsidR="00C85442" w:rsidRPr="005A776D"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5A776D">
        <w:rPr>
          <w:rFonts w:asciiTheme="majorBidi" w:hAnsiTheme="majorBidi"/>
        </w:rPr>
        <w:t xml:space="preserve">SAP module Sales and Distribution (SD)  </w:t>
      </w:r>
    </w:p>
    <w:p w14:paraId="14CC3B97" w14:textId="77777777" w:rsidR="00C85442" w:rsidRPr="005A776D"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5A776D">
        <w:rPr>
          <w:rFonts w:asciiTheme="majorBidi" w:hAnsiTheme="majorBidi"/>
        </w:rPr>
        <w:t>SAP module Human Resource (HR)</w:t>
      </w:r>
    </w:p>
    <w:p w14:paraId="7A16D78F" w14:textId="77777777" w:rsidR="00C85442" w:rsidRPr="005A776D"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5A776D">
        <w:rPr>
          <w:rFonts w:asciiTheme="majorBidi" w:hAnsiTheme="majorBidi"/>
        </w:rPr>
        <w:t xml:space="preserve">SAP module Payroll (PY)  </w:t>
      </w:r>
    </w:p>
    <w:p w14:paraId="595882A2" w14:textId="77777777" w:rsidR="00C85442" w:rsidRPr="005A776D"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5A776D">
        <w:rPr>
          <w:rFonts w:asciiTheme="majorBidi" w:hAnsiTheme="majorBidi"/>
        </w:rPr>
        <w:t xml:space="preserve">SAP module Basis Components (BC)   </w:t>
      </w:r>
    </w:p>
    <w:p w14:paraId="33985A18" w14:textId="77777777" w:rsidR="00C85442" w:rsidRPr="005A776D"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5A776D">
        <w:rPr>
          <w:rFonts w:asciiTheme="majorBidi" w:hAnsiTheme="majorBidi"/>
        </w:rPr>
        <w:t>SAP solution for E-invoice recording</w:t>
      </w:r>
    </w:p>
    <w:p w14:paraId="76C50B01" w14:textId="77777777" w:rsidR="00C85442" w:rsidRPr="005A776D" w:rsidRDefault="00C85442" w:rsidP="00C85442">
      <w:pPr>
        <w:widowControl w:val="0"/>
        <w:autoSpaceDE w:val="0"/>
        <w:spacing w:line="276" w:lineRule="auto"/>
        <w:ind w:right="4"/>
        <w:jc w:val="both"/>
        <w:rPr>
          <w:rFonts w:asciiTheme="majorBidi" w:hAnsiTheme="majorBidi" w:cstheme="majorBidi"/>
        </w:rPr>
      </w:pPr>
    </w:p>
    <w:p w14:paraId="00441FBA"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goal of the procurement is:</w:t>
      </w:r>
    </w:p>
    <w:p w14:paraId="5081C782" w14:textId="77777777" w:rsidR="00C85442" w:rsidRPr="005A776D" w:rsidRDefault="00C85442" w:rsidP="00C85442">
      <w:pPr>
        <w:numPr>
          <w:ilvl w:val="0"/>
          <w:numId w:val="17"/>
        </w:numPr>
        <w:spacing w:line="276" w:lineRule="auto"/>
        <w:jc w:val="both"/>
        <w:rPr>
          <w:rFonts w:asciiTheme="majorBidi" w:hAnsiTheme="majorBidi" w:cstheme="majorBidi"/>
        </w:rPr>
      </w:pPr>
      <w:r w:rsidRPr="005A776D">
        <w:rPr>
          <w:rFonts w:asciiTheme="majorBidi" w:hAnsiTheme="majorBidi"/>
        </w:rPr>
        <w:lastRenderedPageBreak/>
        <w:t>Ensuring continuous, secure, and optimised system functionality,</w:t>
      </w:r>
    </w:p>
    <w:p w14:paraId="1DCFB520" w14:textId="77777777" w:rsidR="00C85442" w:rsidRPr="005A776D" w:rsidRDefault="00C85442" w:rsidP="00C85442">
      <w:pPr>
        <w:numPr>
          <w:ilvl w:val="0"/>
          <w:numId w:val="17"/>
        </w:numPr>
        <w:spacing w:line="276" w:lineRule="auto"/>
        <w:jc w:val="both"/>
        <w:rPr>
          <w:rFonts w:asciiTheme="majorBidi" w:hAnsiTheme="majorBidi" w:cstheme="majorBidi"/>
        </w:rPr>
      </w:pPr>
      <w:r w:rsidRPr="005A776D">
        <w:rPr>
          <w:rFonts w:asciiTheme="majorBidi" w:hAnsiTheme="majorBidi"/>
        </w:rPr>
        <w:t>Adapting to regulatory and organisational changes,</w:t>
      </w:r>
    </w:p>
    <w:p w14:paraId="446447E5" w14:textId="77777777" w:rsidR="00C85442" w:rsidRPr="005A776D" w:rsidRDefault="00C85442" w:rsidP="00C85442">
      <w:pPr>
        <w:numPr>
          <w:ilvl w:val="0"/>
          <w:numId w:val="17"/>
        </w:numPr>
        <w:spacing w:line="276" w:lineRule="auto"/>
        <w:jc w:val="both"/>
        <w:rPr>
          <w:rFonts w:asciiTheme="majorBidi" w:hAnsiTheme="majorBidi" w:cstheme="majorBidi"/>
        </w:rPr>
      </w:pPr>
      <w:r w:rsidRPr="005A776D">
        <w:rPr>
          <w:rFonts w:asciiTheme="majorBidi" w:hAnsiTheme="majorBidi"/>
        </w:rPr>
        <w:t>Upgrading functionalities in accordance with the contracting authority's requirements,</w:t>
      </w:r>
    </w:p>
    <w:p w14:paraId="5626E9AB" w14:textId="77777777" w:rsidR="00C85442" w:rsidRPr="005A776D" w:rsidRDefault="00C85442" w:rsidP="00C85442">
      <w:pPr>
        <w:numPr>
          <w:ilvl w:val="0"/>
          <w:numId w:val="17"/>
        </w:numPr>
        <w:spacing w:line="276" w:lineRule="auto"/>
        <w:jc w:val="both"/>
        <w:rPr>
          <w:rFonts w:asciiTheme="majorBidi" w:hAnsiTheme="majorBidi" w:cstheme="majorBidi"/>
        </w:rPr>
      </w:pPr>
      <w:r w:rsidRPr="005A776D">
        <w:rPr>
          <w:rFonts w:asciiTheme="majorBidi" w:hAnsiTheme="majorBidi"/>
        </w:rPr>
        <w:t>Strengthening measures of information security and personal data protection</w:t>
      </w:r>
    </w:p>
    <w:p w14:paraId="2DDF17EB" w14:textId="77777777" w:rsidR="00C85442" w:rsidRPr="005A776D" w:rsidRDefault="00C85442" w:rsidP="00C85442">
      <w:pPr>
        <w:spacing w:line="276" w:lineRule="auto"/>
        <w:jc w:val="both"/>
        <w:rPr>
          <w:rFonts w:asciiTheme="majorBidi" w:hAnsiTheme="majorBidi" w:cstheme="majorBidi"/>
        </w:rPr>
      </w:pPr>
    </w:p>
    <w:p w14:paraId="62A56132" w14:textId="74B3B4D1" w:rsidR="00C85442" w:rsidRPr="005A776D" w:rsidRDefault="00C85442" w:rsidP="00B17E00">
      <w:pPr>
        <w:pStyle w:val="Heading4"/>
        <w:jc w:val="both"/>
      </w:pPr>
      <w:r w:rsidRPr="005A776D">
        <w:t>Technical specification</w:t>
      </w:r>
    </w:p>
    <w:p w14:paraId="7D8E984C" w14:textId="77777777" w:rsidR="00C85442" w:rsidRPr="005A776D" w:rsidRDefault="00C85442" w:rsidP="00C85442">
      <w:pPr>
        <w:spacing w:line="276" w:lineRule="auto"/>
        <w:jc w:val="both"/>
        <w:rPr>
          <w:rFonts w:asciiTheme="majorBidi" w:hAnsiTheme="majorBidi" w:cstheme="majorBidi"/>
          <w:b/>
          <w:bCs/>
        </w:rPr>
      </w:pPr>
    </w:p>
    <w:p w14:paraId="62759358"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services include ongoing maintenance, which covers troubleshooting the existing system, providing regular technical and functional support for end users, conducting preventive checks and optimising existing processes, monitoring system performance, and updating the SAP kernel, patches, and SAP Notes. Adaptive maintenance consists of aligning the system with changes in legal and sub-legal regulations, as well as changes in the contracting authority's internal organisation.  Additionally, the tenderer is required to provide system upgrade services, including the development of new functionalities, adaptation of existing processes, and potential migration or enhancement of the SAP system in line with technological developments.</w:t>
      </w:r>
    </w:p>
    <w:p w14:paraId="53A27AFF" w14:textId="1248875A"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Technical support must be available during the contracting authority's working hours (08:00–16:00). Incident and problem reporting is carried out through the SAP Solution Manager ITSM module or via the official contact address (email, portal). The response and resolution times (Service Level Agreement) are defined by priority levels:</w:t>
      </w:r>
    </w:p>
    <w:p w14:paraId="1B557549" w14:textId="77777777" w:rsidR="00C85442" w:rsidRPr="005A776D" w:rsidRDefault="00C85442" w:rsidP="00C85442">
      <w:pPr>
        <w:spacing w:line="276" w:lineRule="auto"/>
        <w:ind w:firstLine="720"/>
        <w:jc w:val="both"/>
        <w:rPr>
          <w:rFonts w:asciiTheme="majorBidi" w:hAnsiTheme="majorBidi" w:cstheme="majorBidi"/>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4009"/>
        <w:gridCol w:w="1313"/>
        <w:gridCol w:w="1404"/>
      </w:tblGrid>
      <w:tr w:rsidR="00C85442" w:rsidRPr="005A776D" w14:paraId="44E95177" w14:textId="77777777" w:rsidTr="00752824">
        <w:trPr>
          <w:trHeight w:val="20"/>
        </w:trPr>
        <w:tc>
          <w:tcPr>
            <w:tcW w:w="1307" w:type="pct"/>
            <w:shd w:val="clear" w:color="auto" w:fill="E6E6E6"/>
            <w:vAlign w:val="center"/>
          </w:tcPr>
          <w:p w14:paraId="38813388" w14:textId="77777777" w:rsidR="00C85442" w:rsidRPr="005A776D" w:rsidRDefault="00C85442" w:rsidP="00752824">
            <w:pPr>
              <w:spacing w:line="276" w:lineRule="auto"/>
              <w:ind w:left="-120"/>
              <w:jc w:val="both"/>
              <w:rPr>
                <w:rFonts w:asciiTheme="majorBidi" w:hAnsiTheme="majorBidi" w:cstheme="majorBidi"/>
              </w:rPr>
            </w:pPr>
            <w:r w:rsidRPr="005A776D">
              <w:rPr>
                <w:rFonts w:asciiTheme="majorBidi" w:hAnsiTheme="majorBidi"/>
              </w:rPr>
              <w:t>PRIORITY</w:t>
            </w:r>
          </w:p>
        </w:tc>
        <w:tc>
          <w:tcPr>
            <w:tcW w:w="2201" w:type="pct"/>
            <w:vAlign w:val="center"/>
          </w:tcPr>
          <w:p w14:paraId="4FA2C338" w14:textId="77777777" w:rsidR="00C85442" w:rsidRPr="005A776D" w:rsidRDefault="00C85442" w:rsidP="00752824">
            <w:pPr>
              <w:spacing w:line="276" w:lineRule="auto"/>
              <w:jc w:val="both"/>
              <w:rPr>
                <w:rFonts w:asciiTheme="majorBidi" w:hAnsiTheme="majorBidi" w:cstheme="majorBidi"/>
                <w:bCs/>
              </w:rPr>
            </w:pPr>
            <w:r w:rsidRPr="005A776D">
              <w:rPr>
                <w:rFonts w:asciiTheme="majorBidi" w:hAnsiTheme="majorBidi"/>
              </w:rPr>
              <w:t>DESCRIPTION</w:t>
            </w:r>
          </w:p>
        </w:tc>
        <w:tc>
          <w:tcPr>
            <w:tcW w:w="721" w:type="pct"/>
            <w:vAlign w:val="center"/>
          </w:tcPr>
          <w:p w14:paraId="32281AE1" w14:textId="77777777" w:rsidR="00C85442" w:rsidRPr="005A776D" w:rsidRDefault="00C85442" w:rsidP="00752824">
            <w:pPr>
              <w:spacing w:line="276" w:lineRule="auto"/>
              <w:jc w:val="both"/>
              <w:rPr>
                <w:rFonts w:asciiTheme="majorBidi" w:hAnsiTheme="majorBidi" w:cstheme="majorBidi"/>
                <w:bCs/>
              </w:rPr>
            </w:pPr>
            <w:r w:rsidRPr="005A776D">
              <w:rPr>
                <w:rFonts w:asciiTheme="majorBidi" w:hAnsiTheme="majorBidi"/>
              </w:rPr>
              <w:t>Maximum response time (hours)</w:t>
            </w:r>
            <w:r w:rsidRPr="005A776D">
              <w:rPr>
                <w:rFonts w:asciiTheme="majorBidi" w:hAnsiTheme="majorBidi"/>
              </w:rPr>
              <w:tab/>
            </w:r>
          </w:p>
        </w:tc>
        <w:tc>
          <w:tcPr>
            <w:tcW w:w="771" w:type="pct"/>
            <w:vAlign w:val="center"/>
          </w:tcPr>
          <w:p w14:paraId="479BF3EB" w14:textId="77777777" w:rsidR="00C85442" w:rsidRPr="005A776D" w:rsidRDefault="00C85442" w:rsidP="00752824">
            <w:pPr>
              <w:spacing w:line="276" w:lineRule="auto"/>
              <w:jc w:val="both"/>
              <w:rPr>
                <w:rFonts w:asciiTheme="majorBidi" w:hAnsiTheme="majorBidi" w:cstheme="majorBidi"/>
                <w:bCs/>
              </w:rPr>
            </w:pPr>
            <w:r w:rsidRPr="005A776D">
              <w:rPr>
                <w:rFonts w:asciiTheme="majorBidi" w:hAnsiTheme="majorBidi"/>
              </w:rPr>
              <w:t>Maximum time to resolve the issue (hours)</w:t>
            </w:r>
          </w:p>
        </w:tc>
      </w:tr>
      <w:tr w:rsidR="00C85442" w:rsidRPr="005A776D" w14:paraId="150AF79F" w14:textId="77777777" w:rsidTr="00752824">
        <w:trPr>
          <w:trHeight w:val="20"/>
        </w:trPr>
        <w:tc>
          <w:tcPr>
            <w:tcW w:w="1307" w:type="pct"/>
            <w:vAlign w:val="center"/>
          </w:tcPr>
          <w:p w14:paraId="45E72CEE" w14:textId="77777777" w:rsidR="00C85442" w:rsidRPr="005A776D" w:rsidRDefault="00C85442" w:rsidP="00E63D85">
            <w:pPr>
              <w:spacing w:line="276" w:lineRule="auto"/>
              <w:rPr>
                <w:rFonts w:asciiTheme="majorBidi" w:hAnsiTheme="majorBidi" w:cstheme="majorBidi"/>
                <w:bCs/>
              </w:rPr>
            </w:pPr>
            <w:r w:rsidRPr="005A776D">
              <w:rPr>
                <w:rFonts w:asciiTheme="majorBidi" w:hAnsiTheme="majorBidi"/>
              </w:rPr>
              <w:t xml:space="preserve">Priority 1– </w:t>
            </w:r>
            <w:r w:rsidRPr="005A776D">
              <w:rPr>
                <w:rFonts w:asciiTheme="majorBidi" w:hAnsiTheme="majorBidi"/>
              </w:rPr>
              <w:br/>
              <w:t>High</w:t>
            </w:r>
          </w:p>
        </w:tc>
        <w:tc>
          <w:tcPr>
            <w:tcW w:w="2201" w:type="pct"/>
            <w:vAlign w:val="center"/>
          </w:tcPr>
          <w:p w14:paraId="50B3731D" w14:textId="77777777" w:rsidR="00C85442" w:rsidRPr="005A776D" w:rsidRDefault="00C85442" w:rsidP="00752824">
            <w:pPr>
              <w:spacing w:line="276" w:lineRule="auto"/>
              <w:jc w:val="both"/>
              <w:rPr>
                <w:rFonts w:asciiTheme="majorBidi" w:hAnsiTheme="majorBidi" w:cstheme="majorBidi"/>
                <w:bCs/>
              </w:rPr>
            </w:pPr>
            <w:r w:rsidRPr="005A776D">
              <w:rPr>
                <w:rFonts w:asciiTheme="majorBidi" w:hAnsiTheme="majorBidi"/>
              </w:rPr>
              <w:t xml:space="preserve">The user is unable to use critical business functions, or although use is possible, certain key functions cannot be executed and there is “Stop error”.  </w:t>
            </w:r>
          </w:p>
        </w:tc>
        <w:tc>
          <w:tcPr>
            <w:tcW w:w="721" w:type="pct"/>
            <w:vAlign w:val="center"/>
          </w:tcPr>
          <w:p w14:paraId="0F53F269" w14:textId="77777777" w:rsidR="00C85442" w:rsidRPr="005A776D" w:rsidRDefault="00C85442" w:rsidP="00E63D85">
            <w:pPr>
              <w:spacing w:line="276" w:lineRule="auto"/>
              <w:jc w:val="center"/>
              <w:rPr>
                <w:rFonts w:asciiTheme="majorBidi" w:hAnsiTheme="majorBidi" w:cstheme="majorBidi"/>
                <w:bCs/>
              </w:rPr>
            </w:pPr>
            <w:r w:rsidRPr="005A776D">
              <w:rPr>
                <w:rFonts w:asciiTheme="majorBidi" w:hAnsiTheme="majorBidi"/>
              </w:rPr>
              <w:t>4</w:t>
            </w:r>
          </w:p>
        </w:tc>
        <w:tc>
          <w:tcPr>
            <w:tcW w:w="771" w:type="pct"/>
            <w:vAlign w:val="center"/>
          </w:tcPr>
          <w:p w14:paraId="22875594" w14:textId="77777777" w:rsidR="00C85442" w:rsidRPr="005A776D" w:rsidRDefault="00C85442" w:rsidP="00752824">
            <w:pPr>
              <w:spacing w:line="276" w:lineRule="auto"/>
              <w:jc w:val="both"/>
              <w:rPr>
                <w:rFonts w:asciiTheme="majorBidi" w:hAnsiTheme="majorBidi" w:cstheme="majorBidi"/>
                <w:bCs/>
              </w:rPr>
            </w:pPr>
            <w:r w:rsidRPr="005A776D">
              <w:rPr>
                <w:rFonts w:asciiTheme="majorBidi" w:hAnsiTheme="majorBidi"/>
              </w:rPr>
              <w:t xml:space="preserve">48 (two days) </w:t>
            </w:r>
          </w:p>
          <w:p w14:paraId="3CEAC16B" w14:textId="77777777" w:rsidR="00C85442" w:rsidRPr="005A776D" w:rsidRDefault="00C85442" w:rsidP="00752824">
            <w:pPr>
              <w:spacing w:line="276" w:lineRule="auto"/>
              <w:jc w:val="both"/>
              <w:rPr>
                <w:rFonts w:asciiTheme="majorBidi" w:hAnsiTheme="majorBidi" w:cstheme="majorBidi"/>
              </w:rPr>
            </w:pPr>
            <w:r w:rsidRPr="005A776D">
              <w:rPr>
                <w:rFonts w:asciiTheme="majorBidi" w:hAnsiTheme="majorBidi"/>
                <w:b/>
                <w:u w:val="single"/>
              </w:rPr>
              <w:t>The deadline does not include non-working days and holidays</w:t>
            </w:r>
          </w:p>
        </w:tc>
      </w:tr>
      <w:tr w:rsidR="00C85442" w:rsidRPr="005A776D" w14:paraId="64E41E99" w14:textId="77777777" w:rsidTr="00752824">
        <w:trPr>
          <w:trHeight w:val="20"/>
        </w:trPr>
        <w:tc>
          <w:tcPr>
            <w:tcW w:w="1307" w:type="pct"/>
            <w:vAlign w:val="center"/>
          </w:tcPr>
          <w:p w14:paraId="60CA48C1" w14:textId="77777777" w:rsidR="00C85442" w:rsidRPr="005A776D" w:rsidRDefault="00C85442" w:rsidP="00E63D85">
            <w:pPr>
              <w:spacing w:line="276" w:lineRule="auto"/>
              <w:rPr>
                <w:rFonts w:asciiTheme="majorBidi" w:hAnsiTheme="majorBidi" w:cstheme="majorBidi"/>
                <w:bCs/>
              </w:rPr>
            </w:pPr>
            <w:r w:rsidRPr="005A776D">
              <w:rPr>
                <w:rFonts w:asciiTheme="majorBidi" w:hAnsiTheme="majorBidi"/>
              </w:rPr>
              <w:t xml:space="preserve">Priority 2– </w:t>
            </w:r>
            <w:r w:rsidRPr="005A776D">
              <w:rPr>
                <w:rFonts w:asciiTheme="majorBidi" w:hAnsiTheme="majorBidi"/>
              </w:rPr>
              <w:br/>
              <w:t>Medium</w:t>
            </w:r>
          </w:p>
        </w:tc>
        <w:tc>
          <w:tcPr>
            <w:tcW w:w="2201" w:type="pct"/>
            <w:vAlign w:val="center"/>
          </w:tcPr>
          <w:p w14:paraId="1F4F0B9D" w14:textId="77777777" w:rsidR="00E63D85" w:rsidRDefault="00C85442" w:rsidP="00752824">
            <w:pPr>
              <w:spacing w:line="276" w:lineRule="auto"/>
              <w:jc w:val="both"/>
              <w:rPr>
                <w:rFonts w:asciiTheme="majorBidi" w:hAnsiTheme="majorBidi"/>
              </w:rPr>
            </w:pPr>
            <w:r w:rsidRPr="005A776D">
              <w:rPr>
                <w:rFonts w:asciiTheme="majorBidi" w:hAnsiTheme="majorBidi"/>
              </w:rPr>
              <w:t xml:space="preserve">The user is able to use all critical business functions, but some functions </w:t>
            </w:r>
            <w:r w:rsidRPr="005A776D">
              <w:rPr>
                <w:rFonts w:asciiTheme="majorBidi" w:hAnsiTheme="majorBidi"/>
              </w:rPr>
              <w:lastRenderedPageBreak/>
              <w:t>are unavailable, which significantly limits system use.</w:t>
            </w:r>
          </w:p>
          <w:p w14:paraId="4B560495" w14:textId="367D498C" w:rsidR="00C85442" w:rsidRPr="00E63D85" w:rsidRDefault="00C85442" w:rsidP="00752824">
            <w:pPr>
              <w:spacing w:line="276" w:lineRule="auto"/>
              <w:jc w:val="both"/>
              <w:rPr>
                <w:rFonts w:asciiTheme="majorBidi" w:hAnsiTheme="majorBidi"/>
              </w:rPr>
            </w:pPr>
          </w:p>
        </w:tc>
        <w:tc>
          <w:tcPr>
            <w:tcW w:w="721" w:type="pct"/>
            <w:vAlign w:val="center"/>
          </w:tcPr>
          <w:p w14:paraId="3DFA9442" w14:textId="77777777" w:rsidR="00C85442" w:rsidRPr="005A776D" w:rsidRDefault="00C85442" w:rsidP="00E63D85">
            <w:pPr>
              <w:spacing w:line="276" w:lineRule="auto"/>
              <w:jc w:val="center"/>
              <w:rPr>
                <w:rFonts w:asciiTheme="majorBidi" w:hAnsiTheme="majorBidi" w:cstheme="majorBidi"/>
                <w:bCs/>
              </w:rPr>
            </w:pPr>
            <w:r w:rsidRPr="005A776D">
              <w:rPr>
                <w:rFonts w:asciiTheme="majorBidi" w:hAnsiTheme="majorBidi"/>
              </w:rPr>
              <w:lastRenderedPageBreak/>
              <w:t>72</w:t>
            </w:r>
          </w:p>
        </w:tc>
        <w:tc>
          <w:tcPr>
            <w:tcW w:w="771" w:type="pct"/>
            <w:vAlign w:val="center"/>
          </w:tcPr>
          <w:p w14:paraId="5116706E" w14:textId="77777777" w:rsidR="00C85442" w:rsidRPr="005A776D" w:rsidRDefault="00C85442" w:rsidP="00752824">
            <w:pPr>
              <w:spacing w:line="276" w:lineRule="auto"/>
              <w:jc w:val="both"/>
              <w:rPr>
                <w:rFonts w:asciiTheme="majorBidi" w:hAnsiTheme="majorBidi" w:cstheme="majorBidi"/>
              </w:rPr>
            </w:pPr>
            <w:r w:rsidRPr="005A776D">
              <w:rPr>
                <w:rFonts w:asciiTheme="majorBidi" w:hAnsiTheme="majorBidi"/>
              </w:rPr>
              <w:t>120 (five days)</w:t>
            </w:r>
          </w:p>
        </w:tc>
      </w:tr>
      <w:tr w:rsidR="00C85442" w:rsidRPr="005A776D" w14:paraId="534661D2" w14:textId="77777777" w:rsidTr="00752824">
        <w:trPr>
          <w:trHeight w:val="1826"/>
        </w:trPr>
        <w:tc>
          <w:tcPr>
            <w:tcW w:w="1307" w:type="pct"/>
            <w:vAlign w:val="center"/>
          </w:tcPr>
          <w:p w14:paraId="1E76D057" w14:textId="77777777" w:rsidR="00C85442" w:rsidRPr="005A776D" w:rsidRDefault="00C85442" w:rsidP="00E63D85">
            <w:pPr>
              <w:spacing w:line="276" w:lineRule="auto"/>
              <w:rPr>
                <w:rFonts w:asciiTheme="majorBidi" w:hAnsiTheme="majorBidi" w:cstheme="majorBidi"/>
                <w:bCs/>
              </w:rPr>
            </w:pPr>
            <w:r w:rsidRPr="005A776D">
              <w:rPr>
                <w:rFonts w:asciiTheme="majorBidi" w:hAnsiTheme="majorBidi"/>
              </w:rPr>
              <w:t>Priority 3 -</w:t>
            </w:r>
            <w:r w:rsidRPr="005A776D">
              <w:rPr>
                <w:rFonts w:asciiTheme="majorBidi" w:hAnsiTheme="majorBidi"/>
              </w:rPr>
              <w:br/>
              <w:t>Low</w:t>
            </w:r>
          </w:p>
        </w:tc>
        <w:tc>
          <w:tcPr>
            <w:tcW w:w="2201" w:type="pct"/>
            <w:vAlign w:val="center"/>
          </w:tcPr>
          <w:p w14:paraId="4F235DA4" w14:textId="77777777" w:rsidR="00C85442" w:rsidRPr="005A776D" w:rsidRDefault="00C85442" w:rsidP="00752824">
            <w:pPr>
              <w:spacing w:line="276" w:lineRule="auto"/>
              <w:jc w:val="both"/>
              <w:rPr>
                <w:rFonts w:asciiTheme="majorBidi" w:hAnsiTheme="majorBidi" w:cstheme="majorBidi"/>
              </w:rPr>
            </w:pPr>
            <w:r w:rsidRPr="005A776D">
              <w:rPr>
                <w:rFonts w:asciiTheme="majorBidi" w:hAnsiTheme="majorBidi"/>
              </w:rPr>
              <w:t xml:space="preserve">All functions of the Solution are available, and despite certain partial limitations or the occurrence of a problem, the user can use the software development functions without restrictions, or the documentation is inaccurate.  </w:t>
            </w:r>
          </w:p>
        </w:tc>
        <w:tc>
          <w:tcPr>
            <w:tcW w:w="721" w:type="pct"/>
            <w:vAlign w:val="center"/>
          </w:tcPr>
          <w:p w14:paraId="1ACC33B9" w14:textId="77777777" w:rsidR="00C85442" w:rsidRPr="005A776D" w:rsidRDefault="00C85442" w:rsidP="00E63D85">
            <w:pPr>
              <w:spacing w:line="276" w:lineRule="auto"/>
              <w:jc w:val="center"/>
              <w:rPr>
                <w:rFonts w:asciiTheme="majorBidi" w:hAnsiTheme="majorBidi" w:cstheme="majorBidi"/>
                <w:bCs/>
              </w:rPr>
            </w:pPr>
            <w:r w:rsidRPr="005A776D">
              <w:rPr>
                <w:rFonts w:asciiTheme="majorBidi" w:hAnsiTheme="majorBidi"/>
              </w:rPr>
              <w:t>120</w:t>
            </w:r>
          </w:p>
        </w:tc>
        <w:tc>
          <w:tcPr>
            <w:tcW w:w="771" w:type="pct"/>
            <w:vAlign w:val="center"/>
          </w:tcPr>
          <w:p w14:paraId="26E8FD33" w14:textId="77777777" w:rsidR="00C85442" w:rsidRPr="005A776D" w:rsidRDefault="00C85442" w:rsidP="00752824">
            <w:pPr>
              <w:spacing w:line="276" w:lineRule="auto"/>
              <w:jc w:val="both"/>
              <w:rPr>
                <w:rFonts w:asciiTheme="majorBidi" w:hAnsiTheme="majorBidi" w:cstheme="majorBidi"/>
                <w:bCs/>
              </w:rPr>
            </w:pPr>
            <w:r w:rsidRPr="005A776D">
              <w:rPr>
                <w:rFonts w:asciiTheme="majorBidi" w:hAnsiTheme="majorBidi"/>
              </w:rPr>
              <w:t>168 (seven days)</w:t>
            </w:r>
          </w:p>
        </w:tc>
      </w:tr>
    </w:tbl>
    <w:p w14:paraId="4E239C64" w14:textId="77777777" w:rsidR="00C85442" w:rsidRPr="005A776D" w:rsidRDefault="00C85442" w:rsidP="00C85442">
      <w:pPr>
        <w:spacing w:line="276" w:lineRule="auto"/>
        <w:jc w:val="both"/>
        <w:rPr>
          <w:rFonts w:asciiTheme="majorBidi" w:hAnsiTheme="majorBidi" w:cstheme="majorBidi"/>
        </w:rPr>
      </w:pPr>
    </w:p>
    <w:p w14:paraId="47337FC5"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 xml:space="preserve">The tenderer is obliged to keep records within the ITSM tool and provide a monthly SLA report.  </w:t>
      </w:r>
    </w:p>
    <w:p w14:paraId="1DB9816F"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The tenderer must ensure business operations comply with data protection regulations and information security requirements, and take all necessary measures to protect the system from unauthorised access, data loss, or integrity breaches.  These measures must comply with the contracting authority's information security policy and standards such as SRPS ISO/IEC 27001:2022/</w:t>
      </w:r>
      <w:proofErr w:type="spellStart"/>
      <w:r w:rsidRPr="005A776D">
        <w:rPr>
          <w:rFonts w:asciiTheme="majorBidi" w:hAnsiTheme="majorBidi"/>
        </w:rPr>
        <w:t>Amd</w:t>
      </w:r>
      <w:proofErr w:type="spellEnd"/>
      <w:r w:rsidRPr="005A776D">
        <w:rPr>
          <w:rFonts w:asciiTheme="majorBidi" w:hAnsiTheme="majorBidi"/>
        </w:rPr>
        <w:t xml:space="preserve"> 1:2024. If sensitive or personal data are processed, all interventions must be conducted in accordance with the highest standards of confidentiality and access logging.</w:t>
      </w:r>
    </w:p>
    <w:p w14:paraId="70A74322" w14:textId="77777777"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Upgrades and changes to the system are subject to testing and formal validation by the contracting authority, with the tenderer required to provide documentation, user training, and written instructions for new functionalities. All upgrades must be tested in QAS, documented, and approved by the contracting authority through UAT (User Acceptance Testing). Deliveries are considered accepted only after the trial operation is completed.</w:t>
      </w:r>
    </w:p>
    <w:p w14:paraId="5BC757F3" w14:textId="77777777" w:rsidR="00C85442" w:rsidRPr="005A776D" w:rsidRDefault="00C85442" w:rsidP="00C85442">
      <w:pPr>
        <w:spacing w:line="276" w:lineRule="auto"/>
        <w:jc w:val="both"/>
        <w:rPr>
          <w:rFonts w:asciiTheme="majorBidi" w:hAnsiTheme="majorBidi" w:cstheme="majorBidi"/>
        </w:rPr>
      </w:pPr>
    </w:p>
    <w:p w14:paraId="0985F500" w14:textId="7740AD70" w:rsidR="00C85442" w:rsidRPr="005A776D" w:rsidRDefault="00C85442" w:rsidP="00B17E00">
      <w:pPr>
        <w:pStyle w:val="Heading4"/>
        <w:jc w:val="both"/>
      </w:pPr>
      <w:r w:rsidRPr="005A776D">
        <w:t>Criterion for the qualitative selection of the economic operator</w:t>
      </w:r>
    </w:p>
    <w:p w14:paraId="7314ADCE" w14:textId="77777777" w:rsidR="00C85442" w:rsidRPr="005A776D" w:rsidRDefault="00C85442" w:rsidP="00C85442">
      <w:pPr>
        <w:spacing w:line="276" w:lineRule="auto"/>
        <w:jc w:val="both"/>
        <w:rPr>
          <w:rFonts w:asciiTheme="majorBidi" w:hAnsiTheme="majorBidi" w:cstheme="majorBidi"/>
        </w:rPr>
      </w:pPr>
    </w:p>
    <w:p w14:paraId="2CDF8278" w14:textId="3A051193" w:rsidR="00C85442" w:rsidRPr="005A776D" w:rsidRDefault="00C85442" w:rsidP="00B17E00">
      <w:pPr>
        <w:pStyle w:val="Heading4"/>
        <w:jc w:val="both"/>
      </w:pPr>
      <w:r w:rsidRPr="005A776D">
        <w:t>List of services provided</w:t>
      </w:r>
    </w:p>
    <w:p w14:paraId="159D0FE3"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p>
    <w:p w14:paraId="45772638"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r w:rsidRPr="005A776D">
        <w:rPr>
          <w:rFonts w:asciiTheme="majorBidi" w:hAnsiTheme="majorBidi"/>
          <w:b/>
        </w:rPr>
        <w:t xml:space="preserve">Legal grounds: </w:t>
      </w:r>
      <w:r w:rsidRPr="005A776D">
        <w:rPr>
          <w:rFonts w:asciiTheme="majorBidi" w:hAnsiTheme="majorBidi"/>
        </w:rPr>
        <w:t>Article 117, paragraph 1 of the of the PPL - With regard to technical and professional capacities, contracting authority/entity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w:t>
      </w:r>
    </w:p>
    <w:p w14:paraId="07021960" w14:textId="77777777" w:rsidR="00C85442" w:rsidRPr="005A776D" w:rsidRDefault="00C85442" w:rsidP="00C85442">
      <w:pPr>
        <w:widowControl w:val="0"/>
        <w:autoSpaceDE w:val="0"/>
        <w:autoSpaceDN w:val="0"/>
        <w:spacing w:before="25" w:line="276" w:lineRule="auto"/>
        <w:jc w:val="both"/>
        <w:rPr>
          <w:rFonts w:asciiTheme="majorBidi" w:eastAsia="Times New Roman" w:hAnsiTheme="majorBidi" w:cstheme="majorBidi"/>
          <w:sz w:val="22"/>
          <w:szCs w:val="22"/>
        </w:rPr>
      </w:pPr>
    </w:p>
    <w:p w14:paraId="769421FB" w14:textId="324CDC65"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b/>
          <w:bCs/>
        </w:rPr>
      </w:pPr>
      <w:r w:rsidRPr="005A776D">
        <w:rPr>
          <w:rFonts w:asciiTheme="majorBidi" w:hAnsiTheme="majorBidi"/>
          <w:b/>
        </w:rPr>
        <w:t>Method of proof of fulfilment of the criteri</w:t>
      </w:r>
      <w:r w:rsidR="0058571A">
        <w:rPr>
          <w:rFonts w:asciiTheme="majorBidi" w:hAnsiTheme="majorBidi"/>
          <w:b/>
        </w:rPr>
        <w:t>on</w:t>
      </w:r>
      <w:r w:rsidRPr="005A776D">
        <w:rPr>
          <w:rFonts w:asciiTheme="majorBidi" w:hAnsiTheme="majorBidi"/>
          <w:b/>
        </w:rPr>
        <w:t xml:space="preserve">: </w:t>
      </w:r>
      <w:r w:rsidRPr="005A776D">
        <w:rPr>
          <w:rFonts w:asciiTheme="majorBidi" w:hAnsiTheme="majorBidi"/>
        </w:rPr>
        <w:t xml:space="preserve">The economic operator is obliged to prepare and submit a declaration of fulfilment of criteria for qualitative selection of economic operator via the Portal confirming that no grounds for exclusion exist. The contracting authority must </w:t>
      </w:r>
      <w:r w:rsidRPr="005A776D">
        <w:rPr>
          <w:rFonts w:asciiTheme="majorBidi" w:hAnsiTheme="majorBidi"/>
        </w:rPr>
        <w:lastRenderedPageBreak/>
        <w:t>request proof of compliance with the criteria for qualitative selection from the tenderer who submitted the most economically advantageous offer before making a decision in the public procurement procedure.</w:t>
      </w:r>
    </w:p>
    <w:p w14:paraId="2BE89D89" w14:textId="77777777" w:rsidR="00C85442" w:rsidRPr="005A776D" w:rsidRDefault="00C85442" w:rsidP="00C85442">
      <w:pPr>
        <w:widowControl w:val="0"/>
        <w:autoSpaceDE w:val="0"/>
        <w:autoSpaceDN w:val="0"/>
        <w:spacing w:before="25" w:line="276" w:lineRule="auto"/>
        <w:jc w:val="both"/>
        <w:rPr>
          <w:rFonts w:asciiTheme="majorBidi" w:eastAsia="Times New Roman" w:hAnsiTheme="majorBidi" w:cstheme="majorBidi"/>
          <w:sz w:val="22"/>
          <w:szCs w:val="22"/>
        </w:rPr>
      </w:pPr>
    </w:p>
    <w:p w14:paraId="15F05448"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r w:rsidRPr="005A776D">
        <w:rPr>
          <w:rFonts w:asciiTheme="majorBidi" w:hAnsiTheme="majorBidi"/>
          <w:b/>
        </w:rPr>
        <w:t>This criterion is proven by:</w:t>
      </w:r>
    </w:p>
    <w:p w14:paraId="3FDE1AE2"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r w:rsidRPr="005A776D">
        <w:rPr>
          <w:rFonts w:asciiTheme="majorBidi" w:hAnsiTheme="majorBidi"/>
        </w:rPr>
        <w:t xml:space="preserve">A list of executed contracts, including a description of services, the name of the contracting authority, the period of service execution, and confirmations from the contracting authorities that the services were performed in accordance with the contract. </w:t>
      </w:r>
    </w:p>
    <w:p w14:paraId="46BA29F1" w14:textId="77777777" w:rsidR="00C85442" w:rsidRPr="005A776D" w:rsidRDefault="00C85442" w:rsidP="00C85442">
      <w:pPr>
        <w:widowControl w:val="0"/>
        <w:autoSpaceDE w:val="0"/>
        <w:autoSpaceDN w:val="0"/>
        <w:spacing w:line="276" w:lineRule="auto"/>
        <w:ind w:left="220" w:right="555"/>
        <w:jc w:val="both"/>
        <w:rPr>
          <w:rFonts w:asciiTheme="majorBidi" w:eastAsia="Times New Roman" w:hAnsiTheme="majorBidi" w:cstheme="majorBidi"/>
          <w:sz w:val="22"/>
          <w:szCs w:val="22"/>
        </w:rPr>
      </w:pPr>
    </w:p>
    <w:p w14:paraId="6EE7D438" w14:textId="7777777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b/>
          <w:bCs/>
        </w:rPr>
      </w:pPr>
      <w:r w:rsidRPr="005A776D">
        <w:rPr>
          <w:rFonts w:asciiTheme="majorBidi" w:hAnsiTheme="majorBidi"/>
          <w:b/>
        </w:rPr>
        <w:t>Requirements:</w:t>
      </w:r>
    </w:p>
    <w:p w14:paraId="4EC56819" w14:textId="7777777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sz w:val="22"/>
          <w:szCs w:val="22"/>
        </w:rPr>
      </w:pPr>
      <w:r w:rsidRPr="005A776D">
        <w:rPr>
          <w:rFonts w:asciiTheme="majorBidi" w:hAnsiTheme="majorBidi"/>
        </w:rPr>
        <w:t xml:space="preserve">The tenderer must have experience in providing maintenance and upgrade services for the same or similar software solutions. This criterion requires the tenderer to have successfully completed at least three (3) contracts in the three (3) years prior to the bid submission deadline, relating to the maintenance and upgrade of the same or similar software solutions. </w:t>
      </w:r>
    </w:p>
    <w:p w14:paraId="06375563"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p>
    <w:p w14:paraId="13D36353" w14:textId="77777777" w:rsidR="00C85442" w:rsidRPr="005A776D" w:rsidRDefault="00C85442" w:rsidP="00B17E00">
      <w:pPr>
        <w:pStyle w:val="Heading4"/>
        <w:jc w:val="both"/>
      </w:pPr>
      <w:r w:rsidRPr="005A776D">
        <w:t>Educational and expert qualifications</w:t>
      </w:r>
    </w:p>
    <w:p w14:paraId="2F962F03" w14:textId="77777777" w:rsidR="00C85442" w:rsidRPr="005A776D" w:rsidRDefault="00C85442" w:rsidP="00C85442">
      <w:pPr>
        <w:pStyle w:val="ListParagraph"/>
        <w:widowControl w:val="0"/>
        <w:autoSpaceDE w:val="0"/>
        <w:autoSpaceDN w:val="0"/>
        <w:spacing w:after="0" w:line="276" w:lineRule="auto"/>
        <w:jc w:val="both"/>
        <w:rPr>
          <w:rFonts w:asciiTheme="majorBidi" w:eastAsia="Times New Roman" w:hAnsiTheme="majorBidi" w:cstheme="majorBidi"/>
          <w:b/>
          <w:kern w:val="0"/>
          <w14:ligatures w14:val="none"/>
        </w:rPr>
      </w:pPr>
    </w:p>
    <w:p w14:paraId="2F9640FC" w14:textId="77777777" w:rsidR="00C85442" w:rsidRPr="005A776D" w:rsidRDefault="00C85442" w:rsidP="00C85442">
      <w:pPr>
        <w:widowControl w:val="0"/>
        <w:autoSpaceDE w:val="0"/>
        <w:autoSpaceDN w:val="0"/>
        <w:spacing w:line="276" w:lineRule="auto"/>
        <w:jc w:val="both"/>
        <w:rPr>
          <w:rFonts w:asciiTheme="majorBidi" w:eastAsia="Times New Roman" w:hAnsiTheme="majorBidi" w:cstheme="majorBidi"/>
          <w:b/>
        </w:rPr>
      </w:pPr>
      <w:r w:rsidRPr="005A776D">
        <w:rPr>
          <w:rFonts w:asciiTheme="majorBidi" w:hAnsiTheme="majorBidi"/>
          <w:b/>
        </w:rPr>
        <w:t xml:space="preserve">Legal grounds: </w:t>
      </w:r>
      <w:r w:rsidRPr="005A776D">
        <w:rPr>
          <w:rFonts w:asciiTheme="majorBidi" w:hAnsiTheme="majorBidi"/>
        </w:rPr>
        <w:t>Article 117, paragraph 1 of the PPL - With regard to technical and professional capacities, contracting authority/entity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w:t>
      </w:r>
    </w:p>
    <w:p w14:paraId="3247D48C" w14:textId="77777777" w:rsidR="00C85442" w:rsidRPr="005A776D" w:rsidRDefault="00C85442" w:rsidP="00C85442">
      <w:pPr>
        <w:widowControl w:val="0"/>
        <w:autoSpaceDE w:val="0"/>
        <w:autoSpaceDN w:val="0"/>
        <w:spacing w:before="25" w:line="276" w:lineRule="auto"/>
        <w:jc w:val="both"/>
        <w:rPr>
          <w:rFonts w:asciiTheme="majorBidi" w:eastAsia="Times New Roman" w:hAnsiTheme="majorBidi" w:cstheme="majorBidi"/>
          <w:sz w:val="22"/>
          <w:szCs w:val="22"/>
        </w:rPr>
      </w:pPr>
    </w:p>
    <w:p w14:paraId="08B1BFE7" w14:textId="0FFAB19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b/>
          <w:bCs/>
        </w:rPr>
      </w:pPr>
      <w:r w:rsidRPr="005A776D">
        <w:rPr>
          <w:rFonts w:asciiTheme="majorBidi" w:hAnsiTheme="majorBidi"/>
          <w:b/>
        </w:rPr>
        <w:t>Method of proof of fulfilment of the criteri</w:t>
      </w:r>
      <w:r w:rsidR="0058571A">
        <w:rPr>
          <w:rFonts w:asciiTheme="majorBidi" w:hAnsiTheme="majorBidi"/>
          <w:b/>
        </w:rPr>
        <w:t>on</w:t>
      </w:r>
      <w:r w:rsidRPr="005A776D">
        <w:rPr>
          <w:rFonts w:asciiTheme="majorBidi" w:hAnsiTheme="majorBidi"/>
          <w:b/>
        </w:rPr>
        <w:t xml:space="preserve">: </w:t>
      </w:r>
      <w:r w:rsidRPr="005A776D">
        <w:rPr>
          <w:rFonts w:asciiTheme="majorBidi" w:hAnsiTheme="majorBidi"/>
        </w:rPr>
        <w:t>The economic operator is obliged to prepare and submit a declaration of fulfilment of criteria for qualitative selection of economic operator via the Portal confirming that no grounds for exclusion exist. The contracting authority must request proof of compliance with the criteria for qualitative selection from the tenderer who submitted the most economically advantageous offer before making a decision in the public procurement procedure.</w:t>
      </w:r>
    </w:p>
    <w:p w14:paraId="261BA782" w14:textId="77777777" w:rsidR="00C85442" w:rsidRPr="005A776D" w:rsidRDefault="00C85442" w:rsidP="00C85442">
      <w:pPr>
        <w:widowControl w:val="0"/>
        <w:autoSpaceDE w:val="0"/>
        <w:autoSpaceDN w:val="0"/>
        <w:spacing w:before="25" w:line="276" w:lineRule="auto"/>
        <w:jc w:val="both"/>
        <w:rPr>
          <w:rFonts w:asciiTheme="majorBidi" w:eastAsia="Times New Roman" w:hAnsiTheme="majorBidi" w:cstheme="majorBidi"/>
          <w:sz w:val="22"/>
          <w:szCs w:val="22"/>
        </w:rPr>
      </w:pPr>
    </w:p>
    <w:p w14:paraId="0DF5EE9C" w14:textId="77777777" w:rsidR="00C85442" w:rsidRPr="005A776D" w:rsidRDefault="00C85442" w:rsidP="00C85442">
      <w:pPr>
        <w:spacing w:line="276" w:lineRule="auto"/>
        <w:jc w:val="both"/>
        <w:rPr>
          <w:rFonts w:asciiTheme="majorBidi" w:eastAsia="Times New Roman" w:hAnsiTheme="majorBidi" w:cstheme="majorBidi"/>
          <w:b/>
          <w:bCs/>
        </w:rPr>
      </w:pPr>
      <w:r w:rsidRPr="005A776D">
        <w:rPr>
          <w:rFonts w:asciiTheme="majorBidi" w:hAnsiTheme="majorBidi"/>
          <w:b/>
        </w:rPr>
        <w:t xml:space="preserve">This criterion is proven by: </w:t>
      </w:r>
    </w:p>
    <w:p w14:paraId="2ECF9BFB" w14:textId="77777777" w:rsidR="00C85442" w:rsidRPr="005A776D" w:rsidRDefault="00C85442" w:rsidP="00C85442">
      <w:pPr>
        <w:spacing w:line="276" w:lineRule="auto"/>
        <w:jc w:val="both"/>
        <w:rPr>
          <w:rFonts w:asciiTheme="majorBidi" w:eastAsia="Times New Roman" w:hAnsiTheme="majorBidi" w:cstheme="majorBidi"/>
        </w:rPr>
      </w:pPr>
      <w:r w:rsidRPr="005A776D">
        <w:rPr>
          <w:rFonts w:asciiTheme="majorBidi" w:hAnsiTheme="majorBidi"/>
        </w:rPr>
        <w:t xml:space="preserve">A statement from the tenderer regarding the engagement of the team, biographies of team members including descriptions of projects they have worked on (CVs), and certificates issued by the manufacturer (SAP) relevant to the modules subject to maintenance. </w:t>
      </w:r>
    </w:p>
    <w:p w14:paraId="6D9FC6B2" w14:textId="77777777" w:rsidR="00C85442" w:rsidRPr="005A776D" w:rsidRDefault="00C85442" w:rsidP="00C85442">
      <w:pPr>
        <w:widowControl w:val="0"/>
        <w:autoSpaceDE w:val="0"/>
        <w:autoSpaceDN w:val="0"/>
        <w:spacing w:line="276" w:lineRule="auto"/>
        <w:ind w:right="555"/>
        <w:jc w:val="both"/>
        <w:rPr>
          <w:rFonts w:asciiTheme="majorBidi" w:eastAsia="Times New Roman" w:hAnsiTheme="majorBidi" w:cstheme="majorBidi"/>
          <w:sz w:val="22"/>
          <w:szCs w:val="22"/>
        </w:rPr>
      </w:pPr>
    </w:p>
    <w:p w14:paraId="259684B1" w14:textId="7777777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b/>
          <w:bCs/>
        </w:rPr>
      </w:pPr>
      <w:r w:rsidRPr="005A776D">
        <w:rPr>
          <w:rFonts w:asciiTheme="majorBidi" w:hAnsiTheme="majorBidi"/>
          <w:b/>
        </w:rPr>
        <w:t>Requirements:</w:t>
      </w:r>
    </w:p>
    <w:p w14:paraId="1A6D2EAE" w14:textId="77777777" w:rsidR="00C85442" w:rsidRPr="005A776D" w:rsidRDefault="00C85442" w:rsidP="00C85442">
      <w:pPr>
        <w:widowControl w:val="0"/>
        <w:autoSpaceDE w:val="0"/>
        <w:autoSpaceDN w:val="0"/>
        <w:spacing w:line="276" w:lineRule="auto"/>
        <w:jc w:val="both"/>
        <w:outlineLvl w:val="3"/>
        <w:rPr>
          <w:rFonts w:asciiTheme="majorBidi" w:eastAsia="Times New Roman" w:hAnsiTheme="majorBidi" w:cstheme="majorBidi"/>
          <w:sz w:val="22"/>
          <w:szCs w:val="22"/>
        </w:rPr>
      </w:pPr>
      <w:r w:rsidRPr="005A776D">
        <w:rPr>
          <w:rFonts w:asciiTheme="majorBidi" w:hAnsiTheme="majorBidi"/>
        </w:rPr>
        <w:t>The tenderer must have a team engaged in the execution of the service, comprising:</w:t>
      </w:r>
    </w:p>
    <w:p w14:paraId="69A47B69" w14:textId="77777777" w:rsidR="00C85442" w:rsidRPr="005A776D" w:rsidRDefault="00C85442" w:rsidP="00C85442">
      <w:pPr>
        <w:tabs>
          <w:tab w:val="left" w:pos="567"/>
          <w:tab w:val="left" w:pos="709"/>
        </w:tabs>
        <w:spacing w:line="276" w:lineRule="auto"/>
        <w:jc w:val="both"/>
        <w:rPr>
          <w:rFonts w:asciiTheme="majorBidi" w:hAnsiTheme="majorBidi" w:cstheme="majorBidi"/>
        </w:rPr>
      </w:pPr>
      <w:r w:rsidRPr="005A776D">
        <w:rPr>
          <w:rFonts w:asciiTheme="majorBidi" w:hAnsiTheme="majorBidi"/>
        </w:rPr>
        <w:t xml:space="preserve">- Two SAP functional and technical consultants with valid certificates issued by the manufacturer (SAP), relevant to the modules subject to maintenance, and experience in implementing, configuring, and optimising these modules in a public sector environment or in </w:t>
      </w:r>
      <w:r w:rsidRPr="005A776D">
        <w:rPr>
          <w:rFonts w:asciiTheme="majorBidi" w:hAnsiTheme="majorBidi"/>
        </w:rPr>
        <w:lastRenderedPageBreak/>
        <w:t>organisations with processes comparable to the public sector (finance, human resources, logistics).</w:t>
      </w:r>
    </w:p>
    <w:p w14:paraId="661F5FCE" w14:textId="77777777" w:rsidR="00C85442" w:rsidRPr="005A776D" w:rsidRDefault="00C85442" w:rsidP="00C85442">
      <w:pPr>
        <w:tabs>
          <w:tab w:val="left" w:pos="567"/>
          <w:tab w:val="left" w:pos="709"/>
        </w:tabs>
        <w:spacing w:line="276" w:lineRule="auto"/>
        <w:jc w:val="both"/>
        <w:rPr>
          <w:rFonts w:asciiTheme="majorBidi" w:eastAsia="SimSun" w:hAnsiTheme="majorBidi" w:cstheme="majorBidi"/>
          <w:b/>
        </w:rPr>
      </w:pPr>
      <w:r w:rsidRPr="005A776D">
        <w:rPr>
          <w:rFonts w:asciiTheme="majorBidi" w:hAnsiTheme="majorBidi"/>
        </w:rPr>
        <w:t xml:space="preserve">- At least one team member must have experience in maintaining SAP systems in accordance with the applicable financial regulations of the Republic of Serbia. </w:t>
      </w:r>
    </w:p>
    <w:p w14:paraId="5CAB5AEB" w14:textId="77777777" w:rsidR="00C85442" w:rsidRPr="005A776D" w:rsidRDefault="00C85442" w:rsidP="00C85442">
      <w:pPr>
        <w:tabs>
          <w:tab w:val="left" w:pos="567"/>
          <w:tab w:val="left" w:pos="709"/>
        </w:tabs>
        <w:spacing w:line="276" w:lineRule="auto"/>
        <w:jc w:val="both"/>
        <w:rPr>
          <w:rFonts w:asciiTheme="majorBidi" w:eastAsia="SimSun" w:hAnsiTheme="majorBidi" w:cstheme="majorBidi"/>
          <w:b/>
          <w:lang w:eastAsia="zh-CN" w:bidi="hi-IN"/>
        </w:rPr>
      </w:pPr>
    </w:p>
    <w:p w14:paraId="34CBD797" w14:textId="088BE0F9" w:rsidR="00C85442" w:rsidRPr="005A776D" w:rsidRDefault="00C85442" w:rsidP="00B17E00">
      <w:pPr>
        <w:pStyle w:val="Heading4"/>
        <w:jc w:val="both"/>
        <w:rPr>
          <w:rFonts w:eastAsia="SimSun"/>
        </w:rPr>
      </w:pPr>
      <w:r w:rsidRPr="005A776D">
        <w:t>Quality of management standards</w:t>
      </w:r>
    </w:p>
    <w:p w14:paraId="0B1A9D1E" w14:textId="77777777" w:rsidR="00C85442" w:rsidRPr="005A776D" w:rsidRDefault="00C85442" w:rsidP="00C85442">
      <w:pPr>
        <w:tabs>
          <w:tab w:val="left" w:pos="567"/>
          <w:tab w:val="left" w:pos="709"/>
        </w:tabs>
        <w:spacing w:line="276" w:lineRule="auto"/>
        <w:jc w:val="both"/>
        <w:rPr>
          <w:rFonts w:asciiTheme="majorBidi" w:eastAsia="SimSun" w:hAnsiTheme="majorBidi" w:cstheme="majorBidi"/>
          <w:b/>
          <w:lang w:eastAsia="zh-CN" w:bidi="hi-IN"/>
        </w:rPr>
      </w:pPr>
    </w:p>
    <w:p w14:paraId="170A3289"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b/>
        </w:rPr>
      </w:pPr>
      <w:r w:rsidRPr="005A776D">
        <w:rPr>
          <w:rFonts w:asciiTheme="majorBidi" w:hAnsiTheme="majorBidi"/>
          <w:b/>
        </w:rPr>
        <w:t>Legal grounds:</w:t>
      </w:r>
    </w:p>
    <w:p w14:paraId="7D4172CE"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b/>
        </w:rPr>
      </w:pPr>
    </w:p>
    <w:p w14:paraId="52DE3C26"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rPr>
      </w:pPr>
      <w:r w:rsidRPr="005A776D">
        <w:rPr>
          <w:rFonts w:asciiTheme="majorBidi" w:hAnsiTheme="majorBidi"/>
        </w:rPr>
        <w:t>Article 126 of the PPL - Where for the purpose of proving criteria for qualitative selection the contracting authority/entity requires the submission of certificates drawn up by independent bodies attesting that the economic operator complies with certain quality assurance standards, including on accessibility for disabled persons, it shall refer to quality assurance systems based on the relevant standards certified by accredited bodies.</w:t>
      </w:r>
    </w:p>
    <w:p w14:paraId="32B66CA0" w14:textId="77777777" w:rsidR="00C85442" w:rsidRPr="005A776D" w:rsidRDefault="00C85442" w:rsidP="00C85442">
      <w:pPr>
        <w:tabs>
          <w:tab w:val="left" w:pos="0"/>
          <w:tab w:val="left" w:pos="567"/>
        </w:tabs>
        <w:spacing w:line="276" w:lineRule="auto"/>
        <w:jc w:val="both"/>
        <w:rPr>
          <w:rFonts w:asciiTheme="majorBidi" w:eastAsia="Times New Roman" w:hAnsiTheme="majorBidi" w:cstheme="majorBidi"/>
          <w:highlight w:val="yellow"/>
        </w:rPr>
      </w:pPr>
    </w:p>
    <w:p w14:paraId="1B720268" w14:textId="652DA825" w:rsidR="00C85442" w:rsidRPr="005A776D" w:rsidRDefault="00C85442" w:rsidP="00C85442">
      <w:pPr>
        <w:spacing w:line="276" w:lineRule="auto"/>
        <w:jc w:val="both"/>
        <w:rPr>
          <w:rFonts w:asciiTheme="majorBidi" w:hAnsiTheme="majorBidi" w:cstheme="majorBidi"/>
        </w:rPr>
      </w:pPr>
      <w:r w:rsidRPr="005A776D">
        <w:rPr>
          <w:rFonts w:asciiTheme="majorBidi" w:hAnsiTheme="majorBidi"/>
          <w:b/>
        </w:rPr>
        <w:t>Method of proof of fulfilment of the criteri</w:t>
      </w:r>
      <w:r w:rsidR="0058571A">
        <w:rPr>
          <w:rFonts w:asciiTheme="majorBidi" w:hAnsiTheme="majorBidi"/>
          <w:b/>
        </w:rPr>
        <w:t>on</w:t>
      </w:r>
      <w:r w:rsidRPr="005A776D">
        <w:rPr>
          <w:rFonts w:asciiTheme="majorBidi" w:hAnsiTheme="majorBidi"/>
          <w:b/>
        </w:rPr>
        <w:t xml:space="preserve">: </w:t>
      </w:r>
      <w:r w:rsidRPr="005A776D">
        <w:rPr>
          <w:rFonts w:asciiTheme="majorBidi" w:hAnsiTheme="majorBidi"/>
        </w:rPr>
        <w:t xml:space="preserve">The economic entity is required to compile and submit a statement of compliance with the criteria for qualitative selection via the Portal, confirming that it meets this criterion along with the application or offer. The contracting authority must request proof of compliance with the criteria for qualitative selection from the tenderer who submitted the most economically advantageous offer before making a decision in the public procurement procedure. </w:t>
      </w:r>
    </w:p>
    <w:p w14:paraId="7FD2FFCF" w14:textId="77777777" w:rsidR="00C85442" w:rsidRPr="005A776D" w:rsidRDefault="00C85442" w:rsidP="00C85442">
      <w:pPr>
        <w:widowControl w:val="0"/>
        <w:autoSpaceDE w:val="0"/>
        <w:autoSpaceDN w:val="0"/>
        <w:spacing w:before="37" w:line="276" w:lineRule="auto"/>
        <w:ind w:left="37" w:right="25"/>
        <w:jc w:val="both"/>
        <w:rPr>
          <w:rFonts w:asciiTheme="majorBidi" w:eastAsia="Calibri" w:hAnsiTheme="majorBidi" w:cstheme="majorBidi"/>
          <w:highlight w:val="yellow"/>
        </w:rPr>
      </w:pPr>
    </w:p>
    <w:p w14:paraId="5CAC9299" w14:textId="77777777" w:rsidR="00C85442" w:rsidRPr="005A776D" w:rsidRDefault="00C85442" w:rsidP="00C85442">
      <w:pPr>
        <w:widowControl w:val="0"/>
        <w:autoSpaceDE w:val="0"/>
        <w:autoSpaceDN w:val="0"/>
        <w:spacing w:before="37" w:line="276" w:lineRule="auto"/>
        <w:ind w:left="37" w:right="25"/>
        <w:jc w:val="both"/>
        <w:rPr>
          <w:rFonts w:asciiTheme="majorBidi" w:eastAsia="Times New Roman" w:hAnsiTheme="majorBidi" w:cstheme="majorBidi"/>
        </w:rPr>
      </w:pPr>
      <w:r w:rsidRPr="0058571A">
        <w:rPr>
          <w:rFonts w:asciiTheme="majorBidi" w:hAnsiTheme="majorBidi"/>
          <w:b/>
          <w:bCs/>
        </w:rPr>
        <w:t>This criterion is proven by providing the valid certificates</w:t>
      </w:r>
      <w:r w:rsidRPr="005A776D">
        <w:rPr>
          <w:rFonts w:asciiTheme="majorBidi" w:hAnsiTheme="majorBidi"/>
        </w:rPr>
        <w:t xml:space="preserve"> - SRPS ISO/IEC 27001:2022/</w:t>
      </w:r>
      <w:proofErr w:type="spellStart"/>
      <w:r w:rsidRPr="005A776D">
        <w:rPr>
          <w:rFonts w:asciiTheme="majorBidi" w:hAnsiTheme="majorBidi"/>
        </w:rPr>
        <w:t>Amd</w:t>
      </w:r>
      <w:proofErr w:type="spellEnd"/>
      <w:r w:rsidRPr="005A776D">
        <w:rPr>
          <w:rFonts w:asciiTheme="majorBidi" w:hAnsiTheme="majorBidi"/>
        </w:rPr>
        <w:t xml:space="preserve"> 1:2024 – “Information technology - Security techniques - Information security management systems - Requirements”. </w:t>
      </w:r>
    </w:p>
    <w:p w14:paraId="6380CEB9" w14:textId="77777777" w:rsidR="00C85442" w:rsidRPr="005A776D" w:rsidRDefault="00C85442" w:rsidP="00C85442">
      <w:pPr>
        <w:widowControl w:val="0"/>
        <w:autoSpaceDE w:val="0"/>
        <w:autoSpaceDN w:val="0"/>
        <w:spacing w:before="37" w:line="276" w:lineRule="auto"/>
        <w:ind w:left="37" w:right="25"/>
        <w:jc w:val="both"/>
        <w:rPr>
          <w:rFonts w:asciiTheme="majorBidi" w:eastAsia="Calibri" w:hAnsiTheme="majorBidi" w:cstheme="majorBidi"/>
        </w:rPr>
      </w:pPr>
    </w:p>
    <w:p w14:paraId="5F87728F" w14:textId="77777777" w:rsidR="00C85442" w:rsidRPr="005A776D" w:rsidRDefault="00C85442" w:rsidP="00C85442">
      <w:pPr>
        <w:widowControl w:val="0"/>
        <w:autoSpaceDE w:val="0"/>
        <w:autoSpaceDN w:val="0"/>
        <w:spacing w:before="37" w:line="276" w:lineRule="auto"/>
        <w:ind w:left="37" w:right="25"/>
        <w:jc w:val="both"/>
        <w:rPr>
          <w:rFonts w:asciiTheme="majorBidi" w:eastAsia="Times New Roman" w:hAnsiTheme="majorBidi" w:cstheme="majorBidi"/>
        </w:rPr>
      </w:pPr>
      <w:r w:rsidRPr="005A776D">
        <w:rPr>
          <w:rFonts w:asciiTheme="majorBidi" w:hAnsiTheme="majorBidi"/>
          <w:b/>
        </w:rPr>
        <w:t xml:space="preserve">Requirements: </w:t>
      </w:r>
      <w:r w:rsidRPr="005A776D">
        <w:rPr>
          <w:rFonts w:asciiTheme="majorBidi" w:hAnsiTheme="majorBidi"/>
        </w:rPr>
        <w:t>The system must be hosted in accordance with the international standards for information security, such as - SRPS ISO/IEC 27001:2022/</w:t>
      </w:r>
      <w:proofErr w:type="spellStart"/>
      <w:r w:rsidRPr="005A776D">
        <w:rPr>
          <w:rFonts w:asciiTheme="majorBidi" w:hAnsiTheme="majorBidi"/>
        </w:rPr>
        <w:t>Amd</w:t>
      </w:r>
      <w:proofErr w:type="spellEnd"/>
      <w:r w:rsidRPr="005A776D">
        <w:rPr>
          <w:rFonts w:asciiTheme="majorBidi" w:hAnsiTheme="majorBidi"/>
        </w:rPr>
        <w:t xml:space="preserve"> 1:2024 – “Information technology - Security techniques - Information security management systems - Requirements”. </w:t>
      </w:r>
    </w:p>
    <w:p w14:paraId="45A37296" w14:textId="77777777" w:rsidR="00C85442" w:rsidRPr="005A776D" w:rsidRDefault="00C85442" w:rsidP="00C85442">
      <w:pPr>
        <w:spacing w:line="276" w:lineRule="auto"/>
        <w:jc w:val="both"/>
        <w:rPr>
          <w:rFonts w:asciiTheme="majorBidi" w:hAnsiTheme="majorBidi" w:cstheme="majorBidi"/>
          <w:b/>
        </w:rPr>
      </w:pPr>
    </w:p>
    <w:p w14:paraId="2A6FBD5C" w14:textId="1E8714E8" w:rsidR="00C85442" w:rsidRPr="005A776D" w:rsidRDefault="00C85442" w:rsidP="00B17E00">
      <w:pPr>
        <w:pStyle w:val="Heading4"/>
        <w:jc w:val="both"/>
      </w:pPr>
      <w:r w:rsidRPr="005A776D">
        <w:t>Criterion for awarding the contract</w:t>
      </w:r>
    </w:p>
    <w:p w14:paraId="1BC0363C" w14:textId="77777777" w:rsidR="00C85442" w:rsidRPr="005A776D" w:rsidRDefault="00C85442" w:rsidP="00C85442">
      <w:pPr>
        <w:spacing w:line="276" w:lineRule="auto"/>
        <w:jc w:val="both"/>
        <w:rPr>
          <w:rFonts w:asciiTheme="majorBidi" w:hAnsiTheme="majorBidi" w:cstheme="majorBidi"/>
          <w:b/>
          <w:bCs/>
        </w:rPr>
      </w:pPr>
    </w:p>
    <w:p w14:paraId="37ED5E09" w14:textId="4196712D" w:rsidR="00C85442" w:rsidRPr="005A776D" w:rsidRDefault="00C85442" w:rsidP="00C85442">
      <w:pPr>
        <w:spacing w:line="276" w:lineRule="auto"/>
        <w:ind w:firstLine="720"/>
        <w:jc w:val="both"/>
        <w:rPr>
          <w:rFonts w:asciiTheme="majorBidi" w:hAnsiTheme="majorBidi" w:cstheme="majorBidi"/>
        </w:rPr>
      </w:pPr>
      <w:r w:rsidRPr="005A776D">
        <w:rPr>
          <w:rFonts w:asciiTheme="majorBidi" w:hAnsiTheme="majorBidi"/>
        </w:rPr>
        <w:t>In the contract award process for maintenance and upgrade services of the SAP system, the contracting authority applies the criterion of the most economically advantageous offer, in accordance with Article 105 of the PPL.</w:t>
      </w:r>
    </w:p>
    <w:p w14:paraId="283D48A0" w14:textId="77777777" w:rsidR="00C85442" w:rsidRPr="005A776D" w:rsidRDefault="00C85442" w:rsidP="00C85442">
      <w:pPr>
        <w:spacing w:line="276" w:lineRule="auto"/>
        <w:ind w:firstLine="720"/>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160"/>
        <w:gridCol w:w="3325"/>
        <w:gridCol w:w="1620"/>
      </w:tblGrid>
      <w:tr w:rsidR="00C85442" w:rsidRPr="005A776D" w14:paraId="488B3D61"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5217F54B" w14:textId="77777777" w:rsidR="00C85442" w:rsidRPr="005A776D" w:rsidRDefault="00C85442" w:rsidP="00752824">
            <w:pPr>
              <w:pStyle w:val="BodyText"/>
              <w:spacing w:line="276" w:lineRule="auto"/>
              <w:ind w:right="4"/>
              <w:rPr>
                <w:rFonts w:asciiTheme="majorBidi" w:hAnsiTheme="majorBidi" w:cstheme="majorBidi"/>
                <w:b/>
                <w:bCs/>
              </w:rPr>
            </w:pPr>
            <w:r w:rsidRPr="005A776D">
              <w:rPr>
                <w:rFonts w:asciiTheme="majorBidi" w:hAnsiTheme="majorBidi"/>
                <w:b/>
              </w:rPr>
              <w:t>No.</w:t>
            </w:r>
          </w:p>
        </w:tc>
        <w:tc>
          <w:tcPr>
            <w:tcW w:w="3325" w:type="dxa"/>
            <w:tcBorders>
              <w:top w:val="single" w:sz="4" w:space="0" w:color="auto"/>
              <w:left w:val="single" w:sz="4" w:space="0" w:color="auto"/>
              <w:bottom w:val="single" w:sz="4" w:space="0" w:color="auto"/>
              <w:right w:val="single" w:sz="4" w:space="0" w:color="auto"/>
            </w:tcBorders>
            <w:hideMark/>
          </w:tcPr>
          <w:p w14:paraId="7C2A2FE9" w14:textId="77777777" w:rsidR="00C85442" w:rsidRPr="005A776D" w:rsidRDefault="00C85442" w:rsidP="00752824">
            <w:pPr>
              <w:pStyle w:val="BodyText"/>
              <w:spacing w:line="276" w:lineRule="auto"/>
              <w:ind w:right="4"/>
              <w:rPr>
                <w:rFonts w:asciiTheme="majorBidi" w:hAnsiTheme="majorBidi" w:cstheme="majorBidi"/>
                <w:b/>
                <w:bCs/>
              </w:rPr>
            </w:pPr>
            <w:r w:rsidRPr="005A776D">
              <w:rPr>
                <w:rFonts w:asciiTheme="majorBidi" w:hAnsiTheme="majorBidi"/>
                <w:b/>
              </w:rPr>
              <w:t>Criterion</w:t>
            </w:r>
          </w:p>
        </w:tc>
        <w:tc>
          <w:tcPr>
            <w:tcW w:w="1620" w:type="dxa"/>
            <w:tcBorders>
              <w:top w:val="single" w:sz="4" w:space="0" w:color="auto"/>
              <w:left w:val="single" w:sz="4" w:space="0" w:color="auto"/>
              <w:bottom w:val="single" w:sz="4" w:space="0" w:color="auto"/>
              <w:right w:val="single" w:sz="4" w:space="0" w:color="auto"/>
            </w:tcBorders>
            <w:hideMark/>
          </w:tcPr>
          <w:p w14:paraId="797CEC89" w14:textId="77777777" w:rsidR="00C85442" w:rsidRPr="005A776D" w:rsidRDefault="00C85442" w:rsidP="00752824">
            <w:pPr>
              <w:pStyle w:val="BodyText"/>
              <w:spacing w:line="276" w:lineRule="auto"/>
              <w:ind w:right="4"/>
              <w:rPr>
                <w:rFonts w:asciiTheme="majorBidi" w:hAnsiTheme="majorBidi" w:cstheme="majorBidi"/>
                <w:b/>
                <w:bCs/>
              </w:rPr>
            </w:pPr>
            <w:r w:rsidRPr="005A776D">
              <w:rPr>
                <w:rFonts w:asciiTheme="majorBidi" w:hAnsiTheme="majorBidi"/>
                <w:b/>
              </w:rPr>
              <w:t xml:space="preserve">Share in total 100 </w:t>
            </w:r>
            <w:r w:rsidRPr="005A776D">
              <w:rPr>
                <w:rFonts w:asciiTheme="majorBidi" w:hAnsiTheme="majorBidi"/>
                <w:b/>
              </w:rPr>
              <w:lastRenderedPageBreak/>
              <w:t>weights</w:t>
            </w:r>
          </w:p>
        </w:tc>
      </w:tr>
      <w:tr w:rsidR="00C85442" w:rsidRPr="005A776D" w14:paraId="720243B6"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20BE8496" w14:textId="77777777" w:rsidR="00C85442" w:rsidRPr="005A776D" w:rsidRDefault="00C85442" w:rsidP="00752824">
            <w:pPr>
              <w:pStyle w:val="BodyText"/>
              <w:spacing w:line="276" w:lineRule="auto"/>
              <w:ind w:right="4"/>
              <w:rPr>
                <w:rFonts w:asciiTheme="majorBidi" w:hAnsiTheme="majorBidi" w:cstheme="majorBidi"/>
              </w:rPr>
            </w:pPr>
            <w:r w:rsidRPr="005A776D">
              <w:rPr>
                <w:rFonts w:asciiTheme="majorBidi" w:hAnsiTheme="majorBidi"/>
              </w:rPr>
              <w:lastRenderedPageBreak/>
              <w:t>1</w:t>
            </w:r>
          </w:p>
        </w:tc>
        <w:tc>
          <w:tcPr>
            <w:tcW w:w="3325" w:type="dxa"/>
            <w:tcBorders>
              <w:top w:val="single" w:sz="4" w:space="0" w:color="auto"/>
              <w:left w:val="single" w:sz="4" w:space="0" w:color="auto"/>
              <w:bottom w:val="single" w:sz="4" w:space="0" w:color="auto"/>
              <w:right w:val="single" w:sz="4" w:space="0" w:color="auto"/>
            </w:tcBorders>
            <w:hideMark/>
          </w:tcPr>
          <w:p w14:paraId="47F139DF" w14:textId="77777777" w:rsidR="00C85442" w:rsidRPr="005A776D" w:rsidRDefault="00C85442" w:rsidP="00752824">
            <w:pPr>
              <w:pStyle w:val="BodyText"/>
              <w:spacing w:line="276" w:lineRule="auto"/>
              <w:ind w:right="4"/>
              <w:rPr>
                <w:rFonts w:asciiTheme="majorBidi" w:hAnsiTheme="majorBidi" w:cstheme="majorBidi"/>
              </w:rPr>
            </w:pPr>
            <w:r w:rsidRPr="005A776D">
              <w:rPr>
                <w:rFonts w:asciiTheme="majorBidi" w:hAnsiTheme="majorBidi"/>
              </w:rPr>
              <w:t>Price (with no VAT included)</w:t>
            </w:r>
          </w:p>
        </w:tc>
        <w:tc>
          <w:tcPr>
            <w:tcW w:w="1620" w:type="dxa"/>
            <w:tcBorders>
              <w:top w:val="single" w:sz="4" w:space="0" w:color="auto"/>
              <w:left w:val="single" w:sz="4" w:space="0" w:color="auto"/>
              <w:bottom w:val="single" w:sz="4" w:space="0" w:color="auto"/>
              <w:right w:val="single" w:sz="4" w:space="0" w:color="auto"/>
            </w:tcBorders>
            <w:hideMark/>
          </w:tcPr>
          <w:p w14:paraId="0C45EF84" w14:textId="77777777" w:rsidR="00C85442" w:rsidRPr="005A776D" w:rsidRDefault="00C85442" w:rsidP="00752824">
            <w:pPr>
              <w:pStyle w:val="BodyText"/>
              <w:spacing w:line="276" w:lineRule="auto"/>
              <w:ind w:right="4"/>
              <w:rPr>
                <w:rFonts w:asciiTheme="majorBidi" w:hAnsiTheme="majorBidi" w:cstheme="majorBidi"/>
              </w:rPr>
            </w:pPr>
            <w:r w:rsidRPr="005A776D">
              <w:rPr>
                <w:rFonts w:asciiTheme="majorBidi" w:hAnsiTheme="majorBidi"/>
              </w:rPr>
              <w:t>90 weights</w:t>
            </w:r>
          </w:p>
        </w:tc>
      </w:tr>
      <w:tr w:rsidR="00C85442" w:rsidRPr="005A776D" w14:paraId="30F2B4A1"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5BEC9620" w14:textId="77777777" w:rsidR="00C85442" w:rsidRPr="005A776D" w:rsidRDefault="00C85442" w:rsidP="00752824">
            <w:pPr>
              <w:pStyle w:val="BodyText"/>
              <w:spacing w:line="276" w:lineRule="auto"/>
              <w:ind w:right="4"/>
              <w:rPr>
                <w:rFonts w:asciiTheme="majorBidi" w:hAnsiTheme="majorBidi" w:cstheme="majorBidi"/>
              </w:rPr>
            </w:pPr>
            <w:r w:rsidRPr="005A776D">
              <w:rPr>
                <w:rFonts w:asciiTheme="majorBidi" w:hAnsiTheme="majorBidi"/>
              </w:rPr>
              <w:t>2</w:t>
            </w:r>
          </w:p>
        </w:tc>
        <w:tc>
          <w:tcPr>
            <w:tcW w:w="3325" w:type="dxa"/>
            <w:tcBorders>
              <w:top w:val="single" w:sz="4" w:space="0" w:color="auto"/>
              <w:left w:val="single" w:sz="4" w:space="0" w:color="auto"/>
              <w:bottom w:val="single" w:sz="4" w:space="0" w:color="auto"/>
              <w:right w:val="single" w:sz="4" w:space="0" w:color="auto"/>
            </w:tcBorders>
            <w:hideMark/>
          </w:tcPr>
          <w:p w14:paraId="1E4830F4" w14:textId="77777777" w:rsidR="00C85442" w:rsidRPr="005A776D" w:rsidRDefault="00C85442" w:rsidP="00752824">
            <w:pPr>
              <w:pStyle w:val="BodyText"/>
              <w:spacing w:line="276" w:lineRule="auto"/>
              <w:ind w:right="4"/>
              <w:rPr>
                <w:rFonts w:asciiTheme="majorBidi" w:hAnsiTheme="majorBidi" w:cstheme="majorBidi"/>
              </w:rPr>
            </w:pPr>
            <w:r w:rsidRPr="005A776D">
              <w:rPr>
                <w:rFonts w:asciiTheme="majorBidi" w:hAnsiTheme="majorBidi"/>
              </w:rPr>
              <w:t>Response time and problem-solving</w:t>
            </w:r>
          </w:p>
        </w:tc>
        <w:tc>
          <w:tcPr>
            <w:tcW w:w="1620" w:type="dxa"/>
            <w:tcBorders>
              <w:top w:val="single" w:sz="4" w:space="0" w:color="auto"/>
              <w:left w:val="single" w:sz="4" w:space="0" w:color="auto"/>
              <w:bottom w:val="single" w:sz="4" w:space="0" w:color="auto"/>
              <w:right w:val="single" w:sz="4" w:space="0" w:color="auto"/>
            </w:tcBorders>
            <w:hideMark/>
          </w:tcPr>
          <w:p w14:paraId="528AC69F" w14:textId="77777777" w:rsidR="00C85442" w:rsidRPr="005A776D" w:rsidRDefault="00C85442" w:rsidP="00752824">
            <w:pPr>
              <w:pStyle w:val="BodyText"/>
              <w:spacing w:line="276" w:lineRule="auto"/>
              <w:ind w:right="4"/>
              <w:rPr>
                <w:rFonts w:asciiTheme="majorBidi" w:hAnsiTheme="majorBidi" w:cstheme="majorBidi"/>
              </w:rPr>
            </w:pPr>
            <w:r w:rsidRPr="005A776D">
              <w:rPr>
                <w:rFonts w:asciiTheme="majorBidi" w:hAnsiTheme="majorBidi"/>
              </w:rPr>
              <w:t>10 weights</w:t>
            </w:r>
          </w:p>
        </w:tc>
      </w:tr>
    </w:tbl>
    <w:p w14:paraId="6A08496C" w14:textId="77777777" w:rsidR="00C85442" w:rsidRPr="005A776D" w:rsidRDefault="00C85442" w:rsidP="00C85442">
      <w:pPr>
        <w:spacing w:line="276" w:lineRule="auto"/>
        <w:ind w:firstLine="720"/>
        <w:jc w:val="both"/>
        <w:rPr>
          <w:rFonts w:asciiTheme="majorBidi" w:hAnsiTheme="majorBidi" w:cstheme="majorBidi"/>
        </w:rPr>
      </w:pPr>
    </w:p>
    <w:p w14:paraId="5AF59245" w14:textId="77777777" w:rsidR="00C85442" w:rsidRPr="005A776D" w:rsidRDefault="00C85442" w:rsidP="00C85442">
      <w:pPr>
        <w:pStyle w:val="BodyText"/>
        <w:spacing w:line="276" w:lineRule="auto"/>
        <w:ind w:right="4"/>
        <w:rPr>
          <w:rFonts w:asciiTheme="majorBidi" w:hAnsiTheme="majorBidi" w:cstheme="majorBidi"/>
        </w:rPr>
      </w:pPr>
      <w:r w:rsidRPr="005A776D">
        <w:rPr>
          <w:rFonts w:asciiTheme="majorBidi" w:hAnsiTheme="majorBidi"/>
        </w:rPr>
        <w:t>When calculating the weights, the contracting authority only takes into account those tenders that were not rejected as unacceptable after examination and technical evaluation.</w:t>
      </w:r>
    </w:p>
    <w:p w14:paraId="19F93956" w14:textId="337DEA5E" w:rsidR="00C85442" w:rsidRPr="005A776D" w:rsidRDefault="00C85442" w:rsidP="00C85442">
      <w:pPr>
        <w:pStyle w:val="BodyText"/>
        <w:tabs>
          <w:tab w:val="left" w:pos="9356"/>
        </w:tabs>
        <w:spacing w:line="276" w:lineRule="auto"/>
        <w:ind w:right="4"/>
        <w:rPr>
          <w:rFonts w:asciiTheme="majorBidi" w:hAnsiTheme="majorBidi" w:cstheme="majorBidi"/>
        </w:rPr>
      </w:pPr>
      <w:r w:rsidRPr="005A776D">
        <w:rPr>
          <w:rFonts w:asciiTheme="majorBidi" w:hAnsiTheme="majorBidi"/>
        </w:rPr>
        <w:t xml:space="preserve">Acceptable offers will be ranked according to the number of </w:t>
      </w:r>
      <w:r w:rsidR="00407527">
        <w:rPr>
          <w:rFonts w:asciiTheme="majorBidi" w:hAnsiTheme="majorBidi"/>
        </w:rPr>
        <w:t>weights</w:t>
      </w:r>
      <w:r w:rsidRPr="005A776D">
        <w:rPr>
          <w:rFonts w:asciiTheme="majorBidi" w:hAnsiTheme="majorBidi"/>
        </w:rPr>
        <w:t xml:space="preserve"> assigned to each offer.</w:t>
      </w:r>
    </w:p>
    <w:p w14:paraId="09194AAC" w14:textId="120FEF48" w:rsidR="00C85442" w:rsidRPr="005A776D" w:rsidRDefault="00C85442" w:rsidP="00C85442">
      <w:pPr>
        <w:pStyle w:val="BodyText"/>
        <w:spacing w:line="276" w:lineRule="auto"/>
        <w:ind w:right="731"/>
        <w:rPr>
          <w:rFonts w:asciiTheme="majorBidi" w:hAnsiTheme="majorBidi" w:cstheme="majorBidi"/>
        </w:rPr>
      </w:pPr>
      <w:r w:rsidRPr="005A776D">
        <w:rPr>
          <w:rFonts w:asciiTheme="majorBidi" w:hAnsiTheme="majorBidi"/>
        </w:rPr>
        <w:t xml:space="preserve">The total number of </w:t>
      </w:r>
      <w:r w:rsidR="00407527">
        <w:rPr>
          <w:rFonts w:asciiTheme="majorBidi" w:hAnsiTheme="majorBidi"/>
        </w:rPr>
        <w:t>weights</w:t>
      </w:r>
      <w:r w:rsidRPr="005A776D">
        <w:rPr>
          <w:rFonts w:asciiTheme="majorBidi" w:hAnsiTheme="majorBidi"/>
        </w:rPr>
        <w:t xml:space="preserve"> is the sum of the </w:t>
      </w:r>
      <w:r w:rsidR="00407527">
        <w:rPr>
          <w:rFonts w:asciiTheme="majorBidi" w:hAnsiTheme="majorBidi"/>
        </w:rPr>
        <w:t>weights</w:t>
      </w:r>
      <w:r w:rsidRPr="005A776D">
        <w:rPr>
          <w:rFonts w:asciiTheme="majorBidi" w:hAnsiTheme="majorBidi"/>
        </w:rPr>
        <w:t xml:space="preserve"> for each criterion. </w:t>
      </w:r>
    </w:p>
    <w:p w14:paraId="3668557A" w14:textId="77777777" w:rsidR="00E63D85" w:rsidRPr="00C85442" w:rsidRDefault="00C85442" w:rsidP="00E63D85">
      <w:pPr>
        <w:widowControl w:val="0"/>
        <w:autoSpaceDE w:val="0"/>
        <w:autoSpaceDN w:val="0"/>
        <w:spacing w:before="2" w:line="276" w:lineRule="auto"/>
        <w:ind w:left="2880" w:firstLine="720"/>
        <w:jc w:val="both"/>
        <w:rPr>
          <w:rFonts w:asciiTheme="majorBidi" w:eastAsia="Times New Roman" w:hAnsiTheme="majorBidi" w:cstheme="majorBidi"/>
          <w:lang w:val="ru-RU"/>
        </w:rPr>
      </w:pPr>
      <w:r w:rsidRPr="005A776D">
        <w:rPr>
          <w:rFonts w:asciiTheme="majorBidi" w:hAnsiTheme="majorBidi"/>
        </w:rPr>
        <w:t xml:space="preserve"> </w:t>
      </w:r>
      <w:r w:rsidRPr="005A776D">
        <w:rPr>
          <w:rFonts w:asciiTheme="majorBidi" w:hAnsiTheme="majorBidi"/>
        </w:rPr>
        <w:tab/>
      </w:r>
      <w:r w:rsidR="00E63D85" w:rsidRPr="004840B7">
        <w:rPr>
          <w:rFonts w:ascii="Cambria Math" w:eastAsia="Times New Roman" w:hAnsi="Cambria Math" w:cs="Cambria Math"/>
        </w:rPr>
        <w:t>𝐵𝑢</w:t>
      </w:r>
      <w:r w:rsidR="00E63D85" w:rsidRPr="00C85442">
        <w:rPr>
          <w:rFonts w:asciiTheme="majorBidi" w:eastAsia="Times New Roman" w:hAnsiTheme="majorBidi" w:cstheme="majorBidi"/>
          <w:lang w:val="ru-RU"/>
        </w:rPr>
        <w:t xml:space="preserve"> </w:t>
      </w:r>
      <w:r w:rsidR="00E63D85" w:rsidRPr="00C85442">
        <w:rPr>
          <w:rFonts w:asciiTheme="majorBidi" w:eastAsia="Times New Roman" w:hAnsiTheme="majorBidi" w:cstheme="majorBidi"/>
          <w:lang w:val="ru-RU"/>
        </w:rPr>
        <w:tab/>
        <w:t xml:space="preserve">- </w:t>
      </w:r>
      <w:r w:rsidR="00E63D85" w:rsidRPr="005A776D">
        <w:rPr>
          <w:rFonts w:asciiTheme="majorBidi" w:hAnsiTheme="majorBidi"/>
        </w:rPr>
        <w:t xml:space="preserve">total number of </w:t>
      </w:r>
      <w:r w:rsidR="00E63D85">
        <w:rPr>
          <w:rFonts w:asciiTheme="majorBidi" w:hAnsiTheme="majorBidi"/>
        </w:rPr>
        <w:t>weight</w:t>
      </w:r>
      <w:r w:rsidR="00E63D85" w:rsidRPr="005A776D">
        <w:rPr>
          <w:rFonts w:asciiTheme="majorBidi" w:hAnsiTheme="majorBidi"/>
        </w:rPr>
        <w:t>s</w:t>
      </w:r>
    </w:p>
    <w:p w14:paraId="5BA3F7C5" w14:textId="77777777" w:rsidR="00E63D85" w:rsidRPr="005A776D" w:rsidRDefault="00E63D85" w:rsidP="00E63D85">
      <w:pPr>
        <w:widowControl w:val="0"/>
        <w:autoSpaceDE w:val="0"/>
        <w:autoSpaceDN w:val="0"/>
        <w:spacing w:line="276" w:lineRule="auto"/>
        <w:ind w:firstLine="720"/>
        <w:jc w:val="both"/>
        <w:rPr>
          <w:rFonts w:asciiTheme="majorBidi" w:eastAsia="Times New Roman" w:hAnsiTheme="majorBidi" w:cstheme="majorBidi"/>
        </w:rPr>
      </w:pP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𝐵𝑢</w:t>
      </w:r>
      <w:r w:rsidRPr="00C85442">
        <w:rPr>
          <w:rFonts w:asciiTheme="majorBidi" w:eastAsia="Times New Roman" w:hAnsiTheme="majorBidi" w:cstheme="majorBidi"/>
          <w:lang w:val="ru-RU"/>
        </w:rPr>
        <w:t xml:space="preserve"> = </w:t>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 ∑ </w:t>
      </w:r>
      <w:r w:rsidRPr="004840B7">
        <w:rPr>
          <w:rFonts w:ascii="Cambria Math" w:eastAsia="Times New Roman" w:hAnsi="Cambria Math" w:cs="Cambria Math"/>
        </w:rPr>
        <w:t>𝐵𝑘</w:t>
      </w:r>
      <w:r w:rsidRPr="00C85442">
        <w:rPr>
          <w:rFonts w:asciiTheme="majorBidi" w:eastAsia="Times New Roman" w:hAnsiTheme="majorBidi" w:cstheme="majorBidi"/>
          <w:lang w:val="ru-RU"/>
        </w:rPr>
        <w:tab/>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w:t>
      </w:r>
      <w:r w:rsidRPr="005A776D">
        <w:rPr>
          <w:rFonts w:asciiTheme="majorBidi" w:hAnsiTheme="majorBidi"/>
        </w:rPr>
        <w:t>achieved number of</w:t>
      </w:r>
      <w:r>
        <w:rPr>
          <w:rFonts w:asciiTheme="majorBidi" w:hAnsiTheme="majorBidi"/>
        </w:rPr>
        <w:t xml:space="preserve"> </w:t>
      </w:r>
      <w:r w:rsidRPr="005A776D">
        <w:rPr>
          <w:rFonts w:asciiTheme="majorBidi" w:hAnsiTheme="majorBidi"/>
        </w:rPr>
        <w:t xml:space="preserve">weights for </w:t>
      </w:r>
      <w:r w:rsidRPr="005A776D">
        <w:rPr>
          <w:rFonts w:asciiTheme="majorBidi" w:hAnsiTheme="majorBidi"/>
        </w:rPr>
        <w:br/>
        <w:t>price criterion</w:t>
      </w:r>
    </w:p>
    <w:p w14:paraId="3C652139" w14:textId="77777777" w:rsidR="00E63D85" w:rsidRPr="00C85442" w:rsidRDefault="00E63D85" w:rsidP="00E63D85">
      <w:pPr>
        <w:widowControl w:val="0"/>
        <w:autoSpaceDE w:val="0"/>
        <w:autoSpaceDN w:val="0"/>
        <w:spacing w:line="276" w:lineRule="auto"/>
        <w:ind w:left="216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      </w:t>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w:t>
      </w:r>
      <w:r w:rsidRPr="005A776D">
        <w:rPr>
          <w:rFonts w:asciiTheme="majorBidi" w:hAnsiTheme="majorBidi"/>
        </w:rPr>
        <w:t>quality criterion</w:t>
      </w:r>
    </w:p>
    <w:p w14:paraId="71A660BF" w14:textId="1D638FC6" w:rsidR="00C85442" w:rsidRPr="005A776D" w:rsidRDefault="00E63D85" w:rsidP="00E63D85">
      <w:pPr>
        <w:pStyle w:val="BodyText"/>
        <w:spacing w:before="38" w:after="120" w:line="276" w:lineRule="auto"/>
        <w:ind w:right="731"/>
        <w:rPr>
          <w:rFonts w:asciiTheme="majorBidi" w:hAnsiTheme="majorBidi" w:cstheme="majorBidi"/>
        </w:rPr>
      </w:pPr>
      <w:r w:rsidRPr="004840B7">
        <w:rPr>
          <w:rFonts w:ascii="Cambria Math" w:hAnsi="Cambria Math" w:cs="Cambria Math"/>
        </w:rPr>
        <w:t>𝐵𝑘</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sidRPr="005A776D">
        <w:rPr>
          <w:rFonts w:asciiTheme="majorBidi" w:hAnsiTheme="majorBidi"/>
        </w:rPr>
        <w:t>weights achieved for the offered</w:t>
      </w:r>
      <w:r>
        <w:rPr>
          <w:rFonts w:asciiTheme="majorBidi" w:hAnsiTheme="majorBidi"/>
        </w:rPr>
        <w:t xml:space="preserve"> </w:t>
      </w:r>
      <w:proofErr w:type="spellStart"/>
      <w:r>
        <w:rPr>
          <w:rFonts w:asciiTheme="majorBidi" w:hAnsiTheme="majorBidi"/>
        </w:rPr>
        <w:t>quaility</w:t>
      </w:r>
      <w:proofErr w:type="spellEnd"/>
      <w:r w:rsidR="00C85442" w:rsidRPr="005A776D">
        <w:rPr>
          <w:rFonts w:asciiTheme="majorBidi" w:hAnsiTheme="majorBidi"/>
        </w:rPr>
        <w:tab/>
      </w:r>
    </w:p>
    <w:p w14:paraId="16DA85A9" w14:textId="77777777" w:rsidR="00C85442" w:rsidRPr="005A776D" w:rsidRDefault="00C85442" w:rsidP="00C85442">
      <w:pPr>
        <w:spacing w:line="276" w:lineRule="auto"/>
        <w:jc w:val="both"/>
        <w:rPr>
          <w:rFonts w:asciiTheme="majorBidi" w:hAnsiTheme="majorBidi" w:cstheme="majorBidi"/>
        </w:rPr>
      </w:pPr>
    </w:p>
    <w:p w14:paraId="58466B0D" w14:textId="60320B7D" w:rsidR="00C85442" w:rsidRPr="005A776D" w:rsidRDefault="00C85442" w:rsidP="00B17E00">
      <w:pPr>
        <w:pStyle w:val="Heading4"/>
        <w:jc w:val="both"/>
      </w:pPr>
      <w:r w:rsidRPr="005A776D">
        <w:t>Scoring method for the price criterion</w:t>
      </w:r>
    </w:p>
    <w:p w14:paraId="2085B694" w14:textId="77777777" w:rsidR="00C85442" w:rsidRPr="005A776D" w:rsidRDefault="00C85442" w:rsidP="00C85442">
      <w:pPr>
        <w:pStyle w:val="BodyText"/>
        <w:spacing w:line="276" w:lineRule="auto"/>
        <w:ind w:left="1080" w:right="731"/>
        <w:rPr>
          <w:rFonts w:asciiTheme="majorBidi" w:hAnsiTheme="majorBidi" w:cstheme="majorBidi"/>
          <w:b/>
          <w:bCs/>
        </w:rPr>
      </w:pPr>
    </w:p>
    <w:p w14:paraId="44BA11F9" w14:textId="77777777" w:rsidR="00C85442" w:rsidRPr="005A776D" w:rsidRDefault="00C85442" w:rsidP="00C85442">
      <w:pPr>
        <w:pStyle w:val="BodyText"/>
        <w:spacing w:line="276" w:lineRule="auto"/>
        <w:ind w:left="-397"/>
        <w:rPr>
          <w:rFonts w:asciiTheme="majorBidi" w:hAnsiTheme="majorBidi" w:cstheme="majorBidi"/>
          <w:b/>
          <w:bCs/>
        </w:rPr>
      </w:pPr>
      <w:r w:rsidRPr="005A776D">
        <w:rPr>
          <w:rFonts w:asciiTheme="majorBidi" w:hAnsiTheme="majorBidi"/>
        </w:rPr>
        <w:t xml:space="preserve">       </w:t>
      </w:r>
      <w:r w:rsidRPr="005A776D">
        <w:rPr>
          <w:rFonts w:asciiTheme="majorBidi" w:hAnsiTheme="majorBidi"/>
          <w:b/>
        </w:rPr>
        <w:t>Price – maximum 90 weights</w:t>
      </w:r>
    </w:p>
    <w:p w14:paraId="31505EDD" w14:textId="77777777" w:rsidR="00C85442" w:rsidRPr="005A776D" w:rsidRDefault="00C85442" w:rsidP="00C85442">
      <w:pPr>
        <w:pStyle w:val="BodyText"/>
        <w:spacing w:line="276" w:lineRule="auto"/>
        <w:ind w:right="4"/>
        <w:rPr>
          <w:rFonts w:asciiTheme="majorBidi" w:hAnsiTheme="majorBidi" w:cstheme="majorBidi"/>
        </w:rPr>
      </w:pPr>
      <w:r w:rsidRPr="005A776D">
        <w:rPr>
          <w:rFonts w:asciiTheme="majorBidi" w:hAnsiTheme="majorBidi"/>
        </w:rPr>
        <w:t xml:space="preserve">The maximum number of weights is awarded to the best offered value; that is, the offer with the lowest price is awarded 80 weights. </w:t>
      </w:r>
    </w:p>
    <w:p w14:paraId="73542337" w14:textId="77777777" w:rsidR="00C85442" w:rsidRPr="005A776D" w:rsidRDefault="00C85442" w:rsidP="00C85442">
      <w:pPr>
        <w:pStyle w:val="BodyText"/>
        <w:spacing w:line="276" w:lineRule="auto"/>
        <w:ind w:right="4"/>
        <w:rPr>
          <w:rFonts w:asciiTheme="majorBidi" w:hAnsiTheme="majorBidi" w:cstheme="majorBidi"/>
        </w:rPr>
      </w:pPr>
      <w:r w:rsidRPr="005A776D">
        <w:rPr>
          <w:rFonts w:asciiTheme="majorBidi" w:hAnsiTheme="majorBidi"/>
        </w:rPr>
        <w:t>Other offers are evaluated in relation to the lowest offered price, using the following formula:</w:t>
      </w:r>
    </w:p>
    <w:p w14:paraId="5E1BDFAE" w14:textId="77777777" w:rsidR="00E63D85" w:rsidRPr="00C85442" w:rsidRDefault="00E63D85" w:rsidP="00E63D85">
      <w:pPr>
        <w:pStyle w:val="BodyText"/>
        <w:spacing w:line="276" w:lineRule="auto"/>
        <w:ind w:left="4320"/>
        <w:rPr>
          <w:rFonts w:asciiTheme="majorBidi" w:hAnsiTheme="majorBidi" w:cstheme="majorBidi"/>
          <w:lang w:val="ru-RU"/>
        </w:rPr>
      </w:pP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Pr>
          <w:rFonts w:asciiTheme="majorBidi" w:hAnsiTheme="majorBidi" w:cstheme="majorBidi"/>
          <w:lang w:val="sr-Latn-RS"/>
        </w:rPr>
        <w:t>achieved number of weights fot the price criterion</w:t>
      </w:r>
    </w:p>
    <w:p w14:paraId="6E610E8B" w14:textId="77777777" w:rsidR="00E63D85" w:rsidRPr="00C85442" w:rsidRDefault="00E63D85" w:rsidP="00E63D85">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            </w:t>
      </w: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 </w:t>
      </w:r>
      <w:r w:rsidRPr="004840B7">
        <w:rPr>
          <w:rFonts w:ascii="Cambria Math" w:hAnsi="Cambria Math" w:cs="Cambria Math"/>
          <w:u w:val="single"/>
        </w:rPr>
        <w:t>𝑚𝑖𝑛𝐶</w:t>
      </w:r>
      <w:r w:rsidRPr="00C85442">
        <w:rPr>
          <w:rFonts w:asciiTheme="majorBidi" w:hAnsiTheme="majorBidi" w:cstheme="majorBidi"/>
          <w:lang w:val="ru-RU"/>
        </w:rPr>
        <w:t xml:space="preserve"> × </w:t>
      </w:r>
      <w:r w:rsidRPr="004840B7">
        <w:rPr>
          <w:rFonts w:ascii="Cambria Math" w:hAnsi="Cambria Math" w:cs="Cambria Math"/>
        </w:rPr>
        <w:t>𝑃</w:t>
      </w:r>
      <w:r w:rsidRPr="00C85442">
        <w:rPr>
          <w:rFonts w:asciiTheme="majorBidi" w:hAnsiTheme="majorBidi" w:cstheme="majorBidi"/>
          <w:lang w:val="ru-RU"/>
        </w:rPr>
        <w:tab/>
        <w:t xml:space="preserve">           </w:t>
      </w:r>
      <w:r w:rsidRPr="004840B7">
        <w:rPr>
          <w:rFonts w:ascii="Cambria Math" w:hAnsi="Cambria Math" w:cs="Cambria Math"/>
        </w:rPr>
        <w:t>𝑚𝑖𝑛𝐶</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Pr>
          <w:rFonts w:asciiTheme="majorBidi" w:hAnsiTheme="majorBidi" w:cstheme="majorBidi"/>
          <w:lang w:val="sr-Latn-RS"/>
        </w:rPr>
        <w:t>lowest offered price</w:t>
      </w:r>
      <w:r w:rsidRPr="00C85442">
        <w:rPr>
          <w:rFonts w:asciiTheme="majorBidi" w:hAnsiTheme="majorBidi" w:cstheme="majorBidi"/>
          <w:lang w:val="ru-RU"/>
        </w:rPr>
        <w:t xml:space="preserve"> </w:t>
      </w:r>
    </w:p>
    <w:p w14:paraId="1C77DFC3" w14:textId="77777777" w:rsidR="00E63D85" w:rsidRPr="00964230" w:rsidRDefault="00E63D85" w:rsidP="00E63D85">
      <w:pPr>
        <w:spacing w:line="276" w:lineRule="auto"/>
        <w:ind w:firstLine="720"/>
        <w:jc w:val="both"/>
        <w:rPr>
          <w:rFonts w:asciiTheme="majorBidi" w:hAnsiTheme="majorBidi" w:cstheme="majorBidi"/>
          <w:lang w:val="sr-Latn-RS"/>
        </w:rPr>
      </w:pPr>
      <w:r w:rsidRPr="00C85442">
        <w:rPr>
          <w:rFonts w:asciiTheme="majorBidi" w:hAnsiTheme="majorBidi" w:cstheme="majorBidi"/>
          <w:lang w:val="ru-RU"/>
        </w:rPr>
        <w:tab/>
        <w:t xml:space="preserve">            </w:t>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w:t>
      </w:r>
      <w:r>
        <w:rPr>
          <w:rFonts w:asciiTheme="majorBidi" w:hAnsiTheme="majorBidi" w:cstheme="majorBidi"/>
          <w:lang w:val="sr-Latn-RS"/>
        </w:rPr>
        <w:t>offered price</w:t>
      </w:r>
    </w:p>
    <w:p w14:paraId="3DCFF9A8" w14:textId="536A86B7" w:rsidR="00E63D85" w:rsidRPr="00C85442" w:rsidRDefault="00E63D85" w:rsidP="00E63D85">
      <w:pPr>
        <w:spacing w:line="276" w:lineRule="auto"/>
        <w:ind w:left="2160"/>
        <w:jc w:val="both"/>
        <w:rPr>
          <w:rFonts w:asciiTheme="majorBidi" w:hAnsiTheme="majorBidi" w:cstheme="majorBidi"/>
          <w:lang w:val="ru-RU"/>
        </w:rPr>
      </w:pP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𝑃</w:t>
      </w:r>
      <w:r w:rsidRPr="00C85442">
        <w:rPr>
          <w:rFonts w:asciiTheme="majorBidi" w:hAnsiTheme="majorBidi" w:cstheme="majorBidi"/>
          <w:lang w:val="ru-RU"/>
        </w:rPr>
        <w:tab/>
        <w:t xml:space="preserve">- </w:t>
      </w:r>
      <w:r>
        <w:rPr>
          <w:rFonts w:asciiTheme="majorBidi" w:hAnsiTheme="majorBidi" w:cstheme="majorBidi"/>
          <w:lang w:val="sr-Latn-RS"/>
        </w:rPr>
        <w:t>value of price weights</w:t>
      </w:r>
      <w:r w:rsidRPr="00C85442">
        <w:rPr>
          <w:rFonts w:asciiTheme="majorBidi" w:hAnsiTheme="majorBidi" w:cstheme="majorBidi"/>
          <w:lang w:val="ru-RU"/>
        </w:rPr>
        <w:t xml:space="preserve"> (</w:t>
      </w:r>
      <w:r>
        <w:rPr>
          <w:rFonts w:asciiTheme="majorBidi" w:hAnsiTheme="majorBidi" w:cstheme="majorBidi"/>
          <w:lang w:val="sr-Latn-RS"/>
        </w:rPr>
        <w:t>8</w:t>
      </w:r>
      <w:r w:rsidRPr="00C85442">
        <w:rPr>
          <w:rFonts w:asciiTheme="majorBidi" w:hAnsiTheme="majorBidi" w:cstheme="majorBidi"/>
          <w:lang w:val="ru-RU"/>
        </w:rPr>
        <w:t xml:space="preserve">0)                            </w:t>
      </w:r>
    </w:p>
    <w:p w14:paraId="32242891"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xml:space="preserve">                      </w:t>
      </w:r>
    </w:p>
    <w:p w14:paraId="303519D2" w14:textId="77777777" w:rsidR="00C85442" w:rsidRPr="005A776D" w:rsidRDefault="00C85442" w:rsidP="00C85442">
      <w:pPr>
        <w:spacing w:line="276" w:lineRule="auto"/>
        <w:jc w:val="both"/>
        <w:rPr>
          <w:rFonts w:asciiTheme="majorBidi" w:hAnsiTheme="majorBidi" w:cstheme="majorBidi"/>
        </w:rPr>
      </w:pPr>
    </w:p>
    <w:p w14:paraId="002C4A49" w14:textId="77777777" w:rsidR="00C85442" w:rsidRPr="005A776D" w:rsidRDefault="00C85442" w:rsidP="00B17E00">
      <w:pPr>
        <w:pStyle w:val="Heading4"/>
        <w:jc w:val="both"/>
      </w:pPr>
      <w:r w:rsidRPr="005A776D">
        <w:t xml:space="preserve">Scoring method for the quality criterion </w:t>
      </w:r>
    </w:p>
    <w:p w14:paraId="3E2A8073" w14:textId="77777777" w:rsidR="00C85442" w:rsidRPr="005A776D" w:rsidRDefault="00C85442" w:rsidP="00C85442">
      <w:pPr>
        <w:pStyle w:val="BodyText"/>
        <w:spacing w:line="276" w:lineRule="auto"/>
        <w:ind w:left="1800" w:right="731"/>
        <w:rPr>
          <w:rFonts w:asciiTheme="majorBidi" w:hAnsiTheme="majorBidi" w:cstheme="majorBidi"/>
          <w:b/>
          <w:bCs/>
        </w:rPr>
      </w:pPr>
    </w:p>
    <w:p w14:paraId="7F8EA2E0" w14:textId="77777777" w:rsidR="00C85442" w:rsidRPr="005A776D" w:rsidRDefault="00C85442" w:rsidP="00C85442">
      <w:pPr>
        <w:pStyle w:val="BodyText"/>
        <w:spacing w:line="276" w:lineRule="auto"/>
        <w:ind w:left="-397"/>
        <w:rPr>
          <w:rFonts w:asciiTheme="majorBidi" w:hAnsiTheme="majorBidi" w:cstheme="majorBidi"/>
          <w:b/>
          <w:bCs/>
        </w:rPr>
      </w:pPr>
      <w:r w:rsidRPr="005A776D">
        <w:rPr>
          <w:rFonts w:asciiTheme="majorBidi" w:hAnsiTheme="majorBidi"/>
        </w:rPr>
        <w:t xml:space="preserve">       </w:t>
      </w:r>
      <w:r w:rsidRPr="005A776D">
        <w:rPr>
          <w:rFonts w:asciiTheme="majorBidi" w:hAnsiTheme="majorBidi"/>
          <w:b/>
        </w:rPr>
        <w:t>Quality criterion– maximum 10 weights</w:t>
      </w:r>
    </w:p>
    <w:p w14:paraId="1E0B7791" w14:textId="0F8F6A76" w:rsidR="00C85442" w:rsidRDefault="00C85442" w:rsidP="00C85442">
      <w:pPr>
        <w:spacing w:line="276" w:lineRule="auto"/>
        <w:jc w:val="both"/>
        <w:rPr>
          <w:rFonts w:asciiTheme="majorBidi" w:hAnsiTheme="majorBidi"/>
        </w:rPr>
      </w:pPr>
      <w:r w:rsidRPr="005A776D">
        <w:rPr>
          <w:rFonts w:asciiTheme="majorBidi" w:hAnsiTheme="majorBidi"/>
        </w:rPr>
        <w:t>The overall functional and technical value of the offered solution is evaluated according to the following criteria:</w:t>
      </w:r>
    </w:p>
    <w:p w14:paraId="0BF3E7F1" w14:textId="77777777" w:rsidR="00E63D85" w:rsidRPr="005A776D" w:rsidRDefault="00E63D85" w:rsidP="00C85442">
      <w:pPr>
        <w:spacing w:line="276" w:lineRule="auto"/>
        <w:jc w:val="both"/>
        <w:rPr>
          <w:rFonts w:asciiTheme="majorBidi" w:eastAsia="Times New Roman" w:hAnsiTheme="majorBidi" w:cstheme="majorBidi"/>
        </w:rPr>
      </w:pPr>
    </w:p>
    <w:p w14:paraId="38F6C9D2" w14:textId="77777777" w:rsidR="00C85442" w:rsidRPr="005A776D" w:rsidRDefault="00C85442" w:rsidP="00C85442">
      <w:pPr>
        <w:spacing w:line="276" w:lineRule="auto"/>
        <w:jc w:val="both"/>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4520"/>
        <w:gridCol w:w="4496"/>
      </w:tblGrid>
      <w:tr w:rsidR="00C85442" w:rsidRPr="005A776D" w14:paraId="044299D9" w14:textId="77777777" w:rsidTr="00752824">
        <w:tc>
          <w:tcPr>
            <w:tcW w:w="4675" w:type="dxa"/>
          </w:tcPr>
          <w:p w14:paraId="6EA95674" w14:textId="77777777" w:rsidR="00C85442" w:rsidRPr="005A776D" w:rsidRDefault="00C85442" w:rsidP="00752824">
            <w:pPr>
              <w:spacing w:line="276" w:lineRule="auto"/>
              <w:jc w:val="both"/>
              <w:rPr>
                <w:rFonts w:asciiTheme="majorBidi" w:hAnsiTheme="majorBidi" w:cstheme="majorBidi"/>
                <w:b/>
                <w:bCs/>
                <w:kern w:val="0"/>
                <w:sz w:val="24"/>
                <w:szCs w:val="24"/>
                <w14:ligatures w14:val="none"/>
              </w:rPr>
            </w:pPr>
            <w:r w:rsidRPr="005A776D">
              <w:rPr>
                <w:rFonts w:asciiTheme="majorBidi" w:hAnsiTheme="majorBidi"/>
                <w:b/>
                <w:sz w:val="24"/>
              </w:rPr>
              <w:t>Response time and incident-solving (SLA)</w:t>
            </w:r>
          </w:p>
        </w:tc>
        <w:tc>
          <w:tcPr>
            <w:tcW w:w="4675" w:type="dxa"/>
          </w:tcPr>
          <w:p w14:paraId="71667FD2" w14:textId="77777777" w:rsidR="00C85442" w:rsidRPr="005A776D" w:rsidRDefault="00C85442" w:rsidP="00752824">
            <w:pPr>
              <w:spacing w:line="276" w:lineRule="auto"/>
              <w:jc w:val="both"/>
              <w:rPr>
                <w:rFonts w:asciiTheme="majorBidi" w:hAnsiTheme="majorBidi" w:cstheme="majorBidi"/>
                <w:b/>
                <w:bCs/>
                <w:kern w:val="0"/>
                <w:sz w:val="24"/>
                <w:szCs w:val="24"/>
                <w14:ligatures w14:val="none"/>
              </w:rPr>
            </w:pPr>
            <w:r w:rsidRPr="005A776D">
              <w:rPr>
                <w:rFonts w:asciiTheme="majorBidi" w:hAnsiTheme="majorBidi"/>
                <w:b/>
                <w:sz w:val="24"/>
              </w:rPr>
              <w:t>Number of weights</w:t>
            </w:r>
          </w:p>
        </w:tc>
      </w:tr>
      <w:tr w:rsidR="00C85442" w:rsidRPr="005A776D" w14:paraId="2B863A7E" w14:textId="77777777" w:rsidTr="00752824">
        <w:tc>
          <w:tcPr>
            <w:tcW w:w="4675" w:type="dxa"/>
          </w:tcPr>
          <w:p w14:paraId="0A14C55E" w14:textId="77777777" w:rsidR="00C85442" w:rsidRPr="005A776D" w:rsidRDefault="00C85442" w:rsidP="00752824">
            <w:pPr>
              <w:spacing w:line="276" w:lineRule="auto"/>
              <w:jc w:val="both"/>
              <w:rPr>
                <w:rFonts w:asciiTheme="majorBidi" w:hAnsiTheme="majorBidi" w:cstheme="majorBidi"/>
                <w:kern w:val="0"/>
                <w:sz w:val="24"/>
                <w:szCs w:val="24"/>
                <w14:ligatures w14:val="none"/>
              </w:rPr>
            </w:pPr>
            <w:r w:rsidRPr="005A776D">
              <w:rPr>
                <w:rFonts w:asciiTheme="majorBidi" w:hAnsiTheme="majorBidi"/>
                <w:sz w:val="24"/>
              </w:rPr>
              <w:lastRenderedPageBreak/>
              <w:t xml:space="preserve">Improvement ≥ 20% in all three priorities (response time and resolution) </w:t>
            </w:r>
          </w:p>
        </w:tc>
        <w:tc>
          <w:tcPr>
            <w:tcW w:w="4675" w:type="dxa"/>
          </w:tcPr>
          <w:p w14:paraId="59E46F14" w14:textId="77777777" w:rsidR="00C85442" w:rsidRPr="005A776D" w:rsidRDefault="00C85442" w:rsidP="00752824">
            <w:pPr>
              <w:spacing w:line="276" w:lineRule="auto"/>
              <w:jc w:val="both"/>
              <w:rPr>
                <w:rFonts w:asciiTheme="majorBidi" w:hAnsiTheme="majorBidi" w:cstheme="majorBidi"/>
                <w:kern w:val="0"/>
                <w:sz w:val="24"/>
                <w:szCs w:val="24"/>
                <w14:ligatures w14:val="none"/>
              </w:rPr>
            </w:pPr>
            <w:r w:rsidRPr="005A776D">
              <w:rPr>
                <w:rFonts w:asciiTheme="majorBidi" w:hAnsiTheme="majorBidi"/>
                <w:sz w:val="24"/>
              </w:rPr>
              <w:t>10</w:t>
            </w:r>
          </w:p>
        </w:tc>
      </w:tr>
      <w:tr w:rsidR="00C85442" w:rsidRPr="005A776D" w14:paraId="19BE5710" w14:textId="77777777" w:rsidTr="00752824">
        <w:tc>
          <w:tcPr>
            <w:tcW w:w="4675" w:type="dxa"/>
          </w:tcPr>
          <w:p w14:paraId="577EC0A6" w14:textId="77777777" w:rsidR="00C85442" w:rsidRPr="005A776D" w:rsidRDefault="00C85442" w:rsidP="00752824">
            <w:pPr>
              <w:spacing w:line="276" w:lineRule="auto"/>
              <w:jc w:val="both"/>
              <w:rPr>
                <w:rFonts w:asciiTheme="majorBidi" w:hAnsiTheme="majorBidi" w:cstheme="majorBidi"/>
                <w:kern w:val="0"/>
                <w:sz w:val="24"/>
                <w:szCs w:val="24"/>
                <w14:ligatures w14:val="none"/>
              </w:rPr>
            </w:pPr>
            <w:r w:rsidRPr="005A776D">
              <w:rPr>
                <w:rFonts w:asciiTheme="majorBidi" w:hAnsiTheme="majorBidi"/>
                <w:sz w:val="24"/>
              </w:rPr>
              <w:t>Improvement ≥ 20% in two priorities</w:t>
            </w:r>
          </w:p>
        </w:tc>
        <w:tc>
          <w:tcPr>
            <w:tcW w:w="4675" w:type="dxa"/>
          </w:tcPr>
          <w:p w14:paraId="34B18815" w14:textId="77777777" w:rsidR="00C85442" w:rsidRPr="005A776D" w:rsidRDefault="00C85442" w:rsidP="00752824">
            <w:pPr>
              <w:spacing w:line="276" w:lineRule="auto"/>
              <w:jc w:val="both"/>
              <w:rPr>
                <w:rFonts w:asciiTheme="majorBidi" w:hAnsiTheme="majorBidi" w:cstheme="majorBidi"/>
                <w:kern w:val="0"/>
                <w:sz w:val="24"/>
                <w:szCs w:val="24"/>
                <w14:ligatures w14:val="none"/>
              </w:rPr>
            </w:pPr>
            <w:r w:rsidRPr="005A776D">
              <w:rPr>
                <w:rFonts w:asciiTheme="majorBidi" w:hAnsiTheme="majorBidi"/>
                <w:sz w:val="24"/>
              </w:rPr>
              <w:t>8</w:t>
            </w:r>
          </w:p>
        </w:tc>
      </w:tr>
      <w:tr w:rsidR="00C85442" w:rsidRPr="005A776D" w14:paraId="2D5A648A" w14:textId="77777777" w:rsidTr="00752824">
        <w:tc>
          <w:tcPr>
            <w:tcW w:w="4675" w:type="dxa"/>
          </w:tcPr>
          <w:p w14:paraId="361EB497" w14:textId="77777777" w:rsidR="00C85442" w:rsidRPr="005A776D" w:rsidRDefault="00C85442" w:rsidP="00752824">
            <w:pPr>
              <w:spacing w:line="276" w:lineRule="auto"/>
              <w:jc w:val="both"/>
              <w:rPr>
                <w:rFonts w:asciiTheme="majorBidi" w:hAnsiTheme="majorBidi" w:cstheme="majorBidi"/>
                <w:kern w:val="0"/>
                <w:sz w:val="24"/>
                <w:szCs w:val="24"/>
                <w14:ligatures w14:val="none"/>
              </w:rPr>
            </w:pPr>
            <w:r w:rsidRPr="005A776D">
              <w:rPr>
                <w:rFonts w:asciiTheme="majorBidi" w:hAnsiTheme="majorBidi"/>
                <w:sz w:val="24"/>
              </w:rPr>
              <w:t xml:space="preserve">Improvement ≥ 20% in one priority, or improvement of up to 20% in all three </w:t>
            </w:r>
          </w:p>
        </w:tc>
        <w:tc>
          <w:tcPr>
            <w:tcW w:w="4675" w:type="dxa"/>
          </w:tcPr>
          <w:p w14:paraId="5302CC09" w14:textId="77777777" w:rsidR="00C85442" w:rsidRPr="005A776D" w:rsidRDefault="00C85442" w:rsidP="00752824">
            <w:pPr>
              <w:spacing w:line="276" w:lineRule="auto"/>
              <w:jc w:val="both"/>
              <w:rPr>
                <w:rFonts w:asciiTheme="majorBidi" w:hAnsiTheme="majorBidi" w:cstheme="majorBidi"/>
                <w:kern w:val="0"/>
                <w:sz w:val="24"/>
                <w:szCs w:val="24"/>
                <w14:ligatures w14:val="none"/>
              </w:rPr>
            </w:pPr>
            <w:r w:rsidRPr="005A776D">
              <w:rPr>
                <w:rFonts w:asciiTheme="majorBidi" w:hAnsiTheme="majorBidi"/>
                <w:sz w:val="24"/>
              </w:rPr>
              <w:t>5</w:t>
            </w:r>
          </w:p>
        </w:tc>
      </w:tr>
      <w:tr w:rsidR="00C85442" w:rsidRPr="005A776D" w14:paraId="7A144136" w14:textId="77777777" w:rsidTr="00752824">
        <w:tc>
          <w:tcPr>
            <w:tcW w:w="4675" w:type="dxa"/>
          </w:tcPr>
          <w:p w14:paraId="7FCFD1DA" w14:textId="77777777" w:rsidR="00C85442" w:rsidRPr="005A776D" w:rsidRDefault="00C85442" w:rsidP="00752824">
            <w:pPr>
              <w:spacing w:line="276" w:lineRule="auto"/>
              <w:jc w:val="both"/>
              <w:rPr>
                <w:rFonts w:asciiTheme="majorBidi" w:hAnsiTheme="majorBidi" w:cstheme="majorBidi"/>
                <w:kern w:val="0"/>
                <w:sz w:val="24"/>
                <w:szCs w:val="24"/>
                <w14:ligatures w14:val="none"/>
              </w:rPr>
            </w:pPr>
            <w:r w:rsidRPr="005A776D">
              <w:rPr>
                <w:rFonts w:asciiTheme="majorBidi" w:hAnsiTheme="majorBidi"/>
                <w:sz w:val="24"/>
              </w:rPr>
              <w:t>No improvement compared to the minimum specified in the technical specifications</w:t>
            </w:r>
          </w:p>
        </w:tc>
        <w:tc>
          <w:tcPr>
            <w:tcW w:w="4675" w:type="dxa"/>
          </w:tcPr>
          <w:p w14:paraId="62B2A296" w14:textId="77777777" w:rsidR="00C85442" w:rsidRPr="005A776D" w:rsidRDefault="00C85442" w:rsidP="00752824">
            <w:pPr>
              <w:spacing w:line="276" w:lineRule="auto"/>
              <w:jc w:val="both"/>
              <w:rPr>
                <w:rFonts w:asciiTheme="majorBidi" w:hAnsiTheme="majorBidi" w:cstheme="majorBidi"/>
                <w:kern w:val="0"/>
                <w:sz w:val="24"/>
                <w:szCs w:val="24"/>
                <w14:ligatures w14:val="none"/>
              </w:rPr>
            </w:pPr>
            <w:r w:rsidRPr="005A776D">
              <w:rPr>
                <w:rFonts w:asciiTheme="majorBidi" w:hAnsiTheme="majorBidi"/>
                <w:sz w:val="24"/>
              </w:rPr>
              <w:t>0 weights</w:t>
            </w:r>
          </w:p>
        </w:tc>
      </w:tr>
    </w:tbl>
    <w:p w14:paraId="7616A3F5" w14:textId="77777777" w:rsidR="00C85442" w:rsidRPr="005A776D" w:rsidRDefault="00C85442" w:rsidP="00C85442">
      <w:pPr>
        <w:spacing w:line="276" w:lineRule="auto"/>
        <w:jc w:val="both"/>
        <w:rPr>
          <w:rFonts w:asciiTheme="majorBidi" w:eastAsia="Times New Roman" w:hAnsiTheme="majorBidi" w:cstheme="majorBidi"/>
        </w:rPr>
      </w:pPr>
    </w:p>
    <w:p w14:paraId="5D9CEB35" w14:textId="77777777" w:rsidR="00C85442" w:rsidRPr="005A776D" w:rsidRDefault="00C85442" w:rsidP="00C85442">
      <w:pPr>
        <w:spacing w:line="276" w:lineRule="auto"/>
        <w:jc w:val="both"/>
        <w:rPr>
          <w:rFonts w:asciiTheme="majorBidi" w:eastAsia="Times New Roman" w:hAnsiTheme="majorBidi" w:cstheme="majorBidi"/>
        </w:rPr>
      </w:pPr>
      <w:r w:rsidRPr="005A776D">
        <w:rPr>
          <w:rFonts w:asciiTheme="majorBidi" w:hAnsiTheme="majorBidi"/>
        </w:rPr>
        <w:t>Improvement is measured against the maximum allowable deadlines defined in the technical specifications. The tenderer must include in the offer a table specifying the proposed response and problem resolution times for each priority. The stated SLA parameters become contractual obligations and serve as the basis for monitoring contract execution and the potential application of penalties.</w:t>
      </w:r>
    </w:p>
    <w:p w14:paraId="397609BB" w14:textId="77777777" w:rsidR="00C85442" w:rsidRPr="005A776D" w:rsidRDefault="00C85442" w:rsidP="00C85442">
      <w:pPr>
        <w:spacing w:line="276" w:lineRule="auto"/>
        <w:jc w:val="both"/>
        <w:rPr>
          <w:rFonts w:asciiTheme="majorBidi" w:eastAsia="Times New Roman" w:hAnsiTheme="majorBidi" w:cstheme="majorBidi"/>
        </w:rPr>
      </w:pPr>
    </w:p>
    <w:p w14:paraId="00602C6B" w14:textId="7239F506" w:rsidR="00C85442" w:rsidRPr="005A776D" w:rsidRDefault="00C85442" w:rsidP="00B17E00">
      <w:pPr>
        <w:pStyle w:val="Heading4"/>
        <w:jc w:val="both"/>
      </w:pPr>
      <w:r w:rsidRPr="005A776D">
        <w:t>Contractual rights and obligations</w:t>
      </w:r>
    </w:p>
    <w:p w14:paraId="0494C46A" w14:textId="77777777" w:rsidR="00C85442" w:rsidRPr="005A776D" w:rsidRDefault="00C85442" w:rsidP="00C85442">
      <w:pPr>
        <w:spacing w:line="276" w:lineRule="auto"/>
        <w:jc w:val="both"/>
        <w:rPr>
          <w:rFonts w:asciiTheme="majorBidi" w:hAnsiTheme="majorBidi" w:cstheme="majorBidi"/>
        </w:rPr>
      </w:pPr>
    </w:p>
    <w:p w14:paraId="5A3FCB2F"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The contract model must include the following, among other elements:</w:t>
      </w:r>
    </w:p>
    <w:p w14:paraId="5C62A685" w14:textId="77777777" w:rsidR="00C85442" w:rsidRPr="005A776D" w:rsidRDefault="00C85442" w:rsidP="00C85442">
      <w:pPr>
        <w:spacing w:line="276" w:lineRule="auto"/>
        <w:jc w:val="both"/>
        <w:rPr>
          <w:rFonts w:asciiTheme="majorBidi" w:hAnsiTheme="majorBidi" w:cstheme="majorBidi"/>
        </w:rPr>
      </w:pPr>
    </w:p>
    <w:p w14:paraId="4F9B2B36"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Services the tenderer must provide (e.g., ongoing maintenance, adaptive maintenance, upgrades, further development of functionalities at the request of the contracting authority, intervention priorities, etc.);</w:t>
      </w:r>
    </w:p>
    <w:p w14:paraId="0ED589DE"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xml:space="preserve">- The method of service provision, including available communication channels with the tenderer, support working hours, method of recording interventions, and the obligation to deliver periodic reports on completed activities; </w:t>
      </w:r>
    </w:p>
    <w:p w14:paraId="3116B58F"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The method of payment of the agreed price;</w:t>
      </w:r>
    </w:p>
    <w:p w14:paraId="4F3FF35C"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The obligation to provide financial security for the fulfilment of contractual obligations;</w:t>
      </w:r>
    </w:p>
    <w:p w14:paraId="6367E40A"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xml:space="preserve">- The obligation of the tenderer to comply with relevant regulations, such as the Law on Personal Data Protection and the internal policies of the contracting authority, while ensuring measures to protect the integrity, confidentiality, and availability of data; </w:t>
      </w:r>
    </w:p>
    <w:p w14:paraId="23A448BF"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Regulation of intellectual property rights (e.g., all rights to the results of work transfer to the ownership of the contracting authority);</w:t>
      </w:r>
    </w:p>
    <w:p w14:paraId="70879D8D"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The contract validity period;</w:t>
      </w:r>
    </w:p>
    <w:p w14:paraId="1DB42615" w14:textId="77777777" w:rsidR="00C85442" w:rsidRPr="005A776D" w:rsidRDefault="00C85442" w:rsidP="00C85442">
      <w:pPr>
        <w:spacing w:line="276" w:lineRule="auto"/>
        <w:jc w:val="both"/>
        <w:rPr>
          <w:rFonts w:asciiTheme="majorBidi" w:hAnsiTheme="majorBidi" w:cstheme="majorBidi"/>
        </w:rPr>
      </w:pPr>
      <w:r w:rsidRPr="005A776D">
        <w:rPr>
          <w:rFonts w:asciiTheme="majorBidi" w:hAnsiTheme="majorBidi"/>
        </w:rPr>
        <w:t xml:space="preserve">- The conditions for terminating the contract, etc. </w:t>
      </w:r>
    </w:p>
    <w:p w14:paraId="2325B0D9" w14:textId="77777777" w:rsidR="00C85442" w:rsidRPr="005A776D" w:rsidRDefault="00C85442" w:rsidP="00C85442">
      <w:pPr>
        <w:spacing w:before="100" w:beforeAutospacing="1" w:after="100" w:afterAutospacing="1"/>
        <w:jc w:val="both"/>
        <w:rPr>
          <w:rFonts w:asciiTheme="majorBidi" w:eastAsia="Times New Roman" w:hAnsiTheme="majorBidi" w:cstheme="majorBidi"/>
          <w:color w:val="EE0000"/>
        </w:rPr>
      </w:pPr>
    </w:p>
    <w:p w14:paraId="77FE37AA" w14:textId="77777777" w:rsidR="00C85442" w:rsidRPr="005A776D" w:rsidRDefault="00C85442" w:rsidP="00C85442">
      <w:pPr>
        <w:spacing w:before="100" w:beforeAutospacing="1" w:after="100" w:afterAutospacing="1"/>
        <w:jc w:val="both"/>
        <w:rPr>
          <w:rFonts w:asciiTheme="majorBidi" w:eastAsia="Times New Roman" w:hAnsiTheme="majorBidi" w:cstheme="majorBidi"/>
          <w:color w:val="EE0000"/>
        </w:rPr>
      </w:pPr>
    </w:p>
    <w:p w14:paraId="1C785191" w14:textId="77777777" w:rsidR="00C85442" w:rsidRPr="005A776D" w:rsidRDefault="00C85442" w:rsidP="00C85442">
      <w:pPr>
        <w:spacing w:before="100" w:beforeAutospacing="1" w:after="100" w:afterAutospacing="1"/>
        <w:jc w:val="both"/>
        <w:rPr>
          <w:rFonts w:asciiTheme="majorBidi" w:eastAsia="Times New Roman" w:hAnsiTheme="majorBidi" w:cstheme="majorBidi"/>
          <w:color w:val="EE0000"/>
        </w:rPr>
      </w:pPr>
    </w:p>
    <w:p w14:paraId="776EE511" w14:textId="77777777" w:rsidR="00B17E00" w:rsidRPr="005A776D" w:rsidRDefault="00B17E00" w:rsidP="00C85442">
      <w:pPr>
        <w:spacing w:before="100" w:beforeAutospacing="1" w:after="100" w:afterAutospacing="1"/>
        <w:jc w:val="both"/>
        <w:rPr>
          <w:rFonts w:asciiTheme="majorBidi" w:eastAsia="Times New Roman" w:hAnsiTheme="majorBidi" w:cstheme="majorBidi"/>
          <w:color w:val="EE0000"/>
        </w:rPr>
      </w:pPr>
    </w:p>
    <w:p w14:paraId="3D7E31A4" w14:textId="77777777" w:rsidR="00B17E00" w:rsidRPr="005A776D" w:rsidRDefault="00B17E00" w:rsidP="00C85442">
      <w:pPr>
        <w:spacing w:before="100" w:beforeAutospacing="1" w:after="100" w:afterAutospacing="1"/>
        <w:jc w:val="both"/>
        <w:rPr>
          <w:rFonts w:asciiTheme="majorBidi" w:eastAsia="Times New Roman" w:hAnsiTheme="majorBidi" w:cstheme="majorBidi"/>
          <w:color w:val="EE0000"/>
        </w:rPr>
      </w:pPr>
    </w:p>
    <w:p w14:paraId="2F80C09A" w14:textId="4D91B043" w:rsidR="00C85442" w:rsidRPr="005A776D" w:rsidRDefault="00C85442" w:rsidP="00AD0A4C">
      <w:pPr>
        <w:pStyle w:val="Heading1"/>
        <w:numPr>
          <w:ilvl w:val="0"/>
          <w:numId w:val="12"/>
        </w:numPr>
        <w:jc w:val="center"/>
      </w:pPr>
      <w:bookmarkStart w:id="92" w:name="_Toc215694086"/>
      <w:r w:rsidRPr="005A776D">
        <w:t>CONCLUSION</w:t>
      </w:r>
      <w:bookmarkEnd w:id="92"/>
    </w:p>
    <w:p w14:paraId="7969980D" w14:textId="77777777" w:rsidR="00C85442" w:rsidRPr="005A776D" w:rsidRDefault="00C85442" w:rsidP="00C85442">
      <w:pPr>
        <w:jc w:val="both"/>
        <w:rPr>
          <w:rFonts w:asciiTheme="majorBidi" w:hAnsiTheme="majorBidi" w:cstheme="majorBidi"/>
          <w:color w:val="EE0000"/>
        </w:rPr>
      </w:pPr>
    </w:p>
    <w:p w14:paraId="62FB2F32" w14:textId="77777777" w:rsidR="00C85442" w:rsidRPr="005A776D" w:rsidRDefault="00C85442" w:rsidP="00C85442">
      <w:pPr>
        <w:ind w:firstLine="720"/>
        <w:jc w:val="both"/>
        <w:rPr>
          <w:rFonts w:asciiTheme="majorBidi" w:hAnsiTheme="majorBidi" w:cstheme="majorBidi"/>
        </w:rPr>
      </w:pPr>
      <w:r w:rsidRPr="005A776D">
        <w:rPr>
          <w:rFonts w:asciiTheme="majorBidi" w:hAnsiTheme="majorBidi"/>
        </w:rPr>
        <w:t>This document is a comprehensive and practically oriented guide for contracting authorities in the Republic of Serbia, aimed at improving the quality, legality, and sustainability of public procurement processes in the field of information technology. Special emphasis is placed on the obligation to procure legal software and eliminate the risks associated with using unauthorised or unregulated licences.</w:t>
      </w:r>
    </w:p>
    <w:p w14:paraId="594E7066" w14:textId="77777777" w:rsidR="00C85442" w:rsidRPr="005A776D" w:rsidRDefault="00C85442" w:rsidP="00C85442">
      <w:pPr>
        <w:ind w:firstLine="720"/>
        <w:jc w:val="both"/>
        <w:rPr>
          <w:rFonts w:asciiTheme="majorBidi" w:hAnsiTheme="majorBidi" w:cstheme="majorBidi"/>
        </w:rPr>
      </w:pPr>
      <w:r w:rsidRPr="005A776D">
        <w:rPr>
          <w:rFonts w:asciiTheme="majorBidi" w:hAnsiTheme="majorBidi"/>
        </w:rPr>
        <w:t>The guidelines also address data protection, interoperability, ownership of source code, and prevention of vendor lock-in, providing contracting authorities with tools for strategic management of IT resources and the selection of reliable partners. By applying this document, the public sector gains a foundation for making decisions that promote transparency, technological neutrality, and responsible use of public funds. Although the document does not have legal force, its significance lies in recommendations based on practice and standards, which can be integrated into the internal procedures of contracting authorities as a mechanism for improving institutional practice.  In this way, the guidelines not only encourage compliance with the law but also foster the development of a culture of responsible digital governance in public institutions.</w:t>
      </w:r>
    </w:p>
    <w:p w14:paraId="313ACDBA" w14:textId="77777777" w:rsidR="00C85442" w:rsidRPr="005A776D" w:rsidRDefault="00C85442" w:rsidP="00C85442">
      <w:pPr>
        <w:jc w:val="both"/>
        <w:rPr>
          <w:rFonts w:asciiTheme="majorBidi" w:hAnsiTheme="majorBidi" w:cstheme="majorBidi"/>
          <w:color w:val="EE0000"/>
        </w:rPr>
      </w:pPr>
    </w:p>
    <w:p w14:paraId="37F315CA" w14:textId="77777777" w:rsidR="00C85442" w:rsidRPr="005A776D" w:rsidRDefault="00C85442" w:rsidP="00C85442">
      <w:pPr>
        <w:jc w:val="both"/>
        <w:rPr>
          <w:rFonts w:asciiTheme="majorBidi" w:hAnsiTheme="majorBidi" w:cstheme="majorBidi"/>
          <w:color w:val="EE0000"/>
        </w:rPr>
      </w:pPr>
    </w:p>
    <w:p w14:paraId="291F8812" w14:textId="1DE5B6B5" w:rsidR="00C32EE7" w:rsidRPr="005A776D" w:rsidRDefault="00C32EE7" w:rsidP="00EF2B11"/>
    <w:sectPr w:rsidR="00C32EE7" w:rsidRPr="005A776D" w:rsidSect="00E51DF7">
      <w:headerReference w:type="even" r:id="rId11"/>
      <w:headerReference w:type="default" r:id="rId12"/>
      <w:footerReference w:type="default" r:id="rId13"/>
      <w:headerReference w:type="first" r:id="rId14"/>
      <w:pgSz w:w="11906" w:h="16838"/>
      <w:pgMar w:top="1440" w:right="1440" w:bottom="1440" w:left="1440"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4A7B" w14:textId="77777777" w:rsidR="00867C25" w:rsidRDefault="00867C25" w:rsidP="00FD1619">
      <w:r>
        <w:separator/>
      </w:r>
    </w:p>
  </w:endnote>
  <w:endnote w:type="continuationSeparator" w:id="0">
    <w:p w14:paraId="35827F7C" w14:textId="77777777" w:rsidR="00867C25" w:rsidRDefault="00867C25" w:rsidP="00FD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640369"/>
      <w:docPartObj>
        <w:docPartGallery w:val="Page Numbers (Bottom of Page)"/>
        <w:docPartUnique/>
      </w:docPartObj>
    </w:sdtPr>
    <w:sdtEndPr>
      <w:rPr>
        <w:noProof/>
      </w:rPr>
    </w:sdtEndPr>
    <w:sdtContent>
      <w:p w14:paraId="29900DCE" w14:textId="642690A3" w:rsidR="00FB1AC6" w:rsidRDefault="00FB1AC6">
        <w:pPr>
          <w:pStyle w:val="Footer"/>
          <w:jc w:val="right"/>
        </w:pPr>
        <w:r>
          <w:fldChar w:fldCharType="begin"/>
        </w:r>
        <w:r>
          <w:instrText xml:space="preserve"> PAGE   \* MERGEFORMAT </w:instrText>
        </w:r>
        <w:r>
          <w:fldChar w:fldCharType="separate"/>
        </w:r>
        <w:r>
          <w:t>2</w:t>
        </w:r>
        <w:r>
          <w:fldChar w:fldCharType="end"/>
        </w:r>
      </w:p>
    </w:sdtContent>
  </w:sdt>
  <w:p w14:paraId="5D186423" w14:textId="6A88F198" w:rsidR="000342C7" w:rsidRDefault="00034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CA1C" w14:textId="77777777" w:rsidR="00867C25" w:rsidRDefault="00867C25" w:rsidP="00FD1619">
      <w:r>
        <w:separator/>
      </w:r>
    </w:p>
  </w:footnote>
  <w:footnote w:type="continuationSeparator" w:id="0">
    <w:p w14:paraId="03282203" w14:textId="77777777" w:rsidR="00867C25" w:rsidRDefault="00867C25" w:rsidP="00FD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ED96" w14:textId="2CA2B454" w:rsidR="000342C7" w:rsidRDefault="00BA34FF">
    <w:pPr>
      <w:pStyle w:val="Header"/>
    </w:pPr>
    <w:r>
      <w:pict w14:anchorId="3D98A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9" o:spid="_x0000_s1028" type="#_x0000_t75" alt="" style="position:absolute;margin-left:0;margin-top:0;width:620pt;height:877pt;z-index:-251638784;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0108" w14:textId="0EEA65BC" w:rsidR="000342C7" w:rsidRDefault="00EC1DF2">
    <w:pPr>
      <w:pStyle w:val="Header"/>
    </w:pPr>
    <w:r>
      <w:rPr>
        <w:noProof/>
      </w:rPr>
      <w:drawing>
        <wp:anchor distT="0" distB="0" distL="114300" distR="114300" simplePos="0" relativeHeight="251686912" behindDoc="1" locked="0" layoutInCell="0" allowOverlap="1" wp14:anchorId="33774746" wp14:editId="2E084922">
          <wp:simplePos x="0" y="0"/>
          <wp:positionH relativeFrom="margin">
            <wp:align>center</wp:align>
          </wp:positionH>
          <wp:positionV relativeFrom="margin">
            <wp:align>center</wp:align>
          </wp:positionV>
          <wp:extent cx="5731510" cy="8107045"/>
          <wp:effectExtent l="0" t="0" r="2540" b="8255"/>
          <wp:wrapNone/>
          <wp:docPr id="174902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625C8D1" wp14:editId="74C531B8">
          <wp:simplePos x="0" y="0"/>
          <wp:positionH relativeFrom="column">
            <wp:posOffset>2714307</wp:posOffset>
          </wp:positionH>
          <wp:positionV relativeFrom="paragraph">
            <wp:posOffset>-873760</wp:posOffset>
          </wp:positionV>
          <wp:extent cx="3521705" cy="5220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521705" cy="5220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0" allowOverlap="1" wp14:anchorId="7B363976" wp14:editId="549FF772">
          <wp:simplePos x="0" y="0"/>
          <wp:positionH relativeFrom="margin">
            <wp:align>center</wp:align>
          </wp:positionH>
          <wp:positionV relativeFrom="margin">
            <wp:align>center</wp:align>
          </wp:positionV>
          <wp:extent cx="5731510" cy="8107045"/>
          <wp:effectExtent l="0" t="0" r="2540" b="8255"/>
          <wp:wrapNone/>
          <wp:docPr id="1705013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018A70AD" wp14:editId="16463096">
          <wp:simplePos x="0" y="0"/>
          <wp:positionH relativeFrom="column">
            <wp:posOffset>-340707</wp:posOffset>
          </wp:positionH>
          <wp:positionV relativeFrom="paragraph">
            <wp:posOffset>-870585</wp:posOffset>
          </wp:positionV>
          <wp:extent cx="2276990" cy="4348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2276990" cy="4348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03E8" w14:textId="1E2A3F2A" w:rsidR="000342C7" w:rsidRDefault="00BA34FF">
    <w:pPr>
      <w:pStyle w:val="Header"/>
    </w:pPr>
    <w:r>
      <w:pict w14:anchorId="3746A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8" o:spid="_x0000_s1025" type="#_x0000_t75" alt="" style="position:absolute;margin-left:0;margin-top:0;width:620pt;height:877pt;z-index:-251641856;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1.4pt;visibility:visible;mso-wrap-style:square" o:bullet="t">
        <v:imagedata r:id="rId1" o:title=""/>
      </v:shape>
    </w:pict>
  </w:numPicBullet>
  <w:abstractNum w:abstractNumId="0" w15:restartNumberingAfterBreak="0">
    <w:nsid w:val="00000029"/>
    <w:multiLevelType w:val="singleLevel"/>
    <w:tmpl w:val="00000029"/>
    <w:name w:val="WW8Num61"/>
    <w:lvl w:ilvl="0">
      <w:start w:val="1"/>
      <w:numFmt w:val="bullet"/>
      <w:lvlText w:val=""/>
      <w:lvlJc w:val="left"/>
      <w:pPr>
        <w:tabs>
          <w:tab w:val="num" w:pos="0"/>
        </w:tabs>
        <w:ind w:left="720" w:hanging="360"/>
      </w:pPr>
      <w:rPr>
        <w:rFonts w:ascii="Symbol" w:hAnsi="Symbol" w:cs="Symbol" w:hint="default"/>
        <w:lang w:val="sr-Latn-CS"/>
      </w:rPr>
    </w:lvl>
  </w:abstractNum>
  <w:abstractNum w:abstractNumId="1" w15:restartNumberingAfterBreak="0">
    <w:nsid w:val="02191BB8"/>
    <w:multiLevelType w:val="hybridMultilevel"/>
    <w:tmpl w:val="08ECA4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5684"/>
    <w:multiLevelType w:val="multilevel"/>
    <w:tmpl w:val="EA846B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5E667A"/>
    <w:multiLevelType w:val="multilevel"/>
    <w:tmpl w:val="7C9605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55788"/>
    <w:multiLevelType w:val="multilevel"/>
    <w:tmpl w:val="8CC8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F28E7"/>
    <w:multiLevelType w:val="hybridMultilevel"/>
    <w:tmpl w:val="2C004E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25B20"/>
    <w:multiLevelType w:val="multilevel"/>
    <w:tmpl w:val="6762990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CF7B61"/>
    <w:multiLevelType w:val="hybridMultilevel"/>
    <w:tmpl w:val="1EB8BF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3B0F60"/>
    <w:multiLevelType w:val="multilevel"/>
    <w:tmpl w:val="F6C8E5B8"/>
    <w:lvl w:ilvl="0">
      <w:start w:val="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1A7B59"/>
    <w:multiLevelType w:val="hybridMultilevel"/>
    <w:tmpl w:val="CEBC78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9E6E17"/>
    <w:multiLevelType w:val="multilevel"/>
    <w:tmpl w:val="855A3E3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B7974"/>
    <w:multiLevelType w:val="hybridMultilevel"/>
    <w:tmpl w:val="6358A91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632916"/>
    <w:multiLevelType w:val="hybridMultilevel"/>
    <w:tmpl w:val="611626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FF5B5B"/>
    <w:multiLevelType w:val="multilevel"/>
    <w:tmpl w:val="E02CACF6"/>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5659DF"/>
    <w:multiLevelType w:val="hybridMultilevel"/>
    <w:tmpl w:val="941EC716"/>
    <w:lvl w:ilvl="0" w:tplc="98601ADA">
      <w:start w:val="1"/>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5" w15:restartNumberingAfterBreak="0">
    <w:nsid w:val="59A85604"/>
    <w:multiLevelType w:val="hybridMultilevel"/>
    <w:tmpl w:val="0EDE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D315B"/>
    <w:multiLevelType w:val="multilevel"/>
    <w:tmpl w:val="3AAC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83332"/>
    <w:multiLevelType w:val="multilevel"/>
    <w:tmpl w:val="6D480494"/>
    <w:lvl w:ilvl="0">
      <w:start w:val="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EB1631"/>
    <w:multiLevelType w:val="multilevel"/>
    <w:tmpl w:val="37A0715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ajorBidi" w:eastAsiaTheme="minorHAnsi" w:hAnsiTheme="majorBidi" w:cstheme="majorBidi"/>
      </w:rPr>
    </w:lvl>
    <w:lvl w:ilvl="2">
      <w:start w:val="1"/>
      <w:numFmt w:val="decimal"/>
      <w:lvlText w:val="%3."/>
      <w:lvlJc w:val="left"/>
      <w:pPr>
        <w:ind w:left="2160" w:hanging="360"/>
      </w:pPr>
      <w:rPr>
        <w:rFonts w:asciiTheme="majorBidi" w:eastAsiaTheme="minorHAnsi" w:hAnsiTheme="majorBidi" w:cstheme="majorBidi"/>
        <w:color w:val="auto"/>
      </w:rPr>
    </w:lvl>
    <w:lvl w:ilvl="3">
      <w:start w:val="6"/>
      <w:numFmt w:val="bullet"/>
      <w:lvlText w:val="-"/>
      <w:lvlJc w:val="left"/>
      <w:pPr>
        <w:ind w:left="2880" w:hanging="360"/>
      </w:pPr>
      <w:rPr>
        <w:rFonts w:ascii="Times New Roman" w:eastAsiaTheme="minorHAnsi" w:hAnsi="Times New Roman" w:cs="Times New Roman" w:hint="default"/>
      </w:rPr>
    </w:lvl>
    <w:lvl w:ilvl="4">
      <w:start w:val="5"/>
      <w:numFmt w:val="decimal"/>
      <w:lvlText w:val="%5"/>
      <w:lvlJc w:val="left"/>
      <w:pPr>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87D8F"/>
    <w:multiLevelType w:val="multilevel"/>
    <w:tmpl w:val="F2FC4FB4"/>
    <w:lvl w:ilvl="0">
      <w:start w:val="1"/>
      <w:numFmt w:val="decimal"/>
      <w:lvlText w:val="%1."/>
      <w:lvlJc w:val="left"/>
      <w:pPr>
        <w:tabs>
          <w:tab w:val="num" w:pos="720"/>
        </w:tabs>
        <w:ind w:left="720" w:hanging="360"/>
      </w:pPr>
      <w:rPr>
        <w:rFonts w:asciiTheme="majorBidi" w:eastAsiaTheme="minorHAnsi" w:hAnsiTheme="majorBidi" w:cstheme="maj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A5714"/>
    <w:multiLevelType w:val="multilevel"/>
    <w:tmpl w:val="C2826CC8"/>
    <w:lvl w:ilvl="0">
      <w:start w:val="8"/>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FC973E5"/>
    <w:multiLevelType w:val="hybridMultilevel"/>
    <w:tmpl w:val="E47AAD46"/>
    <w:lvl w:ilvl="0" w:tplc="00000029">
      <w:start w:val="1"/>
      <w:numFmt w:val="bullet"/>
      <w:lvlText w:val=""/>
      <w:lvlJc w:val="left"/>
      <w:pPr>
        <w:ind w:left="720" w:hanging="360"/>
      </w:pPr>
      <w:rPr>
        <w:rFonts w:ascii="Symbol" w:hAnsi="Symbol" w:cs="Symbol" w:hint="default"/>
        <w:lang w:val="sr-Latn-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5929"/>
    <w:multiLevelType w:val="multilevel"/>
    <w:tmpl w:val="9E42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84614"/>
    <w:multiLevelType w:val="multilevel"/>
    <w:tmpl w:val="3B9C2CA4"/>
    <w:lvl w:ilvl="0">
      <w:start w:val="7"/>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083800"/>
    <w:multiLevelType w:val="hybridMultilevel"/>
    <w:tmpl w:val="51128E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C6B03"/>
    <w:multiLevelType w:val="multilevel"/>
    <w:tmpl w:val="37A07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ajorBidi" w:eastAsiaTheme="minorHAnsi" w:hAnsiTheme="majorBidi" w:cstheme="majorBidi"/>
      </w:rPr>
    </w:lvl>
    <w:lvl w:ilvl="2">
      <w:start w:val="1"/>
      <w:numFmt w:val="decimal"/>
      <w:lvlText w:val="%3."/>
      <w:lvlJc w:val="left"/>
      <w:pPr>
        <w:ind w:left="2160" w:hanging="360"/>
      </w:pPr>
      <w:rPr>
        <w:rFonts w:asciiTheme="majorBidi" w:eastAsiaTheme="minorHAnsi" w:hAnsiTheme="majorBidi" w:cstheme="majorBidi"/>
        <w:color w:val="auto"/>
      </w:rPr>
    </w:lvl>
    <w:lvl w:ilvl="3">
      <w:start w:val="6"/>
      <w:numFmt w:val="bullet"/>
      <w:lvlText w:val="-"/>
      <w:lvlJc w:val="left"/>
      <w:pPr>
        <w:ind w:left="2880" w:hanging="360"/>
      </w:pPr>
      <w:rPr>
        <w:rFonts w:ascii="Times New Roman" w:eastAsiaTheme="minorHAnsi" w:hAnsi="Times New Roman" w:cs="Times New Roman" w:hint="default"/>
      </w:rPr>
    </w:lvl>
    <w:lvl w:ilvl="4">
      <w:start w:val="5"/>
      <w:numFmt w:val="decimal"/>
      <w:lvlText w:val="%5"/>
      <w:lvlJc w:val="left"/>
      <w:pPr>
        <w:ind w:left="3600" w:hanging="360"/>
      </w:pPr>
      <w:rPr>
        <w:rFonts w:ascii="Times New Roman" w:hAnsi="Times New Roman"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35297"/>
    <w:multiLevelType w:val="hybridMultilevel"/>
    <w:tmpl w:val="274CE6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A15B4"/>
    <w:multiLevelType w:val="multilevel"/>
    <w:tmpl w:val="B598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D716EB"/>
    <w:multiLevelType w:val="multilevel"/>
    <w:tmpl w:val="5CFA764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84670161">
    <w:abstractNumId w:val="4"/>
  </w:num>
  <w:num w:numId="2" w16cid:durableId="427654386">
    <w:abstractNumId w:val="27"/>
  </w:num>
  <w:num w:numId="3" w16cid:durableId="1313681701">
    <w:abstractNumId w:val="2"/>
  </w:num>
  <w:num w:numId="4" w16cid:durableId="1004893426">
    <w:abstractNumId w:val="3"/>
  </w:num>
  <w:num w:numId="5" w16cid:durableId="919366734">
    <w:abstractNumId w:val="24"/>
  </w:num>
  <w:num w:numId="6" w16cid:durableId="1015692899">
    <w:abstractNumId w:val="11"/>
  </w:num>
  <w:num w:numId="7" w16cid:durableId="590622041">
    <w:abstractNumId w:val="19"/>
  </w:num>
  <w:num w:numId="8" w16cid:durableId="1881547884">
    <w:abstractNumId w:val="9"/>
  </w:num>
  <w:num w:numId="9" w16cid:durableId="808523119">
    <w:abstractNumId w:val="7"/>
  </w:num>
  <w:num w:numId="10" w16cid:durableId="95828574">
    <w:abstractNumId w:val="12"/>
  </w:num>
  <w:num w:numId="11" w16cid:durableId="162015187">
    <w:abstractNumId w:val="25"/>
  </w:num>
  <w:num w:numId="12" w16cid:durableId="728505181">
    <w:abstractNumId w:val="10"/>
  </w:num>
  <w:num w:numId="13" w16cid:durableId="1025254330">
    <w:abstractNumId w:val="13"/>
  </w:num>
  <w:num w:numId="14" w16cid:durableId="625431457">
    <w:abstractNumId w:val="20"/>
  </w:num>
  <w:num w:numId="15" w16cid:durableId="1064910125">
    <w:abstractNumId w:val="0"/>
  </w:num>
  <w:num w:numId="16" w16cid:durableId="981885952">
    <w:abstractNumId w:val="16"/>
  </w:num>
  <w:num w:numId="17" w16cid:durableId="1612394520">
    <w:abstractNumId w:val="22"/>
  </w:num>
  <w:num w:numId="18" w16cid:durableId="1711614473">
    <w:abstractNumId w:val="28"/>
  </w:num>
  <w:num w:numId="19" w16cid:durableId="264654784">
    <w:abstractNumId w:val="17"/>
  </w:num>
  <w:num w:numId="20" w16cid:durableId="2073693930">
    <w:abstractNumId w:val="8"/>
  </w:num>
  <w:num w:numId="21" w16cid:durableId="455413147">
    <w:abstractNumId w:val="21"/>
  </w:num>
  <w:num w:numId="22" w16cid:durableId="1552036670">
    <w:abstractNumId w:val="6"/>
  </w:num>
  <w:num w:numId="23" w16cid:durableId="2029019445">
    <w:abstractNumId w:val="18"/>
  </w:num>
  <w:num w:numId="24" w16cid:durableId="821198155">
    <w:abstractNumId w:val="26"/>
  </w:num>
  <w:num w:numId="25" w16cid:durableId="622619730">
    <w:abstractNumId w:val="1"/>
  </w:num>
  <w:num w:numId="26" w16cid:durableId="1950621498">
    <w:abstractNumId w:val="5"/>
  </w:num>
  <w:num w:numId="27" w16cid:durableId="1962376377">
    <w:abstractNumId w:val="15"/>
  </w:num>
  <w:num w:numId="28" w16cid:durableId="427239094">
    <w:abstractNumId w:val="23"/>
  </w:num>
  <w:num w:numId="29" w16cid:durableId="40291819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99"/>
    <w:rsid w:val="0001359B"/>
    <w:rsid w:val="00014569"/>
    <w:rsid w:val="000258F9"/>
    <w:rsid w:val="0002730E"/>
    <w:rsid w:val="000342C7"/>
    <w:rsid w:val="00045823"/>
    <w:rsid w:val="00056082"/>
    <w:rsid w:val="000834DA"/>
    <w:rsid w:val="00094930"/>
    <w:rsid w:val="00111E5D"/>
    <w:rsid w:val="00113A91"/>
    <w:rsid w:val="00126617"/>
    <w:rsid w:val="00130582"/>
    <w:rsid w:val="00147DD2"/>
    <w:rsid w:val="00155172"/>
    <w:rsid w:val="00167DB2"/>
    <w:rsid w:val="001A5A8A"/>
    <w:rsid w:val="001B3389"/>
    <w:rsid w:val="001D0561"/>
    <w:rsid w:val="001F11A3"/>
    <w:rsid w:val="00206E9A"/>
    <w:rsid w:val="002229B8"/>
    <w:rsid w:val="002403CA"/>
    <w:rsid w:val="00247862"/>
    <w:rsid w:val="00256EE1"/>
    <w:rsid w:val="002709A7"/>
    <w:rsid w:val="002A73B7"/>
    <w:rsid w:val="002B1A5B"/>
    <w:rsid w:val="002B66C5"/>
    <w:rsid w:val="002C386F"/>
    <w:rsid w:val="002C5FE4"/>
    <w:rsid w:val="002F1913"/>
    <w:rsid w:val="003031C4"/>
    <w:rsid w:val="00336627"/>
    <w:rsid w:val="00342CBC"/>
    <w:rsid w:val="00344C85"/>
    <w:rsid w:val="003810DB"/>
    <w:rsid w:val="0039169C"/>
    <w:rsid w:val="00393C44"/>
    <w:rsid w:val="003B765C"/>
    <w:rsid w:val="003C199A"/>
    <w:rsid w:val="003D200F"/>
    <w:rsid w:val="00407527"/>
    <w:rsid w:val="0044493C"/>
    <w:rsid w:val="00445ED1"/>
    <w:rsid w:val="00446549"/>
    <w:rsid w:val="00447265"/>
    <w:rsid w:val="00452C30"/>
    <w:rsid w:val="004544C2"/>
    <w:rsid w:val="00460BD5"/>
    <w:rsid w:val="00473007"/>
    <w:rsid w:val="00475ECB"/>
    <w:rsid w:val="004869CD"/>
    <w:rsid w:val="004D2845"/>
    <w:rsid w:val="004D689B"/>
    <w:rsid w:val="004D6C09"/>
    <w:rsid w:val="00521EBE"/>
    <w:rsid w:val="0055615E"/>
    <w:rsid w:val="00560622"/>
    <w:rsid w:val="00562E98"/>
    <w:rsid w:val="00571B4E"/>
    <w:rsid w:val="005830EF"/>
    <w:rsid w:val="0058571A"/>
    <w:rsid w:val="005A4F4B"/>
    <w:rsid w:val="005A776D"/>
    <w:rsid w:val="005B05B6"/>
    <w:rsid w:val="005C0727"/>
    <w:rsid w:val="005D3750"/>
    <w:rsid w:val="005D55AE"/>
    <w:rsid w:val="005F143F"/>
    <w:rsid w:val="0060404C"/>
    <w:rsid w:val="0061059F"/>
    <w:rsid w:val="00617340"/>
    <w:rsid w:val="00667A33"/>
    <w:rsid w:val="006801FB"/>
    <w:rsid w:val="006926F2"/>
    <w:rsid w:val="006D6245"/>
    <w:rsid w:val="006E3744"/>
    <w:rsid w:val="006E610A"/>
    <w:rsid w:val="006F23D9"/>
    <w:rsid w:val="00774E32"/>
    <w:rsid w:val="0077506A"/>
    <w:rsid w:val="007E2981"/>
    <w:rsid w:val="00826ADD"/>
    <w:rsid w:val="0083498E"/>
    <w:rsid w:val="00843D37"/>
    <w:rsid w:val="008555A4"/>
    <w:rsid w:val="00855713"/>
    <w:rsid w:val="0085786C"/>
    <w:rsid w:val="00867C25"/>
    <w:rsid w:val="008F797A"/>
    <w:rsid w:val="00916C08"/>
    <w:rsid w:val="00926AD3"/>
    <w:rsid w:val="00932C8B"/>
    <w:rsid w:val="00935AEF"/>
    <w:rsid w:val="00935FA6"/>
    <w:rsid w:val="00944306"/>
    <w:rsid w:val="0095308D"/>
    <w:rsid w:val="00956B6C"/>
    <w:rsid w:val="00964230"/>
    <w:rsid w:val="00967D18"/>
    <w:rsid w:val="0097243E"/>
    <w:rsid w:val="0099192C"/>
    <w:rsid w:val="00997ECC"/>
    <w:rsid w:val="009B402F"/>
    <w:rsid w:val="009C795C"/>
    <w:rsid w:val="00A27B83"/>
    <w:rsid w:val="00A41B30"/>
    <w:rsid w:val="00A53052"/>
    <w:rsid w:val="00A7350A"/>
    <w:rsid w:val="00A752C2"/>
    <w:rsid w:val="00A959D8"/>
    <w:rsid w:val="00AD0A4C"/>
    <w:rsid w:val="00B17E00"/>
    <w:rsid w:val="00B33783"/>
    <w:rsid w:val="00B45FBF"/>
    <w:rsid w:val="00B54A1B"/>
    <w:rsid w:val="00B63677"/>
    <w:rsid w:val="00B65D88"/>
    <w:rsid w:val="00BA34FF"/>
    <w:rsid w:val="00BA699A"/>
    <w:rsid w:val="00BC0661"/>
    <w:rsid w:val="00BD67F1"/>
    <w:rsid w:val="00BE4C4A"/>
    <w:rsid w:val="00BF1A0E"/>
    <w:rsid w:val="00C26F90"/>
    <w:rsid w:val="00C32EE7"/>
    <w:rsid w:val="00C607FD"/>
    <w:rsid w:val="00C71C4A"/>
    <w:rsid w:val="00C85442"/>
    <w:rsid w:val="00CA0988"/>
    <w:rsid w:val="00CB0A05"/>
    <w:rsid w:val="00CC55F1"/>
    <w:rsid w:val="00CF05DA"/>
    <w:rsid w:val="00D04965"/>
    <w:rsid w:val="00D23804"/>
    <w:rsid w:val="00D252D8"/>
    <w:rsid w:val="00D34305"/>
    <w:rsid w:val="00D37009"/>
    <w:rsid w:val="00D535D3"/>
    <w:rsid w:val="00D769F2"/>
    <w:rsid w:val="00D81507"/>
    <w:rsid w:val="00DE1C4B"/>
    <w:rsid w:val="00DE54C6"/>
    <w:rsid w:val="00E0170A"/>
    <w:rsid w:val="00E51DF7"/>
    <w:rsid w:val="00E63D85"/>
    <w:rsid w:val="00E804AB"/>
    <w:rsid w:val="00E81F36"/>
    <w:rsid w:val="00E967A9"/>
    <w:rsid w:val="00EC1DF2"/>
    <w:rsid w:val="00EC7947"/>
    <w:rsid w:val="00EF2B11"/>
    <w:rsid w:val="00F035C9"/>
    <w:rsid w:val="00F077BA"/>
    <w:rsid w:val="00F12B80"/>
    <w:rsid w:val="00F15C99"/>
    <w:rsid w:val="00F25174"/>
    <w:rsid w:val="00F907BF"/>
    <w:rsid w:val="00F95EA6"/>
    <w:rsid w:val="00FA38BB"/>
    <w:rsid w:val="00FA6894"/>
    <w:rsid w:val="00FB1AC6"/>
    <w:rsid w:val="00FD1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C0F6A9"/>
  <w15:chartTrackingRefBased/>
  <w15:docId w15:val="{592AEAD5-31DC-0144-B176-37511972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4E32"/>
    <w:pPr>
      <w:widowControl w:val="0"/>
      <w:autoSpaceDE w:val="0"/>
      <w:autoSpaceDN w:val="0"/>
      <w:spacing w:before="77"/>
      <w:ind w:left="682" w:hanging="423"/>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qFormat/>
    <w:rsid w:val="00774E32"/>
    <w:pPr>
      <w:widowControl w:val="0"/>
      <w:autoSpaceDE w:val="0"/>
      <w:autoSpaceDN w:val="0"/>
      <w:ind w:left="253"/>
      <w:jc w:val="center"/>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9"/>
    <w:qFormat/>
    <w:rsid w:val="00774E32"/>
    <w:pPr>
      <w:widowControl w:val="0"/>
      <w:autoSpaceDE w:val="0"/>
      <w:autoSpaceDN w:val="0"/>
      <w:spacing w:before="88"/>
      <w:ind w:left="408" w:right="7822"/>
      <w:outlineLvl w:val="2"/>
    </w:pPr>
    <w:rPr>
      <w:rFonts w:ascii="Times New Roman" w:eastAsia="Times New Roman" w:hAnsi="Times New Roman" w:cs="Times New Roman"/>
      <w:sz w:val="26"/>
      <w:szCs w:val="26"/>
    </w:rPr>
  </w:style>
  <w:style w:type="paragraph" w:styleId="Heading4">
    <w:name w:val="heading 4"/>
    <w:basedOn w:val="Normal"/>
    <w:link w:val="Heading4Char"/>
    <w:uiPriority w:val="9"/>
    <w:qFormat/>
    <w:rsid w:val="00774E32"/>
    <w:pPr>
      <w:widowControl w:val="0"/>
      <w:autoSpaceDE w:val="0"/>
      <w:autoSpaceDN w:val="0"/>
      <w:spacing w:before="205"/>
      <w:ind w:left="260"/>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774E32"/>
    <w:pPr>
      <w:keepNext/>
      <w:keepLines/>
      <w:widowControl w:val="0"/>
      <w:autoSpaceDE w:val="0"/>
      <w:autoSpaceDN w:val="0"/>
      <w:spacing w:before="40"/>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C85442"/>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5442"/>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5442"/>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5442"/>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619"/>
    <w:pPr>
      <w:tabs>
        <w:tab w:val="center" w:pos="4513"/>
        <w:tab w:val="right" w:pos="9026"/>
      </w:tabs>
    </w:pPr>
  </w:style>
  <w:style w:type="character" w:customStyle="1" w:styleId="HeaderChar">
    <w:name w:val="Header Char"/>
    <w:basedOn w:val="DefaultParagraphFont"/>
    <w:link w:val="Header"/>
    <w:uiPriority w:val="99"/>
    <w:rsid w:val="00FD1619"/>
  </w:style>
  <w:style w:type="paragraph" w:styleId="Footer">
    <w:name w:val="footer"/>
    <w:basedOn w:val="Normal"/>
    <w:link w:val="FooterChar"/>
    <w:uiPriority w:val="99"/>
    <w:unhideWhenUsed/>
    <w:rsid w:val="00FD1619"/>
    <w:pPr>
      <w:tabs>
        <w:tab w:val="center" w:pos="4513"/>
        <w:tab w:val="right" w:pos="9026"/>
      </w:tabs>
    </w:pPr>
  </w:style>
  <w:style w:type="character" w:customStyle="1" w:styleId="FooterChar">
    <w:name w:val="Footer Char"/>
    <w:basedOn w:val="DefaultParagraphFont"/>
    <w:link w:val="Footer"/>
    <w:uiPriority w:val="99"/>
    <w:rsid w:val="00FD1619"/>
  </w:style>
  <w:style w:type="paragraph" w:customStyle="1" w:styleId="Default">
    <w:name w:val="Default"/>
    <w:rsid w:val="005C0727"/>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3B765C"/>
    <w:rPr>
      <w:color w:val="0563C1" w:themeColor="hyperlink"/>
      <w:u w:val="single"/>
    </w:rPr>
  </w:style>
  <w:style w:type="character" w:customStyle="1" w:styleId="UnresolvedMention1">
    <w:name w:val="Unresolved Mention1"/>
    <w:basedOn w:val="DefaultParagraphFont"/>
    <w:uiPriority w:val="99"/>
    <w:semiHidden/>
    <w:unhideWhenUsed/>
    <w:rsid w:val="003B765C"/>
    <w:rPr>
      <w:color w:val="605E5C"/>
      <w:shd w:val="clear" w:color="auto" w:fill="E1DFDD"/>
    </w:rPr>
  </w:style>
  <w:style w:type="paragraph" w:styleId="ListParagraph">
    <w:name w:val="List Paragraph"/>
    <w:aliases w:val="Heading 12,Liste 1"/>
    <w:basedOn w:val="Normal"/>
    <w:link w:val="ListParagraphChar"/>
    <w:uiPriority w:val="1"/>
    <w:qFormat/>
    <w:rsid w:val="000342C7"/>
    <w:pPr>
      <w:spacing w:after="160" w:line="259" w:lineRule="auto"/>
      <w:ind w:left="720"/>
      <w:contextualSpacing/>
    </w:pPr>
    <w:rPr>
      <w:kern w:val="2"/>
      <w:sz w:val="22"/>
      <w:szCs w:val="22"/>
      <w14:ligatures w14:val="standardContextual"/>
    </w:rPr>
  </w:style>
  <w:style w:type="character" w:customStyle="1" w:styleId="Heading1Char">
    <w:name w:val="Heading 1 Char"/>
    <w:basedOn w:val="DefaultParagraphFont"/>
    <w:link w:val="Heading1"/>
    <w:uiPriority w:val="9"/>
    <w:rsid w:val="00774E32"/>
    <w:rPr>
      <w:rFonts w:ascii="Times New Roman" w:eastAsia="Times New Roman" w:hAnsi="Times New Roman" w:cs="Times New Roman"/>
      <w:b/>
      <w:bCs/>
      <w:sz w:val="28"/>
      <w:szCs w:val="28"/>
      <w:lang w:val="en-GB"/>
    </w:rPr>
  </w:style>
  <w:style w:type="character" w:customStyle="1" w:styleId="Heading2Char">
    <w:name w:val="Heading 2 Char"/>
    <w:basedOn w:val="DefaultParagraphFont"/>
    <w:link w:val="Heading2"/>
    <w:uiPriority w:val="9"/>
    <w:rsid w:val="00774E32"/>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
    <w:rsid w:val="00774E32"/>
    <w:rPr>
      <w:rFonts w:ascii="Times New Roman" w:eastAsia="Times New Roman" w:hAnsi="Times New Roman" w:cs="Times New Roman"/>
      <w:sz w:val="26"/>
      <w:szCs w:val="26"/>
      <w:lang w:val="en-GB"/>
    </w:rPr>
  </w:style>
  <w:style w:type="character" w:customStyle="1" w:styleId="Heading4Char">
    <w:name w:val="Heading 4 Char"/>
    <w:basedOn w:val="DefaultParagraphFont"/>
    <w:link w:val="Heading4"/>
    <w:uiPriority w:val="9"/>
    <w:rsid w:val="00774E32"/>
    <w:rPr>
      <w:rFonts w:ascii="Times New Roman" w:eastAsia="Times New Roman" w:hAnsi="Times New Roman" w:cs="Times New Roman"/>
      <w:b/>
      <w:bCs/>
      <w:lang w:val="en-GB"/>
    </w:rPr>
  </w:style>
  <w:style w:type="character" w:customStyle="1" w:styleId="Heading5Char">
    <w:name w:val="Heading 5 Char"/>
    <w:basedOn w:val="DefaultParagraphFont"/>
    <w:link w:val="Heading5"/>
    <w:uiPriority w:val="9"/>
    <w:semiHidden/>
    <w:rsid w:val="00774E32"/>
    <w:rPr>
      <w:rFonts w:asciiTheme="majorHAnsi" w:eastAsiaTheme="majorEastAsia" w:hAnsiTheme="majorHAnsi" w:cstheme="majorBidi"/>
      <w:color w:val="2F5496" w:themeColor="accent1" w:themeShade="BF"/>
      <w:sz w:val="22"/>
      <w:szCs w:val="22"/>
      <w:lang w:val="en-GB"/>
    </w:rPr>
  </w:style>
  <w:style w:type="paragraph" w:styleId="TOC1">
    <w:name w:val="toc 1"/>
    <w:basedOn w:val="Normal"/>
    <w:uiPriority w:val="39"/>
    <w:qFormat/>
    <w:rsid w:val="00774E32"/>
    <w:pPr>
      <w:widowControl w:val="0"/>
      <w:autoSpaceDE w:val="0"/>
      <w:autoSpaceDN w:val="0"/>
      <w:spacing w:before="144"/>
      <w:ind w:left="820" w:hanging="361"/>
    </w:pPr>
    <w:rPr>
      <w:rFonts w:ascii="Times New Roman" w:eastAsia="Times New Roman" w:hAnsi="Times New Roman" w:cs="Times New Roman"/>
    </w:rPr>
  </w:style>
  <w:style w:type="paragraph" w:styleId="TOC2">
    <w:name w:val="toc 2"/>
    <w:basedOn w:val="Normal"/>
    <w:uiPriority w:val="39"/>
    <w:qFormat/>
    <w:rsid w:val="00774E32"/>
    <w:pPr>
      <w:widowControl w:val="0"/>
      <w:autoSpaceDE w:val="0"/>
      <w:autoSpaceDN w:val="0"/>
      <w:spacing w:before="241"/>
      <w:ind w:left="820" w:right="117" w:hanging="360"/>
    </w:pPr>
    <w:rPr>
      <w:rFonts w:ascii="Times New Roman" w:eastAsia="Times New Roman" w:hAnsi="Times New Roman" w:cs="Times New Roman"/>
    </w:rPr>
  </w:style>
  <w:style w:type="paragraph" w:styleId="TOC3">
    <w:name w:val="toc 3"/>
    <w:basedOn w:val="Normal"/>
    <w:uiPriority w:val="39"/>
    <w:qFormat/>
    <w:rsid w:val="00774E32"/>
    <w:pPr>
      <w:widowControl w:val="0"/>
      <w:autoSpaceDE w:val="0"/>
      <w:autoSpaceDN w:val="0"/>
      <w:spacing w:before="42"/>
      <w:ind w:left="1180" w:hanging="361"/>
    </w:pPr>
    <w:rPr>
      <w:rFonts w:ascii="Times New Roman" w:eastAsia="Times New Roman" w:hAnsi="Times New Roman" w:cs="Times New Roman"/>
    </w:rPr>
  </w:style>
  <w:style w:type="paragraph" w:styleId="TOC4">
    <w:name w:val="toc 4"/>
    <w:basedOn w:val="Normal"/>
    <w:uiPriority w:val="1"/>
    <w:qFormat/>
    <w:rsid w:val="00774E32"/>
    <w:pPr>
      <w:widowControl w:val="0"/>
      <w:autoSpaceDE w:val="0"/>
      <w:autoSpaceDN w:val="0"/>
      <w:spacing w:before="41"/>
      <w:ind w:left="1516" w:hanging="337"/>
    </w:pPr>
    <w:rPr>
      <w:rFonts w:ascii="Times New Roman" w:eastAsia="Times New Roman" w:hAnsi="Times New Roman" w:cs="Times New Roman"/>
    </w:rPr>
  </w:style>
  <w:style w:type="paragraph" w:styleId="TOC5">
    <w:name w:val="toc 5"/>
    <w:basedOn w:val="Normal"/>
    <w:uiPriority w:val="1"/>
    <w:qFormat/>
    <w:rsid w:val="00774E32"/>
    <w:pPr>
      <w:widowControl w:val="0"/>
      <w:autoSpaceDE w:val="0"/>
      <w:autoSpaceDN w:val="0"/>
      <w:spacing w:before="44"/>
      <w:ind w:left="1180"/>
    </w:pPr>
    <w:rPr>
      <w:rFonts w:ascii="Times New Roman" w:eastAsia="Times New Roman" w:hAnsi="Times New Roman" w:cs="Times New Roman"/>
    </w:rPr>
  </w:style>
  <w:style w:type="paragraph" w:styleId="TOC6">
    <w:name w:val="toc 6"/>
    <w:basedOn w:val="Normal"/>
    <w:uiPriority w:val="1"/>
    <w:qFormat/>
    <w:rsid w:val="00774E32"/>
    <w:pPr>
      <w:widowControl w:val="0"/>
      <w:autoSpaceDE w:val="0"/>
      <w:autoSpaceDN w:val="0"/>
      <w:spacing w:before="41"/>
      <w:ind w:left="1516"/>
    </w:pPr>
    <w:rPr>
      <w:rFonts w:ascii="Times New Roman" w:eastAsia="Times New Roman" w:hAnsi="Times New Roman" w:cs="Times New Roman"/>
    </w:rPr>
  </w:style>
  <w:style w:type="paragraph" w:styleId="BodyText">
    <w:name w:val="Body Text"/>
    <w:basedOn w:val="Normal"/>
    <w:link w:val="BodyTextChar"/>
    <w:uiPriority w:val="1"/>
    <w:qFormat/>
    <w:rsid w:val="00774E32"/>
    <w:pPr>
      <w:widowControl w:val="0"/>
      <w:autoSpaceDE w:val="0"/>
      <w:autoSpaceDN w:val="0"/>
      <w:ind w:left="26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74E32"/>
    <w:rPr>
      <w:rFonts w:ascii="Times New Roman" w:eastAsia="Times New Roman" w:hAnsi="Times New Roman" w:cs="Times New Roman"/>
      <w:lang w:val="en-GB"/>
    </w:rPr>
  </w:style>
  <w:style w:type="paragraph" w:styleId="Title">
    <w:name w:val="Title"/>
    <w:basedOn w:val="Normal"/>
    <w:link w:val="TitleChar"/>
    <w:uiPriority w:val="10"/>
    <w:qFormat/>
    <w:rsid w:val="00774E32"/>
    <w:pPr>
      <w:widowControl w:val="0"/>
      <w:autoSpaceDE w:val="0"/>
      <w:autoSpaceDN w:val="0"/>
      <w:spacing w:before="61"/>
      <w:ind w:left="252" w:right="274"/>
      <w:jc w:val="center"/>
    </w:pPr>
    <w:rPr>
      <w:rFonts w:ascii="Times New Roman" w:eastAsia="Times New Roman" w:hAnsi="Times New Roman" w:cs="Times New Roman"/>
      <w:b/>
      <w:bCs/>
      <w:sz w:val="48"/>
      <w:szCs w:val="48"/>
    </w:rPr>
  </w:style>
  <w:style w:type="character" w:customStyle="1" w:styleId="TitleChar">
    <w:name w:val="Title Char"/>
    <w:basedOn w:val="DefaultParagraphFont"/>
    <w:link w:val="Title"/>
    <w:uiPriority w:val="10"/>
    <w:rsid w:val="00774E32"/>
    <w:rPr>
      <w:rFonts w:ascii="Times New Roman" w:eastAsia="Times New Roman" w:hAnsi="Times New Roman" w:cs="Times New Roman"/>
      <w:b/>
      <w:bCs/>
      <w:sz w:val="48"/>
      <w:szCs w:val="48"/>
      <w:lang w:val="en-GB"/>
    </w:rPr>
  </w:style>
  <w:style w:type="paragraph" w:customStyle="1" w:styleId="TableParagraph">
    <w:name w:val="Table Paragraph"/>
    <w:basedOn w:val="Normal"/>
    <w:uiPriority w:val="1"/>
    <w:qFormat/>
    <w:rsid w:val="00774E32"/>
    <w:pPr>
      <w:widowControl w:val="0"/>
      <w:autoSpaceDE w:val="0"/>
      <w:autoSpaceDN w:val="0"/>
    </w:pPr>
    <w:rPr>
      <w:rFonts w:ascii="Times New Roman" w:eastAsia="Times New Roman" w:hAnsi="Times New Roman" w:cs="Times New Roman"/>
      <w:sz w:val="22"/>
      <w:szCs w:val="22"/>
    </w:rPr>
  </w:style>
  <w:style w:type="paragraph" w:styleId="NormalWeb">
    <w:name w:val="Normal (Web)"/>
    <w:basedOn w:val="Normal"/>
    <w:uiPriority w:val="99"/>
    <w:unhideWhenUsed/>
    <w:rsid w:val="00774E3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774E32"/>
    <w:rPr>
      <w:i/>
      <w:iCs/>
    </w:rPr>
  </w:style>
  <w:style w:type="paragraph" w:styleId="BalloonText">
    <w:name w:val="Balloon Text"/>
    <w:basedOn w:val="Normal"/>
    <w:link w:val="BalloonTextChar"/>
    <w:uiPriority w:val="99"/>
    <w:semiHidden/>
    <w:unhideWhenUsed/>
    <w:rsid w:val="00774E32"/>
    <w:pPr>
      <w:widowControl w:val="0"/>
      <w:autoSpaceDE w:val="0"/>
      <w:autoSpaceDN w:val="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74E32"/>
    <w:rPr>
      <w:rFonts w:ascii="Segoe UI" w:eastAsia="Times New Roman" w:hAnsi="Segoe UI" w:cs="Segoe UI"/>
      <w:sz w:val="18"/>
      <w:szCs w:val="18"/>
      <w:lang w:val="en-GB"/>
    </w:rPr>
  </w:style>
  <w:style w:type="paragraph" w:styleId="IntenseQuote">
    <w:name w:val="Intense Quote"/>
    <w:basedOn w:val="Normal"/>
    <w:next w:val="Normal"/>
    <w:link w:val="IntenseQuoteChar"/>
    <w:uiPriority w:val="30"/>
    <w:qFormat/>
    <w:rsid w:val="00774E32"/>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ascii="Times New Roman" w:eastAsia="Times New Roman" w:hAnsi="Times New Roman" w:cs="Times New Roman"/>
      <w:i/>
      <w:iCs/>
      <w:color w:val="4472C4" w:themeColor="accent1"/>
      <w:sz w:val="22"/>
      <w:szCs w:val="22"/>
    </w:rPr>
  </w:style>
  <w:style w:type="character" w:customStyle="1" w:styleId="IntenseQuoteChar">
    <w:name w:val="Intense Quote Char"/>
    <w:basedOn w:val="DefaultParagraphFont"/>
    <w:link w:val="IntenseQuote"/>
    <w:uiPriority w:val="30"/>
    <w:rsid w:val="00774E32"/>
    <w:rPr>
      <w:rFonts w:ascii="Times New Roman" w:eastAsia="Times New Roman" w:hAnsi="Times New Roman" w:cs="Times New Roman"/>
      <w:i/>
      <w:iCs/>
      <w:color w:val="4472C4" w:themeColor="accent1"/>
      <w:sz w:val="22"/>
      <w:szCs w:val="22"/>
      <w:lang w:val="en-GB"/>
    </w:rPr>
  </w:style>
  <w:style w:type="character" w:styleId="LineNumber">
    <w:name w:val="line number"/>
    <w:basedOn w:val="DefaultParagraphFont"/>
    <w:uiPriority w:val="99"/>
    <w:semiHidden/>
    <w:unhideWhenUsed/>
    <w:rsid w:val="00E51DF7"/>
  </w:style>
  <w:style w:type="paragraph" w:styleId="TOCHeading">
    <w:name w:val="TOC Heading"/>
    <w:basedOn w:val="Heading1"/>
    <w:next w:val="Normal"/>
    <w:uiPriority w:val="39"/>
    <w:unhideWhenUsed/>
    <w:qFormat/>
    <w:rsid w:val="00C85442"/>
    <w:pPr>
      <w:keepNext/>
      <w:keepLines/>
      <w:widowControl/>
      <w:autoSpaceDE/>
      <w:autoSpaceDN/>
      <w:spacing w:before="240"/>
      <w:ind w:left="0" w:firstLine="0"/>
      <w:outlineLvl w:val="9"/>
    </w:pPr>
    <w:rPr>
      <w:rFonts w:asciiTheme="majorHAnsi" w:eastAsiaTheme="majorEastAsia" w:hAnsiTheme="majorHAnsi" w:cstheme="majorBidi"/>
      <w:b w:val="0"/>
      <w:bCs w:val="0"/>
      <w:color w:val="2F5496" w:themeColor="accent1" w:themeShade="BF"/>
      <w:sz w:val="32"/>
      <w:szCs w:val="32"/>
    </w:rPr>
  </w:style>
  <w:style w:type="character" w:customStyle="1" w:styleId="Heading6Char">
    <w:name w:val="Heading 6 Char"/>
    <w:basedOn w:val="DefaultParagraphFont"/>
    <w:link w:val="Heading6"/>
    <w:uiPriority w:val="9"/>
    <w:semiHidden/>
    <w:rsid w:val="00C85442"/>
    <w:rPr>
      <w:rFonts w:eastAsiaTheme="majorEastAsia"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C85442"/>
    <w:rPr>
      <w:rFonts w:eastAsiaTheme="majorEastAsia"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C85442"/>
    <w:rPr>
      <w:rFonts w:eastAsiaTheme="majorEastAsia"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C85442"/>
    <w:rPr>
      <w:rFonts w:eastAsiaTheme="majorEastAsia" w:cstheme="majorBidi"/>
      <w:color w:val="272727" w:themeColor="text1" w:themeTint="D8"/>
      <w:kern w:val="2"/>
      <w:lang w:val="en-GB"/>
      <w14:ligatures w14:val="standardContextual"/>
    </w:rPr>
  </w:style>
  <w:style w:type="paragraph" w:styleId="Subtitle">
    <w:name w:val="Subtitle"/>
    <w:basedOn w:val="Normal"/>
    <w:next w:val="Normal"/>
    <w:link w:val="SubtitleChar"/>
    <w:uiPriority w:val="11"/>
    <w:qFormat/>
    <w:rsid w:val="00C8544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5442"/>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C85442"/>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85442"/>
    <w:rPr>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C85442"/>
    <w:rPr>
      <w:i/>
      <w:iCs/>
      <w:color w:val="2F5496" w:themeColor="accent1" w:themeShade="BF"/>
    </w:rPr>
  </w:style>
  <w:style w:type="character" w:styleId="IntenseReference">
    <w:name w:val="Intense Reference"/>
    <w:basedOn w:val="DefaultParagraphFont"/>
    <w:uiPriority w:val="32"/>
    <w:qFormat/>
    <w:rsid w:val="00C85442"/>
    <w:rPr>
      <w:b/>
      <w:bCs/>
      <w:smallCaps/>
      <w:color w:val="2F5496" w:themeColor="accent1" w:themeShade="BF"/>
      <w:spacing w:val="5"/>
    </w:rPr>
  </w:style>
  <w:style w:type="character" w:styleId="CommentReference">
    <w:name w:val="annotation reference"/>
    <w:basedOn w:val="DefaultParagraphFont"/>
    <w:uiPriority w:val="99"/>
    <w:semiHidden/>
    <w:unhideWhenUsed/>
    <w:rsid w:val="00C85442"/>
    <w:rPr>
      <w:sz w:val="16"/>
      <w:szCs w:val="16"/>
    </w:rPr>
  </w:style>
  <w:style w:type="paragraph" w:styleId="CommentText">
    <w:name w:val="annotation text"/>
    <w:basedOn w:val="Normal"/>
    <w:link w:val="CommentTextChar"/>
    <w:uiPriority w:val="99"/>
    <w:unhideWhenUsed/>
    <w:rsid w:val="00C85442"/>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C85442"/>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C85442"/>
    <w:rPr>
      <w:b/>
      <w:bCs/>
    </w:rPr>
  </w:style>
  <w:style w:type="character" w:customStyle="1" w:styleId="CommentSubjectChar">
    <w:name w:val="Comment Subject Char"/>
    <w:basedOn w:val="CommentTextChar"/>
    <w:link w:val="CommentSubject"/>
    <w:uiPriority w:val="99"/>
    <w:semiHidden/>
    <w:rsid w:val="00C85442"/>
    <w:rPr>
      <w:b/>
      <w:bCs/>
      <w:kern w:val="2"/>
      <w:sz w:val="20"/>
      <w:szCs w:val="20"/>
      <w:lang w:val="en-GB"/>
      <w14:ligatures w14:val="standardContextual"/>
    </w:rPr>
  </w:style>
  <w:style w:type="character" w:customStyle="1" w:styleId="ListParagraphChar">
    <w:name w:val="List Paragraph Char"/>
    <w:aliases w:val="Heading 12 Char,Liste 1 Char"/>
    <w:link w:val="ListParagraph"/>
    <w:uiPriority w:val="1"/>
    <w:locked/>
    <w:rsid w:val="00C85442"/>
    <w:rPr>
      <w:kern w:val="2"/>
      <w:sz w:val="22"/>
      <w:szCs w:val="22"/>
      <w14:ligatures w14:val="standardContextual"/>
    </w:rPr>
  </w:style>
  <w:style w:type="table" w:styleId="TableGrid">
    <w:name w:val="Table Grid"/>
    <w:basedOn w:val="TableNormal"/>
    <w:uiPriority w:val="39"/>
    <w:rsid w:val="00C85442"/>
    <w:rPr>
      <w:rFonts w:eastAsia="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85442"/>
    <w:pPr>
      <w:ind w:left="10" w:right="2" w:hanging="10"/>
      <w:jc w:val="both"/>
    </w:pPr>
    <w:rPr>
      <w:rFonts w:ascii="Calibri" w:eastAsia="Calibri" w:hAnsi="Calibri" w:cs="Calibri"/>
      <w:color w:val="000000"/>
      <w:kern w:val="2"/>
      <w:sz w:val="20"/>
      <w:szCs w:val="20"/>
      <w14:ligatures w14:val="standardContextual"/>
    </w:rPr>
  </w:style>
  <w:style w:type="character" w:customStyle="1" w:styleId="FootnoteTextChar">
    <w:name w:val="Footnote Text Char"/>
    <w:basedOn w:val="DefaultParagraphFont"/>
    <w:link w:val="FootnoteText"/>
    <w:uiPriority w:val="99"/>
    <w:rsid w:val="00C85442"/>
    <w:rPr>
      <w:rFonts w:ascii="Calibri" w:eastAsia="Calibri" w:hAnsi="Calibri" w:cs="Calibri"/>
      <w:color w:val="000000"/>
      <w:kern w:val="2"/>
      <w:sz w:val="20"/>
      <w:szCs w:val="20"/>
      <w:lang w:val="en-GB"/>
      <w14:ligatures w14:val="standardContextual"/>
    </w:rPr>
  </w:style>
  <w:style w:type="character" w:styleId="FootnoteReference">
    <w:name w:val="footnote reference"/>
    <w:basedOn w:val="DefaultParagraphFont"/>
    <w:uiPriority w:val="99"/>
    <w:unhideWhenUsed/>
    <w:rsid w:val="00C85442"/>
    <w:rPr>
      <w:vertAlign w:val="superscript"/>
    </w:rPr>
  </w:style>
  <w:style w:type="character" w:styleId="Strong">
    <w:name w:val="Strong"/>
    <w:basedOn w:val="DefaultParagraphFont"/>
    <w:uiPriority w:val="22"/>
    <w:qFormat/>
    <w:rsid w:val="00C85442"/>
    <w:rPr>
      <w:b/>
      <w:bCs/>
    </w:rPr>
  </w:style>
  <w:style w:type="character" w:styleId="UnresolvedMention">
    <w:name w:val="Unresolved Mention"/>
    <w:basedOn w:val="DefaultParagraphFont"/>
    <w:uiPriority w:val="99"/>
    <w:semiHidden/>
    <w:unhideWhenUsed/>
    <w:rsid w:val="00C85442"/>
    <w:rPr>
      <w:color w:val="605E5C"/>
      <w:shd w:val="clear" w:color="auto" w:fill="E1DFDD"/>
    </w:rPr>
  </w:style>
  <w:style w:type="paragraph" w:styleId="Revision">
    <w:name w:val="Revision"/>
    <w:hidden/>
    <w:uiPriority w:val="99"/>
    <w:semiHidden/>
    <w:rsid w:val="00C85442"/>
    <w:rPr>
      <w:kern w:val="2"/>
      <w14:ligatures w14:val="standardContextual"/>
    </w:rPr>
  </w:style>
  <w:style w:type="numbering" w:customStyle="1" w:styleId="CurrentList1">
    <w:name w:val="Current List1"/>
    <w:uiPriority w:val="99"/>
    <w:rsid w:val="00C8544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6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24CFD626BB844499B71AB202810C26" ma:contentTypeVersion="15" ma:contentTypeDescription="Create a new document." ma:contentTypeScope="" ma:versionID="21046e41c6b6387c433c36fd7bd9ca3a">
  <xsd:schema xmlns:xsd="http://www.w3.org/2001/XMLSchema" xmlns:xs="http://www.w3.org/2001/XMLSchema" xmlns:p="http://schemas.microsoft.com/office/2006/metadata/properties" xmlns:ns2="5ef6d138-f64e-4b2a-a6cf-67a2896ca137" xmlns:ns3="c0a5a017-0bd5-47fa-87ab-91072f426e69" targetNamespace="http://schemas.microsoft.com/office/2006/metadata/properties" ma:root="true" ma:fieldsID="69fe02fd4feab07cdaab96085a27c1e4" ns2:_="" ns3:_="">
    <xsd:import namespace="5ef6d138-f64e-4b2a-a6cf-67a2896ca137"/>
    <xsd:import namespace="c0a5a017-0bd5-47fa-87ab-91072f426e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d138-f64e-4b2a-a6cf-67a2896ca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773ec0-fff2-4e32-bfed-50ef9a923ee0}" ma:internalName="TaxCatchAll" ma:showField="CatchAllData" ma:web="5ef6d138-f64e-4b2a-a6cf-67a2896ca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a5a017-0bd5-47fa-87ab-91072f426e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f6d138-f64e-4b2a-a6cf-67a2896ca137" xsi:nil="true"/>
    <lcf76f155ced4ddcb4097134ff3c332f xmlns="c0a5a017-0bd5-47fa-87ab-91072f426e69">
      <Terms xmlns="http://schemas.microsoft.com/office/infopath/2007/PartnerControls"/>
    </lcf76f155ced4ddcb4097134ff3c332f>
    <SharedWithUsers xmlns="5ef6d138-f64e-4b2a-a6cf-67a2896ca137">
      <UserInfo>
        <DisplayName/>
        <AccountId xsi:nil="true"/>
        <AccountType/>
      </UserInfo>
    </SharedWithUsers>
  </documentManagement>
</p:properties>
</file>

<file path=customXml/itemProps1.xml><?xml version="1.0" encoding="utf-8"?>
<ds:datastoreItem xmlns:ds="http://schemas.openxmlformats.org/officeDocument/2006/customXml" ds:itemID="{9880A3DB-364B-437B-889D-0A208CA7CCDC}">
  <ds:schemaRefs>
    <ds:schemaRef ds:uri="http://schemas.openxmlformats.org/officeDocument/2006/bibliography"/>
  </ds:schemaRefs>
</ds:datastoreItem>
</file>

<file path=customXml/itemProps2.xml><?xml version="1.0" encoding="utf-8"?>
<ds:datastoreItem xmlns:ds="http://schemas.openxmlformats.org/officeDocument/2006/customXml" ds:itemID="{F30B9672-78DA-44FD-8964-F5A269D7AB21}">
  <ds:schemaRefs>
    <ds:schemaRef ds:uri="http://schemas.microsoft.com/sharepoint/v3/contenttype/forms"/>
  </ds:schemaRefs>
</ds:datastoreItem>
</file>

<file path=customXml/itemProps3.xml><?xml version="1.0" encoding="utf-8"?>
<ds:datastoreItem xmlns:ds="http://schemas.openxmlformats.org/officeDocument/2006/customXml" ds:itemID="{417E7710-FC82-4E81-B1FB-830754285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6d138-f64e-4b2a-a6cf-67a2896ca137"/>
    <ds:schemaRef ds:uri="c0a5a017-0bd5-47fa-87ab-91072f426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B0DC0-9CA0-466C-87AD-17682429277E}">
  <ds:schemaRefs>
    <ds:schemaRef ds:uri="http://schemas.microsoft.com/office/2006/metadata/properties"/>
    <ds:schemaRef ds:uri="http://schemas.microsoft.com/office/infopath/2007/PartnerControls"/>
    <ds:schemaRef ds:uri="5ef6d138-f64e-4b2a-a6cf-67a2896ca137"/>
    <ds:schemaRef ds:uri="c0a5a017-0bd5-47fa-87ab-91072f426e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15502</Words>
  <Characters>88363</Characters>
  <Application>Microsoft Office Word</Application>
  <DocSecurity>4</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Mandić</dc:creator>
  <cp:keywords/>
  <dc:description/>
  <cp:lastModifiedBy>Djordje Nikolic</cp:lastModifiedBy>
  <cp:revision>2</cp:revision>
  <dcterms:created xsi:type="dcterms:W3CDTF">2025-12-04T12:21:00Z</dcterms:created>
  <dcterms:modified xsi:type="dcterms:W3CDTF">2025-12-04T12:21:00Z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0x0101005124CFD626BB844499B71AB202810C26</vt:lpwstr>
  </property>
  <property fmtid="{D5CDD505-2E9C-101B-9397-08002B2CF9AE}" pid="3" name="Order">
    <vt:r8>10800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