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0717" w14:textId="77777777" w:rsidR="00706C0A" w:rsidRPr="009852F0" w:rsidRDefault="00706C0A" w:rsidP="00CF1C75">
      <w:pPr>
        <w:jc w:val="right"/>
        <w:rPr>
          <w:rFonts w:asciiTheme="majorBidi" w:hAnsiTheme="majorBidi" w:cstheme="majorBidi"/>
          <w:b/>
          <w:lang w:val="en-GB"/>
        </w:rPr>
      </w:pPr>
      <w:r w:rsidRPr="009852F0">
        <w:rPr>
          <w:rFonts w:asciiTheme="majorBidi" w:hAnsiTheme="majorBidi" w:cstheme="majorBidi"/>
          <w:b/>
          <w:bCs/>
          <w:lang w:val="en-GB"/>
        </w:rPr>
        <w:t>FIRST DRAFT</w:t>
      </w:r>
    </w:p>
    <w:p w14:paraId="256D0846" w14:textId="77777777" w:rsidR="00706C0A" w:rsidRPr="009852F0" w:rsidRDefault="00706C0A" w:rsidP="00CF1C75">
      <w:pPr>
        <w:jc w:val="center"/>
        <w:rPr>
          <w:rFonts w:asciiTheme="majorBidi" w:hAnsiTheme="majorBidi" w:cstheme="majorBidi"/>
          <w:lang w:val="en-GB"/>
        </w:rPr>
      </w:pPr>
    </w:p>
    <w:p w14:paraId="62E33647" w14:textId="77777777" w:rsidR="00706C0A" w:rsidRPr="009852F0" w:rsidRDefault="00706C0A" w:rsidP="00CF1C75">
      <w:pPr>
        <w:jc w:val="center"/>
        <w:rPr>
          <w:rFonts w:asciiTheme="majorBidi" w:hAnsiTheme="majorBidi" w:cstheme="majorBidi"/>
          <w:b/>
          <w:lang w:val="en-GB"/>
        </w:rPr>
      </w:pPr>
      <w:r w:rsidRPr="009852F0">
        <w:rPr>
          <w:rFonts w:asciiTheme="majorBidi" w:hAnsiTheme="majorBidi" w:cstheme="majorBidi"/>
          <w:b/>
          <w:bCs/>
          <w:lang w:val="en-GB"/>
        </w:rPr>
        <w:t>2026 ACTION PLAN</w:t>
      </w:r>
      <w:r w:rsidRPr="009852F0">
        <w:rPr>
          <w:rFonts w:asciiTheme="majorBidi" w:hAnsiTheme="majorBidi" w:cstheme="majorBidi"/>
          <w:lang w:val="en-GB"/>
        </w:rPr>
        <w:t xml:space="preserve"> </w:t>
      </w:r>
      <w:r w:rsidRPr="009852F0">
        <w:rPr>
          <w:rFonts w:asciiTheme="majorBidi" w:hAnsiTheme="majorBidi" w:cstheme="majorBidi"/>
          <w:b/>
          <w:bCs/>
          <w:lang w:val="en-GB"/>
        </w:rPr>
        <w:t xml:space="preserve">    </w:t>
      </w:r>
      <w:r w:rsidRPr="009852F0">
        <w:rPr>
          <w:rFonts w:asciiTheme="majorBidi" w:hAnsiTheme="majorBidi" w:cstheme="majorBidi"/>
          <w:lang w:val="en-GB"/>
        </w:rPr>
        <w:t xml:space="preserve"> </w:t>
      </w:r>
    </w:p>
    <w:p w14:paraId="41A61B42" w14:textId="0B644B28" w:rsidR="00706C0A" w:rsidRPr="009852F0" w:rsidRDefault="00706C0A" w:rsidP="00CF1C75">
      <w:pPr>
        <w:jc w:val="center"/>
        <w:rPr>
          <w:rFonts w:asciiTheme="majorBidi" w:hAnsiTheme="majorBidi" w:cstheme="majorBidi"/>
          <w:b/>
          <w:lang w:val="en-GB"/>
        </w:rPr>
      </w:pPr>
      <w:r w:rsidRPr="009852F0">
        <w:rPr>
          <w:rFonts w:asciiTheme="majorBidi" w:hAnsiTheme="majorBidi" w:cstheme="majorBidi"/>
          <w:b/>
          <w:bCs/>
          <w:lang w:val="en-GB"/>
        </w:rPr>
        <w:t>FOR THE IMPLEMENTATION OF THE PUBLIC PROCUREMENT DEVELOPMENT PROGRAM</w:t>
      </w:r>
      <w:r w:rsidR="00365DE9" w:rsidRPr="009852F0">
        <w:rPr>
          <w:rFonts w:asciiTheme="majorBidi" w:hAnsiTheme="majorBidi" w:cstheme="majorBidi"/>
          <w:b/>
          <w:bCs/>
          <w:lang w:val="en-GB"/>
        </w:rPr>
        <w:t>ME</w:t>
      </w:r>
      <w:r w:rsidRPr="009852F0">
        <w:rPr>
          <w:rFonts w:asciiTheme="majorBidi" w:hAnsiTheme="majorBidi" w:cstheme="majorBidi"/>
          <w:b/>
          <w:bCs/>
          <w:lang w:val="en-GB"/>
        </w:rPr>
        <w:t xml:space="preserve"> IN THE REPUBLIC OF SERBIA FOR THE PERIOD 2024</w:t>
      </w:r>
      <w:r w:rsidR="00365DE9" w:rsidRPr="009852F0">
        <w:rPr>
          <w:rFonts w:asciiTheme="majorBidi" w:hAnsiTheme="majorBidi" w:cstheme="majorBidi"/>
          <w:b/>
          <w:bCs/>
          <w:lang w:val="en-GB"/>
        </w:rPr>
        <w:t>-</w:t>
      </w:r>
      <w:r w:rsidRPr="009852F0">
        <w:rPr>
          <w:rFonts w:asciiTheme="majorBidi" w:hAnsiTheme="majorBidi" w:cstheme="majorBidi"/>
          <w:b/>
          <w:bCs/>
          <w:lang w:val="en-GB"/>
        </w:rPr>
        <w:t>2028</w:t>
      </w:r>
      <w:r w:rsidRPr="009852F0">
        <w:rPr>
          <w:rFonts w:asciiTheme="majorBidi" w:hAnsiTheme="majorBidi" w:cstheme="majorBidi"/>
          <w:lang w:val="en-GB"/>
        </w:rPr>
        <w:t xml:space="preserve"> </w:t>
      </w:r>
      <w:r w:rsidRPr="009852F0">
        <w:rPr>
          <w:rFonts w:asciiTheme="majorBidi" w:hAnsiTheme="majorBidi" w:cstheme="majorBidi"/>
          <w:b/>
          <w:bCs/>
          <w:lang w:val="en-GB"/>
        </w:rPr>
        <w:t xml:space="preserve"> </w:t>
      </w:r>
    </w:p>
    <w:p w14:paraId="1C70882C" w14:textId="77777777" w:rsidR="00706C0A" w:rsidRPr="009852F0" w:rsidRDefault="00706C0A" w:rsidP="00CF1C75">
      <w:pPr>
        <w:jc w:val="center"/>
        <w:rPr>
          <w:rFonts w:asciiTheme="majorBidi" w:hAnsiTheme="majorBidi" w:cstheme="majorBidi"/>
          <w:lang w:val="en-GB"/>
        </w:rPr>
      </w:pPr>
    </w:p>
    <w:p w14:paraId="2424C79E" w14:textId="4FFB0DD1" w:rsidR="00706C0A" w:rsidRPr="009852F0" w:rsidRDefault="00706C0A" w:rsidP="00CF1C75">
      <w:pPr>
        <w:spacing w:line="276" w:lineRule="auto"/>
        <w:ind w:firstLine="720"/>
        <w:jc w:val="both"/>
        <w:rPr>
          <w:rFonts w:asciiTheme="majorBidi" w:hAnsiTheme="majorBidi" w:cstheme="majorBidi"/>
          <w:color w:val="333333"/>
          <w:lang w:val="en-GB"/>
        </w:rPr>
      </w:pPr>
      <w:r w:rsidRPr="009852F0">
        <w:rPr>
          <w:rFonts w:asciiTheme="majorBidi" w:hAnsiTheme="majorBidi" w:cstheme="majorBidi"/>
          <w:lang w:val="en-GB"/>
        </w:rPr>
        <w:t>The Public Procurement Development Programme in the Republic of Serbia for the period 2024-2028 (hereinafter referred to as: the Development Programme) was adopted and published in the “Official Gazette of the Republic of Serbia” No. 68/2024 of 9 August 2024, the constituent part of which was the Action Plan for 2024. The Development Programme provides that subsequent action plans will be adopted on an annual basis. Accordingly, the Action Plan for 2025 was adopted, and this Action Plan for 2026 represents the continuity of the implementation of the Development Program</w:t>
      </w:r>
      <w:r w:rsidR="00365DE9" w:rsidRPr="009852F0">
        <w:rPr>
          <w:rFonts w:asciiTheme="majorBidi" w:hAnsiTheme="majorBidi" w:cstheme="majorBidi"/>
          <w:lang w:val="en-GB"/>
        </w:rPr>
        <w:t>me</w:t>
      </w:r>
      <w:r w:rsidRPr="009852F0">
        <w:rPr>
          <w:rFonts w:asciiTheme="majorBidi" w:hAnsiTheme="majorBidi" w:cstheme="majorBidi"/>
          <w:lang w:val="en-GB"/>
        </w:rPr>
        <w:t xml:space="preserve"> at the operational level.</w:t>
      </w:r>
    </w:p>
    <w:p w14:paraId="320AC4C0" w14:textId="22530689" w:rsidR="00706C0A" w:rsidRPr="009852F0" w:rsidRDefault="00706C0A" w:rsidP="00CF1C75">
      <w:pPr>
        <w:spacing w:line="276" w:lineRule="auto"/>
        <w:ind w:firstLine="720"/>
        <w:jc w:val="both"/>
        <w:rPr>
          <w:rFonts w:asciiTheme="majorBidi" w:hAnsiTheme="majorBidi" w:cstheme="majorBidi"/>
          <w:color w:val="333333"/>
          <w:lang w:val="en-GB"/>
        </w:rPr>
      </w:pPr>
      <w:r w:rsidRPr="009852F0">
        <w:rPr>
          <w:rFonts w:asciiTheme="majorBidi" w:hAnsiTheme="majorBidi" w:cstheme="majorBidi"/>
          <w:color w:val="333333"/>
          <w:lang w:val="en-GB"/>
        </w:rPr>
        <w:t xml:space="preserve">The development programme defines one </w:t>
      </w:r>
      <w:r w:rsidR="00365DE9" w:rsidRPr="009852F0">
        <w:rPr>
          <w:rFonts w:asciiTheme="majorBidi" w:hAnsiTheme="majorBidi" w:cstheme="majorBidi"/>
          <w:color w:val="333333"/>
          <w:lang w:val="en-GB"/>
        </w:rPr>
        <w:t>goal</w:t>
      </w:r>
      <w:r w:rsidRPr="009852F0">
        <w:rPr>
          <w:rFonts w:asciiTheme="majorBidi" w:hAnsiTheme="majorBidi" w:cstheme="majorBidi"/>
          <w:color w:val="333333"/>
          <w:lang w:val="en-GB"/>
        </w:rPr>
        <w:t xml:space="preserve"> and three </w:t>
      </w:r>
      <w:r w:rsidR="00365DE9" w:rsidRPr="009852F0">
        <w:rPr>
          <w:rFonts w:asciiTheme="majorBidi" w:hAnsiTheme="majorBidi" w:cstheme="majorBidi"/>
          <w:color w:val="333333"/>
          <w:lang w:val="en-GB"/>
        </w:rPr>
        <w:t>objective</w:t>
      </w:r>
      <w:r w:rsidRPr="009852F0">
        <w:rPr>
          <w:rFonts w:asciiTheme="majorBidi" w:hAnsiTheme="majorBidi" w:cstheme="majorBidi"/>
          <w:color w:val="333333"/>
          <w:lang w:val="en-GB"/>
        </w:rPr>
        <w:t>s.</w:t>
      </w:r>
    </w:p>
    <w:p w14:paraId="622AD71C" w14:textId="77777777" w:rsidR="00706C0A" w:rsidRPr="009852F0" w:rsidRDefault="00706C0A" w:rsidP="00CF1C75">
      <w:pPr>
        <w:spacing w:line="276" w:lineRule="auto"/>
        <w:ind w:firstLine="720"/>
        <w:jc w:val="both"/>
        <w:rPr>
          <w:rFonts w:asciiTheme="majorBidi" w:hAnsiTheme="majorBidi" w:cstheme="majorBidi"/>
          <w:color w:val="333333"/>
          <w:lang w:val="en-GB"/>
        </w:rPr>
      </w:pPr>
    </w:p>
    <w:p w14:paraId="208B3374" w14:textId="22AFCC33" w:rsidR="00706C0A" w:rsidRPr="009852F0" w:rsidRDefault="00365DE9" w:rsidP="00CF1C75">
      <w:pPr>
        <w:spacing w:line="276" w:lineRule="auto"/>
        <w:ind w:firstLine="720"/>
        <w:jc w:val="both"/>
        <w:rPr>
          <w:rFonts w:asciiTheme="majorBidi" w:hAnsiTheme="majorBidi" w:cstheme="majorBidi"/>
          <w:color w:val="333333"/>
          <w:lang w:val="en-GB"/>
        </w:rPr>
      </w:pPr>
      <w:r w:rsidRPr="009852F0">
        <w:rPr>
          <w:rFonts w:asciiTheme="majorBidi" w:hAnsiTheme="majorBidi" w:cstheme="majorBidi"/>
          <w:color w:val="333333"/>
          <w:lang w:val="en-GB"/>
        </w:rPr>
        <w:t>GOAL</w:t>
      </w:r>
    </w:p>
    <w:p w14:paraId="17419A4C" w14:textId="77777777" w:rsidR="00706C0A" w:rsidRPr="009852F0" w:rsidRDefault="00706C0A" w:rsidP="00CF1C75">
      <w:pPr>
        <w:spacing w:line="276" w:lineRule="auto"/>
        <w:ind w:firstLine="720"/>
        <w:jc w:val="both"/>
        <w:rPr>
          <w:rFonts w:asciiTheme="majorBidi" w:hAnsiTheme="majorBidi" w:cstheme="majorBidi"/>
          <w:lang w:val="en-GB"/>
        </w:rPr>
      </w:pPr>
    </w:p>
    <w:p w14:paraId="4AC90F14" w14:textId="2360A0C7" w:rsidR="00706C0A" w:rsidRPr="009852F0" w:rsidRDefault="00706C0A" w:rsidP="00CF1C75">
      <w:pPr>
        <w:pStyle w:val="Normal1"/>
        <w:shd w:val="clear" w:color="auto" w:fill="FFFFFF"/>
        <w:spacing w:before="0" w:beforeAutospacing="0" w:after="0" w:afterAutospacing="0" w:line="276" w:lineRule="auto"/>
        <w:ind w:firstLine="720"/>
        <w:jc w:val="both"/>
        <w:rPr>
          <w:rFonts w:asciiTheme="majorBidi" w:hAnsiTheme="majorBidi" w:cstheme="majorBidi"/>
          <w:color w:val="333333"/>
          <w:lang w:val="en-GB"/>
        </w:rPr>
      </w:pPr>
      <w:r w:rsidRPr="009852F0">
        <w:rPr>
          <w:rFonts w:asciiTheme="majorBidi" w:hAnsiTheme="majorBidi" w:cstheme="majorBidi"/>
          <w:color w:val="333333"/>
          <w:lang w:val="en-GB"/>
        </w:rPr>
        <w:t xml:space="preserve">Further development and strengthening of a sustainable and fair public procurement system has been established as the </w:t>
      </w:r>
      <w:r w:rsidR="00365DE9" w:rsidRPr="009852F0">
        <w:rPr>
          <w:rFonts w:asciiTheme="majorBidi" w:hAnsiTheme="majorBidi" w:cstheme="majorBidi"/>
          <w:color w:val="333333"/>
          <w:lang w:val="en-GB"/>
        </w:rPr>
        <w:t>goal</w:t>
      </w:r>
      <w:r w:rsidRPr="009852F0">
        <w:rPr>
          <w:rFonts w:asciiTheme="majorBidi" w:hAnsiTheme="majorBidi" w:cstheme="majorBidi"/>
          <w:color w:val="333333"/>
          <w:lang w:val="en-GB"/>
        </w:rPr>
        <w:t xml:space="preserve"> of public procurement policy.</w:t>
      </w:r>
      <w:r w:rsidRPr="009852F0">
        <w:rPr>
          <w:rFonts w:asciiTheme="majorBidi" w:hAnsiTheme="majorBidi" w:cstheme="majorBidi"/>
          <w:lang w:val="en-GB"/>
        </w:rPr>
        <w:t xml:space="preserve"> The </w:t>
      </w:r>
      <w:r w:rsidR="00365DE9" w:rsidRPr="009852F0">
        <w:rPr>
          <w:rFonts w:asciiTheme="majorBidi" w:hAnsiTheme="majorBidi" w:cstheme="majorBidi"/>
          <w:lang w:val="en-GB"/>
        </w:rPr>
        <w:t>goal</w:t>
      </w:r>
      <w:r w:rsidRPr="009852F0">
        <w:rPr>
          <w:rFonts w:asciiTheme="majorBidi" w:hAnsiTheme="majorBidi" w:cstheme="majorBidi"/>
          <w:lang w:val="en-GB"/>
        </w:rPr>
        <w:t xml:space="preserve"> defined in this way implies the effort to further develop and strengthen the public procurement system on the basis of the prescribed principles, provisions of the Public Procurement Law (“Official Gazette of the Republic of Serbia”, Nos. 91/19 and 92/23, hereinafter referred to as the Public Procurement Law) and European rules, in order to achieve the expected progress in the accession negotiations with the EU.</w:t>
      </w:r>
    </w:p>
    <w:p w14:paraId="1E545852" w14:textId="6B93A9FC" w:rsidR="00706C0A" w:rsidRPr="009852F0" w:rsidRDefault="00706C0A" w:rsidP="00CF1C75">
      <w:pPr>
        <w:pStyle w:val="Normal1"/>
        <w:shd w:val="clear" w:color="auto" w:fill="FFFFFF"/>
        <w:spacing w:before="0" w:beforeAutospacing="0" w:after="0" w:afterAutospacing="0" w:line="276" w:lineRule="auto"/>
        <w:ind w:firstLine="720"/>
        <w:jc w:val="both"/>
        <w:rPr>
          <w:rFonts w:asciiTheme="majorBidi" w:hAnsiTheme="majorBidi" w:cstheme="majorBidi"/>
          <w:lang w:val="en-GB"/>
        </w:rPr>
      </w:pPr>
      <w:r w:rsidRPr="009852F0">
        <w:rPr>
          <w:rFonts w:asciiTheme="majorBidi" w:hAnsiTheme="majorBidi" w:cstheme="majorBidi"/>
          <w:lang w:val="en-GB"/>
        </w:rPr>
        <w:t xml:space="preserve">The indicator of the effects of the implementation of this objective is the European Commission’s assessment of the progress made in Chapter 5 </w:t>
      </w:r>
      <w:r w:rsidR="00365DE9" w:rsidRPr="009852F0">
        <w:rPr>
          <w:rFonts w:asciiTheme="majorBidi" w:hAnsiTheme="majorBidi" w:cstheme="majorBidi"/>
          <w:lang w:val="en-GB"/>
        </w:rPr>
        <w:t>–</w:t>
      </w:r>
      <w:r w:rsidRPr="009852F0">
        <w:rPr>
          <w:rFonts w:asciiTheme="majorBidi" w:hAnsiTheme="majorBidi" w:cstheme="majorBidi"/>
          <w:lang w:val="en-GB"/>
        </w:rPr>
        <w:t xml:space="preserve"> Public Procurement and the fulfilment of all benchmarks set within this chapter, which was foreseen in the action plans for 2024 and 2025.</w:t>
      </w:r>
    </w:p>
    <w:p w14:paraId="24CD0467" w14:textId="4874AFED" w:rsidR="00706C0A" w:rsidRPr="009852F0" w:rsidRDefault="00706C0A" w:rsidP="00CF1C75">
      <w:pPr>
        <w:pStyle w:val="Normal1"/>
        <w:shd w:val="clear" w:color="auto" w:fill="FFFFFF"/>
        <w:spacing w:before="0" w:beforeAutospacing="0" w:after="0" w:afterAutospacing="0" w:line="276" w:lineRule="auto"/>
        <w:ind w:firstLine="720"/>
        <w:jc w:val="both"/>
        <w:rPr>
          <w:rFonts w:asciiTheme="majorBidi" w:hAnsiTheme="majorBidi" w:cstheme="majorBidi"/>
          <w:lang w:val="en-GB"/>
        </w:rPr>
      </w:pPr>
      <w:r w:rsidRPr="009852F0">
        <w:rPr>
          <w:rFonts w:asciiTheme="majorBidi" w:hAnsiTheme="majorBidi" w:cstheme="majorBidi"/>
          <w:lang w:val="en-GB"/>
        </w:rPr>
        <w:t xml:space="preserve">Taking into account that progress in EU accession negotiations depends on the achievement of the </w:t>
      </w:r>
      <w:r w:rsidR="00365DE9" w:rsidRPr="009852F0">
        <w:rPr>
          <w:rFonts w:asciiTheme="majorBidi" w:hAnsiTheme="majorBidi" w:cstheme="majorBidi"/>
          <w:lang w:val="en-GB"/>
        </w:rPr>
        <w:t>goal</w:t>
      </w:r>
      <w:r w:rsidRPr="009852F0">
        <w:rPr>
          <w:rFonts w:asciiTheme="majorBidi" w:hAnsiTheme="majorBidi" w:cstheme="majorBidi"/>
          <w:lang w:val="en-GB"/>
        </w:rPr>
        <w:t xml:space="preserve">, its achievement is also envisaged in this action plan for 2026. </w:t>
      </w:r>
    </w:p>
    <w:p w14:paraId="682EA940" w14:textId="1A6448BC" w:rsidR="00706C0A" w:rsidRPr="009852F0" w:rsidRDefault="00706C0A" w:rsidP="00CF1C75">
      <w:pPr>
        <w:pStyle w:val="Normal1"/>
        <w:shd w:val="clear" w:color="auto" w:fill="FFFFFF"/>
        <w:spacing w:before="0" w:beforeAutospacing="0" w:after="0" w:afterAutospacing="0" w:line="276" w:lineRule="auto"/>
        <w:ind w:firstLine="720"/>
        <w:jc w:val="both"/>
        <w:rPr>
          <w:rFonts w:asciiTheme="majorBidi" w:hAnsiTheme="majorBidi" w:cstheme="majorBidi"/>
          <w:color w:val="333333"/>
          <w:lang w:val="en-GB"/>
        </w:rPr>
      </w:pPr>
      <w:r w:rsidRPr="009852F0">
        <w:rPr>
          <w:rFonts w:asciiTheme="majorBidi" w:hAnsiTheme="majorBidi" w:cstheme="majorBidi"/>
          <w:color w:val="333333"/>
          <w:lang w:val="en-GB"/>
        </w:rPr>
        <w:t xml:space="preserve">The </w:t>
      </w:r>
      <w:r w:rsidR="00365DE9" w:rsidRPr="009852F0">
        <w:rPr>
          <w:rFonts w:asciiTheme="majorBidi" w:hAnsiTheme="majorBidi" w:cstheme="majorBidi"/>
          <w:color w:val="333333"/>
          <w:lang w:val="en-GB"/>
        </w:rPr>
        <w:t>implementation</w:t>
      </w:r>
      <w:r w:rsidRPr="009852F0">
        <w:rPr>
          <w:rFonts w:asciiTheme="majorBidi" w:hAnsiTheme="majorBidi" w:cstheme="majorBidi"/>
          <w:color w:val="333333"/>
          <w:lang w:val="en-GB"/>
        </w:rPr>
        <w:t xml:space="preserve"> of the </w:t>
      </w:r>
      <w:r w:rsidR="00365DE9" w:rsidRPr="009852F0">
        <w:rPr>
          <w:rFonts w:asciiTheme="majorBidi" w:hAnsiTheme="majorBidi" w:cstheme="majorBidi"/>
          <w:color w:val="333333"/>
          <w:lang w:val="en-GB"/>
        </w:rPr>
        <w:t>goal</w:t>
      </w:r>
      <w:r w:rsidRPr="009852F0">
        <w:rPr>
          <w:rFonts w:asciiTheme="majorBidi" w:hAnsiTheme="majorBidi" w:cstheme="majorBidi"/>
          <w:color w:val="333333"/>
          <w:lang w:val="en-GB"/>
        </w:rPr>
        <w:t xml:space="preserve"> thus determined is led by </w:t>
      </w:r>
      <w:r w:rsidR="00365DE9" w:rsidRPr="009852F0">
        <w:rPr>
          <w:rFonts w:asciiTheme="majorBidi" w:hAnsiTheme="majorBidi" w:cstheme="majorBidi"/>
          <w:color w:val="333333"/>
          <w:lang w:val="en-GB"/>
        </w:rPr>
        <w:t>objective</w:t>
      </w:r>
      <w:r w:rsidRPr="009852F0">
        <w:rPr>
          <w:rFonts w:asciiTheme="majorBidi" w:hAnsiTheme="majorBidi" w:cstheme="majorBidi"/>
          <w:color w:val="333333"/>
          <w:lang w:val="en-GB"/>
        </w:rPr>
        <w:t>s, as follows:</w:t>
      </w:r>
    </w:p>
    <w:p w14:paraId="611FE12D" w14:textId="77777777" w:rsidR="00706C0A" w:rsidRPr="009852F0" w:rsidRDefault="00706C0A" w:rsidP="00CF1C75">
      <w:pPr>
        <w:pStyle w:val="Normal1"/>
        <w:shd w:val="clear" w:color="auto" w:fill="FFFFFF"/>
        <w:spacing w:before="0" w:beforeAutospacing="0" w:after="0" w:afterAutospacing="0" w:line="276" w:lineRule="auto"/>
        <w:ind w:left="720"/>
        <w:jc w:val="both"/>
        <w:rPr>
          <w:rFonts w:asciiTheme="majorBidi" w:hAnsiTheme="majorBidi" w:cstheme="majorBidi"/>
          <w:color w:val="333333"/>
          <w:lang w:val="en-GB"/>
        </w:rPr>
      </w:pPr>
      <w:r w:rsidRPr="009852F0">
        <w:rPr>
          <w:rFonts w:asciiTheme="majorBidi" w:hAnsiTheme="majorBidi" w:cstheme="majorBidi"/>
          <w:color w:val="333333"/>
          <w:lang w:val="en-GB"/>
        </w:rPr>
        <w:t>1. increasing efficiency and competitiveness in public procurement;</w:t>
      </w:r>
    </w:p>
    <w:p w14:paraId="1F0E6EE4" w14:textId="77777777" w:rsidR="00706C0A" w:rsidRPr="009852F0" w:rsidRDefault="00706C0A" w:rsidP="00CF1C75">
      <w:pPr>
        <w:pStyle w:val="Normal1"/>
        <w:shd w:val="clear" w:color="auto" w:fill="FFFFFF"/>
        <w:spacing w:before="0" w:beforeAutospacing="0" w:after="0" w:afterAutospacing="0" w:line="276" w:lineRule="auto"/>
        <w:ind w:left="720"/>
        <w:jc w:val="both"/>
        <w:rPr>
          <w:rFonts w:asciiTheme="majorBidi" w:hAnsiTheme="majorBidi" w:cstheme="majorBidi"/>
          <w:color w:val="333333"/>
          <w:lang w:val="en-GB"/>
        </w:rPr>
      </w:pPr>
      <w:r w:rsidRPr="009852F0">
        <w:rPr>
          <w:rFonts w:asciiTheme="majorBidi" w:hAnsiTheme="majorBidi" w:cstheme="majorBidi"/>
          <w:color w:val="333333"/>
          <w:lang w:val="en-GB"/>
        </w:rPr>
        <w:t>2. Wider application of environmental and social aspects and techniques and instruments in public procurement;</w:t>
      </w:r>
    </w:p>
    <w:p w14:paraId="07C0D7C1" w14:textId="77777777" w:rsidR="00706C0A" w:rsidRPr="009852F0" w:rsidRDefault="00706C0A" w:rsidP="00CF1C75">
      <w:pPr>
        <w:spacing w:line="276" w:lineRule="auto"/>
        <w:ind w:left="720"/>
        <w:jc w:val="both"/>
        <w:rPr>
          <w:rFonts w:asciiTheme="majorBidi" w:hAnsiTheme="majorBidi" w:cstheme="majorBidi"/>
          <w:color w:val="333333"/>
          <w:lang w:val="en-GB"/>
        </w:rPr>
      </w:pPr>
      <w:r w:rsidRPr="009852F0">
        <w:rPr>
          <w:rFonts w:asciiTheme="majorBidi" w:hAnsiTheme="majorBidi" w:cstheme="majorBidi"/>
          <w:color w:val="333333"/>
          <w:lang w:val="en-GB"/>
        </w:rPr>
        <w:t>3. reducing the risk of irregularities in public procurement.</w:t>
      </w:r>
    </w:p>
    <w:p w14:paraId="0C21C010" w14:textId="77777777" w:rsidR="00706C0A" w:rsidRPr="009852F0" w:rsidRDefault="00706C0A" w:rsidP="00CF1C75">
      <w:pPr>
        <w:spacing w:line="276" w:lineRule="auto"/>
        <w:jc w:val="both"/>
        <w:rPr>
          <w:rFonts w:asciiTheme="majorBidi" w:hAnsiTheme="majorBidi" w:cstheme="majorBidi"/>
          <w:color w:val="333333"/>
          <w:lang w:val="en-GB"/>
        </w:rPr>
      </w:pPr>
    </w:p>
    <w:p w14:paraId="05D1DB17" w14:textId="1EFCBA0E" w:rsidR="00706C0A" w:rsidRPr="009852F0" w:rsidRDefault="00365DE9" w:rsidP="00CF1C75">
      <w:pPr>
        <w:spacing w:line="276" w:lineRule="auto"/>
        <w:ind w:firstLine="720"/>
        <w:jc w:val="both"/>
        <w:rPr>
          <w:rFonts w:asciiTheme="majorBidi" w:hAnsiTheme="majorBidi" w:cstheme="majorBidi"/>
          <w:color w:val="333333"/>
          <w:lang w:val="en-GB"/>
        </w:rPr>
      </w:pPr>
      <w:r w:rsidRPr="009852F0">
        <w:rPr>
          <w:rFonts w:asciiTheme="majorBidi" w:hAnsiTheme="majorBidi" w:cstheme="majorBidi"/>
          <w:color w:val="333333"/>
          <w:lang w:val="en-GB"/>
        </w:rPr>
        <w:t>OBJECTIVE</w:t>
      </w:r>
      <w:r w:rsidR="00706C0A" w:rsidRPr="009852F0">
        <w:rPr>
          <w:rFonts w:asciiTheme="majorBidi" w:hAnsiTheme="majorBidi" w:cstheme="majorBidi"/>
          <w:color w:val="333333"/>
          <w:lang w:val="en-GB"/>
        </w:rPr>
        <w:t>S</w:t>
      </w:r>
    </w:p>
    <w:p w14:paraId="5ECEBA73" w14:textId="52370439" w:rsidR="00706C0A" w:rsidRPr="009852F0" w:rsidRDefault="00365DE9" w:rsidP="00CF1C75">
      <w:pPr>
        <w:spacing w:line="276" w:lineRule="auto"/>
        <w:ind w:firstLine="720"/>
        <w:jc w:val="both"/>
        <w:rPr>
          <w:rFonts w:asciiTheme="majorBidi" w:hAnsiTheme="majorBidi" w:cstheme="majorBidi"/>
          <w:color w:val="333333"/>
          <w:lang w:val="en-GB"/>
        </w:rPr>
      </w:pPr>
      <w:r w:rsidRPr="009852F0">
        <w:rPr>
          <w:rFonts w:asciiTheme="majorBidi" w:hAnsiTheme="majorBidi" w:cstheme="majorBidi"/>
          <w:color w:val="333333"/>
          <w:lang w:val="en-GB"/>
        </w:rPr>
        <w:t>OBJECTIVE</w:t>
      </w:r>
      <w:r w:rsidR="00706C0A" w:rsidRPr="009852F0">
        <w:rPr>
          <w:rFonts w:asciiTheme="majorBidi" w:hAnsiTheme="majorBidi" w:cstheme="majorBidi"/>
          <w:color w:val="333333"/>
          <w:lang w:val="en-GB"/>
        </w:rPr>
        <w:t xml:space="preserve"> 1 – Increasing efficiency and competitiveness in public procurement</w:t>
      </w:r>
    </w:p>
    <w:p w14:paraId="3BD3B75A" w14:textId="49046094" w:rsidR="00706C0A" w:rsidRPr="009852F0" w:rsidRDefault="00706C0A" w:rsidP="00CF1C75">
      <w:pPr>
        <w:spacing w:line="276" w:lineRule="auto"/>
        <w:ind w:firstLine="720"/>
        <w:jc w:val="both"/>
        <w:rPr>
          <w:rFonts w:asciiTheme="majorBidi" w:hAnsiTheme="majorBidi" w:cstheme="majorBidi"/>
          <w:color w:val="333333"/>
          <w:lang w:val="en-GB"/>
        </w:rPr>
      </w:pPr>
      <w:r w:rsidRPr="009852F0">
        <w:rPr>
          <w:rFonts w:asciiTheme="majorBidi" w:hAnsiTheme="majorBidi" w:cstheme="majorBidi"/>
          <w:color w:val="333333"/>
          <w:lang w:val="en-GB"/>
        </w:rPr>
        <w:t xml:space="preserve">The Public Procurement Law is based on principles that imply the obligation of the contracting authority to act in an economical and efficient manner, taking into account the protection of the environment, to ensure competition, equal status of all economic entities, without discrimination, as well as to act in a transparent and proportionate manner. The application of these principles in practice reflects the desired results. Therefore, increasing economy and competitiveness are recognised as </w:t>
      </w:r>
      <w:r w:rsidR="00365DE9" w:rsidRPr="009852F0">
        <w:rPr>
          <w:rFonts w:asciiTheme="majorBidi" w:hAnsiTheme="majorBidi" w:cstheme="majorBidi"/>
          <w:color w:val="333333"/>
          <w:lang w:val="en-GB"/>
        </w:rPr>
        <w:t>objective</w:t>
      </w:r>
      <w:r w:rsidRPr="009852F0">
        <w:rPr>
          <w:rFonts w:asciiTheme="majorBidi" w:hAnsiTheme="majorBidi" w:cstheme="majorBidi"/>
          <w:color w:val="333333"/>
          <w:lang w:val="en-GB"/>
        </w:rPr>
        <w:t>s to be pursued in the coming period.</w:t>
      </w:r>
    </w:p>
    <w:p w14:paraId="442DCEE9" w14:textId="59EEEEB4" w:rsidR="00706C0A" w:rsidRPr="009852F0" w:rsidRDefault="00706C0A" w:rsidP="00CF1C75">
      <w:pPr>
        <w:spacing w:line="276" w:lineRule="auto"/>
        <w:ind w:firstLine="720"/>
        <w:jc w:val="both"/>
        <w:rPr>
          <w:rFonts w:asciiTheme="majorBidi" w:hAnsiTheme="majorBidi" w:cstheme="majorBidi"/>
          <w:lang w:val="en-GB"/>
        </w:rPr>
      </w:pPr>
      <w:r w:rsidRPr="009852F0">
        <w:rPr>
          <w:rFonts w:asciiTheme="majorBidi" w:hAnsiTheme="majorBidi" w:cstheme="majorBidi"/>
          <w:lang w:val="en-GB"/>
        </w:rPr>
        <w:t xml:space="preserve">The outcome indicators at the level of this </w:t>
      </w:r>
      <w:r w:rsidR="00365DE9" w:rsidRPr="009852F0">
        <w:rPr>
          <w:rFonts w:asciiTheme="majorBidi" w:hAnsiTheme="majorBidi" w:cstheme="majorBidi"/>
          <w:lang w:val="en-GB"/>
        </w:rPr>
        <w:t>objective</w:t>
      </w:r>
      <w:r w:rsidRPr="009852F0">
        <w:rPr>
          <w:rFonts w:asciiTheme="majorBidi" w:hAnsiTheme="majorBidi" w:cstheme="majorBidi"/>
          <w:lang w:val="en-GB"/>
        </w:rPr>
        <w:t xml:space="preserve"> are: </w:t>
      </w:r>
    </w:p>
    <w:p w14:paraId="2C67AAF8" w14:textId="77777777" w:rsidR="00706C0A" w:rsidRPr="009852F0" w:rsidRDefault="00706C0A" w:rsidP="00CF1C75">
      <w:pPr>
        <w:pStyle w:val="ListParagraph"/>
        <w:numPr>
          <w:ilvl w:val="0"/>
          <w:numId w:val="34"/>
        </w:numPr>
        <w:spacing w:line="276" w:lineRule="auto"/>
        <w:jc w:val="both"/>
        <w:rPr>
          <w:rFonts w:asciiTheme="majorBidi" w:hAnsiTheme="majorBidi" w:cstheme="majorBidi"/>
          <w:lang w:val="en-GB"/>
        </w:rPr>
      </w:pPr>
      <w:r w:rsidRPr="009852F0">
        <w:rPr>
          <w:rFonts w:asciiTheme="majorBidi" w:hAnsiTheme="majorBidi" w:cstheme="majorBidi"/>
          <w:lang w:val="en-GB"/>
        </w:rPr>
        <w:t xml:space="preserve">participation of SMEs in public procurement procedures; </w:t>
      </w:r>
    </w:p>
    <w:p w14:paraId="2016BC45" w14:textId="77777777" w:rsidR="00706C0A" w:rsidRPr="009852F0" w:rsidRDefault="00706C0A" w:rsidP="00CF1C75">
      <w:pPr>
        <w:pStyle w:val="ListParagraph"/>
        <w:numPr>
          <w:ilvl w:val="0"/>
          <w:numId w:val="34"/>
        </w:numPr>
        <w:spacing w:line="276" w:lineRule="auto"/>
        <w:jc w:val="both"/>
        <w:rPr>
          <w:rFonts w:asciiTheme="majorBidi" w:hAnsiTheme="majorBidi" w:cstheme="majorBidi"/>
          <w:color w:val="333333"/>
          <w:lang w:val="en-GB"/>
        </w:rPr>
      </w:pPr>
      <w:r w:rsidRPr="009852F0">
        <w:rPr>
          <w:rFonts w:asciiTheme="majorBidi" w:hAnsiTheme="majorBidi" w:cstheme="majorBidi"/>
          <w:lang w:val="en-GB"/>
        </w:rPr>
        <w:t>participation of contract award criteria that are not based only on price.</w:t>
      </w:r>
    </w:p>
    <w:p w14:paraId="2341642E" w14:textId="77777777" w:rsidR="00706C0A" w:rsidRPr="009852F0" w:rsidRDefault="00706C0A" w:rsidP="00CF1C75">
      <w:pPr>
        <w:spacing w:line="276" w:lineRule="auto"/>
        <w:ind w:firstLine="720"/>
        <w:jc w:val="both"/>
        <w:rPr>
          <w:rFonts w:asciiTheme="majorBidi" w:hAnsiTheme="majorBidi" w:cstheme="majorBidi"/>
          <w:color w:val="333333"/>
          <w:lang w:val="en-GB"/>
        </w:rPr>
      </w:pPr>
    </w:p>
    <w:p w14:paraId="1EAD0CA2" w14:textId="77777777" w:rsidR="00706C0A" w:rsidRPr="009852F0" w:rsidRDefault="00706C0A" w:rsidP="00CF1C75">
      <w:pPr>
        <w:spacing w:line="276" w:lineRule="auto"/>
        <w:ind w:firstLine="720"/>
        <w:jc w:val="both"/>
        <w:rPr>
          <w:rFonts w:asciiTheme="majorBidi" w:hAnsiTheme="majorBidi" w:cstheme="majorBidi"/>
          <w:color w:val="333333"/>
          <w:lang w:val="en-GB"/>
        </w:rPr>
      </w:pPr>
      <w:r w:rsidRPr="009852F0">
        <w:rPr>
          <w:rFonts w:asciiTheme="majorBidi" w:hAnsiTheme="majorBidi" w:cstheme="majorBidi"/>
          <w:color w:val="333333"/>
          <w:lang w:val="en-GB"/>
        </w:rPr>
        <w:t xml:space="preserve">Within this goal, four measures are foreseen: </w:t>
      </w:r>
    </w:p>
    <w:p w14:paraId="6FCA671C"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color w:val="333333"/>
          <w:lang w:val="en-GB"/>
        </w:rPr>
        <w:t>improvement of the regulatory framework and strengthening of practice in the field of PPP – indicator: adopted law on amendments and supplements to the PPP law,</w:t>
      </w:r>
    </w:p>
    <w:p w14:paraId="42E28938" w14:textId="77777777" w:rsidR="00706C0A" w:rsidRPr="009852F0" w:rsidRDefault="00706C0A" w:rsidP="00CF1C75">
      <w:pPr>
        <w:pStyle w:val="ListParagraph"/>
        <w:numPr>
          <w:ilvl w:val="0"/>
          <w:numId w:val="35"/>
        </w:numPr>
        <w:spacing w:line="276" w:lineRule="auto"/>
        <w:jc w:val="both"/>
        <w:rPr>
          <w:rFonts w:asciiTheme="majorBidi" w:hAnsiTheme="majorBidi" w:cstheme="majorBidi"/>
          <w:color w:val="333333"/>
          <w:lang w:val="en-GB"/>
        </w:rPr>
      </w:pPr>
      <w:r w:rsidRPr="009852F0">
        <w:rPr>
          <w:rFonts w:asciiTheme="majorBidi" w:hAnsiTheme="majorBidi" w:cstheme="majorBidi"/>
          <w:color w:val="333333"/>
          <w:lang w:val="en-GB"/>
        </w:rPr>
        <w:t>strengthening institutional capacities – indicator: number of employees in the PPO, total,</w:t>
      </w:r>
    </w:p>
    <w:p w14:paraId="07B7007D" w14:textId="77777777" w:rsidR="00706C0A" w:rsidRPr="009852F0" w:rsidRDefault="00706C0A" w:rsidP="00CF1C75">
      <w:pPr>
        <w:pStyle w:val="ListParagraph"/>
        <w:numPr>
          <w:ilvl w:val="0"/>
          <w:numId w:val="35"/>
        </w:numPr>
        <w:spacing w:line="276" w:lineRule="auto"/>
        <w:jc w:val="both"/>
        <w:rPr>
          <w:rFonts w:asciiTheme="majorBidi" w:hAnsiTheme="majorBidi" w:cstheme="majorBidi"/>
          <w:color w:val="333333"/>
          <w:lang w:val="en-GB"/>
        </w:rPr>
      </w:pPr>
      <w:r w:rsidRPr="009852F0">
        <w:rPr>
          <w:rFonts w:asciiTheme="majorBidi" w:hAnsiTheme="majorBidi" w:cstheme="majorBidi"/>
          <w:color w:val="333333"/>
          <w:lang w:val="en-GB"/>
        </w:rPr>
        <w:t>strengthening the administrative capacities of contracting authorities and economic operators – indicator: number of certified public procurement officers, total,</w:t>
      </w:r>
    </w:p>
    <w:p w14:paraId="129A7868" w14:textId="77777777" w:rsidR="00706C0A" w:rsidRPr="009852F0" w:rsidRDefault="00706C0A" w:rsidP="00CF1C75">
      <w:pPr>
        <w:pStyle w:val="ListParagraph"/>
        <w:numPr>
          <w:ilvl w:val="0"/>
          <w:numId w:val="35"/>
        </w:numPr>
        <w:spacing w:line="276" w:lineRule="auto"/>
        <w:jc w:val="both"/>
        <w:rPr>
          <w:rFonts w:asciiTheme="majorBidi" w:hAnsiTheme="majorBidi" w:cstheme="majorBidi"/>
          <w:color w:val="333333"/>
          <w:lang w:val="en-GB"/>
        </w:rPr>
      </w:pPr>
      <w:r w:rsidRPr="009852F0">
        <w:rPr>
          <w:rFonts w:asciiTheme="majorBidi" w:hAnsiTheme="majorBidi" w:cstheme="majorBidi"/>
          <w:color w:val="333333"/>
          <w:lang w:val="en-GB"/>
        </w:rPr>
        <w:t>improvement of the electronic public procurement system – indicator: new versions of the Portal implemented, total.</w:t>
      </w:r>
    </w:p>
    <w:p w14:paraId="4B09DBB6" w14:textId="77777777" w:rsidR="00706C0A" w:rsidRPr="009852F0" w:rsidRDefault="00706C0A" w:rsidP="00CF1C75">
      <w:pPr>
        <w:spacing w:line="276" w:lineRule="auto"/>
        <w:ind w:firstLine="720"/>
        <w:jc w:val="both"/>
        <w:rPr>
          <w:rFonts w:asciiTheme="majorBidi" w:hAnsiTheme="majorBidi" w:cstheme="majorBidi"/>
          <w:color w:val="333333"/>
          <w:lang w:val="en-GB"/>
        </w:rPr>
      </w:pPr>
      <w:r w:rsidRPr="009852F0">
        <w:rPr>
          <w:rFonts w:asciiTheme="majorBidi" w:hAnsiTheme="majorBidi" w:cstheme="majorBidi"/>
          <w:color w:val="333333"/>
          <w:lang w:val="en-GB"/>
        </w:rPr>
        <w:t>The draft action plan for 2026 envisages activities that should contribute to the achievement of defined result indicators at the measure level, such as:</w:t>
      </w:r>
    </w:p>
    <w:p w14:paraId="543EBC38" w14:textId="77777777" w:rsidR="00706C0A" w:rsidRPr="009852F0" w:rsidRDefault="00706C0A" w:rsidP="00CF1C75">
      <w:pPr>
        <w:pStyle w:val="ListParagraph"/>
        <w:numPr>
          <w:ilvl w:val="0"/>
          <w:numId w:val="35"/>
        </w:numPr>
        <w:spacing w:line="276" w:lineRule="auto"/>
        <w:jc w:val="both"/>
        <w:rPr>
          <w:rFonts w:asciiTheme="majorBidi" w:hAnsiTheme="majorBidi" w:cstheme="majorBidi"/>
          <w:color w:val="333333"/>
          <w:lang w:val="en-GB"/>
        </w:rPr>
      </w:pPr>
      <w:r w:rsidRPr="009852F0">
        <w:rPr>
          <w:rFonts w:asciiTheme="majorBidi" w:hAnsiTheme="majorBidi" w:cstheme="majorBidi"/>
          <w:color w:val="333333"/>
          <w:lang w:val="en-GB"/>
        </w:rPr>
        <w:t>activities aimed at strengthening practice in the field of PPP</w:t>
      </w:r>
    </w:p>
    <w:p w14:paraId="05C787CA" w14:textId="77777777" w:rsidR="00706C0A" w:rsidRPr="009852F0" w:rsidRDefault="00706C0A" w:rsidP="00CF1C75">
      <w:pPr>
        <w:pStyle w:val="ListParagraph"/>
        <w:numPr>
          <w:ilvl w:val="0"/>
          <w:numId w:val="35"/>
        </w:numPr>
        <w:spacing w:line="276" w:lineRule="auto"/>
        <w:jc w:val="both"/>
        <w:rPr>
          <w:rFonts w:asciiTheme="majorBidi" w:hAnsiTheme="majorBidi" w:cstheme="majorBidi"/>
          <w:color w:val="333333"/>
          <w:lang w:val="en-GB"/>
        </w:rPr>
      </w:pPr>
      <w:r w:rsidRPr="009852F0">
        <w:rPr>
          <w:rFonts w:asciiTheme="majorBidi" w:hAnsiTheme="majorBidi" w:cstheme="majorBidi"/>
          <w:color w:val="333333"/>
          <w:lang w:val="en-GB"/>
        </w:rPr>
        <w:t>activities to increase the number of employees and strengthen the capacities of the PPO</w:t>
      </w:r>
    </w:p>
    <w:p w14:paraId="52B102E2" w14:textId="77777777" w:rsidR="00706C0A" w:rsidRPr="009852F0" w:rsidRDefault="00706C0A" w:rsidP="00CF1C75">
      <w:pPr>
        <w:pStyle w:val="ListParagraph"/>
        <w:numPr>
          <w:ilvl w:val="0"/>
          <w:numId w:val="35"/>
        </w:numPr>
        <w:spacing w:line="276" w:lineRule="auto"/>
        <w:jc w:val="both"/>
        <w:rPr>
          <w:rFonts w:asciiTheme="majorBidi" w:hAnsiTheme="majorBidi" w:cstheme="majorBidi"/>
          <w:color w:val="333333"/>
          <w:lang w:val="en-GB"/>
        </w:rPr>
      </w:pPr>
      <w:r w:rsidRPr="009852F0">
        <w:rPr>
          <w:rFonts w:asciiTheme="majorBidi" w:hAnsiTheme="majorBidi" w:cstheme="majorBidi"/>
          <w:color w:val="333333"/>
          <w:lang w:val="en-GB"/>
        </w:rPr>
        <w:t xml:space="preserve">activities related to the organisation of exams for public procurement officers and additional training of officers, </w:t>
      </w:r>
    </w:p>
    <w:p w14:paraId="6BC88246"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activities to strengthen the capacity of bidders to participate in public procurement procedures,</w:t>
      </w:r>
    </w:p>
    <w:p w14:paraId="063AA009" w14:textId="77777777" w:rsidR="00706C0A" w:rsidRPr="009852F0" w:rsidRDefault="00706C0A" w:rsidP="00CF1C75">
      <w:pPr>
        <w:pStyle w:val="ListParagraph"/>
        <w:numPr>
          <w:ilvl w:val="0"/>
          <w:numId w:val="35"/>
        </w:numPr>
        <w:spacing w:line="276" w:lineRule="auto"/>
        <w:jc w:val="both"/>
        <w:rPr>
          <w:rFonts w:asciiTheme="majorBidi" w:hAnsiTheme="majorBidi" w:cstheme="majorBidi"/>
          <w:color w:val="333333"/>
          <w:lang w:val="en-GB"/>
        </w:rPr>
      </w:pPr>
      <w:r w:rsidRPr="009852F0">
        <w:rPr>
          <w:rFonts w:asciiTheme="majorBidi" w:hAnsiTheme="majorBidi" w:cstheme="majorBidi"/>
          <w:color w:val="333333"/>
          <w:lang w:val="en-GB"/>
        </w:rPr>
        <w:t xml:space="preserve">activities to further develop and improve the Public Procurement Portal. </w:t>
      </w:r>
    </w:p>
    <w:p w14:paraId="121A1C44" w14:textId="77777777" w:rsidR="00706C0A" w:rsidRPr="009852F0" w:rsidRDefault="00706C0A" w:rsidP="00CF1C75">
      <w:pPr>
        <w:spacing w:line="276" w:lineRule="auto"/>
        <w:jc w:val="both"/>
        <w:rPr>
          <w:rFonts w:asciiTheme="majorBidi" w:hAnsiTheme="majorBidi" w:cstheme="majorBidi"/>
          <w:lang w:val="en-GB"/>
        </w:rPr>
      </w:pPr>
    </w:p>
    <w:p w14:paraId="0EBB0983" w14:textId="62C99E62" w:rsidR="00706C0A" w:rsidRPr="009852F0" w:rsidRDefault="00365DE9" w:rsidP="00CF1C75">
      <w:pPr>
        <w:spacing w:line="276" w:lineRule="auto"/>
        <w:jc w:val="both"/>
        <w:rPr>
          <w:rFonts w:asciiTheme="majorBidi" w:hAnsiTheme="majorBidi" w:cstheme="majorBidi"/>
          <w:lang w:val="en-GB"/>
        </w:rPr>
      </w:pPr>
      <w:r w:rsidRPr="009852F0">
        <w:rPr>
          <w:rFonts w:asciiTheme="majorBidi" w:hAnsiTheme="majorBidi" w:cstheme="majorBidi"/>
          <w:lang w:val="en-GB"/>
        </w:rPr>
        <w:t>GOAL</w:t>
      </w:r>
      <w:r w:rsidR="00706C0A" w:rsidRPr="009852F0">
        <w:rPr>
          <w:rFonts w:asciiTheme="majorBidi" w:hAnsiTheme="majorBidi" w:cstheme="majorBidi"/>
          <w:lang w:val="en-GB"/>
        </w:rPr>
        <w:t xml:space="preserve"> 2 - Wider application of environmental and social aspects and techniques and instruments in public procurement</w:t>
      </w:r>
    </w:p>
    <w:p w14:paraId="3868B1E5" w14:textId="77777777" w:rsidR="00706C0A" w:rsidRPr="009852F0" w:rsidRDefault="00706C0A" w:rsidP="00CF1C75">
      <w:pPr>
        <w:spacing w:line="276" w:lineRule="auto"/>
        <w:jc w:val="both"/>
        <w:rPr>
          <w:rFonts w:asciiTheme="majorBidi" w:hAnsiTheme="majorBidi" w:cstheme="majorBidi"/>
          <w:lang w:val="en-GB"/>
        </w:rPr>
      </w:pPr>
    </w:p>
    <w:p w14:paraId="237D66B9" w14:textId="77777777" w:rsidR="00706C0A" w:rsidRPr="009852F0" w:rsidRDefault="00706C0A" w:rsidP="00CF1C75">
      <w:pPr>
        <w:spacing w:line="276" w:lineRule="auto"/>
        <w:ind w:firstLine="720"/>
        <w:jc w:val="both"/>
        <w:rPr>
          <w:rFonts w:asciiTheme="majorBidi" w:hAnsiTheme="majorBidi" w:cstheme="majorBidi"/>
          <w:lang w:val="en-GB"/>
        </w:rPr>
      </w:pPr>
      <w:r w:rsidRPr="009852F0">
        <w:rPr>
          <w:rFonts w:asciiTheme="majorBidi" w:hAnsiTheme="majorBidi" w:cstheme="majorBidi"/>
          <w:lang w:val="en-GB"/>
        </w:rPr>
        <w:lastRenderedPageBreak/>
        <w:t xml:space="preserve">Public procurement with environmental and social aspects has been recognised as a significant resource for stimulating economic growth and social progress, while preserving a healthy and clean environment. The application of environmental aspects encourages the improvement of the supply of goods, services and works with better environmental characteristics, while the application of social aspects plays an important role for social development. </w:t>
      </w:r>
    </w:p>
    <w:p w14:paraId="1CDA9A74" w14:textId="77777777" w:rsidR="00706C0A" w:rsidRPr="009852F0" w:rsidRDefault="00706C0A" w:rsidP="00CF1C75">
      <w:pPr>
        <w:spacing w:line="276" w:lineRule="auto"/>
        <w:ind w:firstLine="720"/>
        <w:jc w:val="both"/>
        <w:rPr>
          <w:rFonts w:asciiTheme="majorBidi" w:hAnsiTheme="majorBidi" w:cstheme="majorBidi"/>
          <w:lang w:val="en-GB"/>
        </w:rPr>
      </w:pPr>
      <w:r w:rsidRPr="009852F0">
        <w:rPr>
          <w:rFonts w:asciiTheme="majorBidi" w:hAnsiTheme="majorBidi" w:cstheme="majorBidi"/>
          <w:lang w:val="en-GB"/>
        </w:rPr>
        <w:t>Also, the benefits of the application of techniques and instruments in public procurement are reflected in greater efficiency of the procurement procedure and in the economy of procured goods, works and services.</w:t>
      </w:r>
    </w:p>
    <w:p w14:paraId="0964266A" w14:textId="76D4E69A" w:rsidR="00706C0A" w:rsidRPr="009852F0" w:rsidRDefault="00706C0A" w:rsidP="00CF1C75">
      <w:pPr>
        <w:spacing w:line="276" w:lineRule="auto"/>
        <w:ind w:firstLine="720"/>
        <w:jc w:val="both"/>
        <w:rPr>
          <w:rFonts w:asciiTheme="majorBidi" w:hAnsiTheme="majorBidi" w:cstheme="majorBidi"/>
          <w:lang w:val="en-GB"/>
        </w:rPr>
      </w:pPr>
      <w:r w:rsidRPr="009852F0">
        <w:rPr>
          <w:rFonts w:asciiTheme="majorBidi" w:hAnsiTheme="majorBidi" w:cstheme="majorBidi"/>
          <w:lang w:val="en-GB"/>
        </w:rPr>
        <w:t xml:space="preserve">The outcome indicators at the level of this </w:t>
      </w:r>
      <w:r w:rsidR="00365DE9" w:rsidRPr="009852F0">
        <w:rPr>
          <w:rFonts w:asciiTheme="majorBidi" w:hAnsiTheme="majorBidi" w:cstheme="majorBidi"/>
          <w:lang w:val="en-GB"/>
        </w:rPr>
        <w:t>objective</w:t>
      </w:r>
      <w:r w:rsidRPr="009852F0">
        <w:rPr>
          <w:rFonts w:asciiTheme="majorBidi" w:hAnsiTheme="majorBidi" w:cstheme="majorBidi"/>
          <w:lang w:val="en-GB"/>
        </w:rPr>
        <w:t xml:space="preserve"> are: </w:t>
      </w:r>
    </w:p>
    <w:p w14:paraId="622274EA" w14:textId="77777777" w:rsidR="00706C0A" w:rsidRPr="009852F0" w:rsidRDefault="00706C0A" w:rsidP="00CF1C75">
      <w:pPr>
        <w:pStyle w:val="ListParagraph"/>
        <w:numPr>
          <w:ilvl w:val="0"/>
          <w:numId w:val="36"/>
        </w:numPr>
        <w:spacing w:line="276" w:lineRule="auto"/>
        <w:ind w:hanging="11"/>
        <w:jc w:val="both"/>
        <w:rPr>
          <w:rFonts w:asciiTheme="majorBidi" w:hAnsiTheme="majorBidi" w:cstheme="majorBidi"/>
          <w:lang w:val="en-GB"/>
        </w:rPr>
      </w:pPr>
      <w:r w:rsidRPr="009852F0">
        <w:rPr>
          <w:rFonts w:asciiTheme="majorBidi" w:hAnsiTheme="majorBidi" w:cstheme="majorBidi"/>
          <w:lang w:val="en-GB"/>
        </w:rPr>
        <w:t>the number of public procurement procedures with environmental criteria;</w:t>
      </w:r>
    </w:p>
    <w:p w14:paraId="5EEC2EFD" w14:textId="77777777" w:rsidR="00706C0A" w:rsidRPr="009852F0" w:rsidRDefault="00706C0A" w:rsidP="00CF1C75">
      <w:pPr>
        <w:pStyle w:val="ListParagraph"/>
        <w:numPr>
          <w:ilvl w:val="0"/>
          <w:numId w:val="36"/>
        </w:numPr>
        <w:spacing w:line="276" w:lineRule="auto"/>
        <w:ind w:hanging="11"/>
        <w:jc w:val="both"/>
        <w:rPr>
          <w:rFonts w:asciiTheme="majorBidi" w:hAnsiTheme="majorBidi" w:cstheme="majorBidi"/>
          <w:lang w:val="en-GB"/>
        </w:rPr>
      </w:pPr>
      <w:r w:rsidRPr="009852F0">
        <w:rPr>
          <w:rFonts w:asciiTheme="majorBidi" w:hAnsiTheme="majorBidi" w:cstheme="majorBidi"/>
          <w:lang w:val="en-GB"/>
        </w:rPr>
        <w:t>the number of public procurement procedures with social criteria;</w:t>
      </w:r>
    </w:p>
    <w:p w14:paraId="25D39506" w14:textId="77777777" w:rsidR="00706C0A" w:rsidRPr="009852F0" w:rsidRDefault="00706C0A" w:rsidP="00CF1C75">
      <w:pPr>
        <w:pStyle w:val="ListParagraph"/>
        <w:numPr>
          <w:ilvl w:val="0"/>
          <w:numId w:val="36"/>
        </w:numPr>
        <w:spacing w:line="276" w:lineRule="auto"/>
        <w:ind w:hanging="11"/>
        <w:jc w:val="both"/>
        <w:rPr>
          <w:rFonts w:asciiTheme="majorBidi" w:hAnsiTheme="majorBidi" w:cstheme="majorBidi"/>
          <w:lang w:val="en-GB"/>
        </w:rPr>
      </w:pPr>
      <w:r w:rsidRPr="009852F0">
        <w:rPr>
          <w:rFonts w:asciiTheme="majorBidi" w:hAnsiTheme="majorBidi" w:cstheme="majorBidi"/>
          <w:lang w:val="en-GB"/>
        </w:rPr>
        <w:t>techniques and instruments in public procurement procedures.</w:t>
      </w:r>
    </w:p>
    <w:p w14:paraId="4108DD59" w14:textId="77777777" w:rsidR="00706C0A" w:rsidRPr="009852F0" w:rsidRDefault="00706C0A" w:rsidP="00CF1C75">
      <w:pPr>
        <w:spacing w:line="276" w:lineRule="auto"/>
        <w:jc w:val="both"/>
        <w:rPr>
          <w:rFonts w:asciiTheme="majorBidi" w:hAnsiTheme="majorBidi" w:cstheme="majorBidi"/>
          <w:lang w:val="en-GB"/>
        </w:rPr>
      </w:pPr>
      <w:r w:rsidRPr="009852F0">
        <w:rPr>
          <w:rFonts w:asciiTheme="majorBidi" w:hAnsiTheme="majorBidi" w:cstheme="majorBidi"/>
          <w:lang w:val="en-GB"/>
        </w:rPr>
        <w:t>Within this goal, three measures are foreseen:</w:t>
      </w:r>
    </w:p>
    <w:p w14:paraId="0C2074D4"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strengthening the regulatory and institutional framework regarding green procurement – ​​indicator: number of trainings organised and number of practical tools developed;</w:t>
      </w:r>
    </w:p>
    <w:p w14:paraId="542EA628"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encouraging the application of the social concept in public procurement – ​​indicator: number of organised trainings and number of developed practical tools;</w:t>
      </w:r>
    </w:p>
    <w:p w14:paraId="1CA92EC4"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encouraging the application of techniques and instruments in public procurement – ​​indicator: number of trainings organised and number of practical tools developed.</w:t>
      </w:r>
    </w:p>
    <w:p w14:paraId="2173CDB4" w14:textId="77777777" w:rsidR="00706C0A" w:rsidRPr="009852F0" w:rsidRDefault="00706C0A" w:rsidP="00CF1C75">
      <w:pPr>
        <w:spacing w:line="276" w:lineRule="auto"/>
        <w:ind w:firstLine="720"/>
        <w:jc w:val="both"/>
        <w:rPr>
          <w:rFonts w:asciiTheme="majorBidi" w:hAnsiTheme="majorBidi" w:cstheme="majorBidi"/>
          <w:lang w:val="en-GB"/>
        </w:rPr>
      </w:pPr>
      <w:r w:rsidRPr="009852F0">
        <w:rPr>
          <w:rFonts w:asciiTheme="majorBidi" w:hAnsiTheme="majorBidi" w:cstheme="majorBidi"/>
          <w:color w:val="333333"/>
          <w:lang w:val="en-GB"/>
        </w:rPr>
        <w:t>The draft action plan for 2026 envisages activities that should contribute to the achievement of defined result indicators at the measure level, such as:</w:t>
      </w:r>
    </w:p>
    <w:p w14:paraId="72A72437"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activities to develop practical tools and organise training on the topic of green public procurement,</w:t>
      </w:r>
    </w:p>
    <w:p w14:paraId="11254A2B"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activities to develop practical tools and organise training on the topic of social procurement,</w:t>
      </w:r>
    </w:p>
    <w:p w14:paraId="5E9B1495"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 xml:space="preserve">activities to develop practical tools and organise training on techniques and instruments in public procurement, as well as research and development and innovation. </w:t>
      </w:r>
    </w:p>
    <w:p w14:paraId="7E718479" w14:textId="77777777" w:rsidR="00706C0A" w:rsidRPr="009852F0" w:rsidRDefault="00706C0A" w:rsidP="00CF1C75">
      <w:pPr>
        <w:spacing w:line="276" w:lineRule="auto"/>
        <w:jc w:val="both"/>
        <w:rPr>
          <w:rFonts w:asciiTheme="majorBidi" w:hAnsiTheme="majorBidi" w:cstheme="majorBidi"/>
          <w:lang w:val="en-GB"/>
        </w:rPr>
      </w:pPr>
    </w:p>
    <w:p w14:paraId="63F408D2" w14:textId="65B7ED96" w:rsidR="00706C0A" w:rsidRPr="009852F0" w:rsidRDefault="00365DE9" w:rsidP="00CF1C75">
      <w:pPr>
        <w:spacing w:line="276" w:lineRule="auto"/>
        <w:jc w:val="both"/>
        <w:rPr>
          <w:rFonts w:asciiTheme="majorBidi" w:hAnsiTheme="majorBidi" w:cstheme="majorBidi"/>
          <w:lang w:val="en-GB"/>
        </w:rPr>
      </w:pPr>
      <w:r w:rsidRPr="009852F0">
        <w:rPr>
          <w:rFonts w:asciiTheme="majorBidi" w:hAnsiTheme="majorBidi" w:cstheme="majorBidi"/>
          <w:lang w:val="en-GB"/>
        </w:rPr>
        <w:t>OBJECTIVE</w:t>
      </w:r>
      <w:r w:rsidR="00706C0A" w:rsidRPr="009852F0">
        <w:rPr>
          <w:rFonts w:asciiTheme="majorBidi" w:hAnsiTheme="majorBidi" w:cstheme="majorBidi"/>
          <w:lang w:val="en-GB"/>
        </w:rPr>
        <w:t xml:space="preserve"> 3 – Reducing the risk of irregularities in public procurement</w:t>
      </w:r>
    </w:p>
    <w:p w14:paraId="24034BAA" w14:textId="77777777" w:rsidR="00706C0A" w:rsidRPr="009852F0" w:rsidRDefault="00706C0A" w:rsidP="00CF1C75">
      <w:pPr>
        <w:spacing w:line="276" w:lineRule="auto"/>
        <w:ind w:firstLine="720"/>
        <w:jc w:val="both"/>
        <w:rPr>
          <w:rFonts w:asciiTheme="majorBidi" w:hAnsiTheme="majorBidi" w:cstheme="majorBidi"/>
          <w:lang w:val="en-GB"/>
        </w:rPr>
      </w:pPr>
      <w:r w:rsidRPr="009852F0">
        <w:rPr>
          <w:rFonts w:asciiTheme="majorBidi" w:hAnsiTheme="majorBidi" w:cstheme="majorBidi"/>
          <w:lang w:val="en-GB"/>
        </w:rPr>
        <w:t>A fair and sustainable public procurement system and progress cannot be achieved without reducing irregularities and the risk of corruption in public procurement procedures.</w:t>
      </w:r>
    </w:p>
    <w:p w14:paraId="2D7A7766" w14:textId="329AA717" w:rsidR="00706C0A" w:rsidRPr="009852F0" w:rsidRDefault="00706C0A" w:rsidP="00CF1C75">
      <w:pPr>
        <w:spacing w:line="276" w:lineRule="auto"/>
        <w:ind w:firstLine="720"/>
        <w:jc w:val="both"/>
        <w:rPr>
          <w:rFonts w:asciiTheme="majorBidi" w:hAnsiTheme="majorBidi" w:cstheme="majorBidi"/>
          <w:lang w:val="en-GB"/>
        </w:rPr>
      </w:pPr>
      <w:r w:rsidRPr="009852F0">
        <w:rPr>
          <w:rFonts w:asciiTheme="majorBidi" w:hAnsiTheme="majorBidi" w:cstheme="majorBidi"/>
          <w:lang w:val="en-GB"/>
        </w:rPr>
        <w:t xml:space="preserve">The outcome indicators at the level of this </w:t>
      </w:r>
      <w:r w:rsidR="00365DE9" w:rsidRPr="009852F0">
        <w:rPr>
          <w:rFonts w:asciiTheme="majorBidi" w:hAnsiTheme="majorBidi" w:cstheme="majorBidi"/>
          <w:lang w:val="en-GB"/>
        </w:rPr>
        <w:t>objective</w:t>
      </w:r>
      <w:r w:rsidRPr="009852F0">
        <w:rPr>
          <w:rFonts w:asciiTheme="majorBidi" w:hAnsiTheme="majorBidi" w:cstheme="majorBidi"/>
          <w:lang w:val="en-GB"/>
        </w:rPr>
        <w:t xml:space="preserve"> are: </w:t>
      </w:r>
    </w:p>
    <w:p w14:paraId="4E435833" w14:textId="18F9C765" w:rsidR="00706C0A" w:rsidRPr="009852F0" w:rsidRDefault="00365DE9" w:rsidP="00CF1C75">
      <w:pPr>
        <w:pStyle w:val="ListParagraph"/>
        <w:numPr>
          <w:ilvl w:val="0"/>
          <w:numId w:val="37"/>
        </w:numPr>
        <w:spacing w:line="276" w:lineRule="auto"/>
        <w:ind w:hanging="11"/>
        <w:jc w:val="both"/>
        <w:rPr>
          <w:rFonts w:asciiTheme="majorBidi" w:hAnsiTheme="majorBidi" w:cstheme="majorBidi"/>
          <w:lang w:val="en-GB"/>
        </w:rPr>
      </w:pPr>
      <w:r w:rsidRPr="009852F0">
        <w:rPr>
          <w:rFonts w:asciiTheme="majorBidi" w:hAnsiTheme="majorBidi" w:cstheme="majorBidi"/>
          <w:lang w:val="en-GB"/>
        </w:rPr>
        <w:lastRenderedPageBreak/>
        <w:t xml:space="preserve">the </w:t>
      </w:r>
      <w:r w:rsidR="00706C0A" w:rsidRPr="009852F0">
        <w:rPr>
          <w:rFonts w:asciiTheme="majorBidi" w:hAnsiTheme="majorBidi" w:cstheme="majorBidi"/>
          <w:lang w:val="en-GB"/>
        </w:rPr>
        <w:t>number of procedures over which the monitoring was conducted</w:t>
      </w:r>
      <w:r w:rsidRPr="009852F0">
        <w:rPr>
          <w:rFonts w:asciiTheme="majorBidi" w:hAnsiTheme="majorBidi" w:cstheme="majorBidi"/>
          <w:lang w:val="en-GB"/>
        </w:rPr>
        <w:t>,</w:t>
      </w:r>
      <w:r w:rsidR="00706C0A" w:rsidRPr="009852F0">
        <w:rPr>
          <w:rFonts w:asciiTheme="majorBidi" w:hAnsiTheme="majorBidi" w:cstheme="majorBidi"/>
          <w:lang w:val="en-GB"/>
        </w:rPr>
        <w:t xml:space="preserve"> </w:t>
      </w:r>
    </w:p>
    <w:p w14:paraId="089B75B2" w14:textId="222904CC" w:rsidR="00706C0A" w:rsidRPr="009852F0" w:rsidRDefault="00365DE9" w:rsidP="00CF1C75">
      <w:pPr>
        <w:pStyle w:val="ListParagraph"/>
        <w:numPr>
          <w:ilvl w:val="0"/>
          <w:numId w:val="37"/>
        </w:numPr>
        <w:spacing w:line="276" w:lineRule="auto"/>
        <w:ind w:hanging="11"/>
        <w:jc w:val="both"/>
        <w:rPr>
          <w:rFonts w:asciiTheme="majorBidi" w:hAnsiTheme="majorBidi" w:cstheme="majorBidi"/>
          <w:lang w:val="en-GB"/>
        </w:rPr>
      </w:pPr>
      <w:r w:rsidRPr="009852F0">
        <w:rPr>
          <w:rFonts w:asciiTheme="majorBidi" w:hAnsiTheme="majorBidi" w:cstheme="majorBidi"/>
          <w:lang w:val="en-GB"/>
        </w:rPr>
        <w:t xml:space="preserve">the </w:t>
      </w:r>
      <w:r w:rsidR="00706C0A" w:rsidRPr="009852F0">
        <w:rPr>
          <w:rFonts w:asciiTheme="majorBidi" w:hAnsiTheme="majorBidi" w:cstheme="majorBidi"/>
          <w:lang w:val="en-GB"/>
        </w:rPr>
        <w:t>number of subjects of regular supervision over contract execution.</w:t>
      </w:r>
    </w:p>
    <w:p w14:paraId="4EFEE6FC" w14:textId="77777777" w:rsidR="00706C0A" w:rsidRPr="009852F0" w:rsidRDefault="00706C0A" w:rsidP="00CF1C75">
      <w:pPr>
        <w:spacing w:line="276" w:lineRule="auto"/>
        <w:jc w:val="both"/>
        <w:rPr>
          <w:rFonts w:asciiTheme="majorBidi" w:hAnsiTheme="majorBidi" w:cstheme="majorBidi"/>
          <w:lang w:val="en-GB"/>
        </w:rPr>
      </w:pPr>
      <w:r w:rsidRPr="009852F0">
        <w:rPr>
          <w:rFonts w:asciiTheme="majorBidi" w:hAnsiTheme="majorBidi" w:cstheme="majorBidi"/>
          <w:lang w:val="en-GB"/>
        </w:rPr>
        <w:t>Within this goal, three measures are foreseen:</w:t>
      </w:r>
    </w:p>
    <w:p w14:paraId="23F029AA"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 xml:space="preserve">strengthening monitoring and control of procurement below the thresholds to which the PPL does not apply - indicator: number of monitoring entities where procurement below the thresholds to which the PPL does not apply has been controlled, </w:t>
      </w:r>
    </w:p>
    <w:p w14:paraId="4F7B299C" w14:textId="38540F65"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 xml:space="preserve">strengthening cooperation between institutions in the public procurement system </w:t>
      </w:r>
      <w:r w:rsidR="009852F0">
        <w:rPr>
          <w:rFonts w:asciiTheme="majorBidi" w:hAnsiTheme="majorBidi" w:cstheme="majorBidi"/>
          <w:lang w:val="en-GB"/>
        </w:rPr>
        <w:t>–</w:t>
      </w:r>
      <w:r w:rsidRPr="009852F0">
        <w:rPr>
          <w:rFonts w:asciiTheme="majorBidi" w:hAnsiTheme="majorBidi" w:cstheme="majorBidi"/>
          <w:lang w:val="en-GB"/>
        </w:rPr>
        <w:t xml:space="preserve"> indicator: number of organised meetings, conferences and training, total,</w:t>
      </w:r>
    </w:p>
    <w:p w14:paraId="42F8311F"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improving the quality of contract management – ​​indicator: number of organised training sessions on contract execution, annually.</w:t>
      </w:r>
    </w:p>
    <w:p w14:paraId="468137DF" w14:textId="77777777" w:rsidR="00706C0A" w:rsidRPr="009852F0" w:rsidRDefault="00706C0A" w:rsidP="00CF1C75">
      <w:pPr>
        <w:spacing w:line="276" w:lineRule="auto"/>
        <w:ind w:firstLine="720"/>
        <w:jc w:val="both"/>
        <w:rPr>
          <w:rFonts w:asciiTheme="majorBidi" w:hAnsiTheme="majorBidi" w:cstheme="majorBidi"/>
          <w:lang w:val="en-GB"/>
        </w:rPr>
      </w:pPr>
      <w:r w:rsidRPr="009852F0">
        <w:rPr>
          <w:rFonts w:asciiTheme="majorBidi" w:hAnsiTheme="majorBidi" w:cstheme="majorBidi"/>
          <w:color w:val="333333"/>
          <w:lang w:val="en-GB"/>
        </w:rPr>
        <w:t>The draft action plan for 2026 envisages activities that should contribute to the achievement of defined result indicators at the measure level, such as:</w:t>
      </w:r>
    </w:p>
    <w:p w14:paraId="66493608"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activities on additional analysis of the capacity of the Public Procurement Office to implement public procurement monitoring,</w:t>
      </w:r>
    </w:p>
    <w:p w14:paraId="21AAD0D0"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activities in organising meetings, conferences, and educating institutions in the public procurement system,</w:t>
      </w:r>
    </w:p>
    <w:p w14:paraId="3119715D"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activities to increase the number of employees and strengthen the capacities of the budget inspection,</w:t>
      </w:r>
    </w:p>
    <w:p w14:paraId="381EC04C" w14:textId="77777777" w:rsidR="00706C0A" w:rsidRPr="009852F0" w:rsidRDefault="00706C0A" w:rsidP="00CF1C75">
      <w:pPr>
        <w:pStyle w:val="ListParagraph"/>
        <w:numPr>
          <w:ilvl w:val="0"/>
          <w:numId w:val="35"/>
        </w:numPr>
        <w:spacing w:line="276" w:lineRule="auto"/>
        <w:jc w:val="both"/>
        <w:rPr>
          <w:rFonts w:asciiTheme="majorBidi" w:hAnsiTheme="majorBidi" w:cstheme="majorBidi"/>
          <w:lang w:val="en-GB"/>
        </w:rPr>
      </w:pPr>
      <w:r w:rsidRPr="009852F0">
        <w:rPr>
          <w:rFonts w:asciiTheme="majorBidi" w:hAnsiTheme="majorBidi" w:cstheme="majorBidi"/>
          <w:lang w:val="en-GB"/>
        </w:rPr>
        <w:t>activities on the development of practical tools for contract management.</w:t>
      </w:r>
    </w:p>
    <w:p w14:paraId="0EC3F057" w14:textId="6FCC0D2A" w:rsidR="00706C0A" w:rsidRPr="009852F0" w:rsidRDefault="00706C0A" w:rsidP="00CF1C75">
      <w:pPr>
        <w:rPr>
          <w:rFonts w:asciiTheme="majorBidi" w:hAnsiTheme="majorBidi" w:cstheme="majorBidi"/>
          <w:lang w:val="en-GB"/>
        </w:rPr>
      </w:pPr>
      <w:r w:rsidRPr="009852F0">
        <w:rPr>
          <w:rFonts w:asciiTheme="majorBidi" w:hAnsiTheme="majorBidi" w:cstheme="majorBidi"/>
          <w:lang w:val="en-GB"/>
        </w:rPr>
        <w:t xml:space="preserve">All activities defined in the Draft Action Plan for 2026 should contribute to the achievement of </w:t>
      </w:r>
      <w:r w:rsidR="00365DE9" w:rsidRPr="009852F0">
        <w:rPr>
          <w:rFonts w:asciiTheme="majorBidi" w:hAnsiTheme="majorBidi" w:cstheme="majorBidi"/>
          <w:lang w:val="en-GB"/>
        </w:rPr>
        <w:t>goals</w:t>
      </w:r>
      <w:r w:rsidRPr="009852F0">
        <w:rPr>
          <w:rFonts w:asciiTheme="majorBidi" w:hAnsiTheme="majorBidi" w:cstheme="majorBidi"/>
          <w:lang w:val="en-GB"/>
        </w:rPr>
        <w:t xml:space="preserve"> and </w:t>
      </w:r>
      <w:r w:rsidR="00365DE9" w:rsidRPr="009852F0">
        <w:rPr>
          <w:rFonts w:asciiTheme="majorBidi" w:hAnsiTheme="majorBidi" w:cstheme="majorBidi"/>
          <w:lang w:val="en-GB"/>
        </w:rPr>
        <w:t>objective</w:t>
      </w:r>
      <w:r w:rsidRPr="009852F0">
        <w:rPr>
          <w:rFonts w:asciiTheme="majorBidi" w:hAnsiTheme="majorBidi" w:cstheme="majorBidi"/>
          <w:lang w:val="en-GB"/>
        </w:rPr>
        <w:t xml:space="preserve">s, which should later lead to the </w:t>
      </w:r>
      <w:r w:rsidR="00365DE9" w:rsidRPr="009852F0">
        <w:rPr>
          <w:rFonts w:asciiTheme="majorBidi" w:hAnsiTheme="majorBidi" w:cstheme="majorBidi"/>
          <w:lang w:val="en-GB"/>
        </w:rPr>
        <w:t>fulfilment</w:t>
      </w:r>
      <w:r w:rsidRPr="009852F0">
        <w:rPr>
          <w:rFonts w:asciiTheme="majorBidi" w:hAnsiTheme="majorBidi" w:cstheme="majorBidi"/>
          <w:lang w:val="en-GB"/>
        </w:rPr>
        <w:t xml:space="preserve"> of all criteria for the closure of Chapter 5 </w:t>
      </w:r>
      <w:r w:rsidR="00365DE9" w:rsidRPr="009852F0">
        <w:rPr>
          <w:rFonts w:asciiTheme="majorBidi" w:hAnsiTheme="majorBidi" w:cstheme="majorBidi"/>
          <w:lang w:val="en-GB"/>
        </w:rPr>
        <w:t>–</w:t>
      </w:r>
      <w:r w:rsidRPr="009852F0">
        <w:rPr>
          <w:rFonts w:asciiTheme="majorBidi" w:hAnsiTheme="majorBidi" w:cstheme="majorBidi"/>
          <w:lang w:val="en-GB"/>
        </w:rPr>
        <w:t xml:space="preserve"> Public Procurement</w:t>
      </w:r>
      <w:r w:rsidR="00365DE9" w:rsidRPr="009852F0">
        <w:rPr>
          <w:rFonts w:asciiTheme="majorBidi" w:hAnsiTheme="majorBidi" w:cstheme="majorBidi"/>
          <w:lang w:val="en-GB"/>
        </w:rPr>
        <w:t>s</w:t>
      </w:r>
      <w:r w:rsidRPr="009852F0">
        <w:rPr>
          <w:rFonts w:asciiTheme="majorBidi" w:hAnsiTheme="majorBidi" w:cstheme="majorBidi"/>
          <w:lang w:val="en-GB"/>
        </w:rPr>
        <w:t>.</w:t>
      </w:r>
    </w:p>
    <w:p w14:paraId="0DE7ED16" w14:textId="77777777" w:rsidR="00706C0A" w:rsidRPr="009852F0" w:rsidRDefault="00706C0A" w:rsidP="00CF1C75">
      <w:pPr>
        <w:rPr>
          <w:rFonts w:asciiTheme="majorBidi" w:hAnsiTheme="majorBidi" w:cstheme="majorBidi"/>
          <w:lang w:val="en-GB"/>
        </w:rPr>
      </w:pPr>
    </w:p>
    <w:tbl>
      <w:tblPr>
        <w:tblStyle w:val="TableGrid"/>
        <w:tblW w:w="12821" w:type="dxa"/>
        <w:jc w:val="center"/>
        <w:tblLook w:val="04A0" w:firstRow="1" w:lastRow="0" w:firstColumn="1" w:lastColumn="0" w:noHBand="0" w:noVBand="1"/>
      </w:tblPr>
      <w:tblGrid>
        <w:gridCol w:w="2830"/>
        <w:gridCol w:w="201"/>
        <w:gridCol w:w="1528"/>
        <w:gridCol w:w="146"/>
        <w:gridCol w:w="7"/>
        <w:gridCol w:w="220"/>
        <w:gridCol w:w="1108"/>
        <w:gridCol w:w="165"/>
        <w:gridCol w:w="653"/>
        <w:gridCol w:w="19"/>
        <w:gridCol w:w="531"/>
        <w:gridCol w:w="109"/>
        <w:gridCol w:w="1270"/>
        <w:gridCol w:w="116"/>
        <w:gridCol w:w="1407"/>
        <w:gridCol w:w="187"/>
        <w:gridCol w:w="1395"/>
        <w:gridCol w:w="96"/>
        <w:gridCol w:w="833"/>
      </w:tblGrid>
      <w:tr w:rsidR="00706C0A" w:rsidRPr="009852F0" w14:paraId="313C4503" w14:textId="77777777" w:rsidTr="00FD5281">
        <w:trPr>
          <w:trHeight w:val="586"/>
          <w:jc w:val="center"/>
        </w:trPr>
        <w:tc>
          <w:tcPr>
            <w:tcW w:w="12821" w:type="dxa"/>
            <w:gridSpan w:val="19"/>
            <w:shd w:val="clear" w:color="auto" w:fill="4472C4" w:themeFill="accent1"/>
          </w:tcPr>
          <w:p w14:paraId="157F104E"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b/>
                <w:bCs/>
                <w:color w:val="FFFFFF" w:themeColor="background1"/>
                <w:sz w:val="28"/>
                <w:szCs w:val="28"/>
                <w:lang w:val="en-GB"/>
              </w:rPr>
              <w:t>2026 ACTION PLAN</w:t>
            </w:r>
            <w:r w:rsidRPr="009852F0">
              <w:rPr>
                <w:rFonts w:asciiTheme="majorBidi" w:hAnsiTheme="majorBidi" w:cstheme="majorBidi"/>
                <w:color w:val="FFFFFF" w:themeColor="background1"/>
                <w:sz w:val="28"/>
                <w:szCs w:val="28"/>
                <w:lang w:val="en-GB"/>
              </w:rPr>
              <w:t xml:space="preserve"> </w:t>
            </w:r>
            <w:r w:rsidRPr="009852F0">
              <w:rPr>
                <w:rFonts w:asciiTheme="majorBidi" w:hAnsiTheme="majorBidi" w:cstheme="majorBidi"/>
                <w:b/>
                <w:bCs/>
                <w:color w:val="FFFFFF" w:themeColor="background1"/>
                <w:sz w:val="28"/>
                <w:szCs w:val="28"/>
                <w:lang w:val="en-GB"/>
              </w:rPr>
              <w:t>FOR THE IMPLEMENTATION OF THE PUBLIC PROCUREMENT DEVELOPLMENT PROGRAMME IN THE REPUBLIC OF SERBIA FOR THE PERIOD 2024-2028</w:t>
            </w:r>
            <w:r w:rsidRPr="009852F0">
              <w:rPr>
                <w:rFonts w:asciiTheme="majorBidi" w:hAnsiTheme="majorBidi" w:cstheme="majorBidi"/>
                <w:color w:val="FFFFFF" w:themeColor="background1"/>
                <w:sz w:val="28"/>
                <w:szCs w:val="28"/>
                <w:lang w:val="en-GB"/>
              </w:rPr>
              <w:t xml:space="preserve"> </w:t>
            </w:r>
            <w:r w:rsidRPr="009852F0">
              <w:rPr>
                <w:rFonts w:asciiTheme="majorBidi" w:hAnsiTheme="majorBidi" w:cstheme="majorBidi"/>
                <w:b/>
                <w:bCs/>
                <w:color w:val="FFFFFF" w:themeColor="background1"/>
                <w:sz w:val="28"/>
                <w:szCs w:val="28"/>
                <w:lang w:val="en-GB"/>
              </w:rPr>
              <w:t xml:space="preserve"> </w:t>
            </w:r>
          </w:p>
          <w:p w14:paraId="46A1335D" w14:textId="77777777" w:rsidR="00706C0A" w:rsidRPr="009852F0" w:rsidRDefault="00706C0A" w:rsidP="00FD5281">
            <w:pPr>
              <w:jc w:val="center"/>
              <w:rPr>
                <w:rFonts w:asciiTheme="majorBidi" w:hAnsiTheme="majorBidi" w:cstheme="majorBidi"/>
                <w:b/>
                <w:lang w:val="en-GB"/>
              </w:rPr>
            </w:pPr>
          </w:p>
        </w:tc>
      </w:tr>
      <w:tr w:rsidR="00706C0A" w:rsidRPr="009852F0" w14:paraId="60033F72" w14:textId="77777777" w:rsidTr="00FD5281">
        <w:trPr>
          <w:trHeight w:val="389"/>
          <w:jc w:val="center"/>
        </w:trPr>
        <w:tc>
          <w:tcPr>
            <w:tcW w:w="12821" w:type="dxa"/>
            <w:gridSpan w:val="19"/>
            <w:shd w:val="clear" w:color="auto" w:fill="A6A6A6" w:themeFill="background1" w:themeFillShade="A6"/>
          </w:tcPr>
          <w:p w14:paraId="70304FD7" w14:textId="6DD47F1F" w:rsidR="00706C0A" w:rsidRPr="009852F0" w:rsidRDefault="00365DE9" w:rsidP="00FD5281">
            <w:pPr>
              <w:rPr>
                <w:rFonts w:asciiTheme="majorBidi" w:hAnsiTheme="majorBidi" w:cstheme="majorBidi"/>
                <w:lang w:val="en-GB"/>
              </w:rPr>
            </w:pPr>
            <w:r w:rsidRPr="009852F0">
              <w:rPr>
                <w:rFonts w:asciiTheme="majorBidi" w:hAnsiTheme="majorBidi" w:cstheme="majorBidi"/>
                <w:b/>
                <w:bCs/>
                <w:color w:val="FFFFFF" w:themeColor="background1"/>
                <w:lang w:val="en-GB"/>
              </w:rPr>
              <w:t>GOAL</w:t>
            </w:r>
            <w:r w:rsidR="00706C0A" w:rsidRPr="009852F0">
              <w:rPr>
                <w:rFonts w:asciiTheme="majorBidi" w:hAnsiTheme="majorBidi" w:cstheme="majorBidi"/>
                <w:b/>
                <w:bCs/>
                <w:color w:val="FFFFFF" w:themeColor="background1"/>
                <w:lang w:val="en-GB"/>
              </w:rPr>
              <w:t>:</w:t>
            </w:r>
            <w:r w:rsidR="00706C0A" w:rsidRPr="009852F0">
              <w:rPr>
                <w:rFonts w:asciiTheme="majorBidi" w:hAnsiTheme="majorBidi" w:cstheme="majorBidi"/>
                <w:color w:val="FFFFFF" w:themeColor="background1"/>
                <w:lang w:val="en-GB"/>
              </w:rPr>
              <w:t xml:space="preserve">  </w:t>
            </w:r>
            <w:r w:rsidR="00706C0A" w:rsidRPr="009852F0">
              <w:rPr>
                <w:rFonts w:asciiTheme="majorBidi" w:hAnsiTheme="majorBidi" w:cstheme="majorBidi"/>
                <w:b/>
                <w:bCs/>
                <w:color w:val="FFFFFF" w:themeColor="background1"/>
                <w:lang w:val="en-GB"/>
              </w:rPr>
              <w:t>Further development and strengthening of a sustainable and fair public procurement system</w:t>
            </w:r>
          </w:p>
          <w:p w14:paraId="0873DD73" w14:textId="77777777" w:rsidR="00706C0A" w:rsidRPr="009852F0" w:rsidRDefault="00706C0A" w:rsidP="00FD5281">
            <w:pPr>
              <w:rPr>
                <w:rFonts w:asciiTheme="majorBidi" w:hAnsiTheme="majorBidi" w:cstheme="majorBidi"/>
                <w:b/>
                <w:color w:val="FFFFFF" w:themeColor="background1"/>
                <w:lang w:val="en-GB"/>
              </w:rPr>
            </w:pPr>
          </w:p>
        </w:tc>
      </w:tr>
      <w:tr w:rsidR="00706C0A" w:rsidRPr="009852F0" w14:paraId="0B8B0610" w14:textId="77777777" w:rsidTr="00FD5281">
        <w:trPr>
          <w:trHeight w:val="432"/>
          <w:jc w:val="center"/>
        </w:trPr>
        <w:tc>
          <w:tcPr>
            <w:tcW w:w="4783" w:type="dxa"/>
            <w:gridSpan w:val="5"/>
            <w:shd w:val="clear" w:color="auto" w:fill="A6A6A6" w:themeFill="background1" w:themeFillShade="A6"/>
          </w:tcPr>
          <w:p w14:paraId="77A5DADE"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b/>
                <w:bCs/>
                <w:color w:val="FFFFFF" w:themeColor="background1"/>
                <w:lang w:val="en-GB"/>
              </w:rPr>
              <w:t>Name:</w:t>
            </w:r>
          </w:p>
          <w:p w14:paraId="30CA6A6A" w14:textId="77777777" w:rsidR="00706C0A" w:rsidRPr="009852F0" w:rsidRDefault="00706C0A" w:rsidP="00FD5281">
            <w:pPr>
              <w:rPr>
                <w:rFonts w:asciiTheme="majorBidi" w:hAnsiTheme="majorBidi" w:cstheme="majorBidi"/>
                <w:b/>
                <w:color w:val="FFFFFF" w:themeColor="background1"/>
                <w:lang w:val="en-GB"/>
              </w:rPr>
            </w:pPr>
          </w:p>
        </w:tc>
        <w:tc>
          <w:tcPr>
            <w:tcW w:w="8038" w:type="dxa"/>
            <w:gridSpan w:val="14"/>
            <w:shd w:val="clear" w:color="auto" w:fill="A6A6A6" w:themeFill="background1" w:themeFillShade="A6"/>
          </w:tcPr>
          <w:p w14:paraId="60613069"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b/>
                <w:bCs/>
                <w:color w:val="FFFFFF" w:themeColor="background1"/>
                <w:lang w:val="en-GB"/>
              </w:rPr>
              <w:t xml:space="preserve">Action plan for 2026 for the implementation of the Public Procurement Development Programme in the Republic of Serbia </w:t>
            </w:r>
          </w:p>
        </w:tc>
      </w:tr>
      <w:tr w:rsidR="00706C0A" w:rsidRPr="009852F0" w14:paraId="60632C8A" w14:textId="77777777" w:rsidTr="00FD5281">
        <w:trPr>
          <w:trHeight w:val="432"/>
          <w:jc w:val="center"/>
        </w:trPr>
        <w:tc>
          <w:tcPr>
            <w:tcW w:w="4783" w:type="dxa"/>
            <w:gridSpan w:val="5"/>
            <w:shd w:val="clear" w:color="auto" w:fill="A6A6A6" w:themeFill="background1" w:themeFillShade="A6"/>
          </w:tcPr>
          <w:p w14:paraId="6F744616"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b/>
                <w:bCs/>
                <w:color w:val="FFFFFF" w:themeColor="background1"/>
                <w:lang w:val="en-GB"/>
              </w:rPr>
              <w:t>Institution responsible for monitoring and control of implementation</w:t>
            </w:r>
          </w:p>
        </w:tc>
        <w:tc>
          <w:tcPr>
            <w:tcW w:w="8038" w:type="dxa"/>
            <w:gridSpan w:val="14"/>
            <w:tcBorders>
              <w:bottom w:val="inset" w:sz="6" w:space="0" w:color="auto"/>
            </w:tcBorders>
            <w:shd w:val="clear" w:color="auto" w:fill="A6A6A6" w:themeFill="background1" w:themeFillShade="A6"/>
          </w:tcPr>
          <w:p w14:paraId="5AB1B59F"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color w:val="FFFFFF" w:themeColor="background1"/>
                <w:lang w:val="en-GB"/>
              </w:rPr>
              <w:t>PPC</w:t>
            </w:r>
          </w:p>
          <w:p w14:paraId="6E9189DF" w14:textId="77777777" w:rsidR="00706C0A" w:rsidRPr="009852F0" w:rsidRDefault="00706C0A" w:rsidP="00FD5281">
            <w:pPr>
              <w:rPr>
                <w:rFonts w:asciiTheme="majorBidi" w:hAnsiTheme="majorBidi" w:cstheme="majorBidi"/>
                <w:b/>
                <w:color w:val="FFFFFF" w:themeColor="background1"/>
                <w:lang w:val="en-GB"/>
              </w:rPr>
            </w:pPr>
          </w:p>
        </w:tc>
      </w:tr>
      <w:tr w:rsidR="00706C0A" w:rsidRPr="009852F0" w14:paraId="5EA8DC3E" w14:textId="77777777" w:rsidTr="00FD5281">
        <w:trPr>
          <w:trHeight w:val="432"/>
          <w:jc w:val="center"/>
        </w:trPr>
        <w:tc>
          <w:tcPr>
            <w:tcW w:w="4783" w:type="dxa"/>
            <w:gridSpan w:val="5"/>
            <w:shd w:val="clear" w:color="auto" w:fill="A6A6A6" w:themeFill="background1" w:themeFillShade="A6"/>
          </w:tcPr>
          <w:p w14:paraId="57B0A623" w14:textId="77777777" w:rsidR="00706C0A" w:rsidRPr="009852F0" w:rsidRDefault="00706C0A" w:rsidP="00FD5281">
            <w:pPr>
              <w:rPr>
                <w:rFonts w:asciiTheme="majorBidi" w:hAnsiTheme="majorBidi" w:cstheme="majorBidi"/>
                <w:b/>
                <w:color w:val="FFFFFF" w:themeColor="background1"/>
                <w:lang w:val="en-GB"/>
              </w:rPr>
            </w:pPr>
            <w:r w:rsidRPr="009852F0">
              <w:rPr>
                <w:rFonts w:asciiTheme="majorBidi" w:hAnsiTheme="majorBidi" w:cstheme="majorBidi"/>
                <w:b/>
                <w:bCs/>
                <w:color w:val="FFFFFF" w:themeColor="background1"/>
                <w:lang w:val="en-GB"/>
              </w:rPr>
              <w:t>The public policy document for which it is</w:t>
            </w:r>
            <w:r w:rsidRPr="009852F0">
              <w:rPr>
                <w:rFonts w:asciiTheme="majorBidi" w:hAnsiTheme="majorBidi" w:cstheme="majorBidi"/>
                <w:color w:val="FFFFFF" w:themeColor="background1"/>
                <w:lang w:val="en-GB"/>
              </w:rPr>
              <w:t xml:space="preserve"> </w:t>
            </w:r>
          </w:p>
          <w:p w14:paraId="2EE27E28"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b/>
                <w:bCs/>
                <w:color w:val="FFFFFF" w:themeColor="background1"/>
                <w:lang w:val="en-GB"/>
              </w:rPr>
              <w:t>Action plan established</w:t>
            </w:r>
          </w:p>
          <w:p w14:paraId="420E9E85" w14:textId="77777777" w:rsidR="00706C0A" w:rsidRPr="009852F0" w:rsidRDefault="00706C0A" w:rsidP="00FD5281">
            <w:pPr>
              <w:rPr>
                <w:rFonts w:asciiTheme="majorBidi" w:hAnsiTheme="majorBidi" w:cstheme="majorBidi"/>
                <w:b/>
                <w:color w:val="FFFFFF" w:themeColor="background1"/>
                <w:lang w:val="en-GB"/>
              </w:rPr>
            </w:pPr>
          </w:p>
        </w:tc>
        <w:tc>
          <w:tcPr>
            <w:tcW w:w="8038" w:type="dxa"/>
            <w:gridSpan w:val="14"/>
            <w:tcBorders>
              <w:top w:val="inset" w:sz="6" w:space="0" w:color="auto"/>
              <w:bottom w:val="inset" w:sz="6" w:space="0" w:color="auto"/>
            </w:tcBorders>
            <w:shd w:val="clear" w:color="auto" w:fill="A6A6A6" w:themeFill="background1" w:themeFillShade="A6"/>
          </w:tcPr>
          <w:p w14:paraId="45E433ED"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b/>
                <w:bCs/>
                <w:color w:val="FFFFFF" w:themeColor="background1"/>
                <w:lang w:val="en-GB"/>
              </w:rPr>
              <w:t>Public Procurement Development Programme in the Republic of Serbia for the period from 2019 to 2023</w:t>
            </w:r>
          </w:p>
        </w:tc>
      </w:tr>
      <w:tr w:rsidR="00706C0A" w:rsidRPr="009852F0" w14:paraId="71722FD4" w14:textId="77777777" w:rsidTr="00FD5281">
        <w:trPr>
          <w:trHeight w:val="485"/>
          <w:jc w:val="center"/>
        </w:trPr>
        <w:tc>
          <w:tcPr>
            <w:tcW w:w="4783" w:type="dxa"/>
            <w:gridSpan w:val="5"/>
            <w:shd w:val="clear" w:color="auto" w:fill="A6A6A6" w:themeFill="background1" w:themeFillShade="A6"/>
          </w:tcPr>
          <w:p w14:paraId="0F162BDD"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b/>
                <w:bCs/>
                <w:color w:val="FFFFFF" w:themeColor="background1"/>
                <w:lang w:val="en-GB"/>
              </w:rPr>
              <w:lastRenderedPageBreak/>
              <w:t>Public policy umbrella document</w:t>
            </w:r>
          </w:p>
          <w:p w14:paraId="609D81FE" w14:textId="77777777" w:rsidR="00706C0A" w:rsidRPr="009852F0" w:rsidRDefault="00706C0A" w:rsidP="00FD5281">
            <w:pPr>
              <w:rPr>
                <w:rFonts w:asciiTheme="majorBidi" w:hAnsiTheme="majorBidi" w:cstheme="majorBidi"/>
                <w:b/>
                <w:color w:val="FFFFFF" w:themeColor="background1"/>
                <w:lang w:val="en-GB"/>
              </w:rPr>
            </w:pPr>
          </w:p>
        </w:tc>
        <w:tc>
          <w:tcPr>
            <w:tcW w:w="8038" w:type="dxa"/>
            <w:gridSpan w:val="14"/>
            <w:tcBorders>
              <w:top w:val="inset" w:sz="6" w:space="0" w:color="auto"/>
            </w:tcBorders>
            <w:shd w:val="clear" w:color="auto" w:fill="B2B2B2"/>
          </w:tcPr>
          <w:p w14:paraId="1590DCC5" w14:textId="77777777" w:rsidR="00706C0A" w:rsidRPr="009852F0" w:rsidRDefault="00706C0A" w:rsidP="00FD5281">
            <w:pPr>
              <w:rPr>
                <w:rFonts w:asciiTheme="majorBidi" w:hAnsiTheme="majorBidi" w:cstheme="majorBidi"/>
                <w:b/>
                <w:color w:val="FFFFFF" w:themeColor="background1"/>
                <w:lang w:val="en-GB"/>
              </w:rPr>
            </w:pPr>
            <w:r w:rsidRPr="009852F0">
              <w:rPr>
                <w:rFonts w:asciiTheme="majorBidi" w:hAnsiTheme="majorBidi" w:cstheme="majorBidi"/>
                <w:b/>
                <w:bCs/>
                <w:color w:val="FFFFFF" w:themeColor="background1"/>
                <w:lang w:val="en-GB"/>
              </w:rPr>
              <w:t>NPAA 2024-2027</w:t>
            </w:r>
            <w:r w:rsidRPr="009852F0">
              <w:rPr>
                <w:rFonts w:asciiTheme="majorBidi" w:hAnsiTheme="majorBidi" w:cstheme="majorBidi"/>
                <w:color w:val="FFFFFF" w:themeColor="background1"/>
                <w:lang w:val="en-GB"/>
              </w:rPr>
              <w:t xml:space="preserve"> </w:t>
            </w:r>
          </w:p>
        </w:tc>
      </w:tr>
      <w:tr w:rsidR="00706C0A" w:rsidRPr="009852F0" w14:paraId="7151F298" w14:textId="77777777" w:rsidTr="00FD5281">
        <w:trPr>
          <w:trHeight w:val="620"/>
          <w:jc w:val="center"/>
        </w:trPr>
        <w:tc>
          <w:tcPr>
            <w:tcW w:w="12821" w:type="dxa"/>
            <w:gridSpan w:val="19"/>
            <w:shd w:val="clear" w:color="auto" w:fill="B4C6E7" w:themeFill="accent1" w:themeFillTint="66"/>
          </w:tcPr>
          <w:p w14:paraId="44A1D60C"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p>
          <w:p w14:paraId="0F9D51EB" w14:textId="6B6FC81E" w:rsidR="00706C0A" w:rsidRPr="009852F0" w:rsidRDefault="00365DE9" w:rsidP="00FD5281">
            <w:pPr>
              <w:jc w:val="center"/>
              <w:rPr>
                <w:rFonts w:asciiTheme="majorBidi" w:hAnsiTheme="majorBidi" w:cstheme="majorBidi"/>
                <w:lang w:val="en-GB"/>
              </w:rPr>
            </w:pPr>
            <w:r w:rsidRPr="009852F0">
              <w:rPr>
                <w:rFonts w:asciiTheme="majorBidi" w:hAnsiTheme="majorBidi" w:cstheme="majorBidi"/>
                <w:b/>
                <w:bCs/>
                <w:color w:val="2F5496" w:themeColor="accent1" w:themeShade="BF"/>
                <w:sz w:val="18"/>
                <w:szCs w:val="18"/>
                <w:lang w:val="en-GB"/>
              </w:rPr>
              <w:t>GOAL</w:t>
            </w:r>
            <w:r w:rsidR="00706C0A" w:rsidRPr="009852F0">
              <w:rPr>
                <w:rFonts w:asciiTheme="majorBidi" w:hAnsiTheme="majorBidi" w:cstheme="majorBidi"/>
                <w:b/>
                <w:bCs/>
                <w:color w:val="2F5496" w:themeColor="accent1" w:themeShade="BF"/>
                <w:sz w:val="18"/>
                <w:szCs w:val="18"/>
                <w:lang w:val="en-GB"/>
              </w:rPr>
              <w:t xml:space="preserve"> 1:</w:t>
            </w:r>
            <w:r w:rsidR="00706C0A" w:rsidRPr="009852F0">
              <w:rPr>
                <w:rFonts w:asciiTheme="majorBidi" w:hAnsiTheme="majorBidi" w:cstheme="majorBidi"/>
                <w:color w:val="2F5496" w:themeColor="accent1" w:themeShade="BF"/>
                <w:sz w:val="18"/>
                <w:szCs w:val="18"/>
                <w:lang w:val="en-GB"/>
              </w:rPr>
              <w:t xml:space="preserve"> </w:t>
            </w:r>
            <w:r w:rsidR="00706C0A" w:rsidRPr="009852F0">
              <w:rPr>
                <w:rFonts w:asciiTheme="majorBidi" w:hAnsiTheme="majorBidi" w:cstheme="majorBidi"/>
                <w:b/>
                <w:bCs/>
                <w:color w:val="2F5496" w:themeColor="accent1" w:themeShade="BF"/>
                <w:sz w:val="18"/>
                <w:szCs w:val="18"/>
                <w:lang w:val="en-GB"/>
              </w:rPr>
              <w:t>FURTHER DEVELOPMENT AND STRENGTHENING OF A SUSTAINABLE AND FAIR PUBLIC PROCUREMENT SYSTEM</w:t>
            </w:r>
          </w:p>
          <w:p w14:paraId="215C69C2" w14:textId="77777777" w:rsidR="00706C0A" w:rsidRPr="009852F0" w:rsidRDefault="00706C0A" w:rsidP="00FD5281">
            <w:pPr>
              <w:jc w:val="center"/>
              <w:rPr>
                <w:rFonts w:asciiTheme="majorBidi" w:hAnsiTheme="majorBidi" w:cstheme="majorBidi"/>
                <w:lang w:val="en-GB"/>
              </w:rPr>
            </w:pPr>
          </w:p>
        </w:tc>
      </w:tr>
      <w:tr w:rsidR="00706C0A" w:rsidRPr="009852F0" w14:paraId="3BBBA47C" w14:textId="77777777" w:rsidTr="00FD5281">
        <w:trPr>
          <w:trHeight w:val="800"/>
          <w:jc w:val="center"/>
        </w:trPr>
        <w:tc>
          <w:tcPr>
            <w:tcW w:w="2868" w:type="dxa"/>
            <w:shd w:val="clear" w:color="auto" w:fill="F2F2F2" w:themeFill="background1" w:themeFillShade="F2"/>
          </w:tcPr>
          <w:p w14:paraId="6FD4971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9B65B4D" w14:textId="1BC9A34A"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 xml:space="preserve">Indicator(s) at the </w:t>
            </w:r>
            <w:r w:rsidR="00365DE9" w:rsidRPr="009852F0">
              <w:rPr>
                <w:rFonts w:asciiTheme="majorBidi" w:eastAsia="Times New Roman" w:hAnsiTheme="majorBidi" w:cstheme="majorBidi"/>
                <w:b/>
                <w:bCs/>
                <w:color w:val="000000"/>
                <w:sz w:val="18"/>
                <w:szCs w:val="18"/>
                <w:lang w:val="en-GB"/>
              </w:rPr>
              <w:t>goal</w:t>
            </w:r>
            <w:r w:rsidRPr="009852F0">
              <w:rPr>
                <w:rFonts w:asciiTheme="majorBidi" w:eastAsia="Times New Roman" w:hAnsiTheme="majorBidi" w:cstheme="majorBidi"/>
                <w:b/>
                <w:bCs/>
                <w:color w:val="000000"/>
                <w:sz w:val="18"/>
                <w:szCs w:val="18"/>
                <w:lang w:val="en-GB"/>
              </w:rPr>
              <w:t xml:space="preserve"> level</w:t>
            </w:r>
          </w:p>
          <w:p w14:paraId="73D9671F"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r w:rsidRPr="009852F0">
              <w:rPr>
                <w:rFonts w:asciiTheme="majorBidi" w:eastAsia="Times New Roman" w:hAnsiTheme="majorBidi" w:cstheme="majorBidi"/>
                <w:b/>
                <w:bCs/>
                <w:color w:val="000000"/>
                <w:sz w:val="18"/>
                <w:szCs w:val="18"/>
                <w:lang w:val="en-GB"/>
              </w:rPr>
              <w:t>(effect indicator)</w:t>
            </w:r>
          </w:p>
        </w:tc>
        <w:tc>
          <w:tcPr>
            <w:tcW w:w="1915" w:type="dxa"/>
            <w:gridSpan w:val="4"/>
            <w:shd w:val="clear" w:color="auto" w:fill="F2F2F2" w:themeFill="background1" w:themeFillShade="F2"/>
          </w:tcPr>
          <w:p w14:paraId="7655FB6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B9ABB6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5A13D9D9"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p>
        </w:tc>
        <w:tc>
          <w:tcPr>
            <w:tcW w:w="1921" w:type="dxa"/>
            <w:gridSpan w:val="4"/>
            <w:shd w:val="clear" w:color="auto" w:fill="F2F2F2" w:themeFill="background1" w:themeFillShade="F2"/>
          </w:tcPr>
          <w:p w14:paraId="4699309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DEA447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1F512568"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p>
        </w:tc>
        <w:tc>
          <w:tcPr>
            <w:tcW w:w="2058" w:type="dxa"/>
            <w:gridSpan w:val="5"/>
            <w:shd w:val="clear" w:color="auto" w:fill="F2F2F2" w:themeFill="background1" w:themeFillShade="F2"/>
          </w:tcPr>
          <w:p w14:paraId="0714C5A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2EF33F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6DAA6413"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p>
        </w:tc>
        <w:tc>
          <w:tcPr>
            <w:tcW w:w="1634" w:type="dxa"/>
            <w:gridSpan w:val="2"/>
            <w:shd w:val="clear" w:color="auto" w:fill="F2F2F2" w:themeFill="background1" w:themeFillShade="F2"/>
          </w:tcPr>
          <w:p w14:paraId="3CCE0DB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7F0CCA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7BE895E2"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p>
        </w:tc>
        <w:tc>
          <w:tcPr>
            <w:tcW w:w="1549" w:type="dxa"/>
            <w:gridSpan w:val="2"/>
            <w:shd w:val="clear" w:color="auto" w:fill="F2F2F2" w:themeFill="background1" w:themeFillShade="F2"/>
          </w:tcPr>
          <w:p w14:paraId="24CAF02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86C7F3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2026</w:t>
            </w:r>
          </w:p>
          <w:p w14:paraId="1558E913"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p>
        </w:tc>
        <w:tc>
          <w:tcPr>
            <w:tcW w:w="876" w:type="dxa"/>
            <w:vMerge w:val="restart"/>
            <w:shd w:val="clear" w:color="auto" w:fill="F2F2F2" w:themeFill="background1" w:themeFillShade="F2"/>
          </w:tcPr>
          <w:p w14:paraId="0EF2490F"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p>
          <w:p w14:paraId="7FE97F0A"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p>
        </w:tc>
      </w:tr>
      <w:tr w:rsidR="00706C0A" w:rsidRPr="009852F0" w14:paraId="29F25804" w14:textId="77777777" w:rsidTr="00FD5281">
        <w:trPr>
          <w:trHeight w:val="1178"/>
          <w:jc w:val="center"/>
        </w:trPr>
        <w:tc>
          <w:tcPr>
            <w:tcW w:w="2868" w:type="dxa"/>
          </w:tcPr>
          <w:p w14:paraId="28A1FAA5" w14:textId="77777777" w:rsidR="00706C0A" w:rsidRPr="009852F0" w:rsidRDefault="00706C0A" w:rsidP="00FD5281">
            <w:pPr>
              <w:rPr>
                <w:rFonts w:asciiTheme="majorBidi" w:eastAsia="Times New Roman" w:hAnsiTheme="majorBidi" w:cstheme="majorBidi"/>
                <w:bCs/>
                <w:color w:val="000000"/>
                <w:sz w:val="18"/>
                <w:szCs w:val="18"/>
                <w:lang w:val="en-GB"/>
              </w:rPr>
            </w:pPr>
          </w:p>
          <w:p w14:paraId="69195E5C" w14:textId="77777777" w:rsidR="00706C0A" w:rsidRPr="009852F0" w:rsidRDefault="00706C0A" w:rsidP="00FD5281">
            <w:pPr>
              <w:jc w:val="both"/>
              <w:rPr>
                <w:rFonts w:asciiTheme="majorBidi" w:eastAsia="Times New Roman" w:hAnsiTheme="majorBidi" w:cstheme="majorBidi"/>
                <w:b/>
                <w:bCs/>
                <w:color w:val="2E74B5" w:themeColor="accent5" w:themeShade="BF"/>
                <w:sz w:val="18"/>
                <w:szCs w:val="18"/>
                <w:lang w:val="en-GB"/>
              </w:rPr>
            </w:pPr>
            <w:r w:rsidRPr="009852F0">
              <w:rPr>
                <w:rFonts w:asciiTheme="majorBidi" w:eastAsia="Times New Roman" w:hAnsiTheme="majorBidi" w:cstheme="majorBidi"/>
                <w:color w:val="000000"/>
                <w:sz w:val="18"/>
                <w:szCs w:val="18"/>
                <w:lang w:val="en-GB"/>
              </w:rPr>
              <w:t>EC assessment of progress made in Chapter 5 – Public Procurement and fulfilment of all benchmarks set under this chapter</w:t>
            </w:r>
          </w:p>
        </w:tc>
        <w:tc>
          <w:tcPr>
            <w:tcW w:w="1915" w:type="dxa"/>
            <w:gridSpan w:val="4"/>
          </w:tcPr>
          <w:p w14:paraId="0D45E823" w14:textId="77777777" w:rsidR="00706C0A" w:rsidRPr="009852F0" w:rsidRDefault="00706C0A" w:rsidP="00FD5281">
            <w:pPr>
              <w:jc w:val="center"/>
              <w:rPr>
                <w:rFonts w:asciiTheme="majorBidi" w:eastAsia="Times New Roman" w:hAnsiTheme="majorBidi" w:cstheme="majorBidi"/>
                <w:bCs/>
                <w:color w:val="000000"/>
                <w:sz w:val="18"/>
                <w:szCs w:val="18"/>
                <w:lang w:val="en-GB"/>
              </w:rPr>
            </w:pPr>
          </w:p>
          <w:p w14:paraId="4DE72BBB"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color w:val="000000"/>
                <w:sz w:val="18"/>
                <w:szCs w:val="18"/>
                <w:lang w:val="en-GB"/>
              </w:rPr>
              <w:t>No progress/Limited progress/Some progress/Good progress/Very good progress</w:t>
            </w:r>
          </w:p>
          <w:p w14:paraId="3885746F"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p>
        </w:tc>
        <w:tc>
          <w:tcPr>
            <w:tcW w:w="1921" w:type="dxa"/>
            <w:gridSpan w:val="4"/>
          </w:tcPr>
          <w:p w14:paraId="72D09572"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p>
          <w:p w14:paraId="47022F6C"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r w:rsidRPr="009852F0">
              <w:rPr>
                <w:rFonts w:asciiTheme="majorBidi" w:eastAsia="Times New Roman" w:hAnsiTheme="majorBidi" w:cstheme="majorBidi"/>
                <w:color w:val="000000"/>
                <w:sz w:val="18"/>
                <w:szCs w:val="18"/>
                <w:lang w:val="en-GB"/>
              </w:rPr>
              <w:t>EC Annual Reports</w:t>
            </w:r>
          </w:p>
        </w:tc>
        <w:tc>
          <w:tcPr>
            <w:tcW w:w="2058" w:type="dxa"/>
            <w:gridSpan w:val="5"/>
          </w:tcPr>
          <w:p w14:paraId="39E22990"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p>
          <w:p w14:paraId="34613F4C"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r w:rsidRPr="009852F0">
              <w:rPr>
                <w:rFonts w:asciiTheme="majorBidi" w:eastAsia="Times New Roman" w:hAnsiTheme="majorBidi" w:cstheme="majorBidi"/>
                <w:color w:val="000000"/>
                <w:sz w:val="18"/>
                <w:szCs w:val="18"/>
                <w:highlight w:val="yellow"/>
                <w:lang w:val="en-GB"/>
              </w:rPr>
              <w:t>The data will be available after the publication of the EC Annual Report for 2025.</w:t>
            </w:r>
          </w:p>
        </w:tc>
        <w:tc>
          <w:tcPr>
            <w:tcW w:w="1634" w:type="dxa"/>
            <w:gridSpan w:val="2"/>
          </w:tcPr>
          <w:p w14:paraId="11C6131D"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p>
          <w:p w14:paraId="76D80477"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r w:rsidRPr="009852F0">
              <w:rPr>
                <w:rFonts w:asciiTheme="majorBidi" w:eastAsia="Times New Roman" w:hAnsiTheme="majorBidi" w:cstheme="majorBidi"/>
                <w:color w:val="000000"/>
                <w:sz w:val="18"/>
                <w:szCs w:val="18"/>
                <w:lang w:val="en-GB"/>
              </w:rPr>
              <w:t>2025</w:t>
            </w:r>
          </w:p>
        </w:tc>
        <w:tc>
          <w:tcPr>
            <w:tcW w:w="1549" w:type="dxa"/>
            <w:gridSpan w:val="2"/>
          </w:tcPr>
          <w:p w14:paraId="58304DA1"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r w:rsidRPr="009852F0">
              <w:rPr>
                <w:rFonts w:asciiTheme="majorBidi" w:eastAsia="Times New Roman" w:hAnsiTheme="majorBidi" w:cstheme="majorBidi"/>
                <w:b/>
                <w:bCs/>
                <w:color w:val="2E74B5" w:themeColor="accent5" w:themeShade="BF"/>
                <w:sz w:val="18"/>
                <w:szCs w:val="18"/>
                <w:lang w:val="en-GB"/>
              </w:rPr>
              <w:t xml:space="preserve"> </w:t>
            </w:r>
          </w:p>
          <w:p w14:paraId="501EF1D4"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r w:rsidRPr="009852F0">
              <w:rPr>
                <w:rFonts w:asciiTheme="majorBidi" w:eastAsia="Times New Roman" w:hAnsiTheme="majorBidi" w:cstheme="majorBidi"/>
                <w:color w:val="000000"/>
                <w:sz w:val="18"/>
                <w:szCs w:val="18"/>
                <w:lang w:val="en-GB"/>
              </w:rPr>
              <w:t>Certain progress</w:t>
            </w:r>
          </w:p>
        </w:tc>
        <w:tc>
          <w:tcPr>
            <w:tcW w:w="876" w:type="dxa"/>
            <w:vMerge/>
          </w:tcPr>
          <w:p w14:paraId="4E3031C6" w14:textId="77777777" w:rsidR="00706C0A" w:rsidRPr="009852F0" w:rsidRDefault="00706C0A" w:rsidP="00FD5281">
            <w:pPr>
              <w:jc w:val="center"/>
              <w:rPr>
                <w:rFonts w:asciiTheme="majorBidi" w:eastAsia="Times New Roman" w:hAnsiTheme="majorBidi" w:cstheme="majorBidi"/>
                <w:b/>
                <w:bCs/>
                <w:color w:val="2E74B5" w:themeColor="accent5" w:themeShade="BF"/>
                <w:sz w:val="18"/>
                <w:szCs w:val="18"/>
                <w:lang w:val="en-GB"/>
              </w:rPr>
            </w:pPr>
          </w:p>
        </w:tc>
      </w:tr>
      <w:tr w:rsidR="00706C0A" w:rsidRPr="009852F0" w14:paraId="53CFAFA4" w14:textId="77777777" w:rsidTr="00FD5281">
        <w:trPr>
          <w:trHeight w:val="557"/>
          <w:jc w:val="center"/>
        </w:trPr>
        <w:tc>
          <w:tcPr>
            <w:tcW w:w="12821" w:type="dxa"/>
            <w:gridSpan w:val="19"/>
            <w:shd w:val="clear" w:color="auto" w:fill="B4C6E7" w:themeFill="accent1" w:themeFillTint="66"/>
          </w:tcPr>
          <w:p w14:paraId="5127582F" w14:textId="77777777" w:rsidR="00706C0A" w:rsidRPr="009852F0" w:rsidRDefault="00706C0A" w:rsidP="00FD5281">
            <w:pPr>
              <w:jc w:val="center"/>
              <w:rPr>
                <w:rFonts w:asciiTheme="majorBidi" w:eastAsia="Times New Roman" w:hAnsiTheme="majorBidi" w:cstheme="majorBidi"/>
                <w:b/>
                <w:color w:val="365F91"/>
                <w:sz w:val="18"/>
                <w:szCs w:val="18"/>
                <w:lang w:val="en-GB"/>
              </w:rPr>
            </w:pPr>
            <w:bookmarkStart w:id="0" w:name="_Toc73613634"/>
          </w:p>
          <w:p w14:paraId="6D6EEEE5" w14:textId="5D98D2AB" w:rsidR="00706C0A" w:rsidRPr="009852F0" w:rsidRDefault="00365DE9" w:rsidP="00FD5281">
            <w:pPr>
              <w:jc w:val="center"/>
              <w:rPr>
                <w:rFonts w:asciiTheme="majorBidi" w:eastAsia="Times New Roman" w:hAnsiTheme="majorBidi" w:cstheme="majorBidi"/>
                <w:b/>
                <w:bCs/>
                <w:color w:val="2E74B5" w:themeColor="accent5" w:themeShade="BF"/>
                <w:sz w:val="18"/>
                <w:szCs w:val="18"/>
                <w:lang w:val="en-GB"/>
              </w:rPr>
            </w:pPr>
            <w:r w:rsidRPr="009852F0">
              <w:rPr>
                <w:rFonts w:asciiTheme="majorBidi" w:eastAsia="Times New Roman" w:hAnsiTheme="majorBidi" w:cstheme="majorBidi"/>
                <w:b/>
                <w:bCs/>
                <w:color w:val="365F91"/>
                <w:sz w:val="18"/>
                <w:szCs w:val="18"/>
                <w:lang w:val="en-GB"/>
              </w:rPr>
              <w:t>OBJECTIVE</w:t>
            </w:r>
            <w:r w:rsidR="00706C0A" w:rsidRPr="009852F0">
              <w:rPr>
                <w:rFonts w:asciiTheme="majorBidi" w:eastAsia="Times New Roman" w:hAnsiTheme="majorBidi" w:cstheme="majorBidi"/>
                <w:b/>
                <w:bCs/>
                <w:color w:val="365F91"/>
                <w:sz w:val="18"/>
                <w:szCs w:val="18"/>
                <w:lang w:val="en-GB"/>
              </w:rPr>
              <w:t xml:space="preserve"> 1.1:</w:t>
            </w:r>
            <w:r w:rsidR="00706C0A" w:rsidRPr="009852F0">
              <w:rPr>
                <w:rFonts w:asciiTheme="majorBidi" w:eastAsia="Times New Roman" w:hAnsiTheme="majorBidi" w:cstheme="majorBidi"/>
                <w:color w:val="365F91"/>
                <w:sz w:val="18"/>
                <w:szCs w:val="18"/>
                <w:lang w:val="en-GB"/>
              </w:rPr>
              <w:t xml:space="preserve">  </w:t>
            </w:r>
            <w:r w:rsidR="00706C0A" w:rsidRPr="009852F0">
              <w:rPr>
                <w:rFonts w:asciiTheme="majorBidi" w:eastAsia="Times New Roman" w:hAnsiTheme="majorBidi" w:cstheme="majorBidi"/>
                <w:b/>
                <w:bCs/>
                <w:color w:val="365F91"/>
                <w:sz w:val="18"/>
                <w:szCs w:val="18"/>
                <w:lang w:val="en-GB"/>
              </w:rPr>
              <w:t>INCREASING ECONOMY AND COMPETITIVENESS IN PUBLIC PROCUREMENT</w:t>
            </w:r>
            <w:bookmarkEnd w:id="0"/>
          </w:p>
        </w:tc>
      </w:tr>
      <w:tr w:rsidR="00706C0A" w:rsidRPr="009852F0" w14:paraId="3FB262A5" w14:textId="77777777" w:rsidTr="00FD5281">
        <w:trPr>
          <w:trHeight w:val="800"/>
          <w:jc w:val="center"/>
        </w:trPr>
        <w:tc>
          <w:tcPr>
            <w:tcW w:w="2868" w:type="dxa"/>
            <w:shd w:val="clear" w:color="auto" w:fill="F2F2F2" w:themeFill="background1" w:themeFillShade="F2"/>
          </w:tcPr>
          <w:p w14:paraId="6192088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A5D4C94" w14:textId="5D25692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 xml:space="preserve">Indicator(s) at the level of the </w:t>
            </w:r>
            <w:r w:rsidR="00365DE9" w:rsidRPr="009852F0">
              <w:rPr>
                <w:rFonts w:asciiTheme="majorBidi" w:eastAsia="Times New Roman" w:hAnsiTheme="majorBidi" w:cstheme="majorBidi"/>
                <w:b/>
                <w:bCs/>
                <w:color w:val="000000"/>
                <w:sz w:val="18"/>
                <w:szCs w:val="18"/>
                <w:lang w:val="en-GB"/>
              </w:rPr>
              <w:t>objective</w:t>
            </w:r>
          </w:p>
          <w:p w14:paraId="284F8C14"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(Outcome indicator)</w:t>
            </w:r>
          </w:p>
        </w:tc>
        <w:tc>
          <w:tcPr>
            <w:tcW w:w="1915" w:type="dxa"/>
            <w:gridSpan w:val="4"/>
            <w:shd w:val="clear" w:color="auto" w:fill="F2F2F2" w:themeFill="background1" w:themeFillShade="F2"/>
          </w:tcPr>
          <w:p w14:paraId="0EBDAB9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D6C8EE8"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68B325F5"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1921" w:type="dxa"/>
            <w:gridSpan w:val="4"/>
            <w:shd w:val="clear" w:color="auto" w:fill="F2F2F2" w:themeFill="background1" w:themeFillShade="F2"/>
          </w:tcPr>
          <w:p w14:paraId="3BC41360"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6C282EE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5C9B41E2"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2058" w:type="dxa"/>
            <w:gridSpan w:val="5"/>
            <w:shd w:val="clear" w:color="auto" w:fill="F2F2F2" w:themeFill="background1" w:themeFillShade="F2"/>
          </w:tcPr>
          <w:p w14:paraId="4B3B5457"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3E1F744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57BBDBF8"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1634" w:type="dxa"/>
            <w:gridSpan w:val="2"/>
            <w:shd w:val="clear" w:color="auto" w:fill="F2F2F2" w:themeFill="background1" w:themeFillShade="F2"/>
          </w:tcPr>
          <w:p w14:paraId="5CF2AAAF"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648AE37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3F467CDE"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1549" w:type="dxa"/>
            <w:gridSpan w:val="2"/>
            <w:shd w:val="clear" w:color="auto" w:fill="F2F2F2" w:themeFill="background1" w:themeFillShade="F2"/>
          </w:tcPr>
          <w:p w14:paraId="0E31228C"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0E071CCB"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41E8599C"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876" w:type="dxa"/>
            <w:vMerge w:val="restart"/>
            <w:shd w:val="clear" w:color="auto" w:fill="F2F2F2" w:themeFill="background1" w:themeFillShade="F2"/>
          </w:tcPr>
          <w:p w14:paraId="09C2828D" w14:textId="77777777" w:rsidR="00706C0A" w:rsidRPr="009852F0" w:rsidRDefault="00706C0A" w:rsidP="00FD5281">
            <w:pPr>
              <w:rPr>
                <w:rFonts w:asciiTheme="majorBidi" w:eastAsia="Times New Roman" w:hAnsiTheme="majorBidi" w:cstheme="majorBidi"/>
                <w:b/>
                <w:color w:val="365F91"/>
                <w:sz w:val="18"/>
                <w:szCs w:val="18"/>
                <w:lang w:val="en-GB"/>
              </w:rPr>
            </w:pPr>
          </w:p>
          <w:p w14:paraId="06171CA4"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2E9C6A30" w14:textId="77777777" w:rsidTr="00FD5281">
        <w:trPr>
          <w:trHeight w:val="989"/>
          <w:jc w:val="center"/>
        </w:trPr>
        <w:tc>
          <w:tcPr>
            <w:tcW w:w="2868" w:type="dxa"/>
          </w:tcPr>
          <w:p w14:paraId="397F2E15" w14:textId="77777777" w:rsidR="00706C0A" w:rsidRPr="009852F0" w:rsidRDefault="00706C0A" w:rsidP="00FD5281">
            <w:pPr>
              <w:jc w:val="both"/>
              <w:rPr>
                <w:rFonts w:asciiTheme="majorBidi" w:eastAsia="Times New Roman" w:hAnsiTheme="majorBidi" w:cstheme="majorBidi"/>
                <w:color w:val="000000"/>
                <w:sz w:val="18"/>
                <w:szCs w:val="18"/>
                <w:lang w:val="en-GB"/>
              </w:rPr>
            </w:pPr>
          </w:p>
          <w:p w14:paraId="5F17A2CF" w14:textId="77777777" w:rsidR="00706C0A" w:rsidRPr="009852F0" w:rsidRDefault="00706C0A" w:rsidP="00FD5281">
            <w:pPr>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Participation of SMEs in the number of concluded contracts</w:t>
            </w:r>
          </w:p>
          <w:p w14:paraId="28CDCE78" w14:textId="77777777" w:rsidR="00706C0A" w:rsidRPr="009852F0" w:rsidRDefault="00706C0A" w:rsidP="00FD5281">
            <w:pPr>
              <w:jc w:val="both"/>
              <w:rPr>
                <w:rFonts w:asciiTheme="majorBidi" w:eastAsia="Times New Roman" w:hAnsiTheme="majorBidi" w:cstheme="majorBidi"/>
                <w:color w:val="000000"/>
                <w:sz w:val="18"/>
                <w:szCs w:val="18"/>
                <w:lang w:val="en-GB"/>
              </w:rPr>
            </w:pPr>
          </w:p>
          <w:p w14:paraId="7A76A150" w14:textId="77777777" w:rsidR="00706C0A" w:rsidRPr="009852F0" w:rsidRDefault="00706C0A" w:rsidP="00FD5281">
            <w:pPr>
              <w:jc w:val="both"/>
              <w:rPr>
                <w:rFonts w:asciiTheme="majorBidi" w:eastAsia="Times New Roman" w:hAnsiTheme="majorBidi" w:cstheme="majorBidi"/>
                <w:color w:val="000000"/>
                <w:sz w:val="18"/>
                <w:szCs w:val="18"/>
                <w:lang w:val="en-GB"/>
              </w:rPr>
            </w:pPr>
          </w:p>
        </w:tc>
        <w:tc>
          <w:tcPr>
            <w:tcW w:w="1915" w:type="dxa"/>
            <w:gridSpan w:val="4"/>
          </w:tcPr>
          <w:p w14:paraId="34178475"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54142DE"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Percentage (%)</w:t>
            </w:r>
          </w:p>
        </w:tc>
        <w:tc>
          <w:tcPr>
            <w:tcW w:w="1921" w:type="dxa"/>
            <w:gridSpan w:val="4"/>
          </w:tcPr>
          <w:p w14:paraId="33AEE144"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704C465"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Annual Report on Public Procurement of the PPO</w:t>
            </w:r>
          </w:p>
        </w:tc>
        <w:tc>
          <w:tcPr>
            <w:tcW w:w="2058" w:type="dxa"/>
            <w:gridSpan w:val="5"/>
          </w:tcPr>
          <w:p w14:paraId="6CEF3699"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The baseline year should be 2025. Data will be available at the end of the year.</w:t>
            </w:r>
          </w:p>
          <w:p w14:paraId="300E789B"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hAnsiTheme="majorBidi" w:cstheme="majorBidi"/>
                <w:lang w:val="en-GB"/>
              </w:rPr>
              <w:t>2024 – 75.82%</w:t>
            </w:r>
          </w:p>
        </w:tc>
        <w:tc>
          <w:tcPr>
            <w:tcW w:w="1634" w:type="dxa"/>
            <w:gridSpan w:val="2"/>
          </w:tcPr>
          <w:p w14:paraId="363590E0"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4003AE8D"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lang w:val="en-GB"/>
              </w:rPr>
              <w:t>2025</w:t>
            </w:r>
          </w:p>
        </w:tc>
        <w:tc>
          <w:tcPr>
            <w:tcW w:w="1549" w:type="dxa"/>
            <w:gridSpan w:val="2"/>
          </w:tcPr>
          <w:p w14:paraId="684C3482"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4E873E89"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highlight w:val="yellow"/>
                <w:lang w:val="en-GB"/>
              </w:rPr>
              <w:t>77</w:t>
            </w:r>
          </w:p>
          <w:p w14:paraId="3576E968" w14:textId="77777777" w:rsidR="00706C0A" w:rsidRPr="009852F0" w:rsidRDefault="00706C0A" w:rsidP="00FD5281">
            <w:pPr>
              <w:rPr>
                <w:rFonts w:asciiTheme="majorBidi" w:eastAsia="Times New Roman" w:hAnsiTheme="majorBidi" w:cstheme="majorBidi"/>
                <w:sz w:val="18"/>
                <w:szCs w:val="18"/>
                <w:highlight w:val="yellow"/>
                <w:lang w:val="en-GB"/>
              </w:rPr>
            </w:pPr>
          </w:p>
          <w:p w14:paraId="2DE51A3E" w14:textId="77777777" w:rsidR="00706C0A" w:rsidRPr="009852F0" w:rsidRDefault="00706C0A" w:rsidP="00FD5281">
            <w:pPr>
              <w:rPr>
                <w:rFonts w:asciiTheme="majorBidi" w:eastAsia="Times New Roman" w:hAnsiTheme="majorBidi" w:cstheme="majorBidi"/>
                <w:sz w:val="18"/>
                <w:szCs w:val="18"/>
                <w:highlight w:val="yellow"/>
                <w:lang w:val="en-GB"/>
              </w:rPr>
            </w:pPr>
          </w:p>
          <w:p w14:paraId="492C7FBC" w14:textId="77777777" w:rsidR="00706C0A" w:rsidRPr="009852F0" w:rsidRDefault="00706C0A" w:rsidP="00FD5281">
            <w:pPr>
              <w:rPr>
                <w:rFonts w:asciiTheme="majorBidi" w:eastAsia="Times New Roman" w:hAnsiTheme="majorBidi" w:cstheme="majorBidi"/>
                <w:sz w:val="18"/>
                <w:szCs w:val="18"/>
                <w:highlight w:val="yellow"/>
                <w:lang w:val="en-GB"/>
              </w:rPr>
            </w:pPr>
          </w:p>
          <w:p w14:paraId="4B2D2683" w14:textId="77777777" w:rsidR="00706C0A" w:rsidRPr="009852F0" w:rsidRDefault="00706C0A" w:rsidP="00FD5281">
            <w:pPr>
              <w:rPr>
                <w:rFonts w:asciiTheme="majorBidi" w:eastAsia="Times New Roman" w:hAnsiTheme="majorBidi" w:cstheme="majorBidi"/>
                <w:sz w:val="18"/>
                <w:szCs w:val="18"/>
                <w:highlight w:val="yellow"/>
                <w:lang w:val="en-GB"/>
              </w:rPr>
            </w:pPr>
          </w:p>
          <w:p w14:paraId="1E2B59EA" w14:textId="77777777" w:rsidR="00706C0A" w:rsidRPr="009852F0" w:rsidRDefault="00706C0A" w:rsidP="00FD5281">
            <w:pPr>
              <w:rPr>
                <w:rFonts w:asciiTheme="majorBidi" w:eastAsia="Times New Roman" w:hAnsiTheme="majorBidi" w:cstheme="majorBidi"/>
                <w:sz w:val="18"/>
                <w:szCs w:val="18"/>
                <w:highlight w:val="yellow"/>
                <w:lang w:val="en-GB"/>
              </w:rPr>
            </w:pPr>
          </w:p>
        </w:tc>
        <w:tc>
          <w:tcPr>
            <w:tcW w:w="876" w:type="dxa"/>
            <w:vMerge/>
          </w:tcPr>
          <w:p w14:paraId="0025362F"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362E2388" w14:textId="77777777" w:rsidTr="00FD5281">
        <w:trPr>
          <w:trHeight w:val="989"/>
          <w:jc w:val="center"/>
        </w:trPr>
        <w:tc>
          <w:tcPr>
            <w:tcW w:w="2868" w:type="dxa"/>
          </w:tcPr>
          <w:p w14:paraId="41A2875C" w14:textId="77777777" w:rsidR="00706C0A" w:rsidRPr="009852F0" w:rsidRDefault="00706C0A" w:rsidP="00FD5281">
            <w:pPr>
              <w:jc w:val="both"/>
              <w:rPr>
                <w:rFonts w:asciiTheme="majorBidi" w:eastAsia="Times New Roman" w:hAnsiTheme="majorBidi" w:cstheme="majorBidi"/>
                <w:color w:val="000000"/>
                <w:sz w:val="18"/>
                <w:szCs w:val="18"/>
                <w:lang w:val="en-GB"/>
              </w:rPr>
            </w:pPr>
          </w:p>
          <w:p w14:paraId="132FA712" w14:textId="77777777" w:rsidR="00706C0A" w:rsidRPr="009852F0" w:rsidRDefault="00706C0A" w:rsidP="00FD5281">
            <w:pPr>
              <w:jc w:val="both"/>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Participation of contract award criteria that are not based only on price.</w:t>
            </w:r>
          </w:p>
        </w:tc>
        <w:tc>
          <w:tcPr>
            <w:tcW w:w="1915" w:type="dxa"/>
            <w:gridSpan w:val="4"/>
          </w:tcPr>
          <w:p w14:paraId="26291E6E"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128120FB"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Percentage (%)</w:t>
            </w:r>
          </w:p>
        </w:tc>
        <w:tc>
          <w:tcPr>
            <w:tcW w:w="1921" w:type="dxa"/>
            <w:gridSpan w:val="4"/>
          </w:tcPr>
          <w:p w14:paraId="7EDAE771"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2EEDC4FA"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Annual Report on Public Procurement of the PPO</w:t>
            </w:r>
          </w:p>
        </w:tc>
        <w:tc>
          <w:tcPr>
            <w:tcW w:w="2058" w:type="dxa"/>
            <w:gridSpan w:val="5"/>
          </w:tcPr>
          <w:p w14:paraId="72AA6616"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The baseline year should be 2025. Data will be available at the end of the year.</w:t>
            </w:r>
          </w:p>
          <w:p w14:paraId="0E1B4DD6"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sz w:val="18"/>
                <w:szCs w:val="18"/>
                <w:highlight w:val="yellow"/>
                <w:lang w:val="en-GB"/>
              </w:rPr>
              <w:t>2024 – 9.78%</w:t>
            </w:r>
          </w:p>
        </w:tc>
        <w:tc>
          <w:tcPr>
            <w:tcW w:w="1634" w:type="dxa"/>
            <w:gridSpan w:val="2"/>
          </w:tcPr>
          <w:p w14:paraId="4885B753" w14:textId="77777777" w:rsidR="00706C0A" w:rsidRPr="009852F0" w:rsidRDefault="00706C0A" w:rsidP="00FD5281">
            <w:pPr>
              <w:rPr>
                <w:rFonts w:asciiTheme="majorBidi" w:eastAsia="Times New Roman" w:hAnsiTheme="majorBidi" w:cstheme="majorBidi"/>
                <w:b/>
                <w:color w:val="365F91"/>
                <w:sz w:val="18"/>
                <w:szCs w:val="18"/>
                <w:highlight w:val="yellow"/>
                <w:lang w:val="en-GB"/>
              </w:rPr>
            </w:pPr>
          </w:p>
          <w:p w14:paraId="4CD6C7EA"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color w:val="000000"/>
                <w:sz w:val="18"/>
                <w:szCs w:val="18"/>
                <w:lang w:val="en-GB"/>
              </w:rPr>
              <w:t>2025</w:t>
            </w:r>
          </w:p>
        </w:tc>
        <w:tc>
          <w:tcPr>
            <w:tcW w:w="1549" w:type="dxa"/>
            <w:gridSpan w:val="2"/>
          </w:tcPr>
          <w:p w14:paraId="66C030E6" w14:textId="77777777" w:rsidR="00706C0A" w:rsidRPr="009852F0" w:rsidRDefault="00706C0A" w:rsidP="00FD5281">
            <w:pPr>
              <w:jc w:val="center"/>
              <w:rPr>
                <w:rFonts w:asciiTheme="majorBidi" w:eastAsia="Times New Roman" w:hAnsiTheme="majorBidi" w:cstheme="majorBidi"/>
                <w:color w:val="000000"/>
                <w:sz w:val="18"/>
                <w:szCs w:val="18"/>
                <w:highlight w:val="yellow"/>
                <w:lang w:val="en-GB"/>
              </w:rPr>
            </w:pPr>
          </w:p>
          <w:p w14:paraId="7620E009"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b/>
                <w:bCs/>
                <w:color w:val="365F91"/>
                <w:sz w:val="18"/>
                <w:szCs w:val="18"/>
                <w:highlight w:val="yellow"/>
                <w:lang w:val="en-GB"/>
              </w:rPr>
              <w:t>10.5</w:t>
            </w:r>
          </w:p>
        </w:tc>
        <w:tc>
          <w:tcPr>
            <w:tcW w:w="876" w:type="dxa"/>
            <w:vMerge/>
          </w:tcPr>
          <w:p w14:paraId="663FBC78"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1B4054F8" w14:textId="77777777" w:rsidTr="00FD5281">
        <w:trPr>
          <w:trHeight w:val="350"/>
          <w:jc w:val="center"/>
        </w:trPr>
        <w:tc>
          <w:tcPr>
            <w:tcW w:w="12821" w:type="dxa"/>
            <w:gridSpan w:val="19"/>
            <w:shd w:val="clear" w:color="auto" w:fill="F2F2F2" w:themeFill="background1" w:themeFillShade="F2"/>
          </w:tcPr>
          <w:p w14:paraId="2315ED61" w14:textId="3CA2A9A5" w:rsidR="00706C0A" w:rsidRPr="009852F0" w:rsidRDefault="00706C0A" w:rsidP="00FD5281">
            <w:pPr>
              <w:rPr>
                <w:rFonts w:asciiTheme="majorBidi" w:eastAsia="Times New Roman" w:hAnsiTheme="majorBidi" w:cstheme="majorBidi"/>
                <w:b/>
                <w:color w:val="365F91"/>
                <w:sz w:val="18"/>
                <w:szCs w:val="18"/>
                <w:lang w:val="en-GB"/>
              </w:rPr>
            </w:pPr>
            <w:bookmarkStart w:id="1" w:name="_Toc73613635"/>
            <w:r w:rsidRPr="009852F0">
              <w:rPr>
                <w:rFonts w:asciiTheme="majorBidi" w:eastAsia="Times New Roman" w:hAnsiTheme="majorBidi" w:cstheme="majorBidi"/>
                <w:b/>
                <w:bCs/>
                <w:i/>
                <w:iCs/>
                <w:color w:val="365F91"/>
                <w:sz w:val="18"/>
                <w:szCs w:val="18"/>
                <w:lang w:val="en-GB"/>
              </w:rPr>
              <w:t xml:space="preserve">Measure </w:t>
            </w:r>
            <w:bookmarkEnd w:id="1"/>
            <w:r w:rsidR="00365DE9" w:rsidRPr="009852F0">
              <w:rPr>
                <w:rFonts w:asciiTheme="majorBidi" w:eastAsia="Times New Roman" w:hAnsiTheme="majorBidi" w:cstheme="majorBidi"/>
                <w:b/>
                <w:bCs/>
                <w:i/>
                <w:iCs/>
                <w:color w:val="365F91"/>
                <w:sz w:val="18"/>
                <w:szCs w:val="18"/>
                <w:lang w:val="en-GB"/>
              </w:rPr>
              <w:t>1.1.1: Improving</w:t>
            </w:r>
            <w:r w:rsidRPr="009852F0">
              <w:rPr>
                <w:rFonts w:asciiTheme="majorBidi" w:eastAsia="Times New Roman" w:hAnsiTheme="majorBidi" w:cstheme="majorBidi"/>
                <w:b/>
                <w:bCs/>
                <w:i/>
                <w:iCs/>
                <w:color w:val="365F91"/>
                <w:sz w:val="18"/>
                <w:szCs w:val="18"/>
                <w:lang w:val="en-GB"/>
              </w:rPr>
              <w:t xml:space="preserve"> the regulatory framework and strengthening practice in the field of PPP</w:t>
            </w:r>
            <w:r w:rsidRPr="009852F0">
              <w:rPr>
                <w:rFonts w:asciiTheme="majorBidi" w:eastAsia="Times New Roman" w:hAnsiTheme="majorBidi" w:cstheme="majorBidi"/>
                <w:color w:val="365F91"/>
                <w:sz w:val="18"/>
                <w:szCs w:val="18"/>
                <w:lang w:val="en-GB"/>
              </w:rPr>
              <w:t xml:space="preserve">  </w:t>
            </w:r>
          </w:p>
        </w:tc>
      </w:tr>
      <w:tr w:rsidR="00706C0A" w:rsidRPr="009852F0" w14:paraId="7268D1A6" w14:textId="77777777" w:rsidTr="00FD5281">
        <w:trPr>
          <w:trHeight w:val="350"/>
          <w:jc w:val="center"/>
        </w:trPr>
        <w:tc>
          <w:tcPr>
            <w:tcW w:w="12821" w:type="dxa"/>
            <w:gridSpan w:val="19"/>
            <w:shd w:val="clear" w:color="auto" w:fill="F2F2F2" w:themeFill="background1" w:themeFillShade="F2"/>
          </w:tcPr>
          <w:p w14:paraId="0E086073"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Institution responsible for the implementation (coordination of implementation) of the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ME</w:t>
            </w:r>
          </w:p>
        </w:tc>
      </w:tr>
      <w:tr w:rsidR="00706C0A" w:rsidRPr="009852F0" w14:paraId="3C46D61A" w14:textId="77777777" w:rsidTr="00FD5281">
        <w:trPr>
          <w:trHeight w:val="350"/>
          <w:jc w:val="center"/>
        </w:trPr>
        <w:tc>
          <w:tcPr>
            <w:tcW w:w="6704" w:type="dxa"/>
            <w:gridSpan w:val="9"/>
            <w:shd w:val="clear" w:color="auto" w:fill="F2F2F2" w:themeFill="background1" w:themeFillShade="F2"/>
          </w:tcPr>
          <w:p w14:paraId="3A3FBE26"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 xml:space="preserve">Implementation period: </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2026</w:t>
            </w:r>
          </w:p>
        </w:tc>
        <w:tc>
          <w:tcPr>
            <w:tcW w:w="6117" w:type="dxa"/>
            <w:gridSpan w:val="10"/>
            <w:shd w:val="clear" w:color="auto" w:fill="F2F2F2" w:themeFill="background1" w:themeFillShade="F2"/>
          </w:tcPr>
          <w:p w14:paraId="3A6E8090" w14:textId="5E6C8D78" w:rsidR="00706C0A" w:rsidRPr="009852F0" w:rsidRDefault="00706C0A" w:rsidP="00FD5281">
            <w:pPr>
              <w:rPr>
                <w:rFonts w:asciiTheme="majorBidi" w:eastAsia="Times New Roman" w:hAnsiTheme="majorBidi" w:cstheme="majorBidi"/>
                <w:b/>
                <w:color w:val="365F91"/>
                <w:sz w:val="18"/>
                <w:szCs w:val="18"/>
                <w:lang w:val="en-GB"/>
              </w:rPr>
            </w:pPr>
            <w:bookmarkStart w:id="2" w:name="_Toc73613638"/>
            <w:r w:rsidRPr="009852F0">
              <w:rPr>
                <w:rFonts w:asciiTheme="majorBidi" w:hAnsiTheme="majorBidi" w:cstheme="majorBidi"/>
                <w:b/>
                <w:bCs/>
                <w:i/>
                <w:iCs/>
                <w:color w:val="365F91"/>
                <w:sz w:val="18"/>
                <w:szCs w:val="18"/>
                <w:lang w:val="en-GB"/>
              </w:rPr>
              <w:t xml:space="preserve">Type of </w:t>
            </w:r>
            <w:bookmarkEnd w:id="2"/>
            <w:r w:rsidR="00365DE9" w:rsidRPr="009852F0">
              <w:rPr>
                <w:rFonts w:asciiTheme="majorBidi" w:hAnsiTheme="majorBidi" w:cstheme="majorBidi"/>
                <w:b/>
                <w:bCs/>
                <w:i/>
                <w:iCs/>
                <w:color w:val="365F91"/>
                <w:sz w:val="18"/>
                <w:szCs w:val="18"/>
                <w:lang w:val="en-GB"/>
              </w:rPr>
              <w:t>measure: Regulatory</w:t>
            </w:r>
            <w:r w:rsidRPr="009852F0">
              <w:rPr>
                <w:rFonts w:asciiTheme="majorBidi" w:hAnsiTheme="majorBidi" w:cstheme="majorBidi"/>
                <w:b/>
                <w:bCs/>
                <w:i/>
                <w:iCs/>
                <w:color w:val="365F91"/>
                <w:sz w:val="18"/>
                <w:szCs w:val="18"/>
                <w:lang w:val="en-GB"/>
              </w:rPr>
              <w:t xml:space="preserve"> measure/ Information and educational measure</w:t>
            </w:r>
          </w:p>
        </w:tc>
      </w:tr>
      <w:tr w:rsidR="00706C0A" w:rsidRPr="009852F0" w14:paraId="6317EB49" w14:textId="77777777" w:rsidTr="00FD5281">
        <w:trPr>
          <w:trHeight w:val="350"/>
          <w:jc w:val="center"/>
        </w:trPr>
        <w:tc>
          <w:tcPr>
            <w:tcW w:w="4776" w:type="dxa"/>
            <w:gridSpan w:val="4"/>
            <w:tcBorders>
              <w:top w:val="single" w:sz="8" w:space="0" w:color="auto"/>
              <w:left w:val="double" w:sz="4" w:space="0" w:color="auto"/>
              <w:bottom w:val="single" w:sz="8" w:space="0" w:color="auto"/>
              <w:right w:val="double" w:sz="4" w:space="0" w:color="auto"/>
            </w:tcBorders>
            <w:shd w:val="clear" w:color="auto" w:fill="A8D08D"/>
          </w:tcPr>
          <w:p w14:paraId="0490695B" w14:textId="77777777" w:rsidR="00706C0A" w:rsidRPr="009852F0" w:rsidRDefault="00706C0A" w:rsidP="00FD5281">
            <w:pPr>
              <w:jc w:val="center"/>
              <w:rPr>
                <w:rFonts w:asciiTheme="majorBidi" w:hAnsiTheme="majorBidi" w:cstheme="majorBidi"/>
                <w:lang w:val="en-GB"/>
              </w:rPr>
            </w:pPr>
          </w:p>
          <w:p w14:paraId="33268D98"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Source of funding the measure</w:t>
            </w:r>
          </w:p>
          <w:p w14:paraId="6912C946"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1928" w:type="dxa"/>
            <w:gridSpan w:val="5"/>
            <w:tcBorders>
              <w:top w:val="single" w:sz="8" w:space="0" w:color="auto"/>
              <w:left w:val="nil"/>
              <w:bottom w:val="single" w:sz="8" w:space="0" w:color="auto"/>
              <w:right w:val="double" w:sz="4" w:space="0" w:color="auto"/>
            </w:tcBorders>
            <w:shd w:val="clear" w:color="auto" w:fill="A8D08D"/>
          </w:tcPr>
          <w:p w14:paraId="10C06018"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Link to programme budget</w:t>
            </w:r>
          </w:p>
          <w:p w14:paraId="3F332E25"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6117" w:type="dxa"/>
            <w:gridSpan w:val="10"/>
            <w:tcBorders>
              <w:top w:val="double" w:sz="4" w:space="0" w:color="auto"/>
              <w:left w:val="nil"/>
              <w:bottom w:val="double" w:sz="4" w:space="0" w:color="auto"/>
              <w:right w:val="double" w:sz="4" w:space="0" w:color="auto"/>
            </w:tcBorders>
            <w:shd w:val="clear" w:color="auto" w:fill="A8D08D"/>
            <w:vAlign w:val="center"/>
          </w:tcPr>
          <w:p w14:paraId="297E087A"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hAnsiTheme="majorBidi" w:cstheme="majorBidi"/>
                <w:lang w:val="en-GB"/>
              </w:rPr>
              <w:t xml:space="preserve">Total estimated financial resources in thousands of RSD </w:t>
            </w:r>
          </w:p>
        </w:tc>
      </w:tr>
      <w:tr w:rsidR="00706C0A" w:rsidRPr="009852F0" w14:paraId="39D07D25"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27AA4DDA"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hAnsiTheme="majorBidi" w:cstheme="majorBidi"/>
                <w:color w:val="000000"/>
                <w:lang w:val="en-GB"/>
              </w:rPr>
              <w:t xml:space="preserve">01 – Budget revenues/regular allocations </w:t>
            </w:r>
            <w:r w:rsidRPr="009852F0">
              <w:rPr>
                <w:rFonts w:asciiTheme="majorBidi" w:hAnsiTheme="majorBidi" w:cstheme="majorBidi"/>
                <w:color w:val="000000"/>
                <w:sz w:val="18"/>
                <w:szCs w:val="18"/>
                <w:lang w:val="en-GB"/>
              </w:rPr>
              <w:t xml:space="preserve"> </w:t>
            </w:r>
          </w:p>
        </w:tc>
        <w:tc>
          <w:tcPr>
            <w:tcW w:w="1928" w:type="dxa"/>
            <w:gridSpan w:val="5"/>
            <w:shd w:val="clear" w:color="auto" w:fill="F2F2F2" w:themeFill="background1" w:themeFillShade="F2"/>
          </w:tcPr>
          <w:p w14:paraId="4B79611D"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sz w:val="18"/>
                <w:szCs w:val="18"/>
                <w:lang w:val="en-GB"/>
              </w:rPr>
              <w:t>1508/0002</w:t>
            </w:r>
          </w:p>
        </w:tc>
        <w:tc>
          <w:tcPr>
            <w:tcW w:w="6117" w:type="dxa"/>
            <w:gridSpan w:val="10"/>
            <w:shd w:val="clear" w:color="auto" w:fill="F2F2F2" w:themeFill="background1" w:themeFillShade="F2"/>
          </w:tcPr>
          <w:p w14:paraId="0A8F62DD"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r>
      <w:tr w:rsidR="00706C0A" w:rsidRPr="009852F0" w14:paraId="7CC985D8" w14:textId="77777777" w:rsidTr="00FD5281">
        <w:trPr>
          <w:trHeight w:val="557"/>
          <w:jc w:val="center"/>
        </w:trPr>
        <w:tc>
          <w:tcPr>
            <w:tcW w:w="2868" w:type="dxa"/>
            <w:shd w:val="clear" w:color="auto" w:fill="F2F2F2" w:themeFill="background1" w:themeFillShade="F2"/>
          </w:tcPr>
          <w:p w14:paraId="0E5DCB8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F55169D"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Indicator(s) at the measure level (result indicator)</w:t>
            </w:r>
          </w:p>
        </w:tc>
        <w:tc>
          <w:tcPr>
            <w:tcW w:w="1915" w:type="dxa"/>
            <w:gridSpan w:val="4"/>
            <w:shd w:val="clear" w:color="auto" w:fill="F2F2F2" w:themeFill="background1" w:themeFillShade="F2"/>
          </w:tcPr>
          <w:p w14:paraId="3E515D7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27AEB81"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50A98ED3"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1921" w:type="dxa"/>
            <w:gridSpan w:val="4"/>
            <w:shd w:val="clear" w:color="auto" w:fill="F2F2F2" w:themeFill="background1" w:themeFillShade="F2"/>
          </w:tcPr>
          <w:p w14:paraId="13D92220"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0BFEE79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4D065328"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2058" w:type="dxa"/>
            <w:gridSpan w:val="5"/>
            <w:shd w:val="clear" w:color="auto" w:fill="F2F2F2" w:themeFill="background1" w:themeFillShade="F2"/>
          </w:tcPr>
          <w:p w14:paraId="06B10931"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50BA403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143F6125"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1634" w:type="dxa"/>
            <w:gridSpan w:val="2"/>
            <w:shd w:val="clear" w:color="auto" w:fill="F2F2F2" w:themeFill="background1" w:themeFillShade="F2"/>
          </w:tcPr>
          <w:p w14:paraId="5E7E7B04"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3542399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48A860B3"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1549" w:type="dxa"/>
            <w:gridSpan w:val="2"/>
            <w:shd w:val="clear" w:color="auto" w:fill="F2F2F2" w:themeFill="background1" w:themeFillShade="F2"/>
          </w:tcPr>
          <w:p w14:paraId="7E927CC1"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54C8EE20"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3B641EC3"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876" w:type="dxa"/>
            <w:vMerge w:val="restart"/>
            <w:shd w:val="clear" w:color="auto" w:fill="F2F2F2" w:themeFill="background1" w:themeFillShade="F2"/>
          </w:tcPr>
          <w:p w14:paraId="0AFCF037"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24982B80"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r>
      <w:tr w:rsidR="00706C0A" w:rsidRPr="009852F0" w14:paraId="25895E97" w14:textId="77777777" w:rsidTr="00FD5281">
        <w:trPr>
          <w:trHeight w:val="1610"/>
          <w:jc w:val="center"/>
        </w:trPr>
        <w:tc>
          <w:tcPr>
            <w:tcW w:w="2868" w:type="dxa"/>
          </w:tcPr>
          <w:p w14:paraId="5A20A016" w14:textId="77777777" w:rsidR="00706C0A" w:rsidRPr="009852F0" w:rsidRDefault="00706C0A" w:rsidP="00FD5281">
            <w:pPr>
              <w:rPr>
                <w:rFonts w:asciiTheme="majorBidi" w:eastAsia="Times New Roman" w:hAnsiTheme="majorBidi" w:cstheme="majorBidi"/>
                <w:color w:val="000000"/>
                <w:sz w:val="18"/>
                <w:szCs w:val="18"/>
                <w:lang w:val="en-GB"/>
              </w:rPr>
            </w:pPr>
          </w:p>
          <w:p w14:paraId="30AA4622" w14:textId="77777777" w:rsidR="00706C0A" w:rsidRPr="009852F0" w:rsidRDefault="00706C0A" w:rsidP="00FD5281">
            <w:pPr>
              <w:rPr>
                <w:rFonts w:asciiTheme="majorBidi" w:eastAsia="Times New Roman" w:hAnsiTheme="majorBidi" w:cstheme="majorBidi"/>
                <w:color w:val="000000"/>
                <w:sz w:val="18"/>
                <w:szCs w:val="18"/>
                <w:lang w:val="en-GB"/>
              </w:rPr>
            </w:pPr>
          </w:p>
          <w:p w14:paraId="0F514D89" w14:textId="77777777" w:rsidR="00706C0A" w:rsidRPr="009852F0" w:rsidRDefault="00706C0A" w:rsidP="00FD5281">
            <w:pP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The Law on Amendments to the LPPPC adopted</w:t>
            </w:r>
          </w:p>
        </w:tc>
        <w:tc>
          <w:tcPr>
            <w:tcW w:w="1915" w:type="dxa"/>
            <w:gridSpan w:val="4"/>
          </w:tcPr>
          <w:p w14:paraId="3D1849AD"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67CF4192"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1513621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Yes/No</w:t>
            </w:r>
          </w:p>
        </w:tc>
        <w:tc>
          <w:tcPr>
            <w:tcW w:w="1921" w:type="dxa"/>
            <w:gridSpan w:val="4"/>
          </w:tcPr>
          <w:p w14:paraId="23A612D3" w14:textId="77777777" w:rsidR="00706C0A" w:rsidRPr="009852F0" w:rsidRDefault="00706C0A" w:rsidP="00FD5281">
            <w:pPr>
              <w:jc w:val="center"/>
              <w:rPr>
                <w:rFonts w:asciiTheme="majorBidi" w:eastAsia="Times New Roman" w:hAnsiTheme="majorBidi" w:cstheme="majorBidi"/>
                <w:bCs/>
                <w:color w:val="000000"/>
                <w:sz w:val="18"/>
                <w:szCs w:val="18"/>
                <w:lang w:val="en-GB"/>
              </w:rPr>
            </w:pPr>
          </w:p>
          <w:p w14:paraId="352CEAAA" w14:textId="77777777" w:rsidR="00706C0A" w:rsidRPr="009852F0" w:rsidRDefault="00706C0A" w:rsidP="00FD5281">
            <w:pPr>
              <w:jc w:val="center"/>
              <w:rPr>
                <w:rFonts w:asciiTheme="majorBidi" w:eastAsia="Times New Roman" w:hAnsiTheme="majorBidi" w:cstheme="majorBidi"/>
                <w:bCs/>
                <w:color w:val="000000"/>
                <w:sz w:val="18"/>
                <w:szCs w:val="18"/>
                <w:lang w:val="en-GB"/>
              </w:rPr>
            </w:pPr>
          </w:p>
          <w:p w14:paraId="17335693"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“Official Gazette of the Republic of Serbia”</w:t>
            </w:r>
          </w:p>
        </w:tc>
        <w:tc>
          <w:tcPr>
            <w:tcW w:w="2058" w:type="dxa"/>
            <w:gridSpan w:val="5"/>
          </w:tcPr>
          <w:p w14:paraId="278CFE93"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670F1794"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9088239"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365F91"/>
                <w:sz w:val="18"/>
                <w:szCs w:val="18"/>
                <w:lang w:val="en-GB"/>
              </w:rPr>
              <w:t>No</w:t>
            </w:r>
          </w:p>
        </w:tc>
        <w:tc>
          <w:tcPr>
            <w:tcW w:w="1634" w:type="dxa"/>
            <w:gridSpan w:val="2"/>
          </w:tcPr>
          <w:p w14:paraId="6678AF67" w14:textId="77777777" w:rsidR="00706C0A" w:rsidRPr="009852F0" w:rsidRDefault="00706C0A" w:rsidP="00FD5281">
            <w:pPr>
              <w:rPr>
                <w:rFonts w:asciiTheme="majorBidi" w:eastAsia="Times New Roman" w:hAnsiTheme="majorBidi" w:cstheme="majorBidi"/>
                <w:sz w:val="18"/>
                <w:szCs w:val="18"/>
                <w:lang w:val="en-GB"/>
              </w:rPr>
            </w:pPr>
          </w:p>
          <w:p w14:paraId="3EEDF56F" w14:textId="77777777" w:rsidR="00706C0A" w:rsidRPr="009852F0" w:rsidRDefault="00706C0A" w:rsidP="00FD5281">
            <w:pPr>
              <w:jc w:val="center"/>
              <w:rPr>
                <w:rFonts w:asciiTheme="majorBidi" w:eastAsia="Times New Roman" w:hAnsiTheme="majorBidi" w:cstheme="majorBidi"/>
                <w:sz w:val="18"/>
                <w:szCs w:val="18"/>
                <w:lang w:val="en-GB"/>
              </w:rPr>
            </w:pPr>
          </w:p>
          <w:p w14:paraId="49ED7632"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2025</w:t>
            </w:r>
          </w:p>
        </w:tc>
        <w:tc>
          <w:tcPr>
            <w:tcW w:w="1549" w:type="dxa"/>
            <w:gridSpan w:val="2"/>
          </w:tcPr>
          <w:p w14:paraId="35DC31F5" w14:textId="77777777" w:rsidR="00706C0A" w:rsidRPr="009852F0" w:rsidRDefault="00706C0A" w:rsidP="00FD5281">
            <w:pPr>
              <w:rPr>
                <w:rFonts w:asciiTheme="majorBidi" w:eastAsia="Times New Roman" w:hAnsiTheme="majorBidi" w:cstheme="majorBidi"/>
                <w:sz w:val="18"/>
                <w:szCs w:val="18"/>
                <w:lang w:val="en-GB"/>
              </w:rPr>
            </w:pPr>
          </w:p>
          <w:p w14:paraId="5B755D04" w14:textId="77777777" w:rsidR="00706C0A" w:rsidRPr="009852F0" w:rsidRDefault="00706C0A" w:rsidP="00FD5281">
            <w:pPr>
              <w:jc w:val="center"/>
              <w:rPr>
                <w:rFonts w:asciiTheme="majorBidi" w:eastAsia="Times New Roman" w:hAnsiTheme="majorBidi" w:cstheme="majorBidi"/>
                <w:sz w:val="18"/>
                <w:szCs w:val="18"/>
                <w:lang w:val="en-GB"/>
              </w:rPr>
            </w:pPr>
          </w:p>
          <w:p w14:paraId="407E5A90"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Yes/</w:t>
            </w:r>
          </w:p>
        </w:tc>
        <w:tc>
          <w:tcPr>
            <w:tcW w:w="876" w:type="dxa"/>
            <w:vMerge/>
          </w:tcPr>
          <w:p w14:paraId="4A6526AC"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47F3D00C" w14:textId="77777777" w:rsidTr="00FD5281">
        <w:trPr>
          <w:trHeight w:val="440"/>
          <w:jc w:val="center"/>
        </w:trPr>
        <w:tc>
          <w:tcPr>
            <w:tcW w:w="2868" w:type="dxa"/>
            <w:vMerge w:val="restart"/>
            <w:shd w:val="clear" w:color="auto" w:fill="F2F2F2" w:themeFill="background1" w:themeFillShade="F2"/>
          </w:tcPr>
          <w:p w14:paraId="21FE92F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E59960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DDC70A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CDA19F8"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Activity name</w:t>
            </w:r>
          </w:p>
        </w:tc>
        <w:tc>
          <w:tcPr>
            <w:tcW w:w="1915" w:type="dxa"/>
            <w:gridSpan w:val="4"/>
            <w:vMerge w:val="restart"/>
            <w:shd w:val="clear" w:color="auto" w:fill="F2F2F2" w:themeFill="background1" w:themeFillShade="F2"/>
          </w:tcPr>
          <w:p w14:paraId="3623297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DFB9DE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8E5FD5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A35AD3A"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Deadline for completion of activities</w:t>
            </w:r>
          </w:p>
        </w:tc>
        <w:tc>
          <w:tcPr>
            <w:tcW w:w="1268" w:type="dxa"/>
            <w:gridSpan w:val="3"/>
            <w:vMerge w:val="restart"/>
            <w:shd w:val="clear" w:color="auto" w:fill="F2F2F2" w:themeFill="background1" w:themeFillShade="F2"/>
          </w:tcPr>
          <w:p w14:paraId="28437F1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070245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9302A2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7CCF0C2"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Institution responsible for the implementation</w:t>
            </w:r>
          </w:p>
        </w:tc>
        <w:tc>
          <w:tcPr>
            <w:tcW w:w="1315" w:type="dxa"/>
            <w:gridSpan w:val="4"/>
            <w:vMerge w:val="restart"/>
            <w:shd w:val="clear" w:color="auto" w:fill="F2F2F2" w:themeFill="background1" w:themeFillShade="F2"/>
          </w:tcPr>
          <w:p w14:paraId="4C3D01DE"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B7D6EC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60E921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806799B"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Partners in implementing activities</w:t>
            </w:r>
          </w:p>
        </w:tc>
        <w:tc>
          <w:tcPr>
            <w:tcW w:w="5455" w:type="dxa"/>
            <w:gridSpan w:val="7"/>
            <w:shd w:val="clear" w:color="auto" w:fill="F2F2F2" w:themeFill="background1" w:themeFillShade="F2"/>
          </w:tcPr>
          <w:p w14:paraId="1B740AA6"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4DC945E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D8B0F8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ADF5D6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Total estimated financial resources by sources in thousands of RSD</w:t>
            </w:r>
          </w:p>
          <w:p w14:paraId="060EE41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4518F51"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363CA17C" w14:textId="77777777" w:rsidTr="00FD5281">
        <w:trPr>
          <w:trHeight w:val="930"/>
          <w:jc w:val="center"/>
        </w:trPr>
        <w:tc>
          <w:tcPr>
            <w:tcW w:w="2868" w:type="dxa"/>
            <w:vMerge/>
            <w:shd w:val="clear" w:color="auto" w:fill="F2F2F2" w:themeFill="background1" w:themeFillShade="F2"/>
          </w:tcPr>
          <w:p w14:paraId="6F8129F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915" w:type="dxa"/>
            <w:gridSpan w:val="4"/>
            <w:vMerge/>
            <w:shd w:val="clear" w:color="auto" w:fill="F2F2F2" w:themeFill="background1" w:themeFillShade="F2"/>
          </w:tcPr>
          <w:p w14:paraId="4934894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68" w:type="dxa"/>
            <w:gridSpan w:val="3"/>
            <w:vMerge/>
            <w:shd w:val="clear" w:color="auto" w:fill="F2F2F2" w:themeFill="background1" w:themeFillShade="F2"/>
          </w:tcPr>
          <w:p w14:paraId="7F8355C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315" w:type="dxa"/>
            <w:gridSpan w:val="4"/>
            <w:vMerge/>
            <w:shd w:val="clear" w:color="auto" w:fill="F2F2F2" w:themeFill="background1" w:themeFillShade="F2"/>
          </w:tcPr>
          <w:p w14:paraId="6C7FF16A"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96" w:type="dxa"/>
            <w:gridSpan w:val="2"/>
            <w:shd w:val="clear" w:color="auto" w:fill="F2F2F2" w:themeFill="background1" w:themeFillShade="F2"/>
          </w:tcPr>
          <w:p w14:paraId="035D5C3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FA80C7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financing</w:t>
            </w:r>
          </w:p>
        </w:tc>
        <w:tc>
          <w:tcPr>
            <w:tcW w:w="1634" w:type="dxa"/>
            <w:gridSpan w:val="2"/>
            <w:shd w:val="clear" w:color="auto" w:fill="F2F2F2" w:themeFill="background1" w:themeFillShade="F2"/>
          </w:tcPr>
          <w:p w14:paraId="5CF3F51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Link to programme budget (PR-PA/BU)</w:t>
            </w:r>
          </w:p>
        </w:tc>
        <w:tc>
          <w:tcPr>
            <w:tcW w:w="1549" w:type="dxa"/>
            <w:gridSpan w:val="2"/>
            <w:shd w:val="clear" w:color="auto" w:fill="F2F2F2" w:themeFill="background1" w:themeFillShade="F2"/>
          </w:tcPr>
          <w:p w14:paraId="160D8F5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140508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2026</w:t>
            </w:r>
          </w:p>
        </w:tc>
        <w:tc>
          <w:tcPr>
            <w:tcW w:w="876" w:type="dxa"/>
            <w:shd w:val="clear" w:color="auto" w:fill="F2F2F2" w:themeFill="background1" w:themeFillShade="F2"/>
          </w:tcPr>
          <w:p w14:paraId="3B5EEC31" w14:textId="77777777" w:rsidR="00706C0A" w:rsidRPr="009852F0" w:rsidRDefault="00706C0A" w:rsidP="00FD5281">
            <w:pPr>
              <w:rPr>
                <w:rFonts w:asciiTheme="majorBidi" w:eastAsia="Times New Roman" w:hAnsiTheme="majorBidi" w:cstheme="majorBidi"/>
                <w:b/>
                <w:color w:val="365F91"/>
                <w:sz w:val="18"/>
                <w:szCs w:val="18"/>
                <w:lang w:val="en-GB"/>
              </w:rPr>
            </w:pPr>
          </w:p>
          <w:p w14:paraId="4397EBC4"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50633CF7" w14:textId="77777777" w:rsidTr="00FD5281">
        <w:trPr>
          <w:trHeight w:val="737"/>
          <w:jc w:val="center"/>
        </w:trPr>
        <w:tc>
          <w:tcPr>
            <w:tcW w:w="2868" w:type="dxa"/>
            <w:vAlign w:val="center"/>
          </w:tcPr>
          <w:p w14:paraId="4F0BDF5F" w14:textId="77777777" w:rsidR="00706C0A" w:rsidRPr="009852F0" w:rsidRDefault="00706C0A" w:rsidP="00FD5281">
            <w:pPr>
              <w:jc w:val="both"/>
              <w:rPr>
                <w:rFonts w:asciiTheme="majorBidi" w:eastAsia="Times New Roman" w:hAnsiTheme="majorBidi" w:cstheme="majorBidi"/>
                <w:b/>
                <w:bCs/>
                <w:sz w:val="18"/>
                <w:szCs w:val="18"/>
                <w:lang w:val="en-GB"/>
              </w:rPr>
            </w:pPr>
            <w:r w:rsidRPr="009852F0">
              <w:rPr>
                <w:rFonts w:asciiTheme="majorBidi" w:eastAsia="Times New Roman" w:hAnsiTheme="majorBidi" w:cstheme="majorBidi"/>
                <w:sz w:val="18"/>
                <w:szCs w:val="18"/>
                <w:lang w:val="en-GB"/>
              </w:rPr>
              <w:t xml:space="preserve">1.1.1.1. Proposing amendments to the LPPPC </w:t>
            </w:r>
          </w:p>
        </w:tc>
        <w:tc>
          <w:tcPr>
            <w:tcW w:w="1915" w:type="dxa"/>
            <w:gridSpan w:val="4"/>
            <w:vAlign w:val="center"/>
          </w:tcPr>
          <w:p w14:paraId="15852ABD"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30C5455D"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68" w:type="dxa"/>
            <w:gridSpan w:val="3"/>
            <w:vAlign w:val="center"/>
          </w:tcPr>
          <w:p w14:paraId="1B02DD2D"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57EBB966"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ME</w:t>
            </w:r>
          </w:p>
          <w:p w14:paraId="093464C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315" w:type="dxa"/>
            <w:gridSpan w:val="4"/>
            <w:vAlign w:val="center"/>
          </w:tcPr>
          <w:p w14:paraId="3A0B279F"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PPPC</w:t>
            </w:r>
          </w:p>
        </w:tc>
        <w:tc>
          <w:tcPr>
            <w:tcW w:w="1396" w:type="dxa"/>
            <w:gridSpan w:val="2"/>
            <w:vAlign w:val="center"/>
          </w:tcPr>
          <w:p w14:paraId="58FBC5D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hAnsiTheme="majorBidi" w:cstheme="majorBidi"/>
                <w:color w:val="000000"/>
                <w:sz w:val="18"/>
                <w:szCs w:val="18"/>
                <w:lang w:val="en-GB"/>
              </w:rPr>
              <w:t>Revenues from the budget/regular allocations</w:t>
            </w:r>
          </w:p>
        </w:tc>
        <w:tc>
          <w:tcPr>
            <w:tcW w:w="1634" w:type="dxa"/>
            <w:gridSpan w:val="2"/>
            <w:vAlign w:val="center"/>
          </w:tcPr>
          <w:p w14:paraId="4DE2BDF3" w14:textId="77777777" w:rsidR="00706C0A" w:rsidRPr="009852F0" w:rsidRDefault="00706C0A" w:rsidP="00FD5281">
            <w:pPr>
              <w:jc w:val="center"/>
              <w:rPr>
                <w:rFonts w:asciiTheme="majorBidi" w:eastAsia="Times New Roman" w:hAnsiTheme="majorBidi" w:cstheme="majorBidi"/>
                <w:sz w:val="18"/>
                <w:szCs w:val="18"/>
                <w:lang w:val="en-GB"/>
              </w:rPr>
            </w:pPr>
          </w:p>
          <w:p w14:paraId="0E9DE720"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1508/0002</w:t>
            </w:r>
          </w:p>
        </w:tc>
        <w:tc>
          <w:tcPr>
            <w:tcW w:w="1549" w:type="dxa"/>
            <w:gridSpan w:val="2"/>
            <w:vAlign w:val="center"/>
          </w:tcPr>
          <w:p w14:paraId="5AB873EA"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w:t>
            </w:r>
          </w:p>
        </w:tc>
        <w:tc>
          <w:tcPr>
            <w:tcW w:w="876" w:type="dxa"/>
            <w:shd w:val="clear" w:color="auto" w:fill="F2F2F2" w:themeFill="background1" w:themeFillShade="F2"/>
          </w:tcPr>
          <w:p w14:paraId="7143C82C"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08219944" w14:textId="77777777" w:rsidTr="00FD5281">
        <w:trPr>
          <w:trHeight w:val="350"/>
          <w:jc w:val="center"/>
        </w:trPr>
        <w:tc>
          <w:tcPr>
            <w:tcW w:w="12821" w:type="dxa"/>
            <w:gridSpan w:val="19"/>
            <w:shd w:val="clear" w:color="auto" w:fill="F2F2F2" w:themeFill="background1" w:themeFillShade="F2"/>
          </w:tcPr>
          <w:p w14:paraId="0A26A8AD" w14:textId="612CE9E2" w:rsidR="00706C0A" w:rsidRPr="009852F0" w:rsidRDefault="00706C0A" w:rsidP="00FD5281">
            <w:pPr>
              <w:rPr>
                <w:rFonts w:asciiTheme="majorBidi" w:eastAsia="Times New Roman" w:hAnsiTheme="majorBidi" w:cstheme="majorBidi"/>
                <w:b/>
                <w:color w:val="365F91"/>
                <w:sz w:val="18"/>
                <w:szCs w:val="18"/>
                <w:lang w:val="en-GB"/>
              </w:rPr>
            </w:pPr>
            <w:bookmarkStart w:id="3" w:name="_Toc73613639"/>
            <w:r w:rsidRPr="009852F0">
              <w:rPr>
                <w:rFonts w:asciiTheme="majorBidi" w:eastAsia="Times New Roman" w:hAnsiTheme="majorBidi" w:cstheme="majorBidi"/>
                <w:b/>
                <w:bCs/>
                <w:i/>
                <w:iCs/>
                <w:color w:val="365F91"/>
                <w:sz w:val="18"/>
                <w:szCs w:val="18"/>
                <w:lang w:val="en-GB"/>
              </w:rPr>
              <w:t xml:space="preserve">Measure </w:t>
            </w:r>
            <w:bookmarkEnd w:id="3"/>
            <w:r w:rsidR="00365DE9" w:rsidRPr="009852F0">
              <w:rPr>
                <w:rFonts w:asciiTheme="majorBidi" w:eastAsia="Times New Roman" w:hAnsiTheme="majorBidi" w:cstheme="majorBidi"/>
                <w:b/>
                <w:bCs/>
                <w:i/>
                <w:iCs/>
                <w:color w:val="365F91"/>
                <w:sz w:val="18"/>
                <w:szCs w:val="18"/>
                <w:lang w:val="en-GB"/>
              </w:rPr>
              <w:t>1.1.2: Strengthening</w:t>
            </w:r>
            <w:r w:rsidRPr="009852F0">
              <w:rPr>
                <w:rFonts w:asciiTheme="majorBidi" w:eastAsia="Times New Roman" w:hAnsiTheme="majorBidi" w:cstheme="majorBidi"/>
                <w:b/>
                <w:bCs/>
                <w:i/>
                <w:iCs/>
                <w:color w:val="365F91"/>
                <w:sz w:val="18"/>
                <w:szCs w:val="18"/>
                <w:lang w:val="en-GB"/>
              </w:rPr>
              <w:t xml:space="preserve"> the institutional capacities</w:t>
            </w:r>
          </w:p>
        </w:tc>
      </w:tr>
      <w:tr w:rsidR="00706C0A" w:rsidRPr="009852F0" w14:paraId="312AD905" w14:textId="77777777" w:rsidTr="00FD5281">
        <w:trPr>
          <w:trHeight w:val="350"/>
          <w:jc w:val="center"/>
        </w:trPr>
        <w:tc>
          <w:tcPr>
            <w:tcW w:w="12821" w:type="dxa"/>
            <w:gridSpan w:val="19"/>
            <w:shd w:val="clear" w:color="auto" w:fill="F2F2F2" w:themeFill="background1" w:themeFillShade="F2"/>
          </w:tcPr>
          <w:p w14:paraId="0C0183D2"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Institution responsible for the implementation (coordination of implementation) of the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PPO</w:t>
            </w:r>
          </w:p>
        </w:tc>
      </w:tr>
      <w:tr w:rsidR="00706C0A" w:rsidRPr="009852F0" w14:paraId="3F4135A6" w14:textId="77777777" w:rsidTr="00FD5281">
        <w:trPr>
          <w:trHeight w:val="350"/>
          <w:jc w:val="center"/>
        </w:trPr>
        <w:tc>
          <w:tcPr>
            <w:tcW w:w="6704" w:type="dxa"/>
            <w:gridSpan w:val="9"/>
            <w:shd w:val="clear" w:color="auto" w:fill="F2F2F2" w:themeFill="background1" w:themeFillShade="F2"/>
          </w:tcPr>
          <w:p w14:paraId="53D46477"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 xml:space="preserve">Implementation period: </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2026</w:t>
            </w:r>
          </w:p>
        </w:tc>
        <w:tc>
          <w:tcPr>
            <w:tcW w:w="6117" w:type="dxa"/>
            <w:gridSpan w:val="10"/>
            <w:shd w:val="clear" w:color="auto" w:fill="F2F2F2" w:themeFill="background1" w:themeFillShade="F2"/>
          </w:tcPr>
          <w:p w14:paraId="161F064B" w14:textId="135A5862" w:rsidR="00706C0A" w:rsidRPr="009852F0" w:rsidRDefault="00706C0A" w:rsidP="00FD5281">
            <w:pPr>
              <w:rPr>
                <w:rFonts w:asciiTheme="majorBidi" w:eastAsia="Times New Roman" w:hAnsiTheme="majorBidi" w:cstheme="majorBidi"/>
                <w:b/>
                <w:color w:val="365F91"/>
                <w:sz w:val="18"/>
                <w:szCs w:val="18"/>
                <w:lang w:val="en-GB"/>
              </w:rPr>
            </w:pPr>
            <w:bookmarkStart w:id="4" w:name="_Toc73613646"/>
            <w:r w:rsidRPr="009852F0">
              <w:rPr>
                <w:rFonts w:asciiTheme="majorBidi" w:hAnsiTheme="majorBidi" w:cstheme="majorBidi"/>
                <w:b/>
                <w:bCs/>
                <w:i/>
                <w:iCs/>
                <w:color w:val="365F91"/>
                <w:sz w:val="18"/>
                <w:szCs w:val="18"/>
                <w:lang w:val="en-GB"/>
              </w:rPr>
              <w:t xml:space="preserve">Type of </w:t>
            </w:r>
            <w:bookmarkEnd w:id="4"/>
            <w:r w:rsidR="00365DE9" w:rsidRPr="009852F0">
              <w:rPr>
                <w:rFonts w:asciiTheme="majorBidi" w:hAnsiTheme="majorBidi" w:cstheme="majorBidi"/>
                <w:b/>
                <w:bCs/>
                <w:i/>
                <w:iCs/>
                <w:color w:val="365F91"/>
                <w:sz w:val="18"/>
                <w:szCs w:val="18"/>
                <w:lang w:val="en-GB"/>
              </w:rPr>
              <w:t>measure:</w:t>
            </w:r>
            <w:r w:rsidR="00365DE9" w:rsidRPr="009852F0">
              <w:rPr>
                <w:rFonts w:asciiTheme="majorBidi" w:hAnsiTheme="majorBidi" w:cstheme="majorBidi"/>
                <w:b/>
                <w:bCs/>
                <w:i/>
                <w:iCs/>
                <w:lang w:val="en-GB"/>
              </w:rPr>
              <w:t xml:space="preserve"> Institutional</w:t>
            </w:r>
            <w:r w:rsidRPr="009852F0">
              <w:rPr>
                <w:rFonts w:asciiTheme="majorBidi" w:hAnsiTheme="majorBidi" w:cstheme="majorBidi"/>
                <w:b/>
                <w:bCs/>
                <w:i/>
                <w:iCs/>
                <w:lang w:val="en-GB"/>
              </w:rPr>
              <w:t xml:space="preserve"> management organisational</w:t>
            </w:r>
          </w:p>
        </w:tc>
      </w:tr>
      <w:tr w:rsidR="00706C0A" w:rsidRPr="009852F0" w14:paraId="5F9DDC32" w14:textId="77777777" w:rsidTr="00FD5281">
        <w:trPr>
          <w:trHeight w:val="350"/>
          <w:jc w:val="center"/>
        </w:trPr>
        <w:tc>
          <w:tcPr>
            <w:tcW w:w="4776" w:type="dxa"/>
            <w:gridSpan w:val="4"/>
            <w:tcBorders>
              <w:top w:val="single" w:sz="8" w:space="0" w:color="auto"/>
              <w:left w:val="double" w:sz="4" w:space="0" w:color="auto"/>
              <w:bottom w:val="single" w:sz="8" w:space="0" w:color="auto"/>
              <w:right w:val="double" w:sz="4" w:space="0" w:color="auto"/>
            </w:tcBorders>
            <w:shd w:val="clear" w:color="auto" w:fill="A8D08D"/>
          </w:tcPr>
          <w:p w14:paraId="43B4094E" w14:textId="77777777" w:rsidR="00706C0A" w:rsidRPr="009852F0" w:rsidRDefault="00706C0A" w:rsidP="00FD5281">
            <w:pPr>
              <w:jc w:val="center"/>
              <w:rPr>
                <w:rFonts w:asciiTheme="majorBidi" w:hAnsiTheme="majorBidi" w:cstheme="majorBidi"/>
                <w:lang w:val="en-GB"/>
              </w:rPr>
            </w:pPr>
          </w:p>
          <w:p w14:paraId="6CD5D3AB"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Source of funding the measure</w:t>
            </w:r>
          </w:p>
          <w:p w14:paraId="62263B42"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1928" w:type="dxa"/>
            <w:gridSpan w:val="5"/>
            <w:tcBorders>
              <w:top w:val="single" w:sz="8" w:space="0" w:color="auto"/>
              <w:left w:val="nil"/>
              <w:bottom w:val="single" w:sz="8" w:space="0" w:color="auto"/>
              <w:right w:val="double" w:sz="4" w:space="0" w:color="auto"/>
            </w:tcBorders>
            <w:shd w:val="clear" w:color="auto" w:fill="A8D08D"/>
          </w:tcPr>
          <w:p w14:paraId="6FBC41CB"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Link to programme budget</w:t>
            </w:r>
          </w:p>
          <w:p w14:paraId="2434FB63"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6117" w:type="dxa"/>
            <w:gridSpan w:val="10"/>
            <w:tcBorders>
              <w:top w:val="double" w:sz="4" w:space="0" w:color="auto"/>
              <w:left w:val="nil"/>
              <w:bottom w:val="double" w:sz="4" w:space="0" w:color="auto"/>
              <w:right w:val="double" w:sz="4" w:space="0" w:color="auto"/>
            </w:tcBorders>
            <w:shd w:val="clear" w:color="auto" w:fill="A8D08D"/>
            <w:vAlign w:val="center"/>
          </w:tcPr>
          <w:p w14:paraId="1F9CDB82"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hAnsiTheme="majorBidi" w:cstheme="majorBidi"/>
                <w:lang w:val="en-GB"/>
              </w:rPr>
              <w:t xml:space="preserve">Total estimated financial resources in thousands of RSD </w:t>
            </w:r>
          </w:p>
        </w:tc>
      </w:tr>
      <w:tr w:rsidR="00706C0A" w:rsidRPr="009852F0" w14:paraId="21A601D6"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46155F6D" w14:textId="77777777" w:rsidR="00706C0A" w:rsidRPr="009852F0" w:rsidRDefault="00706C0A" w:rsidP="00FD5281">
            <w:pPr>
              <w:jc w:val="center"/>
              <w:rPr>
                <w:rFonts w:asciiTheme="majorBidi" w:eastAsia="Times New Roman" w:hAnsiTheme="majorBidi" w:cstheme="majorBidi"/>
                <w:b/>
                <w:i/>
                <w:color w:val="365F91"/>
                <w:lang w:val="en-GB"/>
              </w:rPr>
            </w:pPr>
            <w:r w:rsidRPr="009852F0">
              <w:rPr>
                <w:rFonts w:asciiTheme="majorBidi" w:hAnsiTheme="majorBidi" w:cstheme="majorBidi"/>
                <w:color w:val="000000"/>
                <w:lang w:val="en-GB"/>
              </w:rPr>
              <w:t>Budget revenues/regular allocations</w:t>
            </w:r>
          </w:p>
        </w:tc>
        <w:tc>
          <w:tcPr>
            <w:tcW w:w="1928" w:type="dxa"/>
            <w:gridSpan w:val="5"/>
            <w:shd w:val="clear" w:color="auto" w:fill="F2F2F2" w:themeFill="background1" w:themeFillShade="F2"/>
          </w:tcPr>
          <w:p w14:paraId="3CFABCB4"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sz w:val="18"/>
                <w:szCs w:val="18"/>
                <w:lang w:val="en-GB"/>
              </w:rPr>
              <w:t>0612/0001</w:t>
            </w:r>
          </w:p>
        </w:tc>
        <w:tc>
          <w:tcPr>
            <w:tcW w:w="6117" w:type="dxa"/>
            <w:gridSpan w:val="10"/>
            <w:shd w:val="clear" w:color="auto" w:fill="F2F2F2" w:themeFill="background1" w:themeFillShade="F2"/>
          </w:tcPr>
          <w:p w14:paraId="7A2612A3"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r>
      <w:tr w:rsidR="00706C0A" w:rsidRPr="009852F0" w14:paraId="2A32AA7E"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78A123B7"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hAnsiTheme="majorBidi" w:cstheme="majorBidi"/>
                <w:lang w:val="en-GB"/>
              </w:rPr>
              <w:lastRenderedPageBreak/>
              <w:t>Donor funds*</w:t>
            </w:r>
          </w:p>
        </w:tc>
        <w:tc>
          <w:tcPr>
            <w:tcW w:w="1928" w:type="dxa"/>
            <w:gridSpan w:val="5"/>
            <w:shd w:val="clear" w:color="auto" w:fill="F2F2F2" w:themeFill="background1" w:themeFillShade="F2"/>
          </w:tcPr>
          <w:p w14:paraId="58E40D6E"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c>
          <w:tcPr>
            <w:tcW w:w="6117" w:type="dxa"/>
            <w:gridSpan w:val="10"/>
          </w:tcPr>
          <w:p w14:paraId="3FE408CE"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highlight w:val="yellow"/>
                <w:lang w:val="en-GB"/>
              </w:rPr>
              <w:t>960</w:t>
            </w:r>
          </w:p>
        </w:tc>
      </w:tr>
      <w:tr w:rsidR="00706C0A" w:rsidRPr="009852F0" w14:paraId="488EC0C1" w14:textId="77777777" w:rsidTr="00FD5281">
        <w:trPr>
          <w:trHeight w:val="557"/>
          <w:jc w:val="center"/>
        </w:trPr>
        <w:tc>
          <w:tcPr>
            <w:tcW w:w="2868" w:type="dxa"/>
            <w:shd w:val="clear" w:color="auto" w:fill="F2F2F2" w:themeFill="background1" w:themeFillShade="F2"/>
          </w:tcPr>
          <w:p w14:paraId="74C36D93"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Indicator(s) at the measure level (result indicator)</w:t>
            </w:r>
          </w:p>
        </w:tc>
        <w:tc>
          <w:tcPr>
            <w:tcW w:w="1915" w:type="dxa"/>
            <w:gridSpan w:val="4"/>
            <w:shd w:val="clear" w:color="auto" w:fill="F2F2F2" w:themeFill="background1" w:themeFillShade="F2"/>
          </w:tcPr>
          <w:p w14:paraId="084F9D6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155918A"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7ABD4C45"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921" w:type="dxa"/>
            <w:gridSpan w:val="4"/>
            <w:shd w:val="clear" w:color="auto" w:fill="F2F2F2" w:themeFill="background1" w:themeFillShade="F2"/>
          </w:tcPr>
          <w:p w14:paraId="4B23FE0F"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3ED65D3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40C1EF2D"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2058" w:type="dxa"/>
            <w:gridSpan w:val="5"/>
            <w:shd w:val="clear" w:color="auto" w:fill="F2F2F2" w:themeFill="background1" w:themeFillShade="F2"/>
          </w:tcPr>
          <w:p w14:paraId="6B016B09" w14:textId="77777777" w:rsidR="00706C0A" w:rsidRPr="009852F0" w:rsidRDefault="00706C0A" w:rsidP="00FD5281">
            <w:pPr>
              <w:rPr>
                <w:rFonts w:asciiTheme="majorBidi" w:eastAsia="Times New Roman" w:hAnsiTheme="majorBidi" w:cstheme="majorBidi"/>
                <w:b/>
                <w:color w:val="365F91"/>
                <w:sz w:val="18"/>
                <w:szCs w:val="18"/>
                <w:lang w:val="en-GB"/>
              </w:rPr>
            </w:pPr>
          </w:p>
          <w:p w14:paraId="3074225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725751C7"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34" w:type="dxa"/>
            <w:gridSpan w:val="2"/>
            <w:shd w:val="clear" w:color="auto" w:fill="F2F2F2" w:themeFill="background1" w:themeFillShade="F2"/>
          </w:tcPr>
          <w:p w14:paraId="1AE93322" w14:textId="77777777" w:rsidR="00706C0A" w:rsidRPr="009852F0" w:rsidRDefault="00706C0A" w:rsidP="00FD5281">
            <w:pPr>
              <w:rPr>
                <w:rFonts w:asciiTheme="majorBidi" w:eastAsia="Times New Roman" w:hAnsiTheme="majorBidi" w:cstheme="majorBidi"/>
                <w:b/>
                <w:color w:val="365F91"/>
                <w:sz w:val="18"/>
                <w:szCs w:val="18"/>
                <w:lang w:val="en-GB"/>
              </w:rPr>
            </w:pPr>
          </w:p>
          <w:p w14:paraId="7F5B724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723CAA5E"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549" w:type="dxa"/>
            <w:gridSpan w:val="2"/>
            <w:shd w:val="clear" w:color="auto" w:fill="F2F2F2" w:themeFill="background1" w:themeFillShade="F2"/>
          </w:tcPr>
          <w:p w14:paraId="1C60D38F" w14:textId="77777777" w:rsidR="00706C0A" w:rsidRPr="009852F0" w:rsidRDefault="00706C0A" w:rsidP="00FD5281">
            <w:pPr>
              <w:rPr>
                <w:rFonts w:asciiTheme="majorBidi" w:eastAsia="Times New Roman" w:hAnsiTheme="majorBidi" w:cstheme="majorBidi"/>
                <w:b/>
                <w:color w:val="365F91"/>
                <w:sz w:val="18"/>
                <w:szCs w:val="18"/>
                <w:lang w:val="en-GB"/>
              </w:rPr>
            </w:pPr>
          </w:p>
          <w:p w14:paraId="49A0CEB8"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39274468"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876" w:type="dxa"/>
            <w:vMerge w:val="restart"/>
            <w:shd w:val="clear" w:color="auto" w:fill="F2F2F2" w:themeFill="background1" w:themeFillShade="F2"/>
          </w:tcPr>
          <w:p w14:paraId="32782246" w14:textId="77777777" w:rsidR="00706C0A" w:rsidRPr="009852F0" w:rsidRDefault="00706C0A" w:rsidP="00FD5281">
            <w:pPr>
              <w:rPr>
                <w:rFonts w:asciiTheme="majorBidi" w:eastAsia="Times New Roman" w:hAnsiTheme="majorBidi" w:cstheme="majorBidi"/>
                <w:b/>
                <w:color w:val="365F91"/>
                <w:sz w:val="18"/>
                <w:szCs w:val="18"/>
                <w:lang w:val="en-GB"/>
              </w:rPr>
            </w:pPr>
          </w:p>
          <w:p w14:paraId="45C79EC3" w14:textId="77777777" w:rsidR="00706C0A" w:rsidRPr="009852F0" w:rsidRDefault="00706C0A" w:rsidP="00FD5281">
            <w:pPr>
              <w:rPr>
                <w:rFonts w:asciiTheme="majorBidi" w:eastAsia="Times New Roman" w:hAnsiTheme="majorBidi" w:cstheme="majorBidi"/>
                <w:b/>
                <w:color w:val="365F91"/>
                <w:sz w:val="18"/>
                <w:szCs w:val="18"/>
                <w:lang w:val="en-GB"/>
              </w:rPr>
            </w:pPr>
          </w:p>
          <w:p w14:paraId="162275AF" w14:textId="77777777" w:rsidR="00706C0A" w:rsidRPr="009852F0" w:rsidRDefault="00706C0A" w:rsidP="00FD5281">
            <w:pPr>
              <w:rPr>
                <w:rFonts w:asciiTheme="majorBidi" w:eastAsia="Times New Roman" w:hAnsiTheme="majorBidi" w:cstheme="majorBidi"/>
                <w:b/>
                <w:color w:val="365F91"/>
                <w:sz w:val="18"/>
                <w:szCs w:val="18"/>
                <w:lang w:val="en-GB"/>
              </w:rPr>
            </w:pPr>
          </w:p>
          <w:p w14:paraId="4309820E" w14:textId="77777777" w:rsidR="00706C0A" w:rsidRPr="009852F0" w:rsidRDefault="00706C0A" w:rsidP="00FD5281">
            <w:pPr>
              <w:rPr>
                <w:rFonts w:asciiTheme="majorBidi" w:eastAsia="Times New Roman" w:hAnsiTheme="majorBidi" w:cstheme="majorBidi"/>
                <w:b/>
                <w:color w:val="365F91"/>
                <w:sz w:val="18"/>
                <w:szCs w:val="18"/>
                <w:lang w:val="en-GB"/>
              </w:rPr>
            </w:pPr>
          </w:p>
          <w:p w14:paraId="5ECF37DD" w14:textId="77777777" w:rsidR="00706C0A" w:rsidRPr="009852F0" w:rsidRDefault="00706C0A" w:rsidP="00FD5281">
            <w:pPr>
              <w:rPr>
                <w:rFonts w:asciiTheme="majorBidi" w:eastAsia="Times New Roman" w:hAnsiTheme="majorBidi" w:cstheme="majorBidi"/>
                <w:b/>
                <w:color w:val="365F91"/>
                <w:sz w:val="18"/>
                <w:szCs w:val="18"/>
                <w:lang w:val="en-GB"/>
              </w:rPr>
            </w:pPr>
          </w:p>
          <w:p w14:paraId="4E9EFEE3" w14:textId="77777777" w:rsidR="00706C0A" w:rsidRPr="009852F0" w:rsidRDefault="00706C0A" w:rsidP="00FD5281">
            <w:pPr>
              <w:rPr>
                <w:rFonts w:asciiTheme="majorBidi" w:eastAsia="Times New Roman" w:hAnsiTheme="majorBidi" w:cstheme="majorBidi"/>
                <w:b/>
                <w:color w:val="365F91"/>
                <w:sz w:val="18"/>
                <w:szCs w:val="18"/>
                <w:lang w:val="en-GB"/>
              </w:rPr>
            </w:pPr>
          </w:p>
          <w:p w14:paraId="44A52FFE" w14:textId="77777777" w:rsidR="00706C0A" w:rsidRPr="009852F0" w:rsidRDefault="00706C0A" w:rsidP="00FD5281">
            <w:pPr>
              <w:rPr>
                <w:rFonts w:asciiTheme="majorBidi" w:eastAsia="Times New Roman" w:hAnsiTheme="majorBidi" w:cstheme="majorBidi"/>
                <w:b/>
                <w:color w:val="365F91"/>
                <w:sz w:val="18"/>
                <w:szCs w:val="18"/>
                <w:lang w:val="en-GB"/>
              </w:rPr>
            </w:pPr>
          </w:p>
          <w:p w14:paraId="102F01D6" w14:textId="77777777" w:rsidR="00706C0A" w:rsidRPr="009852F0" w:rsidRDefault="00706C0A" w:rsidP="00FD5281">
            <w:pPr>
              <w:rPr>
                <w:rFonts w:asciiTheme="majorBidi" w:eastAsia="Times New Roman" w:hAnsiTheme="majorBidi" w:cstheme="majorBidi"/>
                <w:b/>
                <w:color w:val="365F91"/>
                <w:sz w:val="18"/>
                <w:szCs w:val="18"/>
                <w:lang w:val="en-GB"/>
              </w:rPr>
            </w:pPr>
          </w:p>
          <w:p w14:paraId="76662B0E"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458578E6" w14:textId="77777777" w:rsidTr="00FD5281">
        <w:trPr>
          <w:trHeight w:val="809"/>
          <w:jc w:val="center"/>
        </w:trPr>
        <w:tc>
          <w:tcPr>
            <w:tcW w:w="2868" w:type="dxa"/>
            <w:vAlign w:val="center"/>
          </w:tcPr>
          <w:p w14:paraId="278591F1" w14:textId="77777777" w:rsidR="00706C0A" w:rsidRPr="009852F0" w:rsidRDefault="00706C0A" w:rsidP="00FD5281">
            <w:pPr>
              <w:jc w:val="both"/>
              <w:rPr>
                <w:rFonts w:asciiTheme="majorBidi" w:eastAsia="Times New Roman" w:hAnsiTheme="majorBidi" w:cstheme="majorBidi"/>
                <w:b/>
                <w:bCs/>
                <w:sz w:val="18"/>
                <w:szCs w:val="18"/>
                <w:lang w:val="en-GB"/>
              </w:rPr>
            </w:pPr>
            <w:r w:rsidRPr="009852F0">
              <w:rPr>
                <w:rFonts w:asciiTheme="majorBidi" w:eastAsia="Times New Roman" w:hAnsiTheme="majorBidi" w:cstheme="majorBidi"/>
                <w:sz w:val="18"/>
                <w:szCs w:val="18"/>
                <w:lang w:val="en-GB"/>
              </w:rPr>
              <w:t>The number of employees in the PPO, total</w:t>
            </w:r>
          </w:p>
        </w:tc>
        <w:tc>
          <w:tcPr>
            <w:tcW w:w="1915" w:type="dxa"/>
            <w:gridSpan w:val="4"/>
            <w:vAlign w:val="center"/>
          </w:tcPr>
          <w:p w14:paraId="4A3C9E9F" w14:textId="77777777" w:rsidR="00706C0A" w:rsidRPr="009852F0" w:rsidRDefault="00706C0A" w:rsidP="00FD5281">
            <w:pPr>
              <w:jc w:val="center"/>
              <w:rPr>
                <w:rFonts w:asciiTheme="majorBidi" w:eastAsia="Times New Roman" w:hAnsiTheme="majorBidi" w:cstheme="majorBidi"/>
                <w:b/>
                <w:bCs/>
                <w:sz w:val="18"/>
                <w:szCs w:val="18"/>
                <w:lang w:val="en-GB"/>
              </w:rPr>
            </w:pPr>
            <w:r w:rsidRPr="009852F0">
              <w:rPr>
                <w:rFonts w:asciiTheme="majorBidi" w:eastAsia="Times New Roman" w:hAnsiTheme="majorBidi" w:cstheme="majorBidi"/>
                <w:sz w:val="18"/>
                <w:szCs w:val="18"/>
                <w:lang w:val="en-GB"/>
              </w:rPr>
              <w:t>Number</w:t>
            </w:r>
          </w:p>
        </w:tc>
        <w:tc>
          <w:tcPr>
            <w:tcW w:w="1921" w:type="dxa"/>
            <w:gridSpan w:val="4"/>
            <w:vAlign w:val="center"/>
          </w:tcPr>
          <w:p w14:paraId="129E0BF6"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Information on the work of the PPO</w:t>
            </w:r>
          </w:p>
        </w:tc>
        <w:tc>
          <w:tcPr>
            <w:tcW w:w="2058" w:type="dxa"/>
            <w:gridSpan w:val="5"/>
            <w:vAlign w:val="center"/>
          </w:tcPr>
          <w:p w14:paraId="543D99CF" w14:textId="77777777" w:rsidR="00706C0A" w:rsidRPr="009852F0" w:rsidRDefault="00706C0A" w:rsidP="00FD5281">
            <w:pPr>
              <w:jc w:val="center"/>
              <w:rPr>
                <w:rFonts w:asciiTheme="majorBidi" w:eastAsia="Times New Roman" w:hAnsiTheme="majorBidi" w:cstheme="majorBidi"/>
                <w:sz w:val="18"/>
                <w:szCs w:val="18"/>
                <w:lang w:val="en-GB"/>
              </w:rPr>
            </w:pPr>
          </w:p>
          <w:p w14:paraId="5A4271F0"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Data will be available at the end of the year</w:t>
            </w:r>
          </w:p>
          <w:p w14:paraId="4219F8ED"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highlight w:val="yellow"/>
                <w:lang w:val="en-GB"/>
              </w:rPr>
              <w:t>2024 - 40</w:t>
            </w:r>
          </w:p>
          <w:p w14:paraId="796F75C9" w14:textId="77777777" w:rsidR="00706C0A" w:rsidRPr="009852F0" w:rsidRDefault="00706C0A" w:rsidP="00FD5281">
            <w:pPr>
              <w:rPr>
                <w:rFonts w:asciiTheme="majorBidi" w:eastAsia="Times New Roman" w:hAnsiTheme="majorBidi" w:cstheme="majorBidi"/>
                <w:b/>
                <w:sz w:val="18"/>
                <w:szCs w:val="18"/>
                <w:lang w:val="en-GB"/>
              </w:rPr>
            </w:pPr>
          </w:p>
        </w:tc>
        <w:tc>
          <w:tcPr>
            <w:tcW w:w="1634" w:type="dxa"/>
            <w:gridSpan w:val="2"/>
            <w:vAlign w:val="center"/>
          </w:tcPr>
          <w:p w14:paraId="44068A1E" w14:textId="77777777" w:rsidR="00706C0A" w:rsidRPr="009852F0" w:rsidRDefault="00706C0A" w:rsidP="00FD5281">
            <w:pPr>
              <w:jc w:val="center"/>
              <w:rPr>
                <w:rFonts w:asciiTheme="majorBidi" w:eastAsia="Times New Roman" w:hAnsiTheme="majorBidi" w:cstheme="majorBidi"/>
                <w:b/>
                <w:sz w:val="18"/>
                <w:szCs w:val="18"/>
                <w:lang w:val="en-GB"/>
              </w:rPr>
            </w:pPr>
            <w:r w:rsidRPr="009852F0">
              <w:rPr>
                <w:rFonts w:asciiTheme="majorBidi" w:eastAsia="Times New Roman" w:hAnsiTheme="majorBidi" w:cstheme="majorBidi"/>
                <w:sz w:val="18"/>
                <w:szCs w:val="18"/>
                <w:lang w:val="en-GB"/>
              </w:rPr>
              <w:t>2025</w:t>
            </w:r>
          </w:p>
        </w:tc>
        <w:tc>
          <w:tcPr>
            <w:tcW w:w="1549" w:type="dxa"/>
            <w:gridSpan w:val="2"/>
            <w:vAlign w:val="center"/>
          </w:tcPr>
          <w:p w14:paraId="49ED8288"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highlight w:val="yellow"/>
                <w:lang w:val="en-GB"/>
              </w:rPr>
              <w:t>42</w:t>
            </w:r>
          </w:p>
        </w:tc>
        <w:tc>
          <w:tcPr>
            <w:tcW w:w="876" w:type="dxa"/>
            <w:vMerge/>
            <w:shd w:val="clear" w:color="auto" w:fill="F2F2F2" w:themeFill="background1" w:themeFillShade="F2"/>
            <w:vAlign w:val="center"/>
          </w:tcPr>
          <w:p w14:paraId="37B568E2"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r>
      <w:tr w:rsidR="00706C0A" w:rsidRPr="009852F0" w14:paraId="309C8C74" w14:textId="77777777" w:rsidTr="00FD5281">
        <w:trPr>
          <w:trHeight w:val="440"/>
          <w:jc w:val="center"/>
        </w:trPr>
        <w:tc>
          <w:tcPr>
            <w:tcW w:w="2868" w:type="dxa"/>
            <w:vMerge w:val="restart"/>
            <w:shd w:val="clear" w:color="auto" w:fill="F2F2F2" w:themeFill="background1" w:themeFillShade="F2"/>
          </w:tcPr>
          <w:p w14:paraId="2C7BDE6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70F0C6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75A904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85CA4C4"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Activity name</w:t>
            </w:r>
          </w:p>
        </w:tc>
        <w:tc>
          <w:tcPr>
            <w:tcW w:w="1915" w:type="dxa"/>
            <w:gridSpan w:val="4"/>
            <w:vMerge w:val="restart"/>
            <w:shd w:val="clear" w:color="auto" w:fill="F2F2F2" w:themeFill="background1" w:themeFillShade="F2"/>
          </w:tcPr>
          <w:p w14:paraId="5529D1E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066C84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21D8C6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2A03200"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Deadline for completion of activities</w:t>
            </w:r>
          </w:p>
        </w:tc>
        <w:tc>
          <w:tcPr>
            <w:tcW w:w="1268" w:type="dxa"/>
            <w:gridSpan w:val="3"/>
            <w:vMerge w:val="restart"/>
            <w:shd w:val="clear" w:color="auto" w:fill="F2F2F2" w:themeFill="background1" w:themeFillShade="F2"/>
          </w:tcPr>
          <w:p w14:paraId="56AAD0A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213D91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E7CDF5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791C4AF"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Institution responsible for the implementation</w:t>
            </w:r>
          </w:p>
        </w:tc>
        <w:tc>
          <w:tcPr>
            <w:tcW w:w="1315" w:type="dxa"/>
            <w:gridSpan w:val="4"/>
            <w:vMerge w:val="restart"/>
            <w:shd w:val="clear" w:color="auto" w:fill="F2F2F2" w:themeFill="background1" w:themeFillShade="F2"/>
          </w:tcPr>
          <w:p w14:paraId="4E333594"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1D9B5DF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C706F1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063E06A"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Partners in implementing activities</w:t>
            </w:r>
          </w:p>
        </w:tc>
        <w:tc>
          <w:tcPr>
            <w:tcW w:w="5455" w:type="dxa"/>
            <w:gridSpan w:val="7"/>
            <w:shd w:val="clear" w:color="auto" w:fill="F2F2F2" w:themeFill="background1" w:themeFillShade="F2"/>
          </w:tcPr>
          <w:p w14:paraId="02A50892"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1046762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A2F509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434B2D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Total estimated financial resources by sources in thousands of RSD</w:t>
            </w:r>
          </w:p>
          <w:p w14:paraId="74BCA15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3856C68"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59146B7C" w14:textId="77777777" w:rsidTr="00FD5281">
        <w:trPr>
          <w:trHeight w:val="800"/>
          <w:jc w:val="center"/>
        </w:trPr>
        <w:tc>
          <w:tcPr>
            <w:tcW w:w="2868" w:type="dxa"/>
            <w:vMerge/>
            <w:shd w:val="clear" w:color="auto" w:fill="F2F2F2" w:themeFill="background1" w:themeFillShade="F2"/>
          </w:tcPr>
          <w:p w14:paraId="00C4FA3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915" w:type="dxa"/>
            <w:gridSpan w:val="4"/>
            <w:vMerge/>
            <w:shd w:val="clear" w:color="auto" w:fill="F2F2F2" w:themeFill="background1" w:themeFillShade="F2"/>
          </w:tcPr>
          <w:p w14:paraId="1FC09D3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68" w:type="dxa"/>
            <w:gridSpan w:val="3"/>
            <w:vMerge/>
            <w:shd w:val="clear" w:color="auto" w:fill="F2F2F2" w:themeFill="background1" w:themeFillShade="F2"/>
          </w:tcPr>
          <w:p w14:paraId="3B5B795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315" w:type="dxa"/>
            <w:gridSpan w:val="4"/>
            <w:vMerge/>
            <w:shd w:val="clear" w:color="auto" w:fill="F2F2F2" w:themeFill="background1" w:themeFillShade="F2"/>
          </w:tcPr>
          <w:p w14:paraId="3F4B7682"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96" w:type="dxa"/>
            <w:gridSpan w:val="2"/>
            <w:shd w:val="clear" w:color="auto" w:fill="F2F2F2" w:themeFill="background1" w:themeFillShade="F2"/>
          </w:tcPr>
          <w:p w14:paraId="4D0E1E4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1ADA8A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financing</w:t>
            </w:r>
          </w:p>
        </w:tc>
        <w:tc>
          <w:tcPr>
            <w:tcW w:w="1634" w:type="dxa"/>
            <w:gridSpan w:val="2"/>
            <w:shd w:val="clear" w:color="auto" w:fill="F2F2F2" w:themeFill="background1" w:themeFillShade="F2"/>
          </w:tcPr>
          <w:p w14:paraId="6E2C9E8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Link to programme budget (PR-PA/BU)</w:t>
            </w:r>
          </w:p>
          <w:p w14:paraId="40C9BAC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549" w:type="dxa"/>
            <w:gridSpan w:val="2"/>
            <w:shd w:val="clear" w:color="auto" w:fill="F2F2F2" w:themeFill="background1" w:themeFillShade="F2"/>
          </w:tcPr>
          <w:p w14:paraId="160ECD7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0EC328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2026</w:t>
            </w:r>
          </w:p>
        </w:tc>
        <w:tc>
          <w:tcPr>
            <w:tcW w:w="876" w:type="dxa"/>
            <w:shd w:val="clear" w:color="auto" w:fill="F2F2F2" w:themeFill="background1" w:themeFillShade="F2"/>
          </w:tcPr>
          <w:p w14:paraId="105B5404" w14:textId="77777777" w:rsidR="00706C0A" w:rsidRPr="009852F0" w:rsidRDefault="00706C0A" w:rsidP="00FD5281">
            <w:pPr>
              <w:rPr>
                <w:rFonts w:asciiTheme="majorBidi" w:eastAsia="Times New Roman" w:hAnsiTheme="majorBidi" w:cstheme="majorBidi"/>
                <w:b/>
                <w:color w:val="365F91"/>
                <w:sz w:val="18"/>
                <w:szCs w:val="18"/>
                <w:lang w:val="en-GB"/>
              </w:rPr>
            </w:pPr>
          </w:p>
          <w:p w14:paraId="1AB2D14E"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0DDFC70F" w14:textId="77777777" w:rsidTr="00FD5281">
        <w:trPr>
          <w:trHeight w:val="1340"/>
          <w:jc w:val="center"/>
        </w:trPr>
        <w:tc>
          <w:tcPr>
            <w:tcW w:w="2868" w:type="dxa"/>
          </w:tcPr>
          <w:p w14:paraId="7F6C5F3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B8CD142"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1.1.2.1. Organisation of training and professional development for employees in key institutions in the public procurement system</w:t>
            </w:r>
          </w:p>
        </w:tc>
        <w:tc>
          <w:tcPr>
            <w:tcW w:w="1915" w:type="dxa"/>
            <w:gridSpan w:val="4"/>
          </w:tcPr>
          <w:p w14:paraId="6444D7EC"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01C57D2"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1A61DA06"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36F5DDA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68" w:type="dxa"/>
            <w:gridSpan w:val="3"/>
          </w:tcPr>
          <w:p w14:paraId="11449EAB"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1087C18B"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4318A68C"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PPO</w:t>
            </w:r>
          </w:p>
          <w:p w14:paraId="23BA136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315" w:type="dxa"/>
            <w:gridSpan w:val="4"/>
          </w:tcPr>
          <w:p w14:paraId="34879915"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RC</w:t>
            </w:r>
          </w:p>
          <w:p w14:paraId="510890B9"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PPPC</w:t>
            </w:r>
          </w:p>
          <w:p w14:paraId="50A4D7BB"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CPC</w:t>
            </w:r>
          </w:p>
          <w:p w14:paraId="5EF5088F"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NALED</w:t>
            </w:r>
          </w:p>
          <w:p w14:paraId="795637CD"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EU/UNDP</w:t>
            </w:r>
          </w:p>
          <w:p w14:paraId="7BA7BC37"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96" w:type="dxa"/>
            <w:gridSpan w:val="2"/>
          </w:tcPr>
          <w:p w14:paraId="6CEC76D9"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6986030"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hAnsiTheme="majorBidi" w:cstheme="majorBidi"/>
                <w:color w:val="000000"/>
                <w:sz w:val="18"/>
                <w:szCs w:val="18"/>
                <w:lang w:val="en-GB"/>
              </w:rPr>
              <w:t>Budget revenues / regular allocations for salaries, appropriations 411 and 412</w:t>
            </w:r>
          </w:p>
          <w:p w14:paraId="5EAEE6EE"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76DE1BF6"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634" w:type="dxa"/>
            <w:gridSpan w:val="2"/>
          </w:tcPr>
          <w:p w14:paraId="41E3B4F6" w14:textId="77777777" w:rsidR="00706C0A" w:rsidRPr="009852F0" w:rsidRDefault="00706C0A" w:rsidP="00FD5281">
            <w:pPr>
              <w:jc w:val="center"/>
              <w:rPr>
                <w:rFonts w:asciiTheme="majorBidi" w:eastAsia="Times New Roman" w:hAnsiTheme="majorBidi" w:cstheme="majorBidi"/>
                <w:sz w:val="18"/>
                <w:szCs w:val="18"/>
                <w:lang w:val="en-GB"/>
              </w:rPr>
            </w:pPr>
          </w:p>
          <w:p w14:paraId="57A2204D" w14:textId="77777777" w:rsidR="00706C0A" w:rsidRPr="009852F0" w:rsidRDefault="00706C0A" w:rsidP="00FD5281">
            <w:pPr>
              <w:tabs>
                <w:tab w:val="left" w:pos="332"/>
              </w:tabs>
              <w:spacing w:before="40" w:after="40"/>
              <w:jc w:val="center"/>
              <w:rPr>
                <w:rFonts w:asciiTheme="majorBidi" w:hAnsiTheme="majorBidi" w:cstheme="majorBidi"/>
                <w:lang w:val="en-GB"/>
              </w:rPr>
            </w:pPr>
            <w:r w:rsidRPr="009852F0">
              <w:rPr>
                <w:rFonts w:asciiTheme="majorBidi" w:eastAsia="Times New Roman" w:hAnsiTheme="majorBidi" w:cstheme="majorBidi"/>
                <w:sz w:val="18"/>
                <w:szCs w:val="18"/>
                <w:lang w:val="en-GB"/>
              </w:rPr>
              <w:t>0612/0001</w:t>
            </w:r>
          </w:p>
          <w:p w14:paraId="01BE0923" w14:textId="77777777" w:rsidR="00706C0A" w:rsidRPr="009852F0" w:rsidRDefault="00706C0A" w:rsidP="00FD5281">
            <w:pPr>
              <w:tabs>
                <w:tab w:val="left" w:pos="332"/>
              </w:tabs>
              <w:spacing w:before="40" w:after="40"/>
              <w:jc w:val="center"/>
              <w:rPr>
                <w:rFonts w:asciiTheme="majorBidi" w:eastAsia="Times New Roman" w:hAnsiTheme="majorBidi" w:cstheme="majorBidi"/>
                <w:b/>
                <w:color w:val="365F91"/>
                <w:sz w:val="18"/>
                <w:szCs w:val="18"/>
                <w:lang w:val="en-GB"/>
              </w:rPr>
            </w:pPr>
          </w:p>
        </w:tc>
        <w:tc>
          <w:tcPr>
            <w:tcW w:w="1549" w:type="dxa"/>
            <w:gridSpan w:val="2"/>
          </w:tcPr>
          <w:p w14:paraId="72712B0D" w14:textId="77777777" w:rsidR="00706C0A" w:rsidRPr="009852F0" w:rsidRDefault="00706C0A" w:rsidP="00FD5281">
            <w:pPr>
              <w:tabs>
                <w:tab w:val="left" w:pos="332"/>
              </w:tabs>
              <w:spacing w:before="40" w:after="40"/>
              <w:jc w:val="center"/>
              <w:rPr>
                <w:rFonts w:asciiTheme="majorBidi" w:hAnsiTheme="majorBidi" w:cstheme="majorBidi"/>
                <w:lang w:val="en-GB"/>
              </w:rPr>
            </w:pPr>
          </w:p>
          <w:p w14:paraId="7A8D796C" w14:textId="77777777" w:rsidR="00706C0A" w:rsidRPr="009852F0" w:rsidRDefault="00706C0A" w:rsidP="00FD5281">
            <w:pPr>
              <w:tabs>
                <w:tab w:val="left" w:pos="332"/>
              </w:tabs>
              <w:spacing w:before="40" w:after="40"/>
              <w:jc w:val="center"/>
              <w:rPr>
                <w:rFonts w:asciiTheme="majorBidi" w:hAnsiTheme="majorBidi" w:cstheme="majorBidi"/>
                <w:lang w:val="en-GB"/>
              </w:rPr>
            </w:pPr>
          </w:p>
          <w:p w14:paraId="20782424" w14:textId="77777777" w:rsidR="00706C0A" w:rsidRPr="009852F0" w:rsidRDefault="00706C0A" w:rsidP="00FD5281">
            <w:pPr>
              <w:tabs>
                <w:tab w:val="left" w:pos="332"/>
              </w:tabs>
              <w:spacing w:before="40" w:after="40"/>
              <w:jc w:val="center"/>
              <w:rPr>
                <w:rFonts w:asciiTheme="majorBidi" w:hAnsiTheme="majorBidi" w:cstheme="majorBidi"/>
                <w:lang w:val="en-GB"/>
              </w:rPr>
            </w:pPr>
            <w:r w:rsidRPr="009852F0">
              <w:rPr>
                <w:rFonts w:asciiTheme="majorBidi" w:hAnsiTheme="majorBidi" w:cstheme="majorBidi"/>
                <w:lang w:val="en-GB"/>
              </w:rPr>
              <w:t>-</w:t>
            </w:r>
          </w:p>
          <w:p w14:paraId="3C0F2EF4" w14:textId="77777777" w:rsidR="00706C0A" w:rsidRPr="009852F0" w:rsidRDefault="00706C0A" w:rsidP="00FD5281">
            <w:pPr>
              <w:tabs>
                <w:tab w:val="left" w:pos="332"/>
              </w:tabs>
              <w:spacing w:before="40" w:after="40"/>
              <w:jc w:val="center"/>
              <w:rPr>
                <w:rFonts w:asciiTheme="majorBidi" w:hAnsiTheme="majorBidi" w:cstheme="majorBidi"/>
                <w:lang w:val="en-GB"/>
              </w:rPr>
            </w:pPr>
          </w:p>
          <w:p w14:paraId="2D89111F" w14:textId="77777777" w:rsidR="00706C0A" w:rsidRPr="009852F0" w:rsidRDefault="00706C0A" w:rsidP="00FD5281">
            <w:pPr>
              <w:tabs>
                <w:tab w:val="left" w:pos="332"/>
              </w:tabs>
              <w:spacing w:before="40" w:after="40"/>
              <w:jc w:val="center"/>
              <w:rPr>
                <w:rFonts w:asciiTheme="majorBidi" w:hAnsiTheme="majorBidi" w:cstheme="majorBidi"/>
                <w:lang w:val="en-GB"/>
              </w:rPr>
            </w:pPr>
          </w:p>
          <w:p w14:paraId="7E629ADD"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27DC10DD"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407FBC70" w14:textId="77777777" w:rsidR="00706C0A" w:rsidRPr="009852F0" w:rsidRDefault="00706C0A" w:rsidP="00FD5281">
            <w:pPr>
              <w:tabs>
                <w:tab w:val="left" w:pos="332"/>
              </w:tabs>
              <w:spacing w:before="40" w:after="40"/>
              <w:jc w:val="center"/>
              <w:rPr>
                <w:rFonts w:asciiTheme="majorBidi" w:hAnsiTheme="majorBidi" w:cstheme="majorBidi"/>
                <w:color w:val="FF0000"/>
                <w:sz w:val="18"/>
                <w:szCs w:val="18"/>
                <w:lang w:val="en-GB"/>
              </w:rPr>
            </w:pPr>
            <w:r w:rsidRPr="009852F0">
              <w:rPr>
                <w:rFonts w:asciiTheme="majorBidi" w:hAnsiTheme="majorBidi" w:cstheme="majorBidi"/>
                <w:sz w:val="18"/>
                <w:szCs w:val="18"/>
                <w:highlight w:val="yellow"/>
                <w:lang w:val="en-GB"/>
              </w:rPr>
              <w:t>960</w:t>
            </w:r>
          </w:p>
        </w:tc>
        <w:tc>
          <w:tcPr>
            <w:tcW w:w="876" w:type="dxa"/>
          </w:tcPr>
          <w:p w14:paraId="7F6CD978"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3C2B3321" w14:textId="77777777" w:rsidTr="00FD5281">
        <w:trPr>
          <w:trHeight w:val="350"/>
          <w:jc w:val="center"/>
        </w:trPr>
        <w:tc>
          <w:tcPr>
            <w:tcW w:w="12821" w:type="dxa"/>
            <w:gridSpan w:val="19"/>
            <w:shd w:val="clear" w:color="auto" w:fill="F2F2F2" w:themeFill="background1" w:themeFillShade="F2"/>
          </w:tcPr>
          <w:p w14:paraId="5CE444AB" w14:textId="1AEF0B91" w:rsidR="00706C0A" w:rsidRPr="009852F0" w:rsidRDefault="00706C0A" w:rsidP="00FD5281">
            <w:pPr>
              <w:rPr>
                <w:rFonts w:asciiTheme="majorBidi" w:eastAsia="Times New Roman" w:hAnsiTheme="majorBidi" w:cstheme="majorBidi"/>
                <w:b/>
                <w:color w:val="365F91"/>
                <w:sz w:val="18"/>
                <w:szCs w:val="18"/>
                <w:lang w:val="en-GB"/>
              </w:rPr>
            </w:pPr>
            <w:bookmarkStart w:id="5" w:name="_Toc73613643"/>
            <w:r w:rsidRPr="009852F0">
              <w:rPr>
                <w:rFonts w:asciiTheme="majorBidi" w:eastAsia="Times New Roman" w:hAnsiTheme="majorBidi" w:cstheme="majorBidi"/>
                <w:b/>
                <w:bCs/>
                <w:i/>
                <w:iCs/>
                <w:color w:val="365F91"/>
                <w:sz w:val="18"/>
                <w:szCs w:val="18"/>
                <w:lang w:val="en-GB"/>
              </w:rPr>
              <w:t xml:space="preserve">Measure </w:t>
            </w:r>
            <w:bookmarkEnd w:id="5"/>
            <w:r w:rsidR="00365DE9" w:rsidRPr="009852F0">
              <w:rPr>
                <w:rFonts w:asciiTheme="majorBidi" w:eastAsia="Times New Roman" w:hAnsiTheme="majorBidi" w:cstheme="majorBidi"/>
                <w:b/>
                <w:bCs/>
                <w:i/>
                <w:iCs/>
                <w:color w:val="365F91"/>
                <w:sz w:val="18"/>
                <w:szCs w:val="18"/>
                <w:lang w:val="en-GB"/>
              </w:rPr>
              <w:t>1.1.3: Strengthening</w:t>
            </w:r>
            <w:r w:rsidRPr="009852F0">
              <w:rPr>
                <w:rFonts w:asciiTheme="majorBidi" w:eastAsia="Times New Roman" w:hAnsiTheme="majorBidi" w:cstheme="majorBidi"/>
                <w:b/>
                <w:bCs/>
                <w:i/>
                <w:iCs/>
                <w:color w:val="365F91"/>
                <w:sz w:val="18"/>
                <w:szCs w:val="18"/>
                <w:lang w:val="en-GB"/>
              </w:rPr>
              <w:t xml:space="preserve"> the administrative capacities of contracting authorities and business entities</w:t>
            </w:r>
          </w:p>
        </w:tc>
      </w:tr>
      <w:tr w:rsidR="00706C0A" w:rsidRPr="009852F0" w14:paraId="462ECB7A" w14:textId="77777777" w:rsidTr="00FD5281">
        <w:trPr>
          <w:trHeight w:val="350"/>
          <w:jc w:val="center"/>
        </w:trPr>
        <w:tc>
          <w:tcPr>
            <w:tcW w:w="12821" w:type="dxa"/>
            <w:gridSpan w:val="19"/>
            <w:shd w:val="clear" w:color="auto" w:fill="F2F2F2" w:themeFill="background1" w:themeFillShade="F2"/>
          </w:tcPr>
          <w:p w14:paraId="60555F1D"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Institution responsible for the implementation (coordination of implementation) of the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PPO</w:t>
            </w:r>
          </w:p>
        </w:tc>
      </w:tr>
      <w:tr w:rsidR="00706C0A" w:rsidRPr="009852F0" w14:paraId="7DDA324A" w14:textId="77777777" w:rsidTr="00FD5281">
        <w:trPr>
          <w:trHeight w:val="350"/>
          <w:jc w:val="center"/>
        </w:trPr>
        <w:tc>
          <w:tcPr>
            <w:tcW w:w="6704" w:type="dxa"/>
            <w:gridSpan w:val="9"/>
            <w:shd w:val="clear" w:color="auto" w:fill="F2F2F2" w:themeFill="background1" w:themeFillShade="F2"/>
          </w:tcPr>
          <w:p w14:paraId="0C40EF66"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 xml:space="preserve">Implementation period: </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2026</w:t>
            </w:r>
          </w:p>
        </w:tc>
        <w:tc>
          <w:tcPr>
            <w:tcW w:w="6117" w:type="dxa"/>
            <w:gridSpan w:val="10"/>
            <w:shd w:val="clear" w:color="auto" w:fill="F2F2F2" w:themeFill="background1" w:themeFillShade="F2"/>
          </w:tcPr>
          <w:p w14:paraId="322CDAFF"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Type of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Informative and educational measure</w:t>
            </w:r>
          </w:p>
        </w:tc>
      </w:tr>
      <w:tr w:rsidR="00706C0A" w:rsidRPr="009852F0" w14:paraId="42794491" w14:textId="77777777" w:rsidTr="00FD5281">
        <w:trPr>
          <w:trHeight w:val="350"/>
          <w:jc w:val="center"/>
        </w:trPr>
        <w:tc>
          <w:tcPr>
            <w:tcW w:w="4776" w:type="dxa"/>
            <w:gridSpan w:val="4"/>
            <w:tcBorders>
              <w:top w:val="single" w:sz="8" w:space="0" w:color="auto"/>
              <w:left w:val="double" w:sz="4" w:space="0" w:color="auto"/>
              <w:bottom w:val="single" w:sz="8" w:space="0" w:color="auto"/>
              <w:right w:val="double" w:sz="4" w:space="0" w:color="auto"/>
            </w:tcBorders>
            <w:shd w:val="clear" w:color="auto" w:fill="A8D08D"/>
          </w:tcPr>
          <w:p w14:paraId="36C82FED" w14:textId="77777777" w:rsidR="00706C0A" w:rsidRPr="009852F0" w:rsidRDefault="00706C0A" w:rsidP="00FD5281">
            <w:pPr>
              <w:jc w:val="center"/>
              <w:rPr>
                <w:rFonts w:asciiTheme="majorBidi" w:hAnsiTheme="majorBidi" w:cstheme="majorBidi"/>
                <w:lang w:val="en-GB"/>
              </w:rPr>
            </w:pPr>
          </w:p>
          <w:p w14:paraId="38E3786E"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Source of funding the measure</w:t>
            </w:r>
          </w:p>
        </w:tc>
        <w:tc>
          <w:tcPr>
            <w:tcW w:w="1928" w:type="dxa"/>
            <w:gridSpan w:val="5"/>
            <w:tcBorders>
              <w:top w:val="single" w:sz="8" w:space="0" w:color="auto"/>
              <w:left w:val="nil"/>
              <w:bottom w:val="single" w:sz="8" w:space="0" w:color="auto"/>
              <w:right w:val="double" w:sz="4" w:space="0" w:color="auto"/>
            </w:tcBorders>
            <w:shd w:val="clear" w:color="auto" w:fill="A8D08D"/>
          </w:tcPr>
          <w:p w14:paraId="098FEBEE"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Link to programme budget</w:t>
            </w:r>
          </w:p>
        </w:tc>
        <w:tc>
          <w:tcPr>
            <w:tcW w:w="6117" w:type="dxa"/>
            <w:gridSpan w:val="10"/>
            <w:tcBorders>
              <w:top w:val="double" w:sz="4" w:space="0" w:color="auto"/>
              <w:left w:val="nil"/>
              <w:bottom w:val="double" w:sz="4" w:space="0" w:color="auto"/>
              <w:right w:val="double" w:sz="4" w:space="0" w:color="auto"/>
            </w:tcBorders>
            <w:shd w:val="clear" w:color="auto" w:fill="A8D08D"/>
            <w:vAlign w:val="center"/>
          </w:tcPr>
          <w:p w14:paraId="715AC660"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hAnsiTheme="majorBidi" w:cstheme="majorBidi"/>
                <w:lang w:val="en-GB"/>
              </w:rPr>
              <w:t xml:space="preserve">Total estimated financial resources in thousands of RSD </w:t>
            </w:r>
          </w:p>
        </w:tc>
      </w:tr>
      <w:tr w:rsidR="00706C0A" w:rsidRPr="009852F0" w14:paraId="04B211D6"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41483389" w14:textId="77777777" w:rsidR="00706C0A" w:rsidRPr="009852F0" w:rsidRDefault="00706C0A" w:rsidP="00FD5281">
            <w:pPr>
              <w:jc w:val="center"/>
              <w:rPr>
                <w:rFonts w:asciiTheme="majorBidi" w:hAnsiTheme="majorBidi" w:cstheme="majorBidi"/>
                <w:color w:val="000000"/>
                <w:lang w:val="en-GB"/>
              </w:rPr>
            </w:pPr>
          </w:p>
          <w:p w14:paraId="09EDE5D7" w14:textId="77777777" w:rsidR="00706C0A" w:rsidRPr="009852F0" w:rsidRDefault="00706C0A" w:rsidP="00FD5281">
            <w:pPr>
              <w:jc w:val="center"/>
              <w:rPr>
                <w:rFonts w:asciiTheme="majorBidi" w:eastAsia="Times New Roman" w:hAnsiTheme="majorBidi" w:cstheme="majorBidi"/>
                <w:b/>
                <w:i/>
                <w:color w:val="365F91"/>
                <w:lang w:val="en-GB"/>
              </w:rPr>
            </w:pPr>
            <w:r w:rsidRPr="009852F0">
              <w:rPr>
                <w:rFonts w:asciiTheme="majorBidi" w:hAnsiTheme="majorBidi" w:cstheme="majorBidi"/>
                <w:color w:val="000000"/>
                <w:lang w:val="en-GB"/>
              </w:rPr>
              <w:t>Budget revenues/regular allocations</w:t>
            </w:r>
          </w:p>
        </w:tc>
        <w:tc>
          <w:tcPr>
            <w:tcW w:w="1928" w:type="dxa"/>
            <w:gridSpan w:val="5"/>
            <w:shd w:val="clear" w:color="auto" w:fill="F2F2F2" w:themeFill="background1" w:themeFillShade="F2"/>
          </w:tcPr>
          <w:p w14:paraId="06971F22" w14:textId="77777777" w:rsidR="00706C0A" w:rsidRPr="009852F0" w:rsidRDefault="00706C0A" w:rsidP="00FD5281">
            <w:pPr>
              <w:jc w:val="center"/>
              <w:rPr>
                <w:rFonts w:asciiTheme="majorBidi" w:eastAsia="Times New Roman" w:hAnsiTheme="majorBidi" w:cstheme="majorBidi"/>
                <w:sz w:val="18"/>
                <w:szCs w:val="18"/>
                <w:lang w:val="en-GB"/>
              </w:rPr>
            </w:pPr>
          </w:p>
          <w:p w14:paraId="6E920D67"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sz w:val="18"/>
                <w:szCs w:val="18"/>
                <w:lang w:val="en-GB"/>
              </w:rPr>
              <w:t>0612/0001</w:t>
            </w:r>
          </w:p>
        </w:tc>
        <w:tc>
          <w:tcPr>
            <w:tcW w:w="6117" w:type="dxa"/>
            <w:gridSpan w:val="10"/>
            <w:shd w:val="clear" w:color="auto" w:fill="F2F2F2" w:themeFill="background1" w:themeFillShade="F2"/>
          </w:tcPr>
          <w:p w14:paraId="74190F24"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p w14:paraId="0066D97C"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r>
      <w:tr w:rsidR="00706C0A" w:rsidRPr="009852F0" w14:paraId="546D4363"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3E630387" w14:textId="77777777" w:rsidR="00706C0A" w:rsidRPr="009852F0" w:rsidRDefault="00706C0A" w:rsidP="00FD5281">
            <w:pPr>
              <w:jc w:val="center"/>
              <w:rPr>
                <w:rFonts w:asciiTheme="majorBidi" w:eastAsia="Times New Roman" w:hAnsiTheme="majorBidi" w:cstheme="majorBidi"/>
                <w:bCs/>
                <w:color w:val="000000"/>
                <w:lang w:val="en-GB"/>
              </w:rPr>
            </w:pPr>
          </w:p>
          <w:p w14:paraId="778B3083" w14:textId="77777777" w:rsidR="00706C0A" w:rsidRPr="009852F0" w:rsidRDefault="00706C0A" w:rsidP="00FD5281">
            <w:pPr>
              <w:jc w:val="center"/>
              <w:rPr>
                <w:rFonts w:asciiTheme="majorBidi" w:eastAsia="Times New Roman" w:hAnsiTheme="majorBidi" w:cstheme="majorBidi"/>
                <w:b/>
                <w:i/>
                <w:color w:val="365F91"/>
                <w:lang w:val="en-GB"/>
              </w:rPr>
            </w:pPr>
            <w:r w:rsidRPr="009852F0">
              <w:rPr>
                <w:rFonts w:asciiTheme="majorBidi" w:eastAsia="Times New Roman" w:hAnsiTheme="majorBidi" w:cstheme="majorBidi"/>
                <w:color w:val="000000"/>
                <w:lang w:val="en-GB"/>
              </w:rPr>
              <w:t>*Donor funds</w:t>
            </w:r>
          </w:p>
        </w:tc>
        <w:tc>
          <w:tcPr>
            <w:tcW w:w="1928" w:type="dxa"/>
            <w:gridSpan w:val="5"/>
            <w:shd w:val="clear" w:color="auto" w:fill="F2F2F2" w:themeFill="background1" w:themeFillShade="F2"/>
          </w:tcPr>
          <w:p w14:paraId="31D0FCD0"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p w14:paraId="397F8EB4"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c>
          <w:tcPr>
            <w:tcW w:w="6117" w:type="dxa"/>
            <w:gridSpan w:val="10"/>
          </w:tcPr>
          <w:p w14:paraId="6D9272BE" w14:textId="77777777" w:rsidR="00706C0A" w:rsidRPr="009852F0" w:rsidRDefault="00706C0A" w:rsidP="00FD5281">
            <w:pPr>
              <w:jc w:val="center"/>
              <w:rPr>
                <w:rFonts w:asciiTheme="majorBidi" w:eastAsia="Times New Roman" w:hAnsiTheme="majorBidi" w:cstheme="majorBidi"/>
                <w:b/>
                <w:i/>
                <w:sz w:val="18"/>
                <w:szCs w:val="18"/>
                <w:lang w:val="en-GB"/>
              </w:rPr>
            </w:pPr>
          </w:p>
          <w:p w14:paraId="2648DDAF"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sz w:val="18"/>
                <w:szCs w:val="18"/>
                <w:lang w:val="en-GB"/>
              </w:rPr>
              <w:t>6,760</w:t>
            </w:r>
          </w:p>
        </w:tc>
      </w:tr>
      <w:tr w:rsidR="00706C0A" w:rsidRPr="009852F0" w14:paraId="582E08C8" w14:textId="77777777" w:rsidTr="00FD5281">
        <w:trPr>
          <w:trHeight w:val="557"/>
          <w:jc w:val="center"/>
        </w:trPr>
        <w:tc>
          <w:tcPr>
            <w:tcW w:w="2868" w:type="dxa"/>
            <w:shd w:val="clear" w:color="auto" w:fill="F2F2F2" w:themeFill="background1" w:themeFillShade="F2"/>
          </w:tcPr>
          <w:p w14:paraId="7EBF0B5F"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Indicator(s) at the measure level (result indicator)</w:t>
            </w:r>
          </w:p>
        </w:tc>
        <w:tc>
          <w:tcPr>
            <w:tcW w:w="1915" w:type="dxa"/>
            <w:gridSpan w:val="4"/>
            <w:shd w:val="clear" w:color="auto" w:fill="F2F2F2" w:themeFill="background1" w:themeFillShade="F2"/>
          </w:tcPr>
          <w:p w14:paraId="0224369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2503606"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1A3549DE"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921" w:type="dxa"/>
            <w:gridSpan w:val="4"/>
            <w:shd w:val="clear" w:color="auto" w:fill="F2F2F2" w:themeFill="background1" w:themeFillShade="F2"/>
          </w:tcPr>
          <w:p w14:paraId="095F9149"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3255438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0C0BAF97"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2058" w:type="dxa"/>
            <w:gridSpan w:val="5"/>
            <w:shd w:val="clear" w:color="auto" w:fill="F2F2F2" w:themeFill="background1" w:themeFillShade="F2"/>
          </w:tcPr>
          <w:p w14:paraId="375BF3C5" w14:textId="77777777" w:rsidR="00706C0A" w:rsidRPr="009852F0" w:rsidRDefault="00706C0A" w:rsidP="00FD5281">
            <w:pPr>
              <w:rPr>
                <w:rFonts w:asciiTheme="majorBidi" w:eastAsia="Times New Roman" w:hAnsiTheme="majorBidi" w:cstheme="majorBidi"/>
                <w:b/>
                <w:color w:val="365F91"/>
                <w:sz w:val="18"/>
                <w:szCs w:val="18"/>
                <w:lang w:val="en-GB"/>
              </w:rPr>
            </w:pPr>
          </w:p>
          <w:p w14:paraId="5DA3A41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69DA9976"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34" w:type="dxa"/>
            <w:gridSpan w:val="2"/>
            <w:shd w:val="clear" w:color="auto" w:fill="F2F2F2" w:themeFill="background1" w:themeFillShade="F2"/>
          </w:tcPr>
          <w:p w14:paraId="023E29EC" w14:textId="77777777" w:rsidR="00706C0A" w:rsidRPr="009852F0" w:rsidRDefault="00706C0A" w:rsidP="00FD5281">
            <w:pPr>
              <w:rPr>
                <w:rFonts w:asciiTheme="majorBidi" w:eastAsia="Times New Roman" w:hAnsiTheme="majorBidi" w:cstheme="majorBidi"/>
                <w:b/>
                <w:color w:val="365F91"/>
                <w:sz w:val="18"/>
                <w:szCs w:val="18"/>
                <w:lang w:val="en-GB"/>
              </w:rPr>
            </w:pPr>
          </w:p>
          <w:p w14:paraId="25DB055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5E68ED2A"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549" w:type="dxa"/>
            <w:gridSpan w:val="2"/>
            <w:shd w:val="clear" w:color="auto" w:fill="F2F2F2" w:themeFill="background1" w:themeFillShade="F2"/>
          </w:tcPr>
          <w:p w14:paraId="7A5F6030" w14:textId="77777777" w:rsidR="00706C0A" w:rsidRPr="009852F0" w:rsidRDefault="00706C0A" w:rsidP="00FD5281">
            <w:pPr>
              <w:rPr>
                <w:rFonts w:asciiTheme="majorBidi" w:eastAsia="Times New Roman" w:hAnsiTheme="majorBidi" w:cstheme="majorBidi"/>
                <w:b/>
                <w:color w:val="365F91"/>
                <w:sz w:val="18"/>
                <w:szCs w:val="18"/>
                <w:lang w:val="en-GB"/>
              </w:rPr>
            </w:pPr>
          </w:p>
          <w:p w14:paraId="37F9FBE9"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0C41F7D5"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876" w:type="dxa"/>
            <w:vMerge w:val="restart"/>
            <w:shd w:val="clear" w:color="auto" w:fill="F2F2F2" w:themeFill="background1" w:themeFillShade="F2"/>
          </w:tcPr>
          <w:p w14:paraId="59CD6637" w14:textId="77777777" w:rsidR="00706C0A" w:rsidRPr="009852F0" w:rsidRDefault="00706C0A" w:rsidP="00FD5281">
            <w:pPr>
              <w:rPr>
                <w:rFonts w:asciiTheme="majorBidi" w:eastAsia="Times New Roman" w:hAnsiTheme="majorBidi" w:cstheme="majorBidi"/>
                <w:b/>
                <w:color w:val="365F91"/>
                <w:sz w:val="18"/>
                <w:szCs w:val="18"/>
                <w:lang w:val="en-GB"/>
              </w:rPr>
            </w:pPr>
          </w:p>
          <w:p w14:paraId="37D742E4"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4F19ACAD" w14:textId="77777777" w:rsidTr="00FD5281">
        <w:trPr>
          <w:trHeight w:val="980"/>
          <w:jc w:val="center"/>
        </w:trPr>
        <w:tc>
          <w:tcPr>
            <w:tcW w:w="2868" w:type="dxa"/>
          </w:tcPr>
          <w:p w14:paraId="7913C655" w14:textId="77777777" w:rsidR="00706C0A" w:rsidRPr="009852F0" w:rsidRDefault="00706C0A" w:rsidP="00FD5281">
            <w:pPr>
              <w:rPr>
                <w:rFonts w:asciiTheme="majorBidi" w:eastAsia="Times New Roman" w:hAnsiTheme="majorBidi" w:cstheme="majorBidi"/>
                <w:sz w:val="18"/>
                <w:szCs w:val="18"/>
                <w:lang w:val="en-GB"/>
              </w:rPr>
            </w:pPr>
          </w:p>
          <w:p w14:paraId="06AC9761" w14:textId="77777777" w:rsidR="00706C0A" w:rsidRPr="009852F0" w:rsidRDefault="00706C0A" w:rsidP="00FD5281">
            <w:pPr>
              <w:jc w:val="both"/>
              <w:rPr>
                <w:rFonts w:asciiTheme="majorBidi" w:eastAsia="Times New Roman" w:hAnsiTheme="majorBidi" w:cstheme="majorBidi"/>
                <w:b/>
                <w:bCs/>
                <w:sz w:val="18"/>
                <w:szCs w:val="18"/>
                <w:lang w:val="en-GB"/>
              </w:rPr>
            </w:pPr>
            <w:r w:rsidRPr="009852F0">
              <w:rPr>
                <w:rFonts w:asciiTheme="majorBidi" w:eastAsia="Times New Roman" w:hAnsiTheme="majorBidi" w:cstheme="majorBidi"/>
                <w:sz w:val="18"/>
                <w:szCs w:val="18"/>
                <w:lang w:val="en-GB"/>
              </w:rPr>
              <w:t>The number of certified public procurement officers, total</w:t>
            </w:r>
          </w:p>
        </w:tc>
        <w:tc>
          <w:tcPr>
            <w:tcW w:w="1915" w:type="dxa"/>
            <w:gridSpan w:val="4"/>
          </w:tcPr>
          <w:p w14:paraId="26381851" w14:textId="77777777" w:rsidR="00706C0A" w:rsidRPr="009852F0" w:rsidRDefault="00706C0A" w:rsidP="00FD5281">
            <w:pPr>
              <w:jc w:val="center"/>
              <w:rPr>
                <w:rFonts w:asciiTheme="majorBidi" w:eastAsia="Times New Roman" w:hAnsiTheme="majorBidi" w:cstheme="majorBidi"/>
                <w:sz w:val="18"/>
                <w:szCs w:val="18"/>
                <w:lang w:val="en-GB"/>
              </w:rPr>
            </w:pPr>
          </w:p>
          <w:p w14:paraId="5109981E" w14:textId="77777777" w:rsidR="00706C0A" w:rsidRPr="009852F0" w:rsidRDefault="00706C0A" w:rsidP="00FD5281">
            <w:pPr>
              <w:jc w:val="center"/>
              <w:rPr>
                <w:rFonts w:asciiTheme="majorBidi" w:eastAsia="Times New Roman" w:hAnsiTheme="majorBidi" w:cstheme="majorBidi"/>
                <w:sz w:val="18"/>
                <w:szCs w:val="18"/>
                <w:lang w:val="en-GB"/>
              </w:rPr>
            </w:pPr>
          </w:p>
          <w:p w14:paraId="781D95AE" w14:textId="77777777" w:rsidR="00706C0A" w:rsidRPr="009852F0" w:rsidRDefault="00706C0A" w:rsidP="00FD5281">
            <w:pPr>
              <w:jc w:val="center"/>
              <w:rPr>
                <w:rFonts w:asciiTheme="majorBidi" w:eastAsia="Times New Roman" w:hAnsiTheme="majorBidi" w:cstheme="majorBidi"/>
                <w:b/>
                <w:bCs/>
                <w:sz w:val="18"/>
                <w:szCs w:val="18"/>
                <w:lang w:val="en-GB"/>
              </w:rPr>
            </w:pPr>
            <w:r w:rsidRPr="009852F0">
              <w:rPr>
                <w:rFonts w:asciiTheme="majorBidi" w:eastAsia="Times New Roman" w:hAnsiTheme="majorBidi" w:cstheme="majorBidi"/>
                <w:sz w:val="18"/>
                <w:szCs w:val="18"/>
                <w:lang w:val="en-GB"/>
              </w:rPr>
              <w:t>Number</w:t>
            </w:r>
          </w:p>
        </w:tc>
        <w:tc>
          <w:tcPr>
            <w:tcW w:w="1921" w:type="dxa"/>
            <w:gridSpan w:val="4"/>
          </w:tcPr>
          <w:p w14:paraId="22042BCC" w14:textId="77777777" w:rsidR="00706C0A" w:rsidRPr="009852F0" w:rsidRDefault="00706C0A" w:rsidP="00FD5281">
            <w:pPr>
              <w:jc w:val="center"/>
              <w:rPr>
                <w:rFonts w:asciiTheme="majorBidi" w:eastAsia="Times New Roman" w:hAnsiTheme="majorBidi" w:cstheme="majorBidi"/>
                <w:sz w:val="18"/>
                <w:szCs w:val="18"/>
                <w:lang w:val="en-GB"/>
              </w:rPr>
            </w:pPr>
          </w:p>
          <w:p w14:paraId="1511070E" w14:textId="77777777" w:rsidR="00706C0A" w:rsidRPr="009852F0" w:rsidRDefault="00706C0A" w:rsidP="00FD5281">
            <w:pPr>
              <w:jc w:val="center"/>
              <w:rPr>
                <w:rFonts w:asciiTheme="majorBidi" w:eastAsia="Times New Roman" w:hAnsiTheme="majorBidi" w:cstheme="majorBidi"/>
                <w:b/>
                <w:sz w:val="18"/>
                <w:szCs w:val="18"/>
                <w:lang w:val="en-GB"/>
              </w:rPr>
            </w:pPr>
            <w:r w:rsidRPr="009852F0">
              <w:rPr>
                <w:rFonts w:asciiTheme="majorBidi" w:eastAsia="Times New Roman" w:hAnsiTheme="majorBidi" w:cstheme="majorBidi"/>
                <w:sz w:val="18"/>
                <w:szCs w:val="18"/>
                <w:lang w:val="en-GB"/>
              </w:rPr>
              <w:t>Annual Report on Public Procurement of the PPO</w:t>
            </w:r>
          </w:p>
        </w:tc>
        <w:tc>
          <w:tcPr>
            <w:tcW w:w="2058" w:type="dxa"/>
            <w:gridSpan w:val="5"/>
          </w:tcPr>
          <w:p w14:paraId="494864AD"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The baseline year should be 2025. Data will be available at the end of the year.</w:t>
            </w:r>
          </w:p>
          <w:p w14:paraId="794B0A59"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4ED8FFCD" w14:textId="77777777" w:rsidR="00706C0A" w:rsidRPr="009852F0" w:rsidRDefault="00706C0A" w:rsidP="00FD5281">
            <w:pPr>
              <w:jc w:val="center"/>
              <w:rPr>
                <w:rFonts w:asciiTheme="majorBidi" w:eastAsia="Times New Roman" w:hAnsiTheme="majorBidi" w:cstheme="majorBidi"/>
                <w:b/>
                <w:sz w:val="18"/>
                <w:szCs w:val="18"/>
                <w:highlight w:val="yellow"/>
                <w:lang w:val="en-GB"/>
              </w:rPr>
            </w:pPr>
            <w:r w:rsidRPr="009852F0">
              <w:rPr>
                <w:rFonts w:asciiTheme="majorBidi" w:eastAsia="Times New Roman" w:hAnsiTheme="majorBidi" w:cstheme="majorBidi"/>
                <w:sz w:val="18"/>
                <w:szCs w:val="18"/>
                <w:highlight w:val="yellow"/>
                <w:lang w:val="en-GB"/>
              </w:rPr>
              <w:t>2024 - 5,529</w:t>
            </w:r>
          </w:p>
        </w:tc>
        <w:tc>
          <w:tcPr>
            <w:tcW w:w="1634" w:type="dxa"/>
            <w:gridSpan w:val="2"/>
          </w:tcPr>
          <w:p w14:paraId="75DA44E5" w14:textId="77777777" w:rsidR="00706C0A" w:rsidRPr="009852F0" w:rsidRDefault="00706C0A" w:rsidP="00FD5281">
            <w:pPr>
              <w:rPr>
                <w:rFonts w:asciiTheme="majorBidi" w:eastAsia="Times New Roman" w:hAnsiTheme="majorBidi" w:cstheme="majorBidi"/>
                <w:sz w:val="18"/>
                <w:szCs w:val="18"/>
                <w:highlight w:val="yellow"/>
                <w:lang w:val="en-GB"/>
              </w:rPr>
            </w:pPr>
          </w:p>
          <w:p w14:paraId="5191F4D5" w14:textId="77777777" w:rsidR="00706C0A" w:rsidRPr="009852F0" w:rsidRDefault="00706C0A" w:rsidP="00FD5281">
            <w:pPr>
              <w:rPr>
                <w:rFonts w:asciiTheme="majorBidi" w:eastAsia="Times New Roman" w:hAnsiTheme="majorBidi" w:cstheme="majorBidi"/>
                <w:sz w:val="18"/>
                <w:szCs w:val="18"/>
                <w:highlight w:val="yellow"/>
                <w:lang w:val="en-GB"/>
              </w:rPr>
            </w:pPr>
          </w:p>
          <w:p w14:paraId="676A8218" w14:textId="77777777" w:rsidR="00706C0A" w:rsidRPr="009852F0" w:rsidRDefault="00706C0A" w:rsidP="00FD5281">
            <w:pPr>
              <w:jc w:val="center"/>
              <w:rPr>
                <w:rFonts w:asciiTheme="majorBidi" w:eastAsia="Times New Roman" w:hAnsiTheme="majorBidi" w:cstheme="majorBidi"/>
                <w:b/>
                <w:sz w:val="18"/>
                <w:szCs w:val="18"/>
                <w:highlight w:val="yellow"/>
                <w:lang w:val="en-GB"/>
              </w:rPr>
            </w:pPr>
            <w:r w:rsidRPr="009852F0">
              <w:rPr>
                <w:rFonts w:asciiTheme="majorBidi" w:eastAsia="Times New Roman" w:hAnsiTheme="majorBidi" w:cstheme="majorBidi"/>
                <w:sz w:val="18"/>
                <w:szCs w:val="18"/>
                <w:lang w:val="en-GB"/>
              </w:rPr>
              <w:t>2025</w:t>
            </w:r>
          </w:p>
        </w:tc>
        <w:tc>
          <w:tcPr>
            <w:tcW w:w="1549" w:type="dxa"/>
            <w:gridSpan w:val="2"/>
          </w:tcPr>
          <w:p w14:paraId="7C0DB013"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3428D58B"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1D950D17" w14:textId="77777777" w:rsidR="00706C0A" w:rsidRPr="009852F0" w:rsidRDefault="00706C0A" w:rsidP="00FD5281">
            <w:pPr>
              <w:jc w:val="center"/>
              <w:rPr>
                <w:rFonts w:asciiTheme="majorBidi" w:eastAsia="Times New Roman" w:hAnsiTheme="majorBidi" w:cstheme="majorBidi"/>
                <w:b/>
                <w:sz w:val="18"/>
                <w:szCs w:val="18"/>
                <w:highlight w:val="yellow"/>
                <w:lang w:val="en-GB"/>
              </w:rPr>
            </w:pPr>
            <w:r w:rsidRPr="009852F0">
              <w:rPr>
                <w:rFonts w:asciiTheme="majorBidi" w:eastAsia="Times New Roman" w:hAnsiTheme="majorBidi" w:cstheme="majorBidi"/>
                <w:sz w:val="18"/>
                <w:szCs w:val="18"/>
                <w:highlight w:val="yellow"/>
                <w:lang w:val="en-GB"/>
              </w:rPr>
              <w:t>5,650</w:t>
            </w:r>
          </w:p>
        </w:tc>
        <w:tc>
          <w:tcPr>
            <w:tcW w:w="876" w:type="dxa"/>
            <w:vMerge/>
          </w:tcPr>
          <w:p w14:paraId="7A23EBCA" w14:textId="77777777" w:rsidR="00706C0A" w:rsidRPr="009852F0" w:rsidRDefault="00706C0A" w:rsidP="00FD5281">
            <w:pPr>
              <w:rPr>
                <w:rFonts w:asciiTheme="majorBidi" w:eastAsia="Times New Roman" w:hAnsiTheme="majorBidi" w:cstheme="majorBidi"/>
                <w:b/>
                <w:sz w:val="18"/>
                <w:szCs w:val="18"/>
                <w:lang w:val="en-GB"/>
              </w:rPr>
            </w:pPr>
          </w:p>
        </w:tc>
      </w:tr>
      <w:tr w:rsidR="00706C0A" w:rsidRPr="009852F0" w14:paraId="3BE37851" w14:textId="77777777" w:rsidTr="00FD5281">
        <w:trPr>
          <w:trHeight w:val="440"/>
          <w:jc w:val="center"/>
        </w:trPr>
        <w:tc>
          <w:tcPr>
            <w:tcW w:w="2868" w:type="dxa"/>
            <w:vMerge w:val="restart"/>
            <w:shd w:val="clear" w:color="auto" w:fill="F2F2F2" w:themeFill="background1" w:themeFillShade="F2"/>
          </w:tcPr>
          <w:p w14:paraId="2702524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F1B10B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C5CE25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2633337"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Activity name</w:t>
            </w:r>
          </w:p>
        </w:tc>
        <w:tc>
          <w:tcPr>
            <w:tcW w:w="1915" w:type="dxa"/>
            <w:gridSpan w:val="4"/>
            <w:vMerge w:val="restart"/>
            <w:shd w:val="clear" w:color="auto" w:fill="F2F2F2" w:themeFill="background1" w:themeFillShade="F2"/>
          </w:tcPr>
          <w:p w14:paraId="72B08D2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A234E7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786ABB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47635AA"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Deadline for completion of activities</w:t>
            </w:r>
          </w:p>
        </w:tc>
        <w:tc>
          <w:tcPr>
            <w:tcW w:w="1268" w:type="dxa"/>
            <w:gridSpan w:val="3"/>
            <w:vMerge w:val="restart"/>
            <w:shd w:val="clear" w:color="auto" w:fill="F2F2F2" w:themeFill="background1" w:themeFillShade="F2"/>
          </w:tcPr>
          <w:p w14:paraId="05F59EB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AD691C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4A4053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369F5F7"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Institution responsible for the implementation</w:t>
            </w:r>
          </w:p>
        </w:tc>
        <w:tc>
          <w:tcPr>
            <w:tcW w:w="1315" w:type="dxa"/>
            <w:gridSpan w:val="4"/>
            <w:vMerge w:val="restart"/>
            <w:shd w:val="clear" w:color="auto" w:fill="F2F2F2" w:themeFill="background1" w:themeFillShade="F2"/>
          </w:tcPr>
          <w:p w14:paraId="030DC16D"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1C22B0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0F9300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2B4DC95"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Partners in implementing activities</w:t>
            </w:r>
          </w:p>
        </w:tc>
        <w:tc>
          <w:tcPr>
            <w:tcW w:w="5455" w:type="dxa"/>
            <w:gridSpan w:val="7"/>
            <w:shd w:val="clear" w:color="auto" w:fill="F2F2F2" w:themeFill="background1" w:themeFillShade="F2"/>
          </w:tcPr>
          <w:p w14:paraId="6F7EF7A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4EF8BF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4DAADC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44858D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Total estimated financial resources by sources in thousands of RSD</w:t>
            </w:r>
          </w:p>
          <w:p w14:paraId="1684415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ACC54F0"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r>
      <w:tr w:rsidR="00706C0A" w:rsidRPr="009852F0" w14:paraId="03457B5D" w14:textId="77777777" w:rsidTr="00FD5281">
        <w:trPr>
          <w:trHeight w:val="930"/>
          <w:jc w:val="center"/>
        </w:trPr>
        <w:tc>
          <w:tcPr>
            <w:tcW w:w="2868" w:type="dxa"/>
            <w:vMerge/>
            <w:shd w:val="clear" w:color="auto" w:fill="F2F2F2" w:themeFill="background1" w:themeFillShade="F2"/>
          </w:tcPr>
          <w:p w14:paraId="208BA27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915" w:type="dxa"/>
            <w:gridSpan w:val="4"/>
            <w:vMerge/>
            <w:shd w:val="clear" w:color="auto" w:fill="F2F2F2" w:themeFill="background1" w:themeFillShade="F2"/>
          </w:tcPr>
          <w:p w14:paraId="27E40C9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68" w:type="dxa"/>
            <w:gridSpan w:val="3"/>
            <w:vMerge/>
            <w:shd w:val="clear" w:color="auto" w:fill="F2F2F2" w:themeFill="background1" w:themeFillShade="F2"/>
          </w:tcPr>
          <w:p w14:paraId="72C4C00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315" w:type="dxa"/>
            <w:gridSpan w:val="4"/>
            <w:vMerge/>
            <w:shd w:val="clear" w:color="auto" w:fill="F2F2F2" w:themeFill="background1" w:themeFillShade="F2"/>
          </w:tcPr>
          <w:p w14:paraId="0107699F"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96" w:type="dxa"/>
            <w:gridSpan w:val="2"/>
            <w:shd w:val="clear" w:color="auto" w:fill="F2F2F2" w:themeFill="background1" w:themeFillShade="F2"/>
          </w:tcPr>
          <w:p w14:paraId="146B982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EB9147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financing</w:t>
            </w:r>
          </w:p>
        </w:tc>
        <w:tc>
          <w:tcPr>
            <w:tcW w:w="1634" w:type="dxa"/>
            <w:gridSpan w:val="2"/>
            <w:shd w:val="clear" w:color="auto" w:fill="F2F2F2" w:themeFill="background1" w:themeFillShade="F2"/>
          </w:tcPr>
          <w:p w14:paraId="1D54029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Link to programme budget (PR-PA/BU)</w:t>
            </w:r>
          </w:p>
        </w:tc>
        <w:tc>
          <w:tcPr>
            <w:tcW w:w="1549" w:type="dxa"/>
            <w:gridSpan w:val="2"/>
            <w:shd w:val="clear" w:color="auto" w:fill="F2F2F2" w:themeFill="background1" w:themeFillShade="F2"/>
          </w:tcPr>
          <w:p w14:paraId="3AF386B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B83CEA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2026</w:t>
            </w:r>
          </w:p>
        </w:tc>
        <w:tc>
          <w:tcPr>
            <w:tcW w:w="876" w:type="dxa"/>
            <w:vMerge w:val="restart"/>
            <w:shd w:val="clear" w:color="auto" w:fill="F2F2F2" w:themeFill="background1" w:themeFillShade="F2"/>
          </w:tcPr>
          <w:p w14:paraId="7A9AE082" w14:textId="77777777" w:rsidR="00706C0A" w:rsidRPr="009852F0" w:rsidRDefault="00706C0A" w:rsidP="00FD5281">
            <w:pPr>
              <w:rPr>
                <w:rFonts w:asciiTheme="majorBidi" w:eastAsia="Times New Roman" w:hAnsiTheme="majorBidi" w:cstheme="majorBidi"/>
                <w:b/>
                <w:color w:val="365F91"/>
                <w:sz w:val="18"/>
                <w:szCs w:val="18"/>
                <w:lang w:val="en-GB"/>
              </w:rPr>
            </w:pPr>
          </w:p>
          <w:p w14:paraId="22A3DC41"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349B7F21" w14:textId="77777777" w:rsidTr="00FD5281">
        <w:trPr>
          <w:trHeight w:val="890"/>
          <w:jc w:val="center"/>
        </w:trPr>
        <w:tc>
          <w:tcPr>
            <w:tcW w:w="2868" w:type="dxa"/>
          </w:tcPr>
          <w:p w14:paraId="1B9A58C8" w14:textId="77777777" w:rsidR="00706C0A" w:rsidRPr="009852F0" w:rsidRDefault="00706C0A" w:rsidP="00FD5281">
            <w:pPr>
              <w:jc w:val="both"/>
              <w:rPr>
                <w:rFonts w:asciiTheme="majorBidi" w:eastAsia="Times New Roman" w:hAnsiTheme="majorBidi" w:cstheme="majorBidi"/>
                <w:color w:val="000000"/>
                <w:sz w:val="18"/>
                <w:szCs w:val="18"/>
                <w:lang w:val="en-GB"/>
              </w:rPr>
            </w:pPr>
          </w:p>
          <w:p w14:paraId="0B4CBAC4"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1.1.3.1. Organisation of trainings for contracting authorities and bidders in the field of public procurements</w:t>
            </w:r>
          </w:p>
        </w:tc>
        <w:tc>
          <w:tcPr>
            <w:tcW w:w="1915" w:type="dxa"/>
            <w:gridSpan w:val="4"/>
          </w:tcPr>
          <w:p w14:paraId="19A5ADF9"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40FE8DA"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716499E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68" w:type="dxa"/>
            <w:gridSpan w:val="3"/>
          </w:tcPr>
          <w:p w14:paraId="3B723C24" w14:textId="77777777" w:rsidR="00706C0A" w:rsidRPr="009852F0" w:rsidRDefault="00706C0A" w:rsidP="00FD5281">
            <w:pPr>
              <w:jc w:val="center"/>
              <w:rPr>
                <w:rFonts w:asciiTheme="majorBidi" w:eastAsia="Times New Roman" w:hAnsiTheme="majorBidi" w:cstheme="majorBidi"/>
                <w:sz w:val="18"/>
                <w:szCs w:val="18"/>
                <w:lang w:val="en-GB"/>
              </w:rPr>
            </w:pPr>
          </w:p>
          <w:p w14:paraId="287A148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PPO</w:t>
            </w:r>
          </w:p>
        </w:tc>
        <w:tc>
          <w:tcPr>
            <w:tcW w:w="1315" w:type="dxa"/>
            <w:gridSpan w:val="4"/>
          </w:tcPr>
          <w:p w14:paraId="6E719A7D"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17409065"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22F02439"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CCIS</w:t>
            </w:r>
          </w:p>
          <w:p w14:paraId="71AA54A7"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2E7E827B"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96" w:type="dxa"/>
            <w:gridSpan w:val="2"/>
          </w:tcPr>
          <w:p w14:paraId="46606D3E"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7C4BC514"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hAnsiTheme="majorBidi" w:cstheme="majorBidi"/>
                <w:color w:val="000000"/>
                <w:sz w:val="18"/>
                <w:szCs w:val="18"/>
                <w:lang w:val="en-GB"/>
              </w:rPr>
              <w:t>Budget revenues / regular allocations for salaries, appropriations 411 and 412</w:t>
            </w:r>
          </w:p>
          <w:p w14:paraId="01D47D24" w14:textId="77777777" w:rsidR="00706C0A" w:rsidRPr="009852F0" w:rsidRDefault="00706C0A" w:rsidP="00FD5281">
            <w:pPr>
              <w:jc w:val="center"/>
              <w:rPr>
                <w:rFonts w:asciiTheme="majorBidi" w:eastAsia="Times New Roman" w:hAnsiTheme="majorBidi" w:cstheme="majorBidi"/>
                <w:bCs/>
                <w:color w:val="000000"/>
                <w:sz w:val="18"/>
                <w:szCs w:val="18"/>
                <w:lang w:val="en-GB"/>
              </w:rPr>
            </w:pPr>
          </w:p>
          <w:p w14:paraId="4FD17EB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634" w:type="dxa"/>
            <w:gridSpan w:val="2"/>
          </w:tcPr>
          <w:p w14:paraId="32F6BB2D" w14:textId="77777777" w:rsidR="00706C0A" w:rsidRPr="009852F0" w:rsidRDefault="00706C0A" w:rsidP="00FD5281">
            <w:pPr>
              <w:jc w:val="center"/>
              <w:rPr>
                <w:rFonts w:asciiTheme="majorBidi" w:eastAsia="Times New Roman" w:hAnsiTheme="majorBidi" w:cstheme="majorBidi"/>
                <w:sz w:val="18"/>
                <w:szCs w:val="18"/>
                <w:lang w:val="en-GB"/>
              </w:rPr>
            </w:pPr>
          </w:p>
          <w:p w14:paraId="3E777A86" w14:textId="77777777" w:rsidR="00706C0A" w:rsidRPr="009852F0" w:rsidRDefault="00706C0A" w:rsidP="00FD5281">
            <w:pPr>
              <w:jc w:val="center"/>
              <w:rPr>
                <w:rFonts w:asciiTheme="majorBidi" w:eastAsia="Times New Roman" w:hAnsiTheme="majorBidi" w:cstheme="majorBidi"/>
                <w:color w:val="365F91"/>
                <w:sz w:val="18"/>
                <w:szCs w:val="18"/>
                <w:lang w:val="en-GB"/>
              </w:rPr>
            </w:pPr>
            <w:r w:rsidRPr="009852F0">
              <w:rPr>
                <w:rFonts w:asciiTheme="majorBidi" w:eastAsia="Times New Roman" w:hAnsiTheme="majorBidi" w:cstheme="majorBidi"/>
                <w:sz w:val="18"/>
                <w:szCs w:val="18"/>
                <w:lang w:val="en-GB"/>
              </w:rPr>
              <w:t>0612/0001</w:t>
            </w:r>
          </w:p>
        </w:tc>
        <w:tc>
          <w:tcPr>
            <w:tcW w:w="1549" w:type="dxa"/>
            <w:gridSpan w:val="2"/>
          </w:tcPr>
          <w:p w14:paraId="08A443F8"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20D03A0B"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6F4F6D44"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r w:rsidRPr="009852F0">
              <w:rPr>
                <w:rFonts w:asciiTheme="majorBidi" w:hAnsiTheme="majorBidi" w:cstheme="majorBidi"/>
                <w:sz w:val="18"/>
                <w:szCs w:val="18"/>
                <w:highlight w:val="yellow"/>
                <w:lang w:val="en-GB"/>
              </w:rPr>
              <w:t>-</w:t>
            </w:r>
          </w:p>
          <w:p w14:paraId="551FCF86"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r w:rsidRPr="009852F0">
              <w:rPr>
                <w:rFonts w:asciiTheme="majorBidi" w:hAnsiTheme="majorBidi" w:cstheme="majorBidi"/>
                <w:sz w:val="18"/>
                <w:szCs w:val="18"/>
                <w:highlight w:val="yellow"/>
                <w:lang w:val="en-GB"/>
              </w:rPr>
              <w:t xml:space="preserve"> </w:t>
            </w:r>
          </w:p>
          <w:p w14:paraId="40693167"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1E992193"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73A9C01E"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523C362F"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6AF78981"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r w:rsidRPr="009852F0">
              <w:rPr>
                <w:rFonts w:asciiTheme="majorBidi" w:hAnsiTheme="majorBidi" w:cstheme="majorBidi"/>
                <w:sz w:val="18"/>
                <w:szCs w:val="18"/>
                <w:highlight w:val="yellow"/>
                <w:lang w:val="en-GB"/>
              </w:rPr>
              <w:t>960</w:t>
            </w:r>
          </w:p>
        </w:tc>
        <w:tc>
          <w:tcPr>
            <w:tcW w:w="876" w:type="dxa"/>
            <w:vMerge/>
          </w:tcPr>
          <w:p w14:paraId="3563114D"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5EC41504" w14:textId="77777777" w:rsidTr="00FD5281">
        <w:trPr>
          <w:trHeight w:val="800"/>
          <w:jc w:val="center"/>
        </w:trPr>
        <w:tc>
          <w:tcPr>
            <w:tcW w:w="2868" w:type="dxa"/>
          </w:tcPr>
          <w:p w14:paraId="4C68EBC1"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p>
          <w:p w14:paraId="702931FD" w14:textId="77777777" w:rsidR="00706C0A" w:rsidRPr="009852F0" w:rsidRDefault="00706C0A" w:rsidP="00FD5281">
            <w:pPr>
              <w:tabs>
                <w:tab w:val="left" w:pos="9923"/>
              </w:tabs>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1.1.3.2. Organisation of Trainings for Preparation of Taking the Examination for Public Procurement Officers</w:t>
            </w:r>
          </w:p>
          <w:p w14:paraId="776F9FCF"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p>
        </w:tc>
        <w:tc>
          <w:tcPr>
            <w:tcW w:w="1915" w:type="dxa"/>
            <w:gridSpan w:val="4"/>
          </w:tcPr>
          <w:p w14:paraId="1052AD6E"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ED417B9"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399EE7F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68" w:type="dxa"/>
            <w:gridSpan w:val="3"/>
          </w:tcPr>
          <w:p w14:paraId="20363E82" w14:textId="77777777" w:rsidR="00706C0A" w:rsidRPr="009852F0" w:rsidRDefault="00706C0A" w:rsidP="00FD5281">
            <w:pPr>
              <w:jc w:val="center"/>
              <w:rPr>
                <w:rFonts w:asciiTheme="majorBidi" w:eastAsia="Times New Roman" w:hAnsiTheme="majorBidi" w:cstheme="majorBidi"/>
                <w:sz w:val="18"/>
                <w:szCs w:val="18"/>
                <w:lang w:val="en-GB"/>
              </w:rPr>
            </w:pPr>
          </w:p>
          <w:p w14:paraId="5C08CF2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PPO</w:t>
            </w:r>
          </w:p>
        </w:tc>
        <w:tc>
          <w:tcPr>
            <w:tcW w:w="1315" w:type="dxa"/>
            <w:gridSpan w:val="4"/>
          </w:tcPr>
          <w:p w14:paraId="58FFE169"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6B77559B"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5C1BFAB1"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386D3AFB"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96" w:type="dxa"/>
            <w:gridSpan w:val="2"/>
          </w:tcPr>
          <w:p w14:paraId="517C917D"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32E64E3D"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hAnsiTheme="majorBidi" w:cstheme="majorBidi"/>
                <w:color w:val="000000"/>
                <w:sz w:val="18"/>
                <w:szCs w:val="18"/>
                <w:lang w:val="en-GB"/>
              </w:rPr>
              <w:t xml:space="preserve">Budget revenues / regular allocations for salaries, </w:t>
            </w:r>
            <w:r w:rsidRPr="009852F0">
              <w:rPr>
                <w:rFonts w:asciiTheme="majorBidi" w:hAnsiTheme="majorBidi" w:cstheme="majorBidi"/>
                <w:color w:val="000000"/>
                <w:sz w:val="18"/>
                <w:szCs w:val="18"/>
                <w:lang w:val="en-GB"/>
              </w:rPr>
              <w:lastRenderedPageBreak/>
              <w:t>appropriations 411 and 412</w:t>
            </w:r>
          </w:p>
          <w:p w14:paraId="48544E3B" w14:textId="77777777" w:rsidR="00706C0A" w:rsidRPr="009852F0" w:rsidRDefault="00706C0A" w:rsidP="00FD5281">
            <w:pPr>
              <w:jc w:val="center"/>
              <w:rPr>
                <w:rFonts w:asciiTheme="majorBidi" w:eastAsia="Times New Roman" w:hAnsiTheme="majorBidi" w:cstheme="majorBidi"/>
                <w:bCs/>
                <w:color w:val="000000"/>
                <w:sz w:val="18"/>
                <w:szCs w:val="18"/>
                <w:lang w:val="en-GB"/>
              </w:rPr>
            </w:pPr>
          </w:p>
          <w:p w14:paraId="6549FFA1"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634" w:type="dxa"/>
            <w:gridSpan w:val="2"/>
          </w:tcPr>
          <w:p w14:paraId="62E0A74A" w14:textId="77777777" w:rsidR="00706C0A" w:rsidRPr="009852F0" w:rsidRDefault="00706C0A" w:rsidP="00FD5281">
            <w:pPr>
              <w:jc w:val="center"/>
              <w:rPr>
                <w:rFonts w:asciiTheme="majorBidi" w:eastAsia="Times New Roman" w:hAnsiTheme="majorBidi" w:cstheme="majorBidi"/>
                <w:sz w:val="18"/>
                <w:szCs w:val="18"/>
                <w:lang w:val="en-GB"/>
              </w:rPr>
            </w:pPr>
          </w:p>
          <w:p w14:paraId="5F7EBFFC"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0612/0001</w:t>
            </w:r>
          </w:p>
        </w:tc>
        <w:tc>
          <w:tcPr>
            <w:tcW w:w="1549" w:type="dxa"/>
            <w:gridSpan w:val="2"/>
          </w:tcPr>
          <w:p w14:paraId="1C981B4A"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125B9936"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5F11705A"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r w:rsidRPr="009852F0">
              <w:rPr>
                <w:rFonts w:asciiTheme="majorBidi" w:hAnsiTheme="majorBidi" w:cstheme="majorBidi"/>
                <w:sz w:val="18"/>
                <w:szCs w:val="18"/>
                <w:highlight w:val="yellow"/>
                <w:lang w:val="en-GB"/>
              </w:rPr>
              <w:t>-</w:t>
            </w:r>
          </w:p>
          <w:p w14:paraId="3B100E54"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720279FD"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640ED811"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2883F971"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6A0521CA"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p>
          <w:p w14:paraId="61EE35FF" w14:textId="77777777" w:rsidR="00706C0A" w:rsidRPr="009852F0" w:rsidRDefault="00706C0A" w:rsidP="00FD5281">
            <w:pPr>
              <w:tabs>
                <w:tab w:val="left" w:pos="332"/>
              </w:tabs>
              <w:spacing w:before="40" w:after="40"/>
              <w:jc w:val="center"/>
              <w:rPr>
                <w:rFonts w:asciiTheme="majorBidi" w:hAnsiTheme="majorBidi" w:cstheme="majorBidi"/>
                <w:sz w:val="18"/>
                <w:szCs w:val="18"/>
                <w:highlight w:val="yellow"/>
                <w:lang w:val="en-GB"/>
              </w:rPr>
            </w:pPr>
            <w:r w:rsidRPr="009852F0">
              <w:rPr>
                <w:rFonts w:asciiTheme="majorBidi" w:hAnsiTheme="majorBidi" w:cstheme="majorBidi"/>
                <w:sz w:val="18"/>
                <w:szCs w:val="18"/>
                <w:highlight w:val="yellow"/>
                <w:lang w:val="en-GB"/>
              </w:rPr>
              <w:t>960</w:t>
            </w:r>
          </w:p>
        </w:tc>
        <w:tc>
          <w:tcPr>
            <w:tcW w:w="876" w:type="dxa"/>
            <w:vMerge/>
          </w:tcPr>
          <w:p w14:paraId="0A9A5BE5"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77811083" w14:textId="77777777" w:rsidTr="00FD5281">
        <w:trPr>
          <w:trHeight w:val="1016"/>
          <w:jc w:val="center"/>
        </w:trPr>
        <w:tc>
          <w:tcPr>
            <w:tcW w:w="2868" w:type="dxa"/>
          </w:tcPr>
          <w:p w14:paraId="23671678" w14:textId="77777777" w:rsidR="00706C0A" w:rsidRPr="009852F0" w:rsidRDefault="00706C0A" w:rsidP="00FD5281">
            <w:pPr>
              <w:tabs>
                <w:tab w:val="left" w:pos="9923"/>
              </w:tabs>
              <w:jc w:val="both"/>
              <w:rPr>
                <w:rFonts w:asciiTheme="majorBidi" w:eastAsia="Times New Roman" w:hAnsiTheme="majorBidi" w:cstheme="majorBidi"/>
                <w:sz w:val="18"/>
                <w:szCs w:val="18"/>
                <w:lang w:val="en-GB"/>
              </w:rPr>
            </w:pPr>
          </w:p>
          <w:p w14:paraId="44D5AF2B" w14:textId="77777777" w:rsidR="00706C0A" w:rsidRPr="009852F0" w:rsidRDefault="00706C0A" w:rsidP="00FD5281">
            <w:pPr>
              <w:tabs>
                <w:tab w:val="left" w:pos="9923"/>
              </w:tabs>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1.1.3.3. Organisation of a roundtable of key institutions in the public procurement system with representatives of business entities</w:t>
            </w:r>
          </w:p>
          <w:p w14:paraId="54ADD997"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p>
        </w:tc>
        <w:tc>
          <w:tcPr>
            <w:tcW w:w="1915" w:type="dxa"/>
            <w:gridSpan w:val="4"/>
          </w:tcPr>
          <w:p w14:paraId="2C814EF2"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77BE72A0"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604066B9"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68" w:type="dxa"/>
            <w:gridSpan w:val="3"/>
          </w:tcPr>
          <w:p w14:paraId="21B1B820" w14:textId="77777777" w:rsidR="00706C0A" w:rsidRPr="009852F0" w:rsidRDefault="00706C0A" w:rsidP="00FD5281">
            <w:pPr>
              <w:jc w:val="center"/>
              <w:rPr>
                <w:rFonts w:asciiTheme="majorBidi" w:eastAsia="Times New Roman" w:hAnsiTheme="majorBidi" w:cstheme="majorBidi"/>
                <w:sz w:val="18"/>
                <w:szCs w:val="18"/>
                <w:lang w:val="en-GB"/>
              </w:rPr>
            </w:pPr>
          </w:p>
          <w:p w14:paraId="39F17333"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PPO</w:t>
            </w:r>
          </w:p>
        </w:tc>
        <w:tc>
          <w:tcPr>
            <w:tcW w:w="1315" w:type="dxa"/>
            <w:gridSpan w:val="4"/>
          </w:tcPr>
          <w:p w14:paraId="7EDD419E"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092B3F4A"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CCIS</w:t>
            </w:r>
          </w:p>
          <w:p w14:paraId="5B27BB25"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96" w:type="dxa"/>
            <w:gridSpan w:val="2"/>
          </w:tcPr>
          <w:p w14:paraId="1E435C4D"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1938B1FE"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hAnsiTheme="majorBidi" w:cstheme="majorBidi"/>
                <w:color w:val="000000"/>
                <w:sz w:val="18"/>
                <w:szCs w:val="18"/>
                <w:lang w:val="en-GB"/>
              </w:rPr>
              <w:t>Budget revenues / regular allocations for salaries, appropriations 411 and 412</w:t>
            </w:r>
          </w:p>
          <w:p w14:paraId="2F1123B5"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p>
          <w:p w14:paraId="3F93A6B4"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634" w:type="dxa"/>
            <w:gridSpan w:val="2"/>
          </w:tcPr>
          <w:p w14:paraId="1E6F19F7" w14:textId="77777777" w:rsidR="00706C0A" w:rsidRPr="009852F0" w:rsidRDefault="00706C0A" w:rsidP="00FD5281">
            <w:pPr>
              <w:jc w:val="center"/>
              <w:rPr>
                <w:rFonts w:asciiTheme="majorBidi" w:eastAsia="Times New Roman" w:hAnsiTheme="majorBidi" w:cstheme="majorBidi"/>
                <w:sz w:val="18"/>
                <w:szCs w:val="18"/>
                <w:lang w:val="en-GB"/>
              </w:rPr>
            </w:pPr>
          </w:p>
          <w:p w14:paraId="2743D2A7"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1549" w:type="dxa"/>
            <w:gridSpan w:val="2"/>
          </w:tcPr>
          <w:p w14:paraId="6FF513CD" w14:textId="77777777" w:rsidR="00706C0A" w:rsidRPr="009852F0" w:rsidRDefault="00706C0A" w:rsidP="00FD5281">
            <w:pPr>
              <w:rPr>
                <w:rFonts w:asciiTheme="majorBidi" w:eastAsia="Times New Roman" w:hAnsiTheme="majorBidi" w:cstheme="majorBidi"/>
                <w:sz w:val="18"/>
                <w:szCs w:val="18"/>
                <w:lang w:val="en-GB"/>
              </w:rPr>
            </w:pPr>
          </w:p>
          <w:p w14:paraId="28059616" w14:textId="77777777" w:rsidR="00706C0A" w:rsidRPr="009852F0" w:rsidRDefault="00706C0A" w:rsidP="00FD5281">
            <w:pPr>
              <w:jc w:val="center"/>
              <w:rPr>
                <w:rFonts w:asciiTheme="majorBidi" w:eastAsia="Times New Roman" w:hAnsiTheme="majorBidi" w:cstheme="majorBidi"/>
                <w:sz w:val="18"/>
                <w:szCs w:val="18"/>
                <w:lang w:val="en-GB"/>
              </w:rPr>
            </w:pPr>
          </w:p>
          <w:p w14:paraId="795B9225" w14:textId="77777777" w:rsidR="00706C0A" w:rsidRPr="009852F0" w:rsidRDefault="00706C0A" w:rsidP="00FD5281">
            <w:pPr>
              <w:jc w:val="center"/>
              <w:rPr>
                <w:rFonts w:asciiTheme="majorBidi" w:eastAsia="Times New Roman" w:hAnsiTheme="majorBidi" w:cstheme="majorBidi"/>
                <w:sz w:val="18"/>
                <w:szCs w:val="18"/>
                <w:lang w:val="en-GB"/>
              </w:rPr>
            </w:pPr>
          </w:p>
          <w:p w14:paraId="49029292"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w:t>
            </w:r>
          </w:p>
          <w:p w14:paraId="02BDD212" w14:textId="77777777" w:rsidR="00706C0A" w:rsidRPr="009852F0" w:rsidRDefault="00706C0A" w:rsidP="00FD5281">
            <w:pPr>
              <w:jc w:val="center"/>
              <w:rPr>
                <w:rFonts w:asciiTheme="majorBidi" w:eastAsia="Times New Roman" w:hAnsiTheme="majorBidi" w:cstheme="majorBidi"/>
                <w:sz w:val="18"/>
                <w:szCs w:val="18"/>
                <w:lang w:val="en-GB"/>
              </w:rPr>
            </w:pPr>
          </w:p>
          <w:p w14:paraId="4730A6A6" w14:textId="77777777" w:rsidR="00706C0A" w:rsidRPr="009852F0" w:rsidRDefault="00706C0A" w:rsidP="00FD5281">
            <w:pPr>
              <w:jc w:val="center"/>
              <w:rPr>
                <w:rFonts w:asciiTheme="majorBidi" w:eastAsia="Times New Roman" w:hAnsiTheme="majorBidi" w:cstheme="majorBidi"/>
                <w:sz w:val="18"/>
                <w:szCs w:val="18"/>
                <w:lang w:val="en-GB"/>
              </w:rPr>
            </w:pPr>
          </w:p>
          <w:p w14:paraId="30760B4B" w14:textId="77777777" w:rsidR="00706C0A" w:rsidRPr="009852F0" w:rsidRDefault="00706C0A" w:rsidP="00FD5281">
            <w:pPr>
              <w:jc w:val="center"/>
              <w:rPr>
                <w:rFonts w:asciiTheme="majorBidi" w:eastAsia="Times New Roman" w:hAnsiTheme="majorBidi" w:cstheme="majorBidi"/>
                <w:sz w:val="18"/>
                <w:szCs w:val="18"/>
                <w:lang w:val="en-GB"/>
              </w:rPr>
            </w:pPr>
          </w:p>
          <w:p w14:paraId="3B9C16AF" w14:textId="77777777" w:rsidR="00706C0A" w:rsidRPr="009852F0" w:rsidRDefault="00706C0A" w:rsidP="00FD5281">
            <w:pPr>
              <w:jc w:val="center"/>
              <w:rPr>
                <w:rFonts w:asciiTheme="majorBidi" w:eastAsia="Times New Roman" w:hAnsiTheme="majorBidi" w:cstheme="majorBidi"/>
                <w:sz w:val="18"/>
                <w:szCs w:val="18"/>
                <w:lang w:val="en-GB"/>
              </w:rPr>
            </w:pPr>
          </w:p>
          <w:p w14:paraId="6E1F1AA0" w14:textId="77777777" w:rsidR="00706C0A" w:rsidRPr="009852F0" w:rsidRDefault="00706C0A" w:rsidP="00FD5281">
            <w:pPr>
              <w:jc w:val="center"/>
              <w:rPr>
                <w:rFonts w:asciiTheme="majorBidi" w:eastAsia="Times New Roman" w:hAnsiTheme="majorBidi" w:cstheme="majorBidi"/>
                <w:sz w:val="18"/>
                <w:szCs w:val="18"/>
                <w:lang w:val="en-GB"/>
              </w:rPr>
            </w:pPr>
          </w:p>
          <w:p w14:paraId="3A4D7146"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highlight w:val="yellow"/>
                <w:lang w:val="en-GB"/>
              </w:rPr>
              <w:t>480</w:t>
            </w:r>
          </w:p>
          <w:p w14:paraId="47FF5BBA" w14:textId="77777777" w:rsidR="00706C0A" w:rsidRPr="009852F0" w:rsidRDefault="00706C0A" w:rsidP="00FD5281">
            <w:pPr>
              <w:jc w:val="center"/>
              <w:rPr>
                <w:rFonts w:asciiTheme="majorBidi" w:eastAsia="Times New Roman" w:hAnsiTheme="majorBidi" w:cstheme="majorBidi"/>
                <w:sz w:val="18"/>
                <w:szCs w:val="18"/>
                <w:lang w:val="en-GB"/>
              </w:rPr>
            </w:pPr>
          </w:p>
        </w:tc>
        <w:tc>
          <w:tcPr>
            <w:tcW w:w="876" w:type="dxa"/>
            <w:vMerge/>
          </w:tcPr>
          <w:p w14:paraId="2A6ECB7C"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4A1D2971" w14:textId="77777777" w:rsidTr="00FD5281">
        <w:trPr>
          <w:trHeight w:val="1016"/>
          <w:jc w:val="center"/>
        </w:trPr>
        <w:tc>
          <w:tcPr>
            <w:tcW w:w="2868" w:type="dxa"/>
          </w:tcPr>
          <w:p w14:paraId="2D6361D5" w14:textId="77777777" w:rsidR="00706C0A" w:rsidRPr="009852F0" w:rsidRDefault="00706C0A" w:rsidP="00FD5281">
            <w:pPr>
              <w:tabs>
                <w:tab w:val="left" w:pos="9923"/>
              </w:tabs>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 xml:space="preserve">1.1.3.4. Analysis of limiting factors for bidders’ participation in public procurement procedures  </w:t>
            </w:r>
          </w:p>
        </w:tc>
        <w:tc>
          <w:tcPr>
            <w:tcW w:w="1915" w:type="dxa"/>
            <w:gridSpan w:val="4"/>
          </w:tcPr>
          <w:p w14:paraId="58AD061D"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0D0694B"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56642528"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68" w:type="dxa"/>
            <w:gridSpan w:val="3"/>
          </w:tcPr>
          <w:p w14:paraId="5AF2513D" w14:textId="77777777" w:rsidR="00706C0A" w:rsidRPr="009852F0" w:rsidRDefault="00706C0A" w:rsidP="00FD5281">
            <w:pPr>
              <w:jc w:val="center"/>
              <w:rPr>
                <w:rFonts w:asciiTheme="majorBidi" w:eastAsia="Times New Roman" w:hAnsiTheme="majorBidi" w:cstheme="majorBidi"/>
                <w:sz w:val="18"/>
                <w:szCs w:val="18"/>
                <w:lang w:val="en-GB"/>
              </w:rPr>
            </w:pPr>
          </w:p>
          <w:p w14:paraId="1D237112"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PPO</w:t>
            </w:r>
          </w:p>
        </w:tc>
        <w:tc>
          <w:tcPr>
            <w:tcW w:w="1315" w:type="dxa"/>
            <w:gridSpan w:val="4"/>
          </w:tcPr>
          <w:p w14:paraId="73B58632"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15EA1105"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4F9BB32C"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23358E54"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96" w:type="dxa"/>
            <w:gridSpan w:val="2"/>
          </w:tcPr>
          <w:p w14:paraId="58A20335"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hAnsiTheme="majorBidi" w:cstheme="majorBidi"/>
                <w:color w:val="000000"/>
                <w:sz w:val="18"/>
                <w:szCs w:val="18"/>
                <w:lang w:val="en-GB"/>
              </w:rPr>
              <w:t>Budget revenues /regular allocations for salaries, appropriations 411 and 412</w:t>
            </w:r>
          </w:p>
          <w:p w14:paraId="5A61E829"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p>
          <w:p w14:paraId="791459E9"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634" w:type="dxa"/>
            <w:gridSpan w:val="2"/>
          </w:tcPr>
          <w:p w14:paraId="1CCA4ADD"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0612/0001</w:t>
            </w:r>
          </w:p>
        </w:tc>
        <w:tc>
          <w:tcPr>
            <w:tcW w:w="1549" w:type="dxa"/>
            <w:gridSpan w:val="2"/>
          </w:tcPr>
          <w:p w14:paraId="17A6C6A5"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w:t>
            </w:r>
          </w:p>
          <w:p w14:paraId="741F70EB" w14:textId="77777777" w:rsidR="00706C0A" w:rsidRPr="009852F0" w:rsidRDefault="00706C0A" w:rsidP="00FD5281">
            <w:pPr>
              <w:jc w:val="center"/>
              <w:rPr>
                <w:rFonts w:asciiTheme="majorBidi" w:eastAsia="Times New Roman" w:hAnsiTheme="majorBidi" w:cstheme="majorBidi"/>
                <w:sz w:val="18"/>
                <w:szCs w:val="18"/>
                <w:lang w:val="en-GB"/>
              </w:rPr>
            </w:pPr>
          </w:p>
          <w:p w14:paraId="753BE46C" w14:textId="77777777" w:rsidR="00706C0A" w:rsidRPr="009852F0" w:rsidRDefault="00706C0A" w:rsidP="00FD5281">
            <w:pPr>
              <w:jc w:val="center"/>
              <w:rPr>
                <w:rFonts w:asciiTheme="majorBidi" w:eastAsia="Times New Roman" w:hAnsiTheme="majorBidi" w:cstheme="majorBidi"/>
                <w:sz w:val="18"/>
                <w:szCs w:val="18"/>
                <w:lang w:val="en-GB"/>
              </w:rPr>
            </w:pPr>
          </w:p>
          <w:p w14:paraId="15B70995" w14:textId="77777777" w:rsidR="00706C0A" w:rsidRPr="009852F0" w:rsidRDefault="00706C0A" w:rsidP="00FD5281">
            <w:pPr>
              <w:jc w:val="center"/>
              <w:rPr>
                <w:rFonts w:asciiTheme="majorBidi" w:eastAsia="Times New Roman" w:hAnsiTheme="majorBidi" w:cstheme="majorBidi"/>
                <w:sz w:val="18"/>
                <w:szCs w:val="18"/>
                <w:lang w:val="en-GB"/>
              </w:rPr>
            </w:pPr>
          </w:p>
          <w:p w14:paraId="29F766D5" w14:textId="77777777" w:rsidR="00706C0A" w:rsidRPr="009852F0" w:rsidRDefault="00706C0A" w:rsidP="00FD5281">
            <w:pPr>
              <w:jc w:val="center"/>
              <w:rPr>
                <w:rFonts w:asciiTheme="majorBidi" w:eastAsia="Times New Roman" w:hAnsiTheme="majorBidi" w:cstheme="majorBidi"/>
                <w:sz w:val="18"/>
                <w:szCs w:val="18"/>
                <w:lang w:val="en-GB"/>
              </w:rPr>
            </w:pPr>
          </w:p>
          <w:p w14:paraId="1330BAB8" w14:textId="77777777" w:rsidR="00706C0A" w:rsidRPr="009852F0" w:rsidRDefault="00706C0A" w:rsidP="00FD5281">
            <w:pPr>
              <w:jc w:val="center"/>
              <w:rPr>
                <w:rFonts w:asciiTheme="majorBidi" w:eastAsia="Times New Roman" w:hAnsiTheme="majorBidi" w:cstheme="majorBidi"/>
                <w:sz w:val="18"/>
                <w:szCs w:val="18"/>
                <w:lang w:val="en-GB"/>
              </w:rPr>
            </w:pPr>
          </w:p>
          <w:p w14:paraId="4F77E74E" w14:textId="77777777" w:rsidR="00706C0A" w:rsidRPr="009852F0" w:rsidRDefault="00706C0A" w:rsidP="00FD5281">
            <w:pPr>
              <w:jc w:val="center"/>
              <w:rPr>
                <w:rFonts w:asciiTheme="majorBidi" w:eastAsia="Times New Roman" w:hAnsiTheme="majorBidi" w:cstheme="majorBidi"/>
                <w:sz w:val="18"/>
                <w:szCs w:val="18"/>
                <w:lang w:val="en-GB"/>
              </w:rPr>
            </w:pPr>
          </w:p>
          <w:p w14:paraId="45F17998" w14:textId="77777777" w:rsidR="00706C0A" w:rsidRPr="009852F0" w:rsidRDefault="00706C0A" w:rsidP="00FD5281">
            <w:pPr>
              <w:jc w:val="center"/>
              <w:rPr>
                <w:rFonts w:asciiTheme="majorBidi" w:eastAsia="Times New Roman" w:hAnsiTheme="majorBidi" w:cstheme="majorBidi"/>
                <w:sz w:val="18"/>
                <w:szCs w:val="18"/>
                <w:lang w:val="en-GB"/>
              </w:rPr>
            </w:pPr>
          </w:p>
          <w:p w14:paraId="5BD2A963"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highlight w:val="yellow"/>
                <w:lang w:val="en-GB"/>
              </w:rPr>
              <w:t>1,200</w:t>
            </w:r>
          </w:p>
        </w:tc>
        <w:tc>
          <w:tcPr>
            <w:tcW w:w="876" w:type="dxa"/>
          </w:tcPr>
          <w:p w14:paraId="3BB92DC1"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65BE666A" w14:textId="77777777" w:rsidTr="00FD5281">
        <w:trPr>
          <w:trHeight w:val="1016"/>
          <w:jc w:val="center"/>
        </w:trPr>
        <w:tc>
          <w:tcPr>
            <w:tcW w:w="2868" w:type="dxa"/>
          </w:tcPr>
          <w:p w14:paraId="5BCBB635" w14:textId="77777777" w:rsidR="00706C0A" w:rsidRPr="009852F0" w:rsidRDefault="00706C0A" w:rsidP="00FD5281">
            <w:pPr>
              <w:tabs>
                <w:tab w:val="left" w:pos="9923"/>
              </w:tabs>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 xml:space="preserve">1.1.3.5. Development of a methodology for determining the estimated value of public procurement  </w:t>
            </w:r>
          </w:p>
        </w:tc>
        <w:tc>
          <w:tcPr>
            <w:tcW w:w="1915" w:type="dxa"/>
            <w:gridSpan w:val="4"/>
          </w:tcPr>
          <w:p w14:paraId="3119E725"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9C552C1"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32048790"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68" w:type="dxa"/>
            <w:gridSpan w:val="3"/>
          </w:tcPr>
          <w:p w14:paraId="72D163CB" w14:textId="77777777" w:rsidR="00706C0A" w:rsidRPr="009852F0" w:rsidRDefault="00706C0A" w:rsidP="00FD5281">
            <w:pPr>
              <w:jc w:val="center"/>
              <w:rPr>
                <w:rFonts w:asciiTheme="majorBidi" w:eastAsia="Times New Roman" w:hAnsiTheme="majorBidi" w:cstheme="majorBidi"/>
                <w:sz w:val="18"/>
                <w:szCs w:val="18"/>
                <w:lang w:val="en-GB"/>
              </w:rPr>
            </w:pPr>
          </w:p>
          <w:p w14:paraId="65EE63B2"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PPO</w:t>
            </w:r>
          </w:p>
        </w:tc>
        <w:tc>
          <w:tcPr>
            <w:tcW w:w="1315" w:type="dxa"/>
            <w:gridSpan w:val="4"/>
          </w:tcPr>
          <w:p w14:paraId="057394BC"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3E1DA772"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12AD8E45"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273795FB"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96" w:type="dxa"/>
            <w:gridSpan w:val="2"/>
          </w:tcPr>
          <w:p w14:paraId="1A817868"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hAnsiTheme="majorBidi" w:cstheme="majorBidi"/>
                <w:color w:val="000000"/>
                <w:sz w:val="18"/>
                <w:szCs w:val="18"/>
                <w:lang w:val="en-GB"/>
              </w:rPr>
              <w:t>Budget revenues /regular allocations for salaries, appropriations 411 and 412</w:t>
            </w:r>
          </w:p>
          <w:p w14:paraId="73F4E66D"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p>
          <w:p w14:paraId="1538C9BA"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634" w:type="dxa"/>
            <w:gridSpan w:val="2"/>
          </w:tcPr>
          <w:p w14:paraId="3E9FAE3A"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0612/0001</w:t>
            </w:r>
          </w:p>
        </w:tc>
        <w:tc>
          <w:tcPr>
            <w:tcW w:w="1549" w:type="dxa"/>
            <w:gridSpan w:val="2"/>
          </w:tcPr>
          <w:p w14:paraId="0EEBAFC1"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w:t>
            </w:r>
          </w:p>
          <w:p w14:paraId="02C239F0" w14:textId="77777777" w:rsidR="00706C0A" w:rsidRPr="009852F0" w:rsidRDefault="00706C0A" w:rsidP="00FD5281">
            <w:pPr>
              <w:jc w:val="center"/>
              <w:rPr>
                <w:rFonts w:asciiTheme="majorBidi" w:eastAsia="Times New Roman" w:hAnsiTheme="majorBidi" w:cstheme="majorBidi"/>
                <w:sz w:val="18"/>
                <w:szCs w:val="18"/>
                <w:lang w:val="en-GB"/>
              </w:rPr>
            </w:pPr>
          </w:p>
          <w:p w14:paraId="70354FDA" w14:textId="77777777" w:rsidR="00706C0A" w:rsidRPr="009852F0" w:rsidRDefault="00706C0A" w:rsidP="00FD5281">
            <w:pPr>
              <w:jc w:val="center"/>
              <w:rPr>
                <w:rFonts w:asciiTheme="majorBidi" w:eastAsia="Times New Roman" w:hAnsiTheme="majorBidi" w:cstheme="majorBidi"/>
                <w:sz w:val="18"/>
                <w:szCs w:val="18"/>
                <w:lang w:val="en-GB"/>
              </w:rPr>
            </w:pPr>
          </w:p>
          <w:p w14:paraId="484549B8" w14:textId="77777777" w:rsidR="00706C0A" w:rsidRPr="009852F0" w:rsidRDefault="00706C0A" w:rsidP="00FD5281">
            <w:pPr>
              <w:jc w:val="center"/>
              <w:rPr>
                <w:rFonts w:asciiTheme="majorBidi" w:eastAsia="Times New Roman" w:hAnsiTheme="majorBidi" w:cstheme="majorBidi"/>
                <w:sz w:val="18"/>
                <w:szCs w:val="18"/>
                <w:lang w:val="en-GB"/>
              </w:rPr>
            </w:pPr>
          </w:p>
          <w:p w14:paraId="2529FB6D" w14:textId="77777777" w:rsidR="00706C0A" w:rsidRPr="009852F0" w:rsidRDefault="00706C0A" w:rsidP="00FD5281">
            <w:pPr>
              <w:jc w:val="center"/>
              <w:rPr>
                <w:rFonts w:asciiTheme="majorBidi" w:eastAsia="Times New Roman" w:hAnsiTheme="majorBidi" w:cstheme="majorBidi"/>
                <w:sz w:val="18"/>
                <w:szCs w:val="18"/>
                <w:lang w:val="en-GB"/>
              </w:rPr>
            </w:pPr>
          </w:p>
          <w:p w14:paraId="569F476F" w14:textId="77777777" w:rsidR="00706C0A" w:rsidRPr="009852F0" w:rsidRDefault="00706C0A" w:rsidP="00FD5281">
            <w:pPr>
              <w:jc w:val="center"/>
              <w:rPr>
                <w:rFonts w:asciiTheme="majorBidi" w:eastAsia="Times New Roman" w:hAnsiTheme="majorBidi" w:cstheme="majorBidi"/>
                <w:sz w:val="18"/>
                <w:szCs w:val="18"/>
                <w:lang w:val="en-GB"/>
              </w:rPr>
            </w:pPr>
          </w:p>
          <w:p w14:paraId="37844810" w14:textId="77777777" w:rsidR="00706C0A" w:rsidRPr="009852F0" w:rsidRDefault="00706C0A" w:rsidP="00FD5281">
            <w:pPr>
              <w:jc w:val="center"/>
              <w:rPr>
                <w:rFonts w:asciiTheme="majorBidi" w:eastAsia="Times New Roman" w:hAnsiTheme="majorBidi" w:cstheme="majorBidi"/>
                <w:sz w:val="18"/>
                <w:szCs w:val="18"/>
                <w:lang w:val="en-GB"/>
              </w:rPr>
            </w:pPr>
          </w:p>
          <w:p w14:paraId="68CD6660" w14:textId="77777777" w:rsidR="00706C0A" w:rsidRPr="009852F0" w:rsidRDefault="00706C0A" w:rsidP="00FD5281">
            <w:pPr>
              <w:jc w:val="center"/>
              <w:rPr>
                <w:rFonts w:asciiTheme="majorBidi" w:eastAsia="Times New Roman" w:hAnsiTheme="majorBidi" w:cstheme="majorBidi"/>
                <w:sz w:val="18"/>
                <w:szCs w:val="18"/>
                <w:lang w:val="en-GB"/>
              </w:rPr>
            </w:pPr>
          </w:p>
          <w:p w14:paraId="2ADD658A"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highlight w:val="yellow"/>
                <w:lang w:val="en-GB"/>
              </w:rPr>
              <w:t>1,200</w:t>
            </w:r>
          </w:p>
        </w:tc>
        <w:tc>
          <w:tcPr>
            <w:tcW w:w="876" w:type="dxa"/>
          </w:tcPr>
          <w:p w14:paraId="0A8D31DB"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1A8DCB19" w14:textId="77777777" w:rsidTr="00FD5281">
        <w:trPr>
          <w:trHeight w:val="1016"/>
          <w:jc w:val="center"/>
        </w:trPr>
        <w:tc>
          <w:tcPr>
            <w:tcW w:w="2868" w:type="dxa"/>
          </w:tcPr>
          <w:p w14:paraId="546BD1C4" w14:textId="77777777" w:rsidR="00706C0A" w:rsidRPr="009852F0" w:rsidRDefault="00706C0A" w:rsidP="00FD5281">
            <w:pPr>
              <w:tabs>
                <w:tab w:val="left" w:pos="9923"/>
              </w:tabs>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1.1.3.6. Organisation of training on market research in the field of public procurement with the aim of strengthening competition in public procurement procedures</w:t>
            </w:r>
          </w:p>
        </w:tc>
        <w:tc>
          <w:tcPr>
            <w:tcW w:w="1915" w:type="dxa"/>
            <w:gridSpan w:val="4"/>
          </w:tcPr>
          <w:p w14:paraId="475B1D33"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D7C14EF"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6C3BBB69"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68" w:type="dxa"/>
            <w:gridSpan w:val="3"/>
          </w:tcPr>
          <w:p w14:paraId="4A9199E3" w14:textId="77777777" w:rsidR="00706C0A" w:rsidRPr="009852F0" w:rsidRDefault="00706C0A" w:rsidP="00FD5281">
            <w:pPr>
              <w:jc w:val="center"/>
              <w:rPr>
                <w:rFonts w:asciiTheme="majorBidi" w:eastAsia="Times New Roman" w:hAnsiTheme="majorBidi" w:cstheme="majorBidi"/>
                <w:sz w:val="18"/>
                <w:szCs w:val="18"/>
                <w:lang w:val="en-GB"/>
              </w:rPr>
            </w:pPr>
          </w:p>
          <w:p w14:paraId="4EC98549"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PPO</w:t>
            </w:r>
          </w:p>
        </w:tc>
        <w:tc>
          <w:tcPr>
            <w:tcW w:w="1315" w:type="dxa"/>
            <w:gridSpan w:val="4"/>
          </w:tcPr>
          <w:p w14:paraId="240B29F9"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5B55F0E0"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0B069CCB"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17B9BBF0"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tc>
        <w:tc>
          <w:tcPr>
            <w:tcW w:w="1396" w:type="dxa"/>
            <w:gridSpan w:val="2"/>
          </w:tcPr>
          <w:p w14:paraId="4B6BB5C3"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hAnsiTheme="majorBidi" w:cstheme="majorBidi"/>
                <w:color w:val="000000"/>
                <w:sz w:val="18"/>
                <w:szCs w:val="18"/>
                <w:lang w:val="en-GB"/>
              </w:rPr>
              <w:t>Budget revenues /regular allocations for salaries, appropriations 411 and 412</w:t>
            </w:r>
          </w:p>
          <w:p w14:paraId="7E28CFEE"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p>
          <w:p w14:paraId="7EBDD258" w14:textId="77777777" w:rsidR="00706C0A" w:rsidRPr="009852F0" w:rsidRDefault="00706C0A" w:rsidP="00FD5281">
            <w:pPr>
              <w:jc w:val="center"/>
              <w:rPr>
                <w:rFonts w:asciiTheme="majorBidi"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634" w:type="dxa"/>
            <w:gridSpan w:val="2"/>
          </w:tcPr>
          <w:p w14:paraId="533B87F5"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0612/0001</w:t>
            </w:r>
          </w:p>
        </w:tc>
        <w:tc>
          <w:tcPr>
            <w:tcW w:w="1549" w:type="dxa"/>
            <w:gridSpan w:val="2"/>
          </w:tcPr>
          <w:p w14:paraId="2DDBA3F0"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w:t>
            </w:r>
          </w:p>
          <w:p w14:paraId="5E2CF12C" w14:textId="77777777" w:rsidR="00706C0A" w:rsidRPr="009852F0" w:rsidRDefault="00706C0A" w:rsidP="00FD5281">
            <w:pPr>
              <w:jc w:val="center"/>
              <w:rPr>
                <w:rFonts w:asciiTheme="majorBidi" w:eastAsia="Times New Roman" w:hAnsiTheme="majorBidi" w:cstheme="majorBidi"/>
                <w:sz w:val="18"/>
                <w:szCs w:val="18"/>
                <w:lang w:val="en-GB"/>
              </w:rPr>
            </w:pPr>
          </w:p>
          <w:p w14:paraId="7D2D0DA8" w14:textId="77777777" w:rsidR="00706C0A" w:rsidRPr="009852F0" w:rsidRDefault="00706C0A" w:rsidP="00FD5281">
            <w:pPr>
              <w:jc w:val="center"/>
              <w:rPr>
                <w:rFonts w:asciiTheme="majorBidi" w:eastAsia="Times New Roman" w:hAnsiTheme="majorBidi" w:cstheme="majorBidi"/>
                <w:sz w:val="18"/>
                <w:szCs w:val="18"/>
                <w:lang w:val="en-GB"/>
              </w:rPr>
            </w:pPr>
          </w:p>
          <w:p w14:paraId="4471DCB8" w14:textId="77777777" w:rsidR="00706C0A" w:rsidRPr="009852F0" w:rsidRDefault="00706C0A" w:rsidP="00FD5281">
            <w:pPr>
              <w:jc w:val="center"/>
              <w:rPr>
                <w:rFonts w:asciiTheme="majorBidi" w:eastAsia="Times New Roman" w:hAnsiTheme="majorBidi" w:cstheme="majorBidi"/>
                <w:sz w:val="18"/>
                <w:szCs w:val="18"/>
                <w:lang w:val="en-GB"/>
              </w:rPr>
            </w:pPr>
          </w:p>
          <w:p w14:paraId="5F2D4DE4" w14:textId="77777777" w:rsidR="00706C0A" w:rsidRPr="009852F0" w:rsidRDefault="00706C0A" w:rsidP="00FD5281">
            <w:pPr>
              <w:jc w:val="center"/>
              <w:rPr>
                <w:rFonts w:asciiTheme="majorBidi" w:eastAsia="Times New Roman" w:hAnsiTheme="majorBidi" w:cstheme="majorBidi"/>
                <w:sz w:val="18"/>
                <w:szCs w:val="18"/>
                <w:lang w:val="en-GB"/>
              </w:rPr>
            </w:pPr>
          </w:p>
          <w:p w14:paraId="681215DE" w14:textId="77777777" w:rsidR="00706C0A" w:rsidRPr="009852F0" w:rsidRDefault="00706C0A" w:rsidP="00FD5281">
            <w:pPr>
              <w:jc w:val="center"/>
              <w:rPr>
                <w:rFonts w:asciiTheme="majorBidi" w:eastAsia="Times New Roman" w:hAnsiTheme="majorBidi" w:cstheme="majorBidi"/>
                <w:sz w:val="18"/>
                <w:szCs w:val="18"/>
                <w:lang w:val="en-GB"/>
              </w:rPr>
            </w:pPr>
          </w:p>
          <w:p w14:paraId="18DDD106" w14:textId="77777777" w:rsidR="00706C0A" w:rsidRPr="009852F0" w:rsidRDefault="00706C0A" w:rsidP="00FD5281">
            <w:pPr>
              <w:jc w:val="center"/>
              <w:rPr>
                <w:rFonts w:asciiTheme="majorBidi" w:eastAsia="Times New Roman" w:hAnsiTheme="majorBidi" w:cstheme="majorBidi"/>
                <w:sz w:val="18"/>
                <w:szCs w:val="18"/>
                <w:lang w:val="en-GB"/>
              </w:rPr>
            </w:pPr>
          </w:p>
          <w:p w14:paraId="10A891D3" w14:textId="77777777" w:rsidR="00706C0A" w:rsidRPr="009852F0" w:rsidRDefault="00706C0A" w:rsidP="00FD5281">
            <w:pPr>
              <w:jc w:val="center"/>
              <w:rPr>
                <w:rFonts w:asciiTheme="majorBidi" w:eastAsia="Times New Roman" w:hAnsiTheme="majorBidi" w:cstheme="majorBidi"/>
                <w:sz w:val="18"/>
                <w:szCs w:val="18"/>
                <w:lang w:val="en-GB"/>
              </w:rPr>
            </w:pPr>
          </w:p>
          <w:p w14:paraId="2DEEF96F"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highlight w:val="yellow"/>
                <w:lang w:val="en-GB"/>
              </w:rPr>
              <w:t>960</w:t>
            </w:r>
          </w:p>
        </w:tc>
        <w:tc>
          <w:tcPr>
            <w:tcW w:w="876" w:type="dxa"/>
          </w:tcPr>
          <w:p w14:paraId="43E3F07D"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6DCACAFB" w14:textId="77777777" w:rsidTr="00FD5281">
        <w:trPr>
          <w:trHeight w:val="1016"/>
          <w:jc w:val="center"/>
        </w:trPr>
        <w:tc>
          <w:tcPr>
            <w:tcW w:w="2868" w:type="dxa"/>
          </w:tcPr>
          <w:p w14:paraId="4CB52FD5" w14:textId="77777777" w:rsidR="00706C0A" w:rsidRPr="009852F0" w:rsidRDefault="00706C0A" w:rsidP="00FD5281">
            <w:pPr>
              <w:tabs>
                <w:tab w:val="left" w:pos="9923"/>
              </w:tabs>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lastRenderedPageBreak/>
              <w:t>1.1.3.7. Preparation of instructions/recommendations for bidders for participation in public procurement procedures</w:t>
            </w:r>
          </w:p>
        </w:tc>
        <w:tc>
          <w:tcPr>
            <w:tcW w:w="1915" w:type="dxa"/>
            <w:gridSpan w:val="4"/>
          </w:tcPr>
          <w:p w14:paraId="5DF8EF98" w14:textId="77777777" w:rsidR="00706C0A" w:rsidRPr="009852F0" w:rsidRDefault="00706C0A" w:rsidP="00FD5281">
            <w:pPr>
              <w:jc w:val="center"/>
              <w:rPr>
                <w:rFonts w:asciiTheme="majorBidi" w:eastAsia="Times New Roman" w:hAnsiTheme="majorBidi" w:cstheme="majorBidi"/>
                <w:sz w:val="18"/>
                <w:szCs w:val="18"/>
                <w:lang w:val="en-GB"/>
              </w:rPr>
            </w:pPr>
          </w:p>
          <w:p w14:paraId="320C85AB"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2570B6BB" w14:textId="77777777" w:rsidR="00706C0A" w:rsidRPr="009852F0" w:rsidRDefault="00706C0A" w:rsidP="00FD5281">
            <w:pPr>
              <w:jc w:val="center"/>
              <w:rPr>
                <w:rFonts w:asciiTheme="majorBidi" w:eastAsia="Times New Roman" w:hAnsiTheme="majorBidi" w:cstheme="majorBidi"/>
                <w:sz w:val="18"/>
                <w:szCs w:val="18"/>
                <w:lang w:val="en-GB"/>
              </w:rPr>
            </w:pPr>
          </w:p>
        </w:tc>
        <w:tc>
          <w:tcPr>
            <w:tcW w:w="1268" w:type="dxa"/>
            <w:gridSpan w:val="3"/>
          </w:tcPr>
          <w:p w14:paraId="701EF3F4" w14:textId="77777777" w:rsidR="00706C0A" w:rsidRPr="009852F0" w:rsidRDefault="00706C0A" w:rsidP="00FD5281">
            <w:pPr>
              <w:jc w:val="center"/>
              <w:rPr>
                <w:rFonts w:asciiTheme="majorBidi" w:eastAsia="Times New Roman" w:hAnsiTheme="majorBidi" w:cstheme="majorBidi"/>
                <w:sz w:val="18"/>
                <w:szCs w:val="18"/>
                <w:lang w:val="en-GB"/>
              </w:rPr>
            </w:pPr>
          </w:p>
          <w:p w14:paraId="6E81D78A"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PPO</w:t>
            </w:r>
          </w:p>
        </w:tc>
        <w:tc>
          <w:tcPr>
            <w:tcW w:w="1315" w:type="dxa"/>
            <w:gridSpan w:val="4"/>
          </w:tcPr>
          <w:p w14:paraId="0636CBBD"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p w14:paraId="7F32B5D9"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EU/UNDP</w:t>
            </w:r>
          </w:p>
          <w:p w14:paraId="57773BC5"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NALED</w:t>
            </w:r>
          </w:p>
          <w:p w14:paraId="143CCAD0"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tc>
        <w:tc>
          <w:tcPr>
            <w:tcW w:w="1396" w:type="dxa"/>
            <w:gridSpan w:val="2"/>
          </w:tcPr>
          <w:p w14:paraId="7B3D43A8" w14:textId="77777777" w:rsidR="00706C0A" w:rsidRPr="009852F0" w:rsidRDefault="00706C0A" w:rsidP="00FD5281">
            <w:pPr>
              <w:jc w:val="center"/>
              <w:rPr>
                <w:rFonts w:asciiTheme="majorBidi" w:eastAsia="Times New Roman" w:hAnsiTheme="majorBidi" w:cstheme="majorBidi"/>
                <w:bCs/>
                <w:sz w:val="18"/>
                <w:szCs w:val="18"/>
                <w:lang w:val="en-GB"/>
              </w:rPr>
            </w:pPr>
            <w:r w:rsidRPr="009852F0">
              <w:rPr>
                <w:rFonts w:asciiTheme="majorBidi" w:hAnsiTheme="majorBidi" w:cstheme="majorBidi"/>
                <w:sz w:val="18"/>
                <w:szCs w:val="18"/>
                <w:lang w:val="en-GB"/>
              </w:rPr>
              <w:t>Budget revenues /regular allocations for salaries, appropriations 411 and 412</w:t>
            </w:r>
          </w:p>
          <w:p w14:paraId="785989C6" w14:textId="77777777" w:rsidR="00706C0A" w:rsidRPr="009852F0" w:rsidRDefault="00706C0A" w:rsidP="00FD5281">
            <w:pPr>
              <w:tabs>
                <w:tab w:val="left" w:pos="9923"/>
              </w:tabs>
              <w:jc w:val="center"/>
              <w:rPr>
                <w:rFonts w:asciiTheme="majorBidi" w:eastAsia="Times New Roman" w:hAnsiTheme="majorBidi" w:cstheme="majorBidi"/>
                <w:bCs/>
                <w:sz w:val="18"/>
                <w:szCs w:val="18"/>
                <w:lang w:val="en-GB"/>
              </w:rPr>
            </w:pPr>
          </w:p>
          <w:p w14:paraId="1E0779FA" w14:textId="77777777" w:rsidR="00706C0A" w:rsidRPr="009852F0" w:rsidRDefault="00706C0A" w:rsidP="00FD5281">
            <w:pPr>
              <w:jc w:val="center"/>
              <w:rPr>
                <w:rFonts w:asciiTheme="majorBidi" w:hAnsiTheme="majorBidi" w:cstheme="majorBidi"/>
                <w:sz w:val="18"/>
                <w:szCs w:val="18"/>
                <w:lang w:val="en-GB"/>
              </w:rPr>
            </w:pPr>
            <w:r w:rsidRPr="009852F0">
              <w:rPr>
                <w:rFonts w:asciiTheme="majorBidi" w:eastAsia="Times New Roman" w:hAnsiTheme="majorBidi" w:cstheme="majorBidi"/>
                <w:sz w:val="18"/>
                <w:szCs w:val="18"/>
                <w:lang w:val="en-GB"/>
              </w:rPr>
              <w:t>*Donor funds</w:t>
            </w:r>
          </w:p>
        </w:tc>
        <w:tc>
          <w:tcPr>
            <w:tcW w:w="1634" w:type="dxa"/>
            <w:gridSpan w:val="2"/>
          </w:tcPr>
          <w:p w14:paraId="1FDF27D7"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0612/0001</w:t>
            </w:r>
          </w:p>
        </w:tc>
        <w:tc>
          <w:tcPr>
            <w:tcW w:w="1549" w:type="dxa"/>
            <w:gridSpan w:val="2"/>
          </w:tcPr>
          <w:p w14:paraId="4F08298A"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w:t>
            </w:r>
          </w:p>
          <w:p w14:paraId="072E6316" w14:textId="77777777" w:rsidR="00706C0A" w:rsidRPr="009852F0" w:rsidRDefault="00706C0A" w:rsidP="00FD5281">
            <w:pPr>
              <w:jc w:val="center"/>
              <w:rPr>
                <w:rFonts w:asciiTheme="majorBidi" w:eastAsia="Times New Roman" w:hAnsiTheme="majorBidi" w:cstheme="majorBidi"/>
                <w:sz w:val="18"/>
                <w:szCs w:val="18"/>
                <w:lang w:val="en-GB"/>
              </w:rPr>
            </w:pPr>
          </w:p>
          <w:p w14:paraId="199BEF34" w14:textId="77777777" w:rsidR="00706C0A" w:rsidRPr="009852F0" w:rsidRDefault="00706C0A" w:rsidP="00FD5281">
            <w:pPr>
              <w:jc w:val="center"/>
              <w:rPr>
                <w:rFonts w:asciiTheme="majorBidi" w:eastAsia="Times New Roman" w:hAnsiTheme="majorBidi" w:cstheme="majorBidi"/>
                <w:sz w:val="18"/>
                <w:szCs w:val="18"/>
                <w:lang w:val="en-GB"/>
              </w:rPr>
            </w:pPr>
          </w:p>
          <w:p w14:paraId="0E3457D0" w14:textId="77777777" w:rsidR="00706C0A" w:rsidRPr="009852F0" w:rsidRDefault="00706C0A" w:rsidP="00FD5281">
            <w:pPr>
              <w:jc w:val="center"/>
              <w:rPr>
                <w:rFonts w:asciiTheme="majorBidi" w:eastAsia="Times New Roman" w:hAnsiTheme="majorBidi" w:cstheme="majorBidi"/>
                <w:sz w:val="18"/>
                <w:szCs w:val="18"/>
                <w:lang w:val="en-GB"/>
              </w:rPr>
            </w:pPr>
          </w:p>
          <w:p w14:paraId="091989B4" w14:textId="77777777" w:rsidR="00706C0A" w:rsidRPr="009852F0" w:rsidRDefault="00706C0A" w:rsidP="00FD5281">
            <w:pPr>
              <w:jc w:val="center"/>
              <w:rPr>
                <w:rFonts w:asciiTheme="majorBidi" w:eastAsia="Times New Roman" w:hAnsiTheme="majorBidi" w:cstheme="majorBidi"/>
                <w:sz w:val="18"/>
                <w:szCs w:val="18"/>
                <w:lang w:val="en-GB"/>
              </w:rPr>
            </w:pPr>
          </w:p>
          <w:p w14:paraId="33C46847" w14:textId="77777777" w:rsidR="00706C0A" w:rsidRPr="009852F0" w:rsidRDefault="00706C0A" w:rsidP="00FD5281">
            <w:pPr>
              <w:jc w:val="center"/>
              <w:rPr>
                <w:rFonts w:asciiTheme="majorBidi" w:eastAsia="Times New Roman" w:hAnsiTheme="majorBidi" w:cstheme="majorBidi"/>
                <w:sz w:val="18"/>
                <w:szCs w:val="18"/>
                <w:lang w:val="en-GB"/>
              </w:rPr>
            </w:pPr>
          </w:p>
          <w:p w14:paraId="10E133E1"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highlight w:val="yellow"/>
                <w:lang w:val="en-GB"/>
              </w:rPr>
              <w:t>1,000</w:t>
            </w:r>
          </w:p>
        </w:tc>
        <w:tc>
          <w:tcPr>
            <w:tcW w:w="876" w:type="dxa"/>
          </w:tcPr>
          <w:p w14:paraId="2A8FE82D"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1D9AF395" w14:textId="77777777" w:rsidTr="00FD5281">
        <w:trPr>
          <w:trHeight w:val="350"/>
          <w:jc w:val="center"/>
        </w:trPr>
        <w:tc>
          <w:tcPr>
            <w:tcW w:w="12821" w:type="dxa"/>
            <w:gridSpan w:val="19"/>
            <w:shd w:val="clear" w:color="auto" w:fill="F2F2F2" w:themeFill="background1" w:themeFillShade="F2"/>
          </w:tcPr>
          <w:p w14:paraId="17D9E7B6"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Measure 1.1.4:</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Improving the electronic system of public procurement</w:t>
            </w:r>
          </w:p>
        </w:tc>
      </w:tr>
      <w:tr w:rsidR="00706C0A" w:rsidRPr="009852F0" w14:paraId="1BA0FA5A" w14:textId="77777777" w:rsidTr="00FD5281">
        <w:trPr>
          <w:trHeight w:val="350"/>
          <w:jc w:val="center"/>
        </w:trPr>
        <w:tc>
          <w:tcPr>
            <w:tcW w:w="12821" w:type="dxa"/>
            <w:gridSpan w:val="19"/>
            <w:shd w:val="clear" w:color="auto" w:fill="F2F2F2" w:themeFill="background1" w:themeFillShade="F2"/>
          </w:tcPr>
          <w:p w14:paraId="5C7F5306"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Institution responsible for the implementation (coordination of implementation) of the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PPO</w:t>
            </w:r>
          </w:p>
        </w:tc>
      </w:tr>
      <w:tr w:rsidR="00706C0A" w:rsidRPr="009852F0" w14:paraId="0CD57B04" w14:textId="77777777" w:rsidTr="00FD5281">
        <w:trPr>
          <w:trHeight w:val="350"/>
          <w:jc w:val="center"/>
        </w:trPr>
        <w:tc>
          <w:tcPr>
            <w:tcW w:w="6723" w:type="dxa"/>
            <w:gridSpan w:val="10"/>
            <w:shd w:val="clear" w:color="auto" w:fill="F2F2F2" w:themeFill="background1" w:themeFillShade="F2"/>
          </w:tcPr>
          <w:p w14:paraId="09B11B20"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 xml:space="preserve">Implementation period: </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2026</w:t>
            </w:r>
          </w:p>
        </w:tc>
        <w:tc>
          <w:tcPr>
            <w:tcW w:w="6098" w:type="dxa"/>
            <w:gridSpan w:val="9"/>
            <w:shd w:val="clear" w:color="auto" w:fill="F2F2F2" w:themeFill="background1" w:themeFillShade="F2"/>
          </w:tcPr>
          <w:p w14:paraId="6A6A5897" w14:textId="10E94798"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hAnsiTheme="majorBidi" w:cstheme="majorBidi"/>
                <w:b/>
                <w:bCs/>
                <w:i/>
                <w:iCs/>
                <w:color w:val="365F91"/>
                <w:sz w:val="18"/>
                <w:szCs w:val="18"/>
                <w:lang w:val="en-GB"/>
              </w:rPr>
              <w:t xml:space="preserve">Type of </w:t>
            </w:r>
            <w:r w:rsidR="00365DE9" w:rsidRPr="009852F0">
              <w:rPr>
                <w:rFonts w:asciiTheme="majorBidi" w:hAnsiTheme="majorBidi" w:cstheme="majorBidi"/>
                <w:b/>
                <w:bCs/>
                <w:i/>
                <w:iCs/>
                <w:color w:val="365F91"/>
                <w:sz w:val="18"/>
                <w:szCs w:val="18"/>
                <w:lang w:val="en-GB"/>
              </w:rPr>
              <w:t>measure:</w:t>
            </w:r>
            <w:r w:rsidR="00365DE9" w:rsidRPr="009852F0">
              <w:rPr>
                <w:rFonts w:asciiTheme="majorBidi" w:hAnsiTheme="majorBidi" w:cstheme="majorBidi"/>
                <w:b/>
                <w:bCs/>
                <w:i/>
                <w:iCs/>
                <w:lang w:val="en-GB"/>
              </w:rPr>
              <w:t xml:space="preserve"> Measure</w:t>
            </w:r>
            <w:r w:rsidRPr="009852F0">
              <w:rPr>
                <w:rFonts w:asciiTheme="majorBidi" w:hAnsiTheme="majorBidi" w:cstheme="majorBidi"/>
                <w:b/>
                <w:bCs/>
                <w:i/>
                <w:iCs/>
                <w:lang w:val="en-GB"/>
              </w:rPr>
              <w:t xml:space="preserve"> of provision of goods and services by participants in the planning system</w:t>
            </w:r>
          </w:p>
        </w:tc>
      </w:tr>
      <w:tr w:rsidR="00706C0A" w:rsidRPr="009852F0" w14:paraId="2CA37E79" w14:textId="77777777" w:rsidTr="00FD5281">
        <w:trPr>
          <w:trHeight w:val="350"/>
          <w:jc w:val="center"/>
        </w:trPr>
        <w:tc>
          <w:tcPr>
            <w:tcW w:w="4776" w:type="dxa"/>
            <w:gridSpan w:val="4"/>
            <w:tcBorders>
              <w:top w:val="single" w:sz="8" w:space="0" w:color="auto"/>
              <w:left w:val="double" w:sz="4" w:space="0" w:color="auto"/>
              <w:bottom w:val="single" w:sz="8" w:space="0" w:color="auto"/>
              <w:right w:val="double" w:sz="4" w:space="0" w:color="auto"/>
            </w:tcBorders>
            <w:shd w:val="clear" w:color="auto" w:fill="A8D08D"/>
          </w:tcPr>
          <w:p w14:paraId="74DCF9FA" w14:textId="77777777" w:rsidR="00706C0A" w:rsidRPr="009852F0" w:rsidRDefault="00706C0A" w:rsidP="00FD5281">
            <w:pPr>
              <w:jc w:val="center"/>
              <w:rPr>
                <w:rFonts w:asciiTheme="majorBidi" w:hAnsiTheme="majorBidi" w:cstheme="majorBidi"/>
                <w:lang w:val="en-GB"/>
              </w:rPr>
            </w:pPr>
          </w:p>
          <w:p w14:paraId="5C6EEE7E"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Source of funding the measure</w:t>
            </w:r>
          </w:p>
          <w:p w14:paraId="26C04F96"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1928" w:type="dxa"/>
            <w:gridSpan w:val="5"/>
            <w:tcBorders>
              <w:top w:val="single" w:sz="8" w:space="0" w:color="auto"/>
              <w:left w:val="nil"/>
              <w:bottom w:val="single" w:sz="8" w:space="0" w:color="auto"/>
              <w:right w:val="double" w:sz="4" w:space="0" w:color="auto"/>
            </w:tcBorders>
            <w:shd w:val="clear" w:color="auto" w:fill="A8D08D"/>
          </w:tcPr>
          <w:p w14:paraId="3AB9F1FA"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Link to programme budget</w:t>
            </w:r>
          </w:p>
          <w:p w14:paraId="0A84DE6A"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6117" w:type="dxa"/>
            <w:gridSpan w:val="10"/>
            <w:tcBorders>
              <w:top w:val="double" w:sz="4" w:space="0" w:color="auto"/>
              <w:left w:val="nil"/>
              <w:bottom w:val="double" w:sz="4" w:space="0" w:color="auto"/>
              <w:right w:val="double" w:sz="4" w:space="0" w:color="auto"/>
            </w:tcBorders>
            <w:shd w:val="clear" w:color="auto" w:fill="A8D08D"/>
            <w:vAlign w:val="center"/>
          </w:tcPr>
          <w:p w14:paraId="26552CC6"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hAnsiTheme="majorBidi" w:cstheme="majorBidi"/>
                <w:lang w:val="en-GB"/>
              </w:rPr>
              <w:t xml:space="preserve">Total estimated financial resources in thousands of RSD </w:t>
            </w:r>
          </w:p>
        </w:tc>
      </w:tr>
      <w:tr w:rsidR="00706C0A" w:rsidRPr="009852F0" w14:paraId="0B5A4481"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1737B9EE" w14:textId="77777777" w:rsidR="00706C0A" w:rsidRPr="009852F0" w:rsidRDefault="00706C0A" w:rsidP="00FD5281">
            <w:pPr>
              <w:jc w:val="center"/>
              <w:rPr>
                <w:rFonts w:asciiTheme="majorBidi" w:eastAsia="Times New Roman" w:hAnsiTheme="majorBidi" w:cstheme="majorBidi"/>
                <w:bCs/>
                <w:color w:val="000000"/>
                <w:lang w:val="en-GB"/>
              </w:rPr>
            </w:pPr>
            <w:r w:rsidRPr="009852F0">
              <w:rPr>
                <w:rFonts w:asciiTheme="majorBidi" w:hAnsiTheme="majorBidi" w:cstheme="majorBidi"/>
                <w:color w:val="000000"/>
                <w:lang w:val="en-GB"/>
              </w:rPr>
              <w:t xml:space="preserve">Budget revenues/regular allocations </w:t>
            </w:r>
          </w:p>
          <w:p w14:paraId="4FE4AE5C" w14:textId="77777777" w:rsidR="00706C0A" w:rsidRPr="009852F0" w:rsidRDefault="00706C0A" w:rsidP="00FD5281">
            <w:pPr>
              <w:jc w:val="center"/>
              <w:rPr>
                <w:rFonts w:asciiTheme="majorBidi" w:eastAsia="Times New Roman" w:hAnsiTheme="majorBidi" w:cstheme="majorBidi"/>
                <w:b/>
                <w:i/>
                <w:color w:val="365F91"/>
                <w:lang w:val="en-GB"/>
              </w:rPr>
            </w:pPr>
          </w:p>
        </w:tc>
        <w:tc>
          <w:tcPr>
            <w:tcW w:w="1928" w:type="dxa"/>
            <w:gridSpan w:val="5"/>
            <w:shd w:val="clear" w:color="auto" w:fill="F2F2F2" w:themeFill="background1" w:themeFillShade="F2"/>
          </w:tcPr>
          <w:p w14:paraId="1301E387"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sz w:val="18"/>
                <w:szCs w:val="18"/>
                <w:lang w:val="en-GB"/>
              </w:rPr>
              <w:t>0612/0001</w:t>
            </w:r>
          </w:p>
        </w:tc>
        <w:tc>
          <w:tcPr>
            <w:tcW w:w="6117" w:type="dxa"/>
            <w:gridSpan w:val="10"/>
            <w:shd w:val="clear" w:color="auto" w:fill="F2F2F2" w:themeFill="background1" w:themeFillShade="F2"/>
          </w:tcPr>
          <w:p w14:paraId="4A827F4B"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r>
      <w:tr w:rsidR="00706C0A" w:rsidRPr="009852F0" w14:paraId="297184F4"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2102BDB1" w14:textId="77777777" w:rsidR="00706C0A" w:rsidRPr="009852F0" w:rsidRDefault="00706C0A" w:rsidP="00FD5281">
            <w:pPr>
              <w:jc w:val="center"/>
              <w:rPr>
                <w:rFonts w:asciiTheme="majorBidi" w:eastAsia="Times New Roman" w:hAnsiTheme="majorBidi" w:cstheme="majorBidi"/>
                <w:b/>
                <w:i/>
                <w:sz w:val="18"/>
                <w:szCs w:val="18"/>
                <w:lang w:val="en-GB"/>
              </w:rPr>
            </w:pPr>
            <w:r w:rsidRPr="009852F0">
              <w:rPr>
                <w:rFonts w:asciiTheme="majorBidi" w:eastAsia="Times New Roman" w:hAnsiTheme="majorBidi" w:cstheme="majorBidi"/>
                <w:b/>
                <w:bCs/>
                <w:sz w:val="18"/>
                <w:szCs w:val="18"/>
                <w:lang w:val="en-GB"/>
              </w:rPr>
              <w:t>*Donor funds</w:t>
            </w:r>
          </w:p>
        </w:tc>
        <w:tc>
          <w:tcPr>
            <w:tcW w:w="1928" w:type="dxa"/>
            <w:gridSpan w:val="5"/>
            <w:shd w:val="clear" w:color="auto" w:fill="F2F2F2" w:themeFill="background1" w:themeFillShade="F2"/>
          </w:tcPr>
          <w:p w14:paraId="0133E4F4" w14:textId="77777777" w:rsidR="00706C0A" w:rsidRPr="009852F0" w:rsidRDefault="00706C0A" w:rsidP="00FD5281">
            <w:pPr>
              <w:jc w:val="center"/>
              <w:rPr>
                <w:rFonts w:asciiTheme="majorBidi" w:eastAsia="Times New Roman" w:hAnsiTheme="majorBidi" w:cstheme="majorBidi"/>
                <w:b/>
                <w:i/>
                <w:sz w:val="18"/>
                <w:szCs w:val="18"/>
                <w:lang w:val="en-GB"/>
              </w:rPr>
            </w:pPr>
            <w:r w:rsidRPr="009852F0">
              <w:rPr>
                <w:rFonts w:asciiTheme="majorBidi" w:eastAsia="Times New Roman" w:hAnsiTheme="majorBidi" w:cstheme="majorBidi"/>
                <w:b/>
                <w:bCs/>
                <w:i/>
                <w:iCs/>
                <w:sz w:val="18"/>
                <w:szCs w:val="18"/>
                <w:lang w:val="en-GB"/>
              </w:rPr>
              <w:t>/</w:t>
            </w:r>
          </w:p>
        </w:tc>
        <w:tc>
          <w:tcPr>
            <w:tcW w:w="6117" w:type="dxa"/>
            <w:gridSpan w:val="10"/>
          </w:tcPr>
          <w:p w14:paraId="3EE31A37" w14:textId="77777777" w:rsidR="00706C0A" w:rsidRPr="009852F0" w:rsidRDefault="00706C0A" w:rsidP="00FD5281">
            <w:pPr>
              <w:jc w:val="center"/>
              <w:rPr>
                <w:rFonts w:asciiTheme="majorBidi" w:eastAsia="Times New Roman" w:hAnsiTheme="majorBidi" w:cstheme="majorBidi"/>
                <w:b/>
                <w:i/>
                <w:sz w:val="18"/>
                <w:szCs w:val="18"/>
                <w:lang w:val="en-GB"/>
              </w:rPr>
            </w:pPr>
            <w:r w:rsidRPr="009852F0">
              <w:rPr>
                <w:rFonts w:asciiTheme="majorBidi" w:eastAsia="Times New Roman" w:hAnsiTheme="majorBidi" w:cstheme="majorBidi"/>
                <w:b/>
                <w:bCs/>
                <w:i/>
                <w:iCs/>
                <w:color w:val="4472C4" w:themeColor="accent1"/>
                <w:sz w:val="18"/>
                <w:szCs w:val="18"/>
                <w:lang w:val="en-GB"/>
              </w:rPr>
              <w:t>3,360</w:t>
            </w:r>
          </w:p>
        </w:tc>
      </w:tr>
      <w:tr w:rsidR="00706C0A" w:rsidRPr="009852F0" w14:paraId="0AF50C95" w14:textId="77777777" w:rsidTr="00FD5281">
        <w:trPr>
          <w:trHeight w:val="557"/>
          <w:jc w:val="center"/>
        </w:trPr>
        <w:tc>
          <w:tcPr>
            <w:tcW w:w="3083" w:type="dxa"/>
            <w:gridSpan w:val="2"/>
            <w:shd w:val="clear" w:color="auto" w:fill="F2F2F2" w:themeFill="background1" w:themeFillShade="F2"/>
          </w:tcPr>
          <w:p w14:paraId="030642D6"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Indicator(s) at the measure level (result indicator)</w:t>
            </w:r>
          </w:p>
        </w:tc>
        <w:tc>
          <w:tcPr>
            <w:tcW w:w="1865" w:type="dxa"/>
            <w:gridSpan w:val="4"/>
            <w:shd w:val="clear" w:color="auto" w:fill="F2F2F2" w:themeFill="background1" w:themeFillShade="F2"/>
          </w:tcPr>
          <w:p w14:paraId="223EB61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ADBE8CB"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417EA82F"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775" w:type="dxa"/>
            <w:gridSpan w:val="4"/>
            <w:shd w:val="clear" w:color="auto" w:fill="F2F2F2" w:themeFill="background1" w:themeFillShade="F2"/>
          </w:tcPr>
          <w:p w14:paraId="3306F741"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2D484CD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49B86783"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923" w:type="dxa"/>
            <w:gridSpan w:val="3"/>
            <w:shd w:val="clear" w:color="auto" w:fill="F2F2F2" w:themeFill="background1" w:themeFillShade="F2"/>
          </w:tcPr>
          <w:p w14:paraId="4267E827" w14:textId="77777777" w:rsidR="00706C0A" w:rsidRPr="009852F0" w:rsidRDefault="00706C0A" w:rsidP="00FD5281">
            <w:pPr>
              <w:rPr>
                <w:rFonts w:asciiTheme="majorBidi" w:eastAsia="Times New Roman" w:hAnsiTheme="majorBidi" w:cstheme="majorBidi"/>
                <w:b/>
                <w:color w:val="365F91"/>
                <w:sz w:val="18"/>
                <w:szCs w:val="18"/>
                <w:lang w:val="en-GB"/>
              </w:rPr>
            </w:pPr>
          </w:p>
          <w:p w14:paraId="2741F8A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28ED32BA"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558" w:type="dxa"/>
            <w:gridSpan w:val="2"/>
            <w:shd w:val="clear" w:color="auto" w:fill="F2F2F2" w:themeFill="background1" w:themeFillShade="F2"/>
          </w:tcPr>
          <w:p w14:paraId="2EBFE06A" w14:textId="77777777" w:rsidR="00706C0A" w:rsidRPr="009852F0" w:rsidRDefault="00706C0A" w:rsidP="00FD5281">
            <w:pPr>
              <w:rPr>
                <w:rFonts w:asciiTheme="majorBidi" w:eastAsia="Times New Roman" w:hAnsiTheme="majorBidi" w:cstheme="majorBidi"/>
                <w:b/>
                <w:color w:val="365F91"/>
                <w:sz w:val="18"/>
                <w:szCs w:val="18"/>
                <w:lang w:val="en-GB"/>
              </w:rPr>
            </w:pPr>
          </w:p>
          <w:p w14:paraId="121109F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32B913B1"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shd w:val="clear" w:color="auto" w:fill="F2F2F2" w:themeFill="background1" w:themeFillShade="F2"/>
          </w:tcPr>
          <w:p w14:paraId="01352C8B" w14:textId="77777777" w:rsidR="00706C0A" w:rsidRPr="009852F0" w:rsidRDefault="00706C0A" w:rsidP="00FD5281">
            <w:pPr>
              <w:rPr>
                <w:rFonts w:asciiTheme="majorBidi" w:eastAsia="Times New Roman" w:hAnsiTheme="majorBidi" w:cstheme="majorBidi"/>
                <w:b/>
                <w:color w:val="365F91"/>
                <w:sz w:val="18"/>
                <w:szCs w:val="18"/>
                <w:lang w:val="en-GB"/>
              </w:rPr>
            </w:pPr>
          </w:p>
          <w:p w14:paraId="6FFA8FA8"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7A6624F4"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3BA492DC" w14:textId="77777777" w:rsidR="00706C0A" w:rsidRPr="009852F0" w:rsidRDefault="00706C0A" w:rsidP="00FD5281">
            <w:pPr>
              <w:rPr>
                <w:rFonts w:asciiTheme="majorBidi" w:eastAsia="Times New Roman" w:hAnsiTheme="majorBidi" w:cstheme="majorBidi"/>
                <w:b/>
                <w:color w:val="365F91"/>
                <w:sz w:val="18"/>
                <w:szCs w:val="18"/>
                <w:lang w:val="en-GB"/>
              </w:rPr>
            </w:pPr>
          </w:p>
          <w:p w14:paraId="33A2E341"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7E4868F1" w14:textId="77777777" w:rsidTr="00FD5281">
        <w:trPr>
          <w:trHeight w:val="980"/>
          <w:jc w:val="center"/>
        </w:trPr>
        <w:tc>
          <w:tcPr>
            <w:tcW w:w="3083" w:type="dxa"/>
            <w:gridSpan w:val="2"/>
          </w:tcPr>
          <w:p w14:paraId="75F06D0B" w14:textId="77777777" w:rsidR="00706C0A" w:rsidRPr="009852F0" w:rsidRDefault="00706C0A" w:rsidP="00FD5281">
            <w:pPr>
              <w:rPr>
                <w:rFonts w:asciiTheme="majorBidi" w:eastAsia="Times New Roman" w:hAnsiTheme="majorBidi" w:cstheme="majorBidi"/>
                <w:color w:val="000000"/>
                <w:sz w:val="18"/>
                <w:szCs w:val="18"/>
                <w:lang w:val="en-GB"/>
              </w:rPr>
            </w:pPr>
          </w:p>
          <w:p w14:paraId="239432B0" w14:textId="77777777" w:rsidR="00706C0A" w:rsidRPr="009852F0" w:rsidRDefault="00706C0A" w:rsidP="00FD5281">
            <w:pP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New versions of the Public Procurement Portal implemented, total</w:t>
            </w:r>
          </w:p>
        </w:tc>
        <w:tc>
          <w:tcPr>
            <w:tcW w:w="1865" w:type="dxa"/>
            <w:gridSpan w:val="4"/>
          </w:tcPr>
          <w:p w14:paraId="07694ECD"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6E00BF2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2DB2FDBC"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6BCEDC9"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Public Procurement Portal</w:t>
            </w:r>
          </w:p>
        </w:tc>
        <w:tc>
          <w:tcPr>
            <w:tcW w:w="1923" w:type="dxa"/>
            <w:gridSpan w:val="3"/>
          </w:tcPr>
          <w:p w14:paraId="58FB25B7"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35E2B453"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 xml:space="preserve">21 </w:t>
            </w:r>
          </w:p>
        </w:tc>
        <w:tc>
          <w:tcPr>
            <w:tcW w:w="1558" w:type="dxa"/>
            <w:gridSpan w:val="2"/>
          </w:tcPr>
          <w:p w14:paraId="552C9BA2" w14:textId="77777777" w:rsidR="00706C0A" w:rsidRPr="009852F0" w:rsidRDefault="00706C0A" w:rsidP="00FD5281">
            <w:pPr>
              <w:rPr>
                <w:rFonts w:asciiTheme="majorBidi" w:eastAsia="Times New Roman" w:hAnsiTheme="majorBidi" w:cstheme="majorBidi"/>
                <w:color w:val="000000"/>
                <w:sz w:val="18"/>
                <w:szCs w:val="18"/>
                <w:lang w:val="en-GB"/>
              </w:rPr>
            </w:pPr>
          </w:p>
          <w:p w14:paraId="2B5B7AA2"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2025</w:t>
            </w:r>
          </w:p>
        </w:tc>
        <w:tc>
          <w:tcPr>
            <w:tcW w:w="1644" w:type="dxa"/>
            <w:gridSpan w:val="2"/>
          </w:tcPr>
          <w:p w14:paraId="6F7C5817"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104C4FE3"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22</w:t>
            </w:r>
          </w:p>
        </w:tc>
        <w:tc>
          <w:tcPr>
            <w:tcW w:w="973" w:type="dxa"/>
            <w:gridSpan w:val="2"/>
            <w:vMerge/>
          </w:tcPr>
          <w:p w14:paraId="5AA16FBC"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3B2CD046" w14:textId="77777777" w:rsidTr="00FD5281">
        <w:trPr>
          <w:trHeight w:val="440"/>
          <w:jc w:val="center"/>
        </w:trPr>
        <w:tc>
          <w:tcPr>
            <w:tcW w:w="3083" w:type="dxa"/>
            <w:gridSpan w:val="2"/>
            <w:vMerge w:val="restart"/>
            <w:shd w:val="clear" w:color="auto" w:fill="F2F2F2" w:themeFill="background1" w:themeFillShade="F2"/>
          </w:tcPr>
          <w:p w14:paraId="3AEEEA1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A97A75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6FC4BF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7FA1606"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Activity name</w:t>
            </w:r>
          </w:p>
        </w:tc>
        <w:tc>
          <w:tcPr>
            <w:tcW w:w="1542" w:type="dxa"/>
            <w:vMerge w:val="restart"/>
            <w:shd w:val="clear" w:color="auto" w:fill="F2F2F2" w:themeFill="background1" w:themeFillShade="F2"/>
          </w:tcPr>
          <w:p w14:paraId="102BA3D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53A649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C3313F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E9182EF"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Deadline for completion of activities</w:t>
            </w:r>
          </w:p>
        </w:tc>
        <w:tc>
          <w:tcPr>
            <w:tcW w:w="1296" w:type="dxa"/>
            <w:gridSpan w:val="4"/>
            <w:vMerge w:val="restart"/>
            <w:shd w:val="clear" w:color="auto" w:fill="F2F2F2" w:themeFill="background1" w:themeFillShade="F2"/>
          </w:tcPr>
          <w:p w14:paraId="1F58D80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E63554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3CBB0D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84B90A8"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Institution responsible for the implementation</w:t>
            </w:r>
          </w:p>
        </w:tc>
        <w:tc>
          <w:tcPr>
            <w:tcW w:w="1336" w:type="dxa"/>
            <w:gridSpan w:val="4"/>
            <w:vMerge w:val="restart"/>
            <w:shd w:val="clear" w:color="auto" w:fill="F2F2F2" w:themeFill="background1" w:themeFillShade="F2"/>
          </w:tcPr>
          <w:p w14:paraId="75F93620"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749E533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8EAA2D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C751D4A"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Partners in implementing activities</w:t>
            </w:r>
          </w:p>
        </w:tc>
        <w:tc>
          <w:tcPr>
            <w:tcW w:w="5564" w:type="dxa"/>
            <w:gridSpan w:val="8"/>
            <w:shd w:val="clear" w:color="auto" w:fill="F2F2F2" w:themeFill="background1" w:themeFillShade="F2"/>
          </w:tcPr>
          <w:p w14:paraId="13F19958"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3694894E"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7B6441FC"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504459C8" w14:textId="77777777" w:rsidR="00706C0A" w:rsidRPr="009852F0" w:rsidRDefault="00706C0A" w:rsidP="00FD5281">
            <w:pP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Total estimated financial resources by sources in thousands of RSD</w:t>
            </w:r>
          </w:p>
          <w:p w14:paraId="6935239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6A38B89"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29826F4E" w14:textId="77777777" w:rsidTr="00FD5281">
        <w:trPr>
          <w:trHeight w:val="930"/>
          <w:jc w:val="center"/>
        </w:trPr>
        <w:tc>
          <w:tcPr>
            <w:tcW w:w="3083" w:type="dxa"/>
            <w:gridSpan w:val="2"/>
            <w:vMerge/>
            <w:shd w:val="clear" w:color="auto" w:fill="F2F2F2" w:themeFill="background1" w:themeFillShade="F2"/>
          </w:tcPr>
          <w:p w14:paraId="413EEE8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542" w:type="dxa"/>
            <w:vMerge/>
            <w:shd w:val="clear" w:color="auto" w:fill="F2F2F2" w:themeFill="background1" w:themeFillShade="F2"/>
          </w:tcPr>
          <w:p w14:paraId="2651E73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vMerge/>
            <w:shd w:val="clear" w:color="auto" w:fill="F2F2F2" w:themeFill="background1" w:themeFillShade="F2"/>
          </w:tcPr>
          <w:p w14:paraId="2F1F327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336" w:type="dxa"/>
            <w:gridSpan w:val="4"/>
            <w:vMerge/>
            <w:shd w:val="clear" w:color="auto" w:fill="F2F2F2" w:themeFill="background1" w:themeFillShade="F2"/>
          </w:tcPr>
          <w:p w14:paraId="5ADF0B9D"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shd w:val="clear" w:color="auto" w:fill="F2F2F2" w:themeFill="background1" w:themeFillShade="F2"/>
          </w:tcPr>
          <w:p w14:paraId="39CD7BD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B1415D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financing</w:t>
            </w:r>
          </w:p>
        </w:tc>
        <w:tc>
          <w:tcPr>
            <w:tcW w:w="1558" w:type="dxa"/>
            <w:gridSpan w:val="2"/>
            <w:shd w:val="clear" w:color="auto" w:fill="F2F2F2" w:themeFill="background1" w:themeFillShade="F2"/>
          </w:tcPr>
          <w:p w14:paraId="6C957CF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Link to programme budget (PR-PA/BU)</w:t>
            </w:r>
          </w:p>
        </w:tc>
        <w:tc>
          <w:tcPr>
            <w:tcW w:w="1644" w:type="dxa"/>
            <w:gridSpan w:val="2"/>
            <w:shd w:val="clear" w:color="auto" w:fill="F2F2F2" w:themeFill="background1" w:themeFillShade="F2"/>
          </w:tcPr>
          <w:p w14:paraId="3DE7F69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6EC814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3A28935A"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41A9C8A0"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r>
      <w:tr w:rsidR="00706C0A" w:rsidRPr="009852F0" w14:paraId="1E450CEF" w14:textId="77777777" w:rsidTr="00FD5281">
        <w:trPr>
          <w:trHeight w:val="800"/>
          <w:jc w:val="center"/>
        </w:trPr>
        <w:tc>
          <w:tcPr>
            <w:tcW w:w="3083" w:type="dxa"/>
            <w:gridSpan w:val="2"/>
          </w:tcPr>
          <w:p w14:paraId="0BF4BA43"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p>
          <w:p w14:paraId="469A5549" w14:textId="77777777" w:rsidR="00706C0A" w:rsidRPr="009852F0" w:rsidRDefault="00706C0A" w:rsidP="00FD5281">
            <w:pPr>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sz w:val="18"/>
                <w:szCs w:val="18"/>
                <w:lang w:val="en-GB"/>
              </w:rPr>
              <w:t xml:space="preserve">1.1.4.1. Development of technical specifications for the development of new functionalities on the Portal with the aim of strengthening competition in public procurement procedures  </w:t>
            </w:r>
          </w:p>
        </w:tc>
        <w:tc>
          <w:tcPr>
            <w:tcW w:w="1542" w:type="dxa"/>
          </w:tcPr>
          <w:p w14:paraId="29C6AD2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5EDB6FD"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B91F17C"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38E9F944"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96" w:type="dxa"/>
            <w:gridSpan w:val="4"/>
          </w:tcPr>
          <w:p w14:paraId="030C69A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E3E6EEF" w14:textId="77777777" w:rsidR="00706C0A" w:rsidRPr="009852F0" w:rsidRDefault="00706C0A" w:rsidP="00FD5281">
            <w:pPr>
              <w:jc w:val="center"/>
              <w:rPr>
                <w:rFonts w:asciiTheme="majorBidi" w:eastAsia="Times New Roman" w:hAnsiTheme="majorBidi" w:cstheme="majorBidi"/>
                <w:bCs/>
                <w:color w:val="000000"/>
                <w:sz w:val="18"/>
                <w:szCs w:val="18"/>
                <w:lang w:val="en-GB"/>
              </w:rPr>
            </w:pPr>
          </w:p>
          <w:p w14:paraId="0C3287F1"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sz w:val="18"/>
                <w:szCs w:val="18"/>
                <w:lang w:val="en-GB"/>
              </w:rPr>
              <w:t>PPO</w:t>
            </w:r>
            <w:r w:rsidRPr="009852F0">
              <w:rPr>
                <w:rFonts w:asciiTheme="majorBidi" w:eastAsia="Times New Roman" w:hAnsiTheme="majorBidi" w:cstheme="majorBidi"/>
                <w:color w:val="000000"/>
                <w:sz w:val="18"/>
                <w:szCs w:val="18"/>
                <w:lang w:val="en-GB"/>
              </w:rPr>
              <w:t xml:space="preserve"> </w:t>
            </w:r>
          </w:p>
        </w:tc>
        <w:tc>
          <w:tcPr>
            <w:tcW w:w="1336" w:type="dxa"/>
            <w:gridSpan w:val="4"/>
          </w:tcPr>
          <w:p w14:paraId="0995ED1D"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7B62CBA"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2DEC872"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37BC6DF8"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tcPr>
          <w:p w14:paraId="52D3918C"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19837929"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63CBD071" w14:textId="77777777" w:rsidR="00706C0A" w:rsidRPr="009852F0" w:rsidRDefault="00706C0A" w:rsidP="00FD5281">
            <w:pPr>
              <w:rPr>
                <w:rFonts w:asciiTheme="majorBidi" w:eastAsia="Times New Roman" w:hAnsiTheme="majorBidi" w:cstheme="majorBidi"/>
                <w:b/>
                <w:color w:val="365F91"/>
                <w:sz w:val="18"/>
                <w:szCs w:val="18"/>
                <w:lang w:val="en-GB"/>
              </w:rPr>
            </w:pPr>
          </w:p>
          <w:p w14:paraId="1D0861E2"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tcPr>
          <w:p w14:paraId="659FE4FB" w14:textId="77777777" w:rsidR="00706C0A" w:rsidRPr="009852F0" w:rsidRDefault="00706C0A" w:rsidP="00FD5281">
            <w:pPr>
              <w:rPr>
                <w:rFonts w:asciiTheme="majorBidi" w:eastAsia="Times New Roman" w:hAnsiTheme="majorBidi" w:cstheme="majorBidi"/>
                <w:b/>
                <w:color w:val="365F91"/>
                <w:sz w:val="18"/>
                <w:szCs w:val="18"/>
                <w:lang w:val="en-GB"/>
              </w:rPr>
            </w:pPr>
          </w:p>
          <w:p w14:paraId="42204EC5" w14:textId="77777777" w:rsidR="00706C0A" w:rsidRPr="009852F0" w:rsidRDefault="00706C0A" w:rsidP="00FD5281">
            <w:pPr>
              <w:jc w:val="center"/>
              <w:rPr>
                <w:rFonts w:asciiTheme="majorBidi" w:eastAsia="Times New Roman" w:hAnsiTheme="majorBidi" w:cstheme="majorBidi"/>
                <w:sz w:val="18"/>
                <w:szCs w:val="18"/>
                <w:lang w:val="en-GB"/>
              </w:rPr>
            </w:pPr>
          </w:p>
          <w:p w14:paraId="6C7AB062"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480</w:t>
            </w:r>
          </w:p>
        </w:tc>
        <w:tc>
          <w:tcPr>
            <w:tcW w:w="973" w:type="dxa"/>
            <w:gridSpan w:val="2"/>
            <w:vMerge/>
          </w:tcPr>
          <w:p w14:paraId="39CD911E"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62DD81E3" w14:textId="77777777" w:rsidTr="00FD5281">
        <w:trPr>
          <w:trHeight w:val="674"/>
          <w:jc w:val="center"/>
        </w:trPr>
        <w:tc>
          <w:tcPr>
            <w:tcW w:w="3083" w:type="dxa"/>
            <w:gridSpan w:val="2"/>
          </w:tcPr>
          <w:p w14:paraId="5A0DE8EA" w14:textId="77777777" w:rsidR="00706C0A" w:rsidRPr="009852F0" w:rsidRDefault="00706C0A" w:rsidP="00FD5281">
            <w:pPr>
              <w:jc w:val="both"/>
              <w:rPr>
                <w:rFonts w:asciiTheme="majorBidi" w:eastAsia="Times New Roman" w:hAnsiTheme="majorBidi" w:cstheme="majorBidi"/>
                <w:color w:val="000000"/>
                <w:sz w:val="18"/>
                <w:szCs w:val="18"/>
                <w:lang w:val="en-GB"/>
              </w:rPr>
            </w:pPr>
          </w:p>
          <w:p w14:paraId="62AD4CC5"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1.1.4.2. Development of new functionalities on the Public Procurement Portal with the aim of strengthening competition in public procurement procedures</w:t>
            </w:r>
          </w:p>
        </w:tc>
        <w:tc>
          <w:tcPr>
            <w:tcW w:w="1542" w:type="dxa"/>
          </w:tcPr>
          <w:p w14:paraId="2D6713C2"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666DCC6C"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1D4827FF"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7433368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tcPr>
          <w:p w14:paraId="6BBFD186" w14:textId="77777777" w:rsidR="00706C0A" w:rsidRPr="009852F0" w:rsidRDefault="00706C0A" w:rsidP="00FD5281">
            <w:pPr>
              <w:jc w:val="center"/>
              <w:rPr>
                <w:rFonts w:asciiTheme="majorBidi" w:eastAsia="Times New Roman" w:hAnsiTheme="majorBidi" w:cstheme="majorBidi"/>
                <w:sz w:val="18"/>
                <w:szCs w:val="18"/>
                <w:lang w:val="en-GB"/>
              </w:rPr>
            </w:pPr>
          </w:p>
          <w:p w14:paraId="38D604E1" w14:textId="77777777" w:rsidR="00706C0A" w:rsidRPr="009852F0" w:rsidRDefault="00706C0A" w:rsidP="00FD5281">
            <w:pPr>
              <w:jc w:val="center"/>
              <w:rPr>
                <w:rFonts w:asciiTheme="majorBidi" w:eastAsia="Times New Roman" w:hAnsiTheme="majorBidi" w:cstheme="majorBidi"/>
                <w:sz w:val="18"/>
                <w:szCs w:val="18"/>
                <w:lang w:val="en-GB"/>
              </w:rPr>
            </w:pPr>
          </w:p>
          <w:p w14:paraId="058607A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01E14CD2"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3B4CC704"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0B7BBD2D"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25150DDD"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tcPr>
          <w:p w14:paraId="33C198B3"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250BD47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51E266A4"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tcPr>
          <w:p w14:paraId="75888F1F" w14:textId="77777777" w:rsidR="00706C0A" w:rsidRPr="009852F0" w:rsidRDefault="00706C0A" w:rsidP="00FD5281">
            <w:pPr>
              <w:jc w:val="center"/>
              <w:rPr>
                <w:rFonts w:asciiTheme="majorBidi" w:eastAsia="Times New Roman" w:hAnsiTheme="majorBidi" w:cstheme="majorBidi"/>
                <w:sz w:val="18"/>
                <w:szCs w:val="18"/>
                <w:lang w:val="en-GB"/>
              </w:rPr>
            </w:pPr>
          </w:p>
          <w:p w14:paraId="12E78789" w14:textId="77777777" w:rsidR="00706C0A" w:rsidRPr="009852F0" w:rsidRDefault="00706C0A" w:rsidP="00FD5281">
            <w:pPr>
              <w:jc w:val="center"/>
              <w:rPr>
                <w:rFonts w:asciiTheme="majorBidi" w:eastAsia="Times New Roman" w:hAnsiTheme="majorBidi" w:cstheme="majorBidi"/>
                <w:color w:val="365F91"/>
                <w:sz w:val="18"/>
                <w:szCs w:val="18"/>
                <w:lang w:val="en-GB"/>
              </w:rPr>
            </w:pPr>
            <w:r w:rsidRPr="009852F0">
              <w:rPr>
                <w:rFonts w:asciiTheme="majorBidi" w:eastAsia="Times New Roman" w:hAnsiTheme="majorBidi" w:cstheme="majorBidi"/>
                <w:sz w:val="18"/>
                <w:szCs w:val="18"/>
                <w:lang w:val="en-GB"/>
              </w:rPr>
              <w:t>1,920</w:t>
            </w:r>
          </w:p>
        </w:tc>
        <w:tc>
          <w:tcPr>
            <w:tcW w:w="973" w:type="dxa"/>
            <w:gridSpan w:val="2"/>
            <w:vMerge/>
          </w:tcPr>
          <w:p w14:paraId="57473C34"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778F5E1F" w14:textId="77777777" w:rsidTr="00FD5281">
        <w:trPr>
          <w:trHeight w:val="1178"/>
          <w:jc w:val="center"/>
        </w:trPr>
        <w:tc>
          <w:tcPr>
            <w:tcW w:w="3083" w:type="dxa"/>
            <w:gridSpan w:val="2"/>
          </w:tcPr>
          <w:p w14:paraId="66CCC9FD" w14:textId="77777777" w:rsidR="00706C0A" w:rsidRPr="009852F0" w:rsidRDefault="00706C0A" w:rsidP="00FD5281">
            <w:pPr>
              <w:tabs>
                <w:tab w:val="left" w:pos="9923"/>
              </w:tabs>
              <w:jc w:val="both"/>
              <w:rPr>
                <w:rFonts w:asciiTheme="majorBidi" w:eastAsia="Times New Roman" w:hAnsiTheme="majorBidi" w:cstheme="majorBidi"/>
                <w:sz w:val="18"/>
                <w:szCs w:val="18"/>
                <w:lang w:val="en-GB"/>
              </w:rPr>
            </w:pPr>
          </w:p>
          <w:p w14:paraId="596DD7A9" w14:textId="77777777" w:rsidR="00706C0A" w:rsidRPr="009852F0" w:rsidRDefault="00706C0A" w:rsidP="00FD5281">
            <w:pPr>
              <w:tabs>
                <w:tab w:val="left" w:pos="9923"/>
              </w:tabs>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1.1.4.3. Implementation of trainings and promotion of the Portal in terms of new functionalities of the Portal</w:t>
            </w:r>
          </w:p>
        </w:tc>
        <w:tc>
          <w:tcPr>
            <w:tcW w:w="1542" w:type="dxa"/>
          </w:tcPr>
          <w:p w14:paraId="65F745AF"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A393BDD"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60BA7FB3"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96" w:type="dxa"/>
            <w:gridSpan w:val="4"/>
          </w:tcPr>
          <w:p w14:paraId="6DC1DDE0" w14:textId="77777777" w:rsidR="00706C0A" w:rsidRPr="009852F0" w:rsidRDefault="00706C0A" w:rsidP="00FD5281">
            <w:pPr>
              <w:jc w:val="center"/>
              <w:rPr>
                <w:rFonts w:asciiTheme="majorBidi" w:eastAsia="Times New Roman" w:hAnsiTheme="majorBidi" w:cstheme="majorBidi"/>
                <w:sz w:val="18"/>
                <w:szCs w:val="18"/>
                <w:lang w:val="en-GB"/>
              </w:rPr>
            </w:pPr>
          </w:p>
          <w:p w14:paraId="4169D123"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138901CF"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0A1730BA"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36B510D5"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tcPr>
          <w:p w14:paraId="5B539D3C" w14:textId="77777777" w:rsidR="00706C0A" w:rsidRPr="009852F0" w:rsidRDefault="00706C0A" w:rsidP="00FD5281">
            <w:pPr>
              <w:tabs>
                <w:tab w:val="left" w:pos="9923"/>
              </w:tabs>
              <w:rPr>
                <w:rFonts w:asciiTheme="majorBidi" w:eastAsia="Times New Roman" w:hAnsiTheme="majorBidi" w:cstheme="majorBidi"/>
                <w:bCs/>
                <w:color w:val="000000"/>
                <w:sz w:val="18"/>
                <w:szCs w:val="18"/>
                <w:lang w:val="en-GB"/>
              </w:rPr>
            </w:pPr>
          </w:p>
          <w:p w14:paraId="31C3E92E"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hAnsiTheme="majorBidi" w:cstheme="majorBidi"/>
                <w:color w:val="000000"/>
                <w:sz w:val="18"/>
                <w:szCs w:val="18"/>
                <w:lang w:val="en-GB"/>
              </w:rPr>
              <w:t>Budget revenues / regular allocations for salaries, appropriations 411 and 412</w:t>
            </w:r>
          </w:p>
          <w:p w14:paraId="43D55025"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p>
          <w:p w14:paraId="69706B63"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18D4ADE7" w14:textId="77777777" w:rsidR="00706C0A" w:rsidRPr="009852F0" w:rsidRDefault="00706C0A" w:rsidP="00FD5281">
            <w:pPr>
              <w:jc w:val="center"/>
              <w:rPr>
                <w:rFonts w:asciiTheme="majorBidi" w:eastAsia="Times New Roman" w:hAnsiTheme="majorBidi" w:cstheme="majorBidi"/>
                <w:color w:val="365F91"/>
                <w:sz w:val="18"/>
                <w:szCs w:val="18"/>
                <w:lang w:val="en-GB"/>
              </w:rPr>
            </w:pPr>
            <w:r w:rsidRPr="009852F0">
              <w:rPr>
                <w:rFonts w:asciiTheme="majorBidi" w:eastAsia="Times New Roman" w:hAnsiTheme="majorBidi" w:cstheme="majorBidi"/>
                <w:sz w:val="18"/>
                <w:szCs w:val="18"/>
                <w:lang w:val="en-GB"/>
              </w:rPr>
              <w:t>0612/0001</w:t>
            </w:r>
          </w:p>
        </w:tc>
        <w:tc>
          <w:tcPr>
            <w:tcW w:w="1644" w:type="dxa"/>
            <w:gridSpan w:val="2"/>
          </w:tcPr>
          <w:p w14:paraId="322030D7" w14:textId="77777777" w:rsidR="00706C0A" w:rsidRPr="009852F0" w:rsidRDefault="00706C0A" w:rsidP="00FD5281">
            <w:pPr>
              <w:jc w:val="center"/>
              <w:rPr>
                <w:rFonts w:asciiTheme="majorBidi" w:eastAsia="Times New Roman" w:hAnsiTheme="majorBidi" w:cstheme="majorBidi"/>
                <w:sz w:val="18"/>
                <w:szCs w:val="18"/>
                <w:lang w:val="en-GB"/>
              </w:rPr>
            </w:pPr>
          </w:p>
          <w:p w14:paraId="17FE6B3E" w14:textId="77777777" w:rsidR="00706C0A" w:rsidRPr="009852F0" w:rsidRDefault="00706C0A" w:rsidP="00FD5281">
            <w:pPr>
              <w:jc w:val="center"/>
              <w:rPr>
                <w:rFonts w:asciiTheme="majorBidi" w:eastAsia="Times New Roman" w:hAnsiTheme="majorBidi" w:cstheme="majorBidi"/>
                <w:sz w:val="18"/>
                <w:szCs w:val="18"/>
                <w:lang w:val="en-GB"/>
              </w:rPr>
            </w:pPr>
          </w:p>
          <w:p w14:paraId="1664F9C6"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w:t>
            </w:r>
          </w:p>
          <w:p w14:paraId="3ACEE903" w14:textId="77777777" w:rsidR="00706C0A" w:rsidRPr="009852F0" w:rsidRDefault="00706C0A" w:rsidP="00FD5281">
            <w:pPr>
              <w:jc w:val="center"/>
              <w:rPr>
                <w:rFonts w:asciiTheme="majorBidi" w:eastAsia="Times New Roman" w:hAnsiTheme="majorBidi" w:cstheme="majorBidi"/>
                <w:sz w:val="18"/>
                <w:szCs w:val="18"/>
                <w:lang w:val="en-GB"/>
              </w:rPr>
            </w:pPr>
          </w:p>
          <w:p w14:paraId="2ECDE7E4" w14:textId="77777777" w:rsidR="00706C0A" w:rsidRPr="009852F0" w:rsidRDefault="00706C0A" w:rsidP="00FD5281">
            <w:pPr>
              <w:jc w:val="center"/>
              <w:rPr>
                <w:rFonts w:asciiTheme="majorBidi" w:eastAsia="Times New Roman" w:hAnsiTheme="majorBidi" w:cstheme="majorBidi"/>
                <w:sz w:val="18"/>
                <w:szCs w:val="18"/>
                <w:lang w:val="en-GB"/>
              </w:rPr>
            </w:pPr>
          </w:p>
          <w:p w14:paraId="2C45DA77" w14:textId="77777777" w:rsidR="00706C0A" w:rsidRPr="009852F0" w:rsidRDefault="00706C0A" w:rsidP="00FD5281">
            <w:pPr>
              <w:jc w:val="center"/>
              <w:rPr>
                <w:rFonts w:asciiTheme="majorBidi" w:eastAsia="Times New Roman" w:hAnsiTheme="majorBidi" w:cstheme="majorBidi"/>
                <w:sz w:val="18"/>
                <w:szCs w:val="18"/>
                <w:lang w:val="en-GB"/>
              </w:rPr>
            </w:pPr>
          </w:p>
          <w:p w14:paraId="0EDAC965" w14:textId="77777777" w:rsidR="00706C0A" w:rsidRPr="009852F0" w:rsidRDefault="00706C0A" w:rsidP="00FD5281">
            <w:pPr>
              <w:jc w:val="center"/>
              <w:rPr>
                <w:rFonts w:asciiTheme="majorBidi" w:eastAsia="Times New Roman" w:hAnsiTheme="majorBidi" w:cstheme="majorBidi"/>
                <w:sz w:val="18"/>
                <w:szCs w:val="18"/>
                <w:lang w:val="en-GB"/>
              </w:rPr>
            </w:pPr>
          </w:p>
          <w:p w14:paraId="7A6CEA13" w14:textId="77777777" w:rsidR="00706C0A" w:rsidRPr="009852F0" w:rsidRDefault="00706C0A" w:rsidP="00FD5281">
            <w:pPr>
              <w:jc w:val="center"/>
              <w:rPr>
                <w:rFonts w:asciiTheme="majorBidi" w:eastAsia="Times New Roman" w:hAnsiTheme="majorBidi" w:cstheme="majorBidi"/>
                <w:sz w:val="18"/>
                <w:szCs w:val="18"/>
                <w:lang w:val="en-GB"/>
              </w:rPr>
            </w:pPr>
          </w:p>
          <w:p w14:paraId="3F5CD88F"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960</w:t>
            </w:r>
          </w:p>
          <w:p w14:paraId="67ECB0F3" w14:textId="77777777" w:rsidR="00706C0A" w:rsidRPr="009852F0" w:rsidRDefault="00706C0A" w:rsidP="00FD5281">
            <w:pPr>
              <w:jc w:val="center"/>
              <w:rPr>
                <w:rFonts w:asciiTheme="majorBidi" w:eastAsia="Times New Roman" w:hAnsiTheme="majorBidi" w:cstheme="majorBidi"/>
                <w:sz w:val="18"/>
                <w:szCs w:val="18"/>
                <w:lang w:val="en-GB"/>
              </w:rPr>
            </w:pPr>
          </w:p>
        </w:tc>
        <w:tc>
          <w:tcPr>
            <w:tcW w:w="973" w:type="dxa"/>
            <w:gridSpan w:val="2"/>
            <w:vMerge/>
          </w:tcPr>
          <w:p w14:paraId="7E4D53A8"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04DF654D" w14:textId="77777777" w:rsidTr="00FD5281">
        <w:trPr>
          <w:trHeight w:val="557"/>
          <w:jc w:val="center"/>
        </w:trPr>
        <w:tc>
          <w:tcPr>
            <w:tcW w:w="12821" w:type="dxa"/>
            <w:gridSpan w:val="19"/>
            <w:shd w:val="clear" w:color="auto" w:fill="B4C6E7" w:themeFill="accent1" w:themeFillTint="66"/>
          </w:tcPr>
          <w:p w14:paraId="521AC279" w14:textId="77777777" w:rsidR="00706C0A" w:rsidRPr="009852F0" w:rsidRDefault="00706C0A" w:rsidP="00FD5281">
            <w:pPr>
              <w:jc w:val="center"/>
              <w:rPr>
                <w:rFonts w:asciiTheme="majorBidi" w:eastAsia="Times New Roman" w:hAnsiTheme="majorBidi" w:cstheme="majorBidi"/>
                <w:b/>
                <w:color w:val="365F91"/>
                <w:sz w:val="18"/>
                <w:szCs w:val="18"/>
                <w:lang w:val="en-GB"/>
              </w:rPr>
            </w:pPr>
            <w:bookmarkStart w:id="6" w:name="_Toc73613653"/>
          </w:p>
          <w:p w14:paraId="67A3757F" w14:textId="1A9F38C0" w:rsidR="00706C0A" w:rsidRPr="009852F0" w:rsidRDefault="00365DE9" w:rsidP="00FD5281">
            <w:pPr>
              <w:jc w:val="center"/>
              <w:rPr>
                <w:rFonts w:asciiTheme="majorBidi" w:eastAsia="Times New Roman" w:hAnsiTheme="majorBidi" w:cstheme="majorBidi"/>
                <w:b/>
                <w:bCs/>
                <w:color w:val="2E74B5" w:themeColor="accent5" w:themeShade="BF"/>
                <w:sz w:val="18"/>
                <w:szCs w:val="18"/>
                <w:lang w:val="en-GB"/>
              </w:rPr>
            </w:pPr>
            <w:r w:rsidRPr="009852F0">
              <w:rPr>
                <w:rFonts w:asciiTheme="majorBidi" w:eastAsia="Times New Roman" w:hAnsiTheme="majorBidi" w:cstheme="majorBidi"/>
                <w:b/>
                <w:bCs/>
                <w:color w:val="365F91"/>
                <w:sz w:val="18"/>
                <w:szCs w:val="18"/>
                <w:lang w:val="en-GB"/>
              </w:rPr>
              <w:t>OBJECTIVE</w:t>
            </w:r>
            <w:r w:rsidR="00706C0A" w:rsidRPr="009852F0">
              <w:rPr>
                <w:rFonts w:asciiTheme="majorBidi" w:eastAsia="Times New Roman" w:hAnsiTheme="majorBidi" w:cstheme="majorBidi"/>
                <w:b/>
                <w:bCs/>
                <w:color w:val="365F91"/>
                <w:sz w:val="18"/>
                <w:szCs w:val="18"/>
                <w:lang w:val="en-GB"/>
              </w:rPr>
              <w:t xml:space="preserve"> 1.2:</w:t>
            </w:r>
            <w:r w:rsidR="00706C0A" w:rsidRPr="009852F0">
              <w:rPr>
                <w:rFonts w:asciiTheme="majorBidi" w:eastAsia="Times New Roman" w:hAnsiTheme="majorBidi" w:cstheme="majorBidi"/>
                <w:color w:val="365F91"/>
                <w:sz w:val="18"/>
                <w:szCs w:val="18"/>
                <w:lang w:val="en-GB"/>
              </w:rPr>
              <w:t xml:space="preserve"> </w:t>
            </w:r>
            <w:r w:rsidR="00706C0A" w:rsidRPr="009852F0">
              <w:rPr>
                <w:rFonts w:asciiTheme="majorBidi" w:eastAsia="Times New Roman" w:hAnsiTheme="majorBidi" w:cstheme="majorBidi"/>
                <w:b/>
                <w:bCs/>
                <w:color w:val="365F91"/>
                <w:sz w:val="18"/>
                <w:szCs w:val="18"/>
                <w:lang w:val="en-GB"/>
              </w:rPr>
              <w:t>WIDER APPLICATION OF ENVIRONMENTAL AND SOCIAL ASPECTS AND TECHNIQUES AND INSTRUMENTS IN PUBLIC PROCUREMENT</w:t>
            </w:r>
            <w:bookmarkEnd w:id="6"/>
          </w:p>
        </w:tc>
      </w:tr>
      <w:tr w:rsidR="00706C0A" w:rsidRPr="009852F0" w14:paraId="319DADA2" w14:textId="77777777" w:rsidTr="00FD5281">
        <w:trPr>
          <w:trHeight w:val="1088"/>
          <w:jc w:val="center"/>
        </w:trPr>
        <w:tc>
          <w:tcPr>
            <w:tcW w:w="3083" w:type="dxa"/>
            <w:gridSpan w:val="2"/>
            <w:shd w:val="clear" w:color="auto" w:fill="F2F2F2" w:themeFill="background1" w:themeFillShade="F2"/>
          </w:tcPr>
          <w:p w14:paraId="093DFE7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A58A7C6" w14:textId="52921215"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 xml:space="preserve">Indicator(s) at the level of the </w:t>
            </w:r>
            <w:r w:rsidR="00365DE9" w:rsidRPr="009852F0">
              <w:rPr>
                <w:rFonts w:asciiTheme="majorBidi" w:eastAsia="Times New Roman" w:hAnsiTheme="majorBidi" w:cstheme="majorBidi"/>
                <w:b/>
                <w:bCs/>
                <w:color w:val="000000"/>
                <w:sz w:val="18"/>
                <w:szCs w:val="18"/>
                <w:lang w:val="en-GB"/>
              </w:rPr>
              <w:t>objective</w:t>
            </w:r>
          </w:p>
          <w:p w14:paraId="262930C5"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(Outcome indicator)</w:t>
            </w:r>
          </w:p>
        </w:tc>
        <w:tc>
          <w:tcPr>
            <w:tcW w:w="1865" w:type="dxa"/>
            <w:gridSpan w:val="4"/>
            <w:shd w:val="clear" w:color="auto" w:fill="F2F2F2" w:themeFill="background1" w:themeFillShade="F2"/>
          </w:tcPr>
          <w:p w14:paraId="1540C73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128488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1741773"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4DB46288"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1775" w:type="dxa"/>
            <w:gridSpan w:val="4"/>
            <w:shd w:val="clear" w:color="auto" w:fill="F2F2F2" w:themeFill="background1" w:themeFillShade="F2"/>
          </w:tcPr>
          <w:p w14:paraId="1C34C763"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2FD1DB7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0DDF89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7E95A851"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1923" w:type="dxa"/>
            <w:gridSpan w:val="3"/>
            <w:shd w:val="clear" w:color="auto" w:fill="F2F2F2" w:themeFill="background1" w:themeFillShade="F2"/>
          </w:tcPr>
          <w:p w14:paraId="4E671CDE"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64CB4AC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600EE9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4CCCF995"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1558" w:type="dxa"/>
            <w:gridSpan w:val="2"/>
            <w:shd w:val="clear" w:color="auto" w:fill="F2F2F2" w:themeFill="background1" w:themeFillShade="F2"/>
          </w:tcPr>
          <w:p w14:paraId="6E8F98DA"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15E7C73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7D2C26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6B79BEF0"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1644" w:type="dxa"/>
            <w:gridSpan w:val="2"/>
            <w:shd w:val="clear" w:color="auto" w:fill="F2F2F2" w:themeFill="background1" w:themeFillShade="F2"/>
          </w:tcPr>
          <w:p w14:paraId="389EFA65"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45F8BC3F"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p>
          <w:p w14:paraId="725AA8A1"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1B043056"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0ABF12DC"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5F433D90"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r>
      <w:tr w:rsidR="00706C0A" w:rsidRPr="009852F0" w14:paraId="7562477C" w14:textId="77777777" w:rsidTr="00FD5281">
        <w:trPr>
          <w:trHeight w:val="980"/>
          <w:jc w:val="center"/>
        </w:trPr>
        <w:tc>
          <w:tcPr>
            <w:tcW w:w="3083" w:type="dxa"/>
            <w:gridSpan w:val="2"/>
          </w:tcPr>
          <w:p w14:paraId="091ADE0C" w14:textId="77777777" w:rsidR="00706C0A" w:rsidRPr="009852F0" w:rsidRDefault="00706C0A" w:rsidP="00FD5281">
            <w:pPr>
              <w:jc w:val="both"/>
              <w:rPr>
                <w:rFonts w:asciiTheme="majorBidi" w:eastAsia="Times New Roman" w:hAnsiTheme="majorBidi" w:cstheme="majorBidi"/>
                <w:color w:val="000000"/>
                <w:sz w:val="18"/>
                <w:szCs w:val="18"/>
                <w:lang w:val="en-GB"/>
              </w:rPr>
            </w:pPr>
          </w:p>
          <w:p w14:paraId="66C51CB1" w14:textId="77777777" w:rsidR="00706C0A" w:rsidRPr="009852F0" w:rsidRDefault="00706C0A" w:rsidP="00FD5281">
            <w:pPr>
              <w:jc w:val="both"/>
              <w:rPr>
                <w:rFonts w:asciiTheme="majorBidi" w:eastAsia="Times New Roman" w:hAnsiTheme="majorBidi" w:cstheme="majorBidi"/>
                <w:color w:val="000000"/>
                <w:sz w:val="18"/>
                <w:szCs w:val="18"/>
                <w:lang w:val="en-GB"/>
              </w:rPr>
            </w:pPr>
          </w:p>
          <w:p w14:paraId="32EAA431"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The number of public procurement procedures with environmental criteria, total</w:t>
            </w:r>
          </w:p>
        </w:tc>
        <w:tc>
          <w:tcPr>
            <w:tcW w:w="1865" w:type="dxa"/>
            <w:gridSpan w:val="4"/>
          </w:tcPr>
          <w:p w14:paraId="6EA9C93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299F00C"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669AA98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56670147"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8A8F216"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Annual Report on Public Procurement of the PPO</w:t>
            </w:r>
          </w:p>
        </w:tc>
        <w:tc>
          <w:tcPr>
            <w:tcW w:w="1923" w:type="dxa"/>
            <w:gridSpan w:val="3"/>
          </w:tcPr>
          <w:p w14:paraId="145C020C" w14:textId="77777777" w:rsidR="00706C0A" w:rsidRPr="009852F0" w:rsidRDefault="00706C0A" w:rsidP="00FD5281">
            <w:pPr>
              <w:jc w:val="center"/>
              <w:rPr>
                <w:rFonts w:asciiTheme="majorBidi" w:eastAsia="Times New Roman" w:hAnsiTheme="majorBidi" w:cstheme="majorBidi"/>
                <w:color w:val="000000"/>
                <w:sz w:val="18"/>
                <w:szCs w:val="18"/>
                <w:highlight w:val="yellow"/>
                <w:lang w:val="en-GB"/>
              </w:rPr>
            </w:pPr>
          </w:p>
          <w:p w14:paraId="28C747D9" w14:textId="77777777" w:rsidR="00706C0A" w:rsidRPr="009852F0" w:rsidRDefault="00706C0A" w:rsidP="00FD5281">
            <w:pPr>
              <w:jc w:val="center"/>
              <w:rPr>
                <w:rFonts w:asciiTheme="majorBidi" w:eastAsia="Times New Roman" w:hAnsiTheme="majorBidi" w:cstheme="majorBidi"/>
                <w:color w:val="000000"/>
                <w:sz w:val="18"/>
                <w:szCs w:val="18"/>
                <w:highlight w:val="yellow"/>
                <w:lang w:val="en-GB"/>
              </w:rPr>
            </w:pPr>
          </w:p>
          <w:p w14:paraId="001C203C" w14:textId="77777777" w:rsidR="00706C0A" w:rsidRPr="009852F0" w:rsidRDefault="00706C0A" w:rsidP="00FD5281">
            <w:pPr>
              <w:jc w:val="center"/>
              <w:rPr>
                <w:rFonts w:asciiTheme="majorBidi" w:eastAsia="Times New Roman" w:hAnsiTheme="majorBidi" w:cstheme="majorBidi"/>
                <w:color w:val="000000"/>
                <w:sz w:val="18"/>
                <w:szCs w:val="18"/>
                <w:highlight w:val="yellow"/>
                <w:lang w:val="en-GB"/>
              </w:rPr>
            </w:pPr>
            <w:r w:rsidRPr="009852F0">
              <w:rPr>
                <w:rFonts w:asciiTheme="majorBidi" w:eastAsia="Times New Roman" w:hAnsiTheme="majorBidi" w:cstheme="majorBidi"/>
                <w:sz w:val="18"/>
                <w:szCs w:val="18"/>
                <w:highlight w:val="yellow"/>
                <w:lang w:val="en-GB"/>
              </w:rPr>
              <w:t>The base year should be 2025. Data will be available at the end of the year.</w:t>
            </w:r>
            <w:r w:rsidRPr="009852F0">
              <w:rPr>
                <w:rFonts w:asciiTheme="majorBidi" w:eastAsia="Times New Roman" w:hAnsiTheme="majorBidi" w:cstheme="majorBidi"/>
                <w:color w:val="000000"/>
                <w:sz w:val="18"/>
                <w:szCs w:val="18"/>
                <w:highlight w:val="yellow"/>
                <w:lang w:val="en-GB"/>
              </w:rPr>
              <w:t xml:space="preserve"> </w:t>
            </w:r>
          </w:p>
          <w:p w14:paraId="520D4D73"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color w:val="000000"/>
                <w:sz w:val="18"/>
                <w:szCs w:val="18"/>
                <w:highlight w:val="yellow"/>
                <w:lang w:val="en-GB"/>
              </w:rPr>
              <w:t>2024 – 3,244</w:t>
            </w:r>
          </w:p>
        </w:tc>
        <w:tc>
          <w:tcPr>
            <w:tcW w:w="1558" w:type="dxa"/>
            <w:gridSpan w:val="2"/>
          </w:tcPr>
          <w:p w14:paraId="636122B2" w14:textId="77777777" w:rsidR="00706C0A" w:rsidRPr="009852F0" w:rsidRDefault="00706C0A" w:rsidP="00FD5281">
            <w:pPr>
              <w:jc w:val="center"/>
              <w:rPr>
                <w:rFonts w:asciiTheme="majorBidi" w:eastAsia="Times New Roman" w:hAnsiTheme="majorBidi" w:cstheme="majorBidi"/>
                <w:color w:val="000000"/>
                <w:sz w:val="18"/>
                <w:szCs w:val="18"/>
                <w:highlight w:val="yellow"/>
                <w:lang w:val="en-GB"/>
              </w:rPr>
            </w:pPr>
          </w:p>
          <w:p w14:paraId="207D00CD" w14:textId="77777777" w:rsidR="00706C0A" w:rsidRPr="009852F0" w:rsidRDefault="00706C0A" w:rsidP="00FD5281">
            <w:pPr>
              <w:jc w:val="center"/>
              <w:rPr>
                <w:rFonts w:asciiTheme="majorBidi" w:eastAsia="Times New Roman" w:hAnsiTheme="majorBidi" w:cstheme="majorBidi"/>
                <w:color w:val="000000"/>
                <w:sz w:val="18"/>
                <w:szCs w:val="18"/>
                <w:highlight w:val="yellow"/>
                <w:lang w:val="en-GB"/>
              </w:rPr>
            </w:pPr>
          </w:p>
          <w:p w14:paraId="76946ECB"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color w:val="000000"/>
                <w:sz w:val="18"/>
                <w:szCs w:val="18"/>
                <w:lang w:val="en-GB"/>
              </w:rPr>
              <w:t>2025</w:t>
            </w:r>
          </w:p>
        </w:tc>
        <w:tc>
          <w:tcPr>
            <w:tcW w:w="1644" w:type="dxa"/>
            <w:gridSpan w:val="2"/>
          </w:tcPr>
          <w:p w14:paraId="376B5609"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2BD06D83"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7606170C"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3,450</w:t>
            </w:r>
          </w:p>
        </w:tc>
        <w:tc>
          <w:tcPr>
            <w:tcW w:w="973" w:type="dxa"/>
            <w:gridSpan w:val="2"/>
            <w:vMerge/>
          </w:tcPr>
          <w:p w14:paraId="62AF2D1B"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0E92B221" w14:textId="77777777" w:rsidTr="00FD5281">
        <w:trPr>
          <w:trHeight w:val="980"/>
          <w:jc w:val="center"/>
        </w:trPr>
        <w:tc>
          <w:tcPr>
            <w:tcW w:w="3083" w:type="dxa"/>
            <w:gridSpan w:val="2"/>
          </w:tcPr>
          <w:p w14:paraId="565D68B7" w14:textId="77777777" w:rsidR="00706C0A" w:rsidRPr="009852F0" w:rsidRDefault="00706C0A" w:rsidP="00FD5281">
            <w:pPr>
              <w:jc w:val="both"/>
              <w:rPr>
                <w:rFonts w:asciiTheme="majorBidi" w:eastAsia="Times New Roman" w:hAnsiTheme="majorBidi" w:cstheme="majorBidi"/>
                <w:color w:val="000000"/>
                <w:sz w:val="18"/>
                <w:szCs w:val="18"/>
                <w:lang w:val="en-GB"/>
              </w:rPr>
            </w:pPr>
          </w:p>
          <w:p w14:paraId="58871A4F" w14:textId="77777777" w:rsidR="00706C0A" w:rsidRPr="009852F0" w:rsidRDefault="00706C0A" w:rsidP="00FD5281">
            <w:pPr>
              <w:jc w:val="both"/>
              <w:rPr>
                <w:rFonts w:asciiTheme="majorBidi" w:eastAsia="Times New Roman" w:hAnsiTheme="majorBidi" w:cstheme="majorBidi"/>
                <w:color w:val="000000"/>
                <w:sz w:val="18"/>
                <w:szCs w:val="18"/>
                <w:lang w:val="en-GB"/>
              </w:rPr>
            </w:pPr>
          </w:p>
          <w:p w14:paraId="52091CC5"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The number of public procurement procedures with social criteria, total</w:t>
            </w:r>
          </w:p>
        </w:tc>
        <w:tc>
          <w:tcPr>
            <w:tcW w:w="1865" w:type="dxa"/>
            <w:gridSpan w:val="4"/>
          </w:tcPr>
          <w:p w14:paraId="42A183C3"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948B3A5"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52098B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4E8E3FF3"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23826F7"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Annual Report on Public Procurement of the PPO</w:t>
            </w:r>
          </w:p>
        </w:tc>
        <w:tc>
          <w:tcPr>
            <w:tcW w:w="1923" w:type="dxa"/>
            <w:gridSpan w:val="3"/>
          </w:tcPr>
          <w:p w14:paraId="7F3BBBD3" w14:textId="77777777" w:rsidR="00706C0A" w:rsidRPr="009852F0" w:rsidRDefault="00706C0A" w:rsidP="00FD5281">
            <w:pPr>
              <w:jc w:val="center"/>
              <w:rPr>
                <w:rFonts w:asciiTheme="majorBidi" w:eastAsia="Times New Roman" w:hAnsiTheme="majorBidi" w:cstheme="majorBidi"/>
                <w:color w:val="000000"/>
                <w:sz w:val="18"/>
                <w:szCs w:val="18"/>
                <w:highlight w:val="yellow"/>
                <w:lang w:val="en-GB"/>
              </w:rPr>
            </w:pPr>
          </w:p>
          <w:p w14:paraId="31A195A6" w14:textId="77777777" w:rsidR="00706C0A" w:rsidRPr="009852F0" w:rsidRDefault="00706C0A" w:rsidP="00FD5281">
            <w:pPr>
              <w:jc w:val="center"/>
              <w:rPr>
                <w:rFonts w:asciiTheme="majorBidi" w:eastAsia="Times New Roman" w:hAnsiTheme="majorBidi" w:cstheme="majorBidi"/>
                <w:color w:val="000000"/>
                <w:sz w:val="18"/>
                <w:szCs w:val="18"/>
                <w:highlight w:val="yellow"/>
                <w:lang w:val="en-GB"/>
              </w:rPr>
            </w:pPr>
            <w:r w:rsidRPr="009852F0">
              <w:rPr>
                <w:rFonts w:asciiTheme="majorBidi" w:eastAsia="Times New Roman" w:hAnsiTheme="majorBidi" w:cstheme="majorBidi"/>
                <w:sz w:val="18"/>
                <w:szCs w:val="18"/>
                <w:highlight w:val="yellow"/>
                <w:lang w:val="en-GB"/>
              </w:rPr>
              <w:t>The baseline year should be 2025. Data will be available at the end of the year.</w:t>
            </w:r>
          </w:p>
          <w:p w14:paraId="1EF6CEDC"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color w:val="000000"/>
                <w:sz w:val="18"/>
                <w:szCs w:val="18"/>
                <w:highlight w:val="yellow"/>
                <w:lang w:val="en-GB"/>
              </w:rPr>
              <w:lastRenderedPageBreak/>
              <w:t>2024 - 344</w:t>
            </w:r>
          </w:p>
        </w:tc>
        <w:tc>
          <w:tcPr>
            <w:tcW w:w="1558" w:type="dxa"/>
            <w:gridSpan w:val="2"/>
          </w:tcPr>
          <w:p w14:paraId="7D6A8152" w14:textId="77777777" w:rsidR="00706C0A" w:rsidRPr="009852F0" w:rsidRDefault="00706C0A" w:rsidP="00FD5281">
            <w:pPr>
              <w:rPr>
                <w:rFonts w:asciiTheme="majorBidi" w:eastAsia="Times New Roman" w:hAnsiTheme="majorBidi" w:cstheme="majorBidi"/>
                <w:color w:val="000000"/>
                <w:sz w:val="18"/>
                <w:szCs w:val="18"/>
                <w:highlight w:val="yellow"/>
                <w:lang w:val="en-GB"/>
              </w:rPr>
            </w:pPr>
          </w:p>
          <w:p w14:paraId="79F017DA" w14:textId="77777777" w:rsidR="00706C0A" w:rsidRPr="009852F0" w:rsidRDefault="00706C0A" w:rsidP="00FD5281">
            <w:pPr>
              <w:jc w:val="center"/>
              <w:rPr>
                <w:rFonts w:asciiTheme="majorBidi" w:eastAsia="Times New Roman" w:hAnsiTheme="majorBidi" w:cstheme="majorBidi"/>
                <w:color w:val="000000"/>
                <w:sz w:val="18"/>
                <w:szCs w:val="18"/>
                <w:highlight w:val="yellow"/>
                <w:lang w:val="en-GB"/>
              </w:rPr>
            </w:pPr>
          </w:p>
          <w:p w14:paraId="0AD00A26"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color w:val="000000"/>
                <w:sz w:val="18"/>
                <w:szCs w:val="18"/>
                <w:lang w:val="en-GB"/>
              </w:rPr>
              <w:t>2025</w:t>
            </w:r>
          </w:p>
        </w:tc>
        <w:tc>
          <w:tcPr>
            <w:tcW w:w="1644" w:type="dxa"/>
            <w:gridSpan w:val="2"/>
          </w:tcPr>
          <w:p w14:paraId="6A220255"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35C06F5D"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327D1F9F"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370</w:t>
            </w:r>
          </w:p>
        </w:tc>
        <w:tc>
          <w:tcPr>
            <w:tcW w:w="973" w:type="dxa"/>
            <w:gridSpan w:val="2"/>
            <w:vMerge/>
          </w:tcPr>
          <w:p w14:paraId="0532F2A1"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3FA5CDC0" w14:textId="77777777" w:rsidTr="00FD5281">
        <w:trPr>
          <w:trHeight w:val="989"/>
          <w:jc w:val="center"/>
        </w:trPr>
        <w:tc>
          <w:tcPr>
            <w:tcW w:w="3083" w:type="dxa"/>
            <w:gridSpan w:val="2"/>
          </w:tcPr>
          <w:p w14:paraId="2CC852D6"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p>
          <w:p w14:paraId="1C1EB416"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The number of techniques and instruments in public procurement procedures, total</w:t>
            </w:r>
          </w:p>
        </w:tc>
        <w:tc>
          <w:tcPr>
            <w:tcW w:w="1865" w:type="dxa"/>
            <w:gridSpan w:val="4"/>
          </w:tcPr>
          <w:p w14:paraId="60EF6963"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BAADA0C"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47BEB7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6104ACF6"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B6C41D2"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Annual Report on Public Procurement of the PPO</w:t>
            </w:r>
          </w:p>
        </w:tc>
        <w:tc>
          <w:tcPr>
            <w:tcW w:w="1923" w:type="dxa"/>
            <w:gridSpan w:val="3"/>
          </w:tcPr>
          <w:p w14:paraId="5325D0B5"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6CC48B2A"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The baseline year should be 2025. Data will be available at the end of the year.</w:t>
            </w:r>
          </w:p>
          <w:p w14:paraId="4B1BBB2D" w14:textId="77777777" w:rsidR="00706C0A" w:rsidRPr="009852F0" w:rsidRDefault="00706C0A" w:rsidP="00FD5281">
            <w:pPr>
              <w:jc w:val="center"/>
              <w:rPr>
                <w:rFonts w:asciiTheme="majorBidi" w:eastAsia="Times New Roman" w:hAnsiTheme="majorBidi" w:cstheme="majorBidi"/>
                <w:color w:val="365F91"/>
                <w:sz w:val="18"/>
                <w:szCs w:val="18"/>
                <w:highlight w:val="yellow"/>
                <w:lang w:val="en-GB"/>
              </w:rPr>
            </w:pPr>
            <w:r w:rsidRPr="009852F0">
              <w:rPr>
                <w:rFonts w:asciiTheme="majorBidi" w:eastAsia="Times New Roman" w:hAnsiTheme="majorBidi" w:cstheme="majorBidi"/>
                <w:color w:val="365F91"/>
                <w:sz w:val="18"/>
                <w:szCs w:val="18"/>
                <w:highlight w:val="yellow"/>
                <w:lang w:val="en-GB"/>
              </w:rPr>
              <w:t>2024-442</w:t>
            </w:r>
          </w:p>
        </w:tc>
        <w:tc>
          <w:tcPr>
            <w:tcW w:w="1558" w:type="dxa"/>
            <w:gridSpan w:val="2"/>
          </w:tcPr>
          <w:p w14:paraId="01E87D00"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p>
          <w:p w14:paraId="4F101FB2" w14:textId="77777777" w:rsidR="00706C0A" w:rsidRPr="009852F0" w:rsidRDefault="00706C0A" w:rsidP="00FD5281">
            <w:pPr>
              <w:jc w:val="center"/>
              <w:rPr>
                <w:rFonts w:asciiTheme="majorBidi" w:eastAsia="Times New Roman" w:hAnsiTheme="majorBidi" w:cstheme="majorBidi"/>
                <w:color w:val="365F91"/>
                <w:sz w:val="18"/>
                <w:szCs w:val="18"/>
                <w:highlight w:val="yellow"/>
                <w:lang w:val="en-GB"/>
              </w:rPr>
            </w:pPr>
            <w:r w:rsidRPr="009852F0">
              <w:rPr>
                <w:rFonts w:asciiTheme="majorBidi" w:eastAsia="Times New Roman" w:hAnsiTheme="majorBidi" w:cstheme="majorBidi"/>
                <w:sz w:val="18"/>
                <w:szCs w:val="18"/>
                <w:lang w:val="en-GB"/>
              </w:rPr>
              <w:t>2025</w:t>
            </w:r>
          </w:p>
        </w:tc>
        <w:tc>
          <w:tcPr>
            <w:tcW w:w="1644" w:type="dxa"/>
            <w:gridSpan w:val="2"/>
          </w:tcPr>
          <w:p w14:paraId="389CE06F" w14:textId="77777777" w:rsidR="00706C0A" w:rsidRPr="009852F0" w:rsidRDefault="00706C0A" w:rsidP="00FD5281">
            <w:pPr>
              <w:jc w:val="center"/>
              <w:rPr>
                <w:rFonts w:asciiTheme="majorBidi" w:eastAsia="Times New Roman" w:hAnsiTheme="majorBidi" w:cstheme="majorBidi"/>
                <w:sz w:val="18"/>
                <w:szCs w:val="18"/>
                <w:lang w:val="en-GB"/>
              </w:rPr>
            </w:pPr>
          </w:p>
          <w:p w14:paraId="755ADAF6"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460</w:t>
            </w:r>
          </w:p>
        </w:tc>
        <w:tc>
          <w:tcPr>
            <w:tcW w:w="973" w:type="dxa"/>
            <w:gridSpan w:val="2"/>
            <w:vMerge/>
          </w:tcPr>
          <w:p w14:paraId="398F0B00"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7AD650DC" w14:textId="77777777" w:rsidTr="00FD5281">
        <w:trPr>
          <w:trHeight w:val="350"/>
          <w:jc w:val="center"/>
        </w:trPr>
        <w:tc>
          <w:tcPr>
            <w:tcW w:w="12821" w:type="dxa"/>
            <w:gridSpan w:val="19"/>
            <w:shd w:val="clear" w:color="auto" w:fill="F2F2F2" w:themeFill="background1" w:themeFillShade="F2"/>
          </w:tcPr>
          <w:p w14:paraId="56D314EB" w14:textId="5DD7A2C0" w:rsidR="00706C0A" w:rsidRPr="009852F0" w:rsidRDefault="00706C0A" w:rsidP="00FD5281">
            <w:pPr>
              <w:rPr>
                <w:rFonts w:asciiTheme="majorBidi" w:eastAsia="Times New Roman" w:hAnsiTheme="majorBidi" w:cstheme="majorBidi"/>
                <w:b/>
                <w:color w:val="365F91"/>
                <w:sz w:val="18"/>
                <w:szCs w:val="18"/>
                <w:lang w:val="en-GB"/>
              </w:rPr>
            </w:pPr>
            <w:bookmarkStart w:id="7" w:name="_Toc73613654"/>
            <w:r w:rsidRPr="009852F0">
              <w:rPr>
                <w:rFonts w:asciiTheme="majorBidi" w:eastAsia="Times New Roman" w:hAnsiTheme="majorBidi" w:cstheme="majorBidi"/>
                <w:b/>
                <w:bCs/>
                <w:i/>
                <w:iCs/>
                <w:color w:val="365F91"/>
                <w:sz w:val="18"/>
                <w:szCs w:val="18"/>
                <w:lang w:val="en-GB"/>
              </w:rPr>
              <w:t xml:space="preserve">Measure </w:t>
            </w:r>
            <w:bookmarkEnd w:id="7"/>
            <w:r w:rsidR="00365DE9" w:rsidRPr="009852F0">
              <w:rPr>
                <w:rFonts w:asciiTheme="majorBidi" w:eastAsia="Times New Roman" w:hAnsiTheme="majorBidi" w:cstheme="majorBidi"/>
                <w:b/>
                <w:bCs/>
                <w:i/>
                <w:iCs/>
                <w:color w:val="365F91"/>
                <w:sz w:val="18"/>
                <w:szCs w:val="18"/>
                <w:lang w:val="en-GB"/>
              </w:rPr>
              <w:t>1.2.1: Strengthening</w:t>
            </w:r>
            <w:r w:rsidRPr="009852F0">
              <w:rPr>
                <w:rFonts w:asciiTheme="majorBidi" w:eastAsia="Times New Roman" w:hAnsiTheme="majorBidi" w:cstheme="majorBidi"/>
                <w:b/>
                <w:bCs/>
                <w:i/>
                <w:iCs/>
                <w:color w:val="365F91"/>
                <w:sz w:val="18"/>
                <w:szCs w:val="18"/>
                <w:lang w:val="en-GB"/>
              </w:rPr>
              <w:t xml:space="preserve"> the regulatory and institutional framework regarding green procurement</w:t>
            </w:r>
          </w:p>
        </w:tc>
      </w:tr>
      <w:tr w:rsidR="00706C0A" w:rsidRPr="009852F0" w14:paraId="2A5C549E" w14:textId="77777777" w:rsidTr="00FD5281">
        <w:trPr>
          <w:trHeight w:val="350"/>
          <w:jc w:val="center"/>
        </w:trPr>
        <w:tc>
          <w:tcPr>
            <w:tcW w:w="12821" w:type="dxa"/>
            <w:gridSpan w:val="19"/>
            <w:shd w:val="clear" w:color="auto" w:fill="F2F2F2" w:themeFill="background1" w:themeFillShade="F2"/>
          </w:tcPr>
          <w:p w14:paraId="0AE911CB"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Institution responsible for the implementation (coordination of implementation) of the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PPO</w:t>
            </w:r>
          </w:p>
        </w:tc>
      </w:tr>
      <w:tr w:rsidR="00706C0A" w:rsidRPr="009852F0" w14:paraId="35E5576D" w14:textId="77777777" w:rsidTr="00FD5281">
        <w:trPr>
          <w:trHeight w:val="350"/>
          <w:jc w:val="center"/>
        </w:trPr>
        <w:tc>
          <w:tcPr>
            <w:tcW w:w="6723" w:type="dxa"/>
            <w:gridSpan w:val="10"/>
            <w:shd w:val="clear" w:color="auto" w:fill="F2F2F2" w:themeFill="background1" w:themeFillShade="F2"/>
          </w:tcPr>
          <w:p w14:paraId="3326E9E5"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 xml:space="preserve">Implementation period: </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2026</w:t>
            </w:r>
          </w:p>
        </w:tc>
        <w:tc>
          <w:tcPr>
            <w:tcW w:w="6098" w:type="dxa"/>
            <w:gridSpan w:val="9"/>
            <w:shd w:val="clear" w:color="auto" w:fill="F2F2F2" w:themeFill="background1" w:themeFillShade="F2"/>
          </w:tcPr>
          <w:p w14:paraId="76E7CE61"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Type of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Informative and educational measure</w:t>
            </w:r>
          </w:p>
        </w:tc>
      </w:tr>
      <w:tr w:rsidR="00706C0A" w:rsidRPr="009852F0" w14:paraId="002799E9" w14:textId="77777777" w:rsidTr="00FD5281">
        <w:trPr>
          <w:trHeight w:val="350"/>
          <w:jc w:val="center"/>
        </w:trPr>
        <w:tc>
          <w:tcPr>
            <w:tcW w:w="4776" w:type="dxa"/>
            <w:gridSpan w:val="4"/>
            <w:tcBorders>
              <w:top w:val="single" w:sz="8" w:space="0" w:color="auto"/>
              <w:left w:val="double" w:sz="4" w:space="0" w:color="auto"/>
              <w:bottom w:val="single" w:sz="8" w:space="0" w:color="auto"/>
              <w:right w:val="double" w:sz="4" w:space="0" w:color="auto"/>
            </w:tcBorders>
            <w:shd w:val="clear" w:color="auto" w:fill="A8D08D"/>
          </w:tcPr>
          <w:p w14:paraId="3A57B190" w14:textId="77777777" w:rsidR="00706C0A" w:rsidRPr="009852F0" w:rsidRDefault="00706C0A" w:rsidP="00FD5281">
            <w:pPr>
              <w:jc w:val="center"/>
              <w:rPr>
                <w:rFonts w:asciiTheme="majorBidi" w:hAnsiTheme="majorBidi" w:cstheme="majorBidi"/>
                <w:lang w:val="en-GB"/>
              </w:rPr>
            </w:pPr>
          </w:p>
          <w:p w14:paraId="5143A74B"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Source of funding the measure</w:t>
            </w:r>
          </w:p>
          <w:p w14:paraId="2B75DB1D"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1928" w:type="dxa"/>
            <w:gridSpan w:val="5"/>
            <w:tcBorders>
              <w:top w:val="single" w:sz="8" w:space="0" w:color="auto"/>
              <w:left w:val="nil"/>
              <w:bottom w:val="single" w:sz="8" w:space="0" w:color="auto"/>
              <w:right w:val="double" w:sz="4" w:space="0" w:color="auto"/>
            </w:tcBorders>
            <w:shd w:val="clear" w:color="auto" w:fill="A8D08D"/>
          </w:tcPr>
          <w:p w14:paraId="6363AC78"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Link to programme budget</w:t>
            </w:r>
          </w:p>
          <w:p w14:paraId="01DC55A2"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6117" w:type="dxa"/>
            <w:gridSpan w:val="10"/>
            <w:tcBorders>
              <w:top w:val="double" w:sz="4" w:space="0" w:color="auto"/>
              <w:left w:val="nil"/>
              <w:bottom w:val="double" w:sz="4" w:space="0" w:color="auto"/>
              <w:right w:val="double" w:sz="4" w:space="0" w:color="auto"/>
            </w:tcBorders>
            <w:shd w:val="clear" w:color="auto" w:fill="A8D08D"/>
            <w:vAlign w:val="center"/>
          </w:tcPr>
          <w:p w14:paraId="7CCDD9C0"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hAnsiTheme="majorBidi" w:cstheme="majorBidi"/>
                <w:lang w:val="en-GB"/>
              </w:rPr>
              <w:t xml:space="preserve">Total estimated financial resources in thousands of RSD </w:t>
            </w:r>
          </w:p>
        </w:tc>
      </w:tr>
      <w:tr w:rsidR="00706C0A" w:rsidRPr="009852F0" w14:paraId="0261EE2F"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0A482D21" w14:textId="77777777" w:rsidR="00706C0A" w:rsidRPr="009852F0" w:rsidRDefault="00706C0A" w:rsidP="00FD5281">
            <w:pPr>
              <w:jc w:val="center"/>
              <w:rPr>
                <w:rFonts w:asciiTheme="majorBidi" w:eastAsia="Times New Roman" w:hAnsiTheme="majorBidi" w:cstheme="majorBidi"/>
                <w:b/>
                <w:i/>
                <w:color w:val="365F91"/>
                <w:lang w:val="en-GB"/>
              </w:rPr>
            </w:pPr>
            <w:r w:rsidRPr="009852F0">
              <w:rPr>
                <w:rFonts w:asciiTheme="majorBidi" w:hAnsiTheme="majorBidi" w:cstheme="majorBidi"/>
                <w:color w:val="000000"/>
                <w:lang w:val="en-GB"/>
              </w:rPr>
              <w:t>Budget revenues/regular allocations</w:t>
            </w:r>
          </w:p>
        </w:tc>
        <w:tc>
          <w:tcPr>
            <w:tcW w:w="1928" w:type="dxa"/>
            <w:gridSpan w:val="5"/>
            <w:shd w:val="clear" w:color="auto" w:fill="F2F2F2" w:themeFill="background1" w:themeFillShade="F2"/>
          </w:tcPr>
          <w:p w14:paraId="0DF80849"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sz w:val="18"/>
                <w:szCs w:val="18"/>
                <w:lang w:val="en-GB"/>
              </w:rPr>
              <w:t>0612/0001</w:t>
            </w:r>
          </w:p>
        </w:tc>
        <w:tc>
          <w:tcPr>
            <w:tcW w:w="6117" w:type="dxa"/>
            <w:gridSpan w:val="10"/>
            <w:shd w:val="clear" w:color="auto" w:fill="F2F2F2" w:themeFill="background1" w:themeFillShade="F2"/>
          </w:tcPr>
          <w:p w14:paraId="7F628A55"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r>
      <w:tr w:rsidR="00706C0A" w:rsidRPr="009852F0" w14:paraId="581B294A"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01FB305C"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color w:val="000000"/>
                <w:sz w:val="18"/>
                <w:szCs w:val="18"/>
                <w:lang w:val="en-GB"/>
              </w:rPr>
              <w:t>*Donor funds</w:t>
            </w:r>
          </w:p>
        </w:tc>
        <w:tc>
          <w:tcPr>
            <w:tcW w:w="1928" w:type="dxa"/>
            <w:gridSpan w:val="5"/>
            <w:shd w:val="clear" w:color="auto" w:fill="F2F2F2" w:themeFill="background1" w:themeFillShade="F2"/>
          </w:tcPr>
          <w:p w14:paraId="1C7ADE24"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c>
          <w:tcPr>
            <w:tcW w:w="6117" w:type="dxa"/>
            <w:gridSpan w:val="10"/>
          </w:tcPr>
          <w:p w14:paraId="30A8D5B4"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11,980</w:t>
            </w:r>
          </w:p>
        </w:tc>
      </w:tr>
      <w:tr w:rsidR="00706C0A" w:rsidRPr="009852F0" w14:paraId="41F36BB4" w14:textId="77777777" w:rsidTr="00FD5281">
        <w:trPr>
          <w:trHeight w:val="557"/>
          <w:jc w:val="center"/>
        </w:trPr>
        <w:tc>
          <w:tcPr>
            <w:tcW w:w="3083" w:type="dxa"/>
            <w:gridSpan w:val="2"/>
            <w:shd w:val="clear" w:color="auto" w:fill="F2F2F2" w:themeFill="background1" w:themeFillShade="F2"/>
          </w:tcPr>
          <w:p w14:paraId="250BDFFD"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Indicator(s) at the measure level (result indicator)</w:t>
            </w:r>
          </w:p>
        </w:tc>
        <w:tc>
          <w:tcPr>
            <w:tcW w:w="1865" w:type="dxa"/>
            <w:gridSpan w:val="4"/>
            <w:shd w:val="clear" w:color="auto" w:fill="F2F2F2" w:themeFill="background1" w:themeFillShade="F2"/>
          </w:tcPr>
          <w:p w14:paraId="539CBA2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E9E9B26"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65B2DBFE"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775" w:type="dxa"/>
            <w:gridSpan w:val="4"/>
            <w:shd w:val="clear" w:color="auto" w:fill="F2F2F2" w:themeFill="background1" w:themeFillShade="F2"/>
          </w:tcPr>
          <w:p w14:paraId="19AE7B4A"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55BC7B7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3AD90C79"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923" w:type="dxa"/>
            <w:gridSpan w:val="3"/>
            <w:shd w:val="clear" w:color="auto" w:fill="F2F2F2" w:themeFill="background1" w:themeFillShade="F2"/>
          </w:tcPr>
          <w:p w14:paraId="33C0570C" w14:textId="77777777" w:rsidR="00706C0A" w:rsidRPr="009852F0" w:rsidRDefault="00706C0A" w:rsidP="00FD5281">
            <w:pPr>
              <w:rPr>
                <w:rFonts w:asciiTheme="majorBidi" w:eastAsia="Times New Roman" w:hAnsiTheme="majorBidi" w:cstheme="majorBidi"/>
                <w:b/>
                <w:color w:val="365F91"/>
                <w:sz w:val="18"/>
                <w:szCs w:val="18"/>
                <w:lang w:val="en-GB"/>
              </w:rPr>
            </w:pPr>
          </w:p>
          <w:p w14:paraId="74D8401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271EF524"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558" w:type="dxa"/>
            <w:gridSpan w:val="2"/>
            <w:shd w:val="clear" w:color="auto" w:fill="F2F2F2" w:themeFill="background1" w:themeFillShade="F2"/>
          </w:tcPr>
          <w:p w14:paraId="69AF30A1" w14:textId="77777777" w:rsidR="00706C0A" w:rsidRPr="009852F0" w:rsidRDefault="00706C0A" w:rsidP="00FD5281">
            <w:pPr>
              <w:rPr>
                <w:rFonts w:asciiTheme="majorBidi" w:eastAsia="Times New Roman" w:hAnsiTheme="majorBidi" w:cstheme="majorBidi"/>
                <w:b/>
                <w:color w:val="365F91"/>
                <w:sz w:val="18"/>
                <w:szCs w:val="18"/>
                <w:lang w:val="en-GB"/>
              </w:rPr>
            </w:pPr>
          </w:p>
          <w:p w14:paraId="00E9866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19D6D9B1"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shd w:val="clear" w:color="auto" w:fill="F2F2F2" w:themeFill="background1" w:themeFillShade="F2"/>
          </w:tcPr>
          <w:p w14:paraId="626A29D3" w14:textId="77777777" w:rsidR="00706C0A" w:rsidRPr="009852F0" w:rsidRDefault="00706C0A" w:rsidP="00FD5281">
            <w:pPr>
              <w:rPr>
                <w:rFonts w:asciiTheme="majorBidi" w:eastAsia="Times New Roman" w:hAnsiTheme="majorBidi" w:cstheme="majorBidi"/>
                <w:b/>
                <w:color w:val="365F91"/>
                <w:sz w:val="18"/>
                <w:szCs w:val="18"/>
                <w:lang w:val="en-GB"/>
              </w:rPr>
            </w:pPr>
          </w:p>
          <w:p w14:paraId="1DD376C8"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5480A0D6"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65A704D6" w14:textId="77777777" w:rsidR="00706C0A" w:rsidRPr="009852F0" w:rsidRDefault="00706C0A" w:rsidP="00FD5281">
            <w:pPr>
              <w:rPr>
                <w:rFonts w:asciiTheme="majorBidi" w:eastAsia="Times New Roman" w:hAnsiTheme="majorBidi" w:cstheme="majorBidi"/>
                <w:b/>
                <w:color w:val="365F91"/>
                <w:sz w:val="18"/>
                <w:szCs w:val="18"/>
                <w:lang w:val="en-GB"/>
              </w:rPr>
            </w:pPr>
          </w:p>
          <w:p w14:paraId="53717070"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6C68FC55" w14:textId="77777777" w:rsidTr="00FD5281">
        <w:trPr>
          <w:trHeight w:val="773"/>
          <w:jc w:val="center"/>
        </w:trPr>
        <w:tc>
          <w:tcPr>
            <w:tcW w:w="3083" w:type="dxa"/>
            <w:gridSpan w:val="2"/>
            <w:vAlign w:val="center"/>
          </w:tcPr>
          <w:p w14:paraId="3277AB43" w14:textId="77777777" w:rsidR="00706C0A" w:rsidRPr="009852F0" w:rsidRDefault="00706C0A" w:rsidP="00FD5281">
            <w:pPr>
              <w:tabs>
                <w:tab w:val="left" w:pos="9923"/>
              </w:tabs>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 xml:space="preserve">The number of organised trainings on public procurement procedures with environmental aspects, annually  </w:t>
            </w:r>
          </w:p>
        </w:tc>
        <w:tc>
          <w:tcPr>
            <w:tcW w:w="1865" w:type="dxa"/>
            <w:gridSpan w:val="4"/>
          </w:tcPr>
          <w:p w14:paraId="33F1FF22"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65D5945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4DA9ABE5"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134508E"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Annual Report on Public Procurement of the PPO</w:t>
            </w:r>
          </w:p>
        </w:tc>
        <w:tc>
          <w:tcPr>
            <w:tcW w:w="1923" w:type="dxa"/>
            <w:gridSpan w:val="3"/>
          </w:tcPr>
          <w:p w14:paraId="4F02FB53" w14:textId="77777777" w:rsidR="00706C0A" w:rsidRPr="009852F0" w:rsidRDefault="00706C0A" w:rsidP="00FD5281">
            <w:pPr>
              <w:rPr>
                <w:rFonts w:asciiTheme="majorBidi" w:eastAsia="Times New Roman" w:hAnsiTheme="majorBidi" w:cstheme="majorBidi"/>
                <w:sz w:val="18"/>
                <w:szCs w:val="18"/>
                <w:lang w:val="en-GB"/>
              </w:rPr>
            </w:pPr>
          </w:p>
          <w:p w14:paraId="407091A5"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365F91"/>
                <w:sz w:val="18"/>
                <w:szCs w:val="18"/>
                <w:lang w:val="en-GB"/>
              </w:rPr>
              <w:t>3</w:t>
            </w:r>
          </w:p>
        </w:tc>
        <w:tc>
          <w:tcPr>
            <w:tcW w:w="1558" w:type="dxa"/>
            <w:gridSpan w:val="2"/>
          </w:tcPr>
          <w:p w14:paraId="39903ADD" w14:textId="77777777" w:rsidR="00706C0A" w:rsidRPr="009852F0" w:rsidRDefault="00706C0A" w:rsidP="00FD5281">
            <w:pPr>
              <w:jc w:val="center"/>
              <w:rPr>
                <w:rFonts w:asciiTheme="majorBidi" w:eastAsia="Times New Roman" w:hAnsiTheme="majorBidi" w:cstheme="majorBidi"/>
                <w:sz w:val="18"/>
                <w:szCs w:val="18"/>
                <w:lang w:val="en-GB"/>
              </w:rPr>
            </w:pPr>
          </w:p>
          <w:p w14:paraId="6D2EF48B"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2025</w:t>
            </w:r>
          </w:p>
        </w:tc>
        <w:tc>
          <w:tcPr>
            <w:tcW w:w="1644" w:type="dxa"/>
            <w:gridSpan w:val="2"/>
          </w:tcPr>
          <w:p w14:paraId="3D68648B" w14:textId="77777777" w:rsidR="00706C0A" w:rsidRPr="009852F0" w:rsidRDefault="00706C0A" w:rsidP="00FD5281">
            <w:pPr>
              <w:rPr>
                <w:rFonts w:asciiTheme="majorBidi" w:eastAsia="Times New Roman" w:hAnsiTheme="majorBidi" w:cstheme="majorBidi"/>
                <w:sz w:val="18"/>
                <w:szCs w:val="18"/>
                <w:lang w:val="en-GB"/>
              </w:rPr>
            </w:pPr>
          </w:p>
          <w:p w14:paraId="68E5FFA3"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2</w:t>
            </w:r>
          </w:p>
        </w:tc>
        <w:tc>
          <w:tcPr>
            <w:tcW w:w="973" w:type="dxa"/>
            <w:gridSpan w:val="2"/>
            <w:vMerge/>
          </w:tcPr>
          <w:p w14:paraId="5A8CF392"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312A9393" w14:textId="77777777" w:rsidTr="00FD5281">
        <w:trPr>
          <w:trHeight w:val="710"/>
          <w:jc w:val="center"/>
        </w:trPr>
        <w:tc>
          <w:tcPr>
            <w:tcW w:w="3083" w:type="dxa"/>
            <w:gridSpan w:val="2"/>
            <w:vAlign w:val="center"/>
          </w:tcPr>
          <w:p w14:paraId="12A52FFC" w14:textId="77777777" w:rsidR="00706C0A" w:rsidRPr="009852F0" w:rsidRDefault="00706C0A" w:rsidP="00FD5281">
            <w:pPr>
              <w:tabs>
                <w:tab w:val="left" w:pos="9923"/>
              </w:tabs>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Number of developed practical tools (guides or guidelines or models of tender documentation) for green procurement, total</w:t>
            </w:r>
          </w:p>
          <w:p w14:paraId="662E879F" w14:textId="77777777" w:rsidR="00706C0A" w:rsidRPr="009852F0" w:rsidRDefault="00706C0A" w:rsidP="00FD5281">
            <w:pPr>
              <w:tabs>
                <w:tab w:val="left" w:pos="9923"/>
              </w:tabs>
              <w:jc w:val="both"/>
              <w:rPr>
                <w:rFonts w:asciiTheme="majorBidi" w:eastAsia="Times New Roman" w:hAnsiTheme="majorBidi" w:cstheme="majorBidi"/>
                <w:color w:val="000000"/>
                <w:sz w:val="18"/>
                <w:szCs w:val="18"/>
                <w:lang w:val="en-GB"/>
              </w:rPr>
            </w:pPr>
          </w:p>
        </w:tc>
        <w:tc>
          <w:tcPr>
            <w:tcW w:w="1865" w:type="dxa"/>
            <w:gridSpan w:val="4"/>
          </w:tcPr>
          <w:p w14:paraId="2215DDFE"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3BF21D1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5252973A"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5807BCA"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Annual Report on Public Procurement of the PPO</w:t>
            </w:r>
          </w:p>
        </w:tc>
        <w:tc>
          <w:tcPr>
            <w:tcW w:w="1923" w:type="dxa"/>
            <w:gridSpan w:val="3"/>
          </w:tcPr>
          <w:p w14:paraId="6D19C78D" w14:textId="77777777" w:rsidR="00706C0A" w:rsidRPr="009852F0" w:rsidRDefault="00706C0A" w:rsidP="00FD5281">
            <w:pPr>
              <w:jc w:val="center"/>
              <w:rPr>
                <w:rFonts w:asciiTheme="majorBidi" w:eastAsia="Times New Roman" w:hAnsiTheme="majorBidi" w:cstheme="majorBidi"/>
                <w:sz w:val="18"/>
                <w:szCs w:val="18"/>
                <w:lang w:val="en-GB"/>
              </w:rPr>
            </w:pPr>
          </w:p>
          <w:p w14:paraId="11095DE4"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365F91"/>
                <w:sz w:val="18"/>
                <w:szCs w:val="18"/>
                <w:lang w:val="en-GB"/>
              </w:rPr>
              <w:t>5</w:t>
            </w:r>
          </w:p>
        </w:tc>
        <w:tc>
          <w:tcPr>
            <w:tcW w:w="1558" w:type="dxa"/>
            <w:gridSpan w:val="2"/>
          </w:tcPr>
          <w:p w14:paraId="2F63BC6F" w14:textId="77777777" w:rsidR="00706C0A" w:rsidRPr="009852F0" w:rsidRDefault="00706C0A" w:rsidP="00FD5281">
            <w:pPr>
              <w:jc w:val="center"/>
              <w:rPr>
                <w:rFonts w:asciiTheme="majorBidi" w:eastAsia="Times New Roman" w:hAnsiTheme="majorBidi" w:cstheme="majorBidi"/>
                <w:sz w:val="18"/>
                <w:szCs w:val="18"/>
                <w:lang w:val="en-GB"/>
              </w:rPr>
            </w:pPr>
          </w:p>
          <w:p w14:paraId="2040C88A"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2025</w:t>
            </w:r>
          </w:p>
        </w:tc>
        <w:tc>
          <w:tcPr>
            <w:tcW w:w="1644" w:type="dxa"/>
            <w:gridSpan w:val="2"/>
          </w:tcPr>
          <w:p w14:paraId="705A2448" w14:textId="77777777" w:rsidR="00706C0A" w:rsidRPr="009852F0" w:rsidRDefault="00706C0A" w:rsidP="00FD5281">
            <w:pPr>
              <w:jc w:val="center"/>
              <w:rPr>
                <w:rFonts w:asciiTheme="majorBidi" w:eastAsia="Times New Roman" w:hAnsiTheme="majorBidi" w:cstheme="majorBidi"/>
                <w:sz w:val="18"/>
                <w:szCs w:val="18"/>
                <w:lang w:val="en-GB"/>
              </w:rPr>
            </w:pPr>
          </w:p>
          <w:p w14:paraId="4D2EC94E"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3</w:t>
            </w:r>
          </w:p>
        </w:tc>
        <w:tc>
          <w:tcPr>
            <w:tcW w:w="973" w:type="dxa"/>
            <w:gridSpan w:val="2"/>
            <w:vMerge/>
          </w:tcPr>
          <w:p w14:paraId="16ED8596"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19D198C6" w14:textId="77777777" w:rsidTr="00FD5281">
        <w:trPr>
          <w:trHeight w:val="440"/>
          <w:jc w:val="center"/>
        </w:trPr>
        <w:tc>
          <w:tcPr>
            <w:tcW w:w="3083" w:type="dxa"/>
            <w:gridSpan w:val="2"/>
            <w:vMerge w:val="restart"/>
            <w:shd w:val="clear" w:color="auto" w:fill="F2F2F2" w:themeFill="background1" w:themeFillShade="F2"/>
          </w:tcPr>
          <w:p w14:paraId="496C3E3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89B158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0959E3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6E319A5"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Activity name</w:t>
            </w:r>
          </w:p>
        </w:tc>
        <w:tc>
          <w:tcPr>
            <w:tcW w:w="1542" w:type="dxa"/>
            <w:vMerge w:val="restart"/>
            <w:shd w:val="clear" w:color="auto" w:fill="F2F2F2" w:themeFill="background1" w:themeFillShade="F2"/>
          </w:tcPr>
          <w:p w14:paraId="215B7FD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E4558F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571E19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CE8B8CD"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lastRenderedPageBreak/>
              <w:t>Deadline for completion of activities</w:t>
            </w:r>
          </w:p>
        </w:tc>
        <w:tc>
          <w:tcPr>
            <w:tcW w:w="1296" w:type="dxa"/>
            <w:gridSpan w:val="4"/>
            <w:vMerge w:val="restart"/>
            <w:shd w:val="clear" w:color="auto" w:fill="F2F2F2" w:themeFill="background1" w:themeFillShade="F2"/>
          </w:tcPr>
          <w:p w14:paraId="57063A8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4FF633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48F2F7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41BEDCC"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 xml:space="preserve">Institution responsible for </w:t>
            </w:r>
            <w:r w:rsidRPr="009852F0">
              <w:rPr>
                <w:rFonts w:asciiTheme="majorBidi" w:eastAsia="Times New Roman" w:hAnsiTheme="majorBidi" w:cstheme="majorBidi"/>
                <w:b/>
                <w:bCs/>
                <w:color w:val="000000"/>
                <w:sz w:val="18"/>
                <w:szCs w:val="18"/>
                <w:lang w:val="en-GB"/>
              </w:rPr>
              <w:lastRenderedPageBreak/>
              <w:t>the implementation</w:t>
            </w:r>
          </w:p>
        </w:tc>
        <w:tc>
          <w:tcPr>
            <w:tcW w:w="1336" w:type="dxa"/>
            <w:gridSpan w:val="4"/>
            <w:vMerge w:val="restart"/>
            <w:shd w:val="clear" w:color="auto" w:fill="F2F2F2" w:themeFill="background1" w:themeFillShade="F2"/>
          </w:tcPr>
          <w:p w14:paraId="2E7E8CBE"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7EA228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C3A5B4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5CD416F"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lastRenderedPageBreak/>
              <w:t>Partners in implementing activities</w:t>
            </w:r>
          </w:p>
        </w:tc>
        <w:tc>
          <w:tcPr>
            <w:tcW w:w="5564" w:type="dxa"/>
            <w:gridSpan w:val="8"/>
            <w:shd w:val="clear" w:color="auto" w:fill="F2F2F2" w:themeFill="background1" w:themeFillShade="F2"/>
          </w:tcPr>
          <w:p w14:paraId="0E541C77"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4BD4AC3D"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38E0840A" w14:textId="77777777" w:rsidR="00706C0A" w:rsidRPr="009852F0" w:rsidRDefault="00706C0A" w:rsidP="00FD5281">
            <w:pP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Total estimated financial resources by sources in thousands of RSD</w:t>
            </w:r>
          </w:p>
          <w:p w14:paraId="1836525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701C438"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4EA04FB1" w14:textId="77777777" w:rsidTr="00FD5281">
        <w:trPr>
          <w:trHeight w:val="930"/>
          <w:jc w:val="center"/>
        </w:trPr>
        <w:tc>
          <w:tcPr>
            <w:tcW w:w="3083" w:type="dxa"/>
            <w:gridSpan w:val="2"/>
            <w:vMerge/>
            <w:shd w:val="clear" w:color="auto" w:fill="F2F2F2" w:themeFill="background1" w:themeFillShade="F2"/>
          </w:tcPr>
          <w:p w14:paraId="18DEA44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542" w:type="dxa"/>
            <w:vMerge/>
            <w:shd w:val="clear" w:color="auto" w:fill="F2F2F2" w:themeFill="background1" w:themeFillShade="F2"/>
          </w:tcPr>
          <w:p w14:paraId="3051AC3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vMerge/>
            <w:shd w:val="clear" w:color="auto" w:fill="F2F2F2" w:themeFill="background1" w:themeFillShade="F2"/>
          </w:tcPr>
          <w:p w14:paraId="48485AB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336" w:type="dxa"/>
            <w:gridSpan w:val="4"/>
            <w:vMerge/>
            <w:shd w:val="clear" w:color="auto" w:fill="F2F2F2" w:themeFill="background1" w:themeFillShade="F2"/>
          </w:tcPr>
          <w:p w14:paraId="1ACD5383"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shd w:val="clear" w:color="auto" w:fill="F2F2F2" w:themeFill="background1" w:themeFillShade="F2"/>
          </w:tcPr>
          <w:p w14:paraId="5209761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003743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financing</w:t>
            </w:r>
          </w:p>
        </w:tc>
        <w:tc>
          <w:tcPr>
            <w:tcW w:w="1558" w:type="dxa"/>
            <w:gridSpan w:val="2"/>
            <w:shd w:val="clear" w:color="auto" w:fill="F2F2F2" w:themeFill="background1" w:themeFillShade="F2"/>
          </w:tcPr>
          <w:p w14:paraId="2F8D6BF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Link to programme budget (PR-PA/BU)</w:t>
            </w:r>
          </w:p>
        </w:tc>
        <w:tc>
          <w:tcPr>
            <w:tcW w:w="1644" w:type="dxa"/>
            <w:gridSpan w:val="2"/>
            <w:shd w:val="clear" w:color="auto" w:fill="F2F2F2" w:themeFill="background1" w:themeFillShade="F2"/>
          </w:tcPr>
          <w:p w14:paraId="5F73DFB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B5A220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4BD9643A"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6DE6E9B2"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r>
      <w:tr w:rsidR="00706C0A" w:rsidRPr="009852F0" w14:paraId="2C0751DA" w14:textId="77777777" w:rsidTr="00FD5281">
        <w:trPr>
          <w:trHeight w:val="872"/>
          <w:jc w:val="center"/>
        </w:trPr>
        <w:tc>
          <w:tcPr>
            <w:tcW w:w="3083" w:type="dxa"/>
            <w:gridSpan w:val="2"/>
          </w:tcPr>
          <w:p w14:paraId="771E2738" w14:textId="77777777" w:rsidR="00706C0A" w:rsidRPr="009852F0" w:rsidRDefault="00706C0A" w:rsidP="00FD5281">
            <w:pPr>
              <w:jc w:val="both"/>
              <w:rPr>
                <w:rFonts w:asciiTheme="majorBidi" w:eastAsia="Times New Roman" w:hAnsiTheme="majorBidi" w:cstheme="majorBidi"/>
                <w:color w:val="000000"/>
                <w:sz w:val="18"/>
                <w:szCs w:val="18"/>
                <w:lang w:val="en-GB"/>
              </w:rPr>
            </w:pPr>
          </w:p>
          <w:p w14:paraId="5AD37B17"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1.2.1.1. Development of tender documentation model for green public procurements</w:t>
            </w:r>
          </w:p>
        </w:tc>
        <w:tc>
          <w:tcPr>
            <w:tcW w:w="1542" w:type="dxa"/>
          </w:tcPr>
          <w:p w14:paraId="7E2602FC"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134D7164"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1D03B5E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tcPr>
          <w:p w14:paraId="32668868" w14:textId="77777777" w:rsidR="00706C0A" w:rsidRPr="009852F0" w:rsidRDefault="00706C0A" w:rsidP="00FD5281">
            <w:pPr>
              <w:jc w:val="center"/>
              <w:rPr>
                <w:rFonts w:asciiTheme="majorBidi" w:eastAsia="Times New Roman" w:hAnsiTheme="majorBidi" w:cstheme="majorBidi"/>
                <w:sz w:val="18"/>
                <w:szCs w:val="18"/>
                <w:lang w:val="en-GB"/>
              </w:rPr>
            </w:pPr>
          </w:p>
          <w:p w14:paraId="228BD2A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691E08F8"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404AEEEE"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15BCFC53"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tcPr>
          <w:p w14:paraId="0E28CA28"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4DE01761"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hAnsiTheme="majorBidi" w:cstheme="majorBidi"/>
                <w:color w:val="000000"/>
                <w:sz w:val="18"/>
                <w:szCs w:val="18"/>
                <w:lang w:val="en-GB"/>
              </w:rPr>
              <w:t>Budget revenues / regular allocations for salaries, appropriations 411 and 412</w:t>
            </w:r>
          </w:p>
          <w:p w14:paraId="28EDBC95"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p>
          <w:p w14:paraId="4368598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153F48C4" w14:textId="77777777" w:rsidR="00706C0A" w:rsidRPr="009852F0" w:rsidRDefault="00706C0A" w:rsidP="00FD5281">
            <w:pPr>
              <w:jc w:val="center"/>
              <w:rPr>
                <w:rFonts w:asciiTheme="majorBidi" w:eastAsia="Times New Roman" w:hAnsiTheme="majorBidi" w:cstheme="majorBidi"/>
                <w:sz w:val="18"/>
                <w:szCs w:val="18"/>
                <w:lang w:val="en-GB"/>
              </w:rPr>
            </w:pPr>
          </w:p>
          <w:p w14:paraId="37D74DF0" w14:textId="77777777" w:rsidR="00706C0A" w:rsidRPr="009852F0" w:rsidRDefault="00706C0A" w:rsidP="00FD5281">
            <w:pPr>
              <w:jc w:val="center"/>
              <w:rPr>
                <w:rFonts w:asciiTheme="majorBidi" w:eastAsia="Times New Roman" w:hAnsiTheme="majorBidi" w:cstheme="majorBidi"/>
                <w:color w:val="365F91"/>
                <w:sz w:val="18"/>
                <w:szCs w:val="18"/>
                <w:lang w:val="en-GB"/>
              </w:rPr>
            </w:pPr>
            <w:r w:rsidRPr="009852F0">
              <w:rPr>
                <w:rFonts w:asciiTheme="majorBidi" w:eastAsia="Times New Roman" w:hAnsiTheme="majorBidi" w:cstheme="majorBidi"/>
                <w:sz w:val="18"/>
                <w:szCs w:val="18"/>
                <w:lang w:val="en-GB"/>
              </w:rPr>
              <w:t>0612/0001</w:t>
            </w:r>
          </w:p>
        </w:tc>
        <w:tc>
          <w:tcPr>
            <w:tcW w:w="1644" w:type="dxa"/>
            <w:gridSpan w:val="2"/>
            <w:shd w:val="clear" w:color="auto" w:fill="F2F2F2" w:themeFill="background1" w:themeFillShade="F2"/>
          </w:tcPr>
          <w:p w14:paraId="59D5B5A5" w14:textId="77777777" w:rsidR="00706C0A" w:rsidRPr="009852F0" w:rsidRDefault="00706C0A" w:rsidP="00FD5281">
            <w:pPr>
              <w:jc w:val="center"/>
              <w:rPr>
                <w:rFonts w:asciiTheme="majorBidi" w:eastAsia="Times New Roman" w:hAnsiTheme="majorBidi" w:cstheme="majorBidi"/>
                <w:sz w:val="18"/>
                <w:szCs w:val="18"/>
                <w:lang w:val="en-GB"/>
              </w:rPr>
            </w:pPr>
          </w:p>
          <w:p w14:paraId="76A66363" w14:textId="77777777" w:rsidR="00706C0A" w:rsidRPr="009852F0" w:rsidRDefault="00706C0A" w:rsidP="00FD5281">
            <w:pPr>
              <w:jc w:val="center"/>
              <w:rPr>
                <w:rFonts w:asciiTheme="majorBidi" w:eastAsia="Times New Roman" w:hAnsiTheme="majorBidi" w:cstheme="majorBidi"/>
                <w:sz w:val="18"/>
                <w:szCs w:val="18"/>
                <w:lang w:val="en-GB"/>
              </w:rPr>
            </w:pPr>
          </w:p>
          <w:p w14:paraId="683FD51C" w14:textId="77777777" w:rsidR="00706C0A" w:rsidRPr="009852F0" w:rsidRDefault="00706C0A" w:rsidP="00FD5281">
            <w:pPr>
              <w:jc w:val="center"/>
              <w:rPr>
                <w:rFonts w:asciiTheme="majorBidi" w:eastAsia="Times New Roman" w:hAnsiTheme="majorBidi" w:cstheme="majorBidi"/>
                <w:sz w:val="18"/>
                <w:szCs w:val="18"/>
                <w:lang w:val="en-GB"/>
              </w:rPr>
            </w:pPr>
          </w:p>
          <w:p w14:paraId="73DF6EA8"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w:t>
            </w:r>
          </w:p>
          <w:p w14:paraId="5DA51AEA" w14:textId="77777777" w:rsidR="00706C0A" w:rsidRPr="009852F0" w:rsidRDefault="00706C0A" w:rsidP="00FD5281">
            <w:pPr>
              <w:jc w:val="center"/>
              <w:rPr>
                <w:rFonts w:asciiTheme="majorBidi" w:eastAsia="Times New Roman" w:hAnsiTheme="majorBidi" w:cstheme="majorBidi"/>
                <w:sz w:val="18"/>
                <w:szCs w:val="18"/>
                <w:lang w:val="en-GB"/>
              </w:rPr>
            </w:pPr>
          </w:p>
          <w:p w14:paraId="220674D3" w14:textId="77777777" w:rsidR="00706C0A" w:rsidRPr="009852F0" w:rsidRDefault="00706C0A" w:rsidP="00FD5281">
            <w:pPr>
              <w:jc w:val="center"/>
              <w:rPr>
                <w:rFonts w:asciiTheme="majorBidi" w:eastAsia="Times New Roman" w:hAnsiTheme="majorBidi" w:cstheme="majorBidi"/>
                <w:sz w:val="18"/>
                <w:szCs w:val="18"/>
                <w:lang w:val="en-GB"/>
              </w:rPr>
            </w:pPr>
          </w:p>
          <w:p w14:paraId="6CBC991E" w14:textId="77777777" w:rsidR="00706C0A" w:rsidRPr="009852F0" w:rsidRDefault="00706C0A" w:rsidP="00FD5281">
            <w:pPr>
              <w:jc w:val="center"/>
              <w:rPr>
                <w:rFonts w:asciiTheme="majorBidi" w:eastAsia="Times New Roman" w:hAnsiTheme="majorBidi" w:cstheme="majorBidi"/>
                <w:sz w:val="18"/>
                <w:szCs w:val="18"/>
                <w:lang w:val="en-GB"/>
              </w:rPr>
            </w:pPr>
          </w:p>
          <w:p w14:paraId="1A4B0544"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1,500</w:t>
            </w:r>
          </w:p>
          <w:p w14:paraId="4B15D4CC" w14:textId="77777777" w:rsidR="00706C0A" w:rsidRPr="009852F0" w:rsidRDefault="00706C0A" w:rsidP="00FD5281">
            <w:pPr>
              <w:jc w:val="center"/>
              <w:rPr>
                <w:rFonts w:asciiTheme="majorBidi" w:eastAsia="Times New Roman" w:hAnsiTheme="majorBidi" w:cstheme="majorBidi"/>
                <w:sz w:val="18"/>
                <w:szCs w:val="18"/>
                <w:lang w:val="en-GB"/>
              </w:rPr>
            </w:pPr>
          </w:p>
        </w:tc>
        <w:tc>
          <w:tcPr>
            <w:tcW w:w="973" w:type="dxa"/>
            <w:gridSpan w:val="2"/>
            <w:vMerge/>
          </w:tcPr>
          <w:p w14:paraId="1F9180CF"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63946A06" w14:textId="77777777" w:rsidTr="00FD5281">
        <w:trPr>
          <w:trHeight w:val="908"/>
          <w:jc w:val="center"/>
        </w:trPr>
        <w:tc>
          <w:tcPr>
            <w:tcW w:w="3083" w:type="dxa"/>
            <w:gridSpan w:val="2"/>
          </w:tcPr>
          <w:p w14:paraId="2FDBEB11" w14:textId="77777777" w:rsidR="00706C0A" w:rsidRPr="009852F0" w:rsidRDefault="00706C0A" w:rsidP="00FD5281">
            <w:pPr>
              <w:jc w:val="both"/>
              <w:rPr>
                <w:rFonts w:asciiTheme="majorBidi" w:eastAsia="Times New Roman" w:hAnsiTheme="majorBidi" w:cstheme="majorBidi"/>
                <w:sz w:val="18"/>
                <w:szCs w:val="18"/>
                <w:lang w:val="en-GB"/>
              </w:rPr>
            </w:pPr>
          </w:p>
          <w:p w14:paraId="22D5C0F9" w14:textId="77777777" w:rsidR="00706C0A" w:rsidRPr="009852F0" w:rsidRDefault="00706C0A" w:rsidP="00FD5281">
            <w:pPr>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sz w:val="18"/>
                <w:szCs w:val="18"/>
                <w:lang w:val="en-GB"/>
              </w:rPr>
              <w:t>1.2.1.2. Organisation of trainings on green procurement</w:t>
            </w:r>
          </w:p>
        </w:tc>
        <w:tc>
          <w:tcPr>
            <w:tcW w:w="1542" w:type="dxa"/>
          </w:tcPr>
          <w:p w14:paraId="7D58C31B"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141DAEB"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667849CD"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96" w:type="dxa"/>
            <w:gridSpan w:val="4"/>
          </w:tcPr>
          <w:p w14:paraId="2FB434E9" w14:textId="77777777" w:rsidR="00706C0A" w:rsidRPr="009852F0" w:rsidRDefault="00706C0A" w:rsidP="00FD5281">
            <w:pPr>
              <w:jc w:val="center"/>
              <w:rPr>
                <w:rFonts w:asciiTheme="majorBidi" w:eastAsia="Times New Roman" w:hAnsiTheme="majorBidi" w:cstheme="majorBidi"/>
                <w:sz w:val="18"/>
                <w:szCs w:val="18"/>
                <w:lang w:val="en-GB"/>
              </w:rPr>
            </w:pPr>
          </w:p>
          <w:p w14:paraId="2F5E96A7"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5AC64D7F"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0497F042"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53E8D5C3"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CCIS</w:t>
            </w:r>
          </w:p>
          <w:p w14:paraId="265D861D"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tc>
        <w:tc>
          <w:tcPr>
            <w:tcW w:w="1389" w:type="dxa"/>
            <w:gridSpan w:val="2"/>
          </w:tcPr>
          <w:p w14:paraId="6CEECC11"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20179799"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441F7FF4"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tcPr>
          <w:p w14:paraId="077C9666" w14:textId="77777777" w:rsidR="00706C0A" w:rsidRPr="009852F0" w:rsidRDefault="00706C0A" w:rsidP="00FD5281">
            <w:pPr>
              <w:jc w:val="center"/>
              <w:rPr>
                <w:rFonts w:asciiTheme="majorBidi" w:eastAsia="Times New Roman" w:hAnsiTheme="majorBidi" w:cstheme="majorBidi"/>
                <w:sz w:val="18"/>
                <w:szCs w:val="18"/>
                <w:lang w:val="en-GB"/>
              </w:rPr>
            </w:pPr>
          </w:p>
          <w:p w14:paraId="51A289F7" w14:textId="77777777" w:rsidR="00706C0A" w:rsidRPr="009852F0" w:rsidRDefault="00706C0A" w:rsidP="00FD5281">
            <w:pPr>
              <w:jc w:val="center"/>
              <w:rPr>
                <w:rFonts w:asciiTheme="majorBidi" w:eastAsia="Times New Roman" w:hAnsiTheme="majorBidi" w:cstheme="majorBidi"/>
                <w:sz w:val="18"/>
                <w:szCs w:val="18"/>
                <w:lang w:val="en-GB"/>
              </w:rPr>
            </w:pPr>
          </w:p>
          <w:p w14:paraId="6393AA6F"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480</w:t>
            </w:r>
          </w:p>
        </w:tc>
        <w:tc>
          <w:tcPr>
            <w:tcW w:w="973" w:type="dxa"/>
            <w:gridSpan w:val="2"/>
            <w:vMerge/>
          </w:tcPr>
          <w:p w14:paraId="32FE5F22"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127D89F6" w14:textId="77777777" w:rsidTr="00FD5281">
        <w:trPr>
          <w:trHeight w:val="908"/>
          <w:jc w:val="center"/>
        </w:trPr>
        <w:tc>
          <w:tcPr>
            <w:tcW w:w="3083" w:type="dxa"/>
            <w:gridSpan w:val="2"/>
          </w:tcPr>
          <w:p w14:paraId="4FB45DBE" w14:textId="77777777" w:rsidR="00706C0A" w:rsidRPr="009852F0" w:rsidRDefault="00706C0A" w:rsidP="00FD5281">
            <w:pPr>
              <w:jc w:val="both"/>
              <w:rPr>
                <w:rFonts w:asciiTheme="majorBidi" w:eastAsia="Times New Roman" w:hAnsiTheme="majorBidi" w:cstheme="majorBidi"/>
                <w:sz w:val="18"/>
                <w:szCs w:val="18"/>
                <w:lang w:val="en-GB"/>
              </w:rPr>
            </w:pPr>
          </w:p>
          <w:p w14:paraId="557D1BA3" w14:textId="77777777" w:rsidR="00706C0A" w:rsidRPr="009852F0" w:rsidRDefault="00706C0A" w:rsidP="00FD5281">
            <w:pPr>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1.2.1.3. Introducing key institutions in the public procurement system to examples of good practice in EU countries on the topic of green public procurement</w:t>
            </w:r>
          </w:p>
        </w:tc>
        <w:tc>
          <w:tcPr>
            <w:tcW w:w="1542" w:type="dxa"/>
          </w:tcPr>
          <w:p w14:paraId="3B9A1F58"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22B158B9"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08A57E50"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96" w:type="dxa"/>
            <w:gridSpan w:val="4"/>
          </w:tcPr>
          <w:p w14:paraId="4FEB7304" w14:textId="77777777" w:rsidR="00706C0A" w:rsidRPr="009852F0" w:rsidRDefault="00706C0A" w:rsidP="00FD5281">
            <w:pPr>
              <w:jc w:val="center"/>
              <w:rPr>
                <w:rFonts w:asciiTheme="majorBidi" w:eastAsia="Times New Roman" w:hAnsiTheme="majorBidi" w:cstheme="majorBidi"/>
                <w:sz w:val="18"/>
                <w:szCs w:val="18"/>
                <w:lang w:val="en-GB"/>
              </w:rPr>
            </w:pPr>
          </w:p>
          <w:p w14:paraId="16A843E3"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5041105D"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6B1DA2C3"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6AFA1104"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tc>
        <w:tc>
          <w:tcPr>
            <w:tcW w:w="1389" w:type="dxa"/>
            <w:gridSpan w:val="2"/>
          </w:tcPr>
          <w:p w14:paraId="166BC22A"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3F04748A"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28F79D36"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tcPr>
          <w:p w14:paraId="3E56FA9B" w14:textId="77777777" w:rsidR="00706C0A" w:rsidRPr="009852F0" w:rsidRDefault="00706C0A" w:rsidP="00FD5281">
            <w:pPr>
              <w:jc w:val="center"/>
              <w:rPr>
                <w:rFonts w:asciiTheme="majorBidi" w:eastAsia="Times New Roman" w:hAnsiTheme="majorBidi" w:cstheme="majorBidi"/>
                <w:sz w:val="18"/>
                <w:szCs w:val="18"/>
                <w:lang w:val="en-GB"/>
              </w:rPr>
            </w:pPr>
          </w:p>
          <w:p w14:paraId="29D8EBEB" w14:textId="77777777" w:rsidR="00706C0A" w:rsidRPr="009852F0" w:rsidRDefault="00706C0A" w:rsidP="00FD5281">
            <w:pPr>
              <w:jc w:val="center"/>
              <w:rPr>
                <w:rFonts w:asciiTheme="majorBidi" w:eastAsia="Times New Roman" w:hAnsiTheme="majorBidi" w:cstheme="majorBidi"/>
                <w:sz w:val="18"/>
                <w:szCs w:val="18"/>
                <w:lang w:val="en-GB"/>
              </w:rPr>
            </w:pPr>
          </w:p>
          <w:p w14:paraId="01DF6786"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10,000</w:t>
            </w:r>
          </w:p>
        </w:tc>
        <w:tc>
          <w:tcPr>
            <w:tcW w:w="973" w:type="dxa"/>
            <w:gridSpan w:val="2"/>
            <w:shd w:val="clear" w:color="auto" w:fill="F2F2F2" w:themeFill="background1" w:themeFillShade="F2"/>
          </w:tcPr>
          <w:p w14:paraId="7293284A"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r>
      <w:tr w:rsidR="00706C0A" w:rsidRPr="009852F0" w14:paraId="42358647" w14:textId="77777777" w:rsidTr="00FD5281">
        <w:trPr>
          <w:trHeight w:val="350"/>
          <w:jc w:val="center"/>
        </w:trPr>
        <w:tc>
          <w:tcPr>
            <w:tcW w:w="12821" w:type="dxa"/>
            <w:gridSpan w:val="19"/>
            <w:shd w:val="clear" w:color="auto" w:fill="F2F2F2" w:themeFill="background1" w:themeFillShade="F2"/>
          </w:tcPr>
          <w:p w14:paraId="75225C22" w14:textId="77777777" w:rsidR="00706C0A" w:rsidRPr="009852F0" w:rsidRDefault="00706C0A" w:rsidP="00FD5281">
            <w:pPr>
              <w:rPr>
                <w:rFonts w:asciiTheme="majorBidi" w:eastAsia="Times New Roman" w:hAnsiTheme="majorBidi" w:cstheme="majorBidi"/>
                <w:b/>
                <w:color w:val="365F91"/>
                <w:sz w:val="18"/>
                <w:szCs w:val="18"/>
                <w:lang w:val="en-GB"/>
              </w:rPr>
            </w:pPr>
            <w:bookmarkStart w:id="8" w:name="_Toc73613658"/>
            <w:r w:rsidRPr="009852F0">
              <w:rPr>
                <w:rFonts w:asciiTheme="majorBidi" w:eastAsia="Times New Roman" w:hAnsiTheme="majorBidi" w:cstheme="majorBidi"/>
                <w:b/>
                <w:bCs/>
                <w:i/>
                <w:iCs/>
                <w:color w:val="365F91"/>
                <w:sz w:val="18"/>
                <w:szCs w:val="18"/>
                <w:lang w:val="en-GB"/>
              </w:rPr>
              <w:t>Measure 1.2.2:</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Encouraging the application of the social concept in public procurement</w:t>
            </w:r>
            <w:bookmarkEnd w:id="8"/>
          </w:p>
        </w:tc>
      </w:tr>
      <w:tr w:rsidR="00706C0A" w:rsidRPr="009852F0" w14:paraId="6901B997" w14:textId="77777777" w:rsidTr="00FD5281">
        <w:trPr>
          <w:trHeight w:val="350"/>
          <w:jc w:val="center"/>
        </w:trPr>
        <w:tc>
          <w:tcPr>
            <w:tcW w:w="12821" w:type="dxa"/>
            <w:gridSpan w:val="19"/>
            <w:shd w:val="clear" w:color="auto" w:fill="F2F2F2" w:themeFill="background1" w:themeFillShade="F2"/>
          </w:tcPr>
          <w:p w14:paraId="1A6D2A70"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Institution responsible for the implementation (coordination of implementation) of the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PPO</w:t>
            </w:r>
          </w:p>
        </w:tc>
      </w:tr>
      <w:tr w:rsidR="00706C0A" w:rsidRPr="009852F0" w14:paraId="2B35A60E" w14:textId="77777777" w:rsidTr="00FD5281">
        <w:trPr>
          <w:trHeight w:val="350"/>
          <w:jc w:val="center"/>
        </w:trPr>
        <w:tc>
          <w:tcPr>
            <w:tcW w:w="6723" w:type="dxa"/>
            <w:gridSpan w:val="10"/>
            <w:shd w:val="clear" w:color="auto" w:fill="F2F2F2" w:themeFill="background1" w:themeFillShade="F2"/>
          </w:tcPr>
          <w:p w14:paraId="0239CAD3"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 xml:space="preserve">Implementation period: </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2026</w:t>
            </w:r>
          </w:p>
        </w:tc>
        <w:tc>
          <w:tcPr>
            <w:tcW w:w="6098" w:type="dxa"/>
            <w:gridSpan w:val="9"/>
            <w:shd w:val="clear" w:color="auto" w:fill="F2F2F2" w:themeFill="background1" w:themeFillShade="F2"/>
          </w:tcPr>
          <w:p w14:paraId="7E26A284"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Type of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Informative and educational measure</w:t>
            </w:r>
          </w:p>
        </w:tc>
      </w:tr>
      <w:tr w:rsidR="00706C0A" w:rsidRPr="009852F0" w14:paraId="4772621B" w14:textId="77777777" w:rsidTr="00FD5281">
        <w:trPr>
          <w:trHeight w:val="350"/>
          <w:jc w:val="center"/>
        </w:trPr>
        <w:tc>
          <w:tcPr>
            <w:tcW w:w="4776" w:type="dxa"/>
            <w:gridSpan w:val="4"/>
            <w:tcBorders>
              <w:top w:val="single" w:sz="8" w:space="0" w:color="auto"/>
              <w:left w:val="double" w:sz="4" w:space="0" w:color="auto"/>
              <w:bottom w:val="single" w:sz="8" w:space="0" w:color="auto"/>
              <w:right w:val="double" w:sz="4" w:space="0" w:color="auto"/>
            </w:tcBorders>
            <w:shd w:val="clear" w:color="auto" w:fill="A8D08D"/>
          </w:tcPr>
          <w:p w14:paraId="44303A7B" w14:textId="77777777" w:rsidR="00706C0A" w:rsidRPr="009852F0" w:rsidRDefault="00706C0A" w:rsidP="00FD5281">
            <w:pPr>
              <w:jc w:val="center"/>
              <w:rPr>
                <w:rFonts w:asciiTheme="majorBidi" w:hAnsiTheme="majorBidi" w:cstheme="majorBidi"/>
                <w:lang w:val="en-GB"/>
              </w:rPr>
            </w:pPr>
          </w:p>
          <w:p w14:paraId="094060E5"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Source of funding the measure</w:t>
            </w:r>
          </w:p>
          <w:p w14:paraId="05D1ED5D"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1928" w:type="dxa"/>
            <w:gridSpan w:val="5"/>
            <w:tcBorders>
              <w:top w:val="single" w:sz="8" w:space="0" w:color="auto"/>
              <w:left w:val="nil"/>
              <w:bottom w:val="single" w:sz="8" w:space="0" w:color="auto"/>
              <w:right w:val="double" w:sz="4" w:space="0" w:color="auto"/>
            </w:tcBorders>
            <w:shd w:val="clear" w:color="auto" w:fill="A8D08D"/>
          </w:tcPr>
          <w:p w14:paraId="618BB6CA"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Link to programme budget</w:t>
            </w:r>
          </w:p>
          <w:p w14:paraId="47F05174"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6117" w:type="dxa"/>
            <w:gridSpan w:val="10"/>
            <w:tcBorders>
              <w:top w:val="double" w:sz="4" w:space="0" w:color="auto"/>
              <w:left w:val="nil"/>
              <w:bottom w:val="double" w:sz="4" w:space="0" w:color="auto"/>
              <w:right w:val="double" w:sz="4" w:space="0" w:color="auto"/>
            </w:tcBorders>
            <w:shd w:val="clear" w:color="auto" w:fill="A8D08D"/>
            <w:vAlign w:val="center"/>
          </w:tcPr>
          <w:p w14:paraId="6971A275"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hAnsiTheme="majorBidi" w:cstheme="majorBidi"/>
                <w:lang w:val="en-GB"/>
              </w:rPr>
              <w:t xml:space="preserve">Total estimated financial resources in thousands of RSD </w:t>
            </w:r>
          </w:p>
        </w:tc>
      </w:tr>
      <w:tr w:rsidR="00706C0A" w:rsidRPr="009852F0" w14:paraId="01D0799D"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0A2A8C77" w14:textId="77777777" w:rsidR="00706C0A" w:rsidRPr="009852F0" w:rsidRDefault="00706C0A" w:rsidP="00FD5281">
            <w:pPr>
              <w:jc w:val="center"/>
              <w:rPr>
                <w:rFonts w:asciiTheme="majorBidi" w:hAnsiTheme="majorBidi" w:cstheme="majorBidi"/>
                <w:color w:val="000000"/>
                <w:lang w:val="en-GB"/>
              </w:rPr>
            </w:pPr>
          </w:p>
          <w:p w14:paraId="1D5B5EDD" w14:textId="77777777" w:rsidR="00706C0A" w:rsidRPr="009852F0" w:rsidRDefault="00706C0A" w:rsidP="00FD5281">
            <w:pPr>
              <w:jc w:val="center"/>
              <w:rPr>
                <w:rFonts w:asciiTheme="majorBidi" w:eastAsia="Times New Roman" w:hAnsiTheme="majorBidi" w:cstheme="majorBidi"/>
                <w:b/>
                <w:i/>
                <w:color w:val="365F91"/>
                <w:lang w:val="en-GB"/>
              </w:rPr>
            </w:pPr>
            <w:r w:rsidRPr="009852F0">
              <w:rPr>
                <w:rFonts w:asciiTheme="majorBidi" w:hAnsiTheme="majorBidi" w:cstheme="majorBidi"/>
                <w:color w:val="000000"/>
                <w:lang w:val="en-GB"/>
              </w:rPr>
              <w:t>Budget revenues/regular allocations</w:t>
            </w:r>
          </w:p>
        </w:tc>
        <w:tc>
          <w:tcPr>
            <w:tcW w:w="1928" w:type="dxa"/>
            <w:gridSpan w:val="5"/>
            <w:shd w:val="clear" w:color="auto" w:fill="F2F2F2" w:themeFill="background1" w:themeFillShade="F2"/>
          </w:tcPr>
          <w:p w14:paraId="55530F83" w14:textId="77777777" w:rsidR="00706C0A" w:rsidRPr="009852F0" w:rsidRDefault="00706C0A" w:rsidP="00FD5281">
            <w:pPr>
              <w:jc w:val="center"/>
              <w:rPr>
                <w:rFonts w:asciiTheme="majorBidi" w:eastAsia="Times New Roman" w:hAnsiTheme="majorBidi" w:cstheme="majorBidi"/>
                <w:sz w:val="18"/>
                <w:szCs w:val="18"/>
                <w:lang w:val="en-GB"/>
              </w:rPr>
            </w:pPr>
          </w:p>
          <w:p w14:paraId="6E86FC83"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sz w:val="18"/>
                <w:szCs w:val="18"/>
                <w:lang w:val="en-GB"/>
              </w:rPr>
              <w:t>0612/0001</w:t>
            </w:r>
          </w:p>
        </w:tc>
        <w:tc>
          <w:tcPr>
            <w:tcW w:w="6117" w:type="dxa"/>
            <w:gridSpan w:val="10"/>
            <w:shd w:val="clear" w:color="auto" w:fill="F2F2F2" w:themeFill="background1" w:themeFillShade="F2"/>
          </w:tcPr>
          <w:p w14:paraId="4B922B52"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p w14:paraId="4194BAD6"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r>
      <w:tr w:rsidR="00706C0A" w:rsidRPr="009852F0" w14:paraId="1757AA3C"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35D635A8"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color w:val="000000"/>
                <w:sz w:val="18"/>
                <w:szCs w:val="18"/>
                <w:lang w:val="en-GB"/>
              </w:rPr>
              <w:t>*Donor funds</w:t>
            </w:r>
          </w:p>
        </w:tc>
        <w:tc>
          <w:tcPr>
            <w:tcW w:w="1928" w:type="dxa"/>
            <w:gridSpan w:val="5"/>
            <w:shd w:val="clear" w:color="auto" w:fill="F2F2F2" w:themeFill="background1" w:themeFillShade="F2"/>
          </w:tcPr>
          <w:p w14:paraId="75D53BA8"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c>
          <w:tcPr>
            <w:tcW w:w="6117" w:type="dxa"/>
            <w:gridSpan w:val="10"/>
          </w:tcPr>
          <w:p w14:paraId="105E93C5"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11,480</w:t>
            </w:r>
          </w:p>
        </w:tc>
      </w:tr>
      <w:tr w:rsidR="00706C0A" w:rsidRPr="009852F0" w14:paraId="5E2C881E" w14:textId="77777777" w:rsidTr="00FD5281">
        <w:trPr>
          <w:trHeight w:val="557"/>
          <w:jc w:val="center"/>
        </w:trPr>
        <w:tc>
          <w:tcPr>
            <w:tcW w:w="3083" w:type="dxa"/>
            <w:gridSpan w:val="2"/>
            <w:shd w:val="clear" w:color="auto" w:fill="F2F2F2" w:themeFill="background1" w:themeFillShade="F2"/>
          </w:tcPr>
          <w:p w14:paraId="192A8615"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Indicator(s) at the measure level (result indicator)</w:t>
            </w:r>
          </w:p>
        </w:tc>
        <w:tc>
          <w:tcPr>
            <w:tcW w:w="1865" w:type="dxa"/>
            <w:gridSpan w:val="4"/>
            <w:shd w:val="clear" w:color="auto" w:fill="F2F2F2" w:themeFill="background1" w:themeFillShade="F2"/>
          </w:tcPr>
          <w:p w14:paraId="0F6695A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D878F64"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0494CEDE"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775" w:type="dxa"/>
            <w:gridSpan w:val="4"/>
            <w:shd w:val="clear" w:color="auto" w:fill="F2F2F2" w:themeFill="background1" w:themeFillShade="F2"/>
          </w:tcPr>
          <w:p w14:paraId="5BD0BE8A"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722A8E3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659DFABD"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923" w:type="dxa"/>
            <w:gridSpan w:val="3"/>
            <w:shd w:val="clear" w:color="auto" w:fill="F2F2F2" w:themeFill="background1" w:themeFillShade="F2"/>
          </w:tcPr>
          <w:p w14:paraId="78A9181F" w14:textId="77777777" w:rsidR="00706C0A" w:rsidRPr="009852F0" w:rsidRDefault="00706C0A" w:rsidP="00FD5281">
            <w:pPr>
              <w:rPr>
                <w:rFonts w:asciiTheme="majorBidi" w:eastAsia="Times New Roman" w:hAnsiTheme="majorBidi" w:cstheme="majorBidi"/>
                <w:b/>
                <w:color w:val="365F91"/>
                <w:sz w:val="18"/>
                <w:szCs w:val="18"/>
                <w:lang w:val="en-GB"/>
              </w:rPr>
            </w:pPr>
          </w:p>
          <w:p w14:paraId="0A0F59F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09FA55FC"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558" w:type="dxa"/>
            <w:gridSpan w:val="2"/>
            <w:shd w:val="clear" w:color="auto" w:fill="F2F2F2" w:themeFill="background1" w:themeFillShade="F2"/>
          </w:tcPr>
          <w:p w14:paraId="63C15972" w14:textId="77777777" w:rsidR="00706C0A" w:rsidRPr="009852F0" w:rsidRDefault="00706C0A" w:rsidP="00FD5281">
            <w:pPr>
              <w:rPr>
                <w:rFonts w:asciiTheme="majorBidi" w:eastAsia="Times New Roman" w:hAnsiTheme="majorBidi" w:cstheme="majorBidi"/>
                <w:b/>
                <w:color w:val="365F91"/>
                <w:sz w:val="18"/>
                <w:szCs w:val="18"/>
                <w:lang w:val="en-GB"/>
              </w:rPr>
            </w:pPr>
          </w:p>
          <w:p w14:paraId="0B914D6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6052F381"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shd w:val="clear" w:color="auto" w:fill="F2F2F2" w:themeFill="background1" w:themeFillShade="F2"/>
          </w:tcPr>
          <w:p w14:paraId="69549791" w14:textId="77777777" w:rsidR="00706C0A" w:rsidRPr="009852F0" w:rsidRDefault="00706C0A" w:rsidP="00FD5281">
            <w:pPr>
              <w:rPr>
                <w:rFonts w:asciiTheme="majorBidi" w:eastAsia="Times New Roman" w:hAnsiTheme="majorBidi" w:cstheme="majorBidi"/>
                <w:b/>
                <w:color w:val="365F91"/>
                <w:sz w:val="18"/>
                <w:szCs w:val="18"/>
                <w:lang w:val="en-GB"/>
              </w:rPr>
            </w:pPr>
          </w:p>
          <w:p w14:paraId="6D47919B"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6DA9D1C7"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26E1C3D8" w14:textId="77777777" w:rsidR="00706C0A" w:rsidRPr="009852F0" w:rsidRDefault="00706C0A" w:rsidP="00FD5281">
            <w:pPr>
              <w:rPr>
                <w:rFonts w:asciiTheme="majorBidi" w:eastAsia="Times New Roman" w:hAnsiTheme="majorBidi" w:cstheme="majorBidi"/>
                <w:b/>
                <w:color w:val="365F91"/>
                <w:sz w:val="18"/>
                <w:szCs w:val="18"/>
                <w:lang w:val="en-GB"/>
              </w:rPr>
            </w:pPr>
          </w:p>
          <w:p w14:paraId="3E22F562"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318225C2" w14:textId="77777777" w:rsidTr="00FD5281">
        <w:trPr>
          <w:trHeight w:val="899"/>
          <w:jc w:val="center"/>
        </w:trPr>
        <w:tc>
          <w:tcPr>
            <w:tcW w:w="3083" w:type="dxa"/>
            <w:gridSpan w:val="2"/>
            <w:vAlign w:val="center"/>
          </w:tcPr>
          <w:p w14:paraId="6D6EC6BB" w14:textId="77777777" w:rsidR="00706C0A" w:rsidRPr="009852F0" w:rsidRDefault="00706C0A" w:rsidP="00FD5281">
            <w:pPr>
              <w:tabs>
                <w:tab w:val="left" w:pos="9923"/>
              </w:tabs>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lastRenderedPageBreak/>
              <w:t>The number of organised trainings on public procurement procedures with social aspects, annually</w:t>
            </w:r>
          </w:p>
        </w:tc>
        <w:tc>
          <w:tcPr>
            <w:tcW w:w="1865" w:type="dxa"/>
            <w:gridSpan w:val="4"/>
          </w:tcPr>
          <w:p w14:paraId="4DCAD9FC"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7A1981A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3F907741"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243BD574"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Annual Report on Public Procurement of the PPO</w:t>
            </w:r>
          </w:p>
          <w:p w14:paraId="267878A4"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c>
          <w:tcPr>
            <w:tcW w:w="1923" w:type="dxa"/>
            <w:gridSpan w:val="3"/>
          </w:tcPr>
          <w:p w14:paraId="76B8F993" w14:textId="77777777" w:rsidR="00706C0A" w:rsidRPr="009852F0" w:rsidRDefault="00706C0A" w:rsidP="00FD5281">
            <w:pPr>
              <w:rPr>
                <w:rFonts w:asciiTheme="majorBidi" w:eastAsia="Times New Roman" w:hAnsiTheme="majorBidi" w:cstheme="majorBidi"/>
                <w:sz w:val="18"/>
                <w:szCs w:val="18"/>
                <w:lang w:val="en-GB"/>
              </w:rPr>
            </w:pPr>
          </w:p>
          <w:p w14:paraId="314B7FFA" w14:textId="77777777" w:rsidR="00706C0A" w:rsidRPr="009852F0" w:rsidRDefault="00706C0A" w:rsidP="00FD5281">
            <w:pPr>
              <w:jc w:val="center"/>
              <w:rPr>
                <w:rFonts w:asciiTheme="majorBidi" w:eastAsia="Times New Roman" w:hAnsiTheme="majorBidi" w:cstheme="majorBidi"/>
                <w:sz w:val="18"/>
                <w:szCs w:val="18"/>
                <w:lang w:val="en-GB"/>
              </w:rPr>
            </w:pPr>
          </w:p>
          <w:p w14:paraId="38797229"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2</w:t>
            </w:r>
          </w:p>
        </w:tc>
        <w:tc>
          <w:tcPr>
            <w:tcW w:w="1558" w:type="dxa"/>
            <w:gridSpan w:val="2"/>
          </w:tcPr>
          <w:p w14:paraId="261D6EA8" w14:textId="77777777" w:rsidR="00706C0A" w:rsidRPr="009852F0" w:rsidRDefault="00706C0A" w:rsidP="00FD5281">
            <w:pPr>
              <w:jc w:val="center"/>
              <w:rPr>
                <w:rFonts w:asciiTheme="majorBidi" w:eastAsia="Times New Roman" w:hAnsiTheme="majorBidi" w:cstheme="majorBidi"/>
                <w:sz w:val="18"/>
                <w:szCs w:val="18"/>
                <w:lang w:val="en-GB"/>
              </w:rPr>
            </w:pPr>
          </w:p>
          <w:p w14:paraId="522ADBC0" w14:textId="77777777" w:rsidR="00706C0A" w:rsidRPr="009852F0" w:rsidRDefault="00706C0A" w:rsidP="00FD5281">
            <w:pPr>
              <w:jc w:val="center"/>
              <w:rPr>
                <w:rFonts w:asciiTheme="majorBidi" w:eastAsia="Times New Roman" w:hAnsiTheme="majorBidi" w:cstheme="majorBidi"/>
                <w:sz w:val="18"/>
                <w:szCs w:val="18"/>
                <w:lang w:val="en-GB"/>
              </w:rPr>
            </w:pPr>
          </w:p>
          <w:p w14:paraId="513D41D8"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2025</w:t>
            </w:r>
          </w:p>
        </w:tc>
        <w:tc>
          <w:tcPr>
            <w:tcW w:w="1644" w:type="dxa"/>
            <w:gridSpan w:val="2"/>
          </w:tcPr>
          <w:p w14:paraId="3613E74B" w14:textId="77777777" w:rsidR="00706C0A" w:rsidRPr="009852F0" w:rsidRDefault="00706C0A" w:rsidP="00FD5281">
            <w:pPr>
              <w:rPr>
                <w:rFonts w:asciiTheme="majorBidi" w:eastAsia="Times New Roman" w:hAnsiTheme="majorBidi" w:cstheme="majorBidi"/>
                <w:sz w:val="18"/>
                <w:szCs w:val="18"/>
                <w:lang w:val="en-GB"/>
              </w:rPr>
            </w:pPr>
          </w:p>
          <w:p w14:paraId="349CEA55" w14:textId="77777777" w:rsidR="00706C0A" w:rsidRPr="009852F0" w:rsidRDefault="00706C0A" w:rsidP="00FD5281">
            <w:pPr>
              <w:rPr>
                <w:rFonts w:asciiTheme="majorBidi" w:eastAsia="Times New Roman" w:hAnsiTheme="majorBidi" w:cstheme="majorBidi"/>
                <w:sz w:val="18"/>
                <w:szCs w:val="18"/>
                <w:lang w:val="en-GB"/>
              </w:rPr>
            </w:pPr>
          </w:p>
          <w:p w14:paraId="02D6A0AA"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1</w:t>
            </w:r>
          </w:p>
        </w:tc>
        <w:tc>
          <w:tcPr>
            <w:tcW w:w="973" w:type="dxa"/>
            <w:gridSpan w:val="2"/>
            <w:vMerge/>
          </w:tcPr>
          <w:p w14:paraId="7EDE4ECE"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2479DEFC" w14:textId="77777777" w:rsidTr="00FD5281">
        <w:trPr>
          <w:trHeight w:val="710"/>
          <w:jc w:val="center"/>
        </w:trPr>
        <w:tc>
          <w:tcPr>
            <w:tcW w:w="3083" w:type="dxa"/>
            <w:gridSpan w:val="2"/>
            <w:vAlign w:val="center"/>
          </w:tcPr>
          <w:p w14:paraId="68EF43B0" w14:textId="77777777" w:rsidR="00706C0A" w:rsidRPr="009852F0" w:rsidRDefault="00706C0A" w:rsidP="00FD5281">
            <w:pPr>
              <w:tabs>
                <w:tab w:val="left" w:pos="9923"/>
              </w:tabs>
              <w:jc w:val="both"/>
              <w:rPr>
                <w:rFonts w:asciiTheme="majorBidi" w:eastAsia="Times New Roman" w:hAnsiTheme="majorBidi" w:cstheme="majorBidi"/>
                <w:color w:val="000000"/>
                <w:sz w:val="18"/>
                <w:szCs w:val="18"/>
                <w:lang w:val="en-GB"/>
              </w:rPr>
            </w:pPr>
          </w:p>
          <w:p w14:paraId="3E04AA54" w14:textId="77777777" w:rsidR="00706C0A" w:rsidRPr="009852F0" w:rsidRDefault="00706C0A" w:rsidP="00FD5281">
            <w:pPr>
              <w:tabs>
                <w:tab w:val="left" w:pos="9923"/>
              </w:tabs>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Number of developed practical tools (guides, or guidelines or models of tender documentation) with the application of the social concept, annually</w:t>
            </w:r>
          </w:p>
          <w:p w14:paraId="540727DD" w14:textId="77777777" w:rsidR="00706C0A" w:rsidRPr="009852F0" w:rsidRDefault="00706C0A" w:rsidP="00FD5281">
            <w:pPr>
              <w:tabs>
                <w:tab w:val="left" w:pos="9923"/>
              </w:tabs>
              <w:jc w:val="both"/>
              <w:rPr>
                <w:rFonts w:asciiTheme="majorBidi" w:eastAsia="Times New Roman" w:hAnsiTheme="majorBidi" w:cstheme="majorBidi"/>
                <w:color w:val="000000"/>
                <w:sz w:val="18"/>
                <w:szCs w:val="18"/>
                <w:lang w:val="en-GB"/>
              </w:rPr>
            </w:pPr>
          </w:p>
        </w:tc>
        <w:tc>
          <w:tcPr>
            <w:tcW w:w="1865" w:type="dxa"/>
            <w:gridSpan w:val="4"/>
          </w:tcPr>
          <w:p w14:paraId="319130D6"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2A0B5CA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10ED72FE"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0614056"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 xml:space="preserve">Annual report on public procurement </w:t>
            </w:r>
          </w:p>
          <w:p w14:paraId="2DEDD05A"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PPO</w:t>
            </w:r>
          </w:p>
        </w:tc>
        <w:tc>
          <w:tcPr>
            <w:tcW w:w="1923" w:type="dxa"/>
            <w:gridSpan w:val="3"/>
          </w:tcPr>
          <w:p w14:paraId="175ECD83" w14:textId="77777777" w:rsidR="00706C0A" w:rsidRPr="009852F0" w:rsidRDefault="00706C0A" w:rsidP="00FD5281">
            <w:pPr>
              <w:jc w:val="center"/>
              <w:rPr>
                <w:rFonts w:asciiTheme="majorBidi" w:eastAsia="Times New Roman" w:hAnsiTheme="majorBidi" w:cstheme="majorBidi"/>
                <w:sz w:val="18"/>
                <w:szCs w:val="18"/>
                <w:lang w:val="en-GB"/>
              </w:rPr>
            </w:pPr>
          </w:p>
          <w:p w14:paraId="2AFEE106"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365F91"/>
                <w:sz w:val="18"/>
                <w:szCs w:val="18"/>
                <w:lang w:val="en-GB"/>
              </w:rPr>
              <w:t>2</w:t>
            </w:r>
          </w:p>
        </w:tc>
        <w:tc>
          <w:tcPr>
            <w:tcW w:w="1558" w:type="dxa"/>
            <w:gridSpan w:val="2"/>
          </w:tcPr>
          <w:p w14:paraId="0F0B7322" w14:textId="77777777" w:rsidR="00706C0A" w:rsidRPr="009852F0" w:rsidRDefault="00706C0A" w:rsidP="00FD5281">
            <w:pPr>
              <w:jc w:val="center"/>
              <w:rPr>
                <w:rFonts w:asciiTheme="majorBidi" w:eastAsia="Times New Roman" w:hAnsiTheme="majorBidi" w:cstheme="majorBidi"/>
                <w:sz w:val="18"/>
                <w:szCs w:val="18"/>
                <w:lang w:val="en-GB"/>
              </w:rPr>
            </w:pPr>
          </w:p>
          <w:p w14:paraId="454C8B8F"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2025</w:t>
            </w:r>
          </w:p>
        </w:tc>
        <w:tc>
          <w:tcPr>
            <w:tcW w:w="1644" w:type="dxa"/>
            <w:gridSpan w:val="2"/>
          </w:tcPr>
          <w:p w14:paraId="2492CD3C" w14:textId="77777777" w:rsidR="00706C0A" w:rsidRPr="009852F0" w:rsidRDefault="00706C0A" w:rsidP="00FD5281">
            <w:pPr>
              <w:jc w:val="center"/>
              <w:rPr>
                <w:rFonts w:asciiTheme="majorBidi" w:eastAsia="Times New Roman" w:hAnsiTheme="majorBidi" w:cstheme="majorBidi"/>
                <w:sz w:val="18"/>
                <w:szCs w:val="18"/>
                <w:lang w:val="en-GB"/>
              </w:rPr>
            </w:pPr>
          </w:p>
          <w:p w14:paraId="2ED839EF" w14:textId="77777777" w:rsidR="00706C0A" w:rsidRPr="009852F0" w:rsidRDefault="00706C0A" w:rsidP="00FD5281">
            <w:pPr>
              <w:jc w:val="center"/>
              <w:rPr>
                <w:rFonts w:asciiTheme="majorBidi" w:eastAsia="Times New Roman" w:hAnsiTheme="majorBidi" w:cstheme="majorBidi"/>
                <w:color w:val="365F91"/>
                <w:sz w:val="18"/>
                <w:szCs w:val="18"/>
                <w:lang w:val="en-GB"/>
              </w:rPr>
            </w:pPr>
            <w:r w:rsidRPr="009852F0">
              <w:rPr>
                <w:rFonts w:asciiTheme="majorBidi" w:eastAsia="Times New Roman" w:hAnsiTheme="majorBidi" w:cstheme="majorBidi"/>
                <w:color w:val="365F91"/>
                <w:sz w:val="18"/>
                <w:szCs w:val="18"/>
                <w:lang w:val="en-GB"/>
              </w:rPr>
              <w:t>1</w:t>
            </w:r>
          </w:p>
        </w:tc>
        <w:tc>
          <w:tcPr>
            <w:tcW w:w="973" w:type="dxa"/>
            <w:gridSpan w:val="2"/>
            <w:vMerge/>
          </w:tcPr>
          <w:p w14:paraId="38335613"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05CA997E" w14:textId="77777777" w:rsidTr="00FD5281">
        <w:trPr>
          <w:trHeight w:val="440"/>
          <w:jc w:val="center"/>
        </w:trPr>
        <w:tc>
          <w:tcPr>
            <w:tcW w:w="3083" w:type="dxa"/>
            <w:gridSpan w:val="2"/>
            <w:vMerge w:val="restart"/>
            <w:shd w:val="clear" w:color="auto" w:fill="F2F2F2" w:themeFill="background1" w:themeFillShade="F2"/>
          </w:tcPr>
          <w:p w14:paraId="726C395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CE0CFF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7971F42"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Activity name</w:t>
            </w:r>
          </w:p>
        </w:tc>
        <w:tc>
          <w:tcPr>
            <w:tcW w:w="1542" w:type="dxa"/>
            <w:vMerge w:val="restart"/>
            <w:shd w:val="clear" w:color="auto" w:fill="F2F2F2" w:themeFill="background1" w:themeFillShade="F2"/>
          </w:tcPr>
          <w:p w14:paraId="1B96E95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7836C1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7D60631"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Deadline for completion of activities</w:t>
            </w:r>
          </w:p>
        </w:tc>
        <w:tc>
          <w:tcPr>
            <w:tcW w:w="1296" w:type="dxa"/>
            <w:gridSpan w:val="4"/>
            <w:vMerge w:val="restart"/>
            <w:shd w:val="clear" w:color="auto" w:fill="F2F2F2" w:themeFill="background1" w:themeFillShade="F2"/>
          </w:tcPr>
          <w:p w14:paraId="48B8783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7E8BDD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6C764C6"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Institution responsible for the implementation</w:t>
            </w:r>
          </w:p>
        </w:tc>
        <w:tc>
          <w:tcPr>
            <w:tcW w:w="1336" w:type="dxa"/>
            <w:gridSpan w:val="4"/>
            <w:vMerge w:val="restart"/>
            <w:shd w:val="clear" w:color="auto" w:fill="F2F2F2" w:themeFill="background1" w:themeFillShade="F2"/>
          </w:tcPr>
          <w:p w14:paraId="0A71FC50"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1E9509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EC6A924"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Partners in implementing activities</w:t>
            </w:r>
          </w:p>
        </w:tc>
        <w:tc>
          <w:tcPr>
            <w:tcW w:w="5564" w:type="dxa"/>
            <w:gridSpan w:val="8"/>
            <w:shd w:val="clear" w:color="auto" w:fill="F2F2F2" w:themeFill="background1" w:themeFillShade="F2"/>
          </w:tcPr>
          <w:p w14:paraId="2653D1ED"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78A930B5"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0DBE9820" w14:textId="77777777" w:rsidR="00706C0A" w:rsidRPr="009852F0" w:rsidRDefault="00706C0A" w:rsidP="00FD5281">
            <w:pP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Total estimated financial resources by sources in thousands of RSD</w:t>
            </w:r>
          </w:p>
          <w:p w14:paraId="63DECD9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5818B51"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7C93D761" w14:textId="77777777" w:rsidTr="00FD5281">
        <w:trPr>
          <w:trHeight w:val="930"/>
          <w:jc w:val="center"/>
        </w:trPr>
        <w:tc>
          <w:tcPr>
            <w:tcW w:w="3083" w:type="dxa"/>
            <w:gridSpan w:val="2"/>
            <w:vMerge/>
            <w:shd w:val="clear" w:color="auto" w:fill="F2F2F2" w:themeFill="background1" w:themeFillShade="F2"/>
          </w:tcPr>
          <w:p w14:paraId="486F1C0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542" w:type="dxa"/>
            <w:vMerge/>
            <w:shd w:val="clear" w:color="auto" w:fill="F2F2F2" w:themeFill="background1" w:themeFillShade="F2"/>
          </w:tcPr>
          <w:p w14:paraId="6992837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vMerge/>
            <w:shd w:val="clear" w:color="auto" w:fill="F2F2F2" w:themeFill="background1" w:themeFillShade="F2"/>
          </w:tcPr>
          <w:p w14:paraId="34CB61E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336" w:type="dxa"/>
            <w:gridSpan w:val="4"/>
            <w:vMerge/>
            <w:shd w:val="clear" w:color="auto" w:fill="F2F2F2" w:themeFill="background1" w:themeFillShade="F2"/>
          </w:tcPr>
          <w:p w14:paraId="79778852"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shd w:val="clear" w:color="auto" w:fill="F2F2F2" w:themeFill="background1" w:themeFillShade="F2"/>
          </w:tcPr>
          <w:p w14:paraId="79B5B4D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AE76A1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financing</w:t>
            </w:r>
          </w:p>
        </w:tc>
        <w:tc>
          <w:tcPr>
            <w:tcW w:w="1558" w:type="dxa"/>
            <w:gridSpan w:val="2"/>
            <w:shd w:val="clear" w:color="auto" w:fill="F2F2F2" w:themeFill="background1" w:themeFillShade="F2"/>
          </w:tcPr>
          <w:p w14:paraId="2ADE6B1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Link to programme budget (PR-PA/BU)</w:t>
            </w:r>
          </w:p>
        </w:tc>
        <w:tc>
          <w:tcPr>
            <w:tcW w:w="1644" w:type="dxa"/>
            <w:gridSpan w:val="2"/>
            <w:shd w:val="clear" w:color="auto" w:fill="F2F2F2" w:themeFill="background1" w:themeFillShade="F2"/>
          </w:tcPr>
          <w:p w14:paraId="31BF570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47A832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3B075B2C"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24416A32"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r>
      <w:tr w:rsidR="00706C0A" w:rsidRPr="009852F0" w14:paraId="10B28758" w14:textId="77777777" w:rsidTr="00FD5281">
        <w:trPr>
          <w:trHeight w:val="890"/>
          <w:jc w:val="center"/>
        </w:trPr>
        <w:tc>
          <w:tcPr>
            <w:tcW w:w="3083" w:type="dxa"/>
            <w:gridSpan w:val="2"/>
          </w:tcPr>
          <w:p w14:paraId="4EBA8E90"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p>
          <w:p w14:paraId="65FBFA8F" w14:textId="77777777" w:rsidR="00706C0A" w:rsidRPr="009852F0" w:rsidRDefault="00706C0A" w:rsidP="00FD5281">
            <w:pPr>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1.2.2.1. Creation of models of competition documents with the application of the social concept</w:t>
            </w:r>
          </w:p>
        </w:tc>
        <w:tc>
          <w:tcPr>
            <w:tcW w:w="1542" w:type="dxa"/>
          </w:tcPr>
          <w:p w14:paraId="0EC82E6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0A8A87E"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154AE68"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38B3B44F"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96" w:type="dxa"/>
            <w:gridSpan w:val="4"/>
          </w:tcPr>
          <w:p w14:paraId="6118FD1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6B20C49" w14:textId="77777777" w:rsidR="00706C0A" w:rsidRPr="009852F0" w:rsidRDefault="00706C0A" w:rsidP="00FD5281">
            <w:pPr>
              <w:jc w:val="center"/>
              <w:rPr>
                <w:rFonts w:asciiTheme="majorBidi" w:eastAsia="Times New Roman" w:hAnsiTheme="majorBidi" w:cstheme="majorBidi"/>
                <w:bCs/>
                <w:color w:val="000000"/>
                <w:sz w:val="18"/>
                <w:szCs w:val="18"/>
                <w:lang w:val="en-GB"/>
              </w:rPr>
            </w:pPr>
          </w:p>
          <w:p w14:paraId="478E1773"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sz w:val="18"/>
                <w:szCs w:val="18"/>
                <w:lang w:val="en-GB"/>
              </w:rPr>
              <w:t>PPO</w:t>
            </w:r>
            <w:r w:rsidRPr="009852F0">
              <w:rPr>
                <w:rFonts w:asciiTheme="majorBidi" w:eastAsia="Times New Roman" w:hAnsiTheme="majorBidi" w:cstheme="majorBidi"/>
                <w:color w:val="000000"/>
                <w:sz w:val="18"/>
                <w:szCs w:val="18"/>
                <w:lang w:val="en-GB"/>
              </w:rPr>
              <w:t xml:space="preserve"> </w:t>
            </w:r>
          </w:p>
        </w:tc>
        <w:tc>
          <w:tcPr>
            <w:tcW w:w="1336" w:type="dxa"/>
            <w:gridSpan w:val="4"/>
          </w:tcPr>
          <w:p w14:paraId="312662D5"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28AA46DE"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276D830C"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2F493961"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tcPr>
          <w:p w14:paraId="272B05CC"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388A287E"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hAnsiTheme="majorBidi" w:cstheme="majorBidi"/>
                <w:color w:val="000000"/>
                <w:sz w:val="18"/>
                <w:szCs w:val="18"/>
                <w:lang w:val="en-GB"/>
              </w:rPr>
              <w:t>Budget revenues / regular allocations for salaries, appropriations 411 and 412</w:t>
            </w:r>
          </w:p>
          <w:p w14:paraId="27404B42"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p>
          <w:p w14:paraId="6893E283" w14:textId="77777777" w:rsidR="00706C0A" w:rsidRPr="009852F0" w:rsidRDefault="00706C0A" w:rsidP="00FD5281">
            <w:pPr>
              <w:tabs>
                <w:tab w:val="left" w:pos="9923"/>
              </w:tabs>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0C65BCFF" w14:textId="77777777" w:rsidR="00706C0A" w:rsidRPr="009852F0" w:rsidRDefault="00706C0A" w:rsidP="00FD5281">
            <w:pPr>
              <w:rPr>
                <w:rFonts w:asciiTheme="majorBidi" w:eastAsia="Times New Roman" w:hAnsiTheme="majorBidi" w:cstheme="majorBidi"/>
                <w:b/>
                <w:color w:val="365F91"/>
                <w:sz w:val="18"/>
                <w:szCs w:val="18"/>
                <w:lang w:val="en-GB"/>
              </w:rPr>
            </w:pPr>
          </w:p>
          <w:p w14:paraId="36102A5A" w14:textId="77777777" w:rsidR="00706C0A" w:rsidRPr="009852F0" w:rsidRDefault="00706C0A" w:rsidP="00FD5281">
            <w:pPr>
              <w:jc w:val="center"/>
              <w:rPr>
                <w:rFonts w:asciiTheme="majorBidi" w:eastAsia="Times New Roman" w:hAnsiTheme="majorBidi" w:cstheme="majorBidi"/>
                <w:color w:val="365F91"/>
                <w:sz w:val="18"/>
                <w:szCs w:val="18"/>
                <w:lang w:val="en-GB"/>
              </w:rPr>
            </w:pPr>
            <w:r w:rsidRPr="009852F0">
              <w:rPr>
                <w:rFonts w:asciiTheme="majorBidi" w:eastAsia="Times New Roman" w:hAnsiTheme="majorBidi" w:cstheme="majorBidi"/>
                <w:sz w:val="18"/>
                <w:szCs w:val="18"/>
                <w:lang w:val="en-GB"/>
              </w:rPr>
              <w:t>0612/0001</w:t>
            </w:r>
          </w:p>
        </w:tc>
        <w:tc>
          <w:tcPr>
            <w:tcW w:w="1644" w:type="dxa"/>
            <w:gridSpan w:val="2"/>
          </w:tcPr>
          <w:p w14:paraId="25357C83" w14:textId="77777777" w:rsidR="00706C0A" w:rsidRPr="009852F0" w:rsidRDefault="00706C0A" w:rsidP="00FD5281">
            <w:pPr>
              <w:rPr>
                <w:rFonts w:asciiTheme="majorBidi" w:eastAsia="Times New Roman" w:hAnsiTheme="majorBidi" w:cstheme="majorBidi"/>
                <w:b/>
                <w:color w:val="365F91"/>
                <w:sz w:val="18"/>
                <w:szCs w:val="18"/>
                <w:highlight w:val="yellow"/>
                <w:lang w:val="en-GB"/>
              </w:rPr>
            </w:pPr>
          </w:p>
          <w:p w14:paraId="0FF681D0"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7EDEC254"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42D21271"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w:t>
            </w:r>
          </w:p>
          <w:p w14:paraId="101A51B2"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5CBCC891"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516757A3"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0499F6D0"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219E40F0"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1,000</w:t>
            </w:r>
          </w:p>
          <w:p w14:paraId="4F2DF394" w14:textId="77777777" w:rsidR="00706C0A" w:rsidRPr="009852F0" w:rsidRDefault="00706C0A" w:rsidP="00FD5281">
            <w:pPr>
              <w:jc w:val="center"/>
              <w:rPr>
                <w:rFonts w:asciiTheme="majorBidi" w:eastAsia="Times New Roman" w:hAnsiTheme="majorBidi" w:cstheme="majorBidi"/>
                <w:color w:val="365F91"/>
                <w:sz w:val="18"/>
                <w:szCs w:val="18"/>
                <w:highlight w:val="yellow"/>
                <w:lang w:val="en-GB"/>
              </w:rPr>
            </w:pPr>
          </w:p>
        </w:tc>
        <w:tc>
          <w:tcPr>
            <w:tcW w:w="973" w:type="dxa"/>
            <w:gridSpan w:val="2"/>
            <w:vMerge/>
          </w:tcPr>
          <w:p w14:paraId="30E65E0B"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176ADCD1" w14:textId="77777777" w:rsidTr="00FD5281">
        <w:trPr>
          <w:trHeight w:val="917"/>
          <w:jc w:val="center"/>
        </w:trPr>
        <w:tc>
          <w:tcPr>
            <w:tcW w:w="3083" w:type="dxa"/>
            <w:gridSpan w:val="2"/>
          </w:tcPr>
          <w:p w14:paraId="2BFEE90D" w14:textId="77777777" w:rsidR="00706C0A" w:rsidRPr="009852F0" w:rsidRDefault="00706C0A" w:rsidP="00FD5281">
            <w:pPr>
              <w:jc w:val="both"/>
              <w:rPr>
                <w:rFonts w:asciiTheme="majorBidi" w:eastAsia="Times New Roman" w:hAnsiTheme="majorBidi" w:cstheme="majorBidi"/>
                <w:color w:val="000000"/>
                <w:sz w:val="18"/>
                <w:szCs w:val="18"/>
                <w:lang w:val="en-GB"/>
              </w:rPr>
            </w:pPr>
          </w:p>
          <w:p w14:paraId="6D3F6665"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1.2.2.2. The number of organised trainings on public procurement procedures with social aspects;</w:t>
            </w:r>
          </w:p>
        </w:tc>
        <w:tc>
          <w:tcPr>
            <w:tcW w:w="1542" w:type="dxa"/>
          </w:tcPr>
          <w:p w14:paraId="34482641"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EF0654D"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776B251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tcPr>
          <w:p w14:paraId="647A052B" w14:textId="77777777" w:rsidR="00706C0A" w:rsidRPr="009852F0" w:rsidRDefault="00706C0A" w:rsidP="00FD5281">
            <w:pPr>
              <w:jc w:val="center"/>
              <w:rPr>
                <w:rFonts w:asciiTheme="majorBidi" w:eastAsia="Times New Roman" w:hAnsiTheme="majorBidi" w:cstheme="majorBidi"/>
                <w:sz w:val="18"/>
                <w:szCs w:val="18"/>
                <w:lang w:val="en-GB"/>
              </w:rPr>
            </w:pPr>
          </w:p>
          <w:p w14:paraId="3825368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06A9FF8A"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42BCF579"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66220077"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CCIS</w:t>
            </w:r>
          </w:p>
          <w:p w14:paraId="4178C972"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tcPr>
          <w:p w14:paraId="51D4E9B0"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7015E58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1312FE54"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tcPr>
          <w:p w14:paraId="5AB39C47"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377F3FBD"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480</w:t>
            </w:r>
          </w:p>
        </w:tc>
        <w:tc>
          <w:tcPr>
            <w:tcW w:w="973" w:type="dxa"/>
            <w:gridSpan w:val="2"/>
            <w:vMerge/>
          </w:tcPr>
          <w:p w14:paraId="27BCF760"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46E5EBB3" w14:textId="77777777" w:rsidTr="00FD5281">
        <w:trPr>
          <w:trHeight w:val="917"/>
          <w:jc w:val="center"/>
        </w:trPr>
        <w:tc>
          <w:tcPr>
            <w:tcW w:w="3083" w:type="dxa"/>
            <w:gridSpan w:val="2"/>
          </w:tcPr>
          <w:p w14:paraId="79A60794" w14:textId="77777777" w:rsidR="00706C0A" w:rsidRPr="009852F0" w:rsidRDefault="00706C0A" w:rsidP="00FD5281">
            <w:pPr>
              <w:jc w:val="both"/>
              <w:rPr>
                <w:rFonts w:asciiTheme="majorBidi" w:eastAsia="Times New Roman" w:hAnsiTheme="majorBidi" w:cstheme="majorBidi"/>
                <w:color w:val="000000"/>
                <w:sz w:val="18"/>
                <w:szCs w:val="18"/>
                <w:lang w:val="en-GB"/>
              </w:rPr>
            </w:pPr>
          </w:p>
          <w:p w14:paraId="717DA7CF" w14:textId="77777777" w:rsidR="00706C0A" w:rsidRPr="009852F0" w:rsidRDefault="00706C0A" w:rsidP="00FD5281">
            <w:pPr>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1.2.2.3</w:t>
            </w:r>
            <w:r w:rsidRPr="009852F0">
              <w:rPr>
                <w:rFonts w:asciiTheme="majorBidi" w:eastAsia="Times New Roman" w:hAnsiTheme="majorBidi" w:cstheme="majorBidi"/>
                <w:sz w:val="18"/>
                <w:szCs w:val="18"/>
                <w:lang w:val="en-GB"/>
              </w:rPr>
              <w:t xml:space="preserve"> Introducing key institutions in the public procurement system with examples of good practice in EU countries on the topic of public procurement procedures with social aspects 4th quarter of 2026.</w:t>
            </w:r>
          </w:p>
        </w:tc>
        <w:tc>
          <w:tcPr>
            <w:tcW w:w="1542" w:type="dxa"/>
          </w:tcPr>
          <w:p w14:paraId="7C9B9187"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4Q 2026</w:t>
            </w:r>
          </w:p>
        </w:tc>
        <w:tc>
          <w:tcPr>
            <w:tcW w:w="1296" w:type="dxa"/>
            <w:gridSpan w:val="4"/>
          </w:tcPr>
          <w:p w14:paraId="772AE672"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43D78DBD"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tc>
        <w:tc>
          <w:tcPr>
            <w:tcW w:w="1389" w:type="dxa"/>
            <w:gridSpan w:val="2"/>
          </w:tcPr>
          <w:p w14:paraId="3F655BE9"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p>
          <w:p w14:paraId="2E83C1BA"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0FABCC5F"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tcPr>
          <w:p w14:paraId="4CCC1D25"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w:t>
            </w:r>
          </w:p>
          <w:p w14:paraId="4D86FCF7"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4EA3787B"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7051DDF9"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0FBD8AC0"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7580B3CD"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10,000</w:t>
            </w:r>
          </w:p>
        </w:tc>
        <w:tc>
          <w:tcPr>
            <w:tcW w:w="973" w:type="dxa"/>
            <w:gridSpan w:val="2"/>
            <w:shd w:val="clear" w:color="auto" w:fill="F2F2F2" w:themeFill="background1" w:themeFillShade="F2"/>
          </w:tcPr>
          <w:p w14:paraId="657EA752"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407E122E" w14:textId="77777777" w:rsidTr="00FD5281">
        <w:trPr>
          <w:trHeight w:val="350"/>
          <w:jc w:val="center"/>
        </w:trPr>
        <w:tc>
          <w:tcPr>
            <w:tcW w:w="12821" w:type="dxa"/>
            <w:gridSpan w:val="19"/>
            <w:shd w:val="clear" w:color="auto" w:fill="F2F2F2" w:themeFill="background1" w:themeFillShade="F2"/>
          </w:tcPr>
          <w:p w14:paraId="7D9015FA" w14:textId="77777777" w:rsidR="00706C0A" w:rsidRPr="009852F0" w:rsidRDefault="00706C0A" w:rsidP="00FD5281">
            <w:pPr>
              <w:rPr>
                <w:rFonts w:asciiTheme="majorBidi" w:eastAsia="Times New Roman" w:hAnsiTheme="majorBidi" w:cstheme="majorBidi"/>
                <w:b/>
                <w:i/>
                <w:color w:val="365F91"/>
                <w:sz w:val="18"/>
                <w:szCs w:val="18"/>
                <w:lang w:val="en-GB"/>
              </w:rPr>
            </w:pPr>
            <w:bookmarkStart w:id="9" w:name="_Toc73613662"/>
          </w:p>
          <w:p w14:paraId="1BA823DD" w14:textId="77777777" w:rsidR="00706C0A" w:rsidRPr="009852F0" w:rsidRDefault="00706C0A" w:rsidP="00FD5281">
            <w:pP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Measure 1.2.3:</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Encouraging the application of techniques and instruments in public procurement</w:t>
            </w:r>
            <w:bookmarkEnd w:id="9"/>
          </w:p>
          <w:p w14:paraId="1C749B7F"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048B921B" w14:textId="77777777" w:rsidTr="00FD5281">
        <w:trPr>
          <w:trHeight w:val="350"/>
          <w:jc w:val="center"/>
        </w:trPr>
        <w:tc>
          <w:tcPr>
            <w:tcW w:w="12821" w:type="dxa"/>
            <w:gridSpan w:val="19"/>
            <w:shd w:val="clear" w:color="auto" w:fill="F2F2F2" w:themeFill="background1" w:themeFillShade="F2"/>
          </w:tcPr>
          <w:p w14:paraId="3F8C4DA5"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Institution responsible for the implementation (coordination of implementation) of the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PPO</w:t>
            </w:r>
          </w:p>
        </w:tc>
      </w:tr>
      <w:tr w:rsidR="00706C0A" w:rsidRPr="009852F0" w14:paraId="45E579E7" w14:textId="77777777" w:rsidTr="00FD5281">
        <w:trPr>
          <w:trHeight w:val="350"/>
          <w:jc w:val="center"/>
        </w:trPr>
        <w:tc>
          <w:tcPr>
            <w:tcW w:w="6723" w:type="dxa"/>
            <w:gridSpan w:val="10"/>
            <w:shd w:val="clear" w:color="auto" w:fill="F2F2F2" w:themeFill="background1" w:themeFillShade="F2"/>
          </w:tcPr>
          <w:p w14:paraId="7970BD25"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 xml:space="preserve">Implementation period: </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2026</w:t>
            </w:r>
          </w:p>
        </w:tc>
        <w:tc>
          <w:tcPr>
            <w:tcW w:w="6098" w:type="dxa"/>
            <w:gridSpan w:val="9"/>
            <w:shd w:val="clear" w:color="auto" w:fill="F2F2F2" w:themeFill="background1" w:themeFillShade="F2"/>
          </w:tcPr>
          <w:p w14:paraId="75151C24"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Type of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Informative and educational measure</w:t>
            </w:r>
          </w:p>
        </w:tc>
      </w:tr>
      <w:tr w:rsidR="00706C0A" w:rsidRPr="009852F0" w14:paraId="1994509C" w14:textId="77777777" w:rsidTr="00FD5281">
        <w:trPr>
          <w:trHeight w:val="350"/>
          <w:jc w:val="center"/>
        </w:trPr>
        <w:tc>
          <w:tcPr>
            <w:tcW w:w="4776" w:type="dxa"/>
            <w:gridSpan w:val="4"/>
            <w:tcBorders>
              <w:top w:val="single" w:sz="8" w:space="0" w:color="auto"/>
              <w:left w:val="double" w:sz="4" w:space="0" w:color="auto"/>
              <w:bottom w:val="single" w:sz="8" w:space="0" w:color="auto"/>
              <w:right w:val="double" w:sz="4" w:space="0" w:color="auto"/>
            </w:tcBorders>
            <w:shd w:val="clear" w:color="auto" w:fill="A8D08D"/>
          </w:tcPr>
          <w:p w14:paraId="0F827142" w14:textId="77777777" w:rsidR="00706C0A" w:rsidRPr="009852F0" w:rsidRDefault="00706C0A" w:rsidP="00FD5281">
            <w:pPr>
              <w:jc w:val="center"/>
              <w:rPr>
                <w:rFonts w:asciiTheme="majorBidi" w:hAnsiTheme="majorBidi" w:cstheme="majorBidi"/>
                <w:lang w:val="en-GB"/>
              </w:rPr>
            </w:pPr>
          </w:p>
          <w:p w14:paraId="1A3F9864"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Source of funding the measure</w:t>
            </w:r>
          </w:p>
          <w:p w14:paraId="14C5FCA3"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1928" w:type="dxa"/>
            <w:gridSpan w:val="5"/>
            <w:tcBorders>
              <w:top w:val="single" w:sz="8" w:space="0" w:color="auto"/>
              <w:left w:val="nil"/>
              <w:bottom w:val="single" w:sz="8" w:space="0" w:color="auto"/>
              <w:right w:val="double" w:sz="4" w:space="0" w:color="auto"/>
            </w:tcBorders>
            <w:shd w:val="clear" w:color="auto" w:fill="A8D08D"/>
          </w:tcPr>
          <w:p w14:paraId="0A79B78F"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Link to programme budget</w:t>
            </w:r>
          </w:p>
          <w:p w14:paraId="7A83A138"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6117" w:type="dxa"/>
            <w:gridSpan w:val="10"/>
            <w:tcBorders>
              <w:top w:val="double" w:sz="4" w:space="0" w:color="auto"/>
              <w:left w:val="nil"/>
              <w:bottom w:val="double" w:sz="4" w:space="0" w:color="auto"/>
              <w:right w:val="double" w:sz="4" w:space="0" w:color="auto"/>
            </w:tcBorders>
            <w:shd w:val="clear" w:color="auto" w:fill="A8D08D"/>
            <w:vAlign w:val="center"/>
          </w:tcPr>
          <w:p w14:paraId="26CCCAFF"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hAnsiTheme="majorBidi" w:cstheme="majorBidi"/>
                <w:lang w:val="en-GB"/>
              </w:rPr>
              <w:t xml:space="preserve">Total estimated financial resources in thousands of RSD </w:t>
            </w:r>
          </w:p>
        </w:tc>
      </w:tr>
      <w:tr w:rsidR="00706C0A" w:rsidRPr="009852F0" w14:paraId="04D89784"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69E53E72" w14:textId="77777777" w:rsidR="00706C0A" w:rsidRPr="009852F0" w:rsidRDefault="00706C0A" w:rsidP="00FD5281">
            <w:pPr>
              <w:jc w:val="center"/>
              <w:rPr>
                <w:rFonts w:asciiTheme="majorBidi" w:eastAsia="Times New Roman" w:hAnsiTheme="majorBidi" w:cstheme="majorBidi"/>
                <w:b/>
                <w:i/>
                <w:color w:val="365F91"/>
                <w:lang w:val="en-GB"/>
              </w:rPr>
            </w:pPr>
            <w:r w:rsidRPr="009852F0">
              <w:rPr>
                <w:rFonts w:asciiTheme="majorBidi" w:hAnsiTheme="majorBidi" w:cstheme="majorBidi"/>
                <w:color w:val="000000"/>
                <w:lang w:val="en-GB"/>
              </w:rPr>
              <w:t>Budget revenues/regular allocations</w:t>
            </w:r>
          </w:p>
        </w:tc>
        <w:tc>
          <w:tcPr>
            <w:tcW w:w="1928" w:type="dxa"/>
            <w:gridSpan w:val="5"/>
            <w:shd w:val="clear" w:color="auto" w:fill="F2F2F2" w:themeFill="background1" w:themeFillShade="F2"/>
          </w:tcPr>
          <w:p w14:paraId="1A998A16"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sz w:val="18"/>
                <w:szCs w:val="18"/>
                <w:lang w:val="en-GB"/>
              </w:rPr>
              <w:t>0612/0001</w:t>
            </w:r>
          </w:p>
        </w:tc>
        <w:tc>
          <w:tcPr>
            <w:tcW w:w="6117" w:type="dxa"/>
            <w:gridSpan w:val="10"/>
            <w:shd w:val="clear" w:color="auto" w:fill="F2F2F2" w:themeFill="background1" w:themeFillShade="F2"/>
          </w:tcPr>
          <w:p w14:paraId="0F532C56"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r>
      <w:tr w:rsidR="00706C0A" w:rsidRPr="009852F0" w14:paraId="3058B1E0"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0439663E" w14:textId="77777777" w:rsidR="00706C0A" w:rsidRPr="009852F0" w:rsidRDefault="00706C0A" w:rsidP="00FD5281">
            <w:pPr>
              <w:jc w:val="center"/>
              <w:rPr>
                <w:rFonts w:asciiTheme="majorBidi" w:eastAsia="Times New Roman" w:hAnsiTheme="majorBidi" w:cstheme="majorBidi"/>
                <w:bCs/>
                <w:color w:val="000000"/>
                <w:sz w:val="18"/>
                <w:szCs w:val="18"/>
                <w:lang w:val="en-GB"/>
              </w:rPr>
            </w:pPr>
          </w:p>
          <w:p w14:paraId="29141059"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color w:val="000000"/>
                <w:sz w:val="18"/>
                <w:szCs w:val="18"/>
                <w:lang w:val="en-GB"/>
              </w:rPr>
              <w:t>*Donor funds</w:t>
            </w:r>
          </w:p>
        </w:tc>
        <w:tc>
          <w:tcPr>
            <w:tcW w:w="1928" w:type="dxa"/>
            <w:gridSpan w:val="5"/>
            <w:shd w:val="clear" w:color="auto" w:fill="F2F2F2" w:themeFill="background1" w:themeFillShade="F2"/>
          </w:tcPr>
          <w:p w14:paraId="01C3E62D"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p w14:paraId="5361F688"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c>
          <w:tcPr>
            <w:tcW w:w="6117" w:type="dxa"/>
            <w:gridSpan w:val="10"/>
          </w:tcPr>
          <w:p w14:paraId="703BA35C"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p w14:paraId="3AF6FD1A"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sz w:val="18"/>
                <w:szCs w:val="18"/>
                <w:lang w:val="en-GB"/>
              </w:rPr>
              <w:t>4,320</w:t>
            </w:r>
          </w:p>
        </w:tc>
      </w:tr>
      <w:tr w:rsidR="00706C0A" w:rsidRPr="009852F0" w14:paraId="41FDA382" w14:textId="77777777" w:rsidTr="00FD5281">
        <w:trPr>
          <w:trHeight w:val="557"/>
          <w:jc w:val="center"/>
        </w:trPr>
        <w:tc>
          <w:tcPr>
            <w:tcW w:w="3083" w:type="dxa"/>
            <w:gridSpan w:val="2"/>
            <w:shd w:val="clear" w:color="auto" w:fill="F2F2F2" w:themeFill="background1" w:themeFillShade="F2"/>
          </w:tcPr>
          <w:p w14:paraId="55ACB9A3"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Indicator(s) at the measure level (result indicator)</w:t>
            </w:r>
          </w:p>
        </w:tc>
        <w:tc>
          <w:tcPr>
            <w:tcW w:w="1865" w:type="dxa"/>
            <w:gridSpan w:val="4"/>
            <w:shd w:val="clear" w:color="auto" w:fill="F2F2F2" w:themeFill="background1" w:themeFillShade="F2"/>
          </w:tcPr>
          <w:p w14:paraId="5E5A853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1B4A6FB"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1A76C088"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775" w:type="dxa"/>
            <w:gridSpan w:val="4"/>
            <w:shd w:val="clear" w:color="auto" w:fill="F2F2F2" w:themeFill="background1" w:themeFillShade="F2"/>
          </w:tcPr>
          <w:p w14:paraId="58C4D09C"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1183DB2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0A7AF88E"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923" w:type="dxa"/>
            <w:gridSpan w:val="3"/>
            <w:shd w:val="clear" w:color="auto" w:fill="F2F2F2" w:themeFill="background1" w:themeFillShade="F2"/>
          </w:tcPr>
          <w:p w14:paraId="2A9E1875" w14:textId="77777777" w:rsidR="00706C0A" w:rsidRPr="009852F0" w:rsidRDefault="00706C0A" w:rsidP="00FD5281">
            <w:pPr>
              <w:rPr>
                <w:rFonts w:asciiTheme="majorBidi" w:eastAsia="Times New Roman" w:hAnsiTheme="majorBidi" w:cstheme="majorBidi"/>
                <w:b/>
                <w:color w:val="365F91"/>
                <w:sz w:val="18"/>
                <w:szCs w:val="18"/>
                <w:lang w:val="en-GB"/>
              </w:rPr>
            </w:pPr>
          </w:p>
          <w:p w14:paraId="0E1D152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0CC21C91"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558" w:type="dxa"/>
            <w:gridSpan w:val="2"/>
            <w:shd w:val="clear" w:color="auto" w:fill="F2F2F2" w:themeFill="background1" w:themeFillShade="F2"/>
          </w:tcPr>
          <w:p w14:paraId="0DCEA984" w14:textId="77777777" w:rsidR="00706C0A" w:rsidRPr="009852F0" w:rsidRDefault="00706C0A" w:rsidP="00FD5281">
            <w:pPr>
              <w:rPr>
                <w:rFonts w:asciiTheme="majorBidi" w:eastAsia="Times New Roman" w:hAnsiTheme="majorBidi" w:cstheme="majorBidi"/>
                <w:b/>
                <w:color w:val="365F91"/>
                <w:sz w:val="18"/>
                <w:szCs w:val="18"/>
                <w:lang w:val="en-GB"/>
              </w:rPr>
            </w:pPr>
          </w:p>
          <w:p w14:paraId="4C49E15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49562C15"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shd w:val="clear" w:color="auto" w:fill="F2F2F2" w:themeFill="background1" w:themeFillShade="F2"/>
          </w:tcPr>
          <w:p w14:paraId="09E5EFEF" w14:textId="77777777" w:rsidR="00706C0A" w:rsidRPr="009852F0" w:rsidRDefault="00706C0A" w:rsidP="00FD5281">
            <w:pPr>
              <w:rPr>
                <w:rFonts w:asciiTheme="majorBidi" w:eastAsia="Times New Roman" w:hAnsiTheme="majorBidi" w:cstheme="majorBidi"/>
                <w:b/>
                <w:color w:val="365F91"/>
                <w:sz w:val="18"/>
                <w:szCs w:val="18"/>
                <w:lang w:val="en-GB"/>
              </w:rPr>
            </w:pPr>
          </w:p>
          <w:p w14:paraId="5532502E"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063AE2EF"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1C20A5B8" w14:textId="77777777" w:rsidR="00706C0A" w:rsidRPr="009852F0" w:rsidRDefault="00706C0A" w:rsidP="00FD5281">
            <w:pPr>
              <w:rPr>
                <w:rFonts w:asciiTheme="majorBidi" w:eastAsia="Times New Roman" w:hAnsiTheme="majorBidi" w:cstheme="majorBidi"/>
                <w:b/>
                <w:color w:val="365F91"/>
                <w:sz w:val="18"/>
                <w:szCs w:val="18"/>
                <w:lang w:val="en-GB"/>
              </w:rPr>
            </w:pPr>
          </w:p>
          <w:p w14:paraId="2B8254D8"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16EA2D0F" w14:textId="77777777" w:rsidTr="00FD5281">
        <w:trPr>
          <w:trHeight w:val="773"/>
          <w:jc w:val="center"/>
        </w:trPr>
        <w:tc>
          <w:tcPr>
            <w:tcW w:w="3083" w:type="dxa"/>
            <w:gridSpan w:val="2"/>
            <w:vAlign w:val="center"/>
          </w:tcPr>
          <w:p w14:paraId="3A767F2E" w14:textId="77777777" w:rsidR="00706C0A" w:rsidRPr="009852F0" w:rsidRDefault="00706C0A" w:rsidP="00FD5281">
            <w:pPr>
              <w:tabs>
                <w:tab w:val="left" w:pos="9923"/>
              </w:tabs>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The number of organised trainings related to the application of techniques and instruments in public procurement, annually</w:t>
            </w:r>
          </w:p>
        </w:tc>
        <w:tc>
          <w:tcPr>
            <w:tcW w:w="1865" w:type="dxa"/>
            <w:gridSpan w:val="4"/>
          </w:tcPr>
          <w:p w14:paraId="6EF9D017"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0B0EE0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1EA85D22"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3C09ABFB"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Annual Report on Public Procurement of the PPO</w:t>
            </w:r>
          </w:p>
        </w:tc>
        <w:tc>
          <w:tcPr>
            <w:tcW w:w="1923" w:type="dxa"/>
            <w:gridSpan w:val="3"/>
          </w:tcPr>
          <w:p w14:paraId="5A179E3A" w14:textId="77777777" w:rsidR="00706C0A" w:rsidRPr="009852F0" w:rsidRDefault="00706C0A" w:rsidP="00FD5281">
            <w:pPr>
              <w:rPr>
                <w:rFonts w:asciiTheme="majorBidi" w:eastAsia="Times New Roman" w:hAnsiTheme="majorBidi" w:cstheme="majorBidi"/>
                <w:sz w:val="18"/>
                <w:szCs w:val="18"/>
                <w:lang w:val="en-GB"/>
              </w:rPr>
            </w:pPr>
          </w:p>
          <w:p w14:paraId="571DF7BA"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365F91"/>
                <w:sz w:val="18"/>
                <w:szCs w:val="18"/>
                <w:lang w:val="en-GB"/>
              </w:rPr>
              <w:t>2</w:t>
            </w:r>
          </w:p>
        </w:tc>
        <w:tc>
          <w:tcPr>
            <w:tcW w:w="1558" w:type="dxa"/>
            <w:gridSpan w:val="2"/>
          </w:tcPr>
          <w:p w14:paraId="33B5808C" w14:textId="77777777" w:rsidR="00706C0A" w:rsidRPr="009852F0" w:rsidRDefault="00706C0A" w:rsidP="00FD5281">
            <w:pPr>
              <w:jc w:val="center"/>
              <w:rPr>
                <w:rFonts w:asciiTheme="majorBidi" w:eastAsia="Times New Roman" w:hAnsiTheme="majorBidi" w:cstheme="majorBidi"/>
                <w:sz w:val="18"/>
                <w:szCs w:val="18"/>
                <w:lang w:val="en-GB"/>
              </w:rPr>
            </w:pPr>
          </w:p>
          <w:p w14:paraId="55115CDD"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2025</w:t>
            </w:r>
          </w:p>
        </w:tc>
        <w:tc>
          <w:tcPr>
            <w:tcW w:w="1644" w:type="dxa"/>
            <w:gridSpan w:val="2"/>
          </w:tcPr>
          <w:p w14:paraId="16247A9B" w14:textId="77777777" w:rsidR="00706C0A" w:rsidRPr="009852F0" w:rsidRDefault="00706C0A" w:rsidP="00FD5281">
            <w:pPr>
              <w:rPr>
                <w:rFonts w:asciiTheme="majorBidi" w:eastAsia="Times New Roman" w:hAnsiTheme="majorBidi" w:cstheme="majorBidi"/>
                <w:sz w:val="18"/>
                <w:szCs w:val="18"/>
                <w:lang w:val="en-GB"/>
              </w:rPr>
            </w:pPr>
          </w:p>
          <w:p w14:paraId="10804A81"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365F91"/>
                <w:sz w:val="18"/>
                <w:szCs w:val="18"/>
                <w:lang w:val="en-GB"/>
              </w:rPr>
              <w:t>2</w:t>
            </w:r>
          </w:p>
        </w:tc>
        <w:tc>
          <w:tcPr>
            <w:tcW w:w="973" w:type="dxa"/>
            <w:gridSpan w:val="2"/>
            <w:vMerge/>
          </w:tcPr>
          <w:p w14:paraId="24B6E133"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170A1D4F" w14:textId="77777777" w:rsidTr="00FD5281">
        <w:trPr>
          <w:trHeight w:val="944"/>
          <w:jc w:val="center"/>
        </w:trPr>
        <w:tc>
          <w:tcPr>
            <w:tcW w:w="3083" w:type="dxa"/>
            <w:gridSpan w:val="2"/>
            <w:vAlign w:val="center"/>
          </w:tcPr>
          <w:p w14:paraId="30CF4F86" w14:textId="77777777" w:rsidR="00706C0A" w:rsidRPr="009852F0" w:rsidRDefault="00706C0A" w:rsidP="00FD5281">
            <w:pPr>
              <w:tabs>
                <w:tab w:val="left" w:pos="9923"/>
              </w:tabs>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Number of practical tools (guidelines or models of tender documentation) developed that include the application of techniques and instruments in public procurement, annually</w:t>
            </w:r>
          </w:p>
        </w:tc>
        <w:tc>
          <w:tcPr>
            <w:tcW w:w="1865" w:type="dxa"/>
            <w:gridSpan w:val="4"/>
          </w:tcPr>
          <w:p w14:paraId="1C2A8E90"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27ABFDB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0C30E8F7"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B6607E6"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Annual Report on Public Procurement of the PPO</w:t>
            </w:r>
          </w:p>
        </w:tc>
        <w:tc>
          <w:tcPr>
            <w:tcW w:w="1923" w:type="dxa"/>
            <w:gridSpan w:val="3"/>
          </w:tcPr>
          <w:p w14:paraId="2449D6ED" w14:textId="77777777" w:rsidR="00706C0A" w:rsidRPr="009852F0" w:rsidRDefault="00706C0A" w:rsidP="00FD5281">
            <w:pPr>
              <w:jc w:val="center"/>
              <w:rPr>
                <w:rFonts w:asciiTheme="majorBidi" w:eastAsia="Times New Roman" w:hAnsiTheme="majorBidi" w:cstheme="majorBidi"/>
                <w:sz w:val="18"/>
                <w:szCs w:val="18"/>
                <w:lang w:val="en-GB"/>
              </w:rPr>
            </w:pPr>
          </w:p>
          <w:p w14:paraId="3FC709CE"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365F91"/>
                <w:sz w:val="18"/>
                <w:szCs w:val="18"/>
                <w:lang w:val="en-GB"/>
              </w:rPr>
              <w:t>4</w:t>
            </w:r>
          </w:p>
        </w:tc>
        <w:tc>
          <w:tcPr>
            <w:tcW w:w="1558" w:type="dxa"/>
            <w:gridSpan w:val="2"/>
          </w:tcPr>
          <w:p w14:paraId="51CFF728" w14:textId="77777777" w:rsidR="00706C0A" w:rsidRPr="009852F0" w:rsidRDefault="00706C0A" w:rsidP="00FD5281">
            <w:pPr>
              <w:jc w:val="center"/>
              <w:rPr>
                <w:rFonts w:asciiTheme="majorBidi" w:eastAsia="Times New Roman" w:hAnsiTheme="majorBidi" w:cstheme="majorBidi"/>
                <w:sz w:val="18"/>
                <w:szCs w:val="18"/>
                <w:lang w:val="en-GB"/>
              </w:rPr>
            </w:pPr>
          </w:p>
          <w:p w14:paraId="324992C6"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2025</w:t>
            </w:r>
          </w:p>
        </w:tc>
        <w:tc>
          <w:tcPr>
            <w:tcW w:w="1644" w:type="dxa"/>
            <w:gridSpan w:val="2"/>
          </w:tcPr>
          <w:p w14:paraId="4B907638" w14:textId="77777777" w:rsidR="00706C0A" w:rsidRPr="009852F0" w:rsidRDefault="00706C0A" w:rsidP="00FD5281">
            <w:pPr>
              <w:jc w:val="center"/>
              <w:rPr>
                <w:rFonts w:asciiTheme="majorBidi" w:eastAsia="Times New Roman" w:hAnsiTheme="majorBidi" w:cstheme="majorBidi"/>
                <w:sz w:val="18"/>
                <w:szCs w:val="18"/>
                <w:lang w:val="en-GB"/>
              </w:rPr>
            </w:pPr>
          </w:p>
          <w:p w14:paraId="00141658"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365F91"/>
                <w:sz w:val="18"/>
                <w:szCs w:val="18"/>
                <w:lang w:val="en-GB"/>
              </w:rPr>
              <w:t>2</w:t>
            </w:r>
          </w:p>
        </w:tc>
        <w:tc>
          <w:tcPr>
            <w:tcW w:w="973" w:type="dxa"/>
            <w:gridSpan w:val="2"/>
            <w:vMerge/>
          </w:tcPr>
          <w:p w14:paraId="1DA9D2D6"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47B2C206" w14:textId="77777777" w:rsidTr="00FD5281">
        <w:trPr>
          <w:trHeight w:val="440"/>
          <w:jc w:val="center"/>
        </w:trPr>
        <w:tc>
          <w:tcPr>
            <w:tcW w:w="3083" w:type="dxa"/>
            <w:gridSpan w:val="2"/>
            <w:vMerge w:val="restart"/>
            <w:shd w:val="clear" w:color="auto" w:fill="F2F2F2" w:themeFill="background1" w:themeFillShade="F2"/>
          </w:tcPr>
          <w:p w14:paraId="7A131E5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A7FC3C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28575F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50C518F"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Activity name</w:t>
            </w:r>
          </w:p>
        </w:tc>
        <w:tc>
          <w:tcPr>
            <w:tcW w:w="1542" w:type="dxa"/>
            <w:vMerge w:val="restart"/>
            <w:shd w:val="clear" w:color="auto" w:fill="F2F2F2" w:themeFill="background1" w:themeFillShade="F2"/>
          </w:tcPr>
          <w:p w14:paraId="74A1D54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F81030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35D05F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2BAD561"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Deadline for completion of activities</w:t>
            </w:r>
          </w:p>
        </w:tc>
        <w:tc>
          <w:tcPr>
            <w:tcW w:w="1296" w:type="dxa"/>
            <w:gridSpan w:val="4"/>
            <w:vMerge w:val="restart"/>
            <w:shd w:val="clear" w:color="auto" w:fill="F2F2F2" w:themeFill="background1" w:themeFillShade="F2"/>
          </w:tcPr>
          <w:p w14:paraId="0498E5B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8B1AAD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2F4FD7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BAD5B2F"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Institution responsible for the implementation</w:t>
            </w:r>
          </w:p>
        </w:tc>
        <w:tc>
          <w:tcPr>
            <w:tcW w:w="1336" w:type="dxa"/>
            <w:gridSpan w:val="4"/>
            <w:vMerge w:val="restart"/>
            <w:shd w:val="clear" w:color="auto" w:fill="F2F2F2" w:themeFill="background1" w:themeFillShade="F2"/>
          </w:tcPr>
          <w:p w14:paraId="648FEB72"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048584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27013F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0BA6842"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Partners in implementing activities</w:t>
            </w:r>
          </w:p>
        </w:tc>
        <w:tc>
          <w:tcPr>
            <w:tcW w:w="5564" w:type="dxa"/>
            <w:gridSpan w:val="8"/>
            <w:shd w:val="clear" w:color="auto" w:fill="F2F2F2" w:themeFill="background1" w:themeFillShade="F2"/>
          </w:tcPr>
          <w:p w14:paraId="1A3E9481"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6DD3DB3F"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738EFD8A"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4FA18880" w14:textId="77777777" w:rsidR="00706C0A" w:rsidRPr="009852F0" w:rsidRDefault="00706C0A" w:rsidP="00FD5281">
            <w:pP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Total estimated financial resources by sources in thousands of RSD</w:t>
            </w:r>
          </w:p>
          <w:p w14:paraId="02FE699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525D6EA"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5571A4C4" w14:textId="77777777" w:rsidTr="00FD5281">
        <w:trPr>
          <w:trHeight w:val="930"/>
          <w:jc w:val="center"/>
        </w:trPr>
        <w:tc>
          <w:tcPr>
            <w:tcW w:w="3083" w:type="dxa"/>
            <w:gridSpan w:val="2"/>
            <w:vMerge/>
            <w:shd w:val="clear" w:color="auto" w:fill="F2F2F2" w:themeFill="background1" w:themeFillShade="F2"/>
          </w:tcPr>
          <w:p w14:paraId="2FCA4A0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542" w:type="dxa"/>
            <w:vMerge/>
            <w:shd w:val="clear" w:color="auto" w:fill="F2F2F2" w:themeFill="background1" w:themeFillShade="F2"/>
          </w:tcPr>
          <w:p w14:paraId="7E87C7C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vMerge/>
            <w:shd w:val="clear" w:color="auto" w:fill="F2F2F2" w:themeFill="background1" w:themeFillShade="F2"/>
          </w:tcPr>
          <w:p w14:paraId="3A09506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336" w:type="dxa"/>
            <w:gridSpan w:val="4"/>
            <w:vMerge/>
            <w:shd w:val="clear" w:color="auto" w:fill="F2F2F2" w:themeFill="background1" w:themeFillShade="F2"/>
          </w:tcPr>
          <w:p w14:paraId="125E512B"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shd w:val="clear" w:color="auto" w:fill="F2F2F2" w:themeFill="background1" w:themeFillShade="F2"/>
          </w:tcPr>
          <w:p w14:paraId="475C989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657AF8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financing</w:t>
            </w:r>
          </w:p>
        </w:tc>
        <w:tc>
          <w:tcPr>
            <w:tcW w:w="1558" w:type="dxa"/>
            <w:gridSpan w:val="2"/>
            <w:shd w:val="clear" w:color="auto" w:fill="F2F2F2" w:themeFill="background1" w:themeFillShade="F2"/>
          </w:tcPr>
          <w:p w14:paraId="2CF4B3F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Link to programme budget (PR-PA/BU)</w:t>
            </w:r>
          </w:p>
        </w:tc>
        <w:tc>
          <w:tcPr>
            <w:tcW w:w="1644" w:type="dxa"/>
            <w:gridSpan w:val="2"/>
            <w:shd w:val="clear" w:color="auto" w:fill="F2F2F2" w:themeFill="background1" w:themeFillShade="F2"/>
          </w:tcPr>
          <w:p w14:paraId="42A9DFB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9F8D53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2A184F03"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019BEA21"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r>
      <w:tr w:rsidR="00706C0A" w:rsidRPr="009852F0" w14:paraId="19BAD5B6" w14:textId="77777777" w:rsidTr="00FD5281">
        <w:trPr>
          <w:trHeight w:val="440"/>
          <w:jc w:val="center"/>
        </w:trPr>
        <w:tc>
          <w:tcPr>
            <w:tcW w:w="3083" w:type="dxa"/>
            <w:gridSpan w:val="2"/>
          </w:tcPr>
          <w:p w14:paraId="03CAD690"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p>
          <w:p w14:paraId="17960BB6" w14:textId="77777777" w:rsidR="00706C0A" w:rsidRPr="009852F0" w:rsidRDefault="00706C0A" w:rsidP="00FD5281">
            <w:pPr>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sz w:val="18"/>
                <w:szCs w:val="18"/>
                <w:lang w:val="en-GB"/>
              </w:rPr>
              <w:t>1.2.3.1. Development of a model tender documentation for the use of a framework agreement</w:t>
            </w:r>
          </w:p>
        </w:tc>
        <w:tc>
          <w:tcPr>
            <w:tcW w:w="1542" w:type="dxa"/>
          </w:tcPr>
          <w:p w14:paraId="724BFDD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855E7D6"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2ABE890"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3Q 2026</w:t>
            </w:r>
          </w:p>
          <w:p w14:paraId="5805C4C3"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96" w:type="dxa"/>
            <w:gridSpan w:val="4"/>
          </w:tcPr>
          <w:p w14:paraId="705A4E9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387052C" w14:textId="77777777" w:rsidR="00706C0A" w:rsidRPr="009852F0" w:rsidRDefault="00706C0A" w:rsidP="00FD5281">
            <w:pPr>
              <w:jc w:val="center"/>
              <w:rPr>
                <w:rFonts w:asciiTheme="majorBidi" w:eastAsia="Times New Roman" w:hAnsiTheme="majorBidi" w:cstheme="majorBidi"/>
                <w:bCs/>
                <w:color w:val="000000"/>
                <w:sz w:val="18"/>
                <w:szCs w:val="18"/>
                <w:lang w:val="en-GB"/>
              </w:rPr>
            </w:pPr>
          </w:p>
          <w:p w14:paraId="7DDE59E6"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sz w:val="18"/>
                <w:szCs w:val="18"/>
                <w:lang w:val="en-GB"/>
              </w:rPr>
              <w:t>PPO</w:t>
            </w:r>
            <w:r w:rsidRPr="009852F0">
              <w:rPr>
                <w:rFonts w:asciiTheme="majorBidi" w:eastAsia="Times New Roman" w:hAnsiTheme="majorBidi" w:cstheme="majorBidi"/>
                <w:color w:val="000000"/>
                <w:sz w:val="18"/>
                <w:szCs w:val="18"/>
                <w:lang w:val="en-GB"/>
              </w:rPr>
              <w:t xml:space="preserve"> </w:t>
            </w:r>
          </w:p>
        </w:tc>
        <w:tc>
          <w:tcPr>
            <w:tcW w:w="1336" w:type="dxa"/>
            <w:gridSpan w:val="4"/>
          </w:tcPr>
          <w:p w14:paraId="562BC27E"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67D13204"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F789FEA"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319BB365"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 xml:space="preserve">NALED </w:t>
            </w:r>
          </w:p>
        </w:tc>
        <w:tc>
          <w:tcPr>
            <w:tcW w:w="1389" w:type="dxa"/>
            <w:gridSpan w:val="2"/>
          </w:tcPr>
          <w:p w14:paraId="3D3DE5EF"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0AAADD2A"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hAnsiTheme="majorBidi" w:cstheme="majorBidi"/>
                <w:color w:val="000000"/>
                <w:sz w:val="18"/>
                <w:szCs w:val="18"/>
                <w:lang w:val="en-GB"/>
              </w:rPr>
              <w:t xml:space="preserve">Budget revenues / regular allocations for salaries, </w:t>
            </w:r>
            <w:r w:rsidRPr="009852F0">
              <w:rPr>
                <w:rFonts w:asciiTheme="majorBidi" w:hAnsiTheme="majorBidi" w:cstheme="majorBidi"/>
                <w:color w:val="000000"/>
                <w:sz w:val="18"/>
                <w:szCs w:val="18"/>
                <w:lang w:val="en-GB"/>
              </w:rPr>
              <w:lastRenderedPageBreak/>
              <w:t>appropriations 411 and 412</w:t>
            </w:r>
          </w:p>
          <w:p w14:paraId="57F357D8" w14:textId="77777777" w:rsidR="00706C0A" w:rsidRPr="009852F0" w:rsidRDefault="00706C0A" w:rsidP="00FD5281">
            <w:pPr>
              <w:jc w:val="center"/>
              <w:rPr>
                <w:rFonts w:asciiTheme="majorBidi" w:eastAsia="Times New Roman" w:hAnsiTheme="majorBidi" w:cstheme="majorBidi"/>
                <w:bCs/>
                <w:color w:val="000000"/>
                <w:sz w:val="18"/>
                <w:szCs w:val="18"/>
                <w:lang w:val="en-GB"/>
              </w:rPr>
            </w:pPr>
          </w:p>
          <w:p w14:paraId="2D7DCD2A"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4E3499FA"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5303DDDE" w14:textId="77777777" w:rsidR="00706C0A" w:rsidRPr="009852F0" w:rsidRDefault="00706C0A" w:rsidP="00FD5281">
            <w:pPr>
              <w:jc w:val="center"/>
              <w:rPr>
                <w:rFonts w:asciiTheme="majorBidi" w:eastAsia="Times New Roman" w:hAnsiTheme="majorBidi" w:cstheme="majorBidi"/>
                <w:color w:val="365F91"/>
                <w:sz w:val="18"/>
                <w:szCs w:val="18"/>
                <w:lang w:val="en-GB"/>
              </w:rPr>
            </w:pPr>
            <w:r w:rsidRPr="009852F0">
              <w:rPr>
                <w:rFonts w:asciiTheme="majorBidi" w:eastAsia="Times New Roman" w:hAnsiTheme="majorBidi" w:cstheme="majorBidi"/>
                <w:sz w:val="18"/>
                <w:szCs w:val="18"/>
                <w:lang w:val="en-GB"/>
              </w:rPr>
              <w:t>0612/0001</w:t>
            </w:r>
          </w:p>
        </w:tc>
        <w:tc>
          <w:tcPr>
            <w:tcW w:w="1644" w:type="dxa"/>
            <w:gridSpan w:val="2"/>
          </w:tcPr>
          <w:p w14:paraId="56636384" w14:textId="77777777" w:rsidR="00706C0A" w:rsidRPr="009852F0" w:rsidRDefault="00706C0A" w:rsidP="00FD5281">
            <w:pPr>
              <w:rPr>
                <w:rFonts w:asciiTheme="majorBidi" w:eastAsia="Times New Roman" w:hAnsiTheme="majorBidi" w:cstheme="majorBidi"/>
                <w:b/>
                <w:color w:val="365F91"/>
                <w:sz w:val="18"/>
                <w:szCs w:val="18"/>
                <w:highlight w:val="yellow"/>
                <w:lang w:val="en-GB"/>
              </w:rPr>
            </w:pPr>
          </w:p>
          <w:p w14:paraId="3DED9EF0"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5FF72AD0"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28324E4C"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w:t>
            </w:r>
          </w:p>
          <w:p w14:paraId="2CF28031"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6E2CB5AF"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4442EB44"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564870BC"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3419BEC1"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5AB7BF83"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1,200</w:t>
            </w:r>
          </w:p>
          <w:p w14:paraId="563AF6C8"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tc>
        <w:tc>
          <w:tcPr>
            <w:tcW w:w="973" w:type="dxa"/>
            <w:gridSpan w:val="2"/>
            <w:vMerge/>
          </w:tcPr>
          <w:p w14:paraId="2F1A299A"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30515FA1" w14:textId="77777777" w:rsidTr="00FD5281">
        <w:trPr>
          <w:trHeight w:val="1178"/>
          <w:jc w:val="center"/>
        </w:trPr>
        <w:tc>
          <w:tcPr>
            <w:tcW w:w="3083" w:type="dxa"/>
            <w:gridSpan w:val="2"/>
            <w:shd w:val="clear" w:color="auto" w:fill="FFFFFF" w:themeFill="background1"/>
          </w:tcPr>
          <w:p w14:paraId="2FA555A6" w14:textId="77777777" w:rsidR="00706C0A" w:rsidRPr="009852F0" w:rsidRDefault="00706C0A" w:rsidP="00FD5281">
            <w:pPr>
              <w:jc w:val="both"/>
              <w:rPr>
                <w:rFonts w:asciiTheme="majorBidi" w:eastAsia="Times New Roman" w:hAnsiTheme="majorBidi" w:cstheme="majorBidi"/>
                <w:sz w:val="18"/>
                <w:szCs w:val="18"/>
                <w:lang w:val="en-GB"/>
              </w:rPr>
            </w:pPr>
          </w:p>
          <w:p w14:paraId="74D3936C"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1.2.3.2. Development of tender documentation models for the use of the dynamic procurement system</w:t>
            </w:r>
          </w:p>
        </w:tc>
        <w:tc>
          <w:tcPr>
            <w:tcW w:w="1542" w:type="dxa"/>
          </w:tcPr>
          <w:p w14:paraId="73CB996E"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64CA1342"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3751C66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tcPr>
          <w:p w14:paraId="57347DA9" w14:textId="77777777" w:rsidR="00706C0A" w:rsidRPr="009852F0" w:rsidRDefault="00706C0A" w:rsidP="00FD5281">
            <w:pPr>
              <w:jc w:val="center"/>
              <w:rPr>
                <w:rFonts w:asciiTheme="majorBidi" w:eastAsia="Times New Roman" w:hAnsiTheme="majorBidi" w:cstheme="majorBidi"/>
                <w:sz w:val="18"/>
                <w:szCs w:val="18"/>
                <w:lang w:val="en-GB"/>
              </w:rPr>
            </w:pPr>
          </w:p>
          <w:p w14:paraId="13C590F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1D581686"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764D9A3"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 xml:space="preserve">EU/NALED  </w:t>
            </w:r>
          </w:p>
        </w:tc>
        <w:tc>
          <w:tcPr>
            <w:tcW w:w="1389" w:type="dxa"/>
            <w:gridSpan w:val="2"/>
          </w:tcPr>
          <w:p w14:paraId="52FE1C94"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p>
          <w:p w14:paraId="799B35D9"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hAnsiTheme="majorBidi" w:cstheme="majorBidi"/>
                <w:color w:val="000000"/>
                <w:sz w:val="18"/>
                <w:szCs w:val="18"/>
                <w:lang w:val="en-GB"/>
              </w:rPr>
              <w:t>Budget revenues / regular allocations for salaries, appropriations 411 and 412</w:t>
            </w:r>
          </w:p>
          <w:p w14:paraId="526DCF1A" w14:textId="77777777" w:rsidR="00706C0A" w:rsidRPr="009852F0" w:rsidRDefault="00706C0A" w:rsidP="00FD5281">
            <w:pPr>
              <w:jc w:val="center"/>
              <w:rPr>
                <w:rFonts w:asciiTheme="majorBidi" w:eastAsia="Times New Roman" w:hAnsiTheme="majorBidi" w:cstheme="majorBidi"/>
                <w:bCs/>
                <w:color w:val="000000"/>
                <w:sz w:val="18"/>
                <w:szCs w:val="18"/>
                <w:lang w:val="en-GB"/>
              </w:rPr>
            </w:pPr>
          </w:p>
          <w:p w14:paraId="59AEE94B"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2638BBB6" w14:textId="77777777" w:rsidR="00706C0A" w:rsidRPr="009852F0" w:rsidRDefault="00706C0A" w:rsidP="00FD5281">
            <w:pPr>
              <w:jc w:val="center"/>
              <w:rPr>
                <w:rFonts w:asciiTheme="majorBidi" w:eastAsia="Times New Roman" w:hAnsiTheme="majorBidi" w:cstheme="majorBidi"/>
                <w:sz w:val="18"/>
                <w:szCs w:val="18"/>
                <w:lang w:val="en-GB"/>
              </w:rPr>
            </w:pPr>
          </w:p>
          <w:p w14:paraId="69860A4F"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0612/0001</w:t>
            </w:r>
          </w:p>
        </w:tc>
        <w:tc>
          <w:tcPr>
            <w:tcW w:w="1644" w:type="dxa"/>
            <w:gridSpan w:val="2"/>
          </w:tcPr>
          <w:p w14:paraId="564666B1"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65DE8704"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24EE81D1"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6CF6EED6"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w:t>
            </w:r>
          </w:p>
          <w:p w14:paraId="5835859F"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18540499"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6A412145"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5FA63D0A"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078094D5"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6ADA6DF1"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1,200</w:t>
            </w:r>
          </w:p>
          <w:p w14:paraId="58B8AA17"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p>
        </w:tc>
        <w:tc>
          <w:tcPr>
            <w:tcW w:w="973" w:type="dxa"/>
            <w:gridSpan w:val="2"/>
            <w:vMerge/>
          </w:tcPr>
          <w:p w14:paraId="3F6211CB"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25F025F6" w14:textId="77777777" w:rsidTr="00FD5281">
        <w:trPr>
          <w:trHeight w:val="1178"/>
          <w:jc w:val="center"/>
        </w:trPr>
        <w:tc>
          <w:tcPr>
            <w:tcW w:w="3083" w:type="dxa"/>
            <w:gridSpan w:val="2"/>
          </w:tcPr>
          <w:p w14:paraId="3CCE76E2" w14:textId="77777777" w:rsidR="00706C0A" w:rsidRPr="009852F0" w:rsidRDefault="00706C0A" w:rsidP="00FD5281">
            <w:pPr>
              <w:jc w:val="both"/>
              <w:rPr>
                <w:rFonts w:asciiTheme="majorBidi" w:eastAsia="Times New Roman" w:hAnsiTheme="majorBidi" w:cstheme="majorBidi"/>
                <w:sz w:val="18"/>
                <w:szCs w:val="18"/>
                <w:lang w:val="en-GB"/>
              </w:rPr>
            </w:pPr>
          </w:p>
          <w:p w14:paraId="57B39C4F" w14:textId="77777777" w:rsidR="00706C0A" w:rsidRPr="009852F0" w:rsidRDefault="00706C0A" w:rsidP="00FD5281">
            <w:pPr>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1.2.3.3. Organisation of trainings related to the application of techniques and instruments in public procurement</w:t>
            </w:r>
          </w:p>
        </w:tc>
        <w:tc>
          <w:tcPr>
            <w:tcW w:w="1542" w:type="dxa"/>
          </w:tcPr>
          <w:p w14:paraId="2080653B"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78B85CCD"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53CD128B"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96" w:type="dxa"/>
            <w:gridSpan w:val="4"/>
          </w:tcPr>
          <w:p w14:paraId="7D4D31E3" w14:textId="77777777" w:rsidR="00706C0A" w:rsidRPr="009852F0" w:rsidRDefault="00706C0A" w:rsidP="00FD5281">
            <w:pPr>
              <w:jc w:val="center"/>
              <w:rPr>
                <w:rFonts w:asciiTheme="majorBidi" w:eastAsia="Times New Roman" w:hAnsiTheme="majorBidi" w:cstheme="majorBidi"/>
                <w:sz w:val="18"/>
                <w:szCs w:val="18"/>
                <w:lang w:val="en-GB"/>
              </w:rPr>
            </w:pPr>
          </w:p>
          <w:p w14:paraId="157FD80A"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648FB3CC"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77F193D7"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09C18D2E"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 xml:space="preserve">NALED </w:t>
            </w:r>
          </w:p>
        </w:tc>
        <w:tc>
          <w:tcPr>
            <w:tcW w:w="1389" w:type="dxa"/>
            <w:gridSpan w:val="2"/>
          </w:tcPr>
          <w:p w14:paraId="6151CABE"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p w14:paraId="19DBBB3C"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1DAAA8F7"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tcPr>
          <w:p w14:paraId="3720E01A"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03420D28"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17FF647E"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960</w:t>
            </w:r>
          </w:p>
        </w:tc>
        <w:tc>
          <w:tcPr>
            <w:tcW w:w="973" w:type="dxa"/>
            <w:gridSpan w:val="2"/>
            <w:vMerge/>
          </w:tcPr>
          <w:p w14:paraId="3BBEE8A7"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6BB269AC" w14:textId="77777777" w:rsidTr="00FD5281">
        <w:trPr>
          <w:trHeight w:val="1178"/>
          <w:jc w:val="center"/>
        </w:trPr>
        <w:tc>
          <w:tcPr>
            <w:tcW w:w="3083" w:type="dxa"/>
            <w:gridSpan w:val="2"/>
          </w:tcPr>
          <w:p w14:paraId="08ED194D" w14:textId="77777777" w:rsidR="00706C0A" w:rsidRPr="009852F0" w:rsidRDefault="00706C0A" w:rsidP="00FD5281">
            <w:pPr>
              <w:jc w:val="both"/>
              <w:rPr>
                <w:rFonts w:asciiTheme="majorBidi" w:eastAsia="Times New Roman" w:hAnsiTheme="majorBidi" w:cstheme="majorBidi"/>
                <w:sz w:val="18"/>
                <w:szCs w:val="18"/>
                <w:lang w:val="en-GB"/>
              </w:rPr>
            </w:pPr>
          </w:p>
          <w:p w14:paraId="0AF044AA" w14:textId="77777777" w:rsidR="00706C0A" w:rsidRPr="009852F0" w:rsidRDefault="00706C0A" w:rsidP="00FD5281">
            <w:pPr>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 xml:space="preserve">1.2.3.4 Analysis of the regulatory framework for procurement of research and development and innovation with guidelines for practical implementation  </w:t>
            </w:r>
          </w:p>
        </w:tc>
        <w:tc>
          <w:tcPr>
            <w:tcW w:w="1542" w:type="dxa"/>
          </w:tcPr>
          <w:p w14:paraId="3E86EF3F" w14:textId="77777777" w:rsidR="00706C0A" w:rsidRPr="009852F0" w:rsidRDefault="00706C0A" w:rsidP="00FD5281">
            <w:pPr>
              <w:jc w:val="center"/>
              <w:rPr>
                <w:rFonts w:asciiTheme="majorBidi" w:eastAsia="Times New Roman" w:hAnsiTheme="majorBidi" w:cstheme="majorBidi"/>
                <w:sz w:val="18"/>
                <w:szCs w:val="18"/>
                <w:lang w:val="en-GB"/>
              </w:rPr>
            </w:pPr>
          </w:p>
          <w:p w14:paraId="59951449"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47380A89" w14:textId="77777777" w:rsidR="00706C0A" w:rsidRPr="009852F0" w:rsidRDefault="00706C0A" w:rsidP="00FD5281">
            <w:pPr>
              <w:jc w:val="center"/>
              <w:rPr>
                <w:rFonts w:asciiTheme="majorBidi" w:eastAsia="Times New Roman" w:hAnsiTheme="majorBidi" w:cstheme="majorBidi"/>
                <w:sz w:val="18"/>
                <w:szCs w:val="18"/>
                <w:lang w:val="en-GB"/>
              </w:rPr>
            </w:pPr>
          </w:p>
        </w:tc>
        <w:tc>
          <w:tcPr>
            <w:tcW w:w="1296" w:type="dxa"/>
            <w:gridSpan w:val="4"/>
          </w:tcPr>
          <w:p w14:paraId="4BF917B0" w14:textId="77777777" w:rsidR="00706C0A" w:rsidRPr="009852F0" w:rsidRDefault="00706C0A" w:rsidP="00FD5281">
            <w:pPr>
              <w:jc w:val="center"/>
              <w:rPr>
                <w:rFonts w:asciiTheme="majorBidi" w:eastAsia="Times New Roman" w:hAnsiTheme="majorBidi" w:cstheme="majorBidi"/>
                <w:sz w:val="18"/>
                <w:szCs w:val="18"/>
                <w:lang w:val="en-GB"/>
              </w:rPr>
            </w:pPr>
          </w:p>
          <w:p w14:paraId="2E0EA6B0"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031D690F"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EU/UNDP</w:t>
            </w:r>
          </w:p>
          <w:p w14:paraId="1A5423FE"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NALED</w:t>
            </w:r>
          </w:p>
        </w:tc>
        <w:tc>
          <w:tcPr>
            <w:tcW w:w="1389" w:type="dxa"/>
            <w:gridSpan w:val="2"/>
          </w:tcPr>
          <w:p w14:paraId="28F57BF4"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*Donor funds</w:t>
            </w:r>
          </w:p>
        </w:tc>
        <w:tc>
          <w:tcPr>
            <w:tcW w:w="1558" w:type="dxa"/>
            <w:gridSpan w:val="2"/>
          </w:tcPr>
          <w:p w14:paraId="6CA0FE5A" w14:textId="77777777" w:rsidR="00706C0A" w:rsidRPr="009852F0" w:rsidRDefault="00706C0A" w:rsidP="00FD5281">
            <w:pPr>
              <w:rPr>
                <w:rFonts w:asciiTheme="majorBidi" w:eastAsia="Times New Roman" w:hAnsiTheme="majorBidi" w:cstheme="majorBidi"/>
                <w:b/>
                <w:sz w:val="18"/>
                <w:szCs w:val="18"/>
                <w:lang w:val="en-GB"/>
              </w:rPr>
            </w:pPr>
          </w:p>
        </w:tc>
        <w:tc>
          <w:tcPr>
            <w:tcW w:w="1644" w:type="dxa"/>
            <w:gridSpan w:val="2"/>
          </w:tcPr>
          <w:p w14:paraId="774AC42B"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960</w:t>
            </w:r>
          </w:p>
        </w:tc>
        <w:tc>
          <w:tcPr>
            <w:tcW w:w="973" w:type="dxa"/>
            <w:gridSpan w:val="2"/>
            <w:shd w:val="clear" w:color="auto" w:fill="F2F2F2" w:themeFill="background1" w:themeFillShade="F2"/>
          </w:tcPr>
          <w:p w14:paraId="0A54A108"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6523CD49" w14:textId="77777777" w:rsidTr="00FD5281">
        <w:trPr>
          <w:trHeight w:val="557"/>
          <w:jc w:val="center"/>
        </w:trPr>
        <w:tc>
          <w:tcPr>
            <w:tcW w:w="12821" w:type="dxa"/>
            <w:gridSpan w:val="19"/>
            <w:shd w:val="clear" w:color="auto" w:fill="B4C6E7" w:themeFill="accent1" w:themeFillTint="66"/>
          </w:tcPr>
          <w:p w14:paraId="368CED69"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577CADC9" w14:textId="6A7031BA" w:rsidR="00706C0A" w:rsidRPr="009852F0" w:rsidRDefault="00365DE9" w:rsidP="00FD5281">
            <w:pPr>
              <w:jc w:val="center"/>
              <w:rPr>
                <w:rFonts w:asciiTheme="majorBidi" w:eastAsia="Times New Roman" w:hAnsiTheme="majorBidi" w:cstheme="majorBidi"/>
                <w:b/>
                <w:bCs/>
                <w:color w:val="2E74B5" w:themeColor="accent5" w:themeShade="BF"/>
                <w:sz w:val="18"/>
                <w:szCs w:val="18"/>
                <w:lang w:val="en-GB"/>
              </w:rPr>
            </w:pPr>
            <w:r w:rsidRPr="009852F0">
              <w:rPr>
                <w:rFonts w:asciiTheme="majorBidi" w:eastAsia="Times New Roman" w:hAnsiTheme="majorBidi" w:cstheme="majorBidi"/>
                <w:b/>
                <w:bCs/>
                <w:color w:val="365F91"/>
                <w:sz w:val="18"/>
                <w:szCs w:val="18"/>
                <w:lang w:val="en-GB"/>
              </w:rPr>
              <w:t>OBJECTIVE</w:t>
            </w:r>
            <w:r w:rsidR="00706C0A" w:rsidRPr="009852F0">
              <w:rPr>
                <w:rFonts w:asciiTheme="majorBidi" w:eastAsia="Times New Roman" w:hAnsiTheme="majorBidi" w:cstheme="majorBidi"/>
                <w:b/>
                <w:bCs/>
                <w:color w:val="365F91"/>
                <w:sz w:val="18"/>
                <w:szCs w:val="18"/>
                <w:lang w:val="en-GB"/>
              </w:rPr>
              <w:t xml:space="preserve"> 1.3:</w:t>
            </w:r>
            <w:r w:rsidRPr="009852F0">
              <w:rPr>
                <w:rFonts w:asciiTheme="majorBidi" w:eastAsia="Times New Roman" w:hAnsiTheme="majorBidi" w:cstheme="majorBidi"/>
                <w:b/>
                <w:bCs/>
                <w:color w:val="365F91"/>
                <w:sz w:val="18"/>
                <w:szCs w:val="18"/>
                <w:lang w:val="en-GB"/>
              </w:rPr>
              <w:t xml:space="preserve"> </w:t>
            </w:r>
            <w:r w:rsidR="00706C0A" w:rsidRPr="009852F0">
              <w:rPr>
                <w:rFonts w:asciiTheme="majorBidi" w:eastAsia="Times New Roman" w:hAnsiTheme="majorBidi" w:cstheme="majorBidi"/>
                <w:b/>
                <w:bCs/>
                <w:color w:val="365F91"/>
                <w:sz w:val="18"/>
                <w:szCs w:val="18"/>
                <w:lang w:val="en-GB"/>
              </w:rPr>
              <w:t>REDUCING THE RISK OF IRREGULARITIES IN PUBLIC PROCUREMENTS</w:t>
            </w:r>
          </w:p>
        </w:tc>
      </w:tr>
      <w:tr w:rsidR="00706C0A" w:rsidRPr="009852F0" w14:paraId="2A1B6562" w14:textId="77777777" w:rsidTr="00FD5281">
        <w:trPr>
          <w:trHeight w:val="1088"/>
          <w:jc w:val="center"/>
        </w:trPr>
        <w:tc>
          <w:tcPr>
            <w:tcW w:w="3083" w:type="dxa"/>
            <w:gridSpan w:val="2"/>
            <w:shd w:val="clear" w:color="auto" w:fill="F2F2F2" w:themeFill="background1" w:themeFillShade="F2"/>
          </w:tcPr>
          <w:p w14:paraId="29875E7C"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49408347" w14:textId="6BB0FC05"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 xml:space="preserve">Indicator(s) at the level of the </w:t>
            </w:r>
            <w:r w:rsidR="00365DE9" w:rsidRPr="009852F0">
              <w:rPr>
                <w:rFonts w:asciiTheme="majorBidi" w:eastAsia="Times New Roman" w:hAnsiTheme="majorBidi" w:cstheme="majorBidi"/>
                <w:b/>
                <w:bCs/>
                <w:color w:val="000000"/>
                <w:sz w:val="18"/>
                <w:szCs w:val="18"/>
                <w:lang w:val="en-GB"/>
              </w:rPr>
              <w:t>objective</w:t>
            </w:r>
          </w:p>
          <w:p w14:paraId="4AF91887"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(Outcome indicator)</w:t>
            </w:r>
          </w:p>
        </w:tc>
        <w:tc>
          <w:tcPr>
            <w:tcW w:w="1865" w:type="dxa"/>
            <w:gridSpan w:val="4"/>
            <w:shd w:val="clear" w:color="auto" w:fill="F2F2F2" w:themeFill="background1" w:themeFillShade="F2"/>
          </w:tcPr>
          <w:p w14:paraId="512ED5C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CCCDC6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A2F7D4F"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7AE71424"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775" w:type="dxa"/>
            <w:gridSpan w:val="4"/>
            <w:shd w:val="clear" w:color="auto" w:fill="F2F2F2" w:themeFill="background1" w:themeFillShade="F2"/>
          </w:tcPr>
          <w:p w14:paraId="0DFC9E1F"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2F4AB44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FF1BC7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57D6EF93"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923" w:type="dxa"/>
            <w:gridSpan w:val="3"/>
            <w:shd w:val="clear" w:color="auto" w:fill="F2F2F2" w:themeFill="background1" w:themeFillShade="F2"/>
          </w:tcPr>
          <w:p w14:paraId="6BB1C0E7" w14:textId="77777777" w:rsidR="00706C0A" w:rsidRPr="009852F0" w:rsidRDefault="00706C0A" w:rsidP="00FD5281">
            <w:pPr>
              <w:rPr>
                <w:rFonts w:asciiTheme="majorBidi" w:eastAsia="Times New Roman" w:hAnsiTheme="majorBidi" w:cstheme="majorBidi"/>
                <w:b/>
                <w:color w:val="365F91"/>
                <w:sz w:val="18"/>
                <w:szCs w:val="18"/>
                <w:lang w:val="en-GB"/>
              </w:rPr>
            </w:pPr>
          </w:p>
          <w:p w14:paraId="1D424A5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32ABF2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69F402F2"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558" w:type="dxa"/>
            <w:gridSpan w:val="2"/>
            <w:shd w:val="clear" w:color="auto" w:fill="F2F2F2" w:themeFill="background1" w:themeFillShade="F2"/>
          </w:tcPr>
          <w:p w14:paraId="5121FE91" w14:textId="77777777" w:rsidR="00706C0A" w:rsidRPr="009852F0" w:rsidRDefault="00706C0A" w:rsidP="00FD5281">
            <w:pPr>
              <w:rPr>
                <w:rFonts w:asciiTheme="majorBidi" w:eastAsia="Times New Roman" w:hAnsiTheme="majorBidi" w:cstheme="majorBidi"/>
                <w:b/>
                <w:color w:val="365F91"/>
                <w:sz w:val="18"/>
                <w:szCs w:val="18"/>
                <w:lang w:val="en-GB"/>
              </w:rPr>
            </w:pPr>
          </w:p>
          <w:p w14:paraId="202FD5C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629B3C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68E28367"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shd w:val="clear" w:color="auto" w:fill="F2F2F2" w:themeFill="background1" w:themeFillShade="F2"/>
          </w:tcPr>
          <w:p w14:paraId="54D7E367" w14:textId="77777777" w:rsidR="00706C0A" w:rsidRPr="009852F0" w:rsidRDefault="00706C0A" w:rsidP="00FD5281">
            <w:pPr>
              <w:rPr>
                <w:rFonts w:asciiTheme="majorBidi" w:eastAsia="Times New Roman" w:hAnsiTheme="majorBidi" w:cstheme="majorBidi"/>
                <w:b/>
                <w:color w:val="365F91"/>
                <w:sz w:val="18"/>
                <w:szCs w:val="18"/>
                <w:lang w:val="en-GB"/>
              </w:rPr>
            </w:pPr>
          </w:p>
          <w:p w14:paraId="793BD037"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p>
          <w:p w14:paraId="06AFBA1B"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1E83557C"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2F7327F3" w14:textId="77777777" w:rsidR="00706C0A" w:rsidRPr="009852F0" w:rsidRDefault="00706C0A" w:rsidP="00FD5281">
            <w:pPr>
              <w:rPr>
                <w:rFonts w:asciiTheme="majorBidi" w:eastAsia="Times New Roman" w:hAnsiTheme="majorBidi" w:cstheme="majorBidi"/>
                <w:b/>
                <w:color w:val="365F91"/>
                <w:sz w:val="18"/>
                <w:szCs w:val="18"/>
                <w:lang w:val="en-GB"/>
              </w:rPr>
            </w:pPr>
          </w:p>
          <w:p w14:paraId="6FD06E11"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375FC8FD" w14:textId="77777777" w:rsidTr="00FD5281">
        <w:trPr>
          <w:trHeight w:val="1088"/>
          <w:jc w:val="center"/>
        </w:trPr>
        <w:tc>
          <w:tcPr>
            <w:tcW w:w="3083" w:type="dxa"/>
            <w:gridSpan w:val="2"/>
          </w:tcPr>
          <w:p w14:paraId="780D26F5" w14:textId="77777777" w:rsidR="00706C0A" w:rsidRPr="009852F0" w:rsidRDefault="00706C0A" w:rsidP="00FD5281">
            <w:pPr>
              <w:jc w:val="both"/>
              <w:rPr>
                <w:rFonts w:asciiTheme="majorBidi" w:eastAsia="Times New Roman" w:hAnsiTheme="majorBidi" w:cstheme="majorBidi"/>
                <w:color w:val="000000"/>
                <w:sz w:val="18"/>
                <w:szCs w:val="18"/>
                <w:lang w:val="en-GB"/>
              </w:rPr>
            </w:pPr>
          </w:p>
          <w:p w14:paraId="2B9C7459"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The number of procedures over which the monitoring was conducted, total</w:t>
            </w:r>
          </w:p>
        </w:tc>
        <w:tc>
          <w:tcPr>
            <w:tcW w:w="1865" w:type="dxa"/>
            <w:gridSpan w:val="4"/>
          </w:tcPr>
          <w:p w14:paraId="2C28512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1BEF2D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357693CC"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2110B85A"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Report on the conducted monitoring</w:t>
            </w:r>
          </w:p>
        </w:tc>
        <w:tc>
          <w:tcPr>
            <w:tcW w:w="1923" w:type="dxa"/>
            <w:gridSpan w:val="3"/>
          </w:tcPr>
          <w:p w14:paraId="197D13DD"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The baseline year should be 2025. Data will be available at the end of the year.</w:t>
            </w:r>
          </w:p>
          <w:p w14:paraId="6E6FBD7B" w14:textId="77777777" w:rsidR="00706C0A" w:rsidRPr="009852F0" w:rsidRDefault="00706C0A" w:rsidP="00FD5281">
            <w:pPr>
              <w:jc w:val="center"/>
              <w:rPr>
                <w:rFonts w:asciiTheme="majorBidi" w:eastAsia="Times New Roman" w:hAnsiTheme="majorBidi" w:cstheme="majorBidi"/>
                <w:color w:val="365F91"/>
                <w:sz w:val="18"/>
                <w:szCs w:val="18"/>
                <w:highlight w:val="yellow"/>
                <w:lang w:val="en-GB"/>
              </w:rPr>
            </w:pPr>
            <w:r w:rsidRPr="009852F0">
              <w:rPr>
                <w:rFonts w:asciiTheme="majorBidi" w:eastAsia="Times New Roman" w:hAnsiTheme="majorBidi" w:cstheme="majorBidi"/>
                <w:sz w:val="18"/>
                <w:szCs w:val="18"/>
                <w:highlight w:val="yellow"/>
                <w:lang w:val="en-GB"/>
              </w:rPr>
              <w:t>2024-810</w:t>
            </w:r>
          </w:p>
        </w:tc>
        <w:tc>
          <w:tcPr>
            <w:tcW w:w="1558" w:type="dxa"/>
            <w:gridSpan w:val="2"/>
          </w:tcPr>
          <w:p w14:paraId="4FC4FA5D"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p>
          <w:p w14:paraId="52C5A42A"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0337CC0F"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sz w:val="18"/>
                <w:szCs w:val="18"/>
                <w:lang w:val="en-GB"/>
              </w:rPr>
              <w:t>2025</w:t>
            </w:r>
          </w:p>
        </w:tc>
        <w:tc>
          <w:tcPr>
            <w:tcW w:w="1644" w:type="dxa"/>
            <w:gridSpan w:val="2"/>
          </w:tcPr>
          <w:p w14:paraId="0E9C050A" w14:textId="77777777" w:rsidR="00706C0A" w:rsidRPr="009852F0" w:rsidRDefault="00706C0A" w:rsidP="00FD5281">
            <w:pPr>
              <w:jc w:val="center"/>
              <w:rPr>
                <w:rFonts w:asciiTheme="majorBidi" w:eastAsia="Times New Roman" w:hAnsiTheme="majorBidi" w:cstheme="majorBidi"/>
                <w:sz w:val="18"/>
                <w:szCs w:val="18"/>
                <w:lang w:val="en-GB"/>
              </w:rPr>
            </w:pPr>
          </w:p>
          <w:p w14:paraId="1279FCD9" w14:textId="77777777" w:rsidR="00706C0A" w:rsidRPr="009852F0" w:rsidRDefault="00706C0A" w:rsidP="00FD5281">
            <w:pPr>
              <w:jc w:val="center"/>
              <w:rPr>
                <w:rFonts w:asciiTheme="majorBidi" w:eastAsia="Times New Roman" w:hAnsiTheme="majorBidi" w:cstheme="majorBidi"/>
                <w:sz w:val="18"/>
                <w:szCs w:val="18"/>
                <w:lang w:val="en-GB"/>
              </w:rPr>
            </w:pPr>
          </w:p>
          <w:p w14:paraId="6CE5BB64" w14:textId="77777777" w:rsidR="00706C0A" w:rsidRPr="009852F0" w:rsidRDefault="00706C0A" w:rsidP="00FD5281">
            <w:pPr>
              <w:jc w:val="center"/>
              <w:rPr>
                <w:rFonts w:asciiTheme="majorBidi" w:eastAsia="Times New Roman" w:hAnsiTheme="majorBidi" w:cstheme="majorBidi"/>
                <w:color w:val="365F91"/>
                <w:sz w:val="18"/>
                <w:szCs w:val="18"/>
                <w:lang w:val="en-GB"/>
              </w:rPr>
            </w:pPr>
            <w:r w:rsidRPr="009852F0">
              <w:rPr>
                <w:rFonts w:asciiTheme="majorBidi" w:eastAsia="Times New Roman" w:hAnsiTheme="majorBidi" w:cstheme="majorBidi"/>
                <w:sz w:val="18"/>
                <w:szCs w:val="18"/>
                <w:lang w:val="en-GB"/>
              </w:rPr>
              <w:t>830</w:t>
            </w:r>
          </w:p>
        </w:tc>
        <w:tc>
          <w:tcPr>
            <w:tcW w:w="973" w:type="dxa"/>
            <w:gridSpan w:val="2"/>
            <w:vMerge/>
          </w:tcPr>
          <w:p w14:paraId="4452CBC3"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466015F9" w14:textId="77777777" w:rsidTr="00FD5281">
        <w:trPr>
          <w:trHeight w:val="1088"/>
          <w:jc w:val="center"/>
        </w:trPr>
        <w:tc>
          <w:tcPr>
            <w:tcW w:w="3083" w:type="dxa"/>
            <w:gridSpan w:val="2"/>
          </w:tcPr>
          <w:p w14:paraId="70AE60E2"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p>
          <w:p w14:paraId="6CC7A92C"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The number of entities of regular supervision over contract execution, total</w:t>
            </w:r>
          </w:p>
        </w:tc>
        <w:tc>
          <w:tcPr>
            <w:tcW w:w="1865" w:type="dxa"/>
            <w:gridSpan w:val="4"/>
          </w:tcPr>
          <w:p w14:paraId="42B1EC8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ECCC8E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5143D3B4"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321D8A6A"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Annual report on the work of the budget inspection</w:t>
            </w:r>
          </w:p>
        </w:tc>
        <w:tc>
          <w:tcPr>
            <w:tcW w:w="1923" w:type="dxa"/>
            <w:gridSpan w:val="3"/>
          </w:tcPr>
          <w:p w14:paraId="3253DF2C"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The baseline year should be 2025. Data will be available at the end of the year.</w:t>
            </w:r>
          </w:p>
          <w:p w14:paraId="56A56C95" w14:textId="77777777" w:rsidR="00706C0A" w:rsidRPr="009852F0" w:rsidRDefault="00706C0A" w:rsidP="00FD5281">
            <w:pPr>
              <w:jc w:val="center"/>
              <w:rPr>
                <w:rFonts w:asciiTheme="majorBidi" w:eastAsia="Times New Roman" w:hAnsiTheme="majorBidi" w:cstheme="majorBidi"/>
                <w:color w:val="365F91"/>
                <w:sz w:val="18"/>
                <w:szCs w:val="18"/>
                <w:highlight w:val="yellow"/>
                <w:lang w:val="en-GB"/>
              </w:rPr>
            </w:pPr>
            <w:r w:rsidRPr="009852F0">
              <w:rPr>
                <w:rFonts w:asciiTheme="majorBidi" w:eastAsia="Times New Roman" w:hAnsiTheme="majorBidi" w:cstheme="majorBidi"/>
                <w:sz w:val="18"/>
                <w:szCs w:val="18"/>
                <w:highlight w:val="yellow"/>
                <w:lang w:val="en-GB"/>
              </w:rPr>
              <w:t>2024-80</w:t>
            </w:r>
          </w:p>
        </w:tc>
        <w:tc>
          <w:tcPr>
            <w:tcW w:w="1558" w:type="dxa"/>
            <w:gridSpan w:val="2"/>
          </w:tcPr>
          <w:p w14:paraId="2343628D"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p>
          <w:p w14:paraId="6B288D91"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0DCBE56C"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sz w:val="18"/>
                <w:szCs w:val="18"/>
                <w:lang w:val="en-GB"/>
              </w:rPr>
              <w:t>2025</w:t>
            </w:r>
          </w:p>
        </w:tc>
        <w:tc>
          <w:tcPr>
            <w:tcW w:w="1644" w:type="dxa"/>
            <w:gridSpan w:val="2"/>
          </w:tcPr>
          <w:p w14:paraId="622D0985"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p>
          <w:p w14:paraId="74D31060"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602823A4"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sz w:val="18"/>
                <w:szCs w:val="18"/>
                <w:lang w:val="en-GB"/>
              </w:rPr>
              <w:t>90</w:t>
            </w:r>
          </w:p>
        </w:tc>
        <w:tc>
          <w:tcPr>
            <w:tcW w:w="973" w:type="dxa"/>
            <w:gridSpan w:val="2"/>
            <w:vMerge/>
          </w:tcPr>
          <w:p w14:paraId="7EEC32A6"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48121037" w14:textId="77777777" w:rsidTr="00FD5281">
        <w:trPr>
          <w:trHeight w:val="350"/>
          <w:jc w:val="center"/>
        </w:trPr>
        <w:tc>
          <w:tcPr>
            <w:tcW w:w="12821" w:type="dxa"/>
            <w:gridSpan w:val="19"/>
            <w:shd w:val="clear" w:color="auto" w:fill="F2F2F2" w:themeFill="background1" w:themeFillShade="F2"/>
          </w:tcPr>
          <w:p w14:paraId="6F37BB1C" w14:textId="119522F4" w:rsidR="00706C0A" w:rsidRPr="009852F0" w:rsidRDefault="00706C0A" w:rsidP="00FD5281">
            <w:pPr>
              <w:rPr>
                <w:rFonts w:asciiTheme="majorBidi" w:eastAsia="Times New Roman" w:hAnsiTheme="majorBidi" w:cstheme="majorBidi"/>
                <w:b/>
                <w:color w:val="365F91"/>
                <w:sz w:val="18"/>
                <w:szCs w:val="18"/>
                <w:lang w:val="en-GB"/>
              </w:rPr>
            </w:pPr>
            <w:bookmarkStart w:id="10" w:name="_Toc73613675"/>
            <w:r w:rsidRPr="009852F0">
              <w:rPr>
                <w:rFonts w:asciiTheme="majorBidi" w:eastAsia="Times New Roman" w:hAnsiTheme="majorBidi" w:cstheme="majorBidi"/>
                <w:b/>
                <w:bCs/>
                <w:i/>
                <w:iCs/>
                <w:color w:val="365F91"/>
                <w:sz w:val="18"/>
                <w:szCs w:val="18"/>
                <w:lang w:val="en-GB"/>
              </w:rPr>
              <w:t xml:space="preserve">Measure </w:t>
            </w:r>
            <w:bookmarkEnd w:id="10"/>
            <w:r w:rsidR="00365DE9" w:rsidRPr="009852F0">
              <w:rPr>
                <w:rFonts w:asciiTheme="majorBidi" w:eastAsia="Times New Roman" w:hAnsiTheme="majorBidi" w:cstheme="majorBidi"/>
                <w:b/>
                <w:bCs/>
                <w:i/>
                <w:iCs/>
                <w:color w:val="365F91"/>
                <w:sz w:val="18"/>
                <w:szCs w:val="18"/>
                <w:lang w:val="en-GB"/>
              </w:rPr>
              <w:t>1.3.1: Strengthening</w:t>
            </w:r>
            <w:r w:rsidRPr="009852F0">
              <w:rPr>
                <w:rFonts w:asciiTheme="majorBidi" w:eastAsia="Times New Roman" w:hAnsiTheme="majorBidi" w:cstheme="majorBidi"/>
                <w:b/>
                <w:bCs/>
                <w:i/>
                <w:iCs/>
                <w:color w:val="365F91"/>
                <w:sz w:val="18"/>
                <w:szCs w:val="18"/>
                <w:lang w:val="en-GB"/>
              </w:rPr>
              <w:t xml:space="preserve"> the monitoring and control of purchases below the thresholds to which the PPL does not</w:t>
            </w:r>
          </w:p>
        </w:tc>
      </w:tr>
      <w:tr w:rsidR="00706C0A" w:rsidRPr="009852F0" w14:paraId="705DA807" w14:textId="77777777" w:rsidTr="00FD5281">
        <w:trPr>
          <w:trHeight w:val="350"/>
          <w:jc w:val="center"/>
        </w:trPr>
        <w:tc>
          <w:tcPr>
            <w:tcW w:w="12821" w:type="dxa"/>
            <w:gridSpan w:val="19"/>
            <w:shd w:val="clear" w:color="auto" w:fill="F2F2F2" w:themeFill="background1" w:themeFillShade="F2"/>
          </w:tcPr>
          <w:p w14:paraId="7804EF4F"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Institution responsible for the implementation (coordination of implementation) of the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PPO</w:t>
            </w:r>
          </w:p>
        </w:tc>
      </w:tr>
      <w:tr w:rsidR="00706C0A" w:rsidRPr="009852F0" w14:paraId="1C3EE3B2" w14:textId="77777777" w:rsidTr="00FD5281">
        <w:trPr>
          <w:trHeight w:val="350"/>
          <w:jc w:val="center"/>
        </w:trPr>
        <w:tc>
          <w:tcPr>
            <w:tcW w:w="6723" w:type="dxa"/>
            <w:gridSpan w:val="10"/>
            <w:shd w:val="clear" w:color="auto" w:fill="F2F2F2" w:themeFill="background1" w:themeFillShade="F2"/>
          </w:tcPr>
          <w:p w14:paraId="5403F7F9"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 xml:space="preserve">Implementation period: </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2026</w:t>
            </w:r>
          </w:p>
        </w:tc>
        <w:tc>
          <w:tcPr>
            <w:tcW w:w="6098" w:type="dxa"/>
            <w:gridSpan w:val="9"/>
            <w:shd w:val="clear" w:color="auto" w:fill="F2F2F2" w:themeFill="background1" w:themeFillShade="F2"/>
          </w:tcPr>
          <w:p w14:paraId="374CE6CC"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hAnsiTheme="majorBidi" w:cstheme="majorBidi"/>
                <w:b/>
                <w:bCs/>
                <w:i/>
                <w:iCs/>
                <w:color w:val="2F5496" w:themeColor="accent1" w:themeShade="BF"/>
                <w:sz w:val="18"/>
                <w:szCs w:val="18"/>
                <w:lang w:val="en-GB"/>
              </w:rPr>
              <w:t>Type of measure:</w:t>
            </w:r>
            <w:r w:rsidRPr="009852F0">
              <w:rPr>
                <w:rFonts w:asciiTheme="majorBidi" w:hAnsiTheme="majorBidi" w:cstheme="majorBidi"/>
                <w:color w:val="2F5496" w:themeColor="accent1" w:themeShade="BF"/>
                <w:sz w:val="18"/>
                <w:szCs w:val="18"/>
                <w:lang w:val="en-GB"/>
              </w:rPr>
              <w:t xml:space="preserve"> </w:t>
            </w:r>
            <w:r w:rsidRPr="009852F0">
              <w:rPr>
                <w:rFonts w:asciiTheme="majorBidi" w:hAnsiTheme="majorBidi" w:cstheme="majorBidi"/>
                <w:b/>
                <w:bCs/>
                <w:i/>
                <w:iCs/>
                <w:color w:val="2F5496" w:themeColor="accent1" w:themeShade="BF"/>
                <w:sz w:val="18"/>
                <w:szCs w:val="18"/>
                <w:lang w:val="en-GB"/>
              </w:rPr>
              <w:t>Institutional management organisational</w:t>
            </w:r>
          </w:p>
        </w:tc>
      </w:tr>
      <w:tr w:rsidR="00706C0A" w:rsidRPr="009852F0" w14:paraId="698D0D2D" w14:textId="77777777" w:rsidTr="00FD5281">
        <w:trPr>
          <w:trHeight w:val="350"/>
          <w:jc w:val="center"/>
        </w:trPr>
        <w:tc>
          <w:tcPr>
            <w:tcW w:w="4776" w:type="dxa"/>
            <w:gridSpan w:val="4"/>
            <w:tcBorders>
              <w:top w:val="single" w:sz="8" w:space="0" w:color="auto"/>
              <w:left w:val="double" w:sz="4" w:space="0" w:color="auto"/>
              <w:bottom w:val="single" w:sz="8" w:space="0" w:color="auto"/>
              <w:right w:val="double" w:sz="4" w:space="0" w:color="auto"/>
            </w:tcBorders>
            <w:shd w:val="clear" w:color="auto" w:fill="A8D08D"/>
          </w:tcPr>
          <w:p w14:paraId="33B1F75C" w14:textId="77777777" w:rsidR="00706C0A" w:rsidRPr="009852F0" w:rsidRDefault="00706C0A" w:rsidP="00FD5281">
            <w:pPr>
              <w:jc w:val="center"/>
              <w:rPr>
                <w:rFonts w:asciiTheme="majorBidi" w:hAnsiTheme="majorBidi" w:cstheme="majorBidi"/>
                <w:lang w:val="en-GB"/>
              </w:rPr>
            </w:pPr>
          </w:p>
          <w:p w14:paraId="4D6B5A24"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Source of funding the measure</w:t>
            </w:r>
          </w:p>
          <w:p w14:paraId="2A6DE920"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1928" w:type="dxa"/>
            <w:gridSpan w:val="5"/>
            <w:tcBorders>
              <w:top w:val="single" w:sz="8" w:space="0" w:color="auto"/>
              <w:left w:val="nil"/>
              <w:bottom w:val="single" w:sz="8" w:space="0" w:color="auto"/>
              <w:right w:val="double" w:sz="4" w:space="0" w:color="auto"/>
            </w:tcBorders>
            <w:shd w:val="clear" w:color="auto" w:fill="A8D08D"/>
          </w:tcPr>
          <w:p w14:paraId="5595467E"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Link to programme budget</w:t>
            </w:r>
          </w:p>
          <w:p w14:paraId="5ABE2FC1"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6117" w:type="dxa"/>
            <w:gridSpan w:val="10"/>
            <w:tcBorders>
              <w:top w:val="double" w:sz="4" w:space="0" w:color="auto"/>
              <w:left w:val="nil"/>
              <w:bottom w:val="double" w:sz="4" w:space="0" w:color="auto"/>
              <w:right w:val="double" w:sz="4" w:space="0" w:color="auto"/>
            </w:tcBorders>
            <w:shd w:val="clear" w:color="auto" w:fill="A8D08D"/>
            <w:vAlign w:val="center"/>
          </w:tcPr>
          <w:p w14:paraId="4D3AF31A"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hAnsiTheme="majorBidi" w:cstheme="majorBidi"/>
                <w:lang w:val="en-GB"/>
              </w:rPr>
              <w:t xml:space="preserve">Total estimated financial resources in thousands of RSD </w:t>
            </w:r>
          </w:p>
        </w:tc>
      </w:tr>
      <w:tr w:rsidR="00706C0A" w:rsidRPr="009852F0" w14:paraId="316B353F"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633F644B" w14:textId="77777777" w:rsidR="00706C0A" w:rsidRPr="009852F0" w:rsidRDefault="00706C0A" w:rsidP="00FD5281">
            <w:pPr>
              <w:jc w:val="center"/>
              <w:rPr>
                <w:rFonts w:asciiTheme="majorBidi" w:eastAsia="Times New Roman" w:hAnsiTheme="majorBidi" w:cstheme="majorBidi"/>
                <w:b/>
                <w:i/>
                <w:color w:val="365F91"/>
                <w:lang w:val="en-GB"/>
              </w:rPr>
            </w:pPr>
            <w:r w:rsidRPr="009852F0">
              <w:rPr>
                <w:rFonts w:asciiTheme="majorBidi" w:hAnsiTheme="majorBidi" w:cstheme="majorBidi"/>
                <w:color w:val="000000"/>
                <w:lang w:val="en-GB"/>
              </w:rPr>
              <w:t>Budget revenues/regular allocations</w:t>
            </w:r>
          </w:p>
        </w:tc>
        <w:tc>
          <w:tcPr>
            <w:tcW w:w="1928" w:type="dxa"/>
            <w:gridSpan w:val="5"/>
            <w:shd w:val="clear" w:color="auto" w:fill="F2F2F2" w:themeFill="background1" w:themeFillShade="F2"/>
          </w:tcPr>
          <w:p w14:paraId="11F76F22"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sz w:val="18"/>
                <w:szCs w:val="18"/>
                <w:lang w:val="en-GB"/>
              </w:rPr>
              <w:t>0612/0001</w:t>
            </w:r>
          </w:p>
        </w:tc>
        <w:tc>
          <w:tcPr>
            <w:tcW w:w="6117" w:type="dxa"/>
            <w:gridSpan w:val="10"/>
            <w:shd w:val="clear" w:color="auto" w:fill="F2F2F2" w:themeFill="background1" w:themeFillShade="F2"/>
          </w:tcPr>
          <w:p w14:paraId="5C6F35AE"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r>
      <w:tr w:rsidR="00706C0A" w:rsidRPr="009852F0" w14:paraId="14CFC59C"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78E66DFA"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color w:val="000000"/>
                <w:sz w:val="18"/>
                <w:szCs w:val="18"/>
                <w:lang w:val="en-GB"/>
              </w:rPr>
              <w:t>*Donor funds</w:t>
            </w:r>
          </w:p>
        </w:tc>
        <w:tc>
          <w:tcPr>
            <w:tcW w:w="1928" w:type="dxa"/>
            <w:gridSpan w:val="5"/>
            <w:shd w:val="clear" w:color="auto" w:fill="F2F2F2" w:themeFill="background1" w:themeFillShade="F2"/>
          </w:tcPr>
          <w:p w14:paraId="3B160396"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c>
          <w:tcPr>
            <w:tcW w:w="6117" w:type="dxa"/>
            <w:gridSpan w:val="10"/>
          </w:tcPr>
          <w:p w14:paraId="56945D65"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11,200</w:t>
            </w:r>
          </w:p>
        </w:tc>
      </w:tr>
      <w:tr w:rsidR="00706C0A" w:rsidRPr="009852F0" w14:paraId="1EC2C3CA" w14:textId="77777777" w:rsidTr="00FD5281">
        <w:trPr>
          <w:trHeight w:val="557"/>
          <w:jc w:val="center"/>
        </w:trPr>
        <w:tc>
          <w:tcPr>
            <w:tcW w:w="3083" w:type="dxa"/>
            <w:gridSpan w:val="2"/>
          </w:tcPr>
          <w:p w14:paraId="01DCA3F4"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Indicator(s) at the measure level (result indicator)</w:t>
            </w:r>
          </w:p>
        </w:tc>
        <w:tc>
          <w:tcPr>
            <w:tcW w:w="1865" w:type="dxa"/>
            <w:gridSpan w:val="4"/>
          </w:tcPr>
          <w:p w14:paraId="088A768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2F2A776"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720F3917"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775" w:type="dxa"/>
            <w:gridSpan w:val="4"/>
          </w:tcPr>
          <w:p w14:paraId="4D0E131A"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2FFFAE1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7EC602BD"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923" w:type="dxa"/>
            <w:gridSpan w:val="3"/>
          </w:tcPr>
          <w:p w14:paraId="0D6405D3" w14:textId="77777777" w:rsidR="00706C0A" w:rsidRPr="009852F0" w:rsidRDefault="00706C0A" w:rsidP="00FD5281">
            <w:pPr>
              <w:rPr>
                <w:rFonts w:asciiTheme="majorBidi" w:eastAsia="Times New Roman" w:hAnsiTheme="majorBidi" w:cstheme="majorBidi"/>
                <w:b/>
                <w:color w:val="365F91"/>
                <w:sz w:val="18"/>
                <w:szCs w:val="18"/>
                <w:lang w:val="en-GB"/>
              </w:rPr>
            </w:pPr>
          </w:p>
          <w:p w14:paraId="5140183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22ECCD8B"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558" w:type="dxa"/>
            <w:gridSpan w:val="2"/>
          </w:tcPr>
          <w:p w14:paraId="71961ABF" w14:textId="77777777" w:rsidR="00706C0A" w:rsidRPr="009852F0" w:rsidRDefault="00706C0A" w:rsidP="00FD5281">
            <w:pPr>
              <w:rPr>
                <w:rFonts w:asciiTheme="majorBidi" w:eastAsia="Times New Roman" w:hAnsiTheme="majorBidi" w:cstheme="majorBidi"/>
                <w:b/>
                <w:color w:val="365F91"/>
                <w:sz w:val="18"/>
                <w:szCs w:val="18"/>
                <w:lang w:val="en-GB"/>
              </w:rPr>
            </w:pPr>
          </w:p>
          <w:p w14:paraId="268CF5A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08B86FEB"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tcPr>
          <w:p w14:paraId="26AA4DF5" w14:textId="77777777" w:rsidR="00706C0A" w:rsidRPr="009852F0" w:rsidRDefault="00706C0A" w:rsidP="00FD5281">
            <w:pPr>
              <w:rPr>
                <w:rFonts w:asciiTheme="majorBidi" w:eastAsia="Times New Roman" w:hAnsiTheme="majorBidi" w:cstheme="majorBidi"/>
                <w:b/>
                <w:color w:val="365F91"/>
                <w:sz w:val="18"/>
                <w:szCs w:val="18"/>
                <w:lang w:val="en-GB"/>
              </w:rPr>
            </w:pPr>
          </w:p>
          <w:p w14:paraId="6E7D83B2"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60323FBE"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tcPr>
          <w:p w14:paraId="02C45470" w14:textId="77777777" w:rsidR="00706C0A" w:rsidRPr="009852F0" w:rsidRDefault="00706C0A" w:rsidP="00FD5281">
            <w:pPr>
              <w:rPr>
                <w:rFonts w:asciiTheme="majorBidi" w:eastAsia="Times New Roman" w:hAnsiTheme="majorBidi" w:cstheme="majorBidi"/>
                <w:b/>
                <w:color w:val="365F91"/>
                <w:sz w:val="18"/>
                <w:szCs w:val="18"/>
                <w:lang w:val="en-GB"/>
              </w:rPr>
            </w:pPr>
          </w:p>
          <w:p w14:paraId="40E7FC31"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15DA93DE" w14:textId="77777777" w:rsidTr="00FD5281">
        <w:trPr>
          <w:trHeight w:val="971"/>
          <w:jc w:val="center"/>
        </w:trPr>
        <w:tc>
          <w:tcPr>
            <w:tcW w:w="3083" w:type="dxa"/>
            <w:gridSpan w:val="2"/>
          </w:tcPr>
          <w:p w14:paraId="30DDDAA6" w14:textId="77777777" w:rsidR="00706C0A" w:rsidRPr="009852F0" w:rsidRDefault="00706C0A" w:rsidP="00FD5281">
            <w:pPr>
              <w:rPr>
                <w:rFonts w:asciiTheme="majorBidi" w:eastAsia="Times New Roman" w:hAnsiTheme="majorBidi" w:cstheme="majorBidi"/>
                <w:color w:val="000000"/>
                <w:sz w:val="18"/>
                <w:szCs w:val="18"/>
                <w:lang w:val="en-GB"/>
              </w:rPr>
            </w:pPr>
          </w:p>
          <w:p w14:paraId="4A19E9F8" w14:textId="77777777" w:rsidR="00706C0A" w:rsidRPr="009852F0" w:rsidRDefault="00706C0A" w:rsidP="00FD5281">
            <w:pPr>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 xml:space="preserve">The number of monitoring subjects whose procurements are controlled below the thresholds to which the PPL does not apply, annually </w:t>
            </w:r>
          </w:p>
          <w:p w14:paraId="5F31BCDD" w14:textId="77777777" w:rsidR="00706C0A" w:rsidRPr="009852F0" w:rsidRDefault="00706C0A" w:rsidP="00FD5281">
            <w:pPr>
              <w:rPr>
                <w:rFonts w:asciiTheme="majorBidi" w:eastAsia="Times New Roman" w:hAnsiTheme="majorBidi" w:cstheme="majorBidi"/>
                <w:b/>
                <w:bCs/>
                <w:color w:val="000000"/>
                <w:sz w:val="18"/>
                <w:szCs w:val="18"/>
                <w:lang w:val="en-GB"/>
              </w:rPr>
            </w:pPr>
          </w:p>
        </w:tc>
        <w:tc>
          <w:tcPr>
            <w:tcW w:w="1865" w:type="dxa"/>
            <w:gridSpan w:val="4"/>
          </w:tcPr>
          <w:p w14:paraId="12274819"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805AA7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5C689634"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33572AF9"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Report on the conducted monitoring</w:t>
            </w:r>
          </w:p>
        </w:tc>
        <w:tc>
          <w:tcPr>
            <w:tcW w:w="1923" w:type="dxa"/>
            <w:gridSpan w:val="3"/>
          </w:tcPr>
          <w:p w14:paraId="32186361" w14:textId="77777777" w:rsidR="00706C0A" w:rsidRPr="009852F0" w:rsidRDefault="00706C0A" w:rsidP="00FD5281">
            <w:pPr>
              <w:rPr>
                <w:rFonts w:asciiTheme="majorBidi" w:eastAsia="Times New Roman" w:hAnsiTheme="majorBidi" w:cstheme="majorBidi"/>
                <w:b/>
                <w:color w:val="365F91"/>
                <w:sz w:val="18"/>
                <w:szCs w:val="18"/>
                <w:lang w:val="en-GB"/>
              </w:rPr>
            </w:pPr>
          </w:p>
          <w:p w14:paraId="6CA960AB"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38EE778F"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22</w:t>
            </w:r>
          </w:p>
        </w:tc>
        <w:tc>
          <w:tcPr>
            <w:tcW w:w="1558" w:type="dxa"/>
            <w:gridSpan w:val="2"/>
          </w:tcPr>
          <w:p w14:paraId="2F6D711B"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1498EF94"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A2BC147"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2025</w:t>
            </w:r>
          </w:p>
        </w:tc>
        <w:tc>
          <w:tcPr>
            <w:tcW w:w="1644" w:type="dxa"/>
            <w:gridSpan w:val="2"/>
          </w:tcPr>
          <w:p w14:paraId="0BA2A9B2" w14:textId="77777777" w:rsidR="00706C0A" w:rsidRPr="009852F0" w:rsidRDefault="00706C0A" w:rsidP="00FD5281">
            <w:pPr>
              <w:rPr>
                <w:rFonts w:asciiTheme="majorBidi" w:eastAsia="Times New Roman" w:hAnsiTheme="majorBidi" w:cstheme="majorBidi"/>
                <w:b/>
                <w:color w:val="365F91"/>
                <w:sz w:val="18"/>
                <w:szCs w:val="18"/>
                <w:lang w:val="en-GB"/>
              </w:rPr>
            </w:pPr>
          </w:p>
          <w:p w14:paraId="7A54D087"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22D0B418"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24</w:t>
            </w:r>
          </w:p>
        </w:tc>
        <w:tc>
          <w:tcPr>
            <w:tcW w:w="973" w:type="dxa"/>
            <w:gridSpan w:val="2"/>
          </w:tcPr>
          <w:p w14:paraId="3B99C9AC"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1DBBEB21" w14:textId="77777777" w:rsidTr="00FD5281">
        <w:trPr>
          <w:trHeight w:val="440"/>
          <w:jc w:val="center"/>
        </w:trPr>
        <w:tc>
          <w:tcPr>
            <w:tcW w:w="3083" w:type="dxa"/>
            <w:gridSpan w:val="2"/>
            <w:vMerge w:val="restart"/>
            <w:shd w:val="clear" w:color="auto" w:fill="F2F2F2" w:themeFill="background1" w:themeFillShade="F2"/>
          </w:tcPr>
          <w:p w14:paraId="7D6770F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465418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B8F4EF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3D5A77D"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Activity name</w:t>
            </w:r>
          </w:p>
        </w:tc>
        <w:tc>
          <w:tcPr>
            <w:tcW w:w="1542" w:type="dxa"/>
            <w:vMerge w:val="restart"/>
            <w:shd w:val="clear" w:color="auto" w:fill="F2F2F2" w:themeFill="background1" w:themeFillShade="F2"/>
          </w:tcPr>
          <w:p w14:paraId="368711A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6BCB95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11FF72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2589ECF"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Deadline for completion of activities</w:t>
            </w:r>
          </w:p>
        </w:tc>
        <w:tc>
          <w:tcPr>
            <w:tcW w:w="1296" w:type="dxa"/>
            <w:gridSpan w:val="4"/>
            <w:vMerge w:val="restart"/>
            <w:shd w:val="clear" w:color="auto" w:fill="F2F2F2" w:themeFill="background1" w:themeFillShade="F2"/>
          </w:tcPr>
          <w:p w14:paraId="1CD11B4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D114A5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B5DD5A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9D95C27"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Institution responsible for the implementation</w:t>
            </w:r>
          </w:p>
        </w:tc>
        <w:tc>
          <w:tcPr>
            <w:tcW w:w="1336" w:type="dxa"/>
            <w:gridSpan w:val="4"/>
            <w:vMerge w:val="restart"/>
            <w:shd w:val="clear" w:color="auto" w:fill="F2F2F2" w:themeFill="background1" w:themeFillShade="F2"/>
          </w:tcPr>
          <w:p w14:paraId="42B115C4"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1E9CD2A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149167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BEFEB55"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Partners in implementing activities</w:t>
            </w:r>
          </w:p>
        </w:tc>
        <w:tc>
          <w:tcPr>
            <w:tcW w:w="5564" w:type="dxa"/>
            <w:gridSpan w:val="8"/>
            <w:shd w:val="clear" w:color="auto" w:fill="F2F2F2" w:themeFill="background1" w:themeFillShade="F2"/>
          </w:tcPr>
          <w:p w14:paraId="6E2411BD"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78C980C2"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655D917A"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51A2F107" w14:textId="77777777" w:rsidR="00706C0A" w:rsidRPr="009852F0" w:rsidRDefault="00706C0A" w:rsidP="00FD5281">
            <w:pP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Total estimated financial resources by sources in thousands of RSD</w:t>
            </w:r>
          </w:p>
          <w:p w14:paraId="73056F1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2846FA5"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1F7715B6" w14:textId="77777777" w:rsidTr="00FD5281">
        <w:trPr>
          <w:trHeight w:val="930"/>
          <w:jc w:val="center"/>
        </w:trPr>
        <w:tc>
          <w:tcPr>
            <w:tcW w:w="3083" w:type="dxa"/>
            <w:gridSpan w:val="2"/>
            <w:vMerge/>
            <w:shd w:val="clear" w:color="auto" w:fill="F2F2F2" w:themeFill="background1" w:themeFillShade="F2"/>
          </w:tcPr>
          <w:p w14:paraId="4D3810D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542" w:type="dxa"/>
            <w:vMerge/>
            <w:shd w:val="clear" w:color="auto" w:fill="F2F2F2" w:themeFill="background1" w:themeFillShade="F2"/>
          </w:tcPr>
          <w:p w14:paraId="7AEA658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vMerge/>
            <w:shd w:val="clear" w:color="auto" w:fill="F2F2F2" w:themeFill="background1" w:themeFillShade="F2"/>
          </w:tcPr>
          <w:p w14:paraId="0D47294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336" w:type="dxa"/>
            <w:gridSpan w:val="4"/>
            <w:vMerge/>
            <w:shd w:val="clear" w:color="auto" w:fill="F2F2F2" w:themeFill="background1" w:themeFillShade="F2"/>
          </w:tcPr>
          <w:p w14:paraId="7E06FB87"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shd w:val="clear" w:color="auto" w:fill="F2F2F2" w:themeFill="background1" w:themeFillShade="F2"/>
          </w:tcPr>
          <w:p w14:paraId="6CEC647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3D76EA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financing</w:t>
            </w:r>
          </w:p>
        </w:tc>
        <w:tc>
          <w:tcPr>
            <w:tcW w:w="1558" w:type="dxa"/>
            <w:gridSpan w:val="2"/>
            <w:shd w:val="clear" w:color="auto" w:fill="F2F2F2" w:themeFill="background1" w:themeFillShade="F2"/>
          </w:tcPr>
          <w:p w14:paraId="3ABD619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Link to programme budget (PR-PA/BU)</w:t>
            </w:r>
          </w:p>
        </w:tc>
        <w:tc>
          <w:tcPr>
            <w:tcW w:w="1644" w:type="dxa"/>
            <w:gridSpan w:val="2"/>
            <w:shd w:val="clear" w:color="auto" w:fill="F2F2F2" w:themeFill="background1" w:themeFillShade="F2"/>
          </w:tcPr>
          <w:p w14:paraId="0E551AD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1F4A80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51DE7479"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5E2729AF"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r>
      <w:tr w:rsidR="00706C0A" w:rsidRPr="009852F0" w14:paraId="2D686DCC" w14:textId="77777777" w:rsidTr="00FD5281">
        <w:trPr>
          <w:trHeight w:val="1178"/>
          <w:jc w:val="center"/>
        </w:trPr>
        <w:tc>
          <w:tcPr>
            <w:tcW w:w="3083" w:type="dxa"/>
            <w:gridSpan w:val="2"/>
          </w:tcPr>
          <w:p w14:paraId="3688B99D"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p>
          <w:p w14:paraId="3645955A" w14:textId="77777777" w:rsidR="00706C0A" w:rsidRPr="009852F0" w:rsidRDefault="00706C0A" w:rsidP="00FD5281">
            <w:pPr>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sz w:val="18"/>
                <w:szCs w:val="18"/>
                <w:lang w:val="en-GB"/>
              </w:rPr>
              <w:t>1.3.1.1. Analysis of irregularities that constitute the basis for misdemeanour liability</w:t>
            </w:r>
          </w:p>
        </w:tc>
        <w:tc>
          <w:tcPr>
            <w:tcW w:w="1542" w:type="dxa"/>
          </w:tcPr>
          <w:p w14:paraId="267F64F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050B485"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3329F78F"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6C0AE6FD"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96" w:type="dxa"/>
            <w:gridSpan w:val="4"/>
          </w:tcPr>
          <w:p w14:paraId="794C6F6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45B514A" w14:textId="77777777" w:rsidR="00706C0A" w:rsidRPr="009852F0" w:rsidRDefault="00706C0A" w:rsidP="00FD5281">
            <w:pPr>
              <w:jc w:val="center"/>
              <w:rPr>
                <w:rFonts w:asciiTheme="majorBidi" w:eastAsia="Times New Roman" w:hAnsiTheme="majorBidi" w:cstheme="majorBidi"/>
                <w:sz w:val="18"/>
                <w:szCs w:val="18"/>
                <w:lang w:val="en-GB"/>
              </w:rPr>
            </w:pPr>
          </w:p>
          <w:p w14:paraId="3E4A2946"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3E1E2E68"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26E72CAA"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tc>
        <w:tc>
          <w:tcPr>
            <w:tcW w:w="1389" w:type="dxa"/>
            <w:gridSpan w:val="2"/>
          </w:tcPr>
          <w:p w14:paraId="0DA94A48"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p>
          <w:p w14:paraId="32935B70"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hAnsiTheme="majorBidi" w:cstheme="majorBidi"/>
                <w:color w:val="000000"/>
                <w:sz w:val="18"/>
                <w:szCs w:val="18"/>
                <w:lang w:val="en-GB"/>
              </w:rPr>
              <w:t xml:space="preserve">Budget revenues / regular allocations for </w:t>
            </w:r>
            <w:r w:rsidRPr="009852F0">
              <w:rPr>
                <w:rFonts w:asciiTheme="majorBidi" w:hAnsiTheme="majorBidi" w:cstheme="majorBidi"/>
                <w:color w:val="000000"/>
                <w:sz w:val="18"/>
                <w:szCs w:val="18"/>
                <w:lang w:val="en-GB"/>
              </w:rPr>
              <w:lastRenderedPageBreak/>
              <w:t>salaries, appropriations 411 and 412</w:t>
            </w:r>
          </w:p>
          <w:p w14:paraId="5A27A2C4"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p>
          <w:p w14:paraId="3D9C1331"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27991E69" w14:textId="77777777" w:rsidR="00706C0A" w:rsidRPr="009852F0" w:rsidRDefault="00706C0A" w:rsidP="00FD5281">
            <w:pPr>
              <w:rPr>
                <w:rFonts w:asciiTheme="majorBidi" w:eastAsia="Times New Roman" w:hAnsiTheme="majorBidi" w:cstheme="majorBidi"/>
                <w:b/>
                <w:color w:val="365F91"/>
                <w:sz w:val="18"/>
                <w:szCs w:val="18"/>
                <w:lang w:val="en-GB"/>
              </w:rPr>
            </w:pPr>
          </w:p>
          <w:p w14:paraId="3830734B" w14:textId="77777777" w:rsidR="00706C0A" w:rsidRPr="009852F0" w:rsidRDefault="00706C0A" w:rsidP="00FD5281">
            <w:pPr>
              <w:jc w:val="center"/>
              <w:rPr>
                <w:rFonts w:asciiTheme="majorBidi" w:eastAsia="Times New Roman" w:hAnsiTheme="majorBidi" w:cstheme="majorBidi"/>
                <w:color w:val="365F91"/>
                <w:sz w:val="18"/>
                <w:szCs w:val="18"/>
                <w:lang w:val="en-GB"/>
              </w:rPr>
            </w:pPr>
            <w:r w:rsidRPr="009852F0">
              <w:rPr>
                <w:rFonts w:asciiTheme="majorBidi" w:eastAsia="Times New Roman" w:hAnsiTheme="majorBidi" w:cstheme="majorBidi"/>
                <w:sz w:val="18"/>
                <w:szCs w:val="18"/>
                <w:lang w:val="en-GB"/>
              </w:rPr>
              <w:t>0612/0001</w:t>
            </w:r>
          </w:p>
        </w:tc>
        <w:tc>
          <w:tcPr>
            <w:tcW w:w="1644" w:type="dxa"/>
            <w:gridSpan w:val="2"/>
          </w:tcPr>
          <w:p w14:paraId="35C3D339" w14:textId="77777777" w:rsidR="00706C0A" w:rsidRPr="009852F0" w:rsidRDefault="00706C0A" w:rsidP="00FD5281">
            <w:pPr>
              <w:rPr>
                <w:rFonts w:asciiTheme="majorBidi" w:eastAsia="Times New Roman" w:hAnsiTheme="majorBidi" w:cstheme="majorBidi"/>
                <w:b/>
                <w:color w:val="365F91"/>
                <w:sz w:val="18"/>
                <w:szCs w:val="18"/>
                <w:highlight w:val="yellow"/>
                <w:lang w:val="en-GB"/>
              </w:rPr>
            </w:pPr>
          </w:p>
          <w:p w14:paraId="348AF66B"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521C3000"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w:t>
            </w:r>
          </w:p>
          <w:p w14:paraId="1E6A54A2"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703D7C27"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01D0D1F1"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4312C213"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41AC1D3C"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02EA5879"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p w14:paraId="7350CCFB"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1,200</w:t>
            </w:r>
          </w:p>
          <w:p w14:paraId="7DD4ADC5" w14:textId="77777777" w:rsidR="00706C0A" w:rsidRPr="009852F0" w:rsidRDefault="00706C0A" w:rsidP="00FD5281">
            <w:pPr>
              <w:jc w:val="center"/>
              <w:rPr>
                <w:rFonts w:asciiTheme="majorBidi" w:eastAsia="Times New Roman" w:hAnsiTheme="majorBidi" w:cstheme="majorBidi"/>
                <w:sz w:val="18"/>
                <w:szCs w:val="18"/>
                <w:highlight w:val="yellow"/>
                <w:lang w:val="en-GB"/>
              </w:rPr>
            </w:pPr>
          </w:p>
        </w:tc>
        <w:tc>
          <w:tcPr>
            <w:tcW w:w="973" w:type="dxa"/>
            <w:gridSpan w:val="2"/>
            <w:vMerge/>
            <w:tcBorders>
              <w:bottom w:val="nil"/>
            </w:tcBorders>
          </w:tcPr>
          <w:p w14:paraId="631B67C2"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tc>
      </w:tr>
      <w:tr w:rsidR="00706C0A" w:rsidRPr="009852F0" w14:paraId="67D648B4" w14:textId="77777777" w:rsidTr="00FD5281">
        <w:trPr>
          <w:trHeight w:val="1070"/>
          <w:jc w:val="center"/>
        </w:trPr>
        <w:tc>
          <w:tcPr>
            <w:tcW w:w="3083" w:type="dxa"/>
            <w:gridSpan w:val="2"/>
          </w:tcPr>
          <w:p w14:paraId="1A48E94D"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1.3.1.2. Presenting key institutions in the public procurement system with good practices in EU countries regarding the implementation of monitoring and electronic public procurement</w:t>
            </w:r>
          </w:p>
        </w:tc>
        <w:tc>
          <w:tcPr>
            <w:tcW w:w="1542" w:type="dxa"/>
          </w:tcPr>
          <w:p w14:paraId="7A2AFFAB"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E9F3503"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1CC1918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tcPr>
          <w:p w14:paraId="48F8AEED" w14:textId="77777777" w:rsidR="00706C0A" w:rsidRPr="009852F0" w:rsidRDefault="00706C0A" w:rsidP="00FD5281">
            <w:pPr>
              <w:jc w:val="center"/>
              <w:rPr>
                <w:rFonts w:asciiTheme="majorBidi" w:eastAsia="Times New Roman" w:hAnsiTheme="majorBidi" w:cstheme="majorBidi"/>
                <w:sz w:val="18"/>
                <w:szCs w:val="18"/>
                <w:lang w:val="en-GB"/>
              </w:rPr>
            </w:pPr>
          </w:p>
          <w:p w14:paraId="075B8D7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5E4FFAFB"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3D5C51B7"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p>
        </w:tc>
        <w:tc>
          <w:tcPr>
            <w:tcW w:w="1389" w:type="dxa"/>
            <w:gridSpan w:val="2"/>
            <w:vAlign w:val="center"/>
          </w:tcPr>
          <w:p w14:paraId="19B7ADDA" w14:textId="77777777" w:rsidR="00706C0A" w:rsidRPr="009852F0" w:rsidRDefault="00706C0A" w:rsidP="00FD5281">
            <w:pPr>
              <w:tabs>
                <w:tab w:val="left" w:pos="9923"/>
              </w:tabs>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36954BE7"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vAlign w:val="center"/>
          </w:tcPr>
          <w:p w14:paraId="188DB03E" w14:textId="77777777" w:rsidR="00706C0A" w:rsidRPr="009852F0" w:rsidRDefault="00706C0A" w:rsidP="00FD5281">
            <w:pPr>
              <w:jc w:val="center"/>
              <w:rPr>
                <w:rFonts w:asciiTheme="majorBidi" w:eastAsia="Times New Roman" w:hAnsiTheme="majorBidi" w:cstheme="majorBidi"/>
                <w:color w:val="365F91"/>
                <w:sz w:val="18"/>
                <w:szCs w:val="18"/>
                <w:highlight w:val="yellow"/>
                <w:lang w:val="en-GB"/>
              </w:rPr>
            </w:pPr>
            <w:r w:rsidRPr="009852F0">
              <w:rPr>
                <w:rFonts w:asciiTheme="majorBidi" w:eastAsia="Times New Roman" w:hAnsiTheme="majorBidi" w:cstheme="majorBidi"/>
                <w:sz w:val="18"/>
                <w:szCs w:val="18"/>
                <w:highlight w:val="yellow"/>
                <w:lang w:val="en-GB"/>
              </w:rPr>
              <w:t>10,000</w:t>
            </w:r>
          </w:p>
        </w:tc>
        <w:tc>
          <w:tcPr>
            <w:tcW w:w="973" w:type="dxa"/>
            <w:gridSpan w:val="2"/>
            <w:tcBorders>
              <w:top w:val="nil"/>
              <w:bottom w:val="single" w:sz="4" w:space="0" w:color="auto"/>
            </w:tcBorders>
            <w:shd w:val="clear" w:color="auto" w:fill="F2F2F2" w:themeFill="background1" w:themeFillShade="F2"/>
          </w:tcPr>
          <w:p w14:paraId="0EAEED67"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tc>
      </w:tr>
      <w:tr w:rsidR="00706C0A" w:rsidRPr="009852F0" w14:paraId="59255FFA" w14:textId="77777777" w:rsidTr="00FD5281">
        <w:trPr>
          <w:trHeight w:val="350"/>
          <w:jc w:val="center"/>
        </w:trPr>
        <w:tc>
          <w:tcPr>
            <w:tcW w:w="12821" w:type="dxa"/>
            <w:gridSpan w:val="19"/>
            <w:shd w:val="clear" w:color="auto" w:fill="F2F2F2" w:themeFill="background1" w:themeFillShade="F2"/>
          </w:tcPr>
          <w:p w14:paraId="22B01BC0" w14:textId="77777777" w:rsidR="00706C0A" w:rsidRPr="009852F0" w:rsidRDefault="00706C0A" w:rsidP="00FD5281">
            <w:pPr>
              <w:rPr>
                <w:rFonts w:asciiTheme="majorBidi" w:eastAsia="Times New Roman" w:hAnsiTheme="majorBidi" w:cstheme="majorBidi"/>
                <w:b/>
                <w:color w:val="365F91"/>
                <w:sz w:val="18"/>
                <w:szCs w:val="18"/>
                <w:lang w:val="en-GB"/>
              </w:rPr>
            </w:pPr>
            <w:bookmarkStart w:id="11" w:name="_Toc73613686"/>
            <w:r w:rsidRPr="009852F0">
              <w:rPr>
                <w:rFonts w:asciiTheme="majorBidi" w:eastAsia="Times New Roman" w:hAnsiTheme="majorBidi" w:cstheme="majorBidi"/>
                <w:b/>
                <w:bCs/>
                <w:i/>
                <w:iCs/>
                <w:color w:val="365F91"/>
                <w:sz w:val="18"/>
                <w:szCs w:val="18"/>
                <w:lang w:val="en-GB"/>
              </w:rPr>
              <w:t>Measure 1.3.2:</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Strengthening the cooperation of institutions in the public procurement system</w:t>
            </w:r>
            <w:bookmarkEnd w:id="11"/>
          </w:p>
        </w:tc>
      </w:tr>
      <w:tr w:rsidR="00706C0A" w:rsidRPr="009852F0" w14:paraId="6CE433C0" w14:textId="77777777" w:rsidTr="00FD5281">
        <w:trPr>
          <w:trHeight w:val="350"/>
          <w:jc w:val="center"/>
        </w:trPr>
        <w:tc>
          <w:tcPr>
            <w:tcW w:w="12821" w:type="dxa"/>
            <w:gridSpan w:val="19"/>
            <w:shd w:val="clear" w:color="auto" w:fill="F2F2F2" w:themeFill="background1" w:themeFillShade="F2"/>
          </w:tcPr>
          <w:p w14:paraId="09DFE1C0"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Institution responsible for the implementation (coordination of implementation) of the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PPO</w:t>
            </w:r>
          </w:p>
        </w:tc>
      </w:tr>
      <w:tr w:rsidR="00706C0A" w:rsidRPr="009852F0" w14:paraId="3DFA23EA" w14:textId="77777777" w:rsidTr="00FD5281">
        <w:trPr>
          <w:trHeight w:val="350"/>
          <w:jc w:val="center"/>
        </w:trPr>
        <w:tc>
          <w:tcPr>
            <w:tcW w:w="6723" w:type="dxa"/>
            <w:gridSpan w:val="10"/>
            <w:shd w:val="clear" w:color="auto" w:fill="F2F2F2" w:themeFill="background1" w:themeFillShade="F2"/>
          </w:tcPr>
          <w:p w14:paraId="09A24503"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 xml:space="preserve">Implementation period: </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2026</w:t>
            </w:r>
          </w:p>
        </w:tc>
        <w:tc>
          <w:tcPr>
            <w:tcW w:w="6098" w:type="dxa"/>
            <w:gridSpan w:val="9"/>
            <w:shd w:val="clear" w:color="auto" w:fill="F2F2F2" w:themeFill="background1" w:themeFillShade="F2"/>
          </w:tcPr>
          <w:p w14:paraId="313E4C19" w14:textId="7BF4788B" w:rsidR="00706C0A" w:rsidRPr="009852F0" w:rsidRDefault="00706C0A" w:rsidP="00FD5281">
            <w:pPr>
              <w:rPr>
                <w:rFonts w:asciiTheme="majorBidi" w:eastAsia="Times New Roman" w:hAnsiTheme="majorBidi" w:cstheme="majorBidi"/>
                <w:b/>
                <w:i/>
                <w:color w:val="365F91"/>
                <w:sz w:val="18"/>
                <w:szCs w:val="18"/>
                <w:lang w:val="en-GB"/>
              </w:rPr>
            </w:pPr>
            <w:r w:rsidRPr="009852F0">
              <w:rPr>
                <w:rFonts w:asciiTheme="majorBidi" w:hAnsiTheme="majorBidi" w:cstheme="majorBidi"/>
                <w:b/>
                <w:bCs/>
                <w:i/>
                <w:iCs/>
                <w:color w:val="2F5496" w:themeColor="accent1" w:themeShade="BF"/>
                <w:sz w:val="18"/>
                <w:szCs w:val="18"/>
                <w:lang w:val="en-GB"/>
              </w:rPr>
              <w:t xml:space="preserve">Type of </w:t>
            </w:r>
            <w:r w:rsidR="00365DE9" w:rsidRPr="009852F0">
              <w:rPr>
                <w:rFonts w:asciiTheme="majorBidi" w:hAnsiTheme="majorBidi" w:cstheme="majorBidi"/>
                <w:b/>
                <w:bCs/>
                <w:i/>
                <w:iCs/>
                <w:color w:val="2F5496" w:themeColor="accent1" w:themeShade="BF"/>
                <w:sz w:val="18"/>
                <w:szCs w:val="18"/>
                <w:lang w:val="en-GB"/>
              </w:rPr>
              <w:t>measure:</w:t>
            </w:r>
            <w:r w:rsidR="00365DE9" w:rsidRPr="009852F0">
              <w:rPr>
                <w:rFonts w:asciiTheme="majorBidi" w:hAnsiTheme="majorBidi" w:cstheme="majorBidi"/>
                <w:b/>
                <w:bCs/>
                <w:i/>
                <w:iCs/>
                <w:color w:val="365F91"/>
                <w:sz w:val="18"/>
                <w:szCs w:val="18"/>
                <w:lang w:val="en-GB"/>
              </w:rPr>
              <w:t xml:space="preserve"> Informative</w:t>
            </w:r>
            <w:r w:rsidRPr="009852F0">
              <w:rPr>
                <w:rFonts w:asciiTheme="majorBidi" w:hAnsiTheme="majorBidi" w:cstheme="majorBidi"/>
                <w:b/>
                <w:bCs/>
                <w:i/>
                <w:iCs/>
                <w:color w:val="365F91"/>
                <w:sz w:val="18"/>
                <w:szCs w:val="18"/>
                <w:lang w:val="en-GB"/>
              </w:rPr>
              <w:t xml:space="preserve"> and educational measure</w:t>
            </w:r>
          </w:p>
        </w:tc>
      </w:tr>
      <w:tr w:rsidR="00706C0A" w:rsidRPr="009852F0" w14:paraId="58E50338" w14:textId="77777777" w:rsidTr="00FD5281">
        <w:trPr>
          <w:trHeight w:val="350"/>
          <w:jc w:val="center"/>
        </w:trPr>
        <w:tc>
          <w:tcPr>
            <w:tcW w:w="4776" w:type="dxa"/>
            <w:gridSpan w:val="4"/>
            <w:tcBorders>
              <w:top w:val="single" w:sz="8" w:space="0" w:color="auto"/>
              <w:left w:val="double" w:sz="4" w:space="0" w:color="auto"/>
              <w:bottom w:val="single" w:sz="8" w:space="0" w:color="auto"/>
              <w:right w:val="double" w:sz="4" w:space="0" w:color="auto"/>
            </w:tcBorders>
            <w:shd w:val="clear" w:color="auto" w:fill="A8D08D"/>
          </w:tcPr>
          <w:p w14:paraId="404090C3" w14:textId="77777777" w:rsidR="00706C0A" w:rsidRPr="009852F0" w:rsidRDefault="00706C0A" w:rsidP="00FD5281">
            <w:pPr>
              <w:jc w:val="center"/>
              <w:rPr>
                <w:rFonts w:asciiTheme="majorBidi" w:hAnsiTheme="majorBidi" w:cstheme="majorBidi"/>
                <w:lang w:val="en-GB"/>
              </w:rPr>
            </w:pPr>
          </w:p>
          <w:p w14:paraId="07FE70FE"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Source of funding the measure</w:t>
            </w:r>
          </w:p>
          <w:p w14:paraId="4741862E"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1928" w:type="dxa"/>
            <w:gridSpan w:val="5"/>
            <w:tcBorders>
              <w:top w:val="single" w:sz="8" w:space="0" w:color="auto"/>
              <w:left w:val="nil"/>
              <w:bottom w:val="single" w:sz="8" w:space="0" w:color="auto"/>
              <w:right w:val="double" w:sz="4" w:space="0" w:color="auto"/>
            </w:tcBorders>
            <w:shd w:val="clear" w:color="auto" w:fill="A8D08D"/>
          </w:tcPr>
          <w:p w14:paraId="37C57E9C"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Link to programme budget</w:t>
            </w:r>
          </w:p>
          <w:p w14:paraId="2E96EFBA"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6117" w:type="dxa"/>
            <w:gridSpan w:val="10"/>
            <w:tcBorders>
              <w:top w:val="double" w:sz="4" w:space="0" w:color="auto"/>
              <w:left w:val="nil"/>
              <w:bottom w:val="double" w:sz="4" w:space="0" w:color="auto"/>
              <w:right w:val="double" w:sz="4" w:space="0" w:color="auto"/>
            </w:tcBorders>
            <w:shd w:val="clear" w:color="auto" w:fill="A8D08D"/>
            <w:vAlign w:val="center"/>
          </w:tcPr>
          <w:p w14:paraId="6F77903A"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hAnsiTheme="majorBidi" w:cstheme="majorBidi"/>
                <w:lang w:val="en-GB"/>
              </w:rPr>
              <w:t xml:space="preserve">Total estimated financial resources in thousands of RSD </w:t>
            </w:r>
          </w:p>
        </w:tc>
      </w:tr>
      <w:tr w:rsidR="00706C0A" w:rsidRPr="009852F0" w14:paraId="622FB2A4"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64B968D0"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color w:val="000000"/>
                <w:sz w:val="18"/>
                <w:szCs w:val="18"/>
                <w:lang w:val="en-GB"/>
              </w:rPr>
              <w:t>*Donor funds</w:t>
            </w:r>
          </w:p>
        </w:tc>
        <w:tc>
          <w:tcPr>
            <w:tcW w:w="1928" w:type="dxa"/>
            <w:gridSpan w:val="5"/>
            <w:shd w:val="clear" w:color="auto" w:fill="F2F2F2" w:themeFill="background1" w:themeFillShade="F2"/>
          </w:tcPr>
          <w:p w14:paraId="37F6DBDD"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c>
          <w:tcPr>
            <w:tcW w:w="6117" w:type="dxa"/>
            <w:gridSpan w:val="10"/>
          </w:tcPr>
          <w:p w14:paraId="145D8122"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6,760</w:t>
            </w:r>
          </w:p>
        </w:tc>
      </w:tr>
      <w:tr w:rsidR="00706C0A" w:rsidRPr="009852F0" w14:paraId="4951FF99" w14:textId="77777777" w:rsidTr="00FD5281">
        <w:trPr>
          <w:trHeight w:val="557"/>
          <w:jc w:val="center"/>
        </w:trPr>
        <w:tc>
          <w:tcPr>
            <w:tcW w:w="3083" w:type="dxa"/>
            <w:gridSpan w:val="2"/>
            <w:shd w:val="clear" w:color="auto" w:fill="F2F2F2" w:themeFill="background1" w:themeFillShade="F2"/>
          </w:tcPr>
          <w:p w14:paraId="5AE52DBF"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Indicator(s) at the measure level (result indicator)</w:t>
            </w:r>
          </w:p>
        </w:tc>
        <w:tc>
          <w:tcPr>
            <w:tcW w:w="1865" w:type="dxa"/>
            <w:gridSpan w:val="4"/>
            <w:shd w:val="clear" w:color="auto" w:fill="F2F2F2" w:themeFill="background1" w:themeFillShade="F2"/>
          </w:tcPr>
          <w:p w14:paraId="2518CF0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3CA324E"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3EF8A51D"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775" w:type="dxa"/>
            <w:gridSpan w:val="4"/>
            <w:shd w:val="clear" w:color="auto" w:fill="F2F2F2" w:themeFill="background1" w:themeFillShade="F2"/>
          </w:tcPr>
          <w:p w14:paraId="63E32E03"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1D69192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63F7EFB9"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923" w:type="dxa"/>
            <w:gridSpan w:val="3"/>
            <w:shd w:val="clear" w:color="auto" w:fill="F2F2F2" w:themeFill="background1" w:themeFillShade="F2"/>
          </w:tcPr>
          <w:p w14:paraId="39B46945" w14:textId="77777777" w:rsidR="00706C0A" w:rsidRPr="009852F0" w:rsidRDefault="00706C0A" w:rsidP="00FD5281">
            <w:pPr>
              <w:rPr>
                <w:rFonts w:asciiTheme="majorBidi" w:eastAsia="Times New Roman" w:hAnsiTheme="majorBidi" w:cstheme="majorBidi"/>
                <w:b/>
                <w:color w:val="365F91"/>
                <w:sz w:val="18"/>
                <w:szCs w:val="18"/>
                <w:lang w:val="en-GB"/>
              </w:rPr>
            </w:pPr>
          </w:p>
          <w:p w14:paraId="5937467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38975198"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558" w:type="dxa"/>
            <w:gridSpan w:val="2"/>
            <w:shd w:val="clear" w:color="auto" w:fill="F2F2F2" w:themeFill="background1" w:themeFillShade="F2"/>
          </w:tcPr>
          <w:p w14:paraId="2022128E" w14:textId="77777777" w:rsidR="00706C0A" w:rsidRPr="009852F0" w:rsidRDefault="00706C0A" w:rsidP="00FD5281">
            <w:pPr>
              <w:rPr>
                <w:rFonts w:asciiTheme="majorBidi" w:eastAsia="Times New Roman" w:hAnsiTheme="majorBidi" w:cstheme="majorBidi"/>
                <w:b/>
                <w:color w:val="365F91"/>
                <w:sz w:val="18"/>
                <w:szCs w:val="18"/>
                <w:lang w:val="en-GB"/>
              </w:rPr>
            </w:pPr>
          </w:p>
          <w:p w14:paraId="562E9F5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55A47B17"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shd w:val="clear" w:color="auto" w:fill="F2F2F2" w:themeFill="background1" w:themeFillShade="F2"/>
          </w:tcPr>
          <w:p w14:paraId="22130610" w14:textId="77777777" w:rsidR="00706C0A" w:rsidRPr="009852F0" w:rsidRDefault="00706C0A" w:rsidP="00FD5281">
            <w:pPr>
              <w:rPr>
                <w:rFonts w:asciiTheme="majorBidi" w:eastAsia="Times New Roman" w:hAnsiTheme="majorBidi" w:cstheme="majorBidi"/>
                <w:b/>
                <w:color w:val="365F91"/>
                <w:sz w:val="18"/>
                <w:szCs w:val="18"/>
                <w:lang w:val="en-GB"/>
              </w:rPr>
            </w:pPr>
          </w:p>
          <w:p w14:paraId="4EDC4C15"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745FAB46"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153AA0FB" w14:textId="77777777" w:rsidR="00706C0A" w:rsidRPr="009852F0" w:rsidRDefault="00706C0A" w:rsidP="00FD5281">
            <w:pPr>
              <w:rPr>
                <w:rFonts w:asciiTheme="majorBidi" w:eastAsia="Times New Roman" w:hAnsiTheme="majorBidi" w:cstheme="majorBidi"/>
                <w:b/>
                <w:color w:val="365F91"/>
                <w:sz w:val="18"/>
                <w:szCs w:val="18"/>
                <w:lang w:val="en-GB"/>
              </w:rPr>
            </w:pPr>
          </w:p>
          <w:p w14:paraId="053E7D1A"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50B139D2" w14:textId="77777777" w:rsidTr="00FD5281">
        <w:trPr>
          <w:trHeight w:val="1016"/>
          <w:jc w:val="center"/>
        </w:trPr>
        <w:tc>
          <w:tcPr>
            <w:tcW w:w="3083" w:type="dxa"/>
            <w:gridSpan w:val="2"/>
          </w:tcPr>
          <w:p w14:paraId="69C7706A" w14:textId="77777777" w:rsidR="00706C0A" w:rsidRPr="009852F0" w:rsidRDefault="00706C0A" w:rsidP="00FD5281">
            <w:pPr>
              <w:rPr>
                <w:rFonts w:asciiTheme="majorBidi" w:eastAsia="Times New Roman" w:hAnsiTheme="majorBidi" w:cstheme="majorBidi"/>
                <w:color w:val="000000"/>
                <w:sz w:val="18"/>
                <w:szCs w:val="18"/>
                <w:lang w:val="en-GB"/>
              </w:rPr>
            </w:pPr>
          </w:p>
          <w:p w14:paraId="23307890"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The number of organised meetings, conferences and trainings, annually</w:t>
            </w:r>
          </w:p>
        </w:tc>
        <w:tc>
          <w:tcPr>
            <w:tcW w:w="1865" w:type="dxa"/>
            <w:gridSpan w:val="4"/>
          </w:tcPr>
          <w:p w14:paraId="158DEEED"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113BFE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6DB6F263" w14:textId="77777777" w:rsidR="00706C0A" w:rsidRPr="009852F0" w:rsidRDefault="00706C0A" w:rsidP="00FD5281">
            <w:pPr>
              <w:jc w:val="center"/>
              <w:rPr>
                <w:rFonts w:asciiTheme="majorBidi" w:eastAsia="Times New Roman" w:hAnsiTheme="majorBidi" w:cstheme="majorBidi"/>
                <w:sz w:val="18"/>
                <w:szCs w:val="18"/>
                <w:lang w:val="en-GB"/>
              </w:rPr>
            </w:pPr>
          </w:p>
          <w:p w14:paraId="1E7DB382"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Annual Report on Public Procurement of the PPO</w:t>
            </w:r>
          </w:p>
        </w:tc>
        <w:tc>
          <w:tcPr>
            <w:tcW w:w="1923" w:type="dxa"/>
            <w:gridSpan w:val="3"/>
          </w:tcPr>
          <w:p w14:paraId="575C44B0" w14:textId="77777777" w:rsidR="00706C0A" w:rsidRPr="009852F0" w:rsidRDefault="00706C0A" w:rsidP="00FD5281">
            <w:pPr>
              <w:rPr>
                <w:rFonts w:asciiTheme="majorBidi" w:eastAsia="Times New Roman" w:hAnsiTheme="majorBidi" w:cstheme="majorBidi"/>
                <w:b/>
                <w:color w:val="365F91"/>
                <w:sz w:val="18"/>
                <w:szCs w:val="18"/>
                <w:lang w:val="en-GB"/>
              </w:rPr>
            </w:pPr>
          </w:p>
          <w:p w14:paraId="09C3F233" w14:textId="77777777" w:rsidR="00706C0A" w:rsidRPr="009852F0" w:rsidRDefault="00706C0A" w:rsidP="00FD5281">
            <w:pPr>
              <w:jc w:val="center"/>
              <w:rPr>
                <w:rFonts w:asciiTheme="majorBidi" w:eastAsia="Times New Roman" w:hAnsiTheme="majorBidi" w:cstheme="majorBidi"/>
                <w:sz w:val="18"/>
                <w:szCs w:val="18"/>
                <w:lang w:val="en-GB"/>
              </w:rPr>
            </w:pPr>
          </w:p>
          <w:p w14:paraId="3D2F5556"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The baseline year should be 2025. Data will be available at the end of the year.</w:t>
            </w:r>
          </w:p>
          <w:p w14:paraId="5BE990AB"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highlight w:val="yellow"/>
                <w:lang w:val="en-GB"/>
              </w:rPr>
              <w:t>2024-18</w:t>
            </w:r>
          </w:p>
        </w:tc>
        <w:tc>
          <w:tcPr>
            <w:tcW w:w="1558" w:type="dxa"/>
            <w:gridSpan w:val="2"/>
          </w:tcPr>
          <w:p w14:paraId="2A5FD474"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396621EF"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1E30A5B8"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2025</w:t>
            </w:r>
          </w:p>
        </w:tc>
        <w:tc>
          <w:tcPr>
            <w:tcW w:w="1644" w:type="dxa"/>
            <w:gridSpan w:val="2"/>
          </w:tcPr>
          <w:p w14:paraId="4B5239CB" w14:textId="77777777" w:rsidR="00706C0A" w:rsidRPr="009852F0" w:rsidRDefault="00706C0A" w:rsidP="00FD5281">
            <w:pPr>
              <w:rPr>
                <w:rFonts w:asciiTheme="majorBidi" w:eastAsia="Times New Roman" w:hAnsiTheme="majorBidi" w:cstheme="majorBidi"/>
                <w:b/>
                <w:color w:val="365F91"/>
                <w:sz w:val="18"/>
                <w:szCs w:val="18"/>
                <w:lang w:val="en-GB"/>
              </w:rPr>
            </w:pPr>
          </w:p>
          <w:p w14:paraId="2C7FF232"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37B2CA6"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16</w:t>
            </w:r>
          </w:p>
        </w:tc>
        <w:tc>
          <w:tcPr>
            <w:tcW w:w="973" w:type="dxa"/>
            <w:gridSpan w:val="2"/>
            <w:vMerge/>
          </w:tcPr>
          <w:p w14:paraId="676CB6E4"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2B6BAF86" w14:textId="77777777" w:rsidTr="00FD5281">
        <w:trPr>
          <w:trHeight w:val="440"/>
          <w:jc w:val="center"/>
        </w:trPr>
        <w:tc>
          <w:tcPr>
            <w:tcW w:w="3083" w:type="dxa"/>
            <w:gridSpan w:val="2"/>
            <w:vMerge w:val="restart"/>
            <w:shd w:val="clear" w:color="auto" w:fill="F2F2F2" w:themeFill="background1" w:themeFillShade="F2"/>
          </w:tcPr>
          <w:p w14:paraId="3A0403D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713D45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EC64F9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8E85E52"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Activity name</w:t>
            </w:r>
          </w:p>
        </w:tc>
        <w:tc>
          <w:tcPr>
            <w:tcW w:w="1542" w:type="dxa"/>
            <w:vMerge w:val="restart"/>
            <w:shd w:val="clear" w:color="auto" w:fill="F2F2F2" w:themeFill="background1" w:themeFillShade="F2"/>
          </w:tcPr>
          <w:p w14:paraId="0577636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02D4AB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499638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B8CA363"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Deadline for completion of activities</w:t>
            </w:r>
          </w:p>
        </w:tc>
        <w:tc>
          <w:tcPr>
            <w:tcW w:w="1296" w:type="dxa"/>
            <w:gridSpan w:val="4"/>
            <w:vMerge w:val="restart"/>
            <w:shd w:val="clear" w:color="auto" w:fill="F2F2F2" w:themeFill="background1" w:themeFillShade="F2"/>
          </w:tcPr>
          <w:p w14:paraId="1D64E95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358FA1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77FEAE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1635485"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 xml:space="preserve">Institution responsible for </w:t>
            </w:r>
            <w:r w:rsidRPr="009852F0">
              <w:rPr>
                <w:rFonts w:asciiTheme="majorBidi" w:eastAsia="Times New Roman" w:hAnsiTheme="majorBidi" w:cstheme="majorBidi"/>
                <w:b/>
                <w:bCs/>
                <w:color w:val="000000"/>
                <w:sz w:val="18"/>
                <w:szCs w:val="18"/>
                <w:lang w:val="en-GB"/>
              </w:rPr>
              <w:lastRenderedPageBreak/>
              <w:t>the implementation</w:t>
            </w:r>
          </w:p>
        </w:tc>
        <w:tc>
          <w:tcPr>
            <w:tcW w:w="1336" w:type="dxa"/>
            <w:gridSpan w:val="4"/>
            <w:vMerge w:val="restart"/>
            <w:shd w:val="clear" w:color="auto" w:fill="F2F2F2" w:themeFill="background1" w:themeFillShade="F2"/>
          </w:tcPr>
          <w:p w14:paraId="2AAE396D"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78DDCC8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FFC779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385A5C4"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Partners in implementing activities</w:t>
            </w:r>
          </w:p>
        </w:tc>
        <w:tc>
          <w:tcPr>
            <w:tcW w:w="5564" w:type="dxa"/>
            <w:gridSpan w:val="8"/>
            <w:shd w:val="clear" w:color="auto" w:fill="F2F2F2" w:themeFill="background1" w:themeFillShade="F2"/>
          </w:tcPr>
          <w:p w14:paraId="7935210C"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0641C931"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24D00BC8"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5C60CD39" w14:textId="77777777" w:rsidR="00706C0A" w:rsidRPr="009852F0" w:rsidRDefault="00706C0A" w:rsidP="00FD5281">
            <w:pP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Total estimated financial resources by sources in thousands of RSD</w:t>
            </w:r>
          </w:p>
          <w:p w14:paraId="08ADEE2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39738D3"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54599DF4" w14:textId="77777777" w:rsidTr="00FD5281">
        <w:trPr>
          <w:trHeight w:val="930"/>
          <w:jc w:val="center"/>
        </w:trPr>
        <w:tc>
          <w:tcPr>
            <w:tcW w:w="3083" w:type="dxa"/>
            <w:gridSpan w:val="2"/>
            <w:vMerge/>
            <w:shd w:val="clear" w:color="auto" w:fill="F2F2F2" w:themeFill="background1" w:themeFillShade="F2"/>
          </w:tcPr>
          <w:p w14:paraId="5D397C5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542" w:type="dxa"/>
            <w:vMerge/>
            <w:shd w:val="clear" w:color="auto" w:fill="F2F2F2" w:themeFill="background1" w:themeFillShade="F2"/>
          </w:tcPr>
          <w:p w14:paraId="016445E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vMerge/>
            <w:shd w:val="clear" w:color="auto" w:fill="F2F2F2" w:themeFill="background1" w:themeFillShade="F2"/>
          </w:tcPr>
          <w:p w14:paraId="7EDAE4D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336" w:type="dxa"/>
            <w:gridSpan w:val="4"/>
            <w:vMerge/>
            <w:shd w:val="clear" w:color="auto" w:fill="F2F2F2" w:themeFill="background1" w:themeFillShade="F2"/>
          </w:tcPr>
          <w:p w14:paraId="2E8A0D36"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shd w:val="clear" w:color="auto" w:fill="F2F2F2" w:themeFill="background1" w:themeFillShade="F2"/>
          </w:tcPr>
          <w:p w14:paraId="01298E7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24A0C8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financing</w:t>
            </w:r>
          </w:p>
        </w:tc>
        <w:tc>
          <w:tcPr>
            <w:tcW w:w="1558" w:type="dxa"/>
            <w:gridSpan w:val="2"/>
            <w:shd w:val="clear" w:color="auto" w:fill="F2F2F2" w:themeFill="background1" w:themeFillShade="F2"/>
          </w:tcPr>
          <w:p w14:paraId="5DD010A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Link to programme budget (PR-PA/BU)</w:t>
            </w:r>
          </w:p>
        </w:tc>
        <w:tc>
          <w:tcPr>
            <w:tcW w:w="1644" w:type="dxa"/>
            <w:gridSpan w:val="2"/>
            <w:shd w:val="clear" w:color="auto" w:fill="F2F2F2" w:themeFill="background1" w:themeFillShade="F2"/>
          </w:tcPr>
          <w:p w14:paraId="121AD78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ACC235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7473FE97"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20FAE616"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r>
      <w:tr w:rsidR="00706C0A" w:rsidRPr="009852F0" w14:paraId="7DA7E414" w14:textId="77777777" w:rsidTr="00FD5281">
        <w:trPr>
          <w:trHeight w:val="1304"/>
          <w:jc w:val="center"/>
        </w:trPr>
        <w:tc>
          <w:tcPr>
            <w:tcW w:w="3083" w:type="dxa"/>
            <w:gridSpan w:val="2"/>
          </w:tcPr>
          <w:p w14:paraId="0D0D69D1"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p>
          <w:p w14:paraId="56A1380A" w14:textId="77777777" w:rsidR="00706C0A" w:rsidRPr="009852F0" w:rsidRDefault="00706C0A" w:rsidP="00FD5281">
            <w:pPr>
              <w:jc w:val="both"/>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1.3.2.1. Organisation of a workshop to harmonize the positions of the PPC, the Ministry of Finance, the Ministry of Finance and other key institutions in the public procurement system regarding the implementation of the PPL</w:t>
            </w:r>
          </w:p>
          <w:p w14:paraId="01EFAB8E" w14:textId="77777777" w:rsidR="00706C0A" w:rsidRPr="009852F0" w:rsidRDefault="00706C0A" w:rsidP="00FD5281">
            <w:pPr>
              <w:jc w:val="both"/>
              <w:rPr>
                <w:rFonts w:asciiTheme="majorBidi" w:eastAsia="Times New Roman" w:hAnsiTheme="majorBidi" w:cstheme="majorBidi"/>
                <w:color w:val="000000"/>
                <w:sz w:val="18"/>
                <w:szCs w:val="18"/>
                <w:lang w:val="en-GB"/>
              </w:rPr>
            </w:pPr>
          </w:p>
        </w:tc>
        <w:tc>
          <w:tcPr>
            <w:tcW w:w="1542" w:type="dxa"/>
          </w:tcPr>
          <w:p w14:paraId="62952AD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F998C85"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10B091F3"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60DBE3A1"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296" w:type="dxa"/>
            <w:gridSpan w:val="4"/>
          </w:tcPr>
          <w:p w14:paraId="6EB874D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5678F1C" w14:textId="77777777" w:rsidR="00706C0A" w:rsidRPr="009852F0" w:rsidRDefault="00706C0A" w:rsidP="00FD5281">
            <w:pPr>
              <w:jc w:val="center"/>
              <w:rPr>
                <w:rFonts w:asciiTheme="majorBidi" w:eastAsia="Times New Roman" w:hAnsiTheme="majorBidi" w:cstheme="majorBidi"/>
                <w:bCs/>
                <w:color w:val="000000"/>
                <w:sz w:val="18"/>
                <w:szCs w:val="18"/>
                <w:lang w:val="en-GB"/>
              </w:rPr>
            </w:pPr>
          </w:p>
          <w:p w14:paraId="60E9FCC3"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0B92ABA5"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14CF9483"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7A812893"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47FE7814"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085167AB"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vAlign w:val="center"/>
          </w:tcPr>
          <w:p w14:paraId="3602BAC7"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21C42BDA"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7DD30F93" w14:textId="77777777" w:rsidR="00706C0A" w:rsidRPr="009852F0" w:rsidRDefault="00706C0A" w:rsidP="00FD5281">
            <w:pPr>
              <w:rPr>
                <w:rFonts w:asciiTheme="majorBidi" w:eastAsia="Times New Roman" w:hAnsiTheme="majorBidi" w:cstheme="majorBidi"/>
                <w:b/>
                <w:color w:val="365F91"/>
                <w:sz w:val="18"/>
                <w:szCs w:val="18"/>
                <w:lang w:val="en-GB"/>
              </w:rPr>
            </w:pPr>
          </w:p>
          <w:p w14:paraId="25098240"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vAlign w:val="center"/>
          </w:tcPr>
          <w:p w14:paraId="78D690DC"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p>
          <w:p w14:paraId="5A80504A"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480</w:t>
            </w:r>
          </w:p>
        </w:tc>
        <w:tc>
          <w:tcPr>
            <w:tcW w:w="973" w:type="dxa"/>
            <w:gridSpan w:val="2"/>
            <w:vMerge/>
            <w:tcBorders>
              <w:bottom w:val="nil"/>
            </w:tcBorders>
          </w:tcPr>
          <w:p w14:paraId="07951734"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tc>
      </w:tr>
      <w:tr w:rsidR="00706C0A" w:rsidRPr="009852F0" w14:paraId="0763F88C" w14:textId="77777777" w:rsidTr="00FD5281">
        <w:trPr>
          <w:trHeight w:val="1178"/>
          <w:jc w:val="center"/>
        </w:trPr>
        <w:tc>
          <w:tcPr>
            <w:tcW w:w="3083" w:type="dxa"/>
            <w:gridSpan w:val="2"/>
          </w:tcPr>
          <w:p w14:paraId="2CE5CA54" w14:textId="77777777" w:rsidR="00706C0A" w:rsidRPr="009852F0" w:rsidRDefault="00706C0A" w:rsidP="00FD5281">
            <w:pPr>
              <w:jc w:val="both"/>
              <w:rPr>
                <w:rFonts w:asciiTheme="majorBidi" w:eastAsia="Times New Roman" w:hAnsiTheme="majorBidi" w:cstheme="majorBidi"/>
                <w:sz w:val="18"/>
                <w:szCs w:val="18"/>
                <w:lang w:val="en-GB"/>
              </w:rPr>
            </w:pPr>
          </w:p>
          <w:p w14:paraId="068FC41F"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1.3.2.2. Organisation of training for representatives of the Ministry of Finance budget inspection regarding the implementation of regulations in the field of public procurement</w:t>
            </w:r>
          </w:p>
        </w:tc>
        <w:tc>
          <w:tcPr>
            <w:tcW w:w="1542" w:type="dxa"/>
          </w:tcPr>
          <w:p w14:paraId="5463974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BB04E1A"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05B0E8D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tcPr>
          <w:p w14:paraId="6EE1CFE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7F0DF0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1EA8E5CA"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0842C7B"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79AB4A10"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vAlign w:val="center"/>
          </w:tcPr>
          <w:p w14:paraId="3B4550C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D38E3F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3A8F7139"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vAlign w:val="center"/>
          </w:tcPr>
          <w:p w14:paraId="2BF76B8E"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sz w:val="18"/>
                <w:szCs w:val="18"/>
                <w:highlight w:val="yellow"/>
                <w:lang w:val="en-GB"/>
              </w:rPr>
              <w:t>1,200</w:t>
            </w:r>
          </w:p>
        </w:tc>
        <w:tc>
          <w:tcPr>
            <w:tcW w:w="973" w:type="dxa"/>
            <w:gridSpan w:val="2"/>
            <w:tcBorders>
              <w:top w:val="nil"/>
              <w:bottom w:val="nil"/>
            </w:tcBorders>
            <w:shd w:val="clear" w:color="auto" w:fill="F2F2F2" w:themeFill="background1" w:themeFillShade="F2"/>
          </w:tcPr>
          <w:p w14:paraId="4DE5E3E0"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tc>
      </w:tr>
      <w:tr w:rsidR="00706C0A" w:rsidRPr="009852F0" w14:paraId="1BADF50D" w14:textId="77777777" w:rsidTr="00FD5281">
        <w:trPr>
          <w:trHeight w:val="908"/>
          <w:jc w:val="center"/>
        </w:trPr>
        <w:tc>
          <w:tcPr>
            <w:tcW w:w="3083" w:type="dxa"/>
            <w:gridSpan w:val="2"/>
          </w:tcPr>
          <w:p w14:paraId="2142C31E" w14:textId="77777777" w:rsidR="00706C0A" w:rsidRPr="009852F0" w:rsidRDefault="00706C0A" w:rsidP="00FD5281">
            <w:pPr>
              <w:jc w:val="both"/>
              <w:rPr>
                <w:rFonts w:asciiTheme="majorBidi" w:eastAsia="Times New Roman" w:hAnsiTheme="majorBidi" w:cstheme="majorBidi"/>
                <w:sz w:val="18"/>
                <w:szCs w:val="18"/>
                <w:lang w:val="en-GB"/>
              </w:rPr>
            </w:pPr>
          </w:p>
          <w:p w14:paraId="1944087A" w14:textId="77777777" w:rsidR="00706C0A" w:rsidRPr="009852F0" w:rsidRDefault="00706C0A" w:rsidP="00FD5281">
            <w:pPr>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1.3.2.3. Organisation of training for representatives of the police and the prosecutor’s office</w:t>
            </w:r>
          </w:p>
        </w:tc>
        <w:tc>
          <w:tcPr>
            <w:tcW w:w="1542" w:type="dxa"/>
          </w:tcPr>
          <w:p w14:paraId="6205FB19"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1A7ED290"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0E60A80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tcPr>
          <w:p w14:paraId="2D1B7DA5" w14:textId="77777777" w:rsidR="00706C0A" w:rsidRPr="009852F0" w:rsidRDefault="00706C0A" w:rsidP="00FD5281">
            <w:pPr>
              <w:jc w:val="center"/>
              <w:rPr>
                <w:rFonts w:asciiTheme="majorBidi" w:eastAsia="Times New Roman" w:hAnsiTheme="majorBidi" w:cstheme="majorBidi"/>
                <w:sz w:val="18"/>
                <w:szCs w:val="18"/>
                <w:lang w:val="en-GB"/>
              </w:rPr>
            </w:pPr>
          </w:p>
          <w:p w14:paraId="12B0000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04FCF0C5"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76AD7733"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77C2E439"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tc>
        <w:tc>
          <w:tcPr>
            <w:tcW w:w="1389" w:type="dxa"/>
            <w:gridSpan w:val="2"/>
            <w:vAlign w:val="center"/>
          </w:tcPr>
          <w:p w14:paraId="0ABA52E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90BF71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4B12C82E"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vAlign w:val="center"/>
          </w:tcPr>
          <w:p w14:paraId="2A96679A"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sz w:val="18"/>
                <w:szCs w:val="18"/>
                <w:highlight w:val="yellow"/>
                <w:lang w:val="en-GB"/>
              </w:rPr>
              <w:t>960</w:t>
            </w:r>
          </w:p>
        </w:tc>
        <w:tc>
          <w:tcPr>
            <w:tcW w:w="973" w:type="dxa"/>
            <w:gridSpan w:val="2"/>
            <w:tcBorders>
              <w:top w:val="nil"/>
              <w:bottom w:val="nil"/>
            </w:tcBorders>
            <w:shd w:val="clear" w:color="auto" w:fill="F2F2F2" w:themeFill="background1" w:themeFillShade="F2"/>
          </w:tcPr>
          <w:p w14:paraId="67113F15"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tc>
      </w:tr>
      <w:tr w:rsidR="00706C0A" w:rsidRPr="009852F0" w14:paraId="4B6C72E9" w14:textId="77777777" w:rsidTr="00FD5281">
        <w:trPr>
          <w:trHeight w:val="1160"/>
          <w:jc w:val="center"/>
        </w:trPr>
        <w:tc>
          <w:tcPr>
            <w:tcW w:w="3083" w:type="dxa"/>
            <w:gridSpan w:val="2"/>
          </w:tcPr>
          <w:p w14:paraId="7B9EC731" w14:textId="77777777" w:rsidR="00706C0A" w:rsidRPr="009852F0" w:rsidRDefault="00706C0A" w:rsidP="00FD5281">
            <w:pPr>
              <w:jc w:val="both"/>
              <w:rPr>
                <w:rFonts w:asciiTheme="majorBidi" w:eastAsia="Times New Roman" w:hAnsiTheme="majorBidi" w:cstheme="majorBidi"/>
                <w:sz w:val="18"/>
                <w:szCs w:val="18"/>
                <w:lang w:val="en-GB"/>
              </w:rPr>
            </w:pPr>
          </w:p>
          <w:p w14:paraId="154C89FB" w14:textId="77777777" w:rsidR="00706C0A" w:rsidRPr="009852F0" w:rsidRDefault="00706C0A" w:rsidP="00FD5281">
            <w:pPr>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1.3.2.4. Organisation of training for representatives of misdemeanour courts</w:t>
            </w:r>
          </w:p>
        </w:tc>
        <w:tc>
          <w:tcPr>
            <w:tcW w:w="1542" w:type="dxa"/>
          </w:tcPr>
          <w:p w14:paraId="34561A4E"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663BFE0C"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268DF8C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tcPr>
          <w:p w14:paraId="2F8E1C79" w14:textId="77777777" w:rsidR="00706C0A" w:rsidRPr="009852F0" w:rsidRDefault="00706C0A" w:rsidP="00FD5281">
            <w:pPr>
              <w:jc w:val="center"/>
              <w:rPr>
                <w:rFonts w:asciiTheme="majorBidi" w:eastAsia="Times New Roman" w:hAnsiTheme="majorBidi" w:cstheme="majorBidi"/>
                <w:sz w:val="18"/>
                <w:szCs w:val="18"/>
                <w:lang w:val="en-GB"/>
              </w:rPr>
            </w:pPr>
          </w:p>
          <w:p w14:paraId="79E7258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339852A9"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75A7FF53"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48FAFC80"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tc>
        <w:tc>
          <w:tcPr>
            <w:tcW w:w="1389" w:type="dxa"/>
            <w:gridSpan w:val="2"/>
            <w:vAlign w:val="center"/>
          </w:tcPr>
          <w:p w14:paraId="5FB5A35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647856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10D5FA51"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vAlign w:val="center"/>
          </w:tcPr>
          <w:p w14:paraId="7BF0C1D9"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sz w:val="18"/>
                <w:szCs w:val="18"/>
                <w:highlight w:val="yellow"/>
                <w:lang w:val="en-GB"/>
              </w:rPr>
              <w:t>960</w:t>
            </w:r>
          </w:p>
        </w:tc>
        <w:tc>
          <w:tcPr>
            <w:tcW w:w="973" w:type="dxa"/>
            <w:gridSpan w:val="2"/>
            <w:tcBorders>
              <w:top w:val="nil"/>
              <w:bottom w:val="nil"/>
            </w:tcBorders>
            <w:shd w:val="clear" w:color="auto" w:fill="F2F2F2" w:themeFill="background1" w:themeFillShade="F2"/>
          </w:tcPr>
          <w:p w14:paraId="5E49AC86"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tc>
      </w:tr>
      <w:tr w:rsidR="00706C0A" w:rsidRPr="009852F0" w14:paraId="2BD8A4B0" w14:textId="77777777" w:rsidTr="00FD5281">
        <w:trPr>
          <w:trHeight w:val="1178"/>
          <w:jc w:val="center"/>
        </w:trPr>
        <w:tc>
          <w:tcPr>
            <w:tcW w:w="3083" w:type="dxa"/>
            <w:gridSpan w:val="2"/>
          </w:tcPr>
          <w:p w14:paraId="1A813382" w14:textId="77777777" w:rsidR="00706C0A" w:rsidRPr="009852F0" w:rsidRDefault="00706C0A" w:rsidP="00FD5281">
            <w:pPr>
              <w:jc w:val="both"/>
              <w:rPr>
                <w:rFonts w:asciiTheme="majorBidi" w:eastAsia="Times New Roman" w:hAnsiTheme="majorBidi" w:cstheme="majorBidi"/>
                <w:sz w:val="18"/>
                <w:szCs w:val="18"/>
                <w:lang w:val="en-GB"/>
              </w:rPr>
            </w:pPr>
          </w:p>
          <w:p w14:paraId="69A1B40D" w14:textId="77777777" w:rsidR="00706C0A" w:rsidRPr="009852F0" w:rsidRDefault="00706C0A" w:rsidP="00FD5281">
            <w:pPr>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color w:val="000000"/>
                <w:sz w:val="18"/>
                <w:szCs w:val="18"/>
                <w:lang w:val="en-GB"/>
              </w:rPr>
              <w:t xml:space="preserve">1.3.2.5. For the purpose of harmonising the positions of the PPO and the ASA (Anti-Corruption Agency) regarding the application of regulations in the field of public procurements </w:t>
            </w:r>
          </w:p>
        </w:tc>
        <w:tc>
          <w:tcPr>
            <w:tcW w:w="1542" w:type="dxa"/>
          </w:tcPr>
          <w:p w14:paraId="7B854EE8"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4431019C"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271783BB"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4C25706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tcPr>
          <w:p w14:paraId="53560698" w14:textId="77777777" w:rsidR="00706C0A" w:rsidRPr="009852F0" w:rsidRDefault="00706C0A" w:rsidP="00FD5281">
            <w:pPr>
              <w:jc w:val="center"/>
              <w:rPr>
                <w:rFonts w:asciiTheme="majorBidi" w:eastAsia="Times New Roman" w:hAnsiTheme="majorBidi" w:cstheme="majorBidi"/>
                <w:sz w:val="18"/>
                <w:szCs w:val="18"/>
                <w:lang w:val="en-GB"/>
              </w:rPr>
            </w:pPr>
          </w:p>
          <w:p w14:paraId="2647D3A1" w14:textId="77777777" w:rsidR="00706C0A" w:rsidRPr="009852F0" w:rsidRDefault="00706C0A" w:rsidP="00FD5281">
            <w:pPr>
              <w:jc w:val="center"/>
              <w:rPr>
                <w:rFonts w:asciiTheme="majorBidi" w:eastAsia="Times New Roman" w:hAnsiTheme="majorBidi" w:cstheme="majorBidi"/>
                <w:sz w:val="18"/>
                <w:szCs w:val="18"/>
                <w:lang w:val="en-GB"/>
              </w:rPr>
            </w:pPr>
          </w:p>
          <w:p w14:paraId="2C8E9C3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760C6DFB"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p w14:paraId="55E41B43"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2AF6B487"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55787B0E"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tc>
        <w:tc>
          <w:tcPr>
            <w:tcW w:w="1389" w:type="dxa"/>
            <w:gridSpan w:val="2"/>
            <w:vAlign w:val="center"/>
          </w:tcPr>
          <w:p w14:paraId="0A15A40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B424F2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39E33DE5"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vAlign w:val="center"/>
          </w:tcPr>
          <w:p w14:paraId="5DCA52FB"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sz w:val="18"/>
                <w:szCs w:val="18"/>
                <w:highlight w:val="yellow"/>
                <w:lang w:val="en-GB"/>
              </w:rPr>
              <w:t>960</w:t>
            </w:r>
          </w:p>
        </w:tc>
        <w:tc>
          <w:tcPr>
            <w:tcW w:w="973" w:type="dxa"/>
            <w:gridSpan w:val="2"/>
            <w:tcBorders>
              <w:top w:val="nil"/>
              <w:bottom w:val="nil"/>
            </w:tcBorders>
            <w:shd w:val="clear" w:color="auto" w:fill="F2F2F2" w:themeFill="background1" w:themeFillShade="F2"/>
          </w:tcPr>
          <w:p w14:paraId="35DE4A64"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tc>
      </w:tr>
      <w:tr w:rsidR="00706C0A" w:rsidRPr="009852F0" w14:paraId="21F19CF7" w14:textId="77777777" w:rsidTr="00FD5281">
        <w:trPr>
          <w:trHeight w:val="1475"/>
          <w:jc w:val="center"/>
        </w:trPr>
        <w:tc>
          <w:tcPr>
            <w:tcW w:w="3083" w:type="dxa"/>
            <w:gridSpan w:val="2"/>
          </w:tcPr>
          <w:p w14:paraId="3132BCEB" w14:textId="77777777" w:rsidR="00706C0A" w:rsidRPr="009852F0" w:rsidRDefault="00706C0A" w:rsidP="00FD5281">
            <w:pPr>
              <w:rPr>
                <w:rFonts w:asciiTheme="majorBidi" w:eastAsia="Times New Roman" w:hAnsiTheme="majorBidi" w:cstheme="majorBidi"/>
                <w:sz w:val="18"/>
                <w:szCs w:val="18"/>
                <w:lang w:val="en-GB"/>
              </w:rPr>
            </w:pPr>
          </w:p>
          <w:p w14:paraId="02865A11" w14:textId="77777777" w:rsidR="00706C0A" w:rsidRPr="009852F0" w:rsidRDefault="00706C0A" w:rsidP="00FD5281">
            <w:pPr>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1.3.2.6. Organisation of working consultations and exchange of opinions with key institutions regarding the protection of competition in public procurement procedures</w:t>
            </w:r>
          </w:p>
        </w:tc>
        <w:tc>
          <w:tcPr>
            <w:tcW w:w="1542" w:type="dxa"/>
          </w:tcPr>
          <w:p w14:paraId="7739F7B8"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05E13ADF"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2C9C2C25"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7E56449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tcPr>
          <w:p w14:paraId="4E91EA5C" w14:textId="77777777" w:rsidR="00706C0A" w:rsidRPr="009852F0" w:rsidRDefault="00706C0A" w:rsidP="00FD5281">
            <w:pPr>
              <w:jc w:val="center"/>
              <w:rPr>
                <w:rFonts w:asciiTheme="majorBidi" w:eastAsia="Times New Roman" w:hAnsiTheme="majorBidi" w:cstheme="majorBidi"/>
                <w:sz w:val="18"/>
                <w:szCs w:val="18"/>
                <w:lang w:val="en-GB"/>
              </w:rPr>
            </w:pPr>
          </w:p>
          <w:p w14:paraId="4ED8AA5B" w14:textId="77777777" w:rsidR="00706C0A" w:rsidRPr="009852F0" w:rsidRDefault="00706C0A" w:rsidP="00FD5281">
            <w:pPr>
              <w:jc w:val="center"/>
              <w:rPr>
                <w:rFonts w:asciiTheme="majorBidi" w:eastAsia="Times New Roman" w:hAnsiTheme="majorBidi" w:cstheme="majorBidi"/>
                <w:sz w:val="18"/>
                <w:szCs w:val="18"/>
                <w:lang w:val="en-GB"/>
              </w:rPr>
            </w:pPr>
          </w:p>
          <w:p w14:paraId="690C443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16A1E60C"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p w14:paraId="5C031BB2"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p w14:paraId="7E4A647C"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06FDEDAC"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5693A671"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tc>
        <w:tc>
          <w:tcPr>
            <w:tcW w:w="1389" w:type="dxa"/>
            <w:gridSpan w:val="2"/>
            <w:vAlign w:val="center"/>
          </w:tcPr>
          <w:p w14:paraId="7965176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640199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5422BF33"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vAlign w:val="center"/>
          </w:tcPr>
          <w:p w14:paraId="540DDF58"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sz w:val="18"/>
                <w:szCs w:val="18"/>
                <w:highlight w:val="yellow"/>
                <w:lang w:val="en-GB"/>
              </w:rPr>
              <w:t>1,200</w:t>
            </w:r>
          </w:p>
        </w:tc>
        <w:tc>
          <w:tcPr>
            <w:tcW w:w="973" w:type="dxa"/>
            <w:gridSpan w:val="2"/>
            <w:tcBorders>
              <w:top w:val="nil"/>
              <w:bottom w:val="nil"/>
            </w:tcBorders>
            <w:shd w:val="clear" w:color="auto" w:fill="F2F2F2" w:themeFill="background1" w:themeFillShade="F2"/>
          </w:tcPr>
          <w:p w14:paraId="333E0850"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p w14:paraId="6DD1BAA1"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tc>
      </w:tr>
      <w:tr w:rsidR="00706C0A" w:rsidRPr="009852F0" w14:paraId="3F3A7896" w14:textId="77777777" w:rsidTr="00FD5281">
        <w:tblPrEx>
          <w:jc w:val="left"/>
        </w:tblPrEx>
        <w:trPr>
          <w:trHeight w:val="1475"/>
        </w:trPr>
        <w:tc>
          <w:tcPr>
            <w:tcW w:w="3083" w:type="dxa"/>
            <w:gridSpan w:val="2"/>
          </w:tcPr>
          <w:p w14:paraId="4D1F678D" w14:textId="77777777" w:rsidR="00706C0A" w:rsidRPr="009852F0" w:rsidRDefault="00706C0A" w:rsidP="00FD5281">
            <w:pPr>
              <w:rPr>
                <w:rFonts w:asciiTheme="majorBidi" w:eastAsia="Times New Roman" w:hAnsiTheme="majorBidi" w:cstheme="majorBidi"/>
                <w:sz w:val="18"/>
                <w:szCs w:val="18"/>
                <w:lang w:val="en-GB"/>
              </w:rPr>
            </w:pPr>
          </w:p>
          <w:p w14:paraId="48D4726D" w14:textId="77777777" w:rsidR="00706C0A" w:rsidRPr="009852F0" w:rsidRDefault="00706C0A" w:rsidP="00FD5281">
            <w:pPr>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1.3.2.7. Organisation of a working meeting of the PPC with representatives of the Administrative Court</w:t>
            </w:r>
          </w:p>
        </w:tc>
        <w:tc>
          <w:tcPr>
            <w:tcW w:w="1542" w:type="dxa"/>
          </w:tcPr>
          <w:p w14:paraId="19369026"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D44BF65"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316F6B5F"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1A76E1A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tcPr>
          <w:p w14:paraId="5DBB5161" w14:textId="77777777" w:rsidR="00706C0A" w:rsidRPr="009852F0" w:rsidRDefault="00706C0A" w:rsidP="00FD5281">
            <w:pPr>
              <w:jc w:val="center"/>
              <w:rPr>
                <w:rFonts w:asciiTheme="majorBidi" w:eastAsia="Times New Roman" w:hAnsiTheme="majorBidi" w:cstheme="majorBidi"/>
                <w:sz w:val="18"/>
                <w:szCs w:val="18"/>
                <w:lang w:val="en-GB"/>
              </w:rPr>
            </w:pPr>
          </w:p>
          <w:p w14:paraId="762DD94A" w14:textId="77777777" w:rsidR="00706C0A" w:rsidRPr="009852F0" w:rsidRDefault="00706C0A" w:rsidP="00FD5281">
            <w:pPr>
              <w:jc w:val="center"/>
              <w:rPr>
                <w:rFonts w:asciiTheme="majorBidi" w:eastAsia="Times New Roman" w:hAnsiTheme="majorBidi" w:cstheme="majorBidi"/>
                <w:sz w:val="18"/>
                <w:szCs w:val="18"/>
                <w:lang w:val="en-GB"/>
              </w:rPr>
            </w:pPr>
          </w:p>
          <w:p w14:paraId="57F5F107"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PPO</w:t>
            </w:r>
          </w:p>
        </w:tc>
        <w:tc>
          <w:tcPr>
            <w:tcW w:w="1336" w:type="dxa"/>
            <w:gridSpan w:val="4"/>
          </w:tcPr>
          <w:p w14:paraId="112C9135"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p w14:paraId="75CB54CC"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p w14:paraId="14811F4E"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389ABD4A"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p w14:paraId="235CA470"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tc>
        <w:tc>
          <w:tcPr>
            <w:tcW w:w="1389" w:type="dxa"/>
            <w:gridSpan w:val="2"/>
          </w:tcPr>
          <w:p w14:paraId="341D2D6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E62FA7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16309136"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tcPr>
          <w:p w14:paraId="603F8B7F" w14:textId="77777777" w:rsidR="00706C0A" w:rsidRPr="009852F0" w:rsidRDefault="00706C0A" w:rsidP="00FD5281">
            <w:pPr>
              <w:jc w:val="center"/>
              <w:rPr>
                <w:rFonts w:asciiTheme="majorBidi" w:eastAsia="Times New Roman" w:hAnsiTheme="majorBidi" w:cstheme="majorBidi"/>
                <w:b/>
                <w:color w:val="365F91"/>
                <w:sz w:val="18"/>
                <w:szCs w:val="18"/>
                <w:highlight w:val="yellow"/>
                <w:lang w:val="en-GB"/>
              </w:rPr>
            </w:pPr>
            <w:r w:rsidRPr="009852F0">
              <w:rPr>
                <w:rFonts w:asciiTheme="majorBidi" w:eastAsia="Times New Roman" w:hAnsiTheme="majorBidi" w:cstheme="majorBidi"/>
                <w:sz w:val="18"/>
                <w:szCs w:val="18"/>
                <w:highlight w:val="yellow"/>
                <w:lang w:val="en-GB"/>
              </w:rPr>
              <w:t>1,200</w:t>
            </w:r>
          </w:p>
        </w:tc>
        <w:tc>
          <w:tcPr>
            <w:tcW w:w="973" w:type="dxa"/>
            <w:gridSpan w:val="2"/>
            <w:shd w:val="clear" w:color="auto" w:fill="F2F2F2" w:themeFill="background1" w:themeFillShade="F2"/>
          </w:tcPr>
          <w:p w14:paraId="00D780E6"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p w14:paraId="6678B166"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tc>
      </w:tr>
      <w:tr w:rsidR="00706C0A" w:rsidRPr="009852F0" w14:paraId="0DCD4035" w14:textId="77777777" w:rsidTr="00FD5281">
        <w:trPr>
          <w:trHeight w:val="350"/>
          <w:jc w:val="center"/>
        </w:trPr>
        <w:tc>
          <w:tcPr>
            <w:tcW w:w="12821" w:type="dxa"/>
            <w:gridSpan w:val="19"/>
            <w:shd w:val="clear" w:color="auto" w:fill="F2F2F2" w:themeFill="background1" w:themeFillShade="F2"/>
          </w:tcPr>
          <w:p w14:paraId="4130F253" w14:textId="76497FD5" w:rsidR="00706C0A" w:rsidRPr="009852F0" w:rsidRDefault="00706C0A" w:rsidP="00FD5281">
            <w:pPr>
              <w:rPr>
                <w:rFonts w:asciiTheme="majorBidi" w:eastAsia="Times New Roman" w:hAnsiTheme="majorBidi" w:cstheme="majorBidi"/>
                <w:b/>
                <w:color w:val="365F91"/>
                <w:sz w:val="18"/>
                <w:szCs w:val="18"/>
                <w:lang w:val="en-GB"/>
              </w:rPr>
            </w:pPr>
            <w:bookmarkStart w:id="12" w:name="_Toc73613690"/>
            <w:r w:rsidRPr="009852F0">
              <w:rPr>
                <w:rFonts w:asciiTheme="majorBidi" w:eastAsia="Times New Roman" w:hAnsiTheme="majorBidi" w:cstheme="majorBidi"/>
                <w:b/>
                <w:bCs/>
                <w:i/>
                <w:iCs/>
                <w:color w:val="365F91"/>
                <w:sz w:val="18"/>
                <w:szCs w:val="18"/>
                <w:lang w:val="en-GB"/>
              </w:rPr>
              <w:t xml:space="preserve">Measure </w:t>
            </w:r>
            <w:bookmarkEnd w:id="12"/>
            <w:r w:rsidR="00365DE9" w:rsidRPr="009852F0">
              <w:rPr>
                <w:rFonts w:asciiTheme="majorBidi" w:eastAsia="Times New Roman" w:hAnsiTheme="majorBidi" w:cstheme="majorBidi"/>
                <w:b/>
                <w:bCs/>
                <w:i/>
                <w:iCs/>
                <w:color w:val="365F91"/>
                <w:sz w:val="18"/>
                <w:szCs w:val="18"/>
                <w:lang w:val="en-GB"/>
              </w:rPr>
              <w:t>1.3.3:</w:t>
            </w:r>
            <w:r w:rsidR="00365DE9" w:rsidRPr="009852F0">
              <w:rPr>
                <w:rFonts w:asciiTheme="majorBidi" w:eastAsia="Times New Roman" w:hAnsiTheme="majorBidi" w:cstheme="majorBidi"/>
                <w:b/>
                <w:bCs/>
                <w:i/>
                <w:iCs/>
                <w:color w:val="2F5496" w:themeColor="accent1" w:themeShade="BF"/>
                <w:sz w:val="18"/>
                <w:szCs w:val="18"/>
                <w:lang w:val="en-GB"/>
              </w:rPr>
              <w:t xml:space="preserve"> Improving</w:t>
            </w:r>
            <w:r w:rsidRPr="009852F0">
              <w:rPr>
                <w:rFonts w:asciiTheme="majorBidi" w:eastAsia="Times New Roman" w:hAnsiTheme="majorBidi" w:cstheme="majorBidi"/>
                <w:b/>
                <w:bCs/>
                <w:i/>
                <w:iCs/>
                <w:color w:val="2F5496" w:themeColor="accent1" w:themeShade="BF"/>
                <w:sz w:val="18"/>
                <w:szCs w:val="18"/>
                <w:lang w:val="en-GB"/>
              </w:rPr>
              <w:t xml:space="preserve"> the quality of contract management</w:t>
            </w:r>
            <w:r w:rsidRPr="009852F0">
              <w:rPr>
                <w:rFonts w:asciiTheme="majorBidi" w:eastAsia="Times New Roman" w:hAnsiTheme="majorBidi" w:cstheme="majorBidi"/>
                <w:color w:val="2F5496" w:themeColor="accent1" w:themeShade="BF"/>
                <w:sz w:val="18"/>
                <w:szCs w:val="18"/>
                <w:lang w:val="en-GB"/>
              </w:rPr>
              <w:t xml:space="preserve">   </w:t>
            </w:r>
          </w:p>
        </w:tc>
      </w:tr>
      <w:tr w:rsidR="00706C0A" w:rsidRPr="009852F0" w14:paraId="22AC517C" w14:textId="77777777" w:rsidTr="00FD5281">
        <w:trPr>
          <w:trHeight w:val="350"/>
          <w:jc w:val="center"/>
        </w:trPr>
        <w:tc>
          <w:tcPr>
            <w:tcW w:w="12821" w:type="dxa"/>
            <w:gridSpan w:val="19"/>
            <w:shd w:val="clear" w:color="auto" w:fill="F2F2F2" w:themeFill="background1" w:themeFillShade="F2"/>
          </w:tcPr>
          <w:p w14:paraId="1624F3DE"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Institution responsible for the implementation (coordination of implementation) of the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MFIN</w:t>
            </w:r>
          </w:p>
        </w:tc>
      </w:tr>
      <w:tr w:rsidR="00706C0A" w:rsidRPr="009852F0" w14:paraId="444438E7" w14:textId="77777777" w:rsidTr="00FD5281">
        <w:trPr>
          <w:trHeight w:val="350"/>
          <w:jc w:val="center"/>
        </w:trPr>
        <w:tc>
          <w:tcPr>
            <w:tcW w:w="6723" w:type="dxa"/>
            <w:gridSpan w:val="10"/>
            <w:shd w:val="clear" w:color="auto" w:fill="F2F2F2" w:themeFill="background1" w:themeFillShade="F2"/>
          </w:tcPr>
          <w:p w14:paraId="47BEC09D"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 xml:space="preserve">Implementation period: </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2026</w:t>
            </w:r>
          </w:p>
        </w:tc>
        <w:tc>
          <w:tcPr>
            <w:tcW w:w="6098" w:type="dxa"/>
            <w:gridSpan w:val="9"/>
            <w:shd w:val="clear" w:color="auto" w:fill="F2F2F2" w:themeFill="background1" w:themeFillShade="F2"/>
          </w:tcPr>
          <w:p w14:paraId="7BF01435" w14:textId="0C5FAE2A" w:rsidR="00706C0A" w:rsidRPr="009852F0" w:rsidRDefault="00706C0A" w:rsidP="00FD5281">
            <w:pPr>
              <w:rPr>
                <w:rFonts w:asciiTheme="majorBidi" w:eastAsia="Times New Roman" w:hAnsiTheme="majorBidi" w:cstheme="majorBidi"/>
                <w:b/>
                <w:i/>
                <w:color w:val="365F91"/>
                <w:sz w:val="18"/>
                <w:szCs w:val="18"/>
                <w:lang w:val="en-GB"/>
              </w:rPr>
            </w:pPr>
            <w:r w:rsidRPr="009852F0">
              <w:rPr>
                <w:rFonts w:asciiTheme="majorBidi" w:hAnsiTheme="majorBidi" w:cstheme="majorBidi"/>
                <w:b/>
                <w:bCs/>
                <w:i/>
                <w:iCs/>
                <w:color w:val="2F5496" w:themeColor="accent1" w:themeShade="BF"/>
                <w:sz w:val="18"/>
                <w:szCs w:val="18"/>
                <w:lang w:val="en-GB"/>
              </w:rPr>
              <w:t xml:space="preserve">Type of </w:t>
            </w:r>
            <w:r w:rsidR="00365DE9" w:rsidRPr="009852F0">
              <w:rPr>
                <w:rFonts w:asciiTheme="majorBidi" w:hAnsiTheme="majorBidi" w:cstheme="majorBidi"/>
                <w:b/>
                <w:bCs/>
                <w:i/>
                <w:iCs/>
                <w:color w:val="2F5496" w:themeColor="accent1" w:themeShade="BF"/>
                <w:sz w:val="18"/>
                <w:szCs w:val="18"/>
                <w:lang w:val="en-GB"/>
              </w:rPr>
              <w:t>measure:</w:t>
            </w:r>
            <w:r w:rsidR="00365DE9" w:rsidRPr="009852F0">
              <w:rPr>
                <w:rFonts w:asciiTheme="majorBidi" w:hAnsiTheme="majorBidi" w:cstheme="majorBidi"/>
                <w:b/>
                <w:bCs/>
                <w:i/>
                <w:iCs/>
                <w:color w:val="365F91"/>
                <w:sz w:val="18"/>
                <w:szCs w:val="18"/>
                <w:lang w:val="en-GB"/>
              </w:rPr>
              <w:t xml:space="preserve"> Informative</w:t>
            </w:r>
            <w:r w:rsidRPr="009852F0">
              <w:rPr>
                <w:rFonts w:asciiTheme="majorBidi" w:hAnsiTheme="majorBidi" w:cstheme="majorBidi"/>
                <w:b/>
                <w:bCs/>
                <w:i/>
                <w:iCs/>
                <w:color w:val="365F91"/>
                <w:sz w:val="18"/>
                <w:szCs w:val="18"/>
                <w:lang w:val="en-GB"/>
              </w:rPr>
              <w:t xml:space="preserve"> and educational measure</w:t>
            </w:r>
          </w:p>
        </w:tc>
      </w:tr>
      <w:tr w:rsidR="00706C0A" w:rsidRPr="009852F0" w14:paraId="6F6D7D9E" w14:textId="77777777" w:rsidTr="00FD5281">
        <w:trPr>
          <w:trHeight w:val="350"/>
          <w:jc w:val="center"/>
        </w:trPr>
        <w:tc>
          <w:tcPr>
            <w:tcW w:w="4776" w:type="dxa"/>
            <w:gridSpan w:val="4"/>
            <w:tcBorders>
              <w:top w:val="single" w:sz="8" w:space="0" w:color="auto"/>
              <w:left w:val="double" w:sz="4" w:space="0" w:color="auto"/>
              <w:bottom w:val="single" w:sz="8" w:space="0" w:color="auto"/>
              <w:right w:val="double" w:sz="4" w:space="0" w:color="auto"/>
            </w:tcBorders>
            <w:shd w:val="clear" w:color="auto" w:fill="A8D08D"/>
          </w:tcPr>
          <w:p w14:paraId="0847D54E" w14:textId="77777777" w:rsidR="00706C0A" w:rsidRPr="009852F0" w:rsidRDefault="00706C0A" w:rsidP="00FD5281">
            <w:pPr>
              <w:jc w:val="center"/>
              <w:rPr>
                <w:rFonts w:asciiTheme="majorBidi" w:hAnsiTheme="majorBidi" w:cstheme="majorBidi"/>
                <w:lang w:val="en-GB"/>
              </w:rPr>
            </w:pPr>
          </w:p>
          <w:p w14:paraId="46CECD94"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Source of funding the measure</w:t>
            </w:r>
          </w:p>
          <w:p w14:paraId="06B1821B"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1928" w:type="dxa"/>
            <w:gridSpan w:val="5"/>
            <w:tcBorders>
              <w:top w:val="single" w:sz="8" w:space="0" w:color="auto"/>
              <w:left w:val="nil"/>
              <w:bottom w:val="single" w:sz="8" w:space="0" w:color="auto"/>
              <w:right w:val="double" w:sz="4" w:space="0" w:color="auto"/>
            </w:tcBorders>
            <w:shd w:val="clear" w:color="auto" w:fill="A8D08D"/>
          </w:tcPr>
          <w:p w14:paraId="62D90964"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Link to programme budget</w:t>
            </w:r>
          </w:p>
          <w:p w14:paraId="3B4A3B63"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6117" w:type="dxa"/>
            <w:gridSpan w:val="10"/>
            <w:tcBorders>
              <w:top w:val="double" w:sz="4" w:space="0" w:color="auto"/>
              <w:left w:val="nil"/>
              <w:bottom w:val="double" w:sz="4" w:space="0" w:color="auto"/>
              <w:right w:val="double" w:sz="4" w:space="0" w:color="auto"/>
            </w:tcBorders>
            <w:shd w:val="clear" w:color="auto" w:fill="A8D08D"/>
            <w:vAlign w:val="center"/>
          </w:tcPr>
          <w:p w14:paraId="29D51AAF"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hAnsiTheme="majorBidi" w:cstheme="majorBidi"/>
                <w:lang w:val="en-GB"/>
              </w:rPr>
              <w:t xml:space="preserve">Total estimated financial resources in thousands of RSD </w:t>
            </w:r>
          </w:p>
        </w:tc>
      </w:tr>
      <w:tr w:rsidR="00706C0A" w:rsidRPr="009852F0" w14:paraId="26E135CB"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567912A1"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1928" w:type="dxa"/>
            <w:gridSpan w:val="5"/>
            <w:shd w:val="clear" w:color="auto" w:fill="F2F2F2" w:themeFill="background1" w:themeFillShade="F2"/>
          </w:tcPr>
          <w:p w14:paraId="7DCC8A9E"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6117" w:type="dxa"/>
            <w:gridSpan w:val="10"/>
            <w:shd w:val="clear" w:color="auto" w:fill="F2F2F2" w:themeFill="background1" w:themeFillShade="F2"/>
          </w:tcPr>
          <w:p w14:paraId="2AEED153"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r>
      <w:tr w:rsidR="00706C0A" w:rsidRPr="009852F0" w14:paraId="4004F029"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28D98204"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color w:val="000000"/>
                <w:sz w:val="18"/>
                <w:szCs w:val="18"/>
                <w:lang w:val="en-GB"/>
              </w:rPr>
              <w:t>*Donor funds</w:t>
            </w:r>
          </w:p>
        </w:tc>
        <w:tc>
          <w:tcPr>
            <w:tcW w:w="1928" w:type="dxa"/>
            <w:gridSpan w:val="5"/>
            <w:shd w:val="clear" w:color="auto" w:fill="F2F2F2" w:themeFill="background1" w:themeFillShade="F2"/>
          </w:tcPr>
          <w:p w14:paraId="3B5DA20E"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c>
          <w:tcPr>
            <w:tcW w:w="6117" w:type="dxa"/>
            <w:gridSpan w:val="10"/>
          </w:tcPr>
          <w:p w14:paraId="121EBB52"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sz w:val="18"/>
                <w:szCs w:val="18"/>
                <w:highlight w:val="yellow"/>
                <w:lang w:val="en-GB"/>
              </w:rPr>
              <w:t>1,480</w:t>
            </w:r>
          </w:p>
        </w:tc>
      </w:tr>
      <w:tr w:rsidR="00706C0A" w:rsidRPr="009852F0" w14:paraId="74AA28FF" w14:textId="77777777" w:rsidTr="00FD5281">
        <w:trPr>
          <w:trHeight w:val="557"/>
          <w:jc w:val="center"/>
        </w:trPr>
        <w:tc>
          <w:tcPr>
            <w:tcW w:w="3083" w:type="dxa"/>
            <w:gridSpan w:val="2"/>
            <w:shd w:val="clear" w:color="auto" w:fill="F2F2F2" w:themeFill="background1" w:themeFillShade="F2"/>
          </w:tcPr>
          <w:p w14:paraId="187E37A7"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Indicator(s) at the measure level (result indicator)</w:t>
            </w:r>
          </w:p>
        </w:tc>
        <w:tc>
          <w:tcPr>
            <w:tcW w:w="1865" w:type="dxa"/>
            <w:gridSpan w:val="4"/>
            <w:shd w:val="clear" w:color="auto" w:fill="F2F2F2" w:themeFill="background1" w:themeFillShade="F2"/>
          </w:tcPr>
          <w:p w14:paraId="3D29C49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667437A"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42944D67"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775" w:type="dxa"/>
            <w:gridSpan w:val="4"/>
            <w:shd w:val="clear" w:color="auto" w:fill="F2F2F2" w:themeFill="background1" w:themeFillShade="F2"/>
          </w:tcPr>
          <w:p w14:paraId="4E6A3718"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5BD062EB"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646FAAFC"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923" w:type="dxa"/>
            <w:gridSpan w:val="3"/>
            <w:shd w:val="clear" w:color="auto" w:fill="F2F2F2" w:themeFill="background1" w:themeFillShade="F2"/>
          </w:tcPr>
          <w:p w14:paraId="2AFF68AE" w14:textId="77777777" w:rsidR="00706C0A" w:rsidRPr="009852F0" w:rsidRDefault="00706C0A" w:rsidP="00FD5281">
            <w:pPr>
              <w:rPr>
                <w:rFonts w:asciiTheme="majorBidi" w:eastAsia="Times New Roman" w:hAnsiTheme="majorBidi" w:cstheme="majorBidi"/>
                <w:b/>
                <w:color w:val="365F91"/>
                <w:sz w:val="18"/>
                <w:szCs w:val="18"/>
                <w:lang w:val="en-GB"/>
              </w:rPr>
            </w:pPr>
          </w:p>
          <w:p w14:paraId="235F9A9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25BAD30C"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558" w:type="dxa"/>
            <w:gridSpan w:val="2"/>
            <w:shd w:val="clear" w:color="auto" w:fill="F2F2F2" w:themeFill="background1" w:themeFillShade="F2"/>
          </w:tcPr>
          <w:p w14:paraId="0B3F49AE" w14:textId="77777777" w:rsidR="00706C0A" w:rsidRPr="009852F0" w:rsidRDefault="00706C0A" w:rsidP="00FD5281">
            <w:pPr>
              <w:rPr>
                <w:rFonts w:asciiTheme="majorBidi" w:eastAsia="Times New Roman" w:hAnsiTheme="majorBidi" w:cstheme="majorBidi"/>
                <w:b/>
                <w:color w:val="365F91"/>
                <w:sz w:val="18"/>
                <w:szCs w:val="18"/>
                <w:lang w:val="en-GB"/>
              </w:rPr>
            </w:pPr>
          </w:p>
          <w:p w14:paraId="15FA554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3FA6600E"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shd w:val="clear" w:color="auto" w:fill="F2F2F2" w:themeFill="background1" w:themeFillShade="F2"/>
          </w:tcPr>
          <w:p w14:paraId="6CBFDC10" w14:textId="77777777" w:rsidR="00706C0A" w:rsidRPr="009852F0" w:rsidRDefault="00706C0A" w:rsidP="00FD5281">
            <w:pPr>
              <w:rPr>
                <w:rFonts w:asciiTheme="majorBidi" w:eastAsia="Times New Roman" w:hAnsiTheme="majorBidi" w:cstheme="majorBidi"/>
                <w:b/>
                <w:color w:val="365F91"/>
                <w:sz w:val="18"/>
                <w:szCs w:val="18"/>
                <w:lang w:val="en-GB"/>
              </w:rPr>
            </w:pPr>
          </w:p>
          <w:p w14:paraId="176A4FFF"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648B989D"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5A6ABAF7" w14:textId="77777777" w:rsidR="00706C0A" w:rsidRPr="009852F0" w:rsidRDefault="00706C0A" w:rsidP="00FD5281">
            <w:pPr>
              <w:rPr>
                <w:rFonts w:asciiTheme="majorBidi" w:eastAsia="Times New Roman" w:hAnsiTheme="majorBidi" w:cstheme="majorBidi"/>
                <w:b/>
                <w:color w:val="365F91"/>
                <w:sz w:val="18"/>
                <w:szCs w:val="18"/>
                <w:lang w:val="en-GB"/>
              </w:rPr>
            </w:pPr>
          </w:p>
          <w:p w14:paraId="4B938034"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1005C8E6" w14:textId="77777777" w:rsidTr="00FD5281">
        <w:trPr>
          <w:trHeight w:val="809"/>
          <w:jc w:val="center"/>
        </w:trPr>
        <w:tc>
          <w:tcPr>
            <w:tcW w:w="3083" w:type="dxa"/>
            <w:gridSpan w:val="2"/>
          </w:tcPr>
          <w:p w14:paraId="3EF3C43C" w14:textId="77777777" w:rsidR="00706C0A" w:rsidRPr="009852F0" w:rsidRDefault="00706C0A" w:rsidP="00FD5281">
            <w:pPr>
              <w:rPr>
                <w:rFonts w:asciiTheme="majorBidi" w:hAnsiTheme="majorBidi" w:cstheme="majorBidi"/>
                <w:sz w:val="18"/>
                <w:szCs w:val="18"/>
                <w:lang w:val="en-GB"/>
              </w:rPr>
            </w:pPr>
            <w:bookmarkStart w:id="13" w:name="_Hlk180054437"/>
          </w:p>
          <w:p w14:paraId="28BC068B" w14:textId="77777777" w:rsidR="00706C0A" w:rsidRPr="009852F0" w:rsidRDefault="00706C0A" w:rsidP="00FD5281">
            <w:pPr>
              <w:jc w:val="both"/>
              <w:rPr>
                <w:rFonts w:asciiTheme="majorBidi" w:hAnsiTheme="majorBidi" w:cstheme="majorBidi"/>
                <w:sz w:val="18"/>
                <w:szCs w:val="18"/>
                <w:lang w:val="en-GB"/>
              </w:rPr>
            </w:pPr>
            <w:r w:rsidRPr="009852F0">
              <w:rPr>
                <w:rFonts w:asciiTheme="majorBidi" w:hAnsiTheme="majorBidi" w:cstheme="majorBidi"/>
                <w:sz w:val="18"/>
                <w:szCs w:val="18"/>
                <w:lang w:val="en-GB"/>
              </w:rPr>
              <w:t>The number of organised trainings on the topic of contract execution, annually</w:t>
            </w:r>
          </w:p>
          <w:p w14:paraId="5053C6AE" w14:textId="77777777" w:rsidR="00706C0A" w:rsidRPr="009852F0" w:rsidRDefault="00706C0A" w:rsidP="00FD5281">
            <w:pPr>
              <w:rPr>
                <w:rFonts w:asciiTheme="majorBidi" w:eastAsia="Times New Roman" w:hAnsiTheme="majorBidi" w:cstheme="majorBidi"/>
                <w:b/>
                <w:bCs/>
                <w:color w:val="000000"/>
                <w:sz w:val="18"/>
                <w:szCs w:val="18"/>
                <w:lang w:val="en-GB"/>
              </w:rPr>
            </w:pPr>
          </w:p>
        </w:tc>
        <w:tc>
          <w:tcPr>
            <w:tcW w:w="1865" w:type="dxa"/>
            <w:gridSpan w:val="4"/>
          </w:tcPr>
          <w:p w14:paraId="38F9E64A"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66047FF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55AF2EAE" w14:textId="77777777" w:rsidR="00706C0A" w:rsidRPr="009852F0" w:rsidRDefault="00706C0A" w:rsidP="00FD5281">
            <w:pPr>
              <w:jc w:val="center"/>
              <w:rPr>
                <w:rFonts w:asciiTheme="majorBidi" w:eastAsia="Times New Roman" w:hAnsiTheme="majorBidi" w:cstheme="majorBidi"/>
                <w:sz w:val="18"/>
                <w:szCs w:val="18"/>
                <w:lang w:val="en-GB"/>
              </w:rPr>
            </w:pPr>
          </w:p>
          <w:p w14:paraId="3C9EA945"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sz w:val="18"/>
                <w:szCs w:val="18"/>
                <w:lang w:val="en-GB"/>
              </w:rPr>
              <w:t>Annual report on the work of the budget inspection</w:t>
            </w:r>
          </w:p>
        </w:tc>
        <w:tc>
          <w:tcPr>
            <w:tcW w:w="1923" w:type="dxa"/>
            <w:gridSpan w:val="3"/>
          </w:tcPr>
          <w:p w14:paraId="2DD090A9"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The baseline year should be 2025. Data will be available at the end of the year</w:t>
            </w:r>
          </w:p>
          <w:p w14:paraId="354A8002"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highlight w:val="yellow"/>
                <w:lang w:val="en-GB"/>
              </w:rPr>
              <w:t>2024-4</w:t>
            </w:r>
          </w:p>
        </w:tc>
        <w:tc>
          <w:tcPr>
            <w:tcW w:w="1558" w:type="dxa"/>
            <w:gridSpan w:val="2"/>
          </w:tcPr>
          <w:p w14:paraId="061D93B0" w14:textId="77777777" w:rsidR="00706C0A" w:rsidRPr="009852F0" w:rsidRDefault="00706C0A" w:rsidP="00FD5281">
            <w:pPr>
              <w:jc w:val="center"/>
              <w:rPr>
                <w:rFonts w:asciiTheme="majorBidi" w:eastAsia="Times New Roman" w:hAnsiTheme="majorBidi" w:cstheme="majorBidi"/>
                <w:sz w:val="18"/>
                <w:szCs w:val="18"/>
                <w:lang w:val="en-GB"/>
              </w:rPr>
            </w:pPr>
          </w:p>
          <w:p w14:paraId="37B77AF0"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2025</w:t>
            </w:r>
          </w:p>
        </w:tc>
        <w:tc>
          <w:tcPr>
            <w:tcW w:w="1644" w:type="dxa"/>
            <w:gridSpan w:val="2"/>
          </w:tcPr>
          <w:p w14:paraId="14F42547" w14:textId="77777777" w:rsidR="00706C0A" w:rsidRPr="009852F0" w:rsidRDefault="00706C0A" w:rsidP="00FD5281">
            <w:pPr>
              <w:rPr>
                <w:rFonts w:asciiTheme="majorBidi" w:eastAsia="Times New Roman" w:hAnsiTheme="majorBidi" w:cstheme="majorBidi"/>
                <w:sz w:val="18"/>
                <w:szCs w:val="18"/>
                <w:lang w:val="en-GB"/>
              </w:rPr>
            </w:pPr>
          </w:p>
          <w:p w14:paraId="7546D155"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w:t>
            </w:r>
          </w:p>
        </w:tc>
        <w:tc>
          <w:tcPr>
            <w:tcW w:w="973" w:type="dxa"/>
            <w:gridSpan w:val="2"/>
            <w:vMerge/>
          </w:tcPr>
          <w:p w14:paraId="38D9A117" w14:textId="77777777" w:rsidR="00706C0A" w:rsidRPr="009852F0" w:rsidRDefault="00706C0A" w:rsidP="00FD5281">
            <w:pPr>
              <w:rPr>
                <w:rFonts w:asciiTheme="majorBidi" w:eastAsia="Times New Roman" w:hAnsiTheme="majorBidi" w:cstheme="majorBidi"/>
                <w:b/>
                <w:color w:val="365F91"/>
                <w:sz w:val="18"/>
                <w:szCs w:val="18"/>
                <w:lang w:val="en-GB"/>
              </w:rPr>
            </w:pPr>
          </w:p>
        </w:tc>
      </w:tr>
      <w:bookmarkEnd w:id="13"/>
      <w:tr w:rsidR="00706C0A" w:rsidRPr="009852F0" w14:paraId="40ADA15A" w14:textId="77777777" w:rsidTr="00FD5281">
        <w:trPr>
          <w:trHeight w:val="440"/>
          <w:jc w:val="center"/>
        </w:trPr>
        <w:tc>
          <w:tcPr>
            <w:tcW w:w="3083" w:type="dxa"/>
            <w:gridSpan w:val="2"/>
            <w:vMerge w:val="restart"/>
            <w:shd w:val="clear" w:color="auto" w:fill="F2F2F2" w:themeFill="background1" w:themeFillShade="F2"/>
          </w:tcPr>
          <w:p w14:paraId="48F8D55A" w14:textId="77777777" w:rsidR="00706C0A" w:rsidRPr="009852F0" w:rsidRDefault="00706C0A" w:rsidP="00FD5281">
            <w:pPr>
              <w:jc w:val="center"/>
              <w:rPr>
                <w:rFonts w:asciiTheme="majorBidi" w:eastAsia="Times New Roman" w:hAnsiTheme="majorBidi" w:cstheme="majorBidi"/>
                <w:b/>
                <w:bCs/>
                <w:sz w:val="18"/>
                <w:szCs w:val="18"/>
                <w:lang w:val="en-GB"/>
              </w:rPr>
            </w:pPr>
          </w:p>
          <w:p w14:paraId="0D1DC793" w14:textId="77777777" w:rsidR="00706C0A" w:rsidRPr="009852F0" w:rsidRDefault="00706C0A" w:rsidP="00FD5281">
            <w:pPr>
              <w:jc w:val="center"/>
              <w:rPr>
                <w:rFonts w:asciiTheme="majorBidi" w:eastAsia="Times New Roman" w:hAnsiTheme="majorBidi" w:cstheme="majorBidi"/>
                <w:b/>
                <w:bCs/>
                <w:sz w:val="18"/>
                <w:szCs w:val="18"/>
                <w:lang w:val="en-GB"/>
              </w:rPr>
            </w:pPr>
          </w:p>
          <w:p w14:paraId="4A7DF8C4" w14:textId="77777777" w:rsidR="00706C0A" w:rsidRPr="009852F0" w:rsidRDefault="00706C0A" w:rsidP="00FD5281">
            <w:pPr>
              <w:jc w:val="center"/>
              <w:rPr>
                <w:rFonts w:asciiTheme="majorBidi" w:eastAsia="Times New Roman" w:hAnsiTheme="majorBidi" w:cstheme="majorBidi"/>
                <w:b/>
                <w:bCs/>
                <w:sz w:val="18"/>
                <w:szCs w:val="18"/>
                <w:lang w:val="en-GB"/>
              </w:rPr>
            </w:pPr>
          </w:p>
          <w:p w14:paraId="5DBD510A"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b/>
                <w:bCs/>
                <w:sz w:val="18"/>
                <w:szCs w:val="18"/>
                <w:lang w:val="en-GB"/>
              </w:rPr>
              <w:t>Activity name</w:t>
            </w:r>
          </w:p>
        </w:tc>
        <w:tc>
          <w:tcPr>
            <w:tcW w:w="1542" w:type="dxa"/>
            <w:vMerge w:val="restart"/>
            <w:shd w:val="clear" w:color="auto" w:fill="F2F2F2" w:themeFill="background1" w:themeFillShade="F2"/>
          </w:tcPr>
          <w:p w14:paraId="42DAE4AB" w14:textId="77777777" w:rsidR="00706C0A" w:rsidRPr="009852F0" w:rsidRDefault="00706C0A" w:rsidP="00FD5281">
            <w:pPr>
              <w:jc w:val="center"/>
              <w:rPr>
                <w:rFonts w:asciiTheme="majorBidi" w:eastAsia="Times New Roman" w:hAnsiTheme="majorBidi" w:cstheme="majorBidi"/>
                <w:b/>
                <w:bCs/>
                <w:sz w:val="18"/>
                <w:szCs w:val="18"/>
                <w:lang w:val="en-GB"/>
              </w:rPr>
            </w:pPr>
          </w:p>
          <w:p w14:paraId="62834D82" w14:textId="77777777" w:rsidR="00706C0A" w:rsidRPr="009852F0" w:rsidRDefault="00706C0A" w:rsidP="00FD5281">
            <w:pPr>
              <w:jc w:val="center"/>
              <w:rPr>
                <w:rFonts w:asciiTheme="majorBidi" w:eastAsia="Times New Roman" w:hAnsiTheme="majorBidi" w:cstheme="majorBidi"/>
                <w:b/>
                <w:bCs/>
                <w:sz w:val="18"/>
                <w:szCs w:val="18"/>
                <w:lang w:val="en-GB"/>
              </w:rPr>
            </w:pPr>
          </w:p>
          <w:p w14:paraId="624168D0" w14:textId="77777777" w:rsidR="00706C0A" w:rsidRPr="009852F0" w:rsidRDefault="00706C0A" w:rsidP="00FD5281">
            <w:pPr>
              <w:jc w:val="center"/>
              <w:rPr>
                <w:rFonts w:asciiTheme="majorBidi" w:eastAsia="Times New Roman" w:hAnsiTheme="majorBidi" w:cstheme="majorBidi"/>
                <w:b/>
                <w:bCs/>
                <w:sz w:val="18"/>
                <w:szCs w:val="18"/>
                <w:lang w:val="en-GB"/>
              </w:rPr>
            </w:pPr>
          </w:p>
          <w:p w14:paraId="025EE5AF"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b/>
                <w:bCs/>
                <w:sz w:val="18"/>
                <w:szCs w:val="18"/>
                <w:lang w:val="en-GB"/>
              </w:rPr>
              <w:t>Deadline for completion of activities</w:t>
            </w:r>
          </w:p>
        </w:tc>
        <w:tc>
          <w:tcPr>
            <w:tcW w:w="1296" w:type="dxa"/>
            <w:gridSpan w:val="4"/>
            <w:vMerge w:val="restart"/>
            <w:shd w:val="clear" w:color="auto" w:fill="F2F2F2" w:themeFill="background1" w:themeFillShade="F2"/>
          </w:tcPr>
          <w:p w14:paraId="0D9E1031" w14:textId="77777777" w:rsidR="00706C0A" w:rsidRPr="009852F0" w:rsidRDefault="00706C0A" w:rsidP="00FD5281">
            <w:pPr>
              <w:jc w:val="center"/>
              <w:rPr>
                <w:rFonts w:asciiTheme="majorBidi" w:eastAsia="Times New Roman" w:hAnsiTheme="majorBidi" w:cstheme="majorBidi"/>
                <w:b/>
                <w:bCs/>
                <w:sz w:val="18"/>
                <w:szCs w:val="18"/>
                <w:lang w:val="en-GB"/>
              </w:rPr>
            </w:pPr>
          </w:p>
          <w:p w14:paraId="03DFE253" w14:textId="77777777" w:rsidR="00706C0A" w:rsidRPr="009852F0" w:rsidRDefault="00706C0A" w:rsidP="00FD5281">
            <w:pPr>
              <w:jc w:val="center"/>
              <w:rPr>
                <w:rFonts w:asciiTheme="majorBidi" w:eastAsia="Times New Roman" w:hAnsiTheme="majorBidi" w:cstheme="majorBidi"/>
                <w:b/>
                <w:bCs/>
                <w:sz w:val="18"/>
                <w:szCs w:val="18"/>
                <w:lang w:val="en-GB"/>
              </w:rPr>
            </w:pPr>
          </w:p>
          <w:p w14:paraId="3EFA4F50" w14:textId="77777777" w:rsidR="00706C0A" w:rsidRPr="009852F0" w:rsidRDefault="00706C0A" w:rsidP="00FD5281">
            <w:pPr>
              <w:jc w:val="center"/>
              <w:rPr>
                <w:rFonts w:asciiTheme="majorBidi" w:eastAsia="Times New Roman" w:hAnsiTheme="majorBidi" w:cstheme="majorBidi"/>
                <w:b/>
                <w:bCs/>
                <w:sz w:val="18"/>
                <w:szCs w:val="18"/>
                <w:lang w:val="en-GB"/>
              </w:rPr>
            </w:pPr>
          </w:p>
          <w:p w14:paraId="23C17CA4" w14:textId="77777777" w:rsidR="00706C0A" w:rsidRPr="009852F0" w:rsidRDefault="00706C0A" w:rsidP="00FD5281">
            <w:pPr>
              <w:jc w:val="center"/>
              <w:rPr>
                <w:rFonts w:asciiTheme="majorBidi" w:eastAsia="Times New Roman" w:hAnsiTheme="majorBidi" w:cstheme="majorBidi"/>
                <w:bCs/>
                <w:sz w:val="18"/>
                <w:szCs w:val="18"/>
                <w:lang w:val="en-GB"/>
              </w:rPr>
            </w:pPr>
            <w:r w:rsidRPr="009852F0">
              <w:rPr>
                <w:rFonts w:asciiTheme="majorBidi" w:eastAsia="Times New Roman" w:hAnsiTheme="majorBidi" w:cstheme="majorBidi"/>
                <w:b/>
                <w:bCs/>
                <w:sz w:val="18"/>
                <w:szCs w:val="18"/>
                <w:lang w:val="en-GB"/>
              </w:rPr>
              <w:t>Institution responsible for the implementation</w:t>
            </w:r>
          </w:p>
        </w:tc>
        <w:tc>
          <w:tcPr>
            <w:tcW w:w="1336" w:type="dxa"/>
            <w:gridSpan w:val="4"/>
            <w:vMerge w:val="restart"/>
            <w:shd w:val="clear" w:color="auto" w:fill="F2F2F2" w:themeFill="background1" w:themeFillShade="F2"/>
          </w:tcPr>
          <w:p w14:paraId="50D76B7B" w14:textId="77777777" w:rsidR="00706C0A" w:rsidRPr="009852F0" w:rsidRDefault="00706C0A" w:rsidP="00FD5281">
            <w:pPr>
              <w:jc w:val="center"/>
              <w:rPr>
                <w:rFonts w:asciiTheme="majorBidi" w:eastAsia="Times New Roman" w:hAnsiTheme="majorBidi" w:cstheme="majorBidi"/>
                <w:sz w:val="18"/>
                <w:szCs w:val="18"/>
                <w:lang w:val="en-GB"/>
              </w:rPr>
            </w:pPr>
          </w:p>
          <w:p w14:paraId="73432798" w14:textId="77777777" w:rsidR="00706C0A" w:rsidRPr="009852F0" w:rsidRDefault="00706C0A" w:rsidP="00FD5281">
            <w:pPr>
              <w:jc w:val="center"/>
              <w:rPr>
                <w:rFonts w:asciiTheme="majorBidi" w:eastAsia="Times New Roman" w:hAnsiTheme="majorBidi" w:cstheme="majorBidi"/>
                <w:b/>
                <w:bCs/>
                <w:sz w:val="18"/>
                <w:szCs w:val="18"/>
                <w:lang w:val="en-GB"/>
              </w:rPr>
            </w:pPr>
          </w:p>
          <w:p w14:paraId="7252F138" w14:textId="77777777" w:rsidR="00706C0A" w:rsidRPr="009852F0" w:rsidRDefault="00706C0A" w:rsidP="00FD5281">
            <w:pPr>
              <w:jc w:val="center"/>
              <w:rPr>
                <w:rFonts w:asciiTheme="majorBidi" w:eastAsia="Times New Roman" w:hAnsiTheme="majorBidi" w:cstheme="majorBidi"/>
                <w:b/>
                <w:bCs/>
                <w:sz w:val="18"/>
                <w:szCs w:val="18"/>
                <w:lang w:val="en-GB"/>
              </w:rPr>
            </w:pPr>
          </w:p>
          <w:p w14:paraId="72FCED0C"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b/>
                <w:bCs/>
                <w:sz w:val="18"/>
                <w:szCs w:val="18"/>
                <w:lang w:val="en-GB"/>
              </w:rPr>
              <w:t>Partners in implementing activities</w:t>
            </w:r>
          </w:p>
        </w:tc>
        <w:tc>
          <w:tcPr>
            <w:tcW w:w="5564" w:type="dxa"/>
            <w:gridSpan w:val="8"/>
            <w:shd w:val="clear" w:color="auto" w:fill="F2F2F2" w:themeFill="background1" w:themeFillShade="F2"/>
          </w:tcPr>
          <w:p w14:paraId="6C1EE15D" w14:textId="77777777" w:rsidR="00706C0A" w:rsidRPr="009852F0" w:rsidRDefault="00706C0A" w:rsidP="00FD5281">
            <w:pPr>
              <w:rPr>
                <w:rFonts w:asciiTheme="majorBidi" w:eastAsia="Times New Roman" w:hAnsiTheme="majorBidi" w:cstheme="majorBidi"/>
                <w:b/>
                <w:bCs/>
                <w:sz w:val="18"/>
                <w:szCs w:val="18"/>
                <w:lang w:val="en-GB"/>
              </w:rPr>
            </w:pPr>
          </w:p>
          <w:p w14:paraId="77B89E4C" w14:textId="77777777" w:rsidR="00706C0A" w:rsidRPr="009852F0" w:rsidRDefault="00706C0A" w:rsidP="00FD5281">
            <w:pPr>
              <w:rPr>
                <w:rFonts w:asciiTheme="majorBidi" w:eastAsia="Times New Roman" w:hAnsiTheme="majorBidi" w:cstheme="majorBidi"/>
                <w:b/>
                <w:bCs/>
                <w:sz w:val="18"/>
                <w:szCs w:val="18"/>
                <w:lang w:val="en-GB"/>
              </w:rPr>
            </w:pPr>
          </w:p>
          <w:p w14:paraId="009DD102" w14:textId="77777777" w:rsidR="00706C0A" w:rsidRPr="009852F0" w:rsidRDefault="00706C0A" w:rsidP="00FD5281">
            <w:pPr>
              <w:rPr>
                <w:rFonts w:asciiTheme="majorBidi" w:eastAsia="Times New Roman" w:hAnsiTheme="majorBidi" w:cstheme="majorBidi"/>
                <w:b/>
                <w:bCs/>
                <w:sz w:val="18"/>
                <w:szCs w:val="18"/>
                <w:lang w:val="en-GB"/>
              </w:rPr>
            </w:pPr>
          </w:p>
          <w:p w14:paraId="4167F5E5" w14:textId="77777777" w:rsidR="00706C0A" w:rsidRPr="009852F0" w:rsidRDefault="00706C0A" w:rsidP="00FD5281">
            <w:pPr>
              <w:rPr>
                <w:rFonts w:asciiTheme="majorBidi" w:eastAsia="Times New Roman" w:hAnsiTheme="majorBidi" w:cstheme="majorBidi"/>
                <w:b/>
                <w:bCs/>
                <w:sz w:val="18"/>
                <w:szCs w:val="18"/>
                <w:lang w:val="en-GB"/>
              </w:rPr>
            </w:pPr>
            <w:r w:rsidRPr="009852F0">
              <w:rPr>
                <w:rFonts w:asciiTheme="majorBidi" w:eastAsia="Times New Roman" w:hAnsiTheme="majorBidi" w:cstheme="majorBidi"/>
                <w:b/>
                <w:bCs/>
                <w:sz w:val="18"/>
                <w:szCs w:val="18"/>
                <w:lang w:val="en-GB"/>
              </w:rPr>
              <w:t>Total estimated financial resources by sources in thousands of RSD</w:t>
            </w:r>
          </w:p>
          <w:p w14:paraId="4C512690" w14:textId="77777777" w:rsidR="00706C0A" w:rsidRPr="009852F0" w:rsidRDefault="00706C0A" w:rsidP="00FD5281">
            <w:pPr>
              <w:jc w:val="center"/>
              <w:rPr>
                <w:rFonts w:asciiTheme="majorBidi" w:eastAsia="Times New Roman" w:hAnsiTheme="majorBidi" w:cstheme="majorBidi"/>
                <w:b/>
                <w:bCs/>
                <w:sz w:val="18"/>
                <w:szCs w:val="18"/>
                <w:lang w:val="en-GB"/>
              </w:rPr>
            </w:pPr>
          </w:p>
          <w:p w14:paraId="6041357B" w14:textId="77777777" w:rsidR="00706C0A" w:rsidRPr="009852F0" w:rsidRDefault="00706C0A" w:rsidP="00FD5281">
            <w:pPr>
              <w:rPr>
                <w:rFonts w:asciiTheme="majorBidi" w:eastAsia="Times New Roman" w:hAnsiTheme="majorBidi" w:cstheme="majorBidi"/>
                <w:b/>
                <w:sz w:val="18"/>
                <w:szCs w:val="18"/>
                <w:lang w:val="en-GB"/>
              </w:rPr>
            </w:pPr>
          </w:p>
        </w:tc>
      </w:tr>
      <w:tr w:rsidR="00706C0A" w:rsidRPr="009852F0" w14:paraId="314BDB82" w14:textId="77777777" w:rsidTr="00FD5281">
        <w:trPr>
          <w:trHeight w:val="930"/>
          <w:jc w:val="center"/>
        </w:trPr>
        <w:tc>
          <w:tcPr>
            <w:tcW w:w="3083" w:type="dxa"/>
            <w:gridSpan w:val="2"/>
            <w:vMerge/>
            <w:shd w:val="clear" w:color="auto" w:fill="F2F2F2" w:themeFill="background1" w:themeFillShade="F2"/>
          </w:tcPr>
          <w:p w14:paraId="6013C239" w14:textId="77777777" w:rsidR="00706C0A" w:rsidRPr="009852F0" w:rsidRDefault="00706C0A" w:rsidP="00FD5281">
            <w:pPr>
              <w:jc w:val="center"/>
              <w:rPr>
                <w:rFonts w:asciiTheme="majorBidi" w:eastAsia="Times New Roman" w:hAnsiTheme="majorBidi" w:cstheme="majorBidi"/>
                <w:b/>
                <w:bCs/>
                <w:sz w:val="18"/>
                <w:szCs w:val="18"/>
                <w:lang w:val="en-GB"/>
              </w:rPr>
            </w:pPr>
          </w:p>
        </w:tc>
        <w:tc>
          <w:tcPr>
            <w:tcW w:w="1542" w:type="dxa"/>
            <w:vMerge/>
            <w:shd w:val="clear" w:color="auto" w:fill="F2F2F2" w:themeFill="background1" w:themeFillShade="F2"/>
          </w:tcPr>
          <w:p w14:paraId="710EFE50" w14:textId="77777777" w:rsidR="00706C0A" w:rsidRPr="009852F0" w:rsidRDefault="00706C0A" w:rsidP="00FD5281">
            <w:pPr>
              <w:jc w:val="center"/>
              <w:rPr>
                <w:rFonts w:asciiTheme="majorBidi" w:eastAsia="Times New Roman" w:hAnsiTheme="majorBidi" w:cstheme="majorBidi"/>
                <w:b/>
                <w:bCs/>
                <w:sz w:val="18"/>
                <w:szCs w:val="18"/>
                <w:lang w:val="en-GB"/>
              </w:rPr>
            </w:pPr>
          </w:p>
        </w:tc>
        <w:tc>
          <w:tcPr>
            <w:tcW w:w="1296" w:type="dxa"/>
            <w:gridSpan w:val="4"/>
            <w:vMerge/>
            <w:shd w:val="clear" w:color="auto" w:fill="F2F2F2" w:themeFill="background1" w:themeFillShade="F2"/>
          </w:tcPr>
          <w:p w14:paraId="673F3BB2" w14:textId="77777777" w:rsidR="00706C0A" w:rsidRPr="009852F0" w:rsidRDefault="00706C0A" w:rsidP="00FD5281">
            <w:pPr>
              <w:jc w:val="center"/>
              <w:rPr>
                <w:rFonts w:asciiTheme="majorBidi" w:eastAsia="Times New Roman" w:hAnsiTheme="majorBidi" w:cstheme="majorBidi"/>
                <w:b/>
                <w:bCs/>
                <w:sz w:val="18"/>
                <w:szCs w:val="18"/>
                <w:lang w:val="en-GB"/>
              </w:rPr>
            </w:pPr>
          </w:p>
        </w:tc>
        <w:tc>
          <w:tcPr>
            <w:tcW w:w="1336" w:type="dxa"/>
            <w:gridSpan w:val="4"/>
            <w:vMerge/>
            <w:shd w:val="clear" w:color="auto" w:fill="F2F2F2" w:themeFill="background1" w:themeFillShade="F2"/>
          </w:tcPr>
          <w:p w14:paraId="7FE20695" w14:textId="77777777" w:rsidR="00706C0A" w:rsidRPr="009852F0" w:rsidRDefault="00706C0A" w:rsidP="00FD5281">
            <w:pPr>
              <w:jc w:val="center"/>
              <w:rPr>
                <w:rFonts w:asciiTheme="majorBidi" w:eastAsia="Times New Roman" w:hAnsiTheme="majorBidi" w:cstheme="majorBidi"/>
                <w:sz w:val="18"/>
                <w:szCs w:val="18"/>
                <w:lang w:val="en-GB"/>
              </w:rPr>
            </w:pPr>
          </w:p>
        </w:tc>
        <w:tc>
          <w:tcPr>
            <w:tcW w:w="1389" w:type="dxa"/>
            <w:gridSpan w:val="2"/>
            <w:shd w:val="clear" w:color="auto" w:fill="F2F2F2" w:themeFill="background1" w:themeFillShade="F2"/>
          </w:tcPr>
          <w:p w14:paraId="1D238A0D" w14:textId="77777777" w:rsidR="00706C0A" w:rsidRPr="009852F0" w:rsidRDefault="00706C0A" w:rsidP="00FD5281">
            <w:pPr>
              <w:jc w:val="center"/>
              <w:rPr>
                <w:rFonts w:asciiTheme="majorBidi" w:eastAsia="Times New Roman" w:hAnsiTheme="majorBidi" w:cstheme="majorBidi"/>
                <w:b/>
                <w:bCs/>
                <w:sz w:val="18"/>
                <w:szCs w:val="18"/>
                <w:lang w:val="en-GB"/>
              </w:rPr>
            </w:pPr>
          </w:p>
          <w:p w14:paraId="7773DB61" w14:textId="77777777" w:rsidR="00706C0A" w:rsidRPr="009852F0" w:rsidRDefault="00706C0A" w:rsidP="00FD5281">
            <w:pPr>
              <w:jc w:val="center"/>
              <w:rPr>
                <w:rFonts w:asciiTheme="majorBidi" w:eastAsia="Times New Roman" w:hAnsiTheme="majorBidi" w:cstheme="majorBidi"/>
                <w:b/>
                <w:bCs/>
                <w:sz w:val="18"/>
                <w:szCs w:val="18"/>
                <w:lang w:val="en-GB"/>
              </w:rPr>
            </w:pPr>
            <w:r w:rsidRPr="009852F0">
              <w:rPr>
                <w:rFonts w:asciiTheme="majorBidi" w:eastAsia="Times New Roman" w:hAnsiTheme="majorBidi" w:cstheme="majorBidi"/>
                <w:b/>
                <w:bCs/>
                <w:sz w:val="18"/>
                <w:szCs w:val="18"/>
                <w:lang w:val="en-GB"/>
              </w:rPr>
              <w:t>Source of financing</w:t>
            </w:r>
          </w:p>
        </w:tc>
        <w:tc>
          <w:tcPr>
            <w:tcW w:w="1558" w:type="dxa"/>
            <w:gridSpan w:val="2"/>
            <w:shd w:val="clear" w:color="auto" w:fill="F2F2F2" w:themeFill="background1" w:themeFillShade="F2"/>
          </w:tcPr>
          <w:p w14:paraId="32B3FD18" w14:textId="77777777" w:rsidR="00706C0A" w:rsidRPr="009852F0" w:rsidRDefault="00706C0A" w:rsidP="00FD5281">
            <w:pPr>
              <w:jc w:val="center"/>
              <w:rPr>
                <w:rFonts w:asciiTheme="majorBidi" w:eastAsia="Times New Roman" w:hAnsiTheme="majorBidi" w:cstheme="majorBidi"/>
                <w:b/>
                <w:bCs/>
                <w:sz w:val="18"/>
                <w:szCs w:val="18"/>
                <w:lang w:val="en-GB"/>
              </w:rPr>
            </w:pPr>
            <w:r w:rsidRPr="009852F0">
              <w:rPr>
                <w:rFonts w:asciiTheme="majorBidi" w:eastAsia="Times New Roman" w:hAnsiTheme="majorBidi" w:cstheme="majorBidi"/>
                <w:b/>
                <w:bCs/>
                <w:sz w:val="18"/>
                <w:szCs w:val="18"/>
                <w:lang w:val="en-GB"/>
              </w:rPr>
              <w:t>Link to programme budget (PR-PA/BU)</w:t>
            </w:r>
          </w:p>
        </w:tc>
        <w:tc>
          <w:tcPr>
            <w:tcW w:w="1644" w:type="dxa"/>
            <w:gridSpan w:val="2"/>
            <w:shd w:val="clear" w:color="auto" w:fill="F2F2F2" w:themeFill="background1" w:themeFillShade="F2"/>
          </w:tcPr>
          <w:p w14:paraId="3E014814" w14:textId="77777777" w:rsidR="00706C0A" w:rsidRPr="009852F0" w:rsidRDefault="00706C0A" w:rsidP="00FD5281">
            <w:pPr>
              <w:jc w:val="center"/>
              <w:rPr>
                <w:rFonts w:asciiTheme="majorBidi" w:eastAsia="Times New Roman" w:hAnsiTheme="majorBidi" w:cstheme="majorBidi"/>
                <w:b/>
                <w:bCs/>
                <w:sz w:val="18"/>
                <w:szCs w:val="18"/>
                <w:lang w:val="en-GB"/>
              </w:rPr>
            </w:pPr>
          </w:p>
          <w:p w14:paraId="5236F03F" w14:textId="77777777" w:rsidR="00706C0A" w:rsidRPr="009852F0" w:rsidRDefault="00706C0A" w:rsidP="00FD5281">
            <w:pPr>
              <w:jc w:val="center"/>
              <w:rPr>
                <w:rFonts w:asciiTheme="majorBidi" w:eastAsia="Times New Roman" w:hAnsiTheme="majorBidi" w:cstheme="majorBidi"/>
                <w:b/>
                <w:bCs/>
                <w:sz w:val="18"/>
                <w:szCs w:val="18"/>
                <w:lang w:val="en-GB"/>
              </w:rPr>
            </w:pPr>
            <w:r w:rsidRPr="009852F0">
              <w:rPr>
                <w:rFonts w:asciiTheme="majorBidi" w:eastAsia="Times New Roman" w:hAnsiTheme="majorBidi" w:cstheme="majorBidi"/>
                <w:b/>
                <w:bCs/>
                <w:sz w:val="18"/>
                <w:szCs w:val="18"/>
                <w:lang w:val="en-GB"/>
              </w:rPr>
              <w:t>2026</w:t>
            </w:r>
          </w:p>
        </w:tc>
        <w:tc>
          <w:tcPr>
            <w:tcW w:w="973" w:type="dxa"/>
            <w:gridSpan w:val="2"/>
            <w:shd w:val="clear" w:color="auto" w:fill="F2F2F2" w:themeFill="background1" w:themeFillShade="F2"/>
          </w:tcPr>
          <w:p w14:paraId="20AB7795" w14:textId="77777777" w:rsidR="00706C0A" w:rsidRPr="009852F0" w:rsidRDefault="00706C0A" w:rsidP="00FD5281">
            <w:pPr>
              <w:jc w:val="center"/>
              <w:rPr>
                <w:rFonts w:asciiTheme="majorBidi" w:eastAsia="Times New Roman" w:hAnsiTheme="majorBidi" w:cstheme="majorBidi"/>
                <w:b/>
                <w:sz w:val="18"/>
                <w:szCs w:val="18"/>
                <w:lang w:val="en-GB"/>
              </w:rPr>
            </w:pPr>
          </w:p>
          <w:p w14:paraId="6D1748AC" w14:textId="77777777" w:rsidR="00706C0A" w:rsidRPr="009852F0" w:rsidRDefault="00706C0A" w:rsidP="00FD5281">
            <w:pPr>
              <w:jc w:val="center"/>
              <w:rPr>
                <w:rFonts w:asciiTheme="majorBidi" w:eastAsia="Times New Roman" w:hAnsiTheme="majorBidi" w:cstheme="majorBidi"/>
                <w:b/>
                <w:sz w:val="18"/>
                <w:szCs w:val="18"/>
                <w:lang w:val="en-GB"/>
              </w:rPr>
            </w:pPr>
          </w:p>
        </w:tc>
      </w:tr>
      <w:tr w:rsidR="00706C0A" w:rsidRPr="009852F0" w14:paraId="0E0333E6" w14:textId="77777777" w:rsidTr="00FD5281">
        <w:trPr>
          <w:trHeight w:val="998"/>
          <w:jc w:val="center"/>
        </w:trPr>
        <w:tc>
          <w:tcPr>
            <w:tcW w:w="3083" w:type="dxa"/>
            <w:gridSpan w:val="2"/>
          </w:tcPr>
          <w:p w14:paraId="4630C8CB" w14:textId="77777777" w:rsidR="00706C0A" w:rsidRPr="009852F0" w:rsidRDefault="00706C0A" w:rsidP="00FD5281">
            <w:pPr>
              <w:jc w:val="both"/>
              <w:rPr>
                <w:rFonts w:asciiTheme="majorBidi" w:eastAsia="Times New Roman" w:hAnsiTheme="majorBidi" w:cstheme="majorBidi"/>
                <w:sz w:val="18"/>
                <w:szCs w:val="18"/>
                <w:lang w:val="en-GB"/>
              </w:rPr>
            </w:pPr>
          </w:p>
          <w:p w14:paraId="5893E0EC" w14:textId="77777777" w:rsidR="00706C0A" w:rsidRPr="009852F0" w:rsidRDefault="00706C0A" w:rsidP="00FD5281">
            <w:pPr>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1.3.3.1. Organisation of trainings on contract execution</w:t>
            </w:r>
          </w:p>
        </w:tc>
        <w:tc>
          <w:tcPr>
            <w:tcW w:w="1542" w:type="dxa"/>
          </w:tcPr>
          <w:p w14:paraId="3C289B05"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7CCFEE1F" w14:textId="77777777" w:rsidR="00706C0A" w:rsidRPr="009852F0" w:rsidRDefault="00706C0A" w:rsidP="00FD5281">
            <w:pPr>
              <w:jc w:val="center"/>
              <w:rPr>
                <w:rFonts w:asciiTheme="majorBidi" w:eastAsia="Times New Roman" w:hAnsiTheme="majorBidi" w:cstheme="majorBidi"/>
                <w:sz w:val="18"/>
                <w:szCs w:val="18"/>
                <w:lang w:val="en-GB"/>
              </w:rPr>
            </w:pPr>
          </w:p>
          <w:p w14:paraId="4FEF1D43"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234272E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tcPr>
          <w:p w14:paraId="473DC58E" w14:textId="77777777" w:rsidR="00706C0A" w:rsidRPr="009852F0" w:rsidRDefault="00706C0A" w:rsidP="00FD5281">
            <w:pPr>
              <w:jc w:val="center"/>
              <w:rPr>
                <w:rFonts w:asciiTheme="majorBidi" w:eastAsia="Times New Roman" w:hAnsiTheme="majorBidi" w:cstheme="majorBidi"/>
                <w:sz w:val="18"/>
                <w:szCs w:val="18"/>
                <w:lang w:val="en-GB"/>
              </w:rPr>
            </w:pPr>
          </w:p>
          <w:p w14:paraId="27D0ABAF" w14:textId="77777777" w:rsidR="00706C0A" w:rsidRPr="009852F0" w:rsidRDefault="00706C0A" w:rsidP="00FD5281">
            <w:pPr>
              <w:jc w:val="center"/>
              <w:rPr>
                <w:rFonts w:asciiTheme="majorBidi" w:eastAsia="Times New Roman" w:hAnsiTheme="majorBidi" w:cstheme="majorBidi"/>
                <w:sz w:val="18"/>
                <w:szCs w:val="18"/>
                <w:lang w:val="en-GB"/>
              </w:rPr>
            </w:pPr>
          </w:p>
          <w:p w14:paraId="0B571CEA"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MFIN</w:t>
            </w:r>
          </w:p>
        </w:tc>
        <w:tc>
          <w:tcPr>
            <w:tcW w:w="1336" w:type="dxa"/>
            <w:gridSpan w:val="4"/>
          </w:tcPr>
          <w:p w14:paraId="27FCE34C"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p w14:paraId="2BA8AD7B"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NALED</w:t>
            </w:r>
          </w:p>
          <w:p w14:paraId="01141D7B"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EU/UNDP</w:t>
            </w:r>
          </w:p>
          <w:p w14:paraId="7BBBAA55"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tc>
        <w:tc>
          <w:tcPr>
            <w:tcW w:w="1389" w:type="dxa"/>
            <w:gridSpan w:val="2"/>
          </w:tcPr>
          <w:p w14:paraId="698276FD"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4D1BB3E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*Donor funds</w:t>
            </w:r>
          </w:p>
        </w:tc>
        <w:tc>
          <w:tcPr>
            <w:tcW w:w="1558" w:type="dxa"/>
            <w:gridSpan w:val="2"/>
          </w:tcPr>
          <w:p w14:paraId="3AD0B520"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tcPr>
          <w:p w14:paraId="73C16629" w14:textId="77777777" w:rsidR="00706C0A" w:rsidRPr="009852F0" w:rsidRDefault="00706C0A" w:rsidP="00FD5281">
            <w:pPr>
              <w:jc w:val="center"/>
              <w:rPr>
                <w:rFonts w:asciiTheme="majorBidi" w:eastAsia="Times New Roman" w:hAnsiTheme="majorBidi" w:cstheme="majorBidi"/>
                <w:b/>
                <w:sz w:val="18"/>
                <w:szCs w:val="18"/>
                <w:highlight w:val="yellow"/>
                <w:lang w:val="en-GB"/>
              </w:rPr>
            </w:pPr>
            <w:r w:rsidRPr="009852F0">
              <w:rPr>
                <w:rFonts w:asciiTheme="majorBidi" w:eastAsia="Times New Roman" w:hAnsiTheme="majorBidi" w:cstheme="majorBidi"/>
                <w:b/>
                <w:bCs/>
                <w:sz w:val="18"/>
                <w:szCs w:val="18"/>
                <w:highlight w:val="yellow"/>
                <w:lang w:val="en-GB"/>
              </w:rPr>
              <w:t>480</w:t>
            </w:r>
          </w:p>
        </w:tc>
        <w:tc>
          <w:tcPr>
            <w:tcW w:w="973" w:type="dxa"/>
            <w:gridSpan w:val="2"/>
            <w:tcBorders>
              <w:top w:val="nil"/>
              <w:bottom w:val="nil"/>
            </w:tcBorders>
            <w:shd w:val="clear" w:color="auto" w:fill="F2F2F2" w:themeFill="background1" w:themeFillShade="F2"/>
          </w:tcPr>
          <w:p w14:paraId="5D79356B"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tc>
      </w:tr>
      <w:tr w:rsidR="00706C0A" w:rsidRPr="009852F0" w14:paraId="595435F4" w14:textId="77777777" w:rsidTr="00FD5281">
        <w:trPr>
          <w:trHeight w:val="998"/>
          <w:jc w:val="center"/>
        </w:trPr>
        <w:tc>
          <w:tcPr>
            <w:tcW w:w="3083" w:type="dxa"/>
            <w:gridSpan w:val="2"/>
          </w:tcPr>
          <w:p w14:paraId="2BEAB2DB" w14:textId="77777777" w:rsidR="00706C0A" w:rsidRPr="009852F0" w:rsidRDefault="00706C0A" w:rsidP="00FD5281">
            <w:pPr>
              <w:jc w:val="both"/>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lastRenderedPageBreak/>
              <w:t>1.3.3.2. Development of guidelines for use of framework agreement</w:t>
            </w:r>
          </w:p>
        </w:tc>
        <w:tc>
          <w:tcPr>
            <w:tcW w:w="1542" w:type="dxa"/>
          </w:tcPr>
          <w:p w14:paraId="65DC4D27"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4F88C9F4" w14:textId="77777777" w:rsidR="00706C0A" w:rsidRPr="009852F0" w:rsidRDefault="00706C0A" w:rsidP="00FD5281">
            <w:pPr>
              <w:jc w:val="center"/>
              <w:rPr>
                <w:rFonts w:asciiTheme="majorBidi" w:eastAsia="Times New Roman" w:hAnsiTheme="majorBidi" w:cstheme="majorBidi"/>
                <w:sz w:val="18"/>
                <w:szCs w:val="18"/>
                <w:lang w:val="en-GB"/>
              </w:rPr>
            </w:pPr>
          </w:p>
        </w:tc>
        <w:tc>
          <w:tcPr>
            <w:tcW w:w="1296" w:type="dxa"/>
            <w:gridSpan w:val="4"/>
          </w:tcPr>
          <w:p w14:paraId="4DB867FC"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PPO</w:t>
            </w:r>
          </w:p>
          <w:p w14:paraId="367A204A"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MFIN</w:t>
            </w:r>
          </w:p>
        </w:tc>
        <w:tc>
          <w:tcPr>
            <w:tcW w:w="1336" w:type="dxa"/>
            <w:gridSpan w:val="4"/>
          </w:tcPr>
          <w:p w14:paraId="06358663"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p w14:paraId="4E712CBA"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NALED</w:t>
            </w:r>
          </w:p>
          <w:p w14:paraId="66CDAE37"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tc>
        <w:tc>
          <w:tcPr>
            <w:tcW w:w="1389" w:type="dxa"/>
            <w:gridSpan w:val="2"/>
          </w:tcPr>
          <w:p w14:paraId="7BA15B3A" w14:textId="77777777" w:rsidR="00706C0A" w:rsidRPr="009852F0" w:rsidRDefault="00706C0A" w:rsidP="00FD5281">
            <w:pPr>
              <w:jc w:val="center"/>
              <w:rPr>
                <w:rFonts w:asciiTheme="majorBidi" w:eastAsia="Times New Roman" w:hAnsiTheme="majorBidi" w:cstheme="majorBidi"/>
                <w:b/>
                <w:bCs/>
                <w:sz w:val="18"/>
                <w:szCs w:val="18"/>
                <w:lang w:val="en-GB"/>
              </w:rPr>
            </w:pPr>
            <w:r w:rsidRPr="009852F0">
              <w:rPr>
                <w:rFonts w:asciiTheme="majorBidi" w:eastAsia="Times New Roman" w:hAnsiTheme="majorBidi" w:cstheme="majorBidi"/>
                <w:sz w:val="18"/>
                <w:szCs w:val="18"/>
                <w:lang w:val="en-GB"/>
              </w:rPr>
              <w:t>*Donor funds</w:t>
            </w:r>
          </w:p>
        </w:tc>
        <w:tc>
          <w:tcPr>
            <w:tcW w:w="1558" w:type="dxa"/>
            <w:gridSpan w:val="2"/>
          </w:tcPr>
          <w:p w14:paraId="7835CBCF" w14:textId="77777777" w:rsidR="00706C0A" w:rsidRPr="009852F0" w:rsidRDefault="00706C0A" w:rsidP="00FD5281">
            <w:pPr>
              <w:rPr>
                <w:rFonts w:asciiTheme="majorBidi" w:eastAsia="Times New Roman" w:hAnsiTheme="majorBidi" w:cstheme="majorBidi"/>
                <w:b/>
                <w:sz w:val="18"/>
                <w:szCs w:val="18"/>
                <w:lang w:val="en-GB"/>
              </w:rPr>
            </w:pPr>
          </w:p>
        </w:tc>
        <w:tc>
          <w:tcPr>
            <w:tcW w:w="1644" w:type="dxa"/>
            <w:gridSpan w:val="2"/>
          </w:tcPr>
          <w:p w14:paraId="42D8BB43" w14:textId="77777777" w:rsidR="00706C0A" w:rsidRPr="009852F0" w:rsidRDefault="00706C0A" w:rsidP="00FD5281">
            <w:pPr>
              <w:jc w:val="center"/>
              <w:rPr>
                <w:rFonts w:asciiTheme="majorBidi" w:eastAsia="Times New Roman" w:hAnsiTheme="majorBidi" w:cstheme="majorBidi"/>
                <w:b/>
                <w:sz w:val="18"/>
                <w:szCs w:val="18"/>
                <w:highlight w:val="yellow"/>
                <w:lang w:val="en-GB"/>
              </w:rPr>
            </w:pPr>
            <w:r w:rsidRPr="009852F0">
              <w:rPr>
                <w:rFonts w:asciiTheme="majorBidi" w:eastAsia="Times New Roman" w:hAnsiTheme="majorBidi" w:cstheme="majorBidi"/>
                <w:b/>
                <w:bCs/>
                <w:sz w:val="18"/>
                <w:szCs w:val="18"/>
                <w:highlight w:val="yellow"/>
                <w:lang w:val="en-GB"/>
              </w:rPr>
              <w:t>1,000</w:t>
            </w:r>
          </w:p>
        </w:tc>
        <w:tc>
          <w:tcPr>
            <w:tcW w:w="973" w:type="dxa"/>
            <w:gridSpan w:val="2"/>
            <w:tcBorders>
              <w:top w:val="nil"/>
              <w:bottom w:val="nil"/>
            </w:tcBorders>
            <w:shd w:val="clear" w:color="auto" w:fill="F2F2F2" w:themeFill="background1" w:themeFillShade="F2"/>
          </w:tcPr>
          <w:p w14:paraId="0F94C4F2"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tc>
      </w:tr>
      <w:tr w:rsidR="00706C0A" w:rsidRPr="009852F0" w14:paraId="2D57C4F9" w14:textId="77777777" w:rsidTr="00FD5281">
        <w:trPr>
          <w:trHeight w:val="350"/>
          <w:jc w:val="center"/>
        </w:trPr>
        <w:tc>
          <w:tcPr>
            <w:tcW w:w="12821" w:type="dxa"/>
            <w:gridSpan w:val="19"/>
            <w:shd w:val="clear" w:color="auto" w:fill="F2F2F2" w:themeFill="background1" w:themeFillShade="F2"/>
          </w:tcPr>
          <w:p w14:paraId="0EA6BAC5"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Measure 1.3.4:</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2F5496" w:themeColor="accent1" w:themeShade="BF"/>
                <w:sz w:val="18"/>
                <w:szCs w:val="18"/>
                <w:lang w:val="en-GB"/>
              </w:rPr>
              <w:t>Strengthening the institutional capacities of the MFIN budget inspection</w:t>
            </w:r>
          </w:p>
        </w:tc>
      </w:tr>
      <w:tr w:rsidR="00706C0A" w:rsidRPr="009852F0" w14:paraId="1097965F" w14:textId="77777777" w:rsidTr="00FD5281">
        <w:trPr>
          <w:trHeight w:val="350"/>
          <w:jc w:val="center"/>
        </w:trPr>
        <w:tc>
          <w:tcPr>
            <w:tcW w:w="12821" w:type="dxa"/>
            <w:gridSpan w:val="19"/>
            <w:shd w:val="clear" w:color="auto" w:fill="F2F2F2" w:themeFill="background1" w:themeFillShade="F2"/>
          </w:tcPr>
          <w:p w14:paraId="1B2C6125"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Institution responsible for the implementation (coordination of implementation) of the measure</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MFIN</w:t>
            </w:r>
          </w:p>
        </w:tc>
      </w:tr>
      <w:tr w:rsidR="00706C0A" w:rsidRPr="009852F0" w14:paraId="34DDD6C4" w14:textId="77777777" w:rsidTr="00FD5281">
        <w:trPr>
          <w:trHeight w:val="350"/>
          <w:jc w:val="center"/>
        </w:trPr>
        <w:tc>
          <w:tcPr>
            <w:tcW w:w="6723" w:type="dxa"/>
            <w:gridSpan w:val="10"/>
            <w:shd w:val="clear" w:color="auto" w:fill="F2F2F2" w:themeFill="background1" w:themeFillShade="F2"/>
          </w:tcPr>
          <w:p w14:paraId="22706A65"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i/>
                <w:iCs/>
                <w:color w:val="365F91"/>
                <w:sz w:val="18"/>
                <w:szCs w:val="18"/>
                <w:lang w:val="en-GB"/>
              </w:rPr>
              <w:t xml:space="preserve">Implementation period: </w:t>
            </w:r>
            <w:r w:rsidRPr="009852F0">
              <w:rPr>
                <w:rFonts w:asciiTheme="majorBidi" w:eastAsia="Times New Roman" w:hAnsiTheme="majorBidi" w:cstheme="majorBidi"/>
                <w:color w:val="365F91"/>
                <w:sz w:val="18"/>
                <w:szCs w:val="18"/>
                <w:lang w:val="en-GB"/>
              </w:rPr>
              <w:t xml:space="preserve"> </w:t>
            </w:r>
            <w:r w:rsidRPr="009852F0">
              <w:rPr>
                <w:rFonts w:asciiTheme="majorBidi" w:eastAsia="Times New Roman" w:hAnsiTheme="majorBidi" w:cstheme="majorBidi"/>
                <w:b/>
                <w:bCs/>
                <w:i/>
                <w:iCs/>
                <w:color w:val="365F91"/>
                <w:sz w:val="18"/>
                <w:szCs w:val="18"/>
                <w:lang w:val="en-GB"/>
              </w:rPr>
              <w:t>2026</w:t>
            </w:r>
          </w:p>
        </w:tc>
        <w:tc>
          <w:tcPr>
            <w:tcW w:w="6098" w:type="dxa"/>
            <w:gridSpan w:val="9"/>
            <w:shd w:val="clear" w:color="auto" w:fill="F2F2F2" w:themeFill="background1" w:themeFillShade="F2"/>
          </w:tcPr>
          <w:p w14:paraId="4DAE5ACA"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hAnsiTheme="majorBidi" w:cstheme="majorBidi"/>
                <w:b/>
                <w:bCs/>
                <w:i/>
                <w:iCs/>
                <w:color w:val="365F91"/>
                <w:sz w:val="18"/>
                <w:szCs w:val="18"/>
                <w:lang w:val="en-GB"/>
              </w:rPr>
              <w:t>Type of measure:</w:t>
            </w:r>
            <w:r w:rsidRPr="009852F0">
              <w:rPr>
                <w:rFonts w:asciiTheme="majorBidi" w:hAnsiTheme="majorBidi" w:cstheme="majorBidi"/>
                <w:color w:val="365F91"/>
                <w:sz w:val="18"/>
                <w:szCs w:val="18"/>
                <w:lang w:val="en-GB"/>
              </w:rPr>
              <w:t xml:space="preserve"> </w:t>
            </w:r>
            <w:r w:rsidRPr="009852F0">
              <w:rPr>
                <w:rFonts w:asciiTheme="majorBidi" w:hAnsiTheme="majorBidi" w:cstheme="majorBidi"/>
                <w:b/>
                <w:bCs/>
                <w:i/>
                <w:iCs/>
                <w:color w:val="365F91"/>
                <w:sz w:val="18"/>
                <w:szCs w:val="18"/>
                <w:lang w:val="en-GB"/>
              </w:rPr>
              <w:t>Institutional management organisational</w:t>
            </w:r>
          </w:p>
        </w:tc>
      </w:tr>
      <w:tr w:rsidR="00706C0A" w:rsidRPr="009852F0" w14:paraId="13BAEA65" w14:textId="77777777" w:rsidTr="00FD5281">
        <w:trPr>
          <w:trHeight w:val="350"/>
          <w:jc w:val="center"/>
        </w:trPr>
        <w:tc>
          <w:tcPr>
            <w:tcW w:w="4776" w:type="dxa"/>
            <w:gridSpan w:val="4"/>
            <w:tcBorders>
              <w:top w:val="single" w:sz="8" w:space="0" w:color="auto"/>
              <w:left w:val="double" w:sz="4" w:space="0" w:color="auto"/>
              <w:bottom w:val="single" w:sz="8" w:space="0" w:color="auto"/>
              <w:right w:val="double" w:sz="4" w:space="0" w:color="auto"/>
            </w:tcBorders>
            <w:shd w:val="clear" w:color="auto" w:fill="A8D08D"/>
          </w:tcPr>
          <w:p w14:paraId="3D84FFCF" w14:textId="77777777" w:rsidR="00706C0A" w:rsidRPr="009852F0" w:rsidRDefault="00706C0A" w:rsidP="00FD5281">
            <w:pPr>
              <w:jc w:val="center"/>
              <w:rPr>
                <w:rFonts w:asciiTheme="majorBidi" w:hAnsiTheme="majorBidi" w:cstheme="majorBidi"/>
                <w:lang w:val="en-GB"/>
              </w:rPr>
            </w:pPr>
          </w:p>
          <w:p w14:paraId="3256838A"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Source of funding the measure</w:t>
            </w:r>
          </w:p>
          <w:p w14:paraId="3C0108B8"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1928" w:type="dxa"/>
            <w:gridSpan w:val="5"/>
            <w:tcBorders>
              <w:top w:val="single" w:sz="8" w:space="0" w:color="auto"/>
              <w:left w:val="nil"/>
              <w:bottom w:val="single" w:sz="8" w:space="0" w:color="auto"/>
              <w:right w:val="double" w:sz="4" w:space="0" w:color="auto"/>
            </w:tcBorders>
            <w:shd w:val="clear" w:color="auto" w:fill="A8D08D"/>
          </w:tcPr>
          <w:p w14:paraId="0EB84E8B" w14:textId="77777777" w:rsidR="00706C0A" w:rsidRPr="009852F0" w:rsidRDefault="00706C0A" w:rsidP="00FD5281">
            <w:pPr>
              <w:jc w:val="center"/>
              <w:rPr>
                <w:rFonts w:asciiTheme="majorBidi" w:hAnsiTheme="majorBidi" w:cstheme="majorBidi"/>
                <w:lang w:val="en-GB"/>
              </w:rPr>
            </w:pPr>
            <w:r w:rsidRPr="009852F0">
              <w:rPr>
                <w:rFonts w:asciiTheme="majorBidi" w:hAnsiTheme="majorBidi" w:cstheme="majorBidi"/>
                <w:lang w:val="en-GB"/>
              </w:rPr>
              <w:t>Link to programme budget</w:t>
            </w:r>
          </w:p>
          <w:p w14:paraId="4FA9D9DA"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6117" w:type="dxa"/>
            <w:gridSpan w:val="10"/>
            <w:tcBorders>
              <w:top w:val="double" w:sz="4" w:space="0" w:color="auto"/>
              <w:left w:val="nil"/>
              <w:bottom w:val="double" w:sz="4" w:space="0" w:color="auto"/>
              <w:right w:val="double" w:sz="4" w:space="0" w:color="auto"/>
            </w:tcBorders>
            <w:shd w:val="clear" w:color="auto" w:fill="A8D08D"/>
            <w:vAlign w:val="center"/>
          </w:tcPr>
          <w:p w14:paraId="4217523E"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hAnsiTheme="majorBidi" w:cstheme="majorBidi"/>
                <w:lang w:val="en-GB"/>
              </w:rPr>
              <w:t xml:space="preserve">Total estimated financial resources in thousands of RSD </w:t>
            </w:r>
          </w:p>
        </w:tc>
      </w:tr>
      <w:tr w:rsidR="00706C0A" w:rsidRPr="009852F0" w14:paraId="44ABBD11"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04BEDE51"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1928" w:type="dxa"/>
            <w:gridSpan w:val="5"/>
            <w:shd w:val="clear" w:color="auto" w:fill="F2F2F2" w:themeFill="background1" w:themeFillShade="F2"/>
          </w:tcPr>
          <w:p w14:paraId="296370B1"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c>
          <w:tcPr>
            <w:tcW w:w="6117" w:type="dxa"/>
            <w:gridSpan w:val="10"/>
            <w:shd w:val="clear" w:color="auto" w:fill="F2F2F2" w:themeFill="background1" w:themeFillShade="F2"/>
          </w:tcPr>
          <w:p w14:paraId="66E6F0AB"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p>
        </w:tc>
      </w:tr>
      <w:tr w:rsidR="00706C0A" w:rsidRPr="009852F0" w14:paraId="25D291B4" w14:textId="77777777" w:rsidTr="00FD5281">
        <w:trPr>
          <w:trHeight w:val="350"/>
          <w:jc w:val="center"/>
        </w:trPr>
        <w:tc>
          <w:tcPr>
            <w:tcW w:w="4776" w:type="dxa"/>
            <w:gridSpan w:val="4"/>
            <w:tcBorders>
              <w:top w:val="nil"/>
              <w:left w:val="double" w:sz="4" w:space="0" w:color="auto"/>
              <w:bottom w:val="double" w:sz="4" w:space="0" w:color="auto"/>
              <w:right w:val="double" w:sz="4" w:space="0" w:color="auto"/>
            </w:tcBorders>
            <w:shd w:val="clear" w:color="auto" w:fill="FFFFFF"/>
          </w:tcPr>
          <w:p w14:paraId="0B811311"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color w:val="000000"/>
                <w:sz w:val="18"/>
                <w:szCs w:val="18"/>
                <w:lang w:val="en-GB"/>
              </w:rPr>
              <w:t>*Donor assistance</w:t>
            </w:r>
          </w:p>
        </w:tc>
        <w:tc>
          <w:tcPr>
            <w:tcW w:w="1928" w:type="dxa"/>
            <w:gridSpan w:val="5"/>
            <w:shd w:val="clear" w:color="auto" w:fill="F2F2F2" w:themeFill="background1" w:themeFillShade="F2"/>
          </w:tcPr>
          <w:p w14:paraId="71C51723"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w:t>
            </w:r>
          </w:p>
        </w:tc>
        <w:tc>
          <w:tcPr>
            <w:tcW w:w="6117" w:type="dxa"/>
            <w:gridSpan w:val="10"/>
          </w:tcPr>
          <w:p w14:paraId="3115A11D" w14:textId="77777777" w:rsidR="00706C0A" w:rsidRPr="009852F0" w:rsidRDefault="00706C0A" w:rsidP="00FD5281">
            <w:pPr>
              <w:jc w:val="center"/>
              <w:rPr>
                <w:rFonts w:asciiTheme="majorBidi" w:eastAsia="Times New Roman" w:hAnsiTheme="majorBidi" w:cstheme="majorBidi"/>
                <w:b/>
                <w:i/>
                <w:color w:val="365F91"/>
                <w:sz w:val="18"/>
                <w:szCs w:val="18"/>
                <w:lang w:val="en-GB"/>
              </w:rPr>
            </w:pPr>
            <w:r w:rsidRPr="009852F0">
              <w:rPr>
                <w:rFonts w:asciiTheme="majorBidi" w:eastAsia="Times New Roman" w:hAnsiTheme="majorBidi" w:cstheme="majorBidi"/>
                <w:b/>
                <w:bCs/>
                <w:i/>
                <w:iCs/>
                <w:color w:val="365F91"/>
                <w:sz w:val="18"/>
                <w:szCs w:val="18"/>
                <w:lang w:val="en-GB"/>
              </w:rPr>
              <w:t>10,000</w:t>
            </w:r>
          </w:p>
        </w:tc>
      </w:tr>
      <w:tr w:rsidR="00706C0A" w:rsidRPr="009852F0" w14:paraId="56E563DF" w14:textId="77777777" w:rsidTr="00FD5281">
        <w:trPr>
          <w:trHeight w:val="557"/>
          <w:jc w:val="center"/>
        </w:trPr>
        <w:tc>
          <w:tcPr>
            <w:tcW w:w="3083" w:type="dxa"/>
            <w:gridSpan w:val="2"/>
            <w:shd w:val="clear" w:color="auto" w:fill="F2F2F2" w:themeFill="background1" w:themeFillShade="F2"/>
          </w:tcPr>
          <w:p w14:paraId="1A2C7AC3" w14:textId="77777777" w:rsidR="00706C0A" w:rsidRPr="009852F0" w:rsidRDefault="00706C0A" w:rsidP="00FD5281">
            <w:pP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Indicator(s) at the measure level (result indicator)</w:t>
            </w:r>
          </w:p>
        </w:tc>
        <w:tc>
          <w:tcPr>
            <w:tcW w:w="1865" w:type="dxa"/>
            <w:gridSpan w:val="4"/>
            <w:shd w:val="clear" w:color="auto" w:fill="F2F2F2" w:themeFill="background1" w:themeFillShade="F2"/>
          </w:tcPr>
          <w:p w14:paraId="376E528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E61982F"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Unit of measurement</w:t>
            </w:r>
          </w:p>
          <w:p w14:paraId="2117F5F4"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775" w:type="dxa"/>
            <w:gridSpan w:val="4"/>
            <w:shd w:val="clear" w:color="auto" w:fill="F2F2F2" w:themeFill="background1" w:themeFillShade="F2"/>
          </w:tcPr>
          <w:p w14:paraId="2F4351EE"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44AAEB7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check</w:t>
            </w:r>
          </w:p>
          <w:p w14:paraId="6C17B2BB"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923" w:type="dxa"/>
            <w:gridSpan w:val="3"/>
            <w:shd w:val="clear" w:color="auto" w:fill="F2F2F2" w:themeFill="background1" w:themeFillShade="F2"/>
          </w:tcPr>
          <w:p w14:paraId="643097DB" w14:textId="77777777" w:rsidR="00706C0A" w:rsidRPr="009852F0" w:rsidRDefault="00706C0A" w:rsidP="00FD5281">
            <w:pPr>
              <w:rPr>
                <w:rFonts w:asciiTheme="majorBidi" w:eastAsia="Times New Roman" w:hAnsiTheme="majorBidi" w:cstheme="majorBidi"/>
                <w:b/>
                <w:color w:val="365F91"/>
                <w:sz w:val="18"/>
                <w:szCs w:val="18"/>
                <w:lang w:val="en-GB"/>
              </w:rPr>
            </w:pPr>
          </w:p>
          <w:p w14:paraId="373EAA5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value</w:t>
            </w:r>
          </w:p>
          <w:p w14:paraId="7A1A8AA6"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558" w:type="dxa"/>
            <w:gridSpan w:val="2"/>
            <w:shd w:val="clear" w:color="auto" w:fill="F2F2F2" w:themeFill="background1" w:themeFillShade="F2"/>
          </w:tcPr>
          <w:p w14:paraId="6745EC7A" w14:textId="77777777" w:rsidR="00706C0A" w:rsidRPr="009852F0" w:rsidRDefault="00706C0A" w:rsidP="00FD5281">
            <w:pPr>
              <w:rPr>
                <w:rFonts w:asciiTheme="majorBidi" w:eastAsia="Times New Roman" w:hAnsiTheme="majorBidi" w:cstheme="majorBidi"/>
                <w:b/>
                <w:color w:val="365F91"/>
                <w:sz w:val="18"/>
                <w:szCs w:val="18"/>
                <w:lang w:val="en-GB"/>
              </w:rPr>
            </w:pPr>
          </w:p>
          <w:p w14:paraId="008DED00"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Baseline year</w:t>
            </w:r>
          </w:p>
          <w:p w14:paraId="5FC9C2F5"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shd w:val="clear" w:color="auto" w:fill="F2F2F2" w:themeFill="background1" w:themeFillShade="F2"/>
          </w:tcPr>
          <w:p w14:paraId="5A49266B" w14:textId="77777777" w:rsidR="00706C0A" w:rsidRPr="009852F0" w:rsidRDefault="00706C0A" w:rsidP="00FD5281">
            <w:pPr>
              <w:rPr>
                <w:rFonts w:asciiTheme="majorBidi" w:eastAsia="Times New Roman" w:hAnsiTheme="majorBidi" w:cstheme="majorBidi"/>
                <w:b/>
                <w:color w:val="365F91"/>
                <w:sz w:val="18"/>
                <w:szCs w:val="18"/>
                <w:lang w:val="en-GB"/>
              </w:rPr>
            </w:pPr>
          </w:p>
          <w:p w14:paraId="4353AE03" w14:textId="77777777" w:rsidR="00706C0A" w:rsidRPr="009852F0" w:rsidRDefault="00706C0A" w:rsidP="00FD5281">
            <w:pPr>
              <w:tabs>
                <w:tab w:val="left" w:pos="9923"/>
              </w:tabs>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Target value</w:t>
            </w:r>
          </w:p>
          <w:p w14:paraId="7C478C71"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vMerge w:val="restart"/>
            <w:shd w:val="clear" w:color="auto" w:fill="F2F2F2" w:themeFill="background1" w:themeFillShade="F2"/>
          </w:tcPr>
          <w:p w14:paraId="5FE3C5B5" w14:textId="77777777" w:rsidR="00706C0A" w:rsidRPr="009852F0" w:rsidRDefault="00706C0A" w:rsidP="00FD5281">
            <w:pPr>
              <w:rPr>
                <w:rFonts w:asciiTheme="majorBidi" w:eastAsia="Times New Roman" w:hAnsiTheme="majorBidi" w:cstheme="majorBidi"/>
                <w:b/>
                <w:color w:val="365F91"/>
                <w:sz w:val="18"/>
                <w:szCs w:val="18"/>
                <w:lang w:val="en-GB"/>
              </w:rPr>
            </w:pPr>
          </w:p>
          <w:p w14:paraId="402497EE"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18196988" w14:textId="77777777" w:rsidTr="00FD5281">
        <w:trPr>
          <w:trHeight w:val="971"/>
          <w:jc w:val="center"/>
        </w:trPr>
        <w:tc>
          <w:tcPr>
            <w:tcW w:w="3083" w:type="dxa"/>
            <w:gridSpan w:val="2"/>
          </w:tcPr>
          <w:p w14:paraId="393536C2" w14:textId="77777777" w:rsidR="00706C0A" w:rsidRPr="009852F0" w:rsidRDefault="00706C0A" w:rsidP="00FD5281">
            <w:pPr>
              <w:rPr>
                <w:rFonts w:asciiTheme="majorBidi" w:eastAsia="Times New Roman" w:hAnsiTheme="majorBidi" w:cstheme="majorBidi"/>
                <w:bCs/>
                <w:sz w:val="18"/>
                <w:szCs w:val="18"/>
                <w:lang w:val="en-GB"/>
              </w:rPr>
            </w:pPr>
          </w:p>
          <w:p w14:paraId="498274A9" w14:textId="77777777" w:rsidR="00706C0A" w:rsidRPr="009852F0" w:rsidRDefault="00706C0A" w:rsidP="00FD5281">
            <w:pPr>
              <w:jc w:val="both"/>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The number of employees in the FIN - budget inspection, total</w:t>
            </w:r>
          </w:p>
        </w:tc>
        <w:tc>
          <w:tcPr>
            <w:tcW w:w="1865" w:type="dxa"/>
            <w:gridSpan w:val="4"/>
          </w:tcPr>
          <w:p w14:paraId="2CC25C79"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37626912"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565AC95"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Number</w:t>
            </w:r>
          </w:p>
        </w:tc>
        <w:tc>
          <w:tcPr>
            <w:tcW w:w="1775" w:type="dxa"/>
            <w:gridSpan w:val="4"/>
          </w:tcPr>
          <w:p w14:paraId="389AB030" w14:textId="77777777" w:rsidR="00706C0A" w:rsidRPr="009852F0" w:rsidRDefault="00706C0A" w:rsidP="00FD5281">
            <w:pPr>
              <w:jc w:val="center"/>
              <w:rPr>
                <w:rFonts w:asciiTheme="majorBidi" w:eastAsia="Times New Roman" w:hAnsiTheme="majorBidi" w:cstheme="majorBidi"/>
                <w:sz w:val="18"/>
                <w:szCs w:val="18"/>
                <w:lang w:val="en-GB"/>
              </w:rPr>
            </w:pPr>
          </w:p>
          <w:p w14:paraId="2165F609"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F9C6D84" w14:textId="77777777" w:rsidR="00706C0A" w:rsidRPr="009852F0" w:rsidRDefault="00706C0A" w:rsidP="00FD5281">
            <w:pPr>
              <w:jc w:val="center"/>
              <w:rPr>
                <w:rFonts w:asciiTheme="majorBidi" w:eastAsia="Times New Roman" w:hAnsiTheme="majorBidi" w:cstheme="majorBidi"/>
                <w:b/>
                <w:color w:val="365F91"/>
                <w:sz w:val="18"/>
                <w:szCs w:val="18"/>
                <w:lang w:val="en-GB"/>
              </w:rPr>
            </w:pPr>
            <w:r w:rsidRPr="009852F0">
              <w:rPr>
                <w:rFonts w:asciiTheme="majorBidi" w:eastAsia="Times New Roman" w:hAnsiTheme="majorBidi" w:cstheme="majorBidi"/>
                <w:color w:val="000000"/>
                <w:sz w:val="18"/>
                <w:szCs w:val="18"/>
                <w:lang w:val="en-GB"/>
              </w:rPr>
              <w:t>Work information booklet</w:t>
            </w:r>
          </w:p>
        </w:tc>
        <w:tc>
          <w:tcPr>
            <w:tcW w:w="1923" w:type="dxa"/>
            <w:gridSpan w:val="3"/>
          </w:tcPr>
          <w:p w14:paraId="0F224E47" w14:textId="77777777" w:rsidR="00706C0A" w:rsidRPr="009852F0" w:rsidRDefault="00706C0A" w:rsidP="00FD5281">
            <w:pPr>
              <w:jc w:val="center"/>
              <w:rPr>
                <w:rFonts w:asciiTheme="majorBidi" w:eastAsia="Times New Roman" w:hAnsiTheme="majorBidi" w:cstheme="majorBidi"/>
                <w:sz w:val="18"/>
                <w:szCs w:val="18"/>
                <w:highlight w:val="yellow"/>
                <w:lang w:val="en-GB"/>
              </w:rPr>
            </w:pPr>
            <w:r w:rsidRPr="009852F0">
              <w:rPr>
                <w:rFonts w:asciiTheme="majorBidi" w:eastAsia="Times New Roman" w:hAnsiTheme="majorBidi" w:cstheme="majorBidi"/>
                <w:sz w:val="18"/>
                <w:szCs w:val="18"/>
                <w:highlight w:val="yellow"/>
                <w:lang w:val="en-GB"/>
              </w:rPr>
              <w:t>The baseline year should be 2025. Data will be available at the end of the year</w:t>
            </w:r>
          </w:p>
          <w:p w14:paraId="3221ADCB"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highlight w:val="yellow"/>
                <w:lang w:val="en-GB"/>
              </w:rPr>
              <w:t>2024-45</w:t>
            </w:r>
          </w:p>
        </w:tc>
        <w:tc>
          <w:tcPr>
            <w:tcW w:w="1558" w:type="dxa"/>
            <w:gridSpan w:val="2"/>
          </w:tcPr>
          <w:p w14:paraId="511520D5" w14:textId="77777777" w:rsidR="00706C0A" w:rsidRPr="009852F0" w:rsidRDefault="00706C0A" w:rsidP="00FD5281">
            <w:pPr>
              <w:jc w:val="center"/>
              <w:rPr>
                <w:rFonts w:asciiTheme="majorBidi" w:eastAsia="Times New Roman" w:hAnsiTheme="majorBidi" w:cstheme="majorBidi"/>
                <w:sz w:val="18"/>
                <w:szCs w:val="18"/>
                <w:lang w:val="en-GB"/>
              </w:rPr>
            </w:pPr>
          </w:p>
          <w:p w14:paraId="32996E49"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2025</w:t>
            </w:r>
          </w:p>
        </w:tc>
        <w:tc>
          <w:tcPr>
            <w:tcW w:w="1644" w:type="dxa"/>
            <w:gridSpan w:val="2"/>
          </w:tcPr>
          <w:p w14:paraId="4328B75E" w14:textId="77777777" w:rsidR="00706C0A" w:rsidRPr="009852F0" w:rsidRDefault="00706C0A" w:rsidP="00FD5281">
            <w:pPr>
              <w:rPr>
                <w:rFonts w:asciiTheme="majorBidi" w:eastAsia="Times New Roman" w:hAnsiTheme="majorBidi" w:cstheme="majorBidi"/>
                <w:b/>
                <w:color w:val="365F91"/>
                <w:sz w:val="18"/>
                <w:szCs w:val="18"/>
                <w:lang w:val="en-GB"/>
              </w:rPr>
            </w:pPr>
          </w:p>
          <w:p w14:paraId="0C0F6A9E"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4679DE3B" w14:textId="77777777" w:rsidR="00706C0A" w:rsidRPr="009852F0" w:rsidRDefault="00706C0A" w:rsidP="00FD5281">
            <w:pPr>
              <w:jc w:val="center"/>
              <w:rPr>
                <w:rFonts w:asciiTheme="majorBidi" w:eastAsia="Times New Roman" w:hAnsiTheme="majorBidi" w:cstheme="majorBidi"/>
                <w:color w:val="365F91"/>
                <w:sz w:val="18"/>
                <w:szCs w:val="18"/>
                <w:lang w:val="en-GB"/>
              </w:rPr>
            </w:pPr>
            <w:r w:rsidRPr="009852F0">
              <w:rPr>
                <w:rFonts w:asciiTheme="majorBidi" w:eastAsia="Times New Roman" w:hAnsiTheme="majorBidi" w:cstheme="majorBidi"/>
                <w:sz w:val="18"/>
                <w:szCs w:val="18"/>
                <w:lang w:val="en-GB"/>
              </w:rPr>
              <w:t>45</w:t>
            </w:r>
          </w:p>
        </w:tc>
        <w:tc>
          <w:tcPr>
            <w:tcW w:w="973" w:type="dxa"/>
            <w:gridSpan w:val="2"/>
            <w:vMerge/>
          </w:tcPr>
          <w:p w14:paraId="4C4F4511"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35DD88E8" w14:textId="77777777" w:rsidTr="00FD5281">
        <w:trPr>
          <w:trHeight w:val="440"/>
          <w:jc w:val="center"/>
        </w:trPr>
        <w:tc>
          <w:tcPr>
            <w:tcW w:w="3083" w:type="dxa"/>
            <w:gridSpan w:val="2"/>
            <w:vMerge w:val="restart"/>
            <w:shd w:val="clear" w:color="auto" w:fill="F2F2F2" w:themeFill="background1" w:themeFillShade="F2"/>
          </w:tcPr>
          <w:p w14:paraId="21F23D6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52A7EB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A4B4A2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2569A68C"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Activity name</w:t>
            </w:r>
          </w:p>
        </w:tc>
        <w:tc>
          <w:tcPr>
            <w:tcW w:w="1542" w:type="dxa"/>
            <w:vMerge w:val="restart"/>
            <w:shd w:val="clear" w:color="auto" w:fill="F2F2F2" w:themeFill="background1" w:themeFillShade="F2"/>
          </w:tcPr>
          <w:p w14:paraId="6127088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317FCBD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EBB9694"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4D8C6A55"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Deadline for completion of activities</w:t>
            </w:r>
          </w:p>
        </w:tc>
        <w:tc>
          <w:tcPr>
            <w:tcW w:w="1296" w:type="dxa"/>
            <w:gridSpan w:val="4"/>
            <w:vMerge w:val="restart"/>
            <w:shd w:val="clear" w:color="auto" w:fill="F2F2F2" w:themeFill="background1" w:themeFillShade="F2"/>
          </w:tcPr>
          <w:p w14:paraId="1ED80C0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153525F"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48BE5D2"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15FC84EE" w14:textId="77777777" w:rsidR="00706C0A" w:rsidRPr="009852F0" w:rsidRDefault="00706C0A" w:rsidP="00FD5281">
            <w:pPr>
              <w:jc w:val="center"/>
              <w:rPr>
                <w:rFonts w:asciiTheme="majorBidi" w:eastAsia="Times New Roman" w:hAnsiTheme="majorBidi" w:cstheme="majorBidi"/>
                <w:bCs/>
                <w:color w:val="000000"/>
                <w:sz w:val="18"/>
                <w:szCs w:val="18"/>
                <w:lang w:val="en-GB"/>
              </w:rPr>
            </w:pPr>
            <w:r w:rsidRPr="009852F0">
              <w:rPr>
                <w:rFonts w:asciiTheme="majorBidi" w:eastAsia="Times New Roman" w:hAnsiTheme="majorBidi" w:cstheme="majorBidi"/>
                <w:b/>
                <w:bCs/>
                <w:color w:val="000000"/>
                <w:sz w:val="18"/>
                <w:szCs w:val="18"/>
                <w:lang w:val="en-GB"/>
              </w:rPr>
              <w:t>Institution responsible for the implementation</w:t>
            </w:r>
          </w:p>
        </w:tc>
        <w:tc>
          <w:tcPr>
            <w:tcW w:w="1336" w:type="dxa"/>
            <w:gridSpan w:val="4"/>
            <w:vMerge w:val="restart"/>
            <w:shd w:val="clear" w:color="auto" w:fill="F2F2F2" w:themeFill="background1" w:themeFillShade="F2"/>
          </w:tcPr>
          <w:p w14:paraId="1384578F" w14:textId="77777777" w:rsidR="00706C0A" w:rsidRPr="009852F0" w:rsidRDefault="00706C0A" w:rsidP="00FD5281">
            <w:pPr>
              <w:jc w:val="center"/>
              <w:rPr>
                <w:rFonts w:asciiTheme="majorBidi" w:eastAsia="Times New Roman" w:hAnsiTheme="majorBidi" w:cstheme="majorBidi"/>
                <w:color w:val="000000"/>
                <w:sz w:val="18"/>
                <w:szCs w:val="18"/>
                <w:lang w:val="en-GB"/>
              </w:rPr>
            </w:pPr>
          </w:p>
          <w:p w14:paraId="571FCC2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9E8181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57F1D47E" w14:textId="77777777" w:rsidR="00706C0A" w:rsidRPr="009852F0" w:rsidRDefault="00706C0A" w:rsidP="00FD5281">
            <w:pPr>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b/>
                <w:bCs/>
                <w:color w:val="000000"/>
                <w:sz w:val="18"/>
                <w:szCs w:val="18"/>
                <w:lang w:val="en-GB"/>
              </w:rPr>
              <w:t>Partners in implementing activities</w:t>
            </w:r>
          </w:p>
        </w:tc>
        <w:tc>
          <w:tcPr>
            <w:tcW w:w="5564" w:type="dxa"/>
            <w:gridSpan w:val="8"/>
            <w:shd w:val="clear" w:color="auto" w:fill="F2F2F2" w:themeFill="background1" w:themeFillShade="F2"/>
          </w:tcPr>
          <w:p w14:paraId="7371DC62"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72208A0B"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655CBE4E"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31FDAF59" w14:textId="77777777" w:rsidR="00706C0A" w:rsidRPr="009852F0" w:rsidRDefault="00706C0A" w:rsidP="00FD5281">
            <w:pP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Total estimated financial resources by sources in thousands of RSD</w:t>
            </w:r>
          </w:p>
          <w:p w14:paraId="6C3CAA3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E5B0BB8" w14:textId="77777777" w:rsidR="00706C0A" w:rsidRPr="009852F0" w:rsidRDefault="00706C0A" w:rsidP="00FD5281">
            <w:pPr>
              <w:rPr>
                <w:rFonts w:asciiTheme="majorBidi" w:eastAsia="Times New Roman" w:hAnsiTheme="majorBidi" w:cstheme="majorBidi"/>
                <w:b/>
                <w:color w:val="365F91"/>
                <w:sz w:val="18"/>
                <w:szCs w:val="18"/>
                <w:lang w:val="en-GB"/>
              </w:rPr>
            </w:pPr>
          </w:p>
        </w:tc>
      </w:tr>
      <w:tr w:rsidR="00706C0A" w:rsidRPr="009852F0" w14:paraId="0E0D71AB" w14:textId="77777777" w:rsidTr="00FD5281">
        <w:trPr>
          <w:trHeight w:val="930"/>
          <w:jc w:val="center"/>
        </w:trPr>
        <w:tc>
          <w:tcPr>
            <w:tcW w:w="3083" w:type="dxa"/>
            <w:gridSpan w:val="2"/>
            <w:vMerge/>
            <w:shd w:val="clear" w:color="auto" w:fill="F2F2F2" w:themeFill="background1" w:themeFillShade="F2"/>
          </w:tcPr>
          <w:p w14:paraId="0ED9F7E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542" w:type="dxa"/>
            <w:vMerge/>
            <w:shd w:val="clear" w:color="auto" w:fill="F2F2F2" w:themeFill="background1" w:themeFillShade="F2"/>
          </w:tcPr>
          <w:p w14:paraId="5B077D81"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vMerge/>
            <w:shd w:val="clear" w:color="auto" w:fill="F2F2F2" w:themeFill="background1" w:themeFillShade="F2"/>
          </w:tcPr>
          <w:p w14:paraId="4966A6F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336" w:type="dxa"/>
            <w:gridSpan w:val="4"/>
            <w:vMerge/>
            <w:shd w:val="clear" w:color="auto" w:fill="F2F2F2" w:themeFill="background1" w:themeFillShade="F2"/>
          </w:tcPr>
          <w:p w14:paraId="02210BAF" w14:textId="77777777" w:rsidR="00706C0A" w:rsidRPr="009852F0" w:rsidRDefault="00706C0A" w:rsidP="00FD5281">
            <w:pPr>
              <w:jc w:val="center"/>
              <w:rPr>
                <w:rFonts w:asciiTheme="majorBidi" w:eastAsia="Times New Roman" w:hAnsiTheme="majorBidi" w:cstheme="majorBidi"/>
                <w:color w:val="000000"/>
                <w:sz w:val="18"/>
                <w:szCs w:val="18"/>
                <w:lang w:val="en-GB"/>
              </w:rPr>
            </w:pPr>
          </w:p>
        </w:tc>
        <w:tc>
          <w:tcPr>
            <w:tcW w:w="1389" w:type="dxa"/>
            <w:gridSpan w:val="2"/>
            <w:shd w:val="clear" w:color="auto" w:fill="F2F2F2" w:themeFill="background1" w:themeFillShade="F2"/>
          </w:tcPr>
          <w:p w14:paraId="48C9EEE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05DEBB7D"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Source of financing</w:t>
            </w:r>
          </w:p>
        </w:tc>
        <w:tc>
          <w:tcPr>
            <w:tcW w:w="1558" w:type="dxa"/>
            <w:gridSpan w:val="2"/>
            <w:shd w:val="clear" w:color="auto" w:fill="F2F2F2" w:themeFill="background1" w:themeFillShade="F2"/>
          </w:tcPr>
          <w:p w14:paraId="4CCB4AE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Link to programme budget (PR-PA/BU)</w:t>
            </w:r>
          </w:p>
        </w:tc>
        <w:tc>
          <w:tcPr>
            <w:tcW w:w="1644" w:type="dxa"/>
            <w:gridSpan w:val="2"/>
            <w:shd w:val="clear" w:color="auto" w:fill="F2F2F2" w:themeFill="background1" w:themeFillShade="F2"/>
          </w:tcPr>
          <w:p w14:paraId="2E065FDC"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b/>
                <w:bCs/>
                <w:color w:val="000000"/>
                <w:sz w:val="18"/>
                <w:szCs w:val="18"/>
                <w:lang w:val="en-GB"/>
              </w:rPr>
              <w:t>2026</w:t>
            </w:r>
          </w:p>
        </w:tc>
        <w:tc>
          <w:tcPr>
            <w:tcW w:w="973" w:type="dxa"/>
            <w:gridSpan w:val="2"/>
            <w:shd w:val="clear" w:color="auto" w:fill="F2F2F2" w:themeFill="background1" w:themeFillShade="F2"/>
          </w:tcPr>
          <w:p w14:paraId="459834C4"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p w14:paraId="7B2D25BB" w14:textId="77777777" w:rsidR="00706C0A" w:rsidRPr="009852F0" w:rsidRDefault="00706C0A" w:rsidP="00FD5281">
            <w:pPr>
              <w:jc w:val="center"/>
              <w:rPr>
                <w:rFonts w:asciiTheme="majorBidi" w:eastAsia="Times New Roman" w:hAnsiTheme="majorBidi" w:cstheme="majorBidi"/>
                <w:b/>
                <w:color w:val="365F91"/>
                <w:sz w:val="18"/>
                <w:szCs w:val="18"/>
                <w:lang w:val="en-GB"/>
              </w:rPr>
            </w:pPr>
          </w:p>
        </w:tc>
      </w:tr>
      <w:tr w:rsidR="00706C0A" w:rsidRPr="009852F0" w14:paraId="2E384ED6" w14:textId="77777777" w:rsidTr="00FD5281">
        <w:trPr>
          <w:trHeight w:val="962"/>
          <w:jc w:val="center"/>
        </w:trPr>
        <w:tc>
          <w:tcPr>
            <w:tcW w:w="3083" w:type="dxa"/>
            <w:gridSpan w:val="2"/>
          </w:tcPr>
          <w:p w14:paraId="34CE74FA" w14:textId="77777777" w:rsidR="00706C0A" w:rsidRPr="009852F0" w:rsidRDefault="00706C0A" w:rsidP="00FD5281">
            <w:pPr>
              <w:jc w:val="both"/>
              <w:rPr>
                <w:rFonts w:asciiTheme="majorBidi" w:eastAsia="Times New Roman" w:hAnsiTheme="majorBidi" w:cstheme="majorBidi"/>
                <w:sz w:val="18"/>
                <w:szCs w:val="18"/>
                <w:lang w:val="en-GB"/>
              </w:rPr>
            </w:pPr>
          </w:p>
          <w:p w14:paraId="6F6A7C13" w14:textId="77777777" w:rsidR="00706C0A" w:rsidRPr="009852F0" w:rsidRDefault="00706C0A" w:rsidP="00FD5281">
            <w:pPr>
              <w:jc w:val="both"/>
              <w:rPr>
                <w:rFonts w:asciiTheme="majorBidi" w:eastAsia="Times New Roman" w:hAnsiTheme="majorBidi" w:cstheme="majorBidi"/>
                <w:b/>
                <w:bCs/>
                <w:color w:val="FF0000"/>
                <w:sz w:val="18"/>
                <w:szCs w:val="18"/>
                <w:lang w:val="en-GB"/>
              </w:rPr>
            </w:pPr>
            <w:r w:rsidRPr="009852F0">
              <w:rPr>
                <w:rFonts w:asciiTheme="majorBidi" w:eastAsia="Times New Roman" w:hAnsiTheme="majorBidi" w:cstheme="majorBidi"/>
                <w:sz w:val="18"/>
                <w:szCs w:val="18"/>
                <w:lang w:val="en-GB"/>
              </w:rPr>
              <w:t>1.3.4.1. Presenting the employees with key institutions in the public procurement system with good practice in EU countries regarding supervision of the execution of public procurement contracts</w:t>
            </w:r>
          </w:p>
        </w:tc>
        <w:tc>
          <w:tcPr>
            <w:tcW w:w="1542" w:type="dxa"/>
          </w:tcPr>
          <w:p w14:paraId="6326DC43"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64DCDDD0" w14:textId="77777777" w:rsidR="00706C0A" w:rsidRPr="009852F0" w:rsidRDefault="00706C0A" w:rsidP="00FD5281">
            <w:pPr>
              <w:jc w:val="center"/>
              <w:rPr>
                <w:rFonts w:asciiTheme="majorBidi" w:eastAsia="Times New Roman" w:hAnsiTheme="majorBidi" w:cstheme="majorBidi"/>
                <w:sz w:val="18"/>
                <w:szCs w:val="18"/>
                <w:lang w:val="en-GB"/>
              </w:rPr>
            </w:pPr>
          </w:p>
          <w:p w14:paraId="08366ED9"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4Q 2026</w:t>
            </w:r>
          </w:p>
          <w:p w14:paraId="2B473F18"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tc>
        <w:tc>
          <w:tcPr>
            <w:tcW w:w="1296" w:type="dxa"/>
            <w:gridSpan w:val="4"/>
          </w:tcPr>
          <w:p w14:paraId="674C4166"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p>
          <w:p w14:paraId="7375E368" w14:textId="77777777" w:rsidR="00706C0A" w:rsidRPr="009852F0" w:rsidRDefault="00706C0A" w:rsidP="00FD5281">
            <w:pPr>
              <w:jc w:val="center"/>
              <w:rPr>
                <w:rFonts w:asciiTheme="majorBidi" w:eastAsia="Times New Roman" w:hAnsiTheme="majorBidi" w:cstheme="majorBidi"/>
                <w:sz w:val="18"/>
                <w:szCs w:val="18"/>
                <w:lang w:val="en-GB"/>
              </w:rPr>
            </w:pPr>
          </w:p>
          <w:p w14:paraId="0CA20891"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lang w:val="en-GB"/>
              </w:rPr>
              <w:t>PPO</w:t>
            </w:r>
          </w:p>
          <w:p w14:paraId="3F2F58D9"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sz w:val="18"/>
                <w:szCs w:val="18"/>
                <w:lang w:val="en-GB"/>
              </w:rPr>
              <w:t>MFIN</w:t>
            </w:r>
          </w:p>
        </w:tc>
        <w:tc>
          <w:tcPr>
            <w:tcW w:w="1336" w:type="dxa"/>
            <w:gridSpan w:val="4"/>
          </w:tcPr>
          <w:p w14:paraId="16706330" w14:textId="77777777" w:rsidR="00706C0A" w:rsidRPr="009852F0" w:rsidRDefault="00706C0A" w:rsidP="00FD5281">
            <w:pPr>
              <w:tabs>
                <w:tab w:val="left" w:pos="9923"/>
              </w:tabs>
              <w:jc w:val="center"/>
              <w:rPr>
                <w:rFonts w:asciiTheme="majorBidi" w:eastAsia="Times New Roman" w:hAnsiTheme="majorBidi" w:cstheme="majorBidi"/>
                <w:sz w:val="18"/>
                <w:szCs w:val="18"/>
                <w:lang w:val="en-GB"/>
              </w:rPr>
            </w:pPr>
          </w:p>
          <w:p w14:paraId="7099E08E"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NALED</w:t>
            </w:r>
          </w:p>
          <w:p w14:paraId="5A48A9A9" w14:textId="77777777" w:rsidR="00706C0A" w:rsidRPr="009852F0" w:rsidRDefault="00706C0A" w:rsidP="00FD5281">
            <w:pPr>
              <w:tabs>
                <w:tab w:val="left" w:pos="9923"/>
              </w:tabs>
              <w:jc w:val="center"/>
              <w:rPr>
                <w:rFonts w:asciiTheme="majorBidi" w:eastAsia="Times New Roman" w:hAnsiTheme="majorBidi" w:cstheme="majorBidi"/>
                <w:color w:val="000000"/>
                <w:sz w:val="18"/>
                <w:szCs w:val="18"/>
                <w:lang w:val="en-GB"/>
              </w:rPr>
            </w:pPr>
            <w:r w:rsidRPr="009852F0">
              <w:rPr>
                <w:rFonts w:asciiTheme="majorBidi" w:eastAsia="Times New Roman" w:hAnsiTheme="majorBidi" w:cstheme="majorBidi"/>
                <w:color w:val="000000"/>
                <w:sz w:val="18"/>
                <w:szCs w:val="18"/>
                <w:lang w:val="en-GB"/>
              </w:rPr>
              <w:t>EU/UNDP</w:t>
            </w:r>
          </w:p>
        </w:tc>
        <w:tc>
          <w:tcPr>
            <w:tcW w:w="1389" w:type="dxa"/>
            <w:gridSpan w:val="2"/>
          </w:tcPr>
          <w:p w14:paraId="30A19ED3" w14:textId="77777777" w:rsidR="00706C0A" w:rsidRPr="009852F0" w:rsidRDefault="00706C0A" w:rsidP="00FD5281">
            <w:pPr>
              <w:rPr>
                <w:rFonts w:asciiTheme="majorBidi" w:eastAsia="Times New Roman" w:hAnsiTheme="majorBidi" w:cstheme="majorBidi"/>
                <w:b/>
                <w:bCs/>
                <w:color w:val="000000"/>
                <w:sz w:val="18"/>
                <w:szCs w:val="18"/>
                <w:lang w:val="en-GB"/>
              </w:rPr>
            </w:pPr>
          </w:p>
          <w:p w14:paraId="4356C3BE" w14:textId="77777777" w:rsidR="00706C0A" w:rsidRPr="009852F0" w:rsidRDefault="00706C0A" w:rsidP="00FD5281">
            <w:pPr>
              <w:jc w:val="center"/>
              <w:rPr>
                <w:rFonts w:asciiTheme="majorBidi" w:eastAsia="Times New Roman" w:hAnsiTheme="majorBidi" w:cstheme="majorBidi"/>
                <w:b/>
                <w:bCs/>
                <w:color w:val="000000"/>
                <w:sz w:val="18"/>
                <w:szCs w:val="18"/>
                <w:lang w:val="en-GB"/>
              </w:rPr>
            </w:pPr>
            <w:r w:rsidRPr="009852F0">
              <w:rPr>
                <w:rFonts w:asciiTheme="majorBidi" w:eastAsia="Times New Roman" w:hAnsiTheme="majorBidi" w:cstheme="majorBidi"/>
                <w:color w:val="000000"/>
                <w:sz w:val="18"/>
                <w:szCs w:val="18"/>
                <w:lang w:val="en-GB"/>
              </w:rPr>
              <w:t>*Donor assistance</w:t>
            </w:r>
          </w:p>
        </w:tc>
        <w:tc>
          <w:tcPr>
            <w:tcW w:w="1558" w:type="dxa"/>
            <w:gridSpan w:val="2"/>
          </w:tcPr>
          <w:p w14:paraId="72A0279D" w14:textId="77777777" w:rsidR="00706C0A" w:rsidRPr="009852F0" w:rsidRDefault="00706C0A" w:rsidP="00FD5281">
            <w:pPr>
              <w:rPr>
                <w:rFonts w:asciiTheme="majorBidi" w:eastAsia="Times New Roman" w:hAnsiTheme="majorBidi" w:cstheme="majorBidi"/>
                <w:b/>
                <w:color w:val="365F91"/>
                <w:sz w:val="18"/>
                <w:szCs w:val="18"/>
                <w:lang w:val="en-GB"/>
              </w:rPr>
            </w:pPr>
          </w:p>
        </w:tc>
        <w:tc>
          <w:tcPr>
            <w:tcW w:w="1644" w:type="dxa"/>
            <w:gridSpan w:val="2"/>
            <w:vAlign w:val="center"/>
          </w:tcPr>
          <w:p w14:paraId="051C98D7" w14:textId="77777777" w:rsidR="00706C0A" w:rsidRPr="009852F0" w:rsidRDefault="00706C0A" w:rsidP="00FD5281">
            <w:pPr>
              <w:jc w:val="center"/>
              <w:rPr>
                <w:rFonts w:asciiTheme="majorBidi" w:eastAsia="Times New Roman" w:hAnsiTheme="majorBidi" w:cstheme="majorBidi"/>
                <w:sz w:val="18"/>
                <w:szCs w:val="18"/>
                <w:lang w:val="en-GB"/>
              </w:rPr>
            </w:pPr>
            <w:r w:rsidRPr="009852F0">
              <w:rPr>
                <w:rFonts w:asciiTheme="majorBidi" w:eastAsia="Times New Roman" w:hAnsiTheme="majorBidi" w:cstheme="majorBidi"/>
                <w:sz w:val="18"/>
                <w:szCs w:val="18"/>
                <w:highlight w:val="yellow"/>
                <w:lang w:val="en-GB"/>
              </w:rPr>
              <w:t>10,000</w:t>
            </w:r>
          </w:p>
        </w:tc>
        <w:tc>
          <w:tcPr>
            <w:tcW w:w="973" w:type="dxa"/>
            <w:gridSpan w:val="2"/>
            <w:tcBorders>
              <w:top w:val="nil"/>
              <w:bottom w:val="nil"/>
            </w:tcBorders>
            <w:shd w:val="clear" w:color="auto" w:fill="F2F2F2" w:themeFill="background1" w:themeFillShade="F2"/>
          </w:tcPr>
          <w:p w14:paraId="35202BAD" w14:textId="77777777" w:rsidR="00706C0A" w:rsidRPr="009852F0" w:rsidRDefault="00706C0A" w:rsidP="00FD5281">
            <w:pPr>
              <w:spacing w:after="160" w:line="259" w:lineRule="auto"/>
              <w:rPr>
                <w:rFonts w:asciiTheme="majorBidi" w:eastAsia="Times New Roman" w:hAnsiTheme="majorBidi" w:cstheme="majorBidi"/>
                <w:b/>
                <w:color w:val="365F91"/>
                <w:sz w:val="18"/>
                <w:szCs w:val="18"/>
                <w:lang w:val="en-GB"/>
              </w:rPr>
            </w:pPr>
          </w:p>
        </w:tc>
      </w:tr>
    </w:tbl>
    <w:p w14:paraId="41352A0E" w14:textId="77777777" w:rsidR="00706C0A" w:rsidRPr="009852F0" w:rsidRDefault="00706C0A" w:rsidP="00CF1C75">
      <w:pPr>
        <w:rPr>
          <w:rFonts w:asciiTheme="majorBidi" w:hAnsiTheme="majorBidi" w:cstheme="majorBidi"/>
          <w:lang w:val="en-GB"/>
        </w:rPr>
      </w:pPr>
    </w:p>
    <w:p w14:paraId="2F9B2B69" w14:textId="77777777" w:rsidR="00706C0A" w:rsidRPr="009852F0" w:rsidRDefault="00706C0A" w:rsidP="00CF1C75">
      <w:pPr>
        <w:rPr>
          <w:rFonts w:asciiTheme="majorBidi" w:hAnsiTheme="majorBidi" w:cstheme="majorBidi"/>
          <w:lang w:val="en-GB"/>
        </w:rPr>
      </w:pPr>
      <w:r w:rsidRPr="009852F0">
        <w:rPr>
          <w:rFonts w:asciiTheme="majorBidi" w:hAnsiTheme="majorBidi" w:cstheme="majorBidi"/>
          <w:lang w:val="en-GB"/>
        </w:rPr>
        <w:t xml:space="preserve">List of abbreviations used in this action plan: </w:t>
      </w:r>
    </w:p>
    <w:p w14:paraId="6EDD2A31" w14:textId="77777777" w:rsidR="00706C0A" w:rsidRPr="009852F0" w:rsidRDefault="00706C0A" w:rsidP="00CF1C75">
      <w:pPr>
        <w:rPr>
          <w:rFonts w:asciiTheme="majorBidi" w:hAnsiTheme="majorBidi" w:cstheme="majorBidi"/>
          <w:lang w:val="en-GB"/>
        </w:rPr>
      </w:pPr>
    </w:p>
    <w:tbl>
      <w:tblPr>
        <w:tblStyle w:val="TableGrid"/>
        <w:tblW w:w="0" w:type="auto"/>
        <w:tblLook w:val="04A0" w:firstRow="1" w:lastRow="0" w:firstColumn="1" w:lastColumn="0" w:noHBand="0" w:noVBand="1"/>
      </w:tblPr>
      <w:tblGrid>
        <w:gridCol w:w="1129"/>
        <w:gridCol w:w="7371"/>
      </w:tblGrid>
      <w:tr w:rsidR="00706C0A" w:rsidRPr="009852F0" w14:paraId="72B0C710" w14:textId="77777777" w:rsidTr="00FD5281">
        <w:tc>
          <w:tcPr>
            <w:tcW w:w="1129" w:type="dxa"/>
            <w:shd w:val="clear" w:color="auto" w:fill="B4C6E7" w:themeFill="accent1" w:themeFillTint="66"/>
          </w:tcPr>
          <w:p w14:paraId="35A88BD8"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BV </w:t>
            </w:r>
          </w:p>
        </w:tc>
        <w:tc>
          <w:tcPr>
            <w:tcW w:w="7371" w:type="dxa"/>
            <w:shd w:val="clear" w:color="auto" w:fill="F2F2F2" w:themeFill="background1" w:themeFillShade="F2"/>
          </w:tcPr>
          <w:p w14:paraId="1E09A2A1"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Baseline value</w:t>
            </w:r>
          </w:p>
        </w:tc>
      </w:tr>
      <w:tr w:rsidR="00706C0A" w:rsidRPr="009852F0" w14:paraId="62FE6D39" w14:textId="77777777" w:rsidTr="00FD5281">
        <w:tc>
          <w:tcPr>
            <w:tcW w:w="1129" w:type="dxa"/>
            <w:shd w:val="clear" w:color="auto" w:fill="B4C6E7" w:themeFill="accent1" w:themeFillTint="66"/>
          </w:tcPr>
          <w:p w14:paraId="02D1A315"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TV </w:t>
            </w:r>
          </w:p>
        </w:tc>
        <w:tc>
          <w:tcPr>
            <w:tcW w:w="7371" w:type="dxa"/>
            <w:shd w:val="clear" w:color="auto" w:fill="F2F2F2" w:themeFill="background1" w:themeFillShade="F2"/>
          </w:tcPr>
          <w:p w14:paraId="3F6A1041"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Target value</w:t>
            </w:r>
          </w:p>
        </w:tc>
      </w:tr>
      <w:tr w:rsidR="00706C0A" w:rsidRPr="009852F0" w14:paraId="76F8FCE9" w14:textId="77777777" w:rsidTr="00FD5281">
        <w:tc>
          <w:tcPr>
            <w:tcW w:w="1129" w:type="dxa"/>
            <w:shd w:val="clear" w:color="auto" w:fill="B4C6E7" w:themeFill="accent1" w:themeFillTint="66"/>
          </w:tcPr>
          <w:p w14:paraId="55B10BDB"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EU </w:t>
            </w:r>
          </w:p>
        </w:tc>
        <w:tc>
          <w:tcPr>
            <w:tcW w:w="7371" w:type="dxa"/>
            <w:shd w:val="clear" w:color="auto" w:fill="F2F2F2" w:themeFill="background1" w:themeFillShade="F2"/>
          </w:tcPr>
          <w:p w14:paraId="0420BCD5"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European Union</w:t>
            </w:r>
          </w:p>
        </w:tc>
      </w:tr>
      <w:tr w:rsidR="00706C0A" w:rsidRPr="009852F0" w14:paraId="11E04A9E" w14:textId="77777777" w:rsidTr="00FD5281">
        <w:tc>
          <w:tcPr>
            <w:tcW w:w="1129" w:type="dxa"/>
            <w:shd w:val="clear" w:color="auto" w:fill="B4C6E7" w:themeFill="accent1" w:themeFillTint="66"/>
          </w:tcPr>
          <w:p w14:paraId="490B6610"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RS </w:t>
            </w:r>
          </w:p>
        </w:tc>
        <w:tc>
          <w:tcPr>
            <w:tcW w:w="7371" w:type="dxa"/>
            <w:shd w:val="clear" w:color="auto" w:fill="F2F2F2" w:themeFill="background1" w:themeFillShade="F2"/>
          </w:tcPr>
          <w:p w14:paraId="5557518C"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Republic of Serbia</w:t>
            </w:r>
          </w:p>
        </w:tc>
      </w:tr>
      <w:tr w:rsidR="00706C0A" w:rsidRPr="009852F0" w14:paraId="75E4A439" w14:textId="77777777" w:rsidTr="00FD5281">
        <w:tc>
          <w:tcPr>
            <w:tcW w:w="1129" w:type="dxa"/>
            <w:shd w:val="clear" w:color="auto" w:fill="B4C6E7" w:themeFill="accent1" w:themeFillTint="66"/>
          </w:tcPr>
          <w:p w14:paraId="649B524F"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PPO </w:t>
            </w:r>
          </w:p>
        </w:tc>
        <w:tc>
          <w:tcPr>
            <w:tcW w:w="7371" w:type="dxa"/>
            <w:shd w:val="clear" w:color="auto" w:fill="F2F2F2" w:themeFill="background1" w:themeFillShade="F2"/>
          </w:tcPr>
          <w:p w14:paraId="35B18268"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Public Procurement Office</w:t>
            </w:r>
          </w:p>
        </w:tc>
      </w:tr>
      <w:tr w:rsidR="00706C0A" w:rsidRPr="009852F0" w14:paraId="1CC4F4DA" w14:textId="77777777" w:rsidTr="00FD5281">
        <w:tc>
          <w:tcPr>
            <w:tcW w:w="1129" w:type="dxa"/>
            <w:shd w:val="clear" w:color="auto" w:fill="B4C6E7" w:themeFill="accent1" w:themeFillTint="66"/>
          </w:tcPr>
          <w:p w14:paraId="5F7D13BE"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MFIN </w:t>
            </w:r>
          </w:p>
        </w:tc>
        <w:tc>
          <w:tcPr>
            <w:tcW w:w="7371" w:type="dxa"/>
            <w:shd w:val="clear" w:color="auto" w:fill="F2F2F2" w:themeFill="background1" w:themeFillShade="F2"/>
          </w:tcPr>
          <w:p w14:paraId="5C6B55BC"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Ministry of Finance</w:t>
            </w:r>
          </w:p>
        </w:tc>
      </w:tr>
      <w:tr w:rsidR="00706C0A" w:rsidRPr="009852F0" w14:paraId="3BFF6C64" w14:textId="77777777" w:rsidTr="00FD5281">
        <w:tc>
          <w:tcPr>
            <w:tcW w:w="1129" w:type="dxa"/>
            <w:shd w:val="clear" w:color="auto" w:fill="B4C6E7" w:themeFill="accent1" w:themeFillTint="66"/>
          </w:tcPr>
          <w:p w14:paraId="4AF203B8"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RC </w:t>
            </w:r>
          </w:p>
        </w:tc>
        <w:tc>
          <w:tcPr>
            <w:tcW w:w="7371" w:type="dxa"/>
            <w:shd w:val="clear" w:color="auto" w:fill="F2F2F2" w:themeFill="background1" w:themeFillShade="F2"/>
          </w:tcPr>
          <w:p w14:paraId="41859059"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Republic Commission for Protection of Rights in Public Procurement Procedures</w:t>
            </w:r>
          </w:p>
        </w:tc>
      </w:tr>
      <w:tr w:rsidR="00706C0A" w:rsidRPr="009852F0" w14:paraId="6BDE66ED" w14:textId="77777777" w:rsidTr="00FD5281">
        <w:tc>
          <w:tcPr>
            <w:tcW w:w="1129" w:type="dxa"/>
            <w:shd w:val="clear" w:color="auto" w:fill="B4C6E7" w:themeFill="accent1" w:themeFillTint="66"/>
          </w:tcPr>
          <w:p w14:paraId="50EE0BCC"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ME </w:t>
            </w:r>
          </w:p>
        </w:tc>
        <w:tc>
          <w:tcPr>
            <w:tcW w:w="7371" w:type="dxa"/>
            <w:shd w:val="clear" w:color="auto" w:fill="F2F2F2" w:themeFill="background1" w:themeFillShade="F2"/>
          </w:tcPr>
          <w:p w14:paraId="57477849"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Ministry of Economy</w:t>
            </w:r>
          </w:p>
        </w:tc>
      </w:tr>
      <w:tr w:rsidR="00706C0A" w:rsidRPr="009852F0" w14:paraId="596303A3" w14:textId="77777777" w:rsidTr="00FD5281">
        <w:tc>
          <w:tcPr>
            <w:tcW w:w="1129" w:type="dxa"/>
            <w:shd w:val="clear" w:color="auto" w:fill="B4C6E7" w:themeFill="accent1" w:themeFillTint="66"/>
          </w:tcPr>
          <w:p w14:paraId="4E1F8D34"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PPPC </w:t>
            </w:r>
          </w:p>
        </w:tc>
        <w:tc>
          <w:tcPr>
            <w:tcW w:w="7371" w:type="dxa"/>
            <w:shd w:val="clear" w:color="auto" w:fill="F2F2F2" w:themeFill="background1" w:themeFillShade="F2"/>
          </w:tcPr>
          <w:p w14:paraId="2B78EE84"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Public-Private Partnership Commission</w:t>
            </w:r>
          </w:p>
        </w:tc>
      </w:tr>
      <w:tr w:rsidR="00706C0A" w:rsidRPr="009852F0" w14:paraId="28D40406" w14:textId="77777777" w:rsidTr="00FD5281">
        <w:tc>
          <w:tcPr>
            <w:tcW w:w="1129" w:type="dxa"/>
            <w:shd w:val="clear" w:color="auto" w:fill="B4C6E7" w:themeFill="accent1" w:themeFillTint="66"/>
          </w:tcPr>
          <w:p w14:paraId="468F5B35"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ACA </w:t>
            </w:r>
          </w:p>
        </w:tc>
        <w:tc>
          <w:tcPr>
            <w:tcW w:w="7371" w:type="dxa"/>
            <w:shd w:val="clear" w:color="auto" w:fill="F2F2F2" w:themeFill="background1" w:themeFillShade="F2"/>
          </w:tcPr>
          <w:p w14:paraId="04AAD5AD"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Anti-Corruption Agency</w:t>
            </w:r>
          </w:p>
        </w:tc>
      </w:tr>
      <w:tr w:rsidR="00706C0A" w:rsidRPr="009852F0" w14:paraId="357E6186" w14:textId="77777777" w:rsidTr="00FD5281">
        <w:tc>
          <w:tcPr>
            <w:tcW w:w="1129" w:type="dxa"/>
            <w:shd w:val="clear" w:color="auto" w:fill="B4C6E7" w:themeFill="accent1" w:themeFillTint="66"/>
          </w:tcPr>
          <w:p w14:paraId="68AB1A2B"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CPC </w:t>
            </w:r>
          </w:p>
        </w:tc>
        <w:tc>
          <w:tcPr>
            <w:tcW w:w="7371" w:type="dxa"/>
            <w:shd w:val="clear" w:color="auto" w:fill="F2F2F2" w:themeFill="background1" w:themeFillShade="F2"/>
          </w:tcPr>
          <w:p w14:paraId="0717C21C"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Commission for Protection of Competition</w:t>
            </w:r>
          </w:p>
        </w:tc>
      </w:tr>
      <w:tr w:rsidR="00706C0A" w:rsidRPr="009852F0" w14:paraId="0CA49EEA" w14:textId="77777777" w:rsidTr="00FD5281">
        <w:tc>
          <w:tcPr>
            <w:tcW w:w="1129" w:type="dxa"/>
            <w:shd w:val="clear" w:color="auto" w:fill="B4C6E7" w:themeFill="accent1" w:themeFillTint="66"/>
          </w:tcPr>
          <w:p w14:paraId="4C7011BE"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PPPC </w:t>
            </w:r>
          </w:p>
        </w:tc>
        <w:tc>
          <w:tcPr>
            <w:tcW w:w="7371" w:type="dxa"/>
            <w:shd w:val="clear" w:color="auto" w:fill="F2F2F2" w:themeFill="background1" w:themeFillShade="F2"/>
          </w:tcPr>
          <w:p w14:paraId="02658B7B"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Public-Private Partnership Commission</w:t>
            </w:r>
          </w:p>
        </w:tc>
      </w:tr>
      <w:tr w:rsidR="00706C0A" w:rsidRPr="009852F0" w14:paraId="14981FA5" w14:textId="77777777" w:rsidTr="00FD5281">
        <w:tc>
          <w:tcPr>
            <w:tcW w:w="1129" w:type="dxa"/>
            <w:shd w:val="clear" w:color="auto" w:fill="B4C6E7" w:themeFill="accent1" w:themeFillTint="66"/>
          </w:tcPr>
          <w:p w14:paraId="22713773"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SMEE </w:t>
            </w:r>
          </w:p>
        </w:tc>
        <w:tc>
          <w:tcPr>
            <w:tcW w:w="7371" w:type="dxa"/>
            <w:shd w:val="clear" w:color="auto" w:fill="F2F2F2" w:themeFill="background1" w:themeFillShade="F2"/>
          </w:tcPr>
          <w:p w14:paraId="6C690956"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Small and medium-sized enterprises </w:t>
            </w:r>
          </w:p>
        </w:tc>
      </w:tr>
      <w:tr w:rsidR="00706C0A" w:rsidRPr="009852F0" w14:paraId="3E517AF3" w14:textId="77777777" w:rsidTr="00FD5281">
        <w:tc>
          <w:tcPr>
            <w:tcW w:w="1129" w:type="dxa"/>
            <w:shd w:val="clear" w:color="auto" w:fill="B4C6E7" w:themeFill="accent1" w:themeFillTint="66"/>
          </w:tcPr>
          <w:p w14:paraId="2B02AE52"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CCIS </w:t>
            </w:r>
          </w:p>
        </w:tc>
        <w:tc>
          <w:tcPr>
            <w:tcW w:w="7371" w:type="dxa"/>
            <w:shd w:val="clear" w:color="auto" w:fill="F2F2F2" w:themeFill="background1" w:themeFillShade="F2"/>
          </w:tcPr>
          <w:p w14:paraId="20E64E2B"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Chamber of Commerce and Industry of Serbia</w:t>
            </w:r>
          </w:p>
        </w:tc>
      </w:tr>
      <w:tr w:rsidR="00706C0A" w:rsidRPr="009852F0" w14:paraId="50F28AAF" w14:textId="77777777" w:rsidTr="00FD5281">
        <w:tc>
          <w:tcPr>
            <w:tcW w:w="1129" w:type="dxa"/>
            <w:shd w:val="clear" w:color="auto" w:fill="B4C6E7" w:themeFill="accent1" w:themeFillTint="66"/>
          </w:tcPr>
          <w:p w14:paraId="56E68003"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EC </w:t>
            </w:r>
          </w:p>
        </w:tc>
        <w:tc>
          <w:tcPr>
            <w:tcW w:w="7371" w:type="dxa"/>
            <w:shd w:val="clear" w:color="auto" w:fill="F2F2F2" w:themeFill="background1" w:themeFillShade="F2"/>
          </w:tcPr>
          <w:p w14:paraId="63C9D4B8"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European Commission</w:t>
            </w:r>
          </w:p>
        </w:tc>
      </w:tr>
      <w:tr w:rsidR="00706C0A" w:rsidRPr="009852F0" w14:paraId="5F9FDD60" w14:textId="77777777" w:rsidTr="00FD5281">
        <w:tc>
          <w:tcPr>
            <w:tcW w:w="1129" w:type="dxa"/>
            <w:shd w:val="clear" w:color="auto" w:fill="B4C6E7" w:themeFill="accent1" w:themeFillTint="66"/>
          </w:tcPr>
          <w:p w14:paraId="03BF2E60"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PPL </w:t>
            </w:r>
          </w:p>
        </w:tc>
        <w:tc>
          <w:tcPr>
            <w:tcW w:w="7371" w:type="dxa"/>
            <w:shd w:val="clear" w:color="auto" w:fill="F2F2F2" w:themeFill="background1" w:themeFillShade="F2"/>
          </w:tcPr>
          <w:p w14:paraId="5862C156"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Law on Public Procurements</w:t>
            </w:r>
          </w:p>
        </w:tc>
      </w:tr>
      <w:tr w:rsidR="00706C0A" w:rsidRPr="009852F0" w14:paraId="6319AEEE" w14:textId="77777777" w:rsidTr="00FD5281">
        <w:tc>
          <w:tcPr>
            <w:tcW w:w="1129" w:type="dxa"/>
            <w:shd w:val="clear" w:color="auto" w:fill="B4C6E7" w:themeFill="accent1" w:themeFillTint="66"/>
          </w:tcPr>
          <w:p w14:paraId="12FCA39D"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LPPPC </w:t>
            </w:r>
          </w:p>
        </w:tc>
        <w:tc>
          <w:tcPr>
            <w:tcW w:w="7371" w:type="dxa"/>
            <w:shd w:val="clear" w:color="auto" w:fill="F2F2F2" w:themeFill="background1" w:themeFillShade="F2"/>
          </w:tcPr>
          <w:p w14:paraId="011D7B8E"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Law on Public-Private Partnerships and Concessions</w:t>
            </w:r>
          </w:p>
        </w:tc>
      </w:tr>
      <w:tr w:rsidR="00706C0A" w:rsidRPr="009852F0" w14:paraId="15D23762" w14:textId="77777777" w:rsidTr="00FD5281">
        <w:tc>
          <w:tcPr>
            <w:tcW w:w="1129" w:type="dxa"/>
            <w:shd w:val="clear" w:color="auto" w:fill="B4C6E7" w:themeFill="accent1" w:themeFillTint="66"/>
          </w:tcPr>
          <w:p w14:paraId="6B58D114"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UNDP </w:t>
            </w:r>
          </w:p>
        </w:tc>
        <w:tc>
          <w:tcPr>
            <w:tcW w:w="7371" w:type="dxa"/>
            <w:shd w:val="clear" w:color="auto" w:fill="F2F2F2" w:themeFill="background1" w:themeFillShade="F2"/>
          </w:tcPr>
          <w:p w14:paraId="4959D1CB"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United Nations Development Programme</w:t>
            </w:r>
          </w:p>
        </w:tc>
      </w:tr>
      <w:tr w:rsidR="00706C0A" w:rsidRPr="009852F0" w14:paraId="07837583" w14:textId="77777777" w:rsidTr="00FD5281">
        <w:tc>
          <w:tcPr>
            <w:tcW w:w="1129" w:type="dxa"/>
            <w:shd w:val="clear" w:color="auto" w:fill="B4C6E7" w:themeFill="accent1" w:themeFillTint="66"/>
          </w:tcPr>
          <w:p w14:paraId="3CA36DE3"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NALED </w:t>
            </w:r>
          </w:p>
        </w:tc>
        <w:tc>
          <w:tcPr>
            <w:tcW w:w="7371" w:type="dxa"/>
            <w:shd w:val="clear" w:color="auto" w:fill="F2F2F2" w:themeFill="background1" w:themeFillShade="F2"/>
          </w:tcPr>
          <w:p w14:paraId="64BB7BA6" w14:textId="77777777" w:rsidR="00706C0A" w:rsidRPr="009852F0" w:rsidRDefault="00706C0A" w:rsidP="00FD5281">
            <w:pPr>
              <w:rPr>
                <w:rFonts w:asciiTheme="majorBidi" w:hAnsiTheme="majorBidi" w:cstheme="majorBidi"/>
                <w:lang w:val="en-GB"/>
              </w:rPr>
            </w:pPr>
            <w:r w:rsidRPr="009852F0">
              <w:rPr>
                <w:rFonts w:asciiTheme="majorBidi" w:hAnsiTheme="majorBidi" w:cstheme="majorBidi"/>
                <w:lang w:val="en-GB"/>
              </w:rPr>
              <w:t xml:space="preserve">National Alliance for Local Economic Development </w:t>
            </w:r>
          </w:p>
        </w:tc>
      </w:tr>
    </w:tbl>
    <w:p w14:paraId="593FCCC6" w14:textId="77777777" w:rsidR="00706C0A" w:rsidRPr="009852F0" w:rsidRDefault="00706C0A" w:rsidP="00CF1C75">
      <w:pPr>
        <w:rPr>
          <w:rFonts w:asciiTheme="majorBidi" w:hAnsiTheme="majorBidi" w:cstheme="majorBidi"/>
          <w:lang w:val="en-GB"/>
        </w:rPr>
      </w:pPr>
    </w:p>
    <w:p w14:paraId="7F9FABE1" w14:textId="77777777" w:rsidR="00706C0A" w:rsidRPr="009852F0" w:rsidRDefault="00706C0A" w:rsidP="00CF1C75">
      <w:pPr>
        <w:rPr>
          <w:rFonts w:asciiTheme="majorBidi" w:hAnsiTheme="majorBidi" w:cstheme="majorBidi"/>
          <w:lang w:val="en-GB"/>
        </w:rPr>
      </w:pPr>
    </w:p>
    <w:p w14:paraId="2B91E2C8" w14:textId="77777777" w:rsidR="00706C0A" w:rsidRPr="009852F0" w:rsidRDefault="00706C0A" w:rsidP="00CF1C75">
      <w:pPr>
        <w:rPr>
          <w:rFonts w:asciiTheme="majorBidi" w:hAnsiTheme="majorBidi" w:cstheme="majorBidi"/>
          <w:lang w:val="en-GB"/>
        </w:rPr>
      </w:pPr>
    </w:p>
    <w:sectPr w:rsidR="00706C0A" w:rsidRPr="009852F0" w:rsidSect="00706C0A">
      <w:pgSz w:w="16840"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D3B"/>
    <w:multiLevelType w:val="multilevel"/>
    <w:tmpl w:val="39C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7227E"/>
    <w:multiLevelType w:val="hybridMultilevel"/>
    <w:tmpl w:val="FDC29AD2"/>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8834A71"/>
    <w:multiLevelType w:val="hybridMultilevel"/>
    <w:tmpl w:val="F9CC8D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626E2"/>
    <w:multiLevelType w:val="hybridMultilevel"/>
    <w:tmpl w:val="0F465D60"/>
    <w:lvl w:ilvl="0" w:tplc="B1A0B68E">
      <w:start w:val="27"/>
      <w:numFmt w:val="decimal"/>
      <w:lvlText w:val="%1."/>
      <w:lvlJc w:val="left"/>
      <w:pPr>
        <w:ind w:left="1239" w:hanging="375"/>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15:restartNumberingAfterBreak="0">
    <w:nsid w:val="15627716"/>
    <w:multiLevelType w:val="hybridMultilevel"/>
    <w:tmpl w:val="C02E4B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2009A2"/>
    <w:multiLevelType w:val="hybridMultilevel"/>
    <w:tmpl w:val="AF4452C8"/>
    <w:lvl w:ilvl="0" w:tplc="B34E3FEC">
      <w:start w:val="7"/>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15:restartNumberingAfterBreak="0">
    <w:nsid w:val="1AED3B29"/>
    <w:multiLevelType w:val="hybridMultilevel"/>
    <w:tmpl w:val="8BCEF7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B650E"/>
    <w:multiLevelType w:val="hybridMultilevel"/>
    <w:tmpl w:val="46489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75608F"/>
    <w:multiLevelType w:val="hybridMultilevel"/>
    <w:tmpl w:val="1CC4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2DDA"/>
    <w:multiLevelType w:val="multilevel"/>
    <w:tmpl w:val="75F4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C27B3"/>
    <w:multiLevelType w:val="hybridMultilevel"/>
    <w:tmpl w:val="D9A65A3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211A175A"/>
    <w:multiLevelType w:val="multilevel"/>
    <w:tmpl w:val="034A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1F390D"/>
    <w:multiLevelType w:val="hybridMultilevel"/>
    <w:tmpl w:val="BB285F6C"/>
    <w:lvl w:ilvl="0" w:tplc="F8EAAC0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4B1CDE"/>
    <w:multiLevelType w:val="hybridMultilevel"/>
    <w:tmpl w:val="C500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602CF"/>
    <w:multiLevelType w:val="hybridMultilevel"/>
    <w:tmpl w:val="8D6048E4"/>
    <w:lvl w:ilvl="0" w:tplc="0F2A06A0">
      <w:start w:val="1"/>
      <w:numFmt w:val="decimal"/>
      <w:lvlText w:val="%1)"/>
      <w:lvlJc w:val="left"/>
      <w:pPr>
        <w:ind w:left="566" w:hanging="360"/>
      </w:pPr>
      <w:rPr>
        <w:rFonts w:hint="default"/>
      </w:rPr>
    </w:lvl>
    <w:lvl w:ilvl="1" w:tplc="08090019" w:tentative="1">
      <w:start w:val="1"/>
      <w:numFmt w:val="lowerLetter"/>
      <w:lvlText w:val="%2."/>
      <w:lvlJc w:val="left"/>
      <w:pPr>
        <w:ind w:left="1286" w:hanging="360"/>
      </w:pPr>
    </w:lvl>
    <w:lvl w:ilvl="2" w:tplc="0809001B" w:tentative="1">
      <w:start w:val="1"/>
      <w:numFmt w:val="lowerRoman"/>
      <w:lvlText w:val="%3."/>
      <w:lvlJc w:val="right"/>
      <w:pPr>
        <w:ind w:left="2006" w:hanging="180"/>
      </w:pPr>
    </w:lvl>
    <w:lvl w:ilvl="3" w:tplc="0809000F" w:tentative="1">
      <w:start w:val="1"/>
      <w:numFmt w:val="decimal"/>
      <w:lvlText w:val="%4."/>
      <w:lvlJc w:val="left"/>
      <w:pPr>
        <w:ind w:left="2726" w:hanging="360"/>
      </w:pPr>
    </w:lvl>
    <w:lvl w:ilvl="4" w:tplc="08090019" w:tentative="1">
      <w:start w:val="1"/>
      <w:numFmt w:val="lowerLetter"/>
      <w:lvlText w:val="%5."/>
      <w:lvlJc w:val="left"/>
      <w:pPr>
        <w:ind w:left="3446" w:hanging="360"/>
      </w:pPr>
    </w:lvl>
    <w:lvl w:ilvl="5" w:tplc="0809001B" w:tentative="1">
      <w:start w:val="1"/>
      <w:numFmt w:val="lowerRoman"/>
      <w:lvlText w:val="%6."/>
      <w:lvlJc w:val="right"/>
      <w:pPr>
        <w:ind w:left="4166" w:hanging="180"/>
      </w:pPr>
    </w:lvl>
    <w:lvl w:ilvl="6" w:tplc="0809000F" w:tentative="1">
      <w:start w:val="1"/>
      <w:numFmt w:val="decimal"/>
      <w:lvlText w:val="%7."/>
      <w:lvlJc w:val="left"/>
      <w:pPr>
        <w:ind w:left="4886" w:hanging="360"/>
      </w:pPr>
    </w:lvl>
    <w:lvl w:ilvl="7" w:tplc="08090019" w:tentative="1">
      <w:start w:val="1"/>
      <w:numFmt w:val="lowerLetter"/>
      <w:lvlText w:val="%8."/>
      <w:lvlJc w:val="left"/>
      <w:pPr>
        <w:ind w:left="5606" w:hanging="360"/>
      </w:pPr>
    </w:lvl>
    <w:lvl w:ilvl="8" w:tplc="0809001B" w:tentative="1">
      <w:start w:val="1"/>
      <w:numFmt w:val="lowerRoman"/>
      <w:lvlText w:val="%9."/>
      <w:lvlJc w:val="right"/>
      <w:pPr>
        <w:ind w:left="6326" w:hanging="180"/>
      </w:pPr>
    </w:lvl>
  </w:abstractNum>
  <w:abstractNum w:abstractNumId="15" w15:restartNumberingAfterBreak="0">
    <w:nsid w:val="306E3096"/>
    <w:multiLevelType w:val="hybridMultilevel"/>
    <w:tmpl w:val="6FE654E2"/>
    <w:lvl w:ilvl="0" w:tplc="BA1688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81B55"/>
    <w:multiLevelType w:val="hybridMultilevel"/>
    <w:tmpl w:val="6A768E9E"/>
    <w:lvl w:ilvl="0" w:tplc="1AF8077C">
      <w:start w:val="1"/>
      <w:numFmt w:val="decimal"/>
      <w:lvlText w:val="%1)"/>
      <w:lvlJc w:val="left"/>
      <w:pPr>
        <w:ind w:left="566" w:hanging="360"/>
      </w:pPr>
      <w:rPr>
        <w:rFonts w:hint="default"/>
      </w:rPr>
    </w:lvl>
    <w:lvl w:ilvl="1" w:tplc="08090019" w:tentative="1">
      <w:start w:val="1"/>
      <w:numFmt w:val="lowerLetter"/>
      <w:lvlText w:val="%2."/>
      <w:lvlJc w:val="left"/>
      <w:pPr>
        <w:ind w:left="1286" w:hanging="360"/>
      </w:pPr>
    </w:lvl>
    <w:lvl w:ilvl="2" w:tplc="0809001B" w:tentative="1">
      <w:start w:val="1"/>
      <w:numFmt w:val="lowerRoman"/>
      <w:lvlText w:val="%3."/>
      <w:lvlJc w:val="right"/>
      <w:pPr>
        <w:ind w:left="2006" w:hanging="180"/>
      </w:pPr>
    </w:lvl>
    <w:lvl w:ilvl="3" w:tplc="0809000F" w:tentative="1">
      <w:start w:val="1"/>
      <w:numFmt w:val="decimal"/>
      <w:lvlText w:val="%4."/>
      <w:lvlJc w:val="left"/>
      <w:pPr>
        <w:ind w:left="2726" w:hanging="360"/>
      </w:pPr>
    </w:lvl>
    <w:lvl w:ilvl="4" w:tplc="08090019" w:tentative="1">
      <w:start w:val="1"/>
      <w:numFmt w:val="lowerLetter"/>
      <w:lvlText w:val="%5."/>
      <w:lvlJc w:val="left"/>
      <w:pPr>
        <w:ind w:left="3446" w:hanging="360"/>
      </w:pPr>
    </w:lvl>
    <w:lvl w:ilvl="5" w:tplc="0809001B" w:tentative="1">
      <w:start w:val="1"/>
      <w:numFmt w:val="lowerRoman"/>
      <w:lvlText w:val="%6."/>
      <w:lvlJc w:val="right"/>
      <w:pPr>
        <w:ind w:left="4166" w:hanging="180"/>
      </w:pPr>
    </w:lvl>
    <w:lvl w:ilvl="6" w:tplc="0809000F" w:tentative="1">
      <w:start w:val="1"/>
      <w:numFmt w:val="decimal"/>
      <w:lvlText w:val="%7."/>
      <w:lvlJc w:val="left"/>
      <w:pPr>
        <w:ind w:left="4886" w:hanging="360"/>
      </w:pPr>
    </w:lvl>
    <w:lvl w:ilvl="7" w:tplc="08090019" w:tentative="1">
      <w:start w:val="1"/>
      <w:numFmt w:val="lowerLetter"/>
      <w:lvlText w:val="%8."/>
      <w:lvlJc w:val="left"/>
      <w:pPr>
        <w:ind w:left="5606" w:hanging="360"/>
      </w:pPr>
    </w:lvl>
    <w:lvl w:ilvl="8" w:tplc="0809001B" w:tentative="1">
      <w:start w:val="1"/>
      <w:numFmt w:val="lowerRoman"/>
      <w:lvlText w:val="%9."/>
      <w:lvlJc w:val="right"/>
      <w:pPr>
        <w:ind w:left="6326" w:hanging="180"/>
      </w:pPr>
    </w:lvl>
  </w:abstractNum>
  <w:abstractNum w:abstractNumId="17" w15:restartNumberingAfterBreak="0">
    <w:nsid w:val="38F5454A"/>
    <w:multiLevelType w:val="hybridMultilevel"/>
    <w:tmpl w:val="FB9E96EC"/>
    <w:lvl w:ilvl="0" w:tplc="B1A0B68E">
      <w:start w:val="19"/>
      <w:numFmt w:val="decimal"/>
      <w:lvlText w:val="%1."/>
      <w:lvlJc w:val="left"/>
      <w:pPr>
        <w:ind w:left="1239" w:hanging="375"/>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416A30E6"/>
    <w:multiLevelType w:val="hybridMultilevel"/>
    <w:tmpl w:val="6A4A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3B2888"/>
    <w:multiLevelType w:val="hybridMultilevel"/>
    <w:tmpl w:val="535C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A27E67"/>
    <w:multiLevelType w:val="hybridMultilevel"/>
    <w:tmpl w:val="F928F8DC"/>
    <w:lvl w:ilvl="0" w:tplc="CD88701E">
      <w:start w:val="1"/>
      <w:numFmt w:val="decimal"/>
      <w:lvlText w:val="%1."/>
      <w:lvlJc w:val="left"/>
      <w:pPr>
        <w:ind w:left="820" w:hanging="360"/>
      </w:pPr>
      <w:rPr>
        <w:rFonts w:ascii="Times New Roman" w:eastAsia="Times New Roman" w:hAnsi="Times New Roman" w:cs="Times New Roman" w:hint="default"/>
        <w:w w:val="100"/>
        <w:sz w:val="24"/>
        <w:szCs w:val="24"/>
        <w:lang w:val="en-GB" w:eastAsia="en-US" w:bidi="ar-SA"/>
      </w:rPr>
    </w:lvl>
    <w:lvl w:ilvl="1" w:tplc="9100278E">
      <w:numFmt w:val="bullet"/>
      <w:lvlText w:val="•"/>
      <w:lvlJc w:val="left"/>
      <w:pPr>
        <w:ind w:left="1180" w:hanging="360"/>
      </w:pPr>
      <w:rPr>
        <w:rFonts w:ascii="Arial" w:eastAsia="Arial" w:hAnsi="Arial" w:cs="Arial" w:hint="default"/>
        <w:w w:val="100"/>
        <w:sz w:val="24"/>
        <w:szCs w:val="24"/>
        <w:lang w:val="en-GB" w:eastAsia="en-US" w:bidi="ar-SA"/>
      </w:rPr>
    </w:lvl>
    <w:lvl w:ilvl="2" w:tplc="ED22E630">
      <w:numFmt w:val="bullet"/>
      <w:lvlText w:val="•"/>
      <w:lvlJc w:val="left"/>
      <w:pPr>
        <w:ind w:left="1540" w:hanging="360"/>
      </w:pPr>
      <w:rPr>
        <w:rFonts w:hint="default"/>
        <w:lang w:val="en-GB" w:eastAsia="en-US" w:bidi="ar-SA"/>
      </w:rPr>
    </w:lvl>
    <w:lvl w:ilvl="3" w:tplc="77545BCE">
      <w:numFmt w:val="bullet"/>
      <w:lvlText w:val="•"/>
      <w:lvlJc w:val="left"/>
      <w:pPr>
        <w:ind w:left="2545" w:hanging="360"/>
      </w:pPr>
      <w:rPr>
        <w:rFonts w:hint="default"/>
        <w:lang w:val="en-GB" w:eastAsia="en-US" w:bidi="ar-SA"/>
      </w:rPr>
    </w:lvl>
    <w:lvl w:ilvl="4" w:tplc="5E2C18B4">
      <w:numFmt w:val="bullet"/>
      <w:lvlText w:val="•"/>
      <w:lvlJc w:val="left"/>
      <w:pPr>
        <w:ind w:left="3550" w:hanging="360"/>
      </w:pPr>
      <w:rPr>
        <w:rFonts w:hint="default"/>
        <w:lang w:val="en-GB" w:eastAsia="en-US" w:bidi="ar-SA"/>
      </w:rPr>
    </w:lvl>
    <w:lvl w:ilvl="5" w:tplc="01F698EC">
      <w:numFmt w:val="bullet"/>
      <w:lvlText w:val="•"/>
      <w:lvlJc w:val="left"/>
      <w:pPr>
        <w:ind w:left="4555" w:hanging="360"/>
      </w:pPr>
      <w:rPr>
        <w:rFonts w:hint="default"/>
        <w:lang w:val="en-GB" w:eastAsia="en-US" w:bidi="ar-SA"/>
      </w:rPr>
    </w:lvl>
    <w:lvl w:ilvl="6" w:tplc="1150A112">
      <w:numFmt w:val="bullet"/>
      <w:lvlText w:val="•"/>
      <w:lvlJc w:val="left"/>
      <w:pPr>
        <w:ind w:left="5560" w:hanging="360"/>
      </w:pPr>
      <w:rPr>
        <w:rFonts w:hint="default"/>
        <w:lang w:val="en-GB" w:eastAsia="en-US" w:bidi="ar-SA"/>
      </w:rPr>
    </w:lvl>
    <w:lvl w:ilvl="7" w:tplc="DC40061C">
      <w:numFmt w:val="bullet"/>
      <w:lvlText w:val="•"/>
      <w:lvlJc w:val="left"/>
      <w:pPr>
        <w:ind w:left="6565" w:hanging="360"/>
      </w:pPr>
      <w:rPr>
        <w:rFonts w:hint="default"/>
        <w:lang w:val="en-GB" w:eastAsia="en-US" w:bidi="ar-SA"/>
      </w:rPr>
    </w:lvl>
    <w:lvl w:ilvl="8" w:tplc="C2664CDE">
      <w:numFmt w:val="bullet"/>
      <w:lvlText w:val="•"/>
      <w:lvlJc w:val="left"/>
      <w:pPr>
        <w:ind w:left="7570" w:hanging="360"/>
      </w:pPr>
      <w:rPr>
        <w:rFonts w:hint="default"/>
        <w:lang w:val="en-GB" w:eastAsia="en-US" w:bidi="ar-SA"/>
      </w:rPr>
    </w:lvl>
  </w:abstractNum>
  <w:abstractNum w:abstractNumId="21" w15:restartNumberingAfterBreak="0">
    <w:nsid w:val="4E6D6240"/>
    <w:multiLevelType w:val="hybridMultilevel"/>
    <w:tmpl w:val="DA881610"/>
    <w:lvl w:ilvl="0" w:tplc="D62C1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1703D8"/>
    <w:multiLevelType w:val="hybridMultilevel"/>
    <w:tmpl w:val="227EB000"/>
    <w:lvl w:ilvl="0" w:tplc="FD94BBBE">
      <w:start w:val="7"/>
      <w:numFmt w:val="decimal"/>
      <w:lvlText w:val="%1."/>
      <w:lvlJc w:val="left"/>
      <w:pPr>
        <w:ind w:left="613" w:hanging="360"/>
      </w:pPr>
      <w:rPr>
        <w:rFonts w:hint="default"/>
      </w:rPr>
    </w:lvl>
    <w:lvl w:ilvl="1" w:tplc="08090019">
      <w:start w:val="1"/>
      <w:numFmt w:val="lowerLetter"/>
      <w:lvlText w:val="%2."/>
      <w:lvlJc w:val="left"/>
      <w:pPr>
        <w:ind w:left="1333" w:hanging="360"/>
      </w:pPr>
    </w:lvl>
    <w:lvl w:ilvl="2" w:tplc="0809001B" w:tentative="1">
      <w:start w:val="1"/>
      <w:numFmt w:val="lowerRoman"/>
      <w:lvlText w:val="%3."/>
      <w:lvlJc w:val="right"/>
      <w:pPr>
        <w:ind w:left="2053" w:hanging="180"/>
      </w:pPr>
    </w:lvl>
    <w:lvl w:ilvl="3" w:tplc="0809000F" w:tentative="1">
      <w:start w:val="1"/>
      <w:numFmt w:val="decimal"/>
      <w:lvlText w:val="%4."/>
      <w:lvlJc w:val="left"/>
      <w:pPr>
        <w:ind w:left="2773" w:hanging="360"/>
      </w:pPr>
    </w:lvl>
    <w:lvl w:ilvl="4" w:tplc="08090019" w:tentative="1">
      <w:start w:val="1"/>
      <w:numFmt w:val="lowerLetter"/>
      <w:lvlText w:val="%5."/>
      <w:lvlJc w:val="left"/>
      <w:pPr>
        <w:ind w:left="3493" w:hanging="360"/>
      </w:pPr>
    </w:lvl>
    <w:lvl w:ilvl="5" w:tplc="0809001B" w:tentative="1">
      <w:start w:val="1"/>
      <w:numFmt w:val="lowerRoman"/>
      <w:lvlText w:val="%6."/>
      <w:lvlJc w:val="right"/>
      <w:pPr>
        <w:ind w:left="4213" w:hanging="180"/>
      </w:pPr>
    </w:lvl>
    <w:lvl w:ilvl="6" w:tplc="0809000F" w:tentative="1">
      <w:start w:val="1"/>
      <w:numFmt w:val="decimal"/>
      <w:lvlText w:val="%7."/>
      <w:lvlJc w:val="left"/>
      <w:pPr>
        <w:ind w:left="4933" w:hanging="360"/>
      </w:pPr>
    </w:lvl>
    <w:lvl w:ilvl="7" w:tplc="08090019" w:tentative="1">
      <w:start w:val="1"/>
      <w:numFmt w:val="lowerLetter"/>
      <w:lvlText w:val="%8."/>
      <w:lvlJc w:val="left"/>
      <w:pPr>
        <w:ind w:left="5653" w:hanging="360"/>
      </w:pPr>
    </w:lvl>
    <w:lvl w:ilvl="8" w:tplc="0809001B" w:tentative="1">
      <w:start w:val="1"/>
      <w:numFmt w:val="lowerRoman"/>
      <w:lvlText w:val="%9."/>
      <w:lvlJc w:val="right"/>
      <w:pPr>
        <w:ind w:left="6373" w:hanging="180"/>
      </w:pPr>
    </w:lvl>
  </w:abstractNum>
  <w:abstractNum w:abstractNumId="23" w15:restartNumberingAfterBreak="0">
    <w:nsid w:val="5AD141C8"/>
    <w:multiLevelType w:val="multilevel"/>
    <w:tmpl w:val="C286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1723EA"/>
    <w:multiLevelType w:val="hybridMultilevel"/>
    <w:tmpl w:val="8D6E2D22"/>
    <w:lvl w:ilvl="0" w:tplc="59BC1972">
      <w:start w:val="1"/>
      <w:numFmt w:val="bullet"/>
      <w:lvlText w:val="-"/>
      <w:lvlJc w:val="left"/>
      <w:pPr>
        <w:ind w:left="460" w:hanging="360"/>
      </w:pPr>
      <w:rPr>
        <w:rFonts w:ascii="Times New Roman" w:eastAsia="Times New Roman" w:hAnsi="Times New Roman" w:cs="Times New Roman"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612E703A"/>
    <w:multiLevelType w:val="hybridMultilevel"/>
    <w:tmpl w:val="FB9E96EC"/>
    <w:lvl w:ilvl="0" w:tplc="B1A0B68E">
      <w:start w:val="19"/>
      <w:numFmt w:val="decimal"/>
      <w:lvlText w:val="%1."/>
      <w:lvlJc w:val="left"/>
      <w:pPr>
        <w:ind w:left="517" w:hanging="37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63A152D5"/>
    <w:multiLevelType w:val="hybridMultilevel"/>
    <w:tmpl w:val="820EC6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857B2"/>
    <w:multiLevelType w:val="hybridMultilevel"/>
    <w:tmpl w:val="DA881610"/>
    <w:lvl w:ilvl="0" w:tplc="D62C1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6755F"/>
    <w:multiLevelType w:val="hybridMultilevel"/>
    <w:tmpl w:val="1A348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84F7A5E"/>
    <w:multiLevelType w:val="hybridMultilevel"/>
    <w:tmpl w:val="0040DAAC"/>
    <w:lvl w:ilvl="0" w:tplc="7C7407A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6B684B27"/>
    <w:multiLevelType w:val="hybridMultilevel"/>
    <w:tmpl w:val="35148B2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6C9B3383"/>
    <w:multiLevelType w:val="hybridMultilevel"/>
    <w:tmpl w:val="5A70EC44"/>
    <w:lvl w:ilvl="0" w:tplc="CA2C9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B81A8A"/>
    <w:multiLevelType w:val="hybridMultilevel"/>
    <w:tmpl w:val="C7801618"/>
    <w:lvl w:ilvl="0" w:tplc="E758DBD0">
      <w:start w:val="11"/>
      <w:numFmt w:val="decimal"/>
      <w:lvlText w:val="%1."/>
      <w:lvlJc w:val="left"/>
      <w:pPr>
        <w:ind w:left="682" w:hanging="422"/>
      </w:pPr>
      <w:rPr>
        <w:rFonts w:ascii="Times New Roman" w:eastAsia="Times New Roman" w:hAnsi="Times New Roman" w:cs="Times New Roman" w:hint="default"/>
        <w:b/>
        <w:bCs/>
        <w:w w:val="100"/>
        <w:sz w:val="28"/>
        <w:szCs w:val="28"/>
        <w:lang w:val="en-GB" w:eastAsia="en-US" w:bidi="ar-SA"/>
      </w:rPr>
    </w:lvl>
    <w:lvl w:ilvl="1" w:tplc="3C6EBDEE">
      <w:numFmt w:val="bullet"/>
      <w:lvlText w:val=""/>
      <w:lvlJc w:val="left"/>
      <w:pPr>
        <w:ind w:left="260" w:hanging="360"/>
      </w:pPr>
      <w:rPr>
        <w:rFonts w:ascii="Symbol" w:eastAsia="Symbol" w:hAnsi="Symbol" w:cs="Symbol" w:hint="default"/>
        <w:w w:val="100"/>
        <w:sz w:val="24"/>
        <w:szCs w:val="24"/>
        <w:lang w:val="en-GB" w:eastAsia="en-US" w:bidi="ar-SA"/>
      </w:rPr>
    </w:lvl>
    <w:lvl w:ilvl="2" w:tplc="FA9E2D02">
      <w:numFmt w:val="bullet"/>
      <w:lvlText w:val="•"/>
      <w:lvlJc w:val="left"/>
      <w:pPr>
        <w:ind w:left="1686" w:hanging="360"/>
      </w:pPr>
      <w:rPr>
        <w:rFonts w:hint="default"/>
        <w:lang w:val="en-GB" w:eastAsia="en-US" w:bidi="ar-SA"/>
      </w:rPr>
    </w:lvl>
    <w:lvl w:ilvl="3" w:tplc="35AEA0AC">
      <w:numFmt w:val="bullet"/>
      <w:lvlText w:val="•"/>
      <w:lvlJc w:val="left"/>
      <w:pPr>
        <w:ind w:left="2693" w:hanging="360"/>
      </w:pPr>
      <w:rPr>
        <w:rFonts w:hint="default"/>
        <w:lang w:val="en-GB" w:eastAsia="en-US" w:bidi="ar-SA"/>
      </w:rPr>
    </w:lvl>
    <w:lvl w:ilvl="4" w:tplc="77B27532">
      <w:numFmt w:val="bullet"/>
      <w:lvlText w:val="•"/>
      <w:lvlJc w:val="left"/>
      <w:pPr>
        <w:ind w:left="3700" w:hanging="360"/>
      </w:pPr>
      <w:rPr>
        <w:rFonts w:hint="default"/>
        <w:lang w:val="en-GB" w:eastAsia="en-US" w:bidi="ar-SA"/>
      </w:rPr>
    </w:lvl>
    <w:lvl w:ilvl="5" w:tplc="626C545E">
      <w:numFmt w:val="bullet"/>
      <w:lvlText w:val="•"/>
      <w:lvlJc w:val="left"/>
      <w:pPr>
        <w:ind w:left="4706" w:hanging="360"/>
      </w:pPr>
      <w:rPr>
        <w:rFonts w:hint="default"/>
        <w:lang w:val="en-GB" w:eastAsia="en-US" w:bidi="ar-SA"/>
      </w:rPr>
    </w:lvl>
    <w:lvl w:ilvl="6" w:tplc="05BA1102">
      <w:numFmt w:val="bullet"/>
      <w:lvlText w:val="•"/>
      <w:lvlJc w:val="left"/>
      <w:pPr>
        <w:ind w:left="5713" w:hanging="360"/>
      </w:pPr>
      <w:rPr>
        <w:rFonts w:hint="default"/>
        <w:lang w:val="en-GB" w:eastAsia="en-US" w:bidi="ar-SA"/>
      </w:rPr>
    </w:lvl>
    <w:lvl w:ilvl="7" w:tplc="C0E4A238">
      <w:numFmt w:val="bullet"/>
      <w:lvlText w:val="•"/>
      <w:lvlJc w:val="left"/>
      <w:pPr>
        <w:ind w:left="6720" w:hanging="360"/>
      </w:pPr>
      <w:rPr>
        <w:rFonts w:hint="default"/>
        <w:lang w:val="en-GB" w:eastAsia="en-US" w:bidi="ar-SA"/>
      </w:rPr>
    </w:lvl>
    <w:lvl w:ilvl="8" w:tplc="BEE4B9F2">
      <w:numFmt w:val="bullet"/>
      <w:lvlText w:val="•"/>
      <w:lvlJc w:val="left"/>
      <w:pPr>
        <w:ind w:left="7726" w:hanging="360"/>
      </w:pPr>
      <w:rPr>
        <w:rFonts w:hint="default"/>
        <w:lang w:val="en-GB" w:eastAsia="en-US" w:bidi="ar-SA"/>
      </w:rPr>
    </w:lvl>
  </w:abstractNum>
  <w:abstractNum w:abstractNumId="33" w15:restartNumberingAfterBreak="0">
    <w:nsid w:val="71465D70"/>
    <w:multiLevelType w:val="hybridMultilevel"/>
    <w:tmpl w:val="822E7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FA5A43"/>
    <w:multiLevelType w:val="hybridMultilevel"/>
    <w:tmpl w:val="DA881610"/>
    <w:lvl w:ilvl="0" w:tplc="D62C10C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A48FE"/>
    <w:multiLevelType w:val="hybridMultilevel"/>
    <w:tmpl w:val="E7728DC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6" w15:restartNumberingAfterBreak="0">
    <w:nsid w:val="75D53AC9"/>
    <w:multiLevelType w:val="hybridMultilevel"/>
    <w:tmpl w:val="D4CA0BE6"/>
    <w:lvl w:ilvl="0" w:tplc="91B66F5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7" w15:restartNumberingAfterBreak="0">
    <w:nsid w:val="77A2454C"/>
    <w:multiLevelType w:val="hybridMultilevel"/>
    <w:tmpl w:val="22C0A944"/>
    <w:lvl w:ilvl="0" w:tplc="191E0766">
      <w:start w:val="5"/>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8" w15:restartNumberingAfterBreak="0">
    <w:nsid w:val="78FE6A87"/>
    <w:multiLevelType w:val="hybridMultilevel"/>
    <w:tmpl w:val="0A6893D2"/>
    <w:lvl w:ilvl="0" w:tplc="85D0EE28">
      <w:start w:val="9"/>
      <w:numFmt w:val="decimal"/>
      <w:lvlText w:val="%1."/>
      <w:lvlJc w:val="left"/>
      <w:pPr>
        <w:ind w:left="541" w:hanging="281"/>
      </w:pPr>
      <w:rPr>
        <w:rFonts w:ascii="Times New Roman" w:eastAsia="Times New Roman" w:hAnsi="Times New Roman" w:cs="Times New Roman" w:hint="default"/>
        <w:b/>
        <w:bCs/>
        <w:w w:val="100"/>
        <w:sz w:val="28"/>
        <w:szCs w:val="28"/>
        <w:lang w:val="en-GB" w:eastAsia="en-US" w:bidi="ar-SA"/>
      </w:rPr>
    </w:lvl>
    <w:lvl w:ilvl="1" w:tplc="1A046A0C">
      <w:numFmt w:val="bullet"/>
      <w:lvlText w:val=""/>
      <w:lvlJc w:val="left"/>
      <w:pPr>
        <w:ind w:left="1340" w:hanging="360"/>
      </w:pPr>
      <w:rPr>
        <w:rFonts w:ascii="Wingdings" w:eastAsia="Wingdings" w:hAnsi="Wingdings" w:cs="Wingdings" w:hint="default"/>
        <w:w w:val="100"/>
        <w:sz w:val="24"/>
        <w:szCs w:val="24"/>
        <w:lang w:val="en-GB" w:eastAsia="en-US" w:bidi="ar-SA"/>
      </w:rPr>
    </w:lvl>
    <w:lvl w:ilvl="2" w:tplc="DF845F78">
      <w:numFmt w:val="bullet"/>
      <w:lvlText w:val="•"/>
      <w:lvlJc w:val="left"/>
      <w:pPr>
        <w:ind w:left="2273" w:hanging="360"/>
      </w:pPr>
      <w:rPr>
        <w:rFonts w:hint="default"/>
        <w:lang w:val="en-GB" w:eastAsia="en-US" w:bidi="ar-SA"/>
      </w:rPr>
    </w:lvl>
    <w:lvl w:ilvl="3" w:tplc="0C0A2486">
      <w:numFmt w:val="bullet"/>
      <w:lvlText w:val="•"/>
      <w:lvlJc w:val="left"/>
      <w:pPr>
        <w:ind w:left="3206" w:hanging="360"/>
      </w:pPr>
      <w:rPr>
        <w:rFonts w:hint="default"/>
        <w:lang w:val="en-GB" w:eastAsia="en-US" w:bidi="ar-SA"/>
      </w:rPr>
    </w:lvl>
    <w:lvl w:ilvl="4" w:tplc="76C0478C">
      <w:numFmt w:val="bullet"/>
      <w:lvlText w:val="•"/>
      <w:lvlJc w:val="left"/>
      <w:pPr>
        <w:ind w:left="4140" w:hanging="360"/>
      </w:pPr>
      <w:rPr>
        <w:rFonts w:hint="default"/>
        <w:lang w:val="en-GB" w:eastAsia="en-US" w:bidi="ar-SA"/>
      </w:rPr>
    </w:lvl>
    <w:lvl w:ilvl="5" w:tplc="12547F9C">
      <w:numFmt w:val="bullet"/>
      <w:lvlText w:val="•"/>
      <w:lvlJc w:val="left"/>
      <w:pPr>
        <w:ind w:left="5073" w:hanging="360"/>
      </w:pPr>
      <w:rPr>
        <w:rFonts w:hint="default"/>
        <w:lang w:val="en-GB" w:eastAsia="en-US" w:bidi="ar-SA"/>
      </w:rPr>
    </w:lvl>
    <w:lvl w:ilvl="6" w:tplc="2668D328">
      <w:numFmt w:val="bullet"/>
      <w:lvlText w:val="•"/>
      <w:lvlJc w:val="left"/>
      <w:pPr>
        <w:ind w:left="6006" w:hanging="360"/>
      </w:pPr>
      <w:rPr>
        <w:rFonts w:hint="default"/>
        <w:lang w:val="en-GB" w:eastAsia="en-US" w:bidi="ar-SA"/>
      </w:rPr>
    </w:lvl>
    <w:lvl w:ilvl="7" w:tplc="43EE671E">
      <w:numFmt w:val="bullet"/>
      <w:lvlText w:val="•"/>
      <w:lvlJc w:val="left"/>
      <w:pPr>
        <w:ind w:left="6940" w:hanging="360"/>
      </w:pPr>
      <w:rPr>
        <w:rFonts w:hint="default"/>
        <w:lang w:val="en-GB" w:eastAsia="en-US" w:bidi="ar-SA"/>
      </w:rPr>
    </w:lvl>
    <w:lvl w:ilvl="8" w:tplc="805234A2">
      <w:numFmt w:val="bullet"/>
      <w:lvlText w:val="•"/>
      <w:lvlJc w:val="left"/>
      <w:pPr>
        <w:ind w:left="7873" w:hanging="360"/>
      </w:pPr>
      <w:rPr>
        <w:rFonts w:hint="default"/>
        <w:lang w:val="en-GB" w:eastAsia="en-US" w:bidi="ar-SA"/>
      </w:rPr>
    </w:lvl>
  </w:abstractNum>
  <w:abstractNum w:abstractNumId="39" w15:restartNumberingAfterBreak="0">
    <w:nsid w:val="79883832"/>
    <w:multiLevelType w:val="hybridMultilevel"/>
    <w:tmpl w:val="1728A300"/>
    <w:lvl w:ilvl="0" w:tplc="DE642D84">
      <w:start w:val="1"/>
      <w:numFmt w:val="bullet"/>
      <w:lvlText w:val="-"/>
      <w:lvlJc w:val="left"/>
      <w:pPr>
        <w:ind w:left="1539" w:hanging="360"/>
      </w:pPr>
      <w:rPr>
        <w:rFonts w:ascii="Times New Roman" w:eastAsia="Times New Roman" w:hAnsi="Times New Roman" w:cs="Times New Roman" w:hint="default"/>
      </w:rPr>
    </w:lvl>
    <w:lvl w:ilvl="1" w:tplc="08090003" w:tentative="1">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40" w15:restartNumberingAfterBreak="0">
    <w:nsid w:val="7AEB6403"/>
    <w:multiLevelType w:val="hybridMultilevel"/>
    <w:tmpl w:val="A9D85FC8"/>
    <w:lvl w:ilvl="0" w:tplc="03BA6BBE">
      <w:start w:val="1"/>
      <w:numFmt w:val="decimal"/>
      <w:lvlText w:val="%1."/>
      <w:lvlJc w:val="left"/>
      <w:pPr>
        <w:ind w:left="220" w:hanging="452"/>
      </w:pPr>
      <w:rPr>
        <w:rFonts w:ascii="Times New Roman" w:eastAsia="Times New Roman" w:hAnsi="Times New Roman" w:cs="Times New Roman"/>
        <w:spacing w:val="-1"/>
        <w:w w:val="100"/>
        <w:sz w:val="22"/>
        <w:szCs w:val="22"/>
        <w:lang w:val="en-US" w:eastAsia="en-US" w:bidi="ar-SA"/>
      </w:rPr>
    </w:lvl>
    <w:lvl w:ilvl="1" w:tplc="842041FC">
      <w:numFmt w:val="bullet"/>
      <w:lvlText w:val="•"/>
      <w:lvlJc w:val="left"/>
      <w:pPr>
        <w:ind w:left="1082" w:hanging="452"/>
      </w:pPr>
      <w:rPr>
        <w:rFonts w:hint="default"/>
        <w:lang w:val="en-US" w:eastAsia="en-US" w:bidi="ar-SA"/>
      </w:rPr>
    </w:lvl>
    <w:lvl w:ilvl="2" w:tplc="ECD8AF32">
      <w:numFmt w:val="bullet"/>
      <w:lvlText w:val="•"/>
      <w:lvlJc w:val="left"/>
      <w:pPr>
        <w:ind w:left="1945" w:hanging="452"/>
      </w:pPr>
      <w:rPr>
        <w:rFonts w:hint="default"/>
        <w:lang w:val="en-US" w:eastAsia="en-US" w:bidi="ar-SA"/>
      </w:rPr>
    </w:lvl>
    <w:lvl w:ilvl="3" w:tplc="A38A6A68">
      <w:numFmt w:val="bullet"/>
      <w:lvlText w:val="•"/>
      <w:lvlJc w:val="left"/>
      <w:pPr>
        <w:ind w:left="2808" w:hanging="452"/>
      </w:pPr>
      <w:rPr>
        <w:rFonts w:hint="default"/>
        <w:lang w:val="en-US" w:eastAsia="en-US" w:bidi="ar-SA"/>
      </w:rPr>
    </w:lvl>
    <w:lvl w:ilvl="4" w:tplc="B5889F0E">
      <w:numFmt w:val="bullet"/>
      <w:lvlText w:val="•"/>
      <w:lvlJc w:val="left"/>
      <w:pPr>
        <w:ind w:left="3671" w:hanging="452"/>
      </w:pPr>
      <w:rPr>
        <w:rFonts w:hint="default"/>
        <w:lang w:val="en-US" w:eastAsia="en-US" w:bidi="ar-SA"/>
      </w:rPr>
    </w:lvl>
    <w:lvl w:ilvl="5" w:tplc="71C409E0">
      <w:numFmt w:val="bullet"/>
      <w:lvlText w:val="•"/>
      <w:lvlJc w:val="left"/>
      <w:pPr>
        <w:ind w:left="4534" w:hanging="452"/>
      </w:pPr>
      <w:rPr>
        <w:rFonts w:hint="default"/>
        <w:lang w:val="en-US" w:eastAsia="en-US" w:bidi="ar-SA"/>
      </w:rPr>
    </w:lvl>
    <w:lvl w:ilvl="6" w:tplc="1C4E1B04">
      <w:numFmt w:val="bullet"/>
      <w:lvlText w:val="•"/>
      <w:lvlJc w:val="left"/>
      <w:pPr>
        <w:ind w:left="5397" w:hanging="452"/>
      </w:pPr>
      <w:rPr>
        <w:rFonts w:hint="default"/>
        <w:lang w:val="en-US" w:eastAsia="en-US" w:bidi="ar-SA"/>
      </w:rPr>
    </w:lvl>
    <w:lvl w:ilvl="7" w:tplc="EF5A0E26">
      <w:numFmt w:val="bullet"/>
      <w:lvlText w:val="•"/>
      <w:lvlJc w:val="left"/>
      <w:pPr>
        <w:ind w:left="6260" w:hanging="452"/>
      </w:pPr>
      <w:rPr>
        <w:rFonts w:hint="default"/>
        <w:lang w:val="en-US" w:eastAsia="en-US" w:bidi="ar-SA"/>
      </w:rPr>
    </w:lvl>
    <w:lvl w:ilvl="8" w:tplc="28408E0A">
      <w:numFmt w:val="bullet"/>
      <w:lvlText w:val="•"/>
      <w:lvlJc w:val="left"/>
      <w:pPr>
        <w:ind w:left="7123" w:hanging="452"/>
      </w:pPr>
      <w:rPr>
        <w:rFonts w:hint="default"/>
        <w:lang w:val="en-US" w:eastAsia="en-US" w:bidi="ar-SA"/>
      </w:rPr>
    </w:lvl>
  </w:abstractNum>
  <w:abstractNum w:abstractNumId="41" w15:restartNumberingAfterBreak="0">
    <w:nsid w:val="7F3A23A8"/>
    <w:multiLevelType w:val="hybridMultilevel"/>
    <w:tmpl w:val="2682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267901">
    <w:abstractNumId w:val="8"/>
  </w:num>
  <w:num w:numId="2" w16cid:durableId="2104842021">
    <w:abstractNumId w:val="31"/>
  </w:num>
  <w:num w:numId="3" w16cid:durableId="1704788001">
    <w:abstractNumId w:val="24"/>
  </w:num>
  <w:num w:numId="4" w16cid:durableId="564142235">
    <w:abstractNumId w:val="32"/>
  </w:num>
  <w:num w:numId="5" w16cid:durableId="1689795798">
    <w:abstractNumId w:val="38"/>
  </w:num>
  <w:num w:numId="6" w16cid:durableId="231432893">
    <w:abstractNumId w:val="20"/>
  </w:num>
  <w:num w:numId="7" w16cid:durableId="1698117708">
    <w:abstractNumId w:val="6"/>
  </w:num>
  <w:num w:numId="8" w16cid:durableId="1660226053">
    <w:abstractNumId w:val="22"/>
  </w:num>
  <w:num w:numId="9" w16cid:durableId="1781992799">
    <w:abstractNumId w:val="14"/>
  </w:num>
  <w:num w:numId="10" w16cid:durableId="1469661408">
    <w:abstractNumId w:val="16"/>
  </w:num>
  <w:num w:numId="11" w16cid:durableId="586231786">
    <w:abstractNumId w:val="36"/>
  </w:num>
  <w:num w:numId="12" w16cid:durableId="1961455984">
    <w:abstractNumId w:val="10"/>
  </w:num>
  <w:num w:numId="13" w16cid:durableId="624194118">
    <w:abstractNumId w:val="40"/>
  </w:num>
  <w:num w:numId="14" w16cid:durableId="564874882">
    <w:abstractNumId w:val="33"/>
  </w:num>
  <w:num w:numId="15" w16cid:durableId="632758281">
    <w:abstractNumId w:val="15"/>
  </w:num>
  <w:num w:numId="16" w16cid:durableId="2001076650">
    <w:abstractNumId w:val="19"/>
  </w:num>
  <w:num w:numId="17" w16cid:durableId="181627853">
    <w:abstractNumId w:val="41"/>
  </w:num>
  <w:num w:numId="18" w16cid:durableId="1973561938">
    <w:abstractNumId w:val="28"/>
  </w:num>
  <w:num w:numId="19" w16cid:durableId="1354915909">
    <w:abstractNumId w:val="39"/>
  </w:num>
  <w:num w:numId="20" w16cid:durableId="818576765">
    <w:abstractNumId w:val="1"/>
  </w:num>
  <w:num w:numId="21" w16cid:durableId="1699887833">
    <w:abstractNumId w:val="13"/>
  </w:num>
  <w:num w:numId="22" w16cid:durableId="678702939">
    <w:abstractNumId w:val="30"/>
  </w:num>
  <w:num w:numId="23" w16cid:durableId="1295789353">
    <w:abstractNumId w:val="29"/>
  </w:num>
  <w:num w:numId="24" w16cid:durableId="1370764833">
    <w:abstractNumId w:val="37"/>
  </w:num>
  <w:num w:numId="25" w16cid:durableId="911693636">
    <w:abstractNumId w:val="5"/>
  </w:num>
  <w:num w:numId="26" w16cid:durableId="566184888">
    <w:abstractNumId w:val="17"/>
  </w:num>
  <w:num w:numId="27" w16cid:durableId="944535607">
    <w:abstractNumId w:val="25"/>
  </w:num>
  <w:num w:numId="28" w16cid:durableId="411123676">
    <w:abstractNumId w:val="3"/>
  </w:num>
  <w:num w:numId="29" w16cid:durableId="2127651989">
    <w:abstractNumId w:val="23"/>
  </w:num>
  <w:num w:numId="30" w16cid:durableId="1527669685">
    <w:abstractNumId w:val="11"/>
  </w:num>
  <w:num w:numId="31" w16cid:durableId="1074662067">
    <w:abstractNumId w:val="18"/>
  </w:num>
  <w:num w:numId="32" w16cid:durableId="2083022414">
    <w:abstractNumId w:val="9"/>
  </w:num>
  <w:num w:numId="33" w16cid:durableId="2050110165">
    <w:abstractNumId w:val="0"/>
  </w:num>
  <w:num w:numId="34" w16cid:durableId="1111820282">
    <w:abstractNumId w:val="4"/>
  </w:num>
  <w:num w:numId="35" w16cid:durableId="1008630275">
    <w:abstractNumId w:val="12"/>
  </w:num>
  <w:num w:numId="36" w16cid:durableId="428431025">
    <w:abstractNumId w:val="2"/>
  </w:num>
  <w:num w:numId="37" w16cid:durableId="423890164">
    <w:abstractNumId w:val="26"/>
  </w:num>
  <w:num w:numId="38" w16cid:durableId="324163375">
    <w:abstractNumId w:val="34"/>
  </w:num>
  <w:num w:numId="39" w16cid:durableId="771778218">
    <w:abstractNumId w:val="21"/>
  </w:num>
  <w:num w:numId="40" w16cid:durableId="1438597192">
    <w:abstractNumId w:val="27"/>
  </w:num>
  <w:num w:numId="41" w16cid:durableId="677775669">
    <w:abstractNumId w:val="35"/>
  </w:num>
  <w:num w:numId="42" w16cid:durableId="370149949">
    <w:abstractNumId w:val="7"/>
  </w:num>
  <w:num w:numId="43" w16cid:durableId="19924464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34"/>
    <w:rsid w:val="00000EAA"/>
    <w:rsid w:val="00000F61"/>
    <w:rsid w:val="000055A6"/>
    <w:rsid w:val="00006657"/>
    <w:rsid w:val="00013BF6"/>
    <w:rsid w:val="00014EA5"/>
    <w:rsid w:val="00014FA7"/>
    <w:rsid w:val="00020233"/>
    <w:rsid w:val="00020245"/>
    <w:rsid w:val="00024CBB"/>
    <w:rsid w:val="0002654F"/>
    <w:rsid w:val="00030D4B"/>
    <w:rsid w:val="000322AF"/>
    <w:rsid w:val="00035FAE"/>
    <w:rsid w:val="00041A67"/>
    <w:rsid w:val="00045B1C"/>
    <w:rsid w:val="00045ED7"/>
    <w:rsid w:val="00052320"/>
    <w:rsid w:val="00052E9B"/>
    <w:rsid w:val="00055863"/>
    <w:rsid w:val="00060E62"/>
    <w:rsid w:val="00060F6C"/>
    <w:rsid w:val="00061840"/>
    <w:rsid w:val="000619CD"/>
    <w:rsid w:val="000632CA"/>
    <w:rsid w:val="00073FE5"/>
    <w:rsid w:val="00074D42"/>
    <w:rsid w:val="00075309"/>
    <w:rsid w:val="00076848"/>
    <w:rsid w:val="00077041"/>
    <w:rsid w:val="00080B3D"/>
    <w:rsid w:val="00081ECC"/>
    <w:rsid w:val="00083B32"/>
    <w:rsid w:val="0008428A"/>
    <w:rsid w:val="000A2537"/>
    <w:rsid w:val="000A4452"/>
    <w:rsid w:val="000B7692"/>
    <w:rsid w:val="000C3F29"/>
    <w:rsid w:val="000C53DD"/>
    <w:rsid w:val="000C563A"/>
    <w:rsid w:val="000C7F70"/>
    <w:rsid w:val="000D2865"/>
    <w:rsid w:val="000D444C"/>
    <w:rsid w:val="000D4D3E"/>
    <w:rsid w:val="000D65FF"/>
    <w:rsid w:val="000E2ECE"/>
    <w:rsid w:val="000E5725"/>
    <w:rsid w:val="000E7585"/>
    <w:rsid w:val="000F1022"/>
    <w:rsid w:val="000F2B7E"/>
    <w:rsid w:val="000F3E98"/>
    <w:rsid w:val="000F45A2"/>
    <w:rsid w:val="000F5E12"/>
    <w:rsid w:val="000F641F"/>
    <w:rsid w:val="000F7883"/>
    <w:rsid w:val="000F7A10"/>
    <w:rsid w:val="00106A15"/>
    <w:rsid w:val="00114BF8"/>
    <w:rsid w:val="00114E1D"/>
    <w:rsid w:val="001152B9"/>
    <w:rsid w:val="0011541C"/>
    <w:rsid w:val="00116DB4"/>
    <w:rsid w:val="00120080"/>
    <w:rsid w:val="0012086C"/>
    <w:rsid w:val="0012132C"/>
    <w:rsid w:val="00123B7B"/>
    <w:rsid w:val="00123EC4"/>
    <w:rsid w:val="00124D6C"/>
    <w:rsid w:val="00127E9E"/>
    <w:rsid w:val="00132F0B"/>
    <w:rsid w:val="00134610"/>
    <w:rsid w:val="00143A12"/>
    <w:rsid w:val="00144C57"/>
    <w:rsid w:val="00147645"/>
    <w:rsid w:val="001477BF"/>
    <w:rsid w:val="00147EAF"/>
    <w:rsid w:val="0015458F"/>
    <w:rsid w:val="0015796D"/>
    <w:rsid w:val="00157FAB"/>
    <w:rsid w:val="00163085"/>
    <w:rsid w:val="00166CD1"/>
    <w:rsid w:val="001741EB"/>
    <w:rsid w:val="00176D31"/>
    <w:rsid w:val="0018184B"/>
    <w:rsid w:val="00183E29"/>
    <w:rsid w:val="00183F49"/>
    <w:rsid w:val="00183FAC"/>
    <w:rsid w:val="0018655B"/>
    <w:rsid w:val="001867E3"/>
    <w:rsid w:val="00187120"/>
    <w:rsid w:val="00191D2E"/>
    <w:rsid w:val="00194149"/>
    <w:rsid w:val="001A03CC"/>
    <w:rsid w:val="001A05FF"/>
    <w:rsid w:val="001A2C15"/>
    <w:rsid w:val="001A3EE2"/>
    <w:rsid w:val="001A3EEF"/>
    <w:rsid w:val="001A4144"/>
    <w:rsid w:val="001A4F53"/>
    <w:rsid w:val="001A73BE"/>
    <w:rsid w:val="001B37E4"/>
    <w:rsid w:val="001B4111"/>
    <w:rsid w:val="001B7096"/>
    <w:rsid w:val="001B7829"/>
    <w:rsid w:val="001C1E05"/>
    <w:rsid w:val="001C1E9F"/>
    <w:rsid w:val="001C3AD9"/>
    <w:rsid w:val="001C6820"/>
    <w:rsid w:val="001D0CC3"/>
    <w:rsid w:val="001D1EBB"/>
    <w:rsid w:val="001D5603"/>
    <w:rsid w:val="001D5E2B"/>
    <w:rsid w:val="001D6922"/>
    <w:rsid w:val="001D6BF0"/>
    <w:rsid w:val="001D6CDC"/>
    <w:rsid w:val="001D7E0E"/>
    <w:rsid w:val="001E392E"/>
    <w:rsid w:val="001E4BC1"/>
    <w:rsid w:val="001E52B3"/>
    <w:rsid w:val="001E7CAB"/>
    <w:rsid w:val="001F2324"/>
    <w:rsid w:val="002102F1"/>
    <w:rsid w:val="00211260"/>
    <w:rsid w:val="00214F31"/>
    <w:rsid w:val="00220723"/>
    <w:rsid w:val="0022137A"/>
    <w:rsid w:val="0022331D"/>
    <w:rsid w:val="00223A23"/>
    <w:rsid w:val="00224481"/>
    <w:rsid w:val="00227A38"/>
    <w:rsid w:val="00230F11"/>
    <w:rsid w:val="0023302D"/>
    <w:rsid w:val="00236EA6"/>
    <w:rsid w:val="00250462"/>
    <w:rsid w:val="00250973"/>
    <w:rsid w:val="00251345"/>
    <w:rsid w:val="00254069"/>
    <w:rsid w:val="00261C72"/>
    <w:rsid w:val="00262381"/>
    <w:rsid w:val="00264C4A"/>
    <w:rsid w:val="00265509"/>
    <w:rsid w:val="00266C69"/>
    <w:rsid w:val="002673F6"/>
    <w:rsid w:val="00267998"/>
    <w:rsid w:val="002708AF"/>
    <w:rsid w:val="002748C7"/>
    <w:rsid w:val="0027596E"/>
    <w:rsid w:val="00287672"/>
    <w:rsid w:val="002902EE"/>
    <w:rsid w:val="00292D48"/>
    <w:rsid w:val="002A0A42"/>
    <w:rsid w:val="002A2048"/>
    <w:rsid w:val="002A21C2"/>
    <w:rsid w:val="002A263D"/>
    <w:rsid w:val="002A55D5"/>
    <w:rsid w:val="002B08F3"/>
    <w:rsid w:val="002B0C25"/>
    <w:rsid w:val="002B1DF3"/>
    <w:rsid w:val="002B4907"/>
    <w:rsid w:val="002B7CC8"/>
    <w:rsid w:val="002C05BD"/>
    <w:rsid w:val="002C3BEA"/>
    <w:rsid w:val="002D02A2"/>
    <w:rsid w:val="002D2C47"/>
    <w:rsid w:val="002E4410"/>
    <w:rsid w:val="002E5A0E"/>
    <w:rsid w:val="00303AB2"/>
    <w:rsid w:val="00303E81"/>
    <w:rsid w:val="00305F56"/>
    <w:rsid w:val="00306E41"/>
    <w:rsid w:val="00307518"/>
    <w:rsid w:val="00312E7B"/>
    <w:rsid w:val="00313006"/>
    <w:rsid w:val="003164B8"/>
    <w:rsid w:val="00326A24"/>
    <w:rsid w:val="00332584"/>
    <w:rsid w:val="00332803"/>
    <w:rsid w:val="003343D2"/>
    <w:rsid w:val="00335303"/>
    <w:rsid w:val="003400A6"/>
    <w:rsid w:val="00344165"/>
    <w:rsid w:val="00344193"/>
    <w:rsid w:val="00344D80"/>
    <w:rsid w:val="0034531A"/>
    <w:rsid w:val="00351611"/>
    <w:rsid w:val="003519C8"/>
    <w:rsid w:val="003629D4"/>
    <w:rsid w:val="00365DE9"/>
    <w:rsid w:val="00367535"/>
    <w:rsid w:val="00367A27"/>
    <w:rsid w:val="00370719"/>
    <w:rsid w:val="00371BAE"/>
    <w:rsid w:val="00376772"/>
    <w:rsid w:val="00381E70"/>
    <w:rsid w:val="0038331B"/>
    <w:rsid w:val="003839E4"/>
    <w:rsid w:val="003900C2"/>
    <w:rsid w:val="00394766"/>
    <w:rsid w:val="003A100C"/>
    <w:rsid w:val="003A2C96"/>
    <w:rsid w:val="003A3B73"/>
    <w:rsid w:val="003A4983"/>
    <w:rsid w:val="003A517B"/>
    <w:rsid w:val="003B06AD"/>
    <w:rsid w:val="003B1B8C"/>
    <w:rsid w:val="003B2B48"/>
    <w:rsid w:val="003B7A01"/>
    <w:rsid w:val="003C02E0"/>
    <w:rsid w:val="003C12FE"/>
    <w:rsid w:val="003C55AC"/>
    <w:rsid w:val="003C6AD5"/>
    <w:rsid w:val="003D301D"/>
    <w:rsid w:val="003D4263"/>
    <w:rsid w:val="003E07E8"/>
    <w:rsid w:val="003E0D13"/>
    <w:rsid w:val="003E2978"/>
    <w:rsid w:val="003F11F8"/>
    <w:rsid w:val="003F1BEC"/>
    <w:rsid w:val="003F28E6"/>
    <w:rsid w:val="004059EF"/>
    <w:rsid w:val="00417C10"/>
    <w:rsid w:val="00423D8C"/>
    <w:rsid w:val="004257DA"/>
    <w:rsid w:val="004266AF"/>
    <w:rsid w:val="00430811"/>
    <w:rsid w:val="0043213F"/>
    <w:rsid w:val="0043338C"/>
    <w:rsid w:val="00436447"/>
    <w:rsid w:val="00436B66"/>
    <w:rsid w:val="004379CC"/>
    <w:rsid w:val="00442082"/>
    <w:rsid w:val="00444D54"/>
    <w:rsid w:val="00452519"/>
    <w:rsid w:val="00462415"/>
    <w:rsid w:val="0046490A"/>
    <w:rsid w:val="00464A95"/>
    <w:rsid w:val="00470D3C"/>
    <w:rsid w:val="00471014"/>
    <w:rsid w:val="00481CF5"/>
    <w:rsid w:val="004825BA"/>
    <w:rsid w:val="00484FAA"/>
    <w:rsid w:val="00486ED3"/>
    <w:rsid w:val="004922F6"/>
    <w:rsid w:val="00494443"/>
    <w:rsid w:val="004960FA"/>
    <w:rsid w:val="004A044E"/>
    <w:rsid w:val="004A07C5"/>
    <w:rsid w:val="004A2F93"/>
    <w:rsid w:val="004A6B81"/>
    <w:rsid w:val="004B0C28"/>
    <w:rsid w:val="004B5807"/>
    <w:rsid w:val="004C0053"/>
    <w:rsid w:val="004C49E9"/>
    <w:rsid w:val="004C518E"/>
    <w:rsid w:val="004C52A5"/>
    <w:rsid w:val="004C5575"/>
    <w:rsid w:val="004C56BE"/>
    <w:rsid w:val="004C6D05"/>
    <w:rsid w:val="004D0580"/>
    <w:rsid w:val="004D104F"/>
    <w:rsid w:val="004D2921"/>
    <w:rsid w:val="004D2B06"/>
    <w:rsid w:val="004D5883"/>
    <w:rsid w:val="004D6229"/>
    <w:rsid w:val="004E1754"/>
    <w:rsid w:val="004E1EBE"/>
    <w:rsid w:val="004E2618"/>
    <w:rsid w:val="004E445E"/>
    <w:rsid w:val="004E6B84"/>
    <w:rsid w:val="004F31C1"/>
    <w:rsid w:val="004F360E"/>
    <w:rsid w:val="004F5B76"/>
    <w:rsid w:val="004F5F19"/>
    <w:rsid w:val="004F7DA7"/>
    <w:rsid w:val="00506B03"/>
    <w:rsid w:val="005104B3"/>
    <w:rsid w:val="00521758"/>
    <w:rsid w:val="00522545"/>
    <w:rsid w:val="00524A38"/>
    <w:rsid w:val="0053132C"/>
    <w:rsid w:val="0054127B"/>
    <w:rsid w:val="00546DB1"/>
    <w:rsid w:val="0055070F"/>
    <w:rsid w:val="00557650"/>
    <w:rsid w:val="005616E6"/>
    <w:rsid w:val="005626BF"/>
    <w:rsid w:val="0056362C"/>
    <w:rsid w:val="00565FE9"/>
    <w:rsid w:val="0056684E"/>
    <w:rsid w:val="0056732E"/>
    <w:rsid w:val="00567C48"/>
    <w:rsid w:val="00570A2F"/>
    <w:rsid w:val="00570FF6"/>
    <w:rsid w:val="00573B08"/>
    <w:rsid w:val="00574DCB"/>
    <w:rsid w:val="00574E47"/>
    <w:rsid w:val="00580A3D"/>
    <w:rsid w:val="00583EC1"/>
    <w:rsid w:val="005845BE"/>
    <w:rsid w:val="00593756"/>
    <w:rsid w:val="0059449E"/>
    <w:rsid w:val="00595A35"/>
    <w:rsid w:val="005A72AC"/>
    <w:rsid w:val="005B128B"/>
    <w:rsid w:val="005B1CEC"/>
    <w:rsid w:val="005B39D5"/>
    <w:rsid w:val="005B5CA5"/>
    <w:rsid w:val="005C0802"/>
    <w:rsid w:val="005C0CCB"/>
    <w:rsid w:val="005C2D94"/>
    <w:rsid w:val="005C73FD"/>
    <w:rsid w:val="005C7537"/>
    <w:rsid w:val="005C754C"/>
    <w:rsid w:val="005C786D"/>
    <w:rsid w:val="005C7F56"/>
    <w:rsid w:val="005D3B25"/>
    <w:rsid w:val="005E3525"/>
    <w:rsid w:val="005E5F58"/>
    <w:rsid w:val="005F5231"/>
    <w:rsid w:val="005F6577"/>
    <w:rsid w:val="005F7336"/>
    <w:rsid w:val="005F7653"/>
    <w:rsid w:val="00602677"/>
    <w:rsid w:val="00603152"/>
    <w:rsid w:val="00604969"/>
    <w:rsid w:val="00610DEC"/>
    <w:rsid w:val="00612E1C"/>
    <w:rsid w:val="00612FFC"/>
    <w:rsid w:val="006131EC"/>
    <w:rsid w:val="00614C78"/>
    <w:rsid w:val="0061505A"/>
    <w:rsid w:val="006177E4"/>
    <w:rsid w:val="006251B9"/>
    <w:rsid w:val="00625684"/>
    <w:rsid w:val="00625970"/>
    <w:rsid w:val="00626434"/>
    <w:rsid w:val="00627668"/>
    <w:rsid w:val="006325DB"/>
    <w:rsid w:val="00632DE8"/>
    <w:rsid w:val="006337C4"/>
    <w:rsid w:val="00636105"/>
    <w:rsid w:val="006362A1"/>
    <w:rsid w:val="00636F29"/>
    <w:rsid w:val="00637704"/>
    <w:rsid w:val="00645EE0"/>
    <w:rsid w:val="0065073A"/>
    <w:rsid w:val="00650B7F"/>
    <w:rsid w:val="0065199B"/>
    <w:rsid w:val="006533E7"/>
    <w:rsid w:val="006617AC"/>
    <w:rsid w:val="006640DE"/>
    <w:rsid w:val="00664864"/>
    <w:rsid w:val="006651C4"/>
    <w:rsid w:val="006656DD"/>
    <w:rsid w:val="0066777C"/>
    <w:rsid w:val="006728E5"/>
    <w:rsid w:val="00672E72"/>
    <w:rsid w:val="0067458C"/>
    <w:rsid w:val="00676CFD"/>
    <w:rsid w:val="00680C9B"/>
    <w:rsid w:val="00680E81"/>
    <w:rsid w:val="00683F91"/>
    <w:rsid w:val="00684536"/>
    <w:rsid w:val="00687BE9"/>
    <w:rsid w:val="0069068D"/>
    <w:rsid w:val="00692EF4"/>
    <w:rsid w:val="00694324"/>
    <w:rsid w:val="00694E0B"/>
    <w:rsid w:val="00696CFE"/>
    <w:rsid w:val="006A345F"/>
    <w:rsid w:val="006A3AFF"/>
    <w:rsid w:val="006A3B52"/>
    <w:rsid w:val="006A43AD"/>
    <w:rsid w:val="006A4AE2"/>
    <w:rsid w:val="006B2FCB"/>
    <w:rsid w:val="006B718C"/>
    <w:rsid w:val="006C1D40"/>
    <w:rsid w:val="006C2193"/>
    <w:rsid w:val="006C6EDB"/>
    <w:rsid w:val="006D00BD"/>
    <w:rsid w:val="006D476B"/>
    <w:rsid w:val="006D5440"/>
    <w:rsid w:val="006E0478"/>
    <w:rsid w:val="006E1B79"/>
    <w:rsid w:val="006E6B5B"/>
    <w:rsid w:val="006E7B9C"/>
    <w:rsid w:val="006F5F60"/>
    <w:rsid w:val="00702ABC"/>
    <w:rsid w:val="00705A4E"/>
    <w:rsid w:val="00706896"/>
    <w:rsid w:val="00706C0A"/>
    <w:rsid w:val="007070C6"/>
    <w:rsid w:val="00714845"/>
    <w:rsid w:val="00715B06"/>
    <w:rsid w:val="0071766C"/>
    <w:rsid w:val="007276F5"/>
    <w:rsid w:val="00734A83"/>
    <w:rsid w:val="00735282"/>
    <w:rsid w:val="00735A95"/>
    <w:rsid w:val="00741182"/>
    <w:rsid w:val="00746AD4"/>
    <w:rsid w:val="00750845"/>
    <w:rsid w:val="00751080"/>
    <w:rsid w:val="00760E56"/>
    <w:rsid w:val="00761077"/>
    <w:rsid w:val="0076385C"/>
    <w:rsid w:val="007701BF"/>
    <w:rsid w:val="00773011"/>
    <w:rsid w:val="00782875"/>
    <w:rsid w:val="00786C0B"/>
    <w:rsid w:val="00787843"/>
    <w:rsid w:val="00793CF4"/>
    <w:rsid w:val="0079759D"/>
    <w:rsid w:val="007A4BFE"/>
    <w:rsid w:val="007A4DD1"/>
    <w:rsid w:val="007B0318"/>
    <w:rsid w:val="007B24E6"/>
    <w:rsid w:val="007B2BAC"/>
    <w:rsid w:val="007B6887"/>
    <w:rsid w:val="007C0EBF"/>
    <w:rsid w:val="007C1CC9"/>
    <w:rsid w:val="007C5CCF"/>
    <w:rsid w:val="007C62FF"/>
    <w:rsid w:val="007D1380"/>
    <w:rsid w:val="007E376E"/>
    <w:rsid w:val="007E5C75"/>
    <w:rsid w:val="007E718A"/>
    <w:rsid w:val="007E7F7C"/>
    <w:rsid w:val="007F0D25"/>
    <w:rsid w:val="007F2E66"/>
    <w:rsid w:val="007F36B3"/>
    <w:rsid w:val="007F42B1"/>
    <w:rsid w:val="007F5F0F"/>
    <w:rsid w:val="007F733E"/>
    <w:rsid w:val="007F786C"/>
    <w:rsid w:val="0080506A"/>
    <w:rsid w:val="0080655D"/>
    <w:rsid w:val="00810BBA"/>
    <w:rsid w:val="00817D5B"/>
    <w:rsid w:val="008265DB"/>
    <w:rsid w:val="00830123"/>
    <w:rsid w:val="00842222"/>
    <w:rsid w:val="0084397F"/>
    <w:rsid w:val="00846717"/>
    <w:rsid w:val="00850F38"/>
    <w:rsid w:val="00854550"/>
    <w:rsid w:val="008624A0"/>
    <w:rsid w:val="00866057"/>
    <w:rsid w:val="0087309D"/>
    <w:rsid w:val="00874360"/>
    <w:rsid w:val="008743BF"/>
    <w:rsid w:val="00874AEA"/>
    <w:rsid w:val="0087706B"/>
    <w:rsid w:val="00880E40"/>
    <w:rsid w:val="008816E7"/>
    <w:rsid w:val="00881997"/>
    <w:rsid w:val="00893194"/>
    <w:rsid w:val="008A19BE"/>
    <w:rsid w:val="008B0269"/>
    <w:rsid w:val="008B21DE"/>
    <w:rsid w:val="008B3259"/>
    <w:rsid w:val="008C2C3F"/>
    <w:rsid w:val="008D212F"/>
    <w:rsid w:val="008D3855"/>
    <w:rsid w:val="008D421C"/>
    <w:rsid w:val="008D7FC2"/>
    <w:rsid w:val="008E01FA"/>
    <w:rsid w:val="008E3B55"/>
    <w:rsid w:val="008E3CF4"/>
    <w:rsid w:val="008E44D2"/>
    <w:rsid w:val="008E5E62"/>
    <w:rsid w:val="008F1370"/>
    <w:rsid w:val="008F1593"/>
    <w:rsid w:val="008F51FE"/>
    <w:rsid w:val="008F5720"/>
    <w:rsid w:val="008F7438"/>
    <w:rsid w:val="009020F6"/>
    <w:rsid w:val="00902DAB"/>
    <w:rsid w:val="00904929"/>
    <w:rsid w:val="00904AE7"/>
    <w:rsid w:val="009118E1"/>
    <w:rsid w:val="009248EB"/>
    <w:rsid w:val="00924AC8"/>
    <w:rsid w:val="00925FE3"/>
    <w:rsid w:val="00926C5C"/>
    <w:rsid w:val="009303FE"/>
    <w:rsid w:val="00932590"/>
    <w:rsid w:val="009340D1"/>
    <w:rsid w:val="00934F74"/>
    <w:rsid w:val="00944014"/>
    <w:rsid w:val="009446E0"/>
    <w:rsid w:val="00946402"/>
    <w:rsid w:val="00951A97"/>
    <w:rsid w:val="0095327E"/>
    <w:rsid w:val="00954F3B"/>
    <w:rsid w:val="0095580D"/>
    <w:rsid w:val="00956788"/>
    <w:rsid w:val="00963856"/>
    <w:rsid w:val="00964D70"/>
    <w:rsid w:val="0096754D"/>
    <w:rsid w:val="009707A8"/>
    <w:rsid w:val="0097083D"/>
    <w:rsid w:val="00972605"/>
    <w:rsid w:val="00973BF1"/>
    <w:rsid w:val="00975012"/>
    <w:rsid w:val="00980D8F"/>
    <w:rsid w:val="00980F46"/>
    <w:rsid w:val="009852F0"/>
    <w:rsid w:val="00986B21"/>
    <w:rsid w:val="00987B9B"/>
    <w:rsid w:val="009926C2"/>
    <w:rsid w:val="009929BE"/>
    <w:rsid w:val="00997CCF"/>
    <w:rsid w:val="009A07B3"/>
    <w:rsid w:val="009A2773"/>
    <w:rsid w:val="009A601F"/>
    <w:rsid w:val="009B4150"/>
    <w:rsid w:val="009C0F76"/>
    <w:rsid w:val="009C1318"/>
    <w:rsid w:val="009C361B"/>
    <w:rsid w:val="009C6A99"/>
    <w:rsid w:val="009C7B05"/>
    <w:rsid w:val="009D0F2F"/>
    <w:rsid w:val="009D389D"/>
    <w:rsid w:val="009D3C88"/>
    <w:rsid w:val="009D4CFC"/>
    <w:rsid w:val="009E3F5E"/>
    <w:rsid w:val="009E5D11"/>
    <w:rsid w:val="009E70ED"/>
    <w:rsid w:val="009F0FD4"/>
    <w:rsid w:val="009F3AA3"/>
    <w:rsid w:val="009F4E00"/>
    <w:rsid w:val="009F582B"/>
    <w:rsid w:val="009F6B7E"/>
    <w:rsid w:val="00A02978"/>
    <w:rsid w:val="00A10C07"/>
    <w:rsid w:val="00A119E9"/>
    <w:rsid w:val="00A152E4"/>
    <w:rsid w:val="00A20A8C"/>
    <w:rsid w:val="00A224C3"/>
    <w:rsid w:val="00A229BD"/>
    <w:rsid w:val="00A23389"/>
    <w:rsid w:val="00A23AA2"/>
    <w:rsid w:val="00A3048E"/>
    <w:rsid w:val="00A33F06"/>
    <w:rsid w:val="00A3401F"/>
    <w:rsid w:val="00A41B91"/>
    <w:rsid w:val="00A4218F"/>
    <w:rsid w:val="00A5025F"/>
    <w:rsid w:val="00A5085C"/>
    <w:rsid w:val="00A5172A"/>
    <w:rsid w:val="00A52EA8"/>
    <w:rsid w:val="00A538A3"/>
    <w:rsid w:val="00A54F84"/>
    <w:rsid w:val="00A554EF"/>
    <w:rsid w:val="00A57332"/>
    <w:rsid w:val="00A60644"/>
    <w:rsid w:val="00A61952"/>
    <w:rsid w:val="00A61CCE"/>
    <w:rsid w:val="00A62440"/>
    <w:rsid w:val="00A7064E"/>
    <w:rsid w:val="00A76763"/>
    <w:rsid w:val="00A8042C"/>
    <w:rsid w:val="00A866A2"/>
    <w:rsid w:val="00A9040A"/>
    <w:rsid w:val="00A92589"/>
    <w:rsid w:val="00A96ECB"/>
    <w:rsid w:val="00AA15AA"/>
    <w:rsid w:val="00AA21E7"/>
    <w:rsid w:val="00AA3243"/>
    <w:rsid w:val="00AA3A31"/>
    <w:rsid w:val="00AA4BE5"/>
    <w:rsid w:val="00AA5475"/>
    <w:rsid w:val="00AA6663"/>
    <w:rsid w:val="00AA6891"/>
    <w:rsid w:val="00AB0964"/>
    <w:rsid w:val="00AB283B"/>
    <w:rsid w:val="00AB470C"/>
    <w:rsid w:val="00AB5F00"/>
    <w:rsid w:val="00AB6465"/>
    <w:rsid w:val="00AB64BC"/>
    <w:rsid w:val="00AC0AF8"/>
    <w:rsid w:val="00AC1C35"/>
    <w:rsid w:val="00AC4053"/>
    <w:rsid w:val="00AC6CD1"/>
    <w:rsid w:val="00AD0B2F"/>
    <w:rsid w:val="00AD1283"/>
    <w:rsid w:val="00AD1D9E"/>
    <w:rsid w:val="00AE020B"/>
    <w:rsid w:val="00AE0F6B"/>
    <w:rsid w:val="00AE3F15"/>
    <w:rsid w:val="00AE4088"/>
    <w:rsid w:val="00AE53EF"/>
    <w:rsid w:val="00AE7335"/>
    <w:rsid w:val="00AE7A62"/>
    <w:rsid w:val="00B011EA"/>
    <w:rsid w:val="00B01F45"/>
    <w:rsid w:val="00B0520A"/>
    <w:rsid w:val="00B06AA4"/>
    <w:rsid w:val="00B11CD3"/>
    <w:rsid w:val="00B14500"/>
    <w:rsid w:val="00B16A16"/>
    <w:rsid w:val="00B21107"/>
    <w:rsid w:val="00B247C2"/>
    <w:rsid w:val="00B24CFE"/>
    <w:rsid w:val="00B266F3"/>
    <w:rsid w:val="00B27AC4"/>
    <w:rsid w:val="00B33CD2"/>
    <w:rsid w:val="00B353B0"/>
    <w:rsid w:val="00B377E0"/>
    <w:rsid w:val="00B42753"/>
    <w:rsid w:val="00B525B8"/>
    <w:rsid w:val="00B530D5"/>
    <w:rsid w:val="00B54B08"/>
    <w:rsid w:val="00B57049"/>
    <w:rsid w:val="00B62B9E"/>
    <w:rsid w:val="00B63D86"/>
    <w:rsid w:val="00B677B8"/>
    <w:rsid w:val="00B7141C"/>
    <w:rsid w:val="00B7181F"/>
    <w:rsid w:val="00B735B3"/>
    <w:rsid w:val="00B77D85"/>
    <w:rsid w:val="00B923CE"/>
    <w:rsid w:val="00B92D51"/>
    <w:rsid w:val="00B943DE"/>
    <w:rsid w:val="00B94680"/>
    <w:rsid w:val="00B966BB"/>
    <w:rsid w:val="00BA027B"/>
    <w:rsid w:val="00BB03B7"/>
    <w:rsid w:val="00BB6999"/>
    <w:rsid w:val="00BC0FB1"/>
    <w:rsid w:val="00BC41B1"/>
    <w:rsid w:val="00BC50F4"/>
    <w:rsid w:val="00BC55FD"/>
    <w:rsid w:val="00BC6ADA"/>
    <w:rsid w:val="00BD07E9"/>
    <w:rsid w:val="00BD088A"/>
    <w:rsid w:val="00BD0B80"/>
    <w:rsid w:val="00BD0D3C"/>
    <w:rsid w:val="00BD3210"/>
    <w:rsid w:val="00BD378C"/>
    <w:rsid w:val="00BD5028"/>
    <w:rsid w:val="00BD5403"/>
    <w:rsid w:val="00BD6125"/>
    <w:rsid w:val="00BD712C"/>
    <w:rsid w:val="00BD743A"/>
    <w:rsid w:val="00BE169B"/>
    <w:rsid w:val="00BE34BA"/>
    <w:rsid w:val="00BF0734"/>
    <w:rsid w:val="00BF14B3"/>
    <w:rsid w:val="00BF177D"/>
    <w:rsid w:val="00BF1EE8"/>
    <w:rsid w:val="00BF2C9C"/>
    <w:rsid w:val="00BF4EC9"/>
    <w:rsid w:val="00BF6A7A"/>
    <w:rsid w:val="00C002D1"/>
    <w:rsid w:val="00C01DA1"/>
    <w:rsid w:val="00C03AB9"/>
    <w:rsid w:val="00C043F2"/>
    <w:rsid w:val="00C0754E"/>
    <w:rsid w:val="00C07C1F"/>
    <w:rsid w:val="00C126B2"/>
    <w:rsid w:val="00C16464"/>
    <w:rsid w:val="00C170E8"/>
    <w:rsid w:val="00C206F4"/>
    <w:rsid w:val="00C214AE"/>
    <w:rsid w:val="00C26E5D"/>
    <w:rsid w:val="00C303C0"/>
    <w:rsid w:val="00C3098F"/>
    <w:rsid w:val="00C3302F"/>
    <w:rsid w:val="00C409A2"/>
    <w:rsid w:val="00C440B0"/>
    <w:rsid w:val="00C5160B"/>
    <w:rsid w:val="00C53D7F"/>
    <w:rsid w:val="00C6032E"/>
    <w:rsid w:val="00C620B0"/>
    <w:rsid w:val="00C63712"/>
    <w:rsid w:val="00C6428C"/>
    <w:rsid w:val="00C703AB"/>
    <w:rsid w:val="00C71DA7"/>
    <w:rsid w:val="00C7297E"/>
    <w:rsid w:val="00C73405"/>
    <w:rsid w:val="00C7732A"/>
    <w:rsid w:val="00C8247C"/>
    <w:rsid w:val="00C824F4"/>
    <w:rsid w:val="00C85E77"/>
    <w:rsid w:val="00C87068"/>
    <w:rsid w:val="00C879B2"/>
    <w:rsid w:val="00C91698"/>
    <w:rsid w:val="00C9228D"/>
    <w:rsid w:val="00C92461"/>
    <w:rsid w:val="00C96D9B"/>
    <w:rsid w:val="00CA1A81"/>
    <w:rsid w:val="00CA4267"/>
    <w:rsid w:val="00CA4B48"/>
    <w:rsid w:val="00CA6F47"/>
    <w:rsid w:val="00CA74E9"/>
    <w:rsid w:val="00CB66EF"/>
    <w:rsid w:val="00CB7434"/>
    <w:rsid w:val="00CC0980"/>
    <w:rsid w:val="00CC1135"/>
    <w:rsid w:val="00CC2B30"/>
    <w:rsid w:val="00CC63A2"/>
    <w:rsid w:val="00CD3620"/>
    <w:rsid w:val="00CD4E28"/>
    <w:rsid w:val="00CD577A"/>
    <w:rsid w:val="00CD6546"/>
    <w:rsid w:val="00CD75ED"/>
    <w:rsid w:val="00CE1CB6"/>
    <w:rsid w:val="00CE4603"/>
    <w:rsid w:val="00CF1808"/>
    <w:rsid w:val="00CF1820"/>
    <w:rsid w:val="00CF3AF4"/>
    <w:rsid w:val="00D009B8"/>
    <w:rsid w:val="00D0227D"/>
    <w:rsid w:val="00D0382E"/>
    <w:rsid w:val="00D06105"/>
    <w:rsid w:val="00D117DB"/>
    <w:rsid w:val="00D1291F"/>
    <w:rsid w:val="00D24388"/>
    <w:rsid w:val="00D24B15"/>
    <w:rsid w:val="00D254C8"/>
    <w:rsid w:val="00D31E31"/>
    <w:rsid w:val="00D32EAA"/>
    <w:rsid w:val="00D33638"/>
    <w:rsid w:val="00D3368A"/>
    <w:rsid w:val="00D337DB"/>
    <w:rsid w:val="00D34775"/>
    <w:rsid w:val="00D37928"/>
    <w:rsid w:val="00D4308D"/>
    <w:rsid w:val="00D46169"/>
    <w:rsid w:val="00D471F7"/>
    <w:rsid w:val="00D47EDB"/>
    <w:rsid w:val="00D51B7B"/>
    <w:rsid w:val="00D5264C"/>
    <w:rsid w:val="00D53C67"/>
    <w:rsid w:val="00D56EC5"/>
    <w:rsid w:val="00D63BF8"/>
    <w:rsid w:val="00D66FA4"/>
    <w:rsid w:val="00D70BB4"/>
    <w:rsid w:val="00D73405"/>
    <w:rsid w:val="00D76D87"/>
    <w:rsid w:val="00D7711F"/>
    <w:rsid w:val="00D77228"/>
    <w:rsid w:val="00D80B30"/>
    <w:rsid w:val="00D8115B"/>
    <w:rsid w:val="00D843F8"/>
    <w:rsid w:val="00D878D1"/>
    <w:rsid w:val="00D9086A"/>
    <w:rsid w:val="00D92416"/>
    <w:rsid w:val="00D92DFF"/>
    <w:rsid w:val="00D93CC4"/>
    <w:rsid w:val="00D93DDA"/>
    <w:rsid w:val="00D9639D"/>
    <w:rsid w:val="00D96595"/>
    <w:rsid w:val="00D970ED"/>
    <w:rsid w:val="00DA58A2"/>
    <w:rsid w:val="00DB2D20"/>
    <w:rsid w:val="00DB39A4"/>
    <w:rsid w:val="00DB7086"/>
    <w:rsid w:val="00DC1FA3"/>
    <w:rsid w:val="00DC62A1"/>
    <w:rsid w:val="00DC6FEE"/>
    <w:rsid w:val="00DD7C66"/>
    <w:rsid w:val="00DE41A0"/>
    <w:rsid w:val="00DF4A9D"/>
    <w:rsid w:val="00E003C7"/>
    <w:rsid w:val="00E00988"/>
    <w:rsid w:val="00E01EEB"/>
    <w:rsid w:val="00E04290"/>
    <w:rsid w:val="00E055AD"/>
    <w:rsid w:val="00E05DA9"/>
    <w:rsid w:val="00E065FC"/>
    <w:rsid w:val="00E17DCD"/>
    <w:rsid w:val="00E20283"/>
    <w:rsid w:val="00E2398E"/>
    <w:rsid w:val="00E27137"/>
    <w:rsid w:val="00E273FF"/>
    <w:rsid w:val="00E343E3"/>
    <w:rsid w:val="00E35DD3"/>
    <w:rsid w:val="00E36CBC"/>
    <w:rsid w:val="00E377B5"/>
    <w:rsid w:val="00E519BD"/>
    <w:rsid w:val="00E528D6"/>
    <w:rsid w:val="00E5574E"/>
    <w:rsid w:val="00E55ACC"/>
    <w:rsid w:val="00E55DA8"/>
    <w:rsid w:val="00E57896"/>
    <w:rsid w:val="00E662C0"/>
    <w:rsid w:val="00E67DD9"/>
    <w:rsid w:val="00E7219B"/>
    <w:rsid w:val="00E72F9A"/>
    <w:rsid w:val="00E74833"/>
    <w:rsid w:val="00E74A3E"/>
    <w:rsid w:val="00E76CAF"/>
    <w:rsid w:val="00E810A9"/>
    <w:rsid w:val="00E857DD"/>
    <w:rsid w:val="00E85C77"/>
    <w:rsid w:val="00E8668F"/>
    <w:rsid w:val="00E9107B"/>
    <w:rsid w:val="00E9117E"/>
    <w:rsid w:val="00E92596"/>
    <w:rsid w:val="00E927FC"/>
    <w:rsid w:val="00E93A59"/>
    <w:rsid w:val="00E960F6"/>
    <w:rsid w:val="00EA2267"/>
    <w:rsid w:val="00EA6C65"/>
    <w:rsid w:val="00EB7431"/>
    <w:rsid w:val="00EB7962"/>
    <w:rsid w:val="00ED3AD3"/>
    <w:rsid w:val="00ED51A6"/>
    <w:rsid w:val="00EE079C"/>
    <w:rsid w:val="00EE38F7"/>
    <w:rsid w:val="00EE391C"/>
    <w:rsid w:val="00EE4AFB"/>
    <w:rsid w:val="00EE6F21"/>
    <w:rsid w:val="00EE791D"/>
    <w:rsid w:val="00EF2AF3"/>
    <w:rsid w:val="00EF6002"/>
    <w:rsid w:val="00EF7A9A"/>
    <w:rsid w:val="00EF7E34"/>
    <w:rsid w:val="00F01A8C"/>
    <w:rsid w:val="00F03844"/>
    <w:rsid w:val="00F079F6"/>
    <w:rsid w:val="00F100A4"/>
    <w:rsid w:val="00F10AE7"/>
    <w:rsid w:val="00F175B5"/>
    <w:rsid w:val="00F21235"/>
    <w:rsid w:val="00F22648"/>
    <w:rsid w:val="00F26971"/>
    <w:rsid w:val="00F31890"/>
    <w:rsid w:val="00F31E5F"/>
    <w:rsid w:val="00F357AC"/>
    <w:rsid w:val="00F36423"/>
    <w:rsid w:val="00F400F8"/>
    <w:rsid w:val="00F4033A"/>
    <w:rsid w:val="00F42784"/>
    <w:rsid w:val="00F44834"/>
    <w:rsid w:val="00F46703"/>
    <w:rsid w:val="00F4675D"/>
    <w:rsid w:val="00F5114A"/>
    <w:rsid w:val="00F532EE"/>
    <w:rsid w:val="00F57B30"/>
    <w:rsid w:val="00F639A6"/>
    <w:rsid w:val="00F642CD"/>
    <w:rsid w:val="00F66294"/>
    <w:rsid w:val="00F72506"/>
    <w:rsid w:val="00F730D5"/>
    <w:rsid w:val="00F751E0"/>
    <w:rsid w:val="00F752A1"/>
    <w:rsid w:val="00F77160"/>
    <w:rsid w:val="00F81E39"/>
    <w:rsid w:val="00F91DCD"/>
    <w:rsid w:val="00F92BF9"/>
    <w:rsid w:val="00F93852"/>
    <w:rsid w:val="00FA1E60"/>
    <w:rsid w:val="00FA6287"/>
    <w:rsid w:val="00FA7A73"/>
    <w:rsid w:val="00FB1214"/>
    <w:rsid w:val="00FB24D3"/>
    <w:rsid w:val="00FB2B8B"/>
    <w:rsid w:val="00FB2D59"/>
    <w:rsid w:val="00FB378F"/>
    <w:rsid w:val="00FB52DC"/>
    <w:rsid w:val="00FB53DF"/>
    <w:rsid w:val="00FB5422"/>
    <w:rsid w:val="00FC2FD1"/>
    <w:rsid w:val="00FC39FF"/>
    <w:rsid w:val="00FC3E81"/>
    <w:rsid w:val="00FC4149"/>
    <w:rsid w:val="00FC588A"/>
    <w:rsid w:val="00FC5AD0"/>
    <w:rsid w:val="00FC6F9C"/>
    <w:rsid w:val="00FD1296"/>
    <w:rsid w:val="00FD16B0"/>
    <w:rsid w:val="00FD2DE1"/>
    <w:rsid w:val="00FD6362"/>
    <w:rsid w:val="00FE01DA"/>
    <w:rsid w:val="00FE128D"/>
    <w:rsid w:val="00FE1E6E"/>
    <w:rsid w:val="00FE2312"/>
    <w:rsid w:val="00FE49AA"/>
    <w:rsid w:val="00FF3549"/>
    <w:rsid w:val="00FF4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FCF4"/>
  <w15:docId w15:val="{91A151AC-12A8-4234-A97B-E91609D5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86"/>
    <w:pPr>
      <w:spacing w:after="0" w:line="240" w:lineRule="auto"/>
    </w:pPr>
    <w:rPr>
      <w:sz w:val="24"/>
      <w:szCs w:val="24"/>
    </w:rPr>
  </w:style>
  <w:style w:type="paragraph" w:styleId="Heading1">
    <w:name w:val="heading 1"/>
    <w:basedOn w:val="Normal"/>
    <w:next w:val="Normal"/>
    <w:link w:val="Heading1Char"/>
    <w:uiPriority w:val="1"/>
    <w:qFormat/>
    <w:rsid w:val="00B63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B63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B63D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63D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3D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3D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D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D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D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63D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B63D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B63D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63D86"/>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B63D86"/>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B63D86"/>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B63D86"/>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63D86"/>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B63D86"/>
    <w:rPr>
      <w:rFonts w:eastAsiaTheme="majorEastAsia" w:cstheme="majorBidi"/>
      <w:color w:val="272727" w:themeColor="text1" w:themeTint="D8"/>
      <w:sz w:val="24"/>
      <w:szCs w:val="24"/>
    </w:rPr>
  </w:style>
  <w:style w:type="paragraph" w:styleId="Title">
    <w:name w:val="Title"/>
    <w:basedOn w:val="Normal"/>
    <w:next w:val="Normal"/>
    <w:link w:val="TitleChar"/>
    <w:uiPriority w:val="1"/>
    <w:qFormat/>
    <w:rsid w:val="00B63D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B63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D86"/>
    <w:pPr>
      <w:spacing w:before="160"/>
      <w:jc w:val="center"/>
    </w:pPr>
    <w:rPr>
      <w:i/>
      <w:iCs/>
      <w:color w:val="404040" w:themeColor="text1" w:themeTint="BF"/>
    </w:rPr>
  </w:style>
  <w:style w:type="character" w:customStyle="1" w:styleId="QuoteChar">
    <w:name w:val="Quote Char"/>
    <w:basedOn w:val="DefaultParagraphFont"/>
    <w:link w:val="Quote"/>
    <w:uiPriority w:val="29"/>
    <w:rsid w:val="00B63D86"/>
    <w:rPr>
      <w:i/>
      <w:iCs/>
      <w:color w:val="404040" w:themeColor="text1" w:themeTint="BF"/>
      <w:sz w:val="24"/>
      <w:szCs w:val="24"/>
    </w:rPr>
  </w:style>
  <w:style w:type="paragraph" w:styleId="ListParagraph">
    <w:name w:val="List Paragraph"/>
    <w:basedOn w:val="Normal"/>
    <w:link w:val="ListParagraphChar"/>
    <w:uiPriority w:val="34"/>
    <w:qFormat/>
    <w:rsid w:val="00B63D86"/>
    <w:pPr>
      <w:ind w:left="720"/>
      <w:contextualSpacing/>
    </w:pPr>
  </w:style>
  <w:style w:type="character" w:styleId="IntenseEmphasis">
    <w:name w:val="Intense Emphasis"/>
    <w:basedOn w:val="DefaultParagraphFont"/>
    <w:uiPriority w:val="21"/>
    <w:qFormat/>
    <w:rsid w:val="00B63D86"/>
    <w:rPr>
      <w:i/>
      <w:iCs/>
      <w:color w:val="2F5496" w:themeColor="accent1" w:themeShade="BF"/>
    </w:rPr>
  </w:style>
  <w:style w:type="paragraph" w:styleId="IntenseQuote">
    <w:name w:val="Intense Quote"/>
    <w:basedOn w:val="Normal"/>
    <w:next w:val="Normal"/>
    <w:link w:val="IntenseQuoteChar"/>
    <w:uiPriority w:val="30"/>
    <w:qFormat/>
    <w:rsid w:val="00B63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3D86"/>
    <w:rPr>
      <w:i/>
      <w:iCs/>
      <w:color w:val="2F5496" w:themeColor="accent1" w:themeShade="BF"/>
      <w:sz w:val="24"/>
      <w:szCs w:val="24"/>
    </w:rPr>
  </w:style>
  <w:style w:type="character" w:styleId="IntenseReference">
    <w:name w:val="Intense Reference"/>
    <w:basedOn w:val="DefaultParagraphFont"/>
    <w:uiPriority w:val="32"/>
    <w:qFormat/>
    <w:rsid w:val="00B63D86"/>
    <w:rPr>
      <w:b/>
      <w:bCs/>
      <w:smallCaps/>
      <w:color w:val="2F5496" w:themeColor="accent1" w:themeShade="BF"/>
      <w:spacing w:val="5"/>
    </w:rPr>
  </w:style>
  <w:style w:type="paragraph" w:styleId="Header">
    <w:name w:val="header"/>
    <w:basedOn w:val="Normal"/>
    <w:link w:val="HeaderChar"/>
    <w:uiPriority w:val="99"/>
    <w:unhideWhenUsed/>
    <w:rsid w:val="00B63D86"/>
    <w:pPr>
      <w:tabs>
        <w:tab w:val="center" w:pos="4513"/>
        <w:tab w:val="right" w:pos="9026"/>
      </w:tabs>
    </w:pPr>
  </w:style>
  <w:style w:type="character" w:customStyle="1" w:styleId="HeaderChar">
    <w:name w:val="Header Char"/>
    <w:basedOn w:val="DefaultParagraphFont"/>
    <w:link w:val="Header"/>
    <w:uiPriority w:val="99"/>
    <w:rsid w:val="00B63D86"/>
    <w:rPr>
      <w:sz w:val="24"/>
      <w:szCs w:val="24"/>
    </w:rPr>
  </w:style>
  <w:style w:type="paragraph" w:styleId="Footer">
    <w:name w:val="footer"/>
    <w:basedOn w:val="Normal"/>
    <w:link w:val="FooterChar"/>
    <w:uiPriority w:val="99"/>
    <w:unhideWhenUsed/>
    <w:rsid w:val="00B63D86"/>
    <w:pPr>
      <w:tabs>
        <w:tab w:val="center" w:pos="4513"/>
        <w:tab w:val="right" w:pos="9026"/>
      </w:tabs>
    </w:pPr>
  </w:style>
  <w:style w:type="character" w:customStyle="1" w:styleId="FooterChar">
    <w:name w:val="Footer Char"/>
    <w:basedOn w:val="DefaultParagraphFont"/>
    <w:link w:val="Footer"/>
    <w:uiPriority w:val="99"/>
    <w:rsid w:val="00B63D86"/>
    <w:rPr>
      <w:sz w:val="24"/>
      <w:szCs w:val="24"/>
    </w:rPr>
  </w:style>
  <w:style w:type="paragraph" w:customStyle="1" w:styleId="Default">
    <w:name w:val="Default"/>
    <w:rsid w:val="00B63D8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63D86"/>
    <w:rPr>
      <w:color w:val="0563C1" w:themeColor="hyperlink"/>
      <w:u w:val="single"/>
    </w:rPr>
  </w:style>
  <w:style w:type="character" w:customStyle="1" w:styleId="UnresolvedMention1">
    <w:name w:val="Unresolved Mention1"/>
    <w:basedOn w:val="DefaultParagraphFont"/>
    <w:uiPriority w:val="99"/>
    <w:semiHidden/>
    <w:unhideWhenUsed/>
    <w:rsid w:val="00B63D86"/>
    <w:rPr>
      <w:color w:val="605E5C"/>
      <w:shd w:val="clear" w:color="auto" w:fill="E1DFDD"/>
    </w:rPr>
  </w:style>
  <w:style w:type="paragraph" w:styleId="TOC1">
    <w:name w:val="toc 1"/>
    <w:basedOn w:val="Normal"/>
    <w:uiPriority w:val="1"/>
    <w:qFormat/>
    <w:rsid w:val="00B63D86"/>
    <w:pPr>
      <w:widowControl w:val="0"/>
      <w:autoSpaceDE w:val="0"/>
      <w:autoSpaceDN w:val="0"/>
      <w:spacing w:before="144"/>
      <w:ind w:left="820" w:hanging="361"/>
    </w:pPr>
    <w:rPr>
      <w:rFonts w:ascii="Times New Roman" w:eastAsia="Times New Roman" w:hAnsi="Times New Roman" w:cs="Times New Roman"/>
      <w:lang w:val="en-GB"/>
    </w:rPr>
  </w:style>
  <w:style w:type="paragraph" w:styleId="TOC2">
    <w:name w:val="toc 2"/>
    <w:basedOn w:val="Normal"/>
    <w:uiPriority w:val="1"/>
    <w:qFormat/>
    <w:rsid w:val="00B63D86"/>
    <w:pPr>
      <w:widowControl w:val="0"/>
      <w:autoSpaceDE w:val="0"/>
      <w:autoSpaceDN w:val="0"/>
      <w:spacing w:before="241"/>
      <w:ind w:left="820" w:right="117" w:hanging="360"/>
    </w:pPr>
    <w:rPr>
      <w:rFonts w:ascii="Times New Roman" w:eastAsia="Times New Roman" w:hAnsi="Times New Roman" w:cs="Times New Roman"/>
      <w:lang w:val="en-GB"/>
    </w:rPr>
  </w:style>
  <w:style w:type="paragraph" w:styleId="TOC3">
    <w:name w:val="toc 3"/>
    <w:basedOn w:val="Normal"/>
    <w:uiPriority w:val="1"/>
    <w:qFormat/>
    <w:rsid w:val="00B63D86"/>
    <w:pPr>
      <w:widowControl w:val="0"/>
      <w:autoSpaceDE w:val="0"/>
      <w:autoSpaceDN w:val="0"/>
      <w:spacing w:before="42"/>
      <w:ind w:left="1180" w:hanging="361"/>
    </w:pPr>
    <w:rPr>
      <w:rFonts w:ascii="Times New Roman" w:eastAsia="Times New Roman" w:hAnsi="Times New Roman" w:cs="Times New Roman"/>
      <w:lang w:val="en-GB"/>
    </w:rPr>
  </w:style>
  <w:style w:type="paragraph" w:styleId="TOC4">
    <w:name w:val="toc 4"/>
    <w:basedOn w:val="Normal"/>
    <w:uiPriority w:val="1"/>
    <w:qFormat/>
    <w:rsid w:val="00B63D86"/>
    <w:pPr>
      <w:widowControl w:val="0"/>
      <w:autoSpaceDE w:val="0"/>
      <w:autoSpaceDN w:val="0"/>
      <w:spacing w:before="41"/>
      <w:ind w:left="1516" w:hanging="337"/>
    </w:pPr>
    <w:rPr>
      <w:rFonts w:ascii="Times New Roman" w:eastAsia="Times New Roman" w:hAnsi="Times New Roman" w:cs="Times New Roman"/>
      <w:lang w:val="en-GB"/>
    </w:rPr>
  </w:style>
  <w:style w:type="paragraph" w:styleId="TOC5">
    <w:name w:val="toc 5"/>
    <w:basedOn w:val="Normal"/>
    <w:uiPriority w:val="1"/>
    <w:qFormat/>
    <w:rsid w:val="00B63D86"/>
    <w:pPr>
      <w:widowControl w:val="0"/>
      <w:autoSpaceDE w:val="0"/>
      <w:autoSpaceDN w:val="0"/>
      <w:spacing w:before="44"/>
      <w:ind w:left="1180"/>
    </w:pPr>
    <w:rPr>
      <w:rFonts w:ascii="Times New Roman" w:eastAsia="Times New Roman" w:hAnsi="Times New Roman" w:cs="Times New Roman"/>
      <w:lang w:val="en-GB"/>
    </w:rPr>
  </w:style>
  <w:style w:type="paragraph" w:styleId="TOC6">
    <w:name w:val="toc 6"/>
    <w:basedOn w:val="Normal"/>
    <w:uiPriority w:val="1"/>
    <w:qFormat/>
    <w:rsid w:val="00B63D86"/>
    <w:pPr>
      <w:widowControl w:val="0"/>
      <w:autoSpaceDE w:val="0"/>
      <w:autoSpaceDN w:val="0"/>
      <w:spacing w:before="41"/>
      <w:ind w:left="1516"/>
    </w:pPr>
    <w:rPr>
      <w:rFonts w:ascii="Times New Roman" w:eastAsia="Times New Roman" w:hAnsi="Times New Roman" w:cs="Times New Roman"/>
      <w:lang w:val="en-GB"/>
    </w:rPr>
  </w:style>
  <w:style w:type="paragraph" w:styleId="BodyText">
    <w:name w:val="Body Text"/>
    <w:basedOn w:val="Normal"/>
    <w:link w:val="BodyTextChar"/>
    <w:uiPriority w:val="1"/>
    <w:qFormat/>
    <w:rsid w:val="00B63D86"/>
    <w:pPr>
      <w:widowControl w:val="0"/>
      <w:autoSpaceDE w:val="0"/>
      <w:autoSpaceDN w:val="0"/>
      <w:ind w:left="260"/>
      <w:jc w:val="both"/>
    </w:pPr>
    <w:rPr>
      <w:rFonts w:ascii="Times New Roman" w:eastAsia="Times New Roman" w:hAnsi="Times New Roman" w:cs="Times New Roman"/>
      <w:lang w:val="en-GB"/>
    </w:rPr>
  </w:style>
  <w:style w:type="character" w:customStyle="1" w:styleId="BodyTextChar">
    <w:name w:val="Body Text Char"/>
    <w:basedOn w:val="DefaultParagraphFont"/>
    <w:link w:val="BodyText"/>
    <w:uiPriority w:val="1"/>
    <w:rsid w:val="00B63D86"/>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B63D86"/>
    <w:pPr>
      <w:widowControl w:val="0"/>
      <w:autoSpaceDE w:val="0"/>
      <w:autoSpaceDN w:val="0"/>
    </w:pPr>
    <w:rPr>
      <w:rFonts w:ascii="Times New Roman" w:eastAsia="Times New Roman" w:hAnsi="Times New Roman" w:cs="Times New Roman"/>
      <w:sz w:val="22"/>
      <w:szCs w:val="22"/>
      <w:lang w:val="en-GB"/>
    </w:rPr>
  </w:style>
  <w:style w:type="paragraph" w:styleId="NormalWeb">
    <w:name w:val="Normal (Web)"/>
    <w:basedOn w:val="Normal"/>
    <w:uiPriority w:val="99"/>
    <w:unhideWhenUsed/>
    <w:rsid w:val="00B63D86"/>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B63D86"/>
    <w:rPr>
      <w:i/>
      <w:iCs/>
    </w:rPr>
  </w:style>
  <w:style w:type="paragraph" w:styleId="BalloonText">
    <w:name w:val="Balloon Text"/>
    <w:basedOn w:val="Normal"/>
    <w:link w:val="BalloonTextChar"/>
    <w:uiPriority w:val="99"/>
    <w:semiHidden/>
    <w:unhideWhenUsed/>
    <w:rsid w:val="00B63D86"/>
    <w:pPr>
      <w:widowControl w:val="0"/>
      <w:autoSpaceDE w:val="0"/>
      <w:autoSpaceDN w:val="0"/>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semiHidden/>
    <w:rsid w:val="00B63D86"/>
    <w:rPr>
      <w:rFonts w:ascii="Segoe UI" w:eastAsia="Times New Roman" w:hAnsi="Segoe UI" w:cs="Segoe UI"/>
      <w:sz w:val="18"/>
      <w:szCs w:val="18"/>
      <w:lang w:val="en-GB"/>
    </w:rPr>
  </w:style>
  <w:style w:type="character" w:styleId="LineNumber">
    <w:name w:val="line number"/>
    <w:basedOn w:val="DefaultParagraphFont"/>
    <w:uiPriority w:val="99"/>
    <w:semiHidden/>
    <w:unhideWhenUsed/>
    <w:rsid w:val="00B63D86"/>
  </w:style>
  <w:style w:type="paragraph" w:customStyle="1" w:styleId="Normal1">
    <w:name w:val="Normal1"/>
    <w:basedOn w:val="Normal"/>
    <w:rsid w:val="00B63D86"/>
    <w:pPr>
      <w:spacing w:before="100" w:beforeAutospacing="1" w:after="100" w:afterAutospacing="1"/>
    </w:pPr>
    <w:rPr>
      <w:rFonts w:ascii="Times New Roman" w:eastAsia="Times New Roman" w:hAnsi="Times New Roman" w:cs="Times New Roman"/>
    </w:rPr>
  </w:style>
  <w:style w:type="numbering" w:customStyle="1" w:styleId="NoList1">
    <w:name w:val="No List1"/>
    <w:next w:val="NoList"/>
    <w:uiPriority w:val="99"/>
    <w:semiHidden/>
    <w:unhideWhenUsed/>
    <w:rsid w:val="00B63D86"/>
  </w:style>
  <w:style w:type="table" w:styleId="TableGrid">
    <w:name w:val="Table Grid"/>
    <w:basedOn w:val="TableNormal"/>
    <w:uiPriority w:val="39"/>
    <w:rsid w:val="00B63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sid w:val="00B63D86"/>
    <w:rPr>
      <w:sz w:val="16"/>
      <w:szCs w:val="16"/>
    </w:rPr>
  </w:style>
  <w:style w:type="paragraph" w:styleId="CommentText">
    <w:name w:val="annotation text"/>
    <w:aliases w:val="Char2"/>
    <w:basedOn w:val="Normal"/>
    <w:link w:val="CommentTextChar"/>
    <w:uiPriority w:val="99"/>
    <w:unhideWhenUsed/>
    <w:qFormat/>
    <w:rsid w:val="00B63D86"/>
    <w:pPr>
      <w:spacing w:before="100" w:after="200"/>
    </w:pPr>
    <w:rPr>
      <w:rFonts w:eastAsiaTheme="minorEastAsia"/>
      <w:sz w:val="20"/>
      <w:szCs w:val="20"/>
    </w:rPr>
  </w:style>
  <w:style w:type="character" w:customStyle="1" w:styleId="CommentTextChar">
    <w:name w:val="Comment Text Char"/>
    <w:aliases w:val="Char2 Char"/>
    <w:basedOn w:val="DefaultParagraphFont"/>
    <w:link w:val="CommentText"/>
    <w:uiPriority w:val="99"/>
    <w:qFormat/>
    <w:rsid w:val="00B63D8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63D86"/>
    <w:rPr>
      <w:b/>
      <w:bCs/>
    </w:rPr>
  </w:style>
  <w:style w:type="character" w:customStyle="1" w:styleId="CommentSubjectChar">
    <w:name w:val="Comment Subject Char"/>
    <w:basedOn w:val="CommentTextChar"/>
    <w:link w:val="CommentSubject"/>
    <w:uiPriority w:val="99"/>
    <w:semiHidden/>
    <w:rsid w:val="00B63D86"/>
    <w:rPr>
      <w:rFonts w:eastAsiaTheme="minorEastAsia"/>
      <w:b/>
      <w:bCs/>
      <w:sz w:val="20"/>
      <w:szCs w:val="20"/>
    </w:rPr>
  </w:style>
  <w:style w:type="character" w:customStyle="1" w:styleId="ListParagraphChar">
    <w:name w:val="List Paragraph Char"/>
    <w:link w:val="ListParagraph"/>
    <w:uiPriority w:val="34"/>
    <w:rsid w:val="00B63D86"/>
    <w:rPr>
      <w:sz w:val="24"/>
      <w:szCs w:val="24"/>
    </w:rPr>
  </w:style>
  <w:style w:type="paragraph" w:styleId="FootnoteText">
    <w:name w:val="footnote text"/>
    <w:basedOn w:val="Normal"/>
    <w:link w:val="FootnoteTextChar"/>
    <w:uiPriority w:val="99"/>
    <w:unhideWhenUsed/>
    <w:rsid w:val="00B63D86"/>
    <w:rPr>
      <w:rFonts w:eastAsiaTheme="minorEastAsia"/>
      <w:sz w:val="20"/>
      <w:szCs w:val="20"/>
    </w:rPr>
  </w:style>
  <w:style w:type="character" w:customStyle="1" w:styleId="FootnoteTextChar">
    <w:name w:val="Footnote Text Char"/>
    <w:basedOn w:val="DefaultParagraphFont"/>
    <w:link w:val="FootnoteText"/>
    <w:uiPriority w:val="99"/>
    <w:rsid w:val="00B63D86"/>
    <w:rPr>
      <w:rFonts w:eastAsiaTheme="minorEastAsia"/>
      <w:sz w:val="20"/>
      <w:szCs w:val="20"/>
    </w:rPr>
  </w:style>
  <w:style w:type="character" w:styleId="FootnoteReference">
    <w:name w:val="footnote reference"/>
    <w:basedOn w:val="DefaultParagraphFont"/>
    <w:uiPriority w:val="99"/>
    <w:semiHidden/>
    <w:unhideWhenUsed/>
    <w:rsid w:val="00B63D86"/>
    <w:rPr>
      <w:vertAlign w:val="superscript"/>
    </w:rPr>
  </w:style>
  <w:style w:type="paragraph" w:styleId="Revision">
    <w:name w:val="Revision"/>
    <w:hidden/>
    <w:uiPriority w:val="99"/>
    <w:semiHidden/>
    <w:rsid w:val="00B63D86"/>
    <w:pPr>
      <w:spacing w:after="0" w:line="240" w:lineRule="auto"/>
    </w:pPr>
    <w:rPr>
      <w:rFonts w:eastAsiaTheme="minorEastAsia"/>
      <w:sz w:val="20"/>
      <w:szCs w:val="20"/>
    </w:rPr>
  </w:style>
  <w:style w:type="character" w:styleId="Strong">
    <w:name w:val="Strong"/>
    <w:basedOn w:val="DefaultParagraphFont"/>
    <w:uiPriority w:val="22"/>
    <w:qFormat/>
    <w:rsid w:val="00C96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9F46A-D617-4B68-95BB-C1CCE483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4531</Words>
  <Characters>26528</Characters>
  <Application>Microsoft Office Word</Application>
  <DocSecurity>0</DocSecurity>
  <Lines>2512</Lines>
  <Paragraphs>858</Paragraphs>
  <ScaleCrop>false</ScaleCrop>
  <HeadingPairs>
    <vt:vector size="2" baseType="variant">
      <vt:variant>
        <vt:lpstr>Title</vt:lpstr>
      </vt:variant>
      <vt:variant>
        <vt:i4>1</vt:i4>
      </vt:variant>
    </vt:vector>
  </HeadingPairs>
  <TitlesOfParts>
    <vt:vector size="1" baseType="lpstr">
      <vt:lpstr/>
    </vt:vector>
  </TitlesOfParts>
  <Company>Elektromreza Srbije ad</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Bojović</dc:creator>
  <cp:keywords/>
  <dc:description/>
  <cp:lastModifiedBy>Đorđe Janković</cp:lastModifiedBy>
  <cp:revision>5</cp:revision>
  <cp:lastPrinted>2025-09-29T12:36:00Z</cp:lastPrinted>
  <dcterms:created xsi:type="dcterms:W3CDTF">2025-09-18T08:54:00Z</dcterms:created>
  <dcterms:modified xsi:type="dcterms:W3CDTF">2025-09-29T15:48:00Z</dcterms:modified>
</cp:coreProperties>
</file>