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78DEA" w14:textId="77777777" w:rsidR="004B7DCB" w:rsidRPr="00D14975" w:rsidRDefault="00B623FF">
      <w:pPr>
        <w:pStyle w:val="BodyText"/>
        <w:rPr>
          <w:sz w:val="22"/>
          <w:szCs w:val="22"/>
          <w:lang w:val="en-GB"/>
        </w:rPr>
      </w:pPr>
      <w:r w:rsidRPr="00D14975">
        <w:rPr>
          <w:sz w:val="22"/>
          <w:szCs w:val="22"/>
          <w:lang w:val="en-GB"/>
        </w:rPr>
        <w:t xml:space="preserve">  </w:t>
      </w:r>
    </w:p>
    <w:p w14:paraId="57DC1D7A" w14:textId="77777777" w:rsidR="004B7DCB" w:rsidRPr="00D14975" w:rsidRDefault="004B7DCB">
      <w:pPr>
        <w:pStyle w:val="BodyText"/>
        <w:rPr>
          <w:sz w:val="22"/>
          <w:szCs w:val="22"/>
          <w:lang w:val="en-GB"/>
        </w:rPr>
      </w:pPr>
    </w:p>
    <w:p w14:paraId="3263B87F" w14:textId="77777777" w:rsidR="004B7DCB" w:rsidRPr="00D14975" w:rsidRDefault="004B7DCB">
      <w:pPr>
        <w:pStyle w:val="BodyText"/>
        <w:rPr>
          <w:sz w:val="22"/>
          <w:szCs w:val="22"/>
          <w:lang w:val="en-GB"/>
        </w:rPr>
      </w:pPr>
    </w:p>
    <w:p w14:paraId="36A9BE8C" w14:textId="77777777" w:rsidR="004B7DCB" w:rsidRPr="00D14975" w:rsidRDefault="004B7DCB">
      <w:pPr>
        <w:pStyle w:val="BodyText"/>
        <w:rPr>
          <w:sz w:val="22"/>
          <w:szCs w:val="22"/>
          <w:lang w:val="en-GB"/>
        </w:rPr>
      </w:pPr>
    </w:p>
    <w:p w14:paraId="28FFD59B" w14:textId="77777777" w:rsidR="004B7DCB" w:rsidRPr="00D14975" w:rsidRDefault="004B7DCB">
      <w:pPr>
        <w:pStyle w:val="BodyText"/>
        <w:rPr>
          <w:sz w:val="22"/>
          <w:szCs w:val="22"/>
          <w:lang w:val="en-GB"/>
        </w:rPr>
      </w:pPr>
    </w:p>
    <w:p w14:paraId="79B25F7D" w14:textId="77777777" w:rsidR="004B7DCB" w:rsidRPr="00D14975" w:rsidRDefault="004B7DCB">
      <w:pPr>
        <w:pStyle w:val="BodyText"/>
        <w:rPr>
          <w:sz w:val="22"/>
          <w:szCs w:val="22"/>
          <w:lang w:val="en-GB"/>
        </w:rPr>
      </w:pPr>
    </w:p>
    <w:p w14:paraId="4B0649DA" w14:textId="77777777" w:rsidR="004B7DCB" w:rsidRPr="00D14975" w:rsidRDefault="004B7DCB">
      <w:pPr>
        <w:pStyle w:val="BodyText"/>
        <w:rPr>
          <w:sz w:val="22"/>
          <w:szCs w:val="22"/>
          <w:lang w:val="en-GB"/>
        </w:rPr>
      </w:pPr>
    </w:p>
    <w:p w14:paraId="4B4C0B62" w14:textId="77777777" w:rsidR="004B7DCB" w:rsidRPr="00D14975" w:rsidRDefault="004B7DCB">
      <w:pPr>
        <w:pStyle w:val="BodyText"/>
        <w:rPr>
          <w:sz w:val="22"/>
          <w:szCs w:val="22"/>
          <w:lang w:val="en-GB"/>
        </w:rPr>
      </w:pPr>
    </w:p>
    <w:p w14:paraId="3F5D8A9D" w14:textId="77777777" w:rsidR="004B7DCB" w:rsidRPr="00D14975" w:rsidRDefault="004B7DCB">
      <w:pPr>
        <w:pStyle w:val="BodyText"/>
        <w:rPr>
          <w:sz w:val="22"/>
          <w:szCs w:val="22"/>
          <w:lang w:val="en-GB"/>
        </w:rPr>
      </w:pPr>
    </w:p>
    <w:p w14:paraId="029B84FA" w14:textId="77777777" w:rsidR="004B7DCB" w:rsidRPr="00D14975" w:rsidRDefault="004B7DCB">
      <w:pPr>
        <w:pStyle w:val="BodyText"/>
        <w:rPr>
          <w:sz w:val="22"/>
          <w:szCs w:val="22"/>
          <w:lang w:val="en-GB"/>
        </w:rPr>
      </w:pPr>
    </w:p>
    <w:p w14:paraId="2349196E" w14:textId="77777777" w:rsidR="004B7DCB" w:rsidRPr="00D14975" w:rsidRDefault="004B7DCB">
      <w:pPr>
        <w:pStyle w:val="BodyText"/>
        <w:rPr>
          <w:sz w:val="22"/>
          <w:szCs w:val="22"/>
          <w:lang w:val="en-GB"/>
        </w:rPr>
      </w:pPr>
    </w:p>
    <w:p w14:paraId="466143B1" w14:textId="77777777" w:rsidR="004B7DCB" w:rsidRPr="00D14975" w:rsidRDefault="004B7DCB">
      <w:pPr>
        <w:pStyle w:val="BodyText"/>
        <w:rPr>
          <w:sz w:val="22"/>
          <w:szCs w:val="22"/>
          <w:lang w:val="en-GB"/>
        </w:rPr>
      </w:pPr>
    </w:p>
    <w:p w14:paraId="1C6EA6A8" w14:textId="77777777" w:rsidR="004B7DCB" w:rsidRPr="00D14975" w:rsidRDefault="004B7DCB">
      <w:pPr>
        <w:pStyle w:val="BodyText"/>
        <w:rPr>
          <w:sz w:val="22"/>
          <w:szCs w:val="22"/>
          <w:lang w:val="en-GB"/>
        </w:rPr>
      </w:pPr>
    </w:p>
    <w:p w14:paraId="5BFC4E33" w14:textId="77777777" w:rsidR="004B7DCB" w:rsidRPr="00D14975" w:rsidRDefault="004B7DCB">
      <w:pPr>
        <w:pStyle w:val="BodyText"/>
        <w:rPr>
          <w:sz w:val="22"/>
          <w:szCs w:val="22"/>
          <w:lang w:val="en-GB"/>
        </w:rPr>
      </w:pPr>
    </w:p>
    <w:p w14:paraId="7950EC31" w14:textId="77777777" w:rsidR="004B7DCB" w:rsidRPr="00D14975" w:rsidRDefault="004B7DCB">
      <w:pPr>
        <w:pStyle w:val="BodyText"/>
        <w:rPr>
          <w:sz w:val="22"/>
          <w:szCs w:val="22"/>
          <w:lang w:val="en-GB"/>
        </w:rPr>
      </w:pPr>
    </w:p>
    <w:p w14:paraId="308202B2" w14:textId="77777777" w:rsidR="004B7DCB" w:rsidRPr="00D14975" w:rsidRDefault="0033293C">
      <w:pPr>
        <w:pStyle w:val="Title"/>
        <w:spacing w:line="480" w:lineRule="auto"/>
        <w:ind w:left="1602"/>
        <w:rPr>
          <w:sz w:val="28"/>
          <w:szCs w:val="28"/>
          <w:lang w:val="en-GB"/>
        </w:rPr>
      </w:pPr>
      <w:r w:rsidRPr="00D14975">
        <w:rPr>
          <w:sz w:val="28"/>
          <w:szCs w:val="28"/>
          <w:lang w:val="en-GB"/>
        </w:rPr>
        <w:t>TENDER DOCUMENTATION MODEL OPEN PROCEDURE</w:t>
      </w:r>
    </w:p>
    <w:p w14:paraId="06AE39EA" w14:textId="77777777" w:rsidR="00797B24" w:rsidRPr="00D14975" w:rsidRDefault="0033293C">
      <w:pPr>
        <w:pStyle w:val="Title"/>
        <w:spacing w:before="275"/>
        <w:rPr>
          <w:spacing w:val="-5"/>
          <w:sz w:val="28"/>
          <w:szCs w:val="28"/>
          <w:lang w:val="en-GB"/>
        </w:rPr>
      </w:pPr>
      <w:r w:rsidRPr="00D14975">
        <w:rPr>
          <w:sz w:val="28"/>
          <w:szCs w:val="28"/>
          <w:lang w:val="en-GB"/>
        </w:rPr>
        <w:t xml:space="preserve">Public procurement of services - </w:t>
      </w:r>
      <w:r w:rsidRPr="00D14975">
        <w:rPr>
          <w:b w:val="0"/>
          <w:bCs w:val="0"/>
          <w:sz w:val="28"/>
          <w:szCs w:val="28"/>
          <w:lang w:val="en-GB"/>
        </w:rPr>
        <w:t xml:space="preserve"> </w:t>
      </w:r>
    </w:p>
    <w:p w14:paraId="64F071EA" w14:textId="77777777" w:rsidR="003769BD" w:rsidRPr="00D14975" w:rsidRDefault="000D4CEA" w:rsidP="00903A36">
      <w:pPr>
        <w:widowControl/>
        <w:autoSpaceDE/>
        <w:autoSpaceDN/>
        <w:spacing w:after="160" w:line="259" w:lineRule="auto"/>
        <w:jc w:val="center"/>
        <w:rPr>
          <w:rFonts w:eastAsia="Calibri"/>
          <w:b/>
          <w:sz w:val="28"/>
          <w:szCs w:val="28"/>
          <w:lang w:val="en-GB"/>
        </w:rPr>
      </w:pPr>
      <w:r w:rsidRPr="00D14975">
        <w:rPr>
          <w:rFonts w:eastAsia="Calibri"/>
          <w:b/>
          <w:bCs/>
          <w:sz w:val="28"/>
          <w:szCs w:val="28"/>
          <w:lang w:val="en-GB"/>
        </w:rPr>
        <w:t>Translation services</w:t>
      </w:r>
    </w:p>
    <w:p w14:paraId="774F08C7" w14:textId="77777777" w:rsidR="008E05A0" w:rsidRPr="00D14975" w:rsidRDefault="008E05A0" w:rsidP="00903A36">
      <w:pPr>
        <w:widowControl/>
        <w:autoSpaceDE/>
        <w:autoSpaceDN/>
        <w:spacing w:after="160" w:line="259" w:lineRule="auto"/>
        <w:jc w:val="center"/>
        <w:rPr>
          <w:rFonts w:eastAsia="Calibri"/>
          <w:b/>
          <w:sz w:val="28"/>
          <w:szCs w:val="28"/>
          <w:lang w:val="en-GB"/>
        </w:rPr>
      </w:pPr>
      <w:r w:rsidRPr="00D14975">
        <w:rPr>
          <w:rFonts w:eastAsia="Calibri"/>
          <w:b/>
          <w:bCs/>
          <w:sz w:val="28"/>
          <w:szCs w:val="28"/>
          <w:lang w:val="en-GB"/>
        </w:rPr>
        <w:t>The subject of public procurement formed by parties</w:t>
      </w:r>
    </w:p>
    <w:p w14:paraId="2E10B447" w14:textId="77777777" w:rsidR="0081381C" w:rsidRPr="00D14975" w:rsidRDefault="0081381C" w:rsidP="00903A36">
      <w:pPr>
        <w:widowControl/>
        <w:autoSpaceDE/>
        <w:autoSpaceDN/>
        <w:spacing w:after="160" w:line="259" w:lineRule="auto"/>
        <w:jc w:val="center"/>
        <w:rPr>
          <w:rFonts w:eastAsia="Calibri"/>
          <w:b/>
          <w:sz w:val="28"/>
          <w:szCs w:val="28"/>
          <w:lang w:val="en-GB"/>
        </w:rPr>
      </w:pPr>
      <w:r w:rsidRPr="00D14975">
        <w:rPr>
          <w:rFonts w:eastAsia="Calibri"/>
          <w:b/>
          <w:bCs/>
          <w:sz w:val="28"/>
          <w:szCs w:val="28"/>
          <w:lang w:val="en-GB"/>
        </w:rPr>
        <w:t>Technique: Framework agreement</w:t>
      </w:r>
    </w:p>
    <w:p w14:paraId="51E0D68B" w14:textId="77777777" w:rsidR="004B7DCB" w:rsidRPr="00D14975" w:rsidRDefault="004B7DCB" w:rsidP="00D54CCA">
      <w:pPr>
        <w:pStyle w:val="BodyText"/>
        <w:jc w:val="right"/>
        <w:rPr>
          <w:b/>
          <w:sz w:val="22"/>
          <w:szCs w:val="22"/>
          <w:lang w:val="en-GB"/>
        </w:rPr>
      </w:pPr>
    </w:p>
    <w:p w14:paraId="399368AA" w14:textId="77777777" w:rsidR="004B7DCB" w:rsidRPr="00D14975" w:rsidRDefault="004B7DCB">
      <w:pPr>
        <w:pStyle w:val="BodyText"/>
        <w:rPr>
          <w:b/>
          <w:sz w:val="22"/>
          <w:szCs w:val="22"/>
          <w:lang w:val="en-GB"/>
        </w:rPr>
      </w:pPr>
    </w:p>
    <w:p w14:paraId="67231740" w14:textId="77777777" w:rsidR="0033293C" w:rsidRPr="00D14975" w:rsidRDefault="0033293C">
      <w:pPr>
        <w:pStyle w:val="BodyText"/>
        <w:rPr>
          <w:i/>
          <w:sz w:val="22"/>
          <w:szCs w:val="22"/>
          <w:lang w:val="en-GB"/>
        </w:rPr>
      </w:pPr>
    </w:p>
    <w:p w14:paraId="483FD5C1" w14:textId="77777777" w:rsidR="0033293C" w:rsidRPr="00D14975" w:rsidRDefault="0033293C">
      <w:pPr>
        <w:pStyle w:val="BodyText"/>
        <w:rPr>
          <w:i/>
          <w:sz w:val="22"/>
          <w:szCs w:val="22"/>
          <w:lang w:val="en-GB"/>
        </w:rPr>
      </w:pPr>
    </w:p>
    <w:p w14:paraId="53F82F58" w14:textId="77777777" w:rsidR="0033293C" w:rsidRPr="00D14975" w:rsidRDefault="0033293C">
      <w:pPr>
        <w:pStyle w:val="BodyText"/>
        <w:rPr>
          <w:i/>
          <w:sz w:val="22"/>
          <w:szCs w:val="22"/>
          <w:lang w:val="en-GB"/>
        </w:rPr>
      </w:pPr>
    </w:p>
    <w:p w14:paraId="733D21D3" w14:textId="77777777" w:rsidR="0033293C" w:rsidRPr="00D14975" w:rsidRDefault="0033293C">
      <w:pPr>
        <w:pStyle w:val="BodyText"/>
        <w:rPr>
          <w:i/>
          <w:sz w:val="22"/>
          <w:szCs w:val="22"/>
          <w:lang w:val="en-GB"/>
        </w:rPr>
      </w:pPr>
    </w:p>
    <w:p w14:paraId="0B479A36" w14:textId="77777777" w:rsidR="0033293C" w:rsidRPr="00D14975" w:rsidRDefault="0033293C">
      <w:pPr>
        <w:pStyle w:val="BodyText"/>
        <w:rPr>
          <w:i/>
          <w:sz w:val="22"/>
          <w:szCs w:val="22"/>
          <w:lang w:val="en-GB"/>
        </w:rPr>
      </w:pPr>
    </w:p>
    <w:p w14:paraId="54F3B526" w14:textId="77777777" w:rsidR="0033293C" w:rsidRPr="00D14975" w:rsidRDefault="0033293C">
      <w:pPr>
        <w:pStyle w:val="BodyText"/>
        <w:rPr>
          <w:i/>
          <w:sz w:val="22"/>
          <w:szCs w:val="22"/>
          <w:lang w:val="en-GB"/>
        </w:rPr>
      </w:pPr>
    </w:p>
    <w:p w14:paraId="2479611A" w14:textId="77777777" w:rsidR="0033293C" w:rsidRPr="00D14975" w:rsidRDefault="0033293C">
      <w:pPr>
        <w:pStyle w:val="BodyText"/>
        <w:rPr>
          <w:i/>
          <w:sz w:val="22"/>
          <w:szCs w:val="22"/>
          <w:lang w:val="en-GB"/>
        </w:rPr>
      </w:pPr>
    </w:p>
    <w:p w14:paraId="5F8EE44E" w14:textId="77777777" w:rsidR="0033293C" w:rsidRPr="00D14975" w:rsidRDefault="0033293C">
      <w:pPr>
        <w:pStyle w:val="BodyText"/>
        <w:rPr>
          <w:i/>
          <w:sz w:val="22"/>
          <w:szCs w:val="22"/>
          <w:lang w:val="en-GB"/>
        </w:rPr>
      </w:pPr>
    </w:p>
    <w:p w14:paraId="07D97794" w14:textId="77777777" w:rsidR="0033293C" w:rsidRPr="00D14975" w:rsidRDefault="0033293C">
      <w:pPr>
        <w:pStyle w:val="BodyText"/>
        <w:rPr>
          <w:i/>
          <w:sz w:val="22"/>
          <w:szCs w:val="22"/>
          <w:lang w:val="en-GB"/>
        </w:rPr>
      </w:pPr>
    </w:p>
    <w:p w14:paraId="3CCD2A2E" w14:textId="77777777" w:rsidR="0033293C" w:rsidRPr="00D14975" w:rsidRDefault="0033293C">
      <w:pPr>
        <w:pStyle w:val="BodyText"/>
        <w:rPr>
          <w:i/>
          <w:sz w:val="22"/>
          <w:szCs w:val="22"/>
          <w:lang w:val="en-GB"/>
        </w:rPr>
      </w:pPr>
    </w:p>
    <w:p w14:paraId="25D7F025" w14:textId="77777777" w:rsidR="0033293C" w:rsidRPr="00D14975" w:rsidRDefault="0033293C">
      <w:pPr>
        <w:pStyle w:val="BodyText"/>
        <w:rPr>
          <w:i/>
          <w:sz w:val="22"/>
          <w:szCs w:val="22"/>
          <w:lang w:val="en-GB"/>
        </w:rPr>
      </w:pPr>
    </w:p>
    <w:p w14:paraId="68246F37" w14:textId="77777777" w:rsidR="0033293C" w:rsidRPr="00D14975" w:rsidRDefault="0033293C">
      <w:pPr>
        <w:pStyle w:val="BodyText"/>
        <w:rPr>
          <w:i/>
          <w:sz w:val="22"/>
          <w:szCs w:val="22"/>
          <w:lang w:val="en-GB"/>
        </w:rPr>
      </w:pPr>
    </w:p>
    <w:p w14:paraId="58CB7E86" w14:textId="77777777" w:rsidR="0033293C" w:rsidRPr="00D14975" w:rsidRDefault="0033293C">
      <w:pPr>
        <w:pStyle w:val="BodyText"/>
        <w:rPr>
          <w:i/>
          <w:sz w:val="22"/>
          <w:szCs w:val="22"/>
          <w:lang w:val="en-GB"/>
        </w:rPr>
      </w:pPr>
    </w:p>
    <w:p w14:paraId="11C1C9F4" w14:textId="77777777" w:rsidR="0033293C" w:rsidRPr="00D14975" w:rsidRDefault="0033293C">
      <w:pPr>
        <w:pStyle w:val="BodyText"/>
        <w:rPr>
          <w:i/>
          <w:sz w:val="22"/>
          <w:szCs w:val="22"/>
          <w:lang w:val="en-GB"/>
        </w:rPr>
      </w:pPr>
    </w:p>
    <w:p w14:paraId="526D3F00" w14:textId="77777777" w:rsidR="0033293C" w:rsidRPr="00D14975" w:rsidRDefault="0033293C">
      <w:pPr>
        <w:pStyle w:val="BodyText"/>
        <w:rPr>
          <w:i/>
          <w:sz w:val="22"/>
          <w:szCs w:val="22"/>
          <w:lang w:val="en-GB"/>
        </w:rPr>
      </w:pPr>
    </w:p>
    <w:p w14:paraId="4416C708" w14:textId="77777777" w:rsidR="0033293C" w:rsidRPr="00D14975" w:rsidRDefault="0033293C">
      <w:pPr>
        <w:pStyle w:val="BodyText"/>
        <w:rPr>
          <w:i/>
          <w:sz w:val="22"/>
          <w:szCs w:val="22"/>
          <w:lang w:val="en-GB"/>
        </w:rPr>
      </w:pPr>
    </w:p>
    <w:p w14:paraId="38DE4431" w14:textId="77777777" w:rsidR="004B7DCB" w:rsidRPr="00D14975" w:rsidRDefault="004B7DCB">
      <w:pPr>
        <w:pStyle w:val="BodyText"/>
        <w:rPr>
          <w:i/>
          <w:sz w:val="22"/>
          <w:szCs w:val="22"/>
          <w:lang w:val="en-GB"/>
        </w:rPr>
      </w:pPr>
    </w:p>
    <w:p w14:paraId="41EACDD0" w14:textId="77777777" w:rsidR="004B7DCB" w:rsidRPr="00D14975" w:rsidRDefault="004B7DCB">
      <w:pPr>
        <w:pStyle w:val="BodyText"/>
        <w:spacing w:before="7"/>
        <w:rPr>
          <w:i/>
          <w:sz w:val="22"/>
          <w:szCs w:val="22"/>
          <w:lang w:val="en-GB"/>
        </w:rPr>
      </w:pPr>
    </w:p>
    <w:p w14:paraId="67E67F60" w14:textId="77777777" w:rsidR="00D54CCA" w:rsidRPr="00D14975" w:rsidRDefault="00D54CCA">
      <w:pPr>
        <w:pStyle w:val="BodyText"/>
        <w:spacing w:before="7"/>
        <w:rPr>
          <w:i/>
          <w:sz w:val="22"/>
          <w:szCs w:val="22"/>
          <w:lang w:val="en-GB"/>
        </w:rPr>
      </w:pPr>
    </w:p>
    <w:p w14:paraId="10B16569" w14:textId="77777777" w:rsidR="00D54CCA" w:rsidRPr="00D14975" w:rsidRDefault="00D54CCA">
      <w:pPr>
        <w:pStyle w:val="BodyText"/>
        <w:spacing w:before="7"/>
        <w:rPr>
          <w:i/>
          <w:sz w:val="22"/>
          <w:szCs w:val="22"/>
          <w:lang w:val="en-GB"/>
        </w:rPr>
      </w:pPr>
    </w:p>
    <w:p w14:paraId="008C3754" w14:textId="77777777" w:rsidR="004B7DCB" w:rsidRPr="00D14975" w:rsidRDefault="0033293C">
      <w:pPr>
        <w:pStyle w:val="Heading2"/>
        <w:spacing w:before="90"/>
        <w:ind w:left="1602" w:right="1602"/>
        <w:jc w:val="center"/>
        <w:rPr>
          <w:sz w:val="22"/>
          <w:szCs w:val="22"/>
          <w:lang w:val="en-GB"/>
        </w:rPr>
      </w:pPr>
      <w:r w:rsidRPr="00D14975">
        <w:rPr>
          <w:sz w:val="22"/>
          <w:szCs w:val="22"/>
          <w:lang w:val="en-GB"/>
        </w:rPr>
        <w:t>TABLE OF CONTENTS:</w:t>
      </w:r>
    </w:p>
    <w:p w14:paraId="1E333E40" w14:textId="77777777" w:rsidR="004B7DCB" w:rsidRPr="00D14975" w:rsidRDefault="004B7DCB">
      <w:pPr>
        <w:pStyle w:val="BodyText"/>
        <w:spacing w:before="3"/>
        <w:rPr>
          <w:b/>
          <w:sz w:val="22"/>
          <w:szCs w:val="22"/>
          <w:lang w:val="en-G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679"/>
      </w:tblGrid>
      <w:tr w:rsidR="001F0217" w:rsidRPr="00D14975" w14:paraId="19530E77" w14:textId="77777777">
        <w:trPr>
          <w:trHeight w:val="275"/>
        </w:trPr>
        <w:tc>
          <w:tcPr>
            <w:tcW w:w="905" w:type="dxa"/>
          </w:tcPr>
          <w:p w14:paraId="2EE7E196" w14:textId="77777777" w:rsidR="001F0217" w:rsidRPr="00D14975" w:rsidRDefault="001F0217">
            <w:pPr>
              <w:pStyle w:val="TableParagraph"/>
              <w:spacing w:line="256" w:lineRule="exact"/>
              <w:ind w:right="383"/>
              <w:jc w:val="right"/>
              <w:rPr>
                <w:lang w:val="en-GB"/>
              </w:rPr>
            </w:pPr>
            <w:r w:rsidRPr="00D14975">
              <w:rPr>
                <w:lang w:val="en-GB"/>
              </w:rPr>
              <w:t>1</w:t>
            </w:r>
          </w:p>
        </w:tc>
        <w:tc>
          <w:tcPr>
            <w:tcW w:w="7679" w:type="dxa"/>
          </w:tcPr>
          <w:p w14:paraId="10C60FA6" w14:textId="77777777" w:rsidR="001F0217" w:rsidRPr="00D14975" w:rsidRDefault="001F0217">
            <w:pPr>
              <w:pStyle w:val="TableParagraph"/>
              <w:spacing w:line="256" w:lineRule="exact"/>
              <w:ind w:left="107"/>
              <w:rPr>
                <w:lang w:val="en-GB"/>
              </w:rPr>
            </w:pPr>
            <w:r w:rsidRPr="00D14975">
              <w:rPr>
                <w:lang w:val="en-GB"/>
              </w:rPr>
              <w:t>General information on the subject matter of procurement</w:t>
            </w:r>
          </w:p>
        </w:tc>
      </w:tr>
      <w:tr w:rsidR="001F0217" w:rsidRPr="00D14975" w14:paraId="2915E609" w14:textId="77777777">
        <w:trPr>
          <w:trHeight w:val="828"/>
        </w:trPr>
        <w:tc>
          <w:tcPr>
            <w:tcW w:w="905" w:type="dxa"/>
          </w:tcPr>
          <w:p w14:paraId="225E9B13" w14:textId="77777777" w:rsidR="001F0217" w:rsidRPr="00D14975" w:rsidRDefault="001F0217">
            <w:pPr>
              <w:pStyle w:val="TableParagraph"/>
              <w:spacing w:before="3"/>
              <w:rPr>
                <w:b/>
                <w:lang w:val="en-GB"/>
              </w:rPr>
            </w:pPr>
          </w:p>
          <w:p w14:paraId="226FEDB3" w14:textId="77777777" w:rsidR="001F0217" w:rsidRPr="00D14975" w:rsidRDefault="001F0217">
            <w:pPr>
              <w:pStyle w:val="TableParagraph"/>
              <w:spacing w:before="1"/>
              <w:ind w:right="383"/>
              <w:jc w:val="right"/>
              <w:rPr>
                <w:lang w:val="en-GB"/>
              </w:rPr>
            </w:pPr>
            <w:r w:rsidRPr="00D14975">
              <w:rPr>
                <w:lang w:val="en-GB"/>
              </w:rPr>
              <w:t>2</w:t>
            </w:r>
          </w:p>
        </w:tc>
        <w:tc>
          <w:tcPr>
            <w:tcW w:w="7679" w:type="dxa"/>
          </w:tcPr>
          <w:p w14:paraId="3AFEBA4A" w14:textId="77777777" w:rsidR="001F0217" w:rsidRPr="00D14975" w:rsidRDefault="001F0217">
            <w:pPr>
              <w:pStyle w:val="TableParagraph"/>
              <w:ind w:left="107"/>
              <w:rPr>
                <w:lang w:val="en-GB"/>
              </w:rPr>
            </w:pPr>
            <w:r w:rsidRPr="00D14975">
              <w:rPr>
                <w:lang w:val="en-GB"/>
              </w:rPr>
              <w:t>Type, technical characteristics (specifications), quality, quantity and description of goods, method of control and quality assurance</w:t>
            </w:r>
          </w:p>
          <w:p w14:paraId="593D8B4D" w14:textId="77777777" w:rsidR="001F0217" w:rsidRPr="00D14975" w:rsidRDefault="001F0217">
            <w:pPr>
              <w:pStyle w:val="TableParagraph"/>
              <w:spacing w:line="264" w:lineRule="exact"/>
              <w:ind w:left="107"/>
              <w:rPr>
                <w:lang w:val="en-GB"/>
              </w:rPr>
            </w:pPr>
            <w:r w:rsidRPr="00D14975">
              <w:rPr>
                <w:lang w:val="en-GB"/>
              </w:rPr>
              <w:t>quality, term of performance of services, place of service performance, possible additional services, etc</w:t>
            </w:r>
          </w:p>
        </w:tc>
      </w:tr>
      <w:tr w:rsidR="001F0217" w:rsidRPr="00D14975" w14:paraId="1BBCECB2" w14:textId="77777777">
        <w:trPr>
          <w:trHeight w:val="827"/>
        </w:trPr>
        <w:tc>
          <w:tcPr>
            <w:tcW w:w="905" w:type="dxa"/>
          </w:tcPr>
          <w:p w14:paraId="4826B1AC" w14:textId="77777777" w:rsidR="001F0217" w:rsidRPr="00D14975" w:rsidRDefault="001F0217">
            <w:pPr>
              <w:pStyle w:val="TableParagraph"/>
              <w:spacing w:before="3"/>
              <w:rPr>
                <w:b/>
                <w:lang w:val="en-GB"/>
              </w:rPr>
            </w:pPr>
          </w:p>
          <w:p w14:paraId="0F7AFB7D" w14:textId="77777777" w:rsidR="001F0217" w:rsidRPr="00D14975" w:rsidRDefault="001F0217">
            <w:pPr>
              <w:pStyle w:val="TableParagraph"/>
              <w:ind w:right="383"/>
              <w:jc w:val="right"/>
              <w:rPr>
                <w:lang w:val="en-GB"/>
              </w:rPr>
            </w:pPr>
            <w:r w:rsidRPr="00D14975">
              <w:rPr>
                <w:lang w:val="en-GB"/>
              </w:rPr>
              <w:t>3</w:t>
            </w:r>
          </w:p>
        </w:tc>
        <w:tc>
          <w:tcPr>
            <w:tcW w:w="7679" w:type="dxa"/>
          </w:tcPr>
          <w:p w14:paraId="7C0EA261" w14:textId="77777777" w:rsidR="001F0217" w:rsidRPr="00D14975" w:rsidRDefault="001F0217">
            <w:pPr>
              <w:pStyle w:val="TableParagraph"/>
              <w:ind w:left="107"/>
              <w:rPr>
                <w:lang w:val="en-GB"/>
              </w:rPr>
            </w:pPr>
            <w:r w:rsidRPr="00D14975">
              <w:rPr>
                <w:lang w:val="en-GB"/>
              </w:rPr>
              <w:t xml:space="preserve">Criteria for qualitative selection of the economic operator (grounds for exclusion and criteria for selection of the economic operator), with instructions on </w:t>
            </w:r>
          </w:p>
          <w:p w14:paraId="58785760" w14:textId="27A7310C" w:rsidR="001F0217" w:rsidRPr="00D14975" w:rsidRDefault="001F0217">
            <w:pPr>
              <w:pStyle w:val="TableParagraph"/>
              <w:spacing w:line="264" w:lineRule="exact"/>
              <w:ind w:left="107"/>
              <w:rPr>
                <w:lang w:val="en-GB"/>
              </w:rPr>
            </w:pPr>
            <w:r w:rsidRPr="00D14975">
              <w:rPr>
                <w:lang w:val="en-GB"/>
              </w:rPr>
              <w:t xml:space="preserve">how to prove the </w:t>
            </w:r>
            <w:r w:rsidR="00D14975" w:rsidRPr="00D14975">
              <w:rPr>
                <w:lang w:val="en-GB"/>
              </w:rPr>
              <w:t>fulfilment</w:t>
            </w:r>
            <w:r w:rsidRPr="00D14975">
              <w:rPr>
                <w:lang w:val="en-GB"/>
              </w:rPr>
              <w:t xml:space="preserve"> of these criteria</w:t>
            </w:r>
          </w:p>
        </w:tc>
      </w:tr>
      <w:tr w:rsidR="001F0217" w:rsidRPr="00D14975" w14:paraId="64B122F2" w14:textId="77777777">
        <w:trPr>
          <w:trHeight w:val="275"/>
        </w:trPr>
        <w:tc>
          <w:tcPr>
            <w:tcW w:w="905" w:type="dxa"/>
          </w:tcPr>
          <w:p w14:paraId="39D134F1" w14:textId="77777777" w:rsidR="001F0217" w:rsidRPr="00D14975" w:rsidRDefault="001F0217">
            <w:pPr>
              <w:pStyle w:val="TableParagraph"/>
              <w:spacing w:line="256" w:lineRule="exact"/>
              <w:ind w:right="383"/>
              <w:jc w:val="right"/>
              <w:rPr>
                <w:lang w:val="en-GB"/>
              </w:rPr>
            </w:pPr>
            <w:r w:rsidRPr="00D14975">
              <w:rPr>
                <w:lang w:val="en-GB"/>
              </w:rPr>
              <w:t>4</w:t>
            </w:r>
          </w:p>
        </w:tc>
        <w:tc>
          <w:tcPr>
            <w:tcW w:w="7679" w:type="dxa"/>
          </w:tcPr>
          <w:p w14:paraId="29E8D7F2" w14:textId="77777777" w:rsidR="001F0217" w:rsidRPr="00D14975" w:rsidRDefault="001F0217">
            <w:pPr>
              <w:pStyle w:val="TableParagraph"/>
              <w:spacing w:line="256" w:lineRule="exact"/>
              <w:ind w:left="107"/>
              <w:rPr>
                <w:lang w:val="en-GB"/>
              </w:rPr>
            </w:pPr>
            <w:r w:rsidRPr="00D14975">
              <w:rPr>
                <w:lang w:val="en-GB"/>
              </w:rPr>
              <w:t xml:space="preserve">Data regarding the criteria for awarding the framework agreement </w:t>
            </w:r>
          </w:p>
        </w:tc>
      </w:tr>
      <w:tr w:rsidR="001F0217" w:rsidRPr="00D14975" w14:paraId="554DF483" w14:textId="77777777">
        <w:trPr>
          <w:trHeight w:val="275"/>
        </w:trPr>
        <w:tc>
          <w:tcPr>
            <w:tcW w:w="905" w:type="dxa"/>
          </w:tcPr>
          <w:p w14:paraId="7A969B6A" w14:textId="77777777" w:rsidR="001F0217" w:rsidRPr="00D14975" w:rsidRDefault="001F0217">
            <w:pPr>
              <w:pStyle w:val="TableParagraph"/>
              <w:spacing w:line="256" w:lineRule="exact"/>
              <w:ind w:right="383"/>
              <w:jc w:val="right"/>
              <w:rPr>
                <w:lang w:val="en-GB"/>
              </w:rPr>
            </w:pPr>
            <w:r w:rsidRPr="00D14975">
              <w:rPr>
                <w:lang w:val="en-GB"/>
              </w:rPr>
              <w:t>5</w:t>
            </w:r>
          </w:p>
        </w:tc>
        <w:tc>
          <w:tcPr>
            <w:tcW w:w="7679" w:type="dxa"/>
          </w:tcPr>
          <w:p w14:paraId="7ED53B39" w14:textId="77777777" w:rsidR="001F0217" w:rsidRPr="00D14975" w:rsidRDefault="001F0217">
            <w:pPr>
              <w:pStyle w:val="TableParagraph"/>
              <w:spacing w:line="256" w:lineRule="exact"/>
              <w:ind w:left="107"/>
              <w:rPr>
                <w:lang w:val="en-GB"/>
              </w:rPr>
            </w:pPr>
            <w:r w:rsidRPr="00D14975">
              <w:rPr>
                <w:lang w:val="en-GB"/>
              </w:rPr>
              <w:t>Data on the basis of which the bidders prepare the bid form</w:t>
            </w:r>
          </w:p>
        </w:tc>
      </w:tr>
      <w:tr w:rsidR="001F0217" w:rsidRPr="00D14975" w14:paraId="5439D28E" w14:textId="77777777">
        <w:trPr>
          <w:trHeight w:val="551"/>
        </w:trPr>
        <w:tc>
          <w:tcPr>
            <w:tcW w:w="905" w:type="dxa"/>
          </w:tcPr>
          <w:p w14:paraId="2AAA3AB4" w14:textId="77777777" w:rsidR="001F0217" w:rsidRPr="00D14975" w:rsidRDefault="001F0217">
            <w:pPr>
              <w:pStyle w:val="TableParagraph"/>
              <w:spacing w:before="131"/>
              <w:ind w:right="383"/>
              <w:jc w:val="right"/>
              <w:rPr>
                <w:lang w:val="en-GB"/>
              </w:rPr>
            </w:pPr>
            <w:r w:rsidRPr="00D14975">
              <w:rPr>
                <w:lang w:val="en-GB"/>
              </w:rPr>
              <w:t>6</w:t>
            </w:r>
          </w:p>
        </w:tc>
        <w:tc>
          <w:tcPr>
            <w:tcW w:w="7679" w:type="dxa"/>
          </w:tcPr>
          <w:p w14:paraId="5F9AE18E" w14:textId="77777777" w:rsidR="001F0217" w:rsidRPr="00D14975" w:rsidRDefault="001F0217">
            <w:pPr>
              <w:pStyle w:val="TableParagraph"/>
              <w:spacing w:line="268" w:lineRule="exact"/>
              <w:ind w:left="107"/>
              <w:rPr>
                <w:lang w:val="en-GB"/>
              </w:rPr>
            </w:pPr>
            <w:r w:rsidRPr="00D14975">
              <w:rPr>
                <w:lang w:val="en-GB"/>
              </w:rPr>
              <w:t>Data on the basis of which the bidders prepare the bid form</w:t>
            </w:r>
          </w:p>
          <w:p w14:paraId="53CC0071" w14:textId="77777777" w:rsidR="001F0217" w:rsidRPr="00D14975" w:rsidRDefault="001F0217">
            <w:pPr>
              <w:pStyle w:val="TableParagraph"/>
              <w:spacing w:line="264" w:lineRule="exact"/>
              <w:ind w:left="107"/>
              <w:rPr>
                <w:lang w:val="en-GB"/>
              </w:rPr>
            </w:pPr>
            <w:r w:rsidRPr="00D14975">
              <w:rPr>
                <w:lang w:val="en-GB"/>
              </w:rPr>
              <w:t>for qualitative selection of the economic operator</w:t>
            </w:r>
          </w:p>
        </w:tc>
      </w:tr>
      <w:tr w:rsidR="001F0217" w:rsidRPr="00D14975" w14:paraId="0DA0B237" w14:textId="77777777">
        <w:trPr>
          <w:trHeight w:val="277"/>
        </w:trPr>
        <w:tc>
          <w:tcPr>
            <w:tcW w:w="905" w:type="dxa"/>
          </w:tcPr>
          <w:p w14:paraId="494F73D1" w14:textId="77777777" w:rsidR="001F0217" w:rsidRPr="00D14975" w:rsidRDefault="001F0217">
            <w:pPr>
              <w:pStyle w:val="TableParagraph"/>
              <w:spacing w:line="258" w:lineRule="exact"/>
              <w:ind w:right="383"/>
              <w:jc w:val="right"/>
              <w:rPr>
                <w:lang w:val="en-GB"/>
              </w:rPr>
            </w:pPr>
            <w:r w:rsidRPr="00D14975">
              <w:rPr>
                <w:lang w:val="en-GB"/>
              </w:rPr>
              <w:t>7</w:t>
            </w:r>
          </w:p>
        </w:tc>
        <w:tc>
          <w:tcPr>
            <w:tcW w:w="7679" w:type="dxa"/>
          </w:tcPr>
          <w:p w14:paraId="081AF7CA" w14:textId="77777777" w:rsidR="001F0217" w:rsidRPr="00D14975" w:rsidRDefault="001F0217">
            <w:pPr>
              <w:pStyle w:val="TableParagraph"/>
              <w:spacing w:line="258" w:lineRule="exact"/>
              <w:ind w:left="107"/>
              <w:rPr>
                <w:lang w:val="en-GB"/>
              </w:rPr>
            </w:pPr>
            <w:r w:rsidRPr="00D14975">
              <w:rPr>
                <w:lang w:val="en-GB"/>
              </w:rPr>
              <w:t>Offered price structure form, for each lot</w:t>
            </w:r>
          </w:p>
        </w:tc>
      </w:tr>
      <w:tr w:rsidR="001F0217" w:rsidRPr="00D14975" w14:paraId="6C99BA6F" w14:textId="77777777">
        <w:trPr>
          <w:trHeight w:val="275"/>
        </w:trPr>
        <w:tc>
          <w:tcPr>
            <w:tcW w:w="905" w:type="dxa"/>
          </w:tcPr>
          <w:p w14:paraId="68E19370" w14:textId="77777777" w:rsidR="001F0217" w:rsidRPr="00D14975" w:rsidRDefault="001F0217">
            <w:pPr>
              <w:pStyle w:val="TableParagraph"/>
              <w:spacing w:line="256" w:lineRule="exact"/>
              <w:ind w:right="383"/>
              <w:jc w:val="right"/>
              <w:rPr>
                <w:lang w:val="en-GB"/>
              </w:rPr>
            </w:pPr>
            <w:r w:rsidRPr="00D14975">
              <w:rPr>
                <w:lang w:val="en-GB"/>
              </w:rPr>
              <w:t>8</w:t>
            </w:r>
          </w:p>
        </w:tc>
        <w:tc>
          <w:tcPr>
            <w:tcW w:w="7679" w:type="dxa"/>
          </w:tcPr>
          <w:p w14:paraId="30E21704" w14:textId="77777777" w:rsidR="001F0217" w:rsidRPr="00D14975" w:rsidRDefault="001F0217">
            <w:pPr>
              <w:pStyle w:val="TableParagraph"/>
              <w:spacing w:line="256" w:lineRule="exact"/>
              <w:ind w:left="107"/>
              <w:rPr>
                <w:lang w:val="en-GB"/>
              </w:rPr>
            </w:pPr>
            <w:r w:rsidRPr="00D14975">
              <w:rPr>
                <w:lang w:val="en-GB"/>
              </w:rPr>
              <w:t>Form of bid preparation costs</w:t>
            </w:r>
          </w:p>
        </w:tc>
      </w:tr>
      <w:tr w:rsidR="001F0217" w:rsidRPr="00D14975" w14:paraId="402DB534" w14:textId="77777777">
        <w:trPr>
          <w:trHeight w:val="275"/>
        </w:trPr>
        <w:tc>
          <w:tcPr>
            <w:tcW w:w="905" w:type="dxa"/>
          </w:tcPr>
          <w:p w14:paraId="60922730" w14:textId="77777777" w:rsidR="001F0217" w:rsidRPr="00D14975" w:rsidRDefault="001F0217">
            <w:pPr>
              <w:pStyle w:val="TableParagraph"/>
              <w:spacing w:line="256" w:lineRule="exact"/>
              <w:ind w:right="383"/>
              <w:jc w:val="right"/>
              <w:rPr>
                <w:lang w:val="en-GB"/>
              </w:rPr>
            </w:pPr>
            <w:r w:rsidRPr="00D14975">
              <w:rPr>
                <w:lang w:val="en-GB"/>
              </w:rPr>
              <w:t>9</w:t>
            </w:r>
          </w:p>
        </w:tc>
        <w:tc>
          <w:tcPr>
            <w:tcW w:w="7679" w:type="dxa"/>
          </w:tcPr>
          <w:p w14:paraId="61F647CF" w14:textId="77777777" w:rsidR="001F0217" w:rsidRPr="00D14975" w:rsidRDefault="001F0217">
            <w:pPr>
              <w:pStyle w:val="TableParagraph"/>
              <w:spacing w:line="256" w:lineRule="exact"/>
              <w:ind w:left="107"/>
              <w:rPr>
                <w:lang w:val="en-GB"/>
              </w:rPr>
            </w:pPr>
            <w:r w:rsidRPr="00D14975">
              <w:rPr>
                <w:lang w:val="en-GB"/>
              </w:rPr>
              <w:t>Model framework agreement/purchase order, for each lot</w:t>
            </w:r>
          </w:p>
        </w:tc>
      </w:tr>
      <w:tr w:rsidR="001F0217" w:rsidRPr="00D14975" w14:paraId="4D920C02" w14:textId="77777777">
        <w:trPr>
          <w:trHeight w:val="275"/>
        </w:trPr>
        <w:tc>
          <w:tcPr>
            <w:tcW w:w="905" w:type="dxa"/>
          </w:tcPr>
          <w:p w14:paraId="348D6009" w14:textId="77777777" w:rsidR="001F0217" w:rsidRPr="00D14975" w:rsidRDefault="001F0217">
            <w:pPr>
              <w:pStyle w:val="TableParagraph"/>
              <w:spacing w:line="256" w:lineRule="exact"/>
              <w:ind w:right="323"/>
              <w:jc w:val="right"/>
              <w:rPr>
                <w:lang w:val="en-GB"/>
              </w:rPr>
            </w:pPr>
            <w:r w:rsidRPr="00D14975">
              <w:rPr>
                <w:lang w:val="en-GB"/>
              </w:rPr>
              <w:t>10</w:t>
            </w:r>
          </w:p>
        </w:tc>
        <w:tc>
          <w:tcPr>
            <w:tcW w:w="7679" w:type="dxa"/>
          </w:tcPr>
          <w:p w14:paraId="2EAA1270" w14:textId="77777777" w:rsidR="001F0217" w:rsidRPr="00D14975" w:rsidRDefault="001F0217">
            <w:pPr>
              <w:pStyle w:val="TableParagraph"/>
              <w:spacing w:line="256" w:lineRule="exact"/>
              <w:ind w:left="107"/>
              <w:rPr>
                <w:lang w:val="en-GB"/>
              </w:rPr>
            </w:pPr>
            <w:r w:rsidRPr="00D14975">
              <w:rPr>
                <w:lang w:val="en-GB"/>
              </w:rPr>
              <w:t>Instruction to bidders on how to prepare a bid</w:t>
            </w:r>
          </w:p>
        </w:tc>
      </w:tr>
    </w:tbl>
    <w:p w14:paraId="76E380D7" w14:textId="77777777" w:rsidR="004B7DCB" w:rsidRPr="00D14975" w:rsidRDefault="004B7DCB">
      <w:pPr>
        <w:spacing w:line="256" w:lineRule="exact"/>
        <w:rPr>
          <w:lang w:val="en-GB"/>
        </w:rPr>
        <w:sectPr w:rsidR="004B7DCB" w:rsidRPr="00D14975" w:rsidSect="000437AC">
          <w:headerReference w:type="default" r:id="rId11"/>
          <w:footerReference w:type="default" r:id="rId12"/>
          <w:pgSz w:w="11920" w:h="16850"/>
          <w:pgMar w:top="246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10D2A953" w14:textId="77777777" w:rsidR="004B7DCB" w:rsidRPr="00D14975" w:rsidRDefault="004B7DCB">
      <w:pPr>
        <w:pStyle w:val="BodyText"/>
        <w:rPr>
          <w:b/>
          <w:sz w:val="22"/>
          <w:szCs w:val="22"/>
          <w:lang w:val="en-GB"/>
        </w:rPr>
      </w:pPr>
    </w:p>
    <w:p w14:paraId="7CB69A4F" w14:textId="77777777" w:rsidR="004B7DCB" w:rsidRPr="00D14975" w:rsidRDefault="0033293C" w:rsidP="00797B24">
      <w:pPr>
        <w:pStyle w:val="Heading3"/>
        <w:tabs>
          <w:tab w:val="left" w:pos="2502"/>
        </w:tabs>
        <w:spacing w:before="220"/>
        <w:ind w:left="2053"/>
        <w:jc w:val="left"/>
        <w:rPr>
          <w:i w:val="0"/>
          <w:sz w:val="22"/>
          <w:szCs w:val="22"/>
          <w:lang w:val="en-GB"/>
        </w:rPr>
      </w:pPr>
      <w:r w:rsidRPr="00D14975">
        <w:rPr>
          <w:i w:val="0"/>
          <w:iCs w:val="0"/>
          <w:sz w:val="22"/>
          <w:szCs w:val="22"/>
          <w:lang w:val="en-GB"/>
        </w:rPr>
        <w:t>1.</w:t>
      </w:r>
      <w:r w:rsidRPr="00D14975">
        <w:rPr>
          <w:i w:val="0"/>
          <w:iCs w:val="0"/>
          <w:sz w:val="22"/>
          <w:szCs w:val="22"/>
          <w:lang w:val="en-GB"/>
        </w:rPr>
        <w:tab/>
        <w:t xml:space="preserve"> GENERAL INFORMATION ON THE SUBJECT MATTER OF PROCUREMENT</w:t>
      </w:r>
    </w:p>
    <w:p w14:paraId="044ABBA5" w14:textId="77777777" w:rsidR="004B7DCB" w:rsidRPr="00D14975" w:rsidRDefault="004B7DCB">
      <w:pPr>
        <w:pStyle w:val="BodyText"/>
        <w:spacing w:before="6"/>
        <w:rPr>
          <w:b/>
          <w:sz w:val="22"/>
          <w:szCs w:val="22"/>
          <w:lang w:val="en-GB"/>
        </w:rPr>
      </w:pPr>
    </w:p>
    <w:p w14:paraId="420D4EA1" w14:textId="77777777" w:rsidR="004B7DCB" w:rsidRPr="00D14975" w:rsidRDefault="00D54CCA" w:rsidP="00A44D0D">
      <w:pPr>
        <w:pStyle w:val="Bodytext21"/>
        <w:numPr>
          <w:ilvl w:val="0"/>
          <w:numId w:val="12"/>
        </w:numPr>
        <w:shd w:val="clear" w:color="auto" w:fill="auto"/>
        <w:tabs>
          <w:tab w:val="clear" w:pos="0"/>
          <w:tab w:val="left" w:pos="309"/>
        </w:tabs>
        <w:spacing w:before="0" w:line="457" w:lineRule="exact"/>
        <w:ind w:left="0" w:firstLine="0"/>
        <w:rPr>
          <w:sz w:val="22"/>
          <w:szCs w:val="22"/>
          <w:highlight w:val="yellow"/>
          <w:lang w:val="en-GB"/>
        </w:rPr>
      </w:pPr>
      <w:r w:rsidRPr="00D14975">
        <w:rPr>
          <w:sz w:val="22"/>
          <w:szCs w:val="22"/>
          <w:lang w:val="en-GB"/>
        </w:rPr>
        <w:t xml:space="preserve"> </w:t>
      </w:r>
      <w:r w:rsidRPr="00D14975">
        <w:rPr>
          <w:b/>
          <w:bCs/>
          <w:sz w:val="22"/>
          <w:szCs w:val="22"/>
          <w:lang w:val="en-GB"/>
        </w:rPr>
        <w:t>Name:</w:t>
      </w:r>
      <w:r w:rsidRPr="00D14975">
        <w:rPr>
          <w:sz w:val="22"/>
          <w:szCs w:val="22"/>
          <w:lang w:val="en-GB"/>
        </w:rPr>
        <w:t xml:space="preserve"> Translation services</w:t>
      </w:r>
    </w:p>
    <w:p w14:paraId="138E5E58" w14:textId="77777777" w:rsidR="00FC743E" w:rsidRPr="00D14975" w:rsidRDefault="00FC743E" w:rsidP="00A44D0D">
      <w:pPr>
        <w:pStyle w:val="Bodytext21"/>
        <w:numPr>
          <w:ilvl w:val="0"/>
          <w:numId w:val="12"/>
        </w:numPr>
        <w:shd w:val="clear" w:color="auto" w:fill="auto"/>
        <w:tabs>
          <w:tab w:val="clear" w:pos="0"/>
          <w:tab w:val="left" w:pos="309"/>
        </w:tabs>
        <w:spacing w:before="0" w:line="457" w:lineRule="exact"/>
        <w:ind w:left="0" w:firstLine="0"/>
        <w:rPr>
          <w:sz w:val="22"/>
          <w:szCs w:val="22"/>
          <w:highlight w:val="yellow"/>
          <w:lang w:val="en-GB"/>
        </w:rPr>
      </w:pPr>
    </w:p>
    <w:p w14:paraId="57C60001" w14:textId="77777777" w:rsidR="00FC743E" w:rsidRPr="00D14975" w:rsidRDefault="00FC743E" w:rsidP="00FC743E">
      <w:pPr>
        <w:widowControl/>
        <w:adjustRightInd w:val="0"/>
        <w:spacing w:after="27"/>
        <w:rPr>
          <w:rFonts w:eastAsiaTheme="minorHAnsi"/>
          <w:color w:val="000000"/>
          <w:lang w:val="en-GB"/>
        </w:rPr>
      </w:pPr>
      <w:r w:rsidRPr="00D14975">
        <w:rPr>
          <w:b/>
          <w:bCs/>
          <w:color w:val="000000"/>
          <w:lang w:val="en-GB"/>
        </w:rPr>
        <w:t>Lot 1:</w:t>
      </w:r>
      <w:r w:rsidRPr="00D14975">
        <w:rPr>
          <w:color w:val="000000"/>
          <w:lang w:val="en-GB"/>
        </w:rPr>
        <w:t xml:space="preserve"> Text translation services, name and designation from the general procurement dictionary: text translation services–79530000-8;</w:t>
      </w:r>
    </w:p>
    <w:p w14:paraId="61FAFC61" w14:textId="77777777" w:rsidR="00FC743E" w:rsidRPr="00D14975" w:rsidRDefault="00FC743E" w:rsidP="00FC743E">
      <w:pPr>
        <w:widowControl/>
        <w:adjustRightInd w:val="0"/>
        <w:spacing w:after="27"/>
        <w:rPr>
          <w:rFonts w:eastAsiaTheme="minorHAnsi"/>
          <w:color w:val="000000"/>
          <w:lang w:val="en-GB"/>
        </w:rPr>
      </w:pPr>
    </w:p>
    <w:p w14:paraId="74B10328" w14:textId="77777777" w:rsidR="00FC743E" w:rsidRPr="00D14975" w:rsidRDefault="00FC743E" w:rsidP="00FC743E">
      <w:pPr>
        <w:widowControl/>
        <w:adjustRightInd w:val="0"/>
        <w:rPr>
          <w:rFonts w:eastAsiaTheme="minorHAnsi"/>
          <w:color w:val="000000"/>
          <w:lang w:val="en-GB"/>
        </w:rPr>
      </w:pPr>
      <w:r w:rsidRPr="00D14975">
        <w:rPr>
          <w:b/>
          <w:bCs/>
          <w:color w:val="000000"/>
          <w:lang w:val="en-GB"/>
        </w:rPr>
        <w:t>Lot 2:</w:t>
      </w:r>
      <w:r w:rsidRPr="00D14975">
        <w:rPr>
          <w:color w:val="000000"/>
          <w:lang w:val="en-GB"/>
        </w:rPr>
        <w:t xml:space="preserve"> Interpreting services, name and designation from the general procurement dictionary: interpreting services–79540000-1;</w:t>
      </w:r>
    </w:p>
    <w:p w14:paraId="45D30147" w14:textId="77777777" w:rsidR="009C0921" w:rsidRPr="00D14975" w:rsidRDefault="009C0921" w:rsidP="00A44D0D">
      <w:pPr>
        <w:pStyle w:val="Bodytext21"/>
        <w:numPr>
          <w:ilvl w:val="0"/>
          <w:numId w:val="12"/>
        </w:numPr>
        <w:shd w:val="clear" w:color="auto" w:fill="auto"/>
        <w:tabs>
          <w:tab w:val="clear" w:pos="0"/>
          <w:tab w:val="left" w:pos="309"/>
        </w:tabs>
        <w:spacing w:before="0" w:line="457" w:lineRule="exact"/>
        <w:ind w:left="0" w:firstLine="0"/>
        <w:rPr>
          <w:sz w:val="22"/>
          <w:szCs w:val="22"/>
          <w:lang w:val="en-GB"/>
        </w:rPr>
      </w:pPr>
    </w:p>
    <w:p w14:paraId="4AE4E26D" w14:textId="77777777" w:rsidR="004B7DCB" w:rsidRPr="00D14975" w:rsidRDefault="0033293C" w:rsidP="004D5E4F">
      <w:pPr>
        <w:pStyle w:val="Heading2"/>
        <w:ind w:left="0"/>
        <w:rPr>
          <w:b w:val="0"/>
          <w:sz w:val="22"/>
          <w:szCs w:val="22"/>
          <w:lang w:val="en-GB"/>
        </w:rPr>
      </w:pPr>
      <w:r w:rsidRPr="00D14975">
        <w:rPr>
          <w:sz w:val="22"/>
          <w:szCs w:val="22"/>
          <w:lang w:val="en-GB"/>
        </w:rPr>
        <w:t>Type of procurement subject matter:</w:t>
      </w:r>
      <w:r w:rsidRPr="00D14975">
        <w:rPr>
          <w:b w:val="0"/>
          <w:bCs w:val="0"/>
          <w:sz w:val="22"/>
          <w:szCs w:val="22"/>
          <w:lang w:val="en-GB"/>
        </w:rPr>
        <w:t xml:space="preserve"> Services</w:t>
      </w:r>
    </w:p>
    <w:p w14:paraId="49CF3D13" w14:textId="77777777" w:rsidR="004B7DCB" w:rsidRPr="00D14975" w:rsidRDefault="004B7DCB">
      <w:pPr>
        <w:pStyle w:val="BodyText"/>
        <w:spacing w:before="5"/>
        <w:rPr>
          <w:sz w:val="22"/>
          <w:szCs w:val="22"/>
          <w:lang w:val="en-GB"/>
        </w:rPr>
      </w:pPr>
    </w:p>
    <w:p w14:paraId="2E66D4B3" w14:textId="77777777" w:rsidR="0081381C" w:rsidRPr="00D14975" w:rsidRDefault="0081381C" w:rsidP="00FC743E">
      <w:pPr>
        <w:ind w:left="90" w:hanging="90"/>
        <w:jc w:val="both"/>
        <w:rPr>
          <w:b/>
          <w:lang w:val="en-GB"/>
        </w:rPr>
      </w:pPr>
    </w:p>
    <w:p w14:paraId="1049BE4F" w14:textId="77777777" w:rsidR="00D14975" w:rsidRPr="00D14975" w:rsidRDefault="0033293C" w:rsidP="00D14975">
      <w:pPr>
        <w:jc w:val="both"/>
        <w:rPr>
          <w:lang w:val="en-GB"/>
        </w:rPr>
      </w:pPr>
      <w:r w:rsidRPr="00D14975">
        <w:rPr>
          <w:b/>
          <w:bCs/>
          <w:lang w:val="en-GB"/>
        </w:rPr>
        <w:t>Description:</w:t>
      </w:r>
      <w:r w:rsidRPr="00D14975">
        <w:rPr>
          <w:lang w:val="en-GB"/>
        </w:rPr>
        <w:t xml:space="preserve"> The public procurement procedure is carried out in order to conclude a framework agreement with one bidder. The framework agreement is concluded for a period of one year. </w:t>
      </w:r>
    </w:p>
    <w:p w14:paraId="15ED9147" w14:textId="77777777" w:rsidR="00D14975" w:rsidRPr="00D14975" w:rsidRDefault="00D14975" w:rsidP="00D14975">
      <w:pPr>
        <w:jc w:val="both"/>
        <w:rPr>
          <w:lang w:val="en-GB"/>
        </w:rPr>
      </w:pPr>
    </w:p>
    <w:p w14:paraId="1C681222" w14:textId="044F74C5" w:rsidR="004B7DCB" w:rsidRPr="00D14975" w:rsidRDefault="00275DAA" w:rsidP="00D14975">
      <w:pPr>
        <w:jc w:val="both"/>
        <w:rPr>
          <w:color w:val="000000"/>
          <w:lang w:val="en-GB"/>
        </w:rPr>
        <w:sectPr w:rsidR="004B7DCB" w:rsidRPr="00D14975" w:rsidSect="000956D4">
          <w:pgSz w:w="11920" w:h="16850"/>
          <w:pgMar w:top="246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D14975">
        <w:rPr>
          <w:b/>
          <w:bCs/>
          <w:lang w:val="en-GB"/>
        </w:rPr>
        <w:t>Other notes</w:t>
      </w:r>
      <w:r w:rsidRPr="00D14975">
        <w:rPr>
          <w:lang w:val="en-GB"/>
        </w:rPr>
        <w:t xml:space="preserve">: (enter any other remarks relevant to the subject of public procurement, for example: information on possible options and possible framework contract extensions (Article 30, paragraph 1 in conjunction with Article 156 of </w:t>
      </w:r>
      <w:r w:rsidR="00D14975" w:rsidRPr="00D14975">
        <w:rPr>
          <w:lang w:val="en-GB"/>
        </w:rPr>
        <w:t>the PPL</w:t>
      </w:r>
      <w:r w:rsidRPr="00D14975">
        <w:rPr>
          <w:lang w:val="en-GB"/>
        </w:rPr>
        <w:t>), information on conducting reserved public procurement (Article 37 of the PPL), the deadline for making a decision on the conclusion of a framework agreement if it is longer than prescribed by the PPL (Article 146, paragraphs 3 and 7 of the PPL), etc.)</w:t>
      </w:r>
    </w:p>
    <w:p w14:paraId="5F8C5AB2" w14:textId="77777777" w:rsidR="004B7DCB" w:rsidRPr="00D14975" w:rsidRDefault="0033293C" w:rsidP="008E05A0">
      <w:pPr>
        <w:pStyle w:val="Heading1"/>
        <w:tabs>
          <w:tab w:val="left" w:pos="989"/>
        </w:tabs>
        <w:spacing w:before="89"/>
        <w:ind w:left="0" w:right="370"/>
        <w:jc w:val="center"/>
        <w:rPr>
          <w:i w:val="0"/>
          <w:sz w:val="22"/>
          <w:szCs w:val="22"/>
          <w:lang w:val="en-GB"/>
        </w:rPr>
      </w:pPr>
      <w:r w:rsidRPr="00D14975">
        <w:rPr>
          <w:i w:val="0"/>
          <w:iCs w:val="0"/>
          <w:sz w:val="22"/>
          <w:szCs w:val="22"/>
          <w:lang w:val="en-GB"/>
        </w:rPr>
        <w:lastRenderedPageBreak/>
        <w:t>2.</w:t>
      </w:r>
      <w:r w:rsidRPr="00D14975">
        <w:rPr>
          <w:i w:val="0"/>
          <w:iCs w:val="0"/>
          <w:sz w:val="22"/>
          <w:szCs w:val="22"/>
          <w:lang w:val="en-GB"/>
        </w:rPr>
        <w:tab/>
        <w:t>TYPE, TECHNICAL CHARACTERISTICS (SPECIFICATIONS), QUALITY, QUANTITY AND DESCRIPTION OF GOODS, METHOD OF CONTROL AND ASSURANCE OF QUALITY CONTROL, DEADLINE AND PLACE OF EXECUTION</w:t>
      </w:r>
    </w:p>
    <w:p w14:paraId="26804F48" w14:textId="77777777" w:rsidR="004B7DCB" w:rsidRPr="00D14975" w:rsidRDefault="003769BD" w:rsidP="002F62E7">
      <w:pPr>
        <w:pStyle w:val="Heading1"/>
        <w:ind w:left="190"/>
        <w:jc w:val="center"/>
        <w:rPr>
          <w:i w:val="0"/>
          <w:sz w:val="22"/>
          <w:szCs w:val="22"/>
          <w:lang w:val="en-GB"/>
        </w:rPr>
      </w:pPr>
      <w:r w:rsidRPr="00D14975">
        <w:rPr>
          <w:i w:val="0"/>
          <w:iCs w:val="0"/>
          <w:sz w:val="22"/>
          <w:szCs w:val="22"/>
          <w:lang w:val="en-GB"/>
        </w:rPr>
        <w:t>EXECUTION OF SERVICES, POSSIBLE ADDITIONAL SERVICES ETC.</w:t>
      </w:r>
    </w:p>
    <w:p w14:paraId="236E5739" w14:textId="77777777" w:rsidR="003A416E" w:rsidRPr="00D14975" w:rsidRDefault="003A416E" w:rsidP="0057333D">
      <w:pPr>
        <w:pStyle w:val="BodyText"/>
        <w:spacing w:before="7"/>
        <w:jc w:val="both"/>
        <w:rPr>
          <w:color w:val="000000"/>
          <w:sz w:val="22"/>
          <w:szCs w:val="22"/>
          <w:lang w:val="en-GB"/>
        </w:rPr>
      </w:pPr>
    </w:p>
    <w:p w14:paraId="5B14E5EB" w14:textId="77777777" w:rsidR="007A3F0E" w:rsidRPr="00D14975" w:rsidRDefault="007A3F0E" w:rsidP="00FC743E">
      <w:pPr>
        <w:pStyle w:val="BodyText"/>
        <w:spacing w:before="7"/>
        <w:rPr>
          <w:color w:val="000000"/>
          <w:sz w:val="22"/>
          <w:szCs w:val="22"/>
          <w:lang w:val="en-GB"/>
        </w:rPr>
      </w:pPr>
    </w:p>
    <w:p w14:paraId="4BC55BC3" w14:textId="77777777" w:rsidR="00FC743E" w:rsidRPr="00D14975" w:rsidRDefault="00FC743E" w:rsidP="00FC743E">
      <w:pPr>
        <w:pStyle w:val="BodyText"/>
        <w:spacing w:before="7"/>
        <w:rPr>
          <w:b/>
          <w:bCs/>
          <w:color w:val="000000"/>
          <w:sz w:val="22"/>
          <w:szCs w:val="22"/>
          <w:lang w:val="en-GB"/>
        </w:rPr>
      </w:pPr>
      <w:r w:rsidRPr="00D14975">
        <w:rPr>
          <w:b/>
          <w:bCs/>
          <w:color w:val="000000"/>
          <w:sz w:val="22"/>
          <w:szCs w:val="22"/>
          <w:lang w:val="en-GB"/>
        </w:rPr>
        <w:t>LOT 1</w:t>
      </w:r>
    </w:p>
    <w:p w14:paraId="6D5E1730" w14:textId="77777777" w:rsidR="00FC743E" w:rsidRPr="00D14975" w:rsidRDefault="007A3F0E" w:rsidP="002F62E7">
      <w:pPr>
        <w:pStyle w:val="BodyText"/>
        <w:spacing w:before="7"/>
        <w:ind w:firstLine="720"/>
        <w:jc w:val="both"/>
        <w:rPr>
          <w:color w:val="000000"/>
          <w:sz w:val="22"/>
          <w:szCs w:val="22"/>
          <w:lang w:val="en-GB"/>
        </w:rPr>
      </w:pPr>
      <w:r w:rsidRPr="00D14975">
        <w:rPr>
          <w:color w:val="000000"/>
          <w:sz w:val="22"/>
          <w:szCs w:val="22"/>
          <w:lang w:val="en-GB"/>
        </w:rPr>
        <w:t xml:space="preserve">The subject matter of lot 1 is services of written translation of texts from Serbian to English and vice versa. </w:t>
      </w:r>
      <w:bookmarkStart w:id="0" w:name="_Hlk154253460"/>
      <w:r w:rsidRPr="00D14975">
        <w:rPr>
          <w:color w:val="000000"/>
          <w:sz w:val="22"/>
          <w:szCs w:val="22"/>
          <w:lang w:val="en-GB"/>
        </w:rPr>
        <w:t>(</w:t>
      </w:r>
      <w:r w:rsidRPr="00D14975">
        <w:rPr>
          <w:i/>
          <w:iCs/>
          <w:color w:val="000000"/>
          <w:sz w:val="22"/>
          <w:szCs w:val="22"/>
          <w:lang w:val="en-GB"/>
        </w:rPr>
        <w:t>The Contracting Authority determines the languages ​​depending on its needs</w:t>
      </w:r>
      <w:r w:rsidRPr="00D14975">
        <w:rPr>
          <w:color w:val="000000"/>
          <w:sz w:val="22"/>
          <w:szCs w:val="22"/>
          <w:lang w:val="en-GB"/>
        </w:rPr>
        <w:t>).</w:t>
      </w:r>
      <w:bookmarkEnd w:id="0"/>
    </w:p>
    <w:p w14:paraId="4DAC73FD" w14:textId="77777777" w:rsidR="00FC743E" w:rsidRPr="00D14975" w:rsidRDefault="00FC743E" w:rsidP="001C7B2D">
      <w:pPr>
        <w:pStyle w:val="BodyText"/>
        <w:spacing w:before="7"/>
        <w:ind w:firstLine="720"/>
        <w:jc w:val="both"/>
        <w:rPr>
          <w:color w:val="000000"/>
          <w:sz w:val="22"/>
          <w:szCs w:val="22"/>
          <w:lang w:val="en-GB"/>
        </w:rPr>
      </w:pPr>
      <w:r w:rsidRPr="00D14975">
        <w:rPr>
          <w:color w:val="000000"/>
          <w:sz w:val="22"/>
          <w:szCs w:val="22"/>
          <w:lang w:val="en-GB"/>
        </w:rPr>
        <w:t>In the case of a written translation of a text, the calculation page is a page of the translated text of 1,800 characters, including the spaces between words.</w:t>
      </w:r>
    </w:p>
    <w:p w14:paraId="6BEA8BF2" w14:textId="77777777" w:rsidR="001C7B2D" w:rsidRPr="00D14975" w:rsidRDefault="00F53497" w:rsidP="001C7B2D">
      <w:pPr>
        <w:suppressAutoHyphens/>
        <w:spacing w:line="100" w:lineRule="atLeast"/>
        <w:ind w:firstLine="720"/>
        <w:jc w:val="both"/>
        <w:rPr>
          <w:rFonts w:eastAsia="Arial Unicode MS"/>
          <w:kern w:val="2"/>
          <w:lang w:val="en-GB"/>
        </w:rPr>
      </w:pPr>
      <w:r w:rsidRPr="00D14975">
        <w:rPr>
          <w:lang w:val="en-GB"/>
        </w:rPr>
        <w:t>The minimum volume of work per working day is 5 pages. (</w:t>
      </w:r>
      <w:r w:rsidRPr="00D14975">
        <w:rPr>
          <w:i/>
          <w:iCs/>
          <w:lang w:val="en-GB"/>
        </w:rPr>
        <w:t>the minimum scope of work is determined depending on the contracting authority's needs for text translation services</w:t>
      </w:r>
      <w:r w:rsidRPr="00D14975">
        <w:rPr>
          <w:lang w:val="en-GB"/>
        </w:rPr>
        <w:t>)</w:t>
      </w:r>
    </w:p>
    <w:p w14:paraId="2007B75B" w14:textId="773F5C24" w:rsidR="00FC743E" w:rsidRPr="00D14975" w:rsidRDefault="00FC743E" w:rsidP="001C7B2D">
      <w:pPr>
        <w:pStyle w:val="BodyText"/>
        <w:ind w:firstLine="720"/>
        <w:jc w:val="both"/>
        <w:rPr>
          <w:color w:val="000000"/>
          <w:sz w:val="22"/>
          <w:szCs w:val="22"/>
          <w:lang w:val="en-GB"/>
        </w:rPr>
      </w:pPr>
      <w:r w:rsidRPr="00D14975">
        <w:rPr>
          <w:color w:val="000000"/>
          <w:sz w:val="22"/>
          <w:szCs w:val="22"/>
          <w:lang w:val="en-GB"/>
        </w:rPr>
        <w:t xml:space="preserve">Services are provided successively and according to the needs of the Contracting Authority. For each specific service, the Contracting Authority issues a purchase order, which it delivers to the Service Provider electronically or by mail. Along with the purchase order, the Contracting Authority submits to the Service Provider the document(s) that need to be translated. The service provider undertakes to perform the services in question in accordance with the issued purchase order and within the deadline specified in the purchase order, with the fact that the deadline cannot be shorter than two working days from the date of delivery of the document for </w:t>
      </w:r>
      <w:proofErr w:type="spellStart"/>
      <w:r w:rsidRPr="00D14975">
        <w:rPr>
          <w:color w:val="000000"/>
          <w:sz w:val="22"/>
          <w:szCs w:val="22"/>
          <w:lang w:val="en-GB"/>
        </w:rPr>
        <w:t>translation.In</w:t>
      </w:r>
      <w:proofErr w:type="spellEnd"/>
      <w:r w:rsidRPr="00D14975">
        <w:rPr>
          <w:color w:val="000000"/>
          <w:sz w:val="22"/>
          <w:szCs w:val="22"/>
          <w:lang w:val="en-GB"/>
        </w:rPr>
        <w:t xml:space="preserve"> the case of the need for an urgent translation ("today for tomorrow"), which means a translation within 24 hours from the moment the document is delivered to the Service Provider for translation, the Service Provider is obliged to designate a contact person who will be available after the end of the Contracting Authority's working hours.</w:t>
      </w:r>
    </w:p>
    <w:p w14:paraId="6311DC06" w14:textId="77777777" w:rsidR="00F52B18" w:rsidRPr="00D14975" w:rsidRDefault="00F52B18" w:rsidP="00F52B18">
      <w:pPr>
        <w:pStyle w:val="BodyText"/>
        <w:spacing w:before="7"/>
        <w:ind w:firstLine="720"/>
        <w:jc w:val="both"/>
        <w:rPr>
          <w:color w:val="000000"/>
          <w:sz w:val="22"/>
          <w:szCs w:val="22"/>
          <w:lang w:val="en-GB"/>
        </w:rPr>
      </w:pPr>
      <w:r w:rsidRPr="00D14975">
        <w:rPr>
          <w:color w:val="000000"/>
          <w:sz w:val="22"/>
          <w:szCs w:val="22"/>
          <w:lang w:val="en-GB"/>
        </w:rPr>
        <w:t>The text must be proofread.</w:t>
      </w:r>
    </w:p>
    <w:p w14:paraId="3F32B456" w14:textId="77777777" w:rsidR="00FC743E" w:rsidRPr="00D14975" w:rsidRDefault="00FC743E" w:rsidP="007A3F0E">
      <w:pPr>
        <w:pStyle w:val="BodyText"/>
        <w:spacing w:before="7"/>
        <w:ind w:firstLine="720"/>
        <w:jc w:val="both"/>
        <w:rPr>
          <w:color w:val="000000"/>
          <w:sz w:val="22"/>
          <w:szCs w:val="22"/>
          <w:lang w:val="en-GB"/>
        </w:rPr>
      </w:pPr>
      <w:r w:rsidRPr="00D14975">
        <w:rPr>
          <w:color w:val="000000"/>
          <w:sz w:val="22"/>
          <w:szCs w:val="22"/>
          <w:lang w:val="en-GB"/>
        </w:rPr>
        <w:t>The quality of the translation must be such that it can be used in the form in which it was delivered without additional formatting, revision, checking and/or correction by the Contracting Authority.</w:t>
      </w:r>
    </w:p>
    <w:p w14:paraId="173D1F23" w14:textId="77777777" w:rsidR="007A3F0E" w:rsidRPr="00D14975" w:rsidRDefault="00FC743E" w:rsidP="007A3F0E">
      <w:pPr>
        <w:pStyle w:val="BodyText"/>
        <w:spacing w:before="7"/>
        <w:ind w:firstLine="720"/>
        <w:jc w:val="both"/>
        <w:rPr>
          <w:color w:val="000000"/>
          <w:sz w:val="22"/>
          <w:szCs w:val="22"/>
          <w:lang w:val="en-GB"/>
        </w:rPr>
      </w:pPr>
      <w:r w:rsidRPr="00D14975">
        <w:rPr>
          <w:color w:val="000000"/>
          <w:sz w:val="22"/>
          <w:szCs w:val="22"/>
          <w:lang w:val="en-GB"/>
        </w:rPr>
        <w:t xml:space="preserve">The Bidder is obliged to convert the text sent by the Contracting Authority for translation from PDF, JPG and TIFF formats to Word. </w:t>
      </w:r>
    </w:p>
    <w:p w14:paraId="1EE037AA" w14:textId="77777777" w:rsidR="00FC743E" w:rsidRPr="00D14975" w:rsidRDefault="00FC743E" w:rsidP="007A3F0E">
      <w:pPr>
        <w:pStyle w:val="BodyText"/>
        <w:spacing w:before="7"/>
        <w:ind w:firstLine="720"/>
        <w:jc w:val="both"/>
        <w:rPr>
          <w:color w:val="000000"/>
          <w:sz w:val="22"/>
          <w:szCs w:val="22"/>
          <w:lang w:val="en-GB"/>
        </w:rPr>
      </w:pPr>
      <w:r w:rsidRPr="00D14975">
        <w:rPr>
          <w:color w:val="000000"/>
          <w:sz w:val="22"/>
          <w:szCs w:val="22"/>
          <w:lang w:val="en-GB"/>
        </w:rPr>
        <w:t>The Bidder is obliged to perform the translation in accordance with the instructions he will receive from the Contracting Authority.</w:t>
      </w:r>
    </w:p>
    <w:p w14:paraId="1AC44635" w14:textId="77777777" w:rsidR="00FE0B55" w:rsidRPr="00D14975" w:rsidRDefault="00FE0B55" w:rsidP="00FE0B55">
      <w:pPr>
        <w:pStyle w:val="BodyText"/>
        <w:spacing w:before="7"/>
        <w:jc w:val="both"/>
        <w:rPr>
          <w:b/>
          <w:bCs/>
          <w:color w:val="000000"/>
          <w:sz w:val="22"/>
          <w:szCs w:val="22"/>
          <w:lang w:val="en-GB"/>
        </w:rPr>
      </w:pPr>
    </w:p>
    <w:p w14:paraId="76C623BC" w14:textId="77777777" w:rsidR="00FE0B55" w:rsidRPr="00D14975" w:rsidRDefault="00FE0B55" w:rsidP="00FE0B55">
      <w:pPr>
        <w:pStyle w:val="BodyText"/>
        <w:spacing w:before="7"/>
        <w:jc w:val="both"/>
        <w:rPr>
          <w:b/>
          <w:bCs/>
          <w:color w:val="000000"/>
          <w:sz w:val="22"/>
          <w:szCs w:val="22"/>
          <w:lang w:val="en-GB"/>
        </w:rPr>
      </w:pPr>
      <w:bookmarkStart w:id="1" w:name="_Hlk154253793"/>
      <w:r w:rsidRPr="00D14975">
        <w:rPr>
          <w:b/>
          <w:bCs/>
          <w:color w:val="000000"/>
          <w:sz w:val="22"/>
          <w:szCs w:val="22"/>
          <w:lang w:val="en-GB"/>
        </w:rPr>
        <w:t>Quality of services</w:t>
      </w:r>
    </w:p>
    <w:bookmarkEnd w:id="1"/>
    <w:p w14:paraId="2A55E440"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The service provider must:</w:t>
      </w:r>
    </w:p>
    <w:p w14:paraId="3C2235F4"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to know (understand) the original language well, as well as to have a complete command of the Serbian language, above all its syntax, and to translate the text respecting the spelling and grammar rules of the Serbian language;</w:t>
      </w:r>
    </w:p>
    <w:p w14:paraId="077CAF28"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to translate the text at the required level. This implies an understanding of the semantic, grammatical, pragmatic, discursive and register features of the text, and the ability to establish equivalence according to all the mentioned features in the text in the Serbian language;</w:t>
      </w:r>
    </w:p>
    <w:p w14:paraId="55583904"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to recognise in the original language, use and appropriately transfer into the text in the Serbian language the specifics of the culture from which the original language originates;</w:t>
      </w:r>
    </w:p>
    <w:p w14:paraId="34904417"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to comply with the Manual for the translation of legal acts of the European Union issued by the Office for European Integration of the Republic of Serbia (sixth amended and supplemented edition, 2019);</w:t>
      </w:r>
    </w:p>
    <w:p w14:paraId="1D9106F1"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to use terms consistently throughout the text being translated, as well as in the thematic corpus of texts;</w:t>
      </w:r>
    </w:p>
    <w:p w14:paraId="5FC40432"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to take care of the morphosyntactic regularity of the text in the Serbian language, in accordance with the Normative Grammar of the Serbian Language (</w:t>
      </w:r>
      <w:proofErr w:type="spellStart"/>
      <w:r w:rsidRPr="00D14975">
        <w:rPr>
          <w:color w:val="000000"/>
          <w:sz w:val="22"/>
          <w:szCs w:val="22"/>
          <w:lang w:val="en-GB"/>
        </w:rPr>
        <w:t>Matica</w:t>
      </w:r>
      <w:proofErr w:type="spellEnd"/>
      <w:r w:rsidRPr="00D14975">
        <w:rPr>
          <w:color w:val="000000"/>
          <w:sz w:val="22"/>
          <w:szCs w:val="22"/>
          <w:lang w:val="en-GB"/>
        </w:rPr>
        <w:t xml:space="preserve"> </w:t>
      </w:r>
      <w:proofErr w:type="spellStart"/>
      <w:r w:rsidRPr="00D14975">
        <w:rPr>
          <w:color w:val="000000"/>
          <w:sz w:val="22"/>
          <w:szCs w:val="22"/>
          <w:lang w:val="en-GB"/>
        </w:rPr>
        <w:t>srpska</w:t>
      </w:r>
      <w:proofErr w:type="spellEnd"/>
      <w:r w:rsidRPr="00D14975">
        <w:rPr>
          <w:color w:val="000000"/>
          <w:sz w:val="22"/>
          <w:szCs w:val="22"/>
          <w:lang w:val="en-GB"/>
        </w:rPr>
        <w:t>, Novi Sad, 2022)</w:t>
      </w:r>
    </w:p>
    <w:p w14:paraId="7DE1D84A"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to take into account the semantic equivalence of the lexicon in the original language and the one used in the translation into the Serbian language;</w:t>
      </w:r>
    </w:p>
    <w:p w14:paraId="5C337ED3"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lastRenderedPageBreak/>
        <w:t>- to take care of the cohesion and coherence of the translation into the Serbian language,</w:t>
      </w:r>
    </w:p>
    <w:p w14:paraId="3E954CE1"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to respect the orthographic norm of the Serbian language, i.e., the spelling rules from the Spelling of the Serbian Language (</w:t>
      </w:r>
      <w:proofErr w:type="spellStart"/>
      <w:r w:rsidRPr="00D14975">
        <w:rPr>
          <w:color w:val="000000"/>
          <w:sz w:val="22"/>
          <w:szCs w:val="22"/>
          <w:lang w:val="en-GB"/>
        </w:rPr>
        <w:t>Matica</w:t>
      </w:r>
      <w:proofErr w:type="spellEnd"/>
      <w:r w:rsidRPr="00D14975">
        <w:rPr>
          <w:color w:val="000000"/>
          <w:sz w:val="22"/>
          <w:szCs w:val="22"/>
          <w:lang w:val="en-GB"/>
        </w:rPr>
        <w:t xml:space="preserve"> </w:t>
      </w:r>
      <w:proofErr w:type="spellStart"/>
      <w:r w:rsidRPr="00D14975">
        <w:rPr>
          <w:color w:val="000000"/>
          <w:sz w:val="22"/>
          <w:szCs w:val="22"/>
          <w:lang w:val="en-GB"/>
        </w:rPr>
        <w:t>srpska</w:t>
      </w:r>
      <w:proofErr w:type="spellEnd"/>
      <w:r w:rsidRPr="00D14975">
        <w:rPr>
          <w:color w:val="000000"/>
          <w:sz w:val="22"/>
          <w:szCs w:val="22"/>
          <w:lang w:val="en-GB"/>
        </w:rPr>
        <w:t xml:space="preserve">, Novi Sad, 2016) and the Spelling Dictionary of the Serbian Language (Milan </w:t>
      </w:r>
      <w:proofErr w:type="spellStart"/>
      <w:r w:rsidRPr="00D14975">
        <w:rPr>
          <w:color w:val="000000"/>
          <w:sz w:val="22"/>
          <w:szCs w:val="22"/>
          <w:lang w:val="en-GB"/>
        </w:rPr>
        <w:t>Šipka</w:t>
      </w:r>
      <w:proofErr w:type="spellEnd"/>
      <w:r w:rsidRPr="00D14975">
        <w:rPr>
          <w:color w:val="000000"/>
          <w:sz w:val="22"/>
          <w:szCs w:val="22"/>
          <w:lang w:val="en-GB"/>
        </w:rPr>
        <w:t xml:space="preserve">, </w:t>
      </w:r>
      <w:proofErr w:type="spellStart"/>
      <w:r w:rsidRPr="00D14975">
        <w:rPr>
          <w:color w:val="000000"/>
          <w:sz w:val="22"/>
          <w:szCs w:val="22"/>
          <w:lang w:val="en-GB"/>
        </w:rPr>
        <w:t>Prometej</w:t>
      </w:r>
      <w:proofErr w:type="spellEnd"/>
      <w:r w:rsidRPr="00D14975">
        <w:rPr>
          <w:color w:val="000000"/>
          <w:sz w:val="22"/>
          <w:szCs w:val="22"/>
          <w:lang w:val="en-GB"/>
        </w:rPr>
        <w:t>, Novi Sad, 2012),</w:t>
      </w:r>
    </w:p>
    <w:p w14:paraId="00B3209E"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to ensure that the translation in written form corresponds most closely to the given original, both in terms of form and arrangement of content,</w:t>
      </w:r>
    </w:p>
    <w:p w14:paraId="72F70ECF"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to guarantee professionalism, quality, compliance with deadlines.</w:t>
      </w:r>
    </w:p>
    <w:p w14:paraId="0B000AFF" w14:textId="77777777" w:rsidR="00FE0B55" w:rsidRPr="00D14975" w:rsidRDefault="00FE0B55" w:rsidP="00FE0B55">
      <w:pPr>
        <w:pStyle w:val="BodyText"/>
        <w:spacing w:before="7"/>
        <w:rPr>
          <w:b/>
          <w:bCs/>
          <w:color w:val="000000"/>
          <w:sz w:val="22"/>
          <w:szCs w:val="22"/>
          <w:lang w:val="en-GB"/>
        </w:rPr>
      </w:pPr>
    </w:p>
    <w:p w14:paraId="1BB297F4" w14:textId="77777777" w:rsidR="00FE0B55" w:rsidRPr="00D14975" w:rsidRDefault="00FE0B55" w:rsidP="00FE0B55">
      <w:pPr>
        <w:pStyle w:val="BodyText"/>
        <w:spacing w:before="7"/>
        <w:rPr>
          <w:b/>
          <w:bCs/>
          <w:color w:val="000000"/>
          <w:sz w:val="22"/>
          <w:szCs w:val="22"/>
          <w:lang w:val="en-GB"/>
        </w:rPr>
      </w:pPr>
      <w:bookmarkStart w:id="2" w:name="_Hlk154253831"/>
      <w:r w:rsidRPr="00D14975">
        <w:rPr>
          <w:b/>
          <w:bCs/>
          <w:color w:val="000000"/>
          <w:sz w:val="22"/>
          <w:szCs w:val="22"/>
          <w:lang w:val="en-GB"/>
        </w:rPr>
        <w:t>Responsibility for quality</w:t>
      </w:r>
    </w:p>
    <w:bookmarkEnd w:id="2"/>
    <w:p w14:paraId="2D7C31C6"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The service provider is responsible for the quality and is obliged to review the translated text after the translation has been completed and check whether the translation fully corresponds to the original text, as well as whether the agreed quality requirements have been met.</w:t>
      </w:r>
    </w:p>
    <w:p w14:paraId="108E535F"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The service provider is obliged to correct any observed errors before delivering the translation to the Contracting Authority.</w:t>
      </w:r>
    </w:p>
    <w:p w14:paraId="3F212034"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xml:space="preserve">The service provider is obliged to send the name of the translator who did the translation along with the translation. If the Contracting Authority is not satisfied with the work of a certain translator, it has the right to request the replacement of the translator with a new translator specified in the offer. The service provider can hire a new translator who is not listed in the offer, only on the condition that the Contracting Authority is not satisfied with the work of any of the translators registered and on the condition that the new translators provide evidence of the </w:t>
      </w:r>
      <w:proofErr w:type="spellStart"/>
      <w:r w:rsidRPr="00D14975">
        <w:rPr>
          <w:color w:val="000000"/>
          <w:sz w:val="22"/>
          <w:szCs w:val="22"/>
          <w:lang w:val="en-GB"/>
        </w:rPr>
        <w:t>fulfillment</w:t>
      </w:r>
      <w:proofErr w:type="spellEnd"/>
      <w:r w:rsidRPr="00D14975">
        <w:rPr>
          <w:color w:val="000000"/>
          <w:sz w:val="22"/>
          <w:szCs w:val="22"/>
          <w:lang w:val="en-GB"/>
        </w:rPr>
        <w:t xml:space="preserve"> of the defined criteria for the selection of the business entity.  </w:t>
      </w:r>
    </w:p>
    <w:p w14:paraId="74DD49AC" w14:textId="77777777" w:rsidR="008B42EE" w:rsidRPr="00D14975" w:rsidRDefault="008959B0" w:rsidP="008959B0">
      <w:pPr>
        <w:pStyle w:val="BodyText"/>
        <w:spacing w:before="7"/>
        <w:ind w:firstLine="720"/>
        <w:jc w:val="both"/>
        <w:rPr>
          <w:sz w:val="22"/>
          <w:szCs w:val="22"/>
          <w:lang w:val="en-GB"/>
        </w:rPr>
      </w:pPr>
      <w:r w:rsidRPr="00D14975">
        <w:rPr>
          <w:sz w:val="22"/>
          <w:szCs w:val="22"/>
          <w:lang w:val="en-GB"/>
        </w:rPr>
        <w:t>In the event that the Contracting Authority is not satisfied with any of the hired translators, the Contracting Authority will hire a third party to perform the translation at the expense of the Service Provider without his consent and reserves the right to terminate the contract.</w:t>
      </w:r>
    </w:p>
    <w:p w14:paraId="68604311" w14:textId="77777777" w:rsidR="003E5D13" w:rsidRPr="00D14975" w:rsidRDefault="003E5D13" w:rsidP="00FC743E">
      <w:pPr>
        <w:pStyle w:val="BodyText"/>
        <w:spacing w:before="7"/>
        <w:rPr>
          <w:b/>
          <w:bCs/>
          <w:color w:val="000000"/>
          <w:sz w:val="22"/>
          <w:szCs w:val="22"/>
          <w:lang w:val="en-GB"/>
        </w:rPr>
      </w:pPr>
    </w:p>
    <w:p w14:paraId="4FF9DF7B" w14:textId="77777777" w:rsidR="00473416" w:rsidRPr="00D14975" w:rsidRDefault="00473416" w:rsidP="00FC743E">
      <w:pPr>
        <w:pStyle w:val="BodyText"/>
        <w:spacing w:before="7"/>
        <w:rPr>
          <w:color w:val="000000"/>
          <w:sz w:val="22"/>
          <w:szCs w:val="22"/>
          <w:lang w:val="en-GB"/>
        </w:rPr>
      </w:pPr>
      <w:bookmarkStart w:id="3" w:name="_Hlk154253662"/>
      <w:r w:rsidRPr="00D14975">
        <w:rPr>
          <w:b/>
          <w:bCs/>
          <w:color w:val="000000"/>
          <w:sz w:val="22"/>
          <w:szCs w:val="22"/>
          <w:lang w:val="en-GB"/>
        </w:rPr>
        <w:t>Deadline for service provision:</w:t>
      </w:r>
      <w:r w:rsidRPr="00D14975">
        <w:rPr>
          <w:color w:val="000000"/>
          <w:sz w:val="22"/>
          <w:szCs w:val="22"/>
          <w:lang w:val="en-GB"/>
        </w:rPr>
        <w:t xml:space="preserve"> </w:t>
      </w:r>
    </w:p>
    <w:bookmarkEnd w:id="3"/>
    <w:p w14:paraId="3FFF58A3" w14:textId="77777777" w:rsidR="003E5D13" w:rsidRPr="00D14975" w:rsidRDefault="00473416" w:rsidP="003E5D13">
      <w:pPr>
        <w:pStyle w:val="BodyText"/>
        <w:spacing w:before="7"/>
        <w:jc w:val="both"/>
        <w:rPr>
          <w:color w:val="000000"/>
          <w:sz w:val="22"/>
          <w:szCs w:val="22"/>
          <w:lang w:val="en-GB"/>
        </w:rPr>
      </w:pPr>
      <w:r w:rsidRPr="00D14975">
        <w:rPr>
          <w:color w:val="000000"/>
          <w:sz w:val="22"/>
          <w:szCs w:val="22"/>
          <w:lang w:val="en-GB"/>
        </w:rPr>
        <w:t xml:space="preserve">The deadline for the execution of the written translation service cannot be shorter than two working days from the day the document is submitted for translation. </w:t>
      </w:r>
    </w:p>
    <w:p w14:paraId="41F82EB8" w14:textId="77777777" w:rsidR="008B42EE" w:rsidRPr="00D14975" w:rsidRDefault="003E5D13" w:rsidP="003E5D13">
      <w:pPr>
        <w:pStyle w:val="BodyText"/>
        <w:spacing w:before="7"/>
        <w:jc w:val="both"/>
        <w:rPr>
          <w:color w:val="000000"/>
          <w:sz w:val="22"/>
          <w:szCs w:val="22"/>
          <w:lang w:val="en-GB"/>
        </w:rPr>
      </w:pPr>
      <w:r w:rsidRPr="00D14975">
        <w:rPr>
          <w:color w:val="000000"/>
          <w:sz w:val="22"/>
          <w:szCs w:val="22"/>
          <w:lang w:val="en-GB"/>
        </w:rPr>
        <w:t>The deadline for the execution of the written translation service is determined by the Contracting Authority in each specific case, according to the guaranteed scope of work that the Bidder stated in his offer.</w:t>
      </w:r>
    </w:p>
    <w:p w14:paraId="692529F3" w14:textId="77777777" w:rsidR="00FE0B55" w:rsidRPr="00D14975" w:rsidRDefault="00FE0B55" w:rsidP="00FE0B55">
      <w:pPr>
        <w:pStyle w:val="BodyText"/>
        <w:spacing w:before="7"/>
        <w:rPr>
          <w:b/>
          <w:bCs/>
          <w:color w:val="000000"/>
          <w:sz w:val="22"/>
          <w:szCs w:val="22"/>
          <w:lang w:val="en-GB"/>
        </w:rPr>
      </w:pPr>
    </w:p>
    <w:p w14:paraId="51C738B3" w14:textId="77777777" w:rsidR="00FE0B55" w:rsidRPr="00D14975" w:rsidRDefault="00FE0B55" w:rsidP="00FE0B55">
      <w:pPr>
        <w:pStyle w:val="BodyText"/>
        <w:spacing w:before="7"/>
        <w:rPr>
          <w:b/>
          <w:bCs/>
          <w:color w:val="000000"/>
          <w:sz w:val="22"/>
          <w:szCs w:val="22"/>
          <w:lang w:val="en-GB"/>
        </w:rPr>
      </w:pPr>
      <w:bookmarkStart w:id="4" w:name="_Hlk154253699"/>
      <w:r w:rsidRPr="00D14975">
        <w:rPr>
          <w:b/>
          <w:bCs/>
          <w:color w:val="000000"/>
          <w:sz w:val="22"/>
          <w:szCs w:val="22"/>
          <w:lang w:val="en-GB"/>
        </w:rPr>
        <w:t>Place of service provision:</w:t>
      </w:r>
    </w:p>
    <w:bookmarkEnd w:id="4"/>
    <w:p w14:paraId="62D71AAB" w14:textId="77777777" w:rsidR="00FE0B55" w:rsidRPr="00D14975" w:rsidRDefault="00FE0B55" w:rsidP="00FE0B55">
      <w:pPr>
        <w:pStyle w:val="BodyText"/>
        <w:spacing w:before="7"/>
        <w:rPr>
          <w:color w:val="000000"/>
          <w:sz w:val="22"/>
          <w:szCs w:val="22"/>
          <w:lang w:val="en-GB"/>
        </w:rPr>
      </w:pPr>
      <w:r w:rsidRPr="00D14975">
        <w:rPr>
          <w:color w:val="000000"/>
          <w:sz w:val="22"/>
          <w:szCs w:val="22"/>
          <w:lang w:val="en-GB"/>
        </w:rPr>
        <w:t>Text translation services are provided at the place designated by the Bidder, depending on the translation needs.</w:t>
      </w:r>
    </w:p>
    <w:p w14:paraId="712704AF" w14:textId="77777777" w:rsidR="00FE0B55" w:rsidRPr="00D14975" w:rsidRDefault="00FE0B55" w:rsidP="003E5D13">
      <w:pPr>
        <w:pStyle w:val="BodyText"/>
        <w:spacing w:before="7"/>
        <w:jc w:val="both"/>
        <w:rPr>
          <w:b/>
          <w:bCs/>
          <w:color w:val="000000"/>
          <w:sz w:val="22"/>
          <w:szCs w:val="22"/>
          <w:lang w:val="en-GB"/>
        </w:rPr>
      </w:pPr>
    </w:p>
    <w:p w14:paraId="00EBA35E" w14:textId="77777777" w:rsidR="00FE0B55" w:rsidRPr="00D14975" w:rsidRDefault="00FE0B55" w:rsidP="00FE0B55">
      <w:pPr>
        <w:pStyle w:val="BodyText"/>
        <w:spacing w:before="7"/>
        <w:rPr>
          <w:b/>
          <w:bCs/>
          <w:color w:val="000000"/>
          <w:sz w:val="22"/>
          <w:szCs w:val="22"/>
          <w:lang w:val="en-GB"/>
        </w:rPr>
      </w:pPr>
      <w:r w:rsidRPr="00D14975">
        <w:rPr>
          <w:b/>
          <w:bCs/>
          <w:color w:val="000000"/>
          <w:sz w:val="22"/>
          <w:szCs w:val="22"/>
          <w:lang w:val="en-GB"/>
        </w:rPr>
        <w:t>LOT 2</w:t>
      </w:r>
    </w:p>
    <w:p w14:paraId="6AE6EEF0"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The subject matter of lot 2 is interpretation services, which include simultaneous or consecutive translation from Serbian to English and vice versa. (</w:t>
      </w:r>
      <w:r w:rsidRPr="00D14975">
        <w:rPr>
          <w:i/>
          <w:iCs/>
          <w:color w:val="000000"/>
          <w:sz w:val="22"/>
          <w:szCs w:val="22"/>
          <w:lang w:val="en-GB"/>
        </w:rPr>
        <w:t>The Contracting Authority determines the languages ​​depending on its needs</w:t>
      </w:r>
      <w:r w:rsidRPr="00D14975">
        <w:rPr>
          <w:color w:val="000000"/>
          <w:sz w:val="22"/>
          <w:szCs w:val="22"/>
          <w:lang w:val="en-GB"/>
        </w:rPr>
        <w:t xml:space="preserve">).   </w:t>
      </w:r>
    </w:p>
    <w:p w14:paraId="38696A52" w14:textId="77777777" w:rsidR="00FE0B55" w:rsidRPr="00D14975" w:rsidRDefault="00FE0B55" w:rsidP="00A150DE">
      <w:pPr>
        <w:pStyle w:val="BodyText"/>
        <w:spacing w:before="7"/>
        <w:ind w:firstLine="720"/>
        <w:jc w:val="both"/>
        <w:rPr>
          <w:b/>
          <w:bCs/>
          <w:color w:val="000000"/>
          <w:sz w:val="22"/>
          <w:szCs w:val="22"/>
          <w:lang w:val="en-GB"/>
        </w:rPr>
      </w:pPr>
      <w:r w:rsidRPr="00D14975">
        <w:rPr>
          <w:color w:val="000000"/>
          <w:sz w:val="22"/>
          <w:szCs w:val="22"/>
          <w:lang w:val="en-GB"/>
        </w:rPr>
        <w:t>Services are provided successively and according to the needs of the Contracting Authority. For each specific service, the Contracting Authority issues a purchase order, which it delivers to the Service Provider electronically or by mail. The service provider undertakes to perform the services in question in accordance with the issued purchase order and within the period specified in the purchase order.</w:t>
      </w:r>
    </w:p>
    <w:p w14:paraId="3F2097D7" w14:textId="77777777" w:rsidR="00A150DE" w:rsidRPr="00D14975" w:rsidRDefault="00A150DE" w:rsidP="00FE0B55">
      <w:pPr>
        <w:pStyle w:val="BodyText"/>
        <w:spacing w:before="7"/>
        <w:jc w:val="both"/>
        <w:rPr>
          <w:b/>
          <w:bCs/>
          <w:color w:val="000000"/>
          <w:sz w:val="22"/>
          <w:szCs w:val="22"/>
          <w:lang w:val="en-GB"/>
        </w:rPr>
      </w:pPr>
    </w:p>
    <w:p w14:paraId="606DFAF4" w14:textId="77777777" w:rsidR="00A150DE" w:rsidRPr="00D14975" w:rsidRDefault="00A150DE" w:rsidP="00FE0B55">
      <w:pPr>
        <w:pStyle w:val="BodyText"/>
        <w:spacing w:before="7"/>
        <w:jc w:val="both"/>
        <w:rPr>
          <w:b/>
          <w:bCs/>
          <w:color w:val="000000"/>
          <w:sz w:val="22"/>
          <w:szCs w:val="22"/>
          <w:lang w:val="en-GB"/>
        </w:rPr>
      </w:pPr>
    </w:p>
    <w:p w14:paraId="76415966" w14:textId="77777777" w:rsidR="00FE0B55" w:rsidRPr="00D14975" w:rsidRDefault="00FE0B55" w:rsidP="00FE0B55">
      <w:pPr>
        <w:pStyle w:val="BodyText"/>
        <w:spacing w:before="7"/>
        <w:jc w:val="both"/>
        <w:rPr>
          <w:b/>
          <w:bCs/>
          <w:color w:val="000000"/>
          <w:sz w:val="22"/>
          <w:szCs w:val="22"/>
          <w:lang w:val="en-GB"/>
        </w:rPr>
      </w:pPr>
      <w:r w:rsidRPr="00D14975">
        <w:rPr>
          <w:b/>
          <w:bCs/>
          <w:color w:val="000000"/>
          <w:sz w:val="22"/>
          <w:szCs w:val="22"/>
          <w:lang w:val="en-GB"/>
        </w:rPr>
        <w:t>Quality of services</w:t>
      </w:r>
    </w:p>
    <w:p w14:paraId="440F9A70"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The service provider must:</w:t>
      </w:r>
    </w:p>
    <w:p w14:paraId="25A4823F"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to know (understand) the original language well, as well as to have a complete command of the Serbian language;</w:t>
      </w:r>
    </w:p>
    <w:p w14:paraId="33257045"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xml:space="preserve">- to comply with the Manual for the translation of legal acts of the European Union issued by the Office </w:t>
      </w:r>
      <w:r w:rsidRPr="00D14975">
        <w:rPr>
          <w:color w:val="000000"/>
          <w:sz w:val="22"/>
          <w:szCs w:val="22"/>
          <w:lang w:val="en-GB"/>
        </w:rPr>
        <w:lastRenderedPageBreak/>
        <w:t>for European Integration of the Republic of Serbia (sixth amended and supplemented edition, 2019);</w:t>
      </w:r>
    </w:p>
    <w:p w14:paraId="3E50E88C"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to take into account the semantic equivalence of the lexicon in the original language and the one used in the translation into the Serbian language;</w:t>
      </w:r>
    </w:p>
    <w:p w14:paraId="40F628C3"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to take care of the cohesion and coherence of the translation into the Serbian language,</w:t>
      </w:r>
    </w:p>
    <w:p w14:paraId="3E869BE1"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to guarantee professionalism, quality, compliance with deadlines.</w:t>
      </w:r>
    </w:p>
    <w:p w14:paraId="4D16D4D0" w14:textId="77777777" w:rsidR="00FE0B55" w:rsidRPr="00D14975" w:rsidRDefault="00FE0B55" w:rsidP="00FE0B55">
      <w:pPr>
        <w:pStyle w:val="BodyText"/>
        <w:spacing w:before="7"/>
        <w:rPr>
          <w:color w:val="000000"/>
          <w:sz w:val="22"/>
          <w:szCs w:val="22"/>
          <w:lang w:val="en-GB"/>
        </w:rPr>
      </w:pPr>
    </w:p>
    <w:p w14:paraId="7FEF13BD" w14:textId="77777777" w:rsidR="00FE0B55" w:rsidRPr="00D14975" w:rsidRDefault="00FE0B55" w:rsidP="00FE0B55">
      <w:pPr>
        <w:pStyle w:val="BodyText"/>
        <w:spacing w:before="7"/>
        <w:rPr>
          <w:b/>
          <w:bCs/>
          <w:color w:val="000000"/>
          <w:sz w:val="22"/>
          <w:szCs w:val="22"/>
          <w:lang w:val="en-GB"/>
        </w:rPr>
      </w:pPr>
      <w:r w:rsidRPr="00D14975">
        <w:rPr>
          <w:b/>
          <w:bCs/>
          <w:color w:val="000000"/>
          <w:sz w:val="22"/>
          <w:szCs w:val="22"/>
          <w:lang w:val="en-GB"/>
        </w:rPr>
        <w:t>Responsibility for quality</w:t>
      </w:r>
    </w:p>
    <w:p w14:paraId="11D5343F"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The service provider is responsible for the quality of the translation.</w:t>
      </w:r>
    </w:p>
    <w:p w14:paraId="3B420EA8" w14:textId="77777777" w:rsidR="00FE0B55" w:rsidRPr="00D14975" w:rsidRDefault="00FE0B55" w:rsidP="00FE0B55">
      <w:pPr>
        <w:pStyle w:val="BodyText"/>
        <w:spacing w:before="7"/>
        <w:ind w:firstLine="720"/>
        <w:jc w:val="both"/>
        <w:rPr>
          <w:color w:val="000000"/>
          <w:sz w:val="22"/>
          <w:szCs w:val="22"/>
          <w:lang w:val="en-GB"/>
        </w:rPr>
      </w:pPr>
      <w:r w:rsidRPr="00D14975">
        <w:rPr>
          <w:color w:val="000000"/>
          <w:sz w:val="22"/>
          <w:szCs w:val="22"/>
          <w:lang w:val="en-GB"/>
        </w:rPr>
        <w:t xml:space="preserve">If the Contracting Authority is not satisfied with the work of a certain translator, it has the right to request the replacement of the translator with a new translator specified in the offer. The service provider can hire a new translator who is not listed in the offer, only on the condition that the Contracting Authority is not satisfied with the work of any of the translators registered and on the condition that the new translators provide evidence of the </w:t>
      </w:r>
      <w:proofErr w:type="spellStart"/>
      <w:r w:rsidRPr="00D14975">
        <w:rPr>
          <w:color w:val="000000"/>
          <w:sz w:val="22"/>
          <w:szCs w:val="22"/>
          <w:lang w:val="en-GB"/>
        </w:rPr>
        <w:t>fulfillment</w:t>
      </w:r>
      <w:proofErr w:type="spellEnd"/>
      <w:r w:rsidRPr="00D14975">
        <w:rPr>
          <w:color w:val="000000"/>
          <w:sz w:val="22"/>
          <w:szCs w:val="22"/>
          <w:lang w:val="en-GB"/>
        </w:rPr>
        <w:t xml:space="preserve"> of the defined criteria for the selection of the business entity.  </w:t>
      </w:r>
    </w:p>
    <w:p w14:paraId="70391E97" w14:textId="77777777" w:rsidR="00FE0B55" w:rsidRPr="00D14975" w:rsidRDefault="00FE0B55" w:rsidP="00FE0B55">
      <w:pPr>
        <w:pStyle w:val="BodyText"/>
        <w:spacing w:before="7"/>
        <w:ind w:firstLine="720"/>
        <w:jc w:val="both"/>
        <w:rPr>
          <w:sz w:val="22"/>
          <w:szCs w:val="22"/>
          <w:lang w:val="en-GB"/>
        </w:rPr>
      </w:pPr>
      <w:bookmarkStart w:id="5" w:name="_Hlk155727350"/>
      <w:r w:rsidRPr="00D14975">
        <w:rPr>
          <w:sz w:val="22"/>
          <w:szCs w:val="22"/>
          <w:lang w:val="en-GB"/>
        </w:rPr>
        <w:t>In the event that the Contracting Authority is not satisfied with any of the hired translators, the Contracting Authority will hire a third party to perform the translation at the expense of the Service Provider without his consent and reserves the right to terminate the contract.</w:t>
      </w:r>
    </w:p>
    <w:bookmarkEnd w:id="5"/>
    <w:p w14:paraId="5A5785B5" w14:textId="77777777" w:rsidR="00FE0B55" w:rsidRPr="00D14975" w:rsidRDefault="00FE0B55" w:rsidP="00FE0B55">
      <w:pPr>
        <w:pStyle w:val="BodyText"/>
        <w:spacing w:before="7"/>
        <w:ind w:firstLine="720"/>
        <w:jc w:val="both"/>
        <w:rPr>
          <w:color w:val="000000"/>
          <w:sz w:val="22"/>
          <w:szCs w:val="22"/>
          <w:lang w:val="en-GB"/>
        </w:rPr>
      </w:pPr>
    </w:p>
    <w:p w14:paraId="6AB15E86" w14:textId="77777777" w:rsidR="00FE0B55" w:rsidRPr="00D14975" w:rsidRDefault="00FE0B55" w:rsidP="003E5D13">
      <w:pPr>
        <w:pStyle w:val="BodyText"/>
        <w:spacing w:before="7"/>
        <w:jc w:val="both"/>
        <w:rPr>
          <w:color w:val="000000"/>
          <w:sz w:val="22"/>
          <w:szCs w:val="22"/>
          <w:lang w:val="en-GB"/>
        </w:rPr>
      </w:pPr>
    </w:p>
    <w:p w14:paraId="3184187E" w14:textId="77777777" w:rsidR="00FE0B55" w:rsidRPr="00D14975" w:rsidRDefault="00FE0B55" w:rsidP="00FE0B55">
      <w:pPr>
        <w:pStyle w:val="BodyText"/>
        <w:spacing w:before="7"/>
        <w:rPr>
          <w:color w:val="000000"/>
          <w:sz w:val="22"/>
          <w:szCs w:val="22"/>
          <w:lang w:val="en-GB"/>
        </w:rPr>
      </w:pPr>
      <w:r w:rsidRPr="00D14975">
        <w:rPr>
          <w:b/>
          <w:bCs/>
          <w:color w:val="000000"/>
          <w:sz w:val="22"/>
          <w:szCs w:val="22"/>
          <w:lang w:val="en-GB"/>
        </w:rPr>
        <w:t>Deadline for service provision:</w:t>
      </w:r>
      <w:r w:rsidRPr="00D14975">
        <w:rPr>
          <w:color w:val="000000"/>
          <w:sz w:val="22"/>
          <w:szCs w:val="22"/>
          <w:lang w:val="en-GB"/>
        </w:rPr>
        <w:t xml:space="preserve"> </w:t>
      </w:r>
    </w:p>
    <w:p w14:paraId="33AC5D23" w14:textId="77777777" w:rsidR="003E5D13" w:rsidRPr="00D14975" w:rsidRDefault="003E5D13" w:rsidP="003E5D13">
      <w:pPr>
        <w:pStyle w:val="BodyText"/>
        <w:spacing w:before="7"/>
        <w:jc w:val="both"/>
        <w:rPr>
          <w:color w:val="000000"/>
          <w:sz w:val="22"/>
          <w:szCs w:val="22"/>
          <w:lang w:val="en-GB"/>
        </w:rPr>
      </w:pPr>
      <w:r w:rsidRPr="00D14975">
        <w:rPr>
          <w:color w:val="000000"/>
          <w:sz w:val="22"/>
          <w:szCs w:val="22"/>
          <w:lang w:val="en-GB"/>
        </w:rPr>
        <w:t xml:space="preserve">Interpreting services are provided within the deadline and at the time determined by the Contracting Authority, depending on the needs for interpreting. </w:t>
      </w:r>
    </w:p>
    <w:p w14:paraId="767DC680" w14:textId="77777777" w:rsidR="00FE0B55" w:rsidRPr="00D14975" w:rsidRDefault="00FE0B55" w:rsidP="00FE0B55">
      <w:pPr>
        <w:pStyle w:val="BodyText"/>
        <w:spacing w:before="7"/>
        <w:rPr>
          <w:b/>
          <w:bCs/>
          <w:color w:val="000000"/>
          <w:sz w:val="22"/>
          <w:szCs w:val="22"/>
          <w:lang w:val="en-GB"/>
        </w:rPr>
      </w:pPr>
    </w:p>
    <w:p w14:paraId="523524F2" w14:textId="77777777" w:rsidR="003E5D13" w:rsidRPr="00D14975" w:rsidRDefault="00FE0B55" w:rsidP="00FE0B55">
      <w:pPr>
        <w:pStyle w:val="BodyText"/>
        <w:spacing w:before="7"/>
        <w:rPr>
          <w:b/>
          <w:bCs/>
          <w:color w:val="000000"/>
          <w:sz w:val="22"/>
          <w:szCs w:val="22"/>
          <w:lang w:val="en-GB"/>
        </w:rPr>
      </w:pPr>
      <w:r w:rsidRPr="00D14975">
        <w:rPr>
          <w:b/>
          <w:bCs/>
          <w:color w:val="000000"/>
          <w:sz w:val="22"/>
          <w:szCs w:val="22"/>
          <w:lang w:val="en-GB"/>
        </w:rPr>
        <w:t>Place of service provision:</w:t>
      </w:r>
    </w:p>
    <w:p w14:paraId="5BD728E9" w14:textId="77777777" w:rsidR="002F62E7" w:rsidRPr="00D14975" w:rsidRDefault="003E5D13">
      <w:pPr>
        <w:pStyle w:val="BodyText"/>
        <w:spacing w:before="7"/>
        <w:rPr>
          <w:sz w:val="22"/>
          <w:szCs w:val="22"/>
          <w:lang w:val="en-GB"/>
        </w:rPr>
      </w:pPr>
      <w:r w:rsidRPr="00D14975">
        <w:rPr>
          <w:color w:val="000000"/>
          <w:sz w:val="22"/>
          <w:szCs w:val="22"/>
          <w:lang w:val="en-GB"/>
        </w:rPr>
        <w:t>Interpreting services are provided at the Employer's business premises or at another location if necessary.</w:t>
      </w:r>
    </w:p>
    <w:p w14:paraId="68495A0B" w14:textId="77777777" w:rsidR="002F62E7" w:rsidRPr="00D14975" w:rsidRDefault="002F62E7">
      <w:pPr>
        <w:pStyle w:val="BodyText"/>
        <w:spacing w:before="7"/>
        <w:rPr>
          <w:sz w:val="22"/>
          <w:szCs w:val="22"/>
          <w:lang w:val="en-GB"/>
        </w:rPr>
      </w:pPr>
    </w:p>
    <w:p w14:paraId="61104B4F" w14:textId="77777777" w:rsidR="002F62E7" w:rsidRPr="00D14975" w:rsidRDefault="002F62E7">
      <w:pPr>
        <w:pStyle w:val="BodyText"/>
        <w:spacing w:before="7"/>
        <w:rPr>
          <w:sz w:val="22"/>
          <w:szCs w:val="22"/>
          <w:lang w:val="en-GB"/>
        </w:rPr>
      </w:pPr>
    </w:p>
    <w:p w14:paraId="49260471" w14:textId="77777777" w:rsidR="002F62E7" w:rsidRPr="00D14975" w:rsidRDefault="002F62E7">
      <w:pPr>
        <w:pStyle w:val="BodyText"/>
        <w:spacing w:before="7"/>
        <w:rPr>
          <w:sz w:val="22"/>
          <w:szCs w:val="22"/>
          <w:lang w:val="en-GB"/>
        </w:rPr>
      </w:pPr>
    </w:p>
    <w:p w14:paraId="52854EB9" w14:textId="77777777" w:rsidR="003E5D13" w:rsidRPr="00D14975" w:rsidRDefault="003E5D13">
      <w:pPr>
        <w:pStyle w:val="BodyText"/>
        <w:spacing w:before="7"/>
        <w:rPr>
          <w:sz w:val="22"/>
          <w:szCs w:val="22"/>
          <w:lang w:val="en-GB"/>
        </w:rPr>
      </w:pPr>
    </w:p>
    <w:p w14:paraId="5F29E9B8" w14:textId="77777777" w:rsidR="003E5D13" w:rsidRPr="00D14975" w:rsidRDefault="003E5D13">
      <w:pPr>
        <w:pStyle w:val="BodyText"/>
        <w:spacing w:before="7"/>
        <w:rPr>
          <w:sz w:val="22"/>
          <w:szCs w:val="22"/>
          <w:lang w:val="en-GB"/>
        </w:rPr>
      </w:pPr>
    </w:p>
    <w:p w14:paraId="65F821DE" w14:textId="77777777" w:rsidR="003E5D13" w:rsidRPr="00D14975" w:rsidRDefault="003E5D13">
      <w:pPr>
        <w:pStyle w:val="BodyText"/>
        <w:spacing w:before="7"/>
        <w:rPr>
          <w:sz w:val="22"/>
          <w:szCs w:val="22"/>
          <w:lang w:val="en-GB"/>
        </w:rPr>
      </w:pPr>
    </w:p>
    <w:p w14:paraId="7B381C4F" w14:textId="77777777" w:rsidR="003E5D13" w:rsidRPr="00D14975" w:rsidRDefault="003E5D13">
      <w:pPr>
        <w:pStyle w:val="BodyText"/>
        <w:spacing w:before="7"/>
        <w:rPr>
          <w:sz w:val="22"/>
          <w:szCs w:val="22"/>
          <w:lang w:val="en-GB"/>
        </w:rPr>
      </w:pPr>
    </w:p>
    <w:p w14:paraId="32A2FAA9" w14:textId="77777777" w:rsidR="003E5D13" w:rsidRPr="00D14975" w:rsidRDefault="003E5D13">
      <w:pPr>
        <w:pStyle w:val="BodyText"/>
        <w:spacing w:before="7"/>
        <w:rPr>
          <w:sz w:val="22"/>
          <w:szCs w:val="22"/>
          <w:lang w:val="en-GB"/>
        </w:rPr>
      </w:pPr>
    </w:p>
    <w:p w14:paraId="3176F7E4" w14:textId="77777777" w:rsidR="003E5D13" w:rsidRPr="00D14975" w:rsidRDefault="003E5D13">
      <w:pPr>
        <w:pStyle w:val="BodyText"/>
        <w:spacing w:before="7"/>
        <w:rPr>
          <w:sz w:val="22"/>
          <w:szCs w:val="22"/>
          <w:lang w:val="en-GB"/>
        </w:rPr>
      </w:pPr>
    </w:p>
    <w:p w14:paraId="3C10BF25" w14:textId="77777777" w:rsidR="003E5D13" w:rsidRPr="00D14975" w:rsidRDefault="003E5D13">
      <w:pPr>
        <w:pStyle w:val="BodyText"/>
        <w:spacing w:before="7"/>
        <w:rPr>
          <w:sz w:val="22"/>
          <w:szCs w:val="22"/>
          <w:lang w:val="en-GB"/>
        </w:rPr>
      </w:pPr>
    </w:p>
    <w:p w14:paraId="6981B5B2" w14:textId="77777777" w:rsidR="003E5D13" w:rsidRPr="00D14975" w:rsidRDefault="003E5D13">
      <w:pPr>
        <w:pStyle w:val="BodyText"/>
        <w:spacing w:before="7"/>
        <w:rPr>
          <w:sz w:val="22"/>
          <w:szCs w:val="22"/>
          <w:lang w:val="en-GB"/>
        </w:rPr>
      </w:pPr>
    </w:p>
    <w:p w14:paraId="302463E7" w14:textId="77777777" w:rsidR="003E5D13" w:rsidRPr="00D14975" w:rsidRDefault="003E5D13">
      <w:pPr>
        <w:pStyle w:val="BodyText"/>
        <w:spacing w:before="7"/>
        <w:rPr>
          <w:sz w:val="22"/>
          <w:szCs w:val="22"/>
          <w:lang w:val="en-GB"/>
        </w:rPr>
      </w:pPr>
    </w:p>
    <w:p w14:paraId="7F196084" w14:textId="77777777" w:rsidR="003E5D13" w:rsidRPr="00D14975" w:rsidRDefault="003E5D13">
      <w:pPr>
        <w:pStyle w:val="BodyText"/>
        <w:spacing w:before="7"/>
        <w:rPr>
          <w:sz w:val="22"/>
          <w:szCs w:val="22"/>
          <w:lang w:val="en-GB"/>
        </w:rPr>
      </w:pPr>
    </w:p>
    <w:p w14:paraId="0B98B2B9" w14:textId="77777777" w:rsidR="003E5D13" w:rsidRPr="00D14975" w:rsidRDefault="003E5D13">
      <w:pPr>
        <w:pStyle w:val="BodyText"/>
        <w:spacing w:before="7"/>
        <w:rPr>
          <w:sz w:val="22"/>
          <w:szCs w:val="22"/>
          <w:lang w:val="en-GB"/>
        </w:rPr>
      </w:pPr>
    </w:p>
    <w:p w14:paraId="7C0D25F7" w14:textId="77777777" w:rsidR="00064855" w:rsidRDefault="00064855">
      <w:pPr>
        <w:pStyle w:val="BodyText"/>
        <w:spacing w:before="7"/>
        <w:rPr>
          <w:sz w:val="22"/>
          <w:szCs w:val="22"/>
          <w:lang w:val="en-GB"/>
        </w:rPr>
      </w:pPr>
    </w:p>
    <w:p w14:paraId="352DC2F9" w14:textId="77777777" w:rsidR="00D14975" w:rsidRDefault="00D14975">
      <w:pPr>
        <w:pStyle w:val="BodyText"/>
        <w:spacing w:before="7"/>
        <w:rPr>
          <w:sz w:val="22"/>
          <w:szCs w:val="22"/>
          <w:lang w:val="en-GB"/>
        </w:rPr>
      </w:pPr>
    </w:p>
    <w:p w14:paraId="35616D08" w14:textId="77777777" w:rsidR="00D14975" w:rsidRDefault="00D14975">
      <w:pPr>
        <w:pStyle w:val="BodyText"/>
        <w:spacing w:before="7"/>
        <w:rPr>
          <w:sz w:val="22"/>
          <w:szCs w:val="22"/>
          <w:lang w:val="en-GB"/>
        </w:rPr>
      </w:pPr>
    </w:p>
    <w:p w14:paraId="2F9BBB35" w14:textId="77777777" w:rsidR="00D14975" w:rsidRDefault="00D14975">
      <w:pPr>
        <w:pStyle w:val="BodyText"/>
        <w:spacing w:before="7"/>
        <w:rPr>
          <w:sz w:val="22"/>
          <w:szCs w:val="22"/>
          <w:lang w:val="en-GB"/>
        </w:rPr>
      </w:pPr>
    </w:p>
    <w:p w14:paraId="630A2AF2" w14:textId="77777777" w:rsidR="00D14975" w:rsidRDefault="00D14975">
      <w:pPr>
        <w:pStyle w:val="BodyText"/>
        <w:spacing w:before="7"/>
        <w:rPr>
          <w:sz w:val="22"/>
          <w:szCs w:val="22"/>
          <w:lang w:val="en-GB"/>
        </w:rPr>
      </w:pPr>
    </w:p>
    <w:p w14:paraId="6417D512" w14:textId="77777777" w:rsidR="00D14975" w:rsidRDefault="00D14975">
      <w:pPr>
        <w:pStyle w:val="BodyText"/>
        <w:spacing w:before="7"/>
        <w:rPr>
          <w:sz w:val="22"/>
          <w:szCs w:val="22"/>
          <w:lang w:val="en-GB"/>
        </w:rPr>
      </w:pPr>
    </w:p>
    <w:p w14:paraId="5C68C6E7" w14:textId="77777777" w:rsidR="00D14975" w:rsidRPr="00D14975" w:rsidRDefault="00D14975">
      <w:pPr>
        <w:pStyle w:val="BodyText"/>
        <w:spacing w:before="7"/>
        <w:rPr>
          <w:sz w:val="22"/>
          <w:szCs w:val="22"/>
          <w:lang w:val="en-GB"/>
        </w:rPr>
      </w:pPr>
    </w:p>
    <w:p w14:paraId="1F766EDE" w14:textId="77777777" w:rsidR="00A207A3" w:rsidRPr="00D14975" w:rsidRDefault="00A207A3">
      <w:pPr>
        <w:pStyle w:val="BodyText"/>
        <w:spacing w:before="7"/>
        <w:rPr>
          <w:sz w:val="22"/>
          <w:szCs w:val="22"/>
          <w:lang w:val="en-GB"/>
        </w:rPr>
      </w:pPr>
    </w:p>
    <w:p w14:paraId="1D87F120" w14:textId="77777777" w:rsidR="00A207A3" w:rsidRPr="00D14975" w:rsidRDefault="00A207A3">
      <w:pPr>
        <w:pStyle w:val="BodyText"/>
        <w:spacing w:before="7"/>
        <w:rPr>
          <w:sz w:val="22"/>
          <w:szCs w:val="22"/>
          <w:lang w:val="en-GB"/>
        </w:rPr>
      </w:pPr>
    </w:p>
    <w:p w14:paraId="033A0E21" w14:textId="77777777" w:rsidR="003E5D13" w:rsidRPr="00D14975" w:rsidRDefault="003E5D13">
      <w:pPr>
        <w:pStyle w:val="BodyText"/>
        <w:spacing w:before="7"/>
        <w:rPr>
          <w:sz w:val="22"/>
          <w:szCs w:val="22"/>
          <w:lang w:val="en-GB"/>
        </w:rPr>
      </w:pPr>
    </w:p>
    <w:p w14:paraId="642A6A56" w14:textId="45404600" w:rsidR="004B7DCB" w:rsidRPr="00D14975" w:rsidRDefault="0033293C" w:rsidP="00D14975">
      <w:pPr>
        <w:pStyle w:val="Heading2"/>
        <w:spacing w:before="90"/>
        <w:ind w:left="601" w:right="580" w:hanging="77"/>
        <w:rPr>
          <w:b w:val="0"/>
          <w:sz w:val="22"/>
          <w:szCs w:val="22"/>
          <w:lang w:val="en-GB"/>
        </w:rPr>
      </w:pPr>
      <w:r w:rsidRPr="00D14975">
        <w:rPr>
          <w:sz w:val="22"/>
          <w:szCs w:val="22"/>
          <w:lang w:val="en-GB"/>
        </w:rPr>
        <w:lastRenderedPageBreak/>
        <w:t>3.</w:t>
      </w:r>
      <w:r w:rsidRPr="00D14975">
        <w:rPr>
          <w:b w:val="0"/>
          <w:bCs w:val="0"/>
          <w:sz w:val="22"/>
          <w:szCs w:val="22"/>
          <w:lang w:val="en-GB"/>
        </w:rPr>
        <w:t xml:space="preserve"> </w:t>
      </w:r>
      <w:r w:rsidRPr="00D14975">
        <w:rPr>
          <w:sz w:val="22"/>
          <w:szCs w:val="22"/>
          <w:lang w:val="en-GB"/>
        </w:rPr>
        <w:t>CRITERIA FOR QUALITATIVE SELECTION OF THE ECONOMIC OPERATOR (GROUNDS FOR EXCLUSION AND CRITERIA FOR SELECTION OF THE ECONOMIC OPERATOR), WITH INSTRUCTIONS ON HOW TO PROVE THE FULFILLMENT OF THESE CRITERIA</w:t>
      </w:r>
    </w:p>
    <w:p w14:paraId="4A3E5496" w14:textId="77777777" w:rsidR="004B7DCB" w:rsidRPr="00D14975" w:rsidRDefault="004B7DCB">
      <w:pPr>
        <w:pStyle w:val="BodyText"/>
        <w:rPr>
          <w:b/>
          <w:sz w:val="22"/>
          <w:szCs w:val="22"/>
          <w:lang w:val="en-GB"/>
        </w:rPr>
      </w:pPr>
    </w:p>
    <w:p w14:paraId="543FD52F" w14:textId="77777777" w:rsidR="004B7DCB" w:rsidRPr="00D14975" w:rsidRDefault="0033293C" w:rsidP="00A44D0D">
      <w:pPr>
        <w:pStyle w:val="ListParagraph"/>
        <w:numPr>
          <w:ilvl w:val="1"/>
          <w:numId w:val="11"/>
        </w:numPr>
        <w:tabs>
          <w:tab w:val="left" w:pos="501"/>
        </w:tabs>
        <w:ind w:hanging="361"/>
        <w:jc w:val="both"/>
        <w:rPr>
          <w:b/>
          <w:i/>
          <w:lang w:val="en-GB"/>
        </w:rPr>
      </w:pPr>
      <w:r w:rsidRPr="00D14975">
        <w:rPr>
          <w:b/>
          <w:bCs/>
          <w:i/>
          <w:iCs/>
          <w:lang w:val="en-GB"/>
        </w:rPr>
        <w:t>EXCLUSION GROUNDS</w:t>
      </w:r>
    </w:p>
    <w:p w14:paraId="06820681" w14:textId="77777777" w:rsidR="00D14975" w:rsidRPr="00D14975" w:rsidRDefault="0033293C" w:rsidP="00A44D0D">
      <w:pPr>
        <w:pStyle w:val="Heading2"/>
        <w:numPr>
          <w:ilvl w:val="2"/>
          <w:numId w:val="11"/>
        </w:numPr>
        <w:tabs>
          <w:tab w:val="left" w:pos="741"/>
        </w:tabs>
        <w:spacing w:before="2" w:line="550" w:lineRule="atLeast"/>
        <w:ind w:right="2734" w:firstLine="0"/>
        <w:jc w:val="both"/>
        <w:rPr>
          <w:sz w:val="22"/>
          <w:szCs w:val="22"/>
          <w:lang w:val="en-GB"/>
        </w:rPr>
      </w:pPr>
      <w:r w:rsidRPr="00D14975">
        <w:rPr>
          <w:sz w:val="22"/>
          <w:szCs w:val="22"/>
          <w:lang w:val="en-GB"/>
        </w:rPr>
        <w:t xml:space="preserve">Final verdict for one or more criminal offences </w:t>
      </w:r>
    </w:p>
    <w:p w14:paraId="2FE24BFC" w14:textId="3853EB98" w:rsidR="004B7DCB" w:rsidRPr="00D14975" w:rsidRDefault="0033293C" w:rsidP="00D14975">
      <w:pPr>
        <w:pStyle w:val="Heading2"/>
        <w:tabs>
          <w:tab w:val="left" w:pos="741"/>
        </w:tabs>
        <w:spacing w:before="2" w:line="550" w:lineRule="atLeast"/>
        <w:ind w:left="140" w:right="2734"/>
        <w:jc w:val="both"/>
        <w:rPr>
          <w:sz w:val="22"/>
          <w:szCs w:val="22"/>
          <w:lang w:val="en-GB"/>
        </w:rPr>
      </w:pPr>
      <w:r w:rsidRPr="00D14975">
        <w:rPr>
          <w:sz w:val="22"/>
          <w:szCs w:val="22"/>
          <w:lang w:val="en-GB"/>
        </w:rPr>
        <w:t>Legal basis:</w:t>
      </w:r>
    </w:p>
    <w:p w14:paraId="1789C935" w14:textId="55EB20BE" w:rsidR="004B7DCB" w:rsidRPr="00D14975" w:rsidRDefault="0033293C">
      <w:pPr>
        <w:pStyle w:val="BodyText"/>
        <w:spacing w:before="36"/>
        <w:ind w:left="176" w:right="225"/>
        <w:jc w:val="both"/>
        <w:rPr>
          <w:sz w:val="22"/>
          <w:szCs w:val="22"/>
          <w:lang w:val="en-GB"/>
        </w:rPr>
      </w:pPr>
      <w:r w:rsidRPr="00D14975">
        <w:rPr>
          <w:sz w:val="22"/>
          <w:szCs w:val="22"/>
          <w:lang w:val="en-GB"/>
        </w:rPr>
        <w:t>Article 111, paragraph 1, item 1) of the PPL-Contracting Authority is obliged to exclude an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w:t>
      </w:r>
    </w:p>
    <w:p w14:paraId="1BF8B4BF" w14:textId="77777777" w:rsidR="004B7DCB" w:rsidRPr="00D14975" w:rsidRDefault="0033293C" w:rsidP="00A44D0D">
      <w:pPr>
        <w:pStyle w:val="ListParagraph"/>
        <w:numPr>
          <w:ilvl w:val="0"/>
          <w:numId w:val="10"/>
        </w:numPr>
        <w:tabs>
          <w:tab w:val="left" w:pos="527"/>
        </w:tabs>
        <w:spacing w:before="38" w:line="237" w:lineRule="auto"/>
        <w:ind w:right="235" w:firstLine="0"/>
        <w:jc w:val="both"/>
        <w:rPr>
          <w:lang w:val="en-GB"/>
        </w:rPr>
      </w:pPr>
      <w:r w:rsidRPr="00D14975">
        <w:rPr>
          <w:lang w:val="en-GB"/>
        </w:rPr>
        <w:t>a criminal offence committed as a member of an organised criminal group and a criminal offense of association for the purpose of committing criminal offences;</w:t>
      </w:r>
    </w:p>
    <w:p w14:paraId="2F3AC999" w14:textId="77777777" w:rsidR="004B7DCB" w:rsidRPr="00D14975" w:rsidRDefault="0033293C" w:rsidP="00A44D0D">
      <w:pPr>
        <w:pStyle w:val="ListParagraph"/>
        <w:numPr>
          <w:ilvl w:val="0"/>
          <w:numId w:val="10"/>
        </w:numPr>
        <w:tabs>
          <w:tab w:val="left" w:pos="465"/>
        </w:tabs>
        <w:spacing w:before="1"/>
        <w:ind w:left="140" w:right="136" w:firstLine="0"/>
        <w:jc w:val="both"/>
        <w:rPr>
          <w:lang w:val="en-GB"/>
        </w:rPr>
      </w:pPr>
      <w:r w:rsidRPr="00D14975">
        <w:rPr>
          <w:lang w:val="en-GB"/>
        </w:rPr>
        <w:t>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crime of money laundering, the crime of financing terrorism, the crime of trafficking in human beings and the crime of establishing slavery and transporting persons in slavery.</w:t>
      </w:r>
    </w:p>
    <w:p w14:paraId="7D54AD9F" w14:textId="77777777" w:rsidR="004B7DCB" w:rsidRPr="00D14975" w:rsidRDefault="004B7DCB">
      <w:pPr>
        <w:pStyle w:val="BodyText"/>
        <w:spacing w:before="6"/>
        <w:rPr>
          <w:sz w:val="22"/>
          <w:szCs w:val="22"/>
          <w:lang w:val="en-GB"/>
        </w:rPr>
      </w:pPr>
    </w:p>
    <w:p w14:paraId="3495B20F" w14:textId="77777777" w:rsidR="004B7DCB" w:rsidRPr="00D14975" w:rsidRDefault="0033293C">
      <w:pPr>
        <w:pStyle w:val="Heading2"/>
        <w:ind w:left="140"/>
        <w:jc w:val="both"/>
        <w:rPr>
          <w:sz w:val="22"/>
          <w:szCs w:val="22"/>
          <w:lang w:val="en-GB"/>
        </w:rPr>
      </w:pPr>
      <w:r w:rsidRPr="00D14975">
        <w:rPr>
          <w:sz w:val="22"/>
          <w:szCs w:val="22"/>
          <w:lang w:val="en-GB"/>
        </w:rPr>
        <w:t>Method of proving the fulfilment of the criteria:</w:t>
      </w:r>
    </w:p>
    <w:p w14:paraId="6DDCC8AE" w14:textId="77777777" w:rsidR="004B7DCB" w:rsidRPr="00D14975" w:rsidRDefault="0033293C">
      <w:pPr>
        <w:pStyle w:val="BodyText"/>
        <w:spacing w:before="34"/>
        <w:ind w:left="140" w:right="451"/>
        <w:jc w:val="both"/>
        <w:rPr>
          <w:sz w:val="22"/>
          <w:szCs w:val="22"/>
          <w:lang w:val="en-GB"/>
        </w:rPr>
      </w:pPr>
      <w:r w:rsidRPr="00D14975">
        <w:rPr>
          <w:sz w:val="22"/>
          <w:szCs w:val="22"/>
          <w:lang w:val="en-GB"/>
        </w:rPr>
        <w:t xml:space="preserve">The economic operator is obliged to compile and submit an application through the Portal on the </w:t>
      </w:r>
      <w:proofErr w:type="spellStart"/>
      <w:r w:rsidRPr="00D14975">
        <w:rPr>
          <w:sz w:val="22"/>
          <w:szCs w:val="22"/>
          <w:lang w:val="en-GB"/>
        </w:rPr>
        <w:t>fulfillment</w:t>
      </w:r>
      <w:proofErr w:type="spellEnd"/>
      <w:r w:rsidRPr="00D14975">
        <w:rPr>
          <w:sz w:val="22"/>
          <w:szCs w:val="22"/>
          <w:lang w:val="en-GB"/>
        </w:rPr>
        <w:t xml:space="preserve"> of the criteria for qualitative selection of the economic operators, which confirms that there is no ground for exclusion.</w:t>
      </w:r>
    </w:p>
    <w:p w14:paraId="4A0BB63E" w14:textId="77777777" w:rsidR="004B7DCB" w:rsidRPr="00D14975" w:rsidRDefault="0033293C">
      <w:pPr>
        <w:pStyle w:val="BodyText"/>
        <w:ind w:left="140" w:right="230"/>
        <w:jc w:val="both"/>
        <w:rPr>
          <w:sz w:val="22"/>
          <w:szCs w:val="22"/>
          <w:lang w:val="en-GB"/>
        </w:rPr>
      </w:pPr>
      <w:r w:rsidRPr="00D14975">
        <w:rPr>
          <w:sz w:val="22"/>
          <w:szCs w:val="22"/>
          <w:lang w:val="en-GB"/>
        </w:rPr>
        <w:t xml:space="preserve">Prior to making a decision in the public procurement procedure, the Contracting Authority is obliged to request from the bidder who submitted the most economically favourable bid to submit evidence of </w:t>
      </w:r>
      <w:proofErr w:type="spellStart"/>
      <w:r w:rsidRPr="00D14975">
        <w:rPr>
          <w:sz w:val="22"/>
          <w:szCs w:val="22"/>
          <w:lang w:val="en-GB"/>
        </w:rPr>
        <w:t>fulfillment</w:t>
      </w:r>
      <w:proofErr w:type="spellEnd"/>
      <w:r w:rsidRPr="00D14975">
        <w:rPr>
          <w:sz w:val="22"/>
          <w:szCs w:val="22"/>
          <w:lang w:val="en-GB"/>
        </w:rPr>
        <w:t xml:space="preserve"> of the criteria for qualitative selection of the economic operator. </w:t>
      </w:r>
    </w:p>
    <w:p w14:paraId="3E5B4C41" w14:textId="77777777" w:rsidR="004B7DCB" w:rsidRPr="00D14975" w:rsidRDefault="0033293C">
      <w:pPr>
        <w:pStyle w:val="BodyText"/>
        <w:ind w:left="140" w:right="137"/>
        <w:jc w:val="both"/>
        <w:rPr>
          <w:sz w:val="22"/>
          <w:szCs w:val="22"/>
          <w:lang w:val="en-GB"/>
        </w:rPr>
      </w:pPr>
      <w:r w:rsidRPr="00D14975">
        <w:rPr>
          <w:sz w:val="22"/>
          <w:szCs w:val="22"/>
          <w:lang w:val="en-GB"/>
        </w:rPr>
        <w:t>It is considered that the economic operator that is entered in the register of bidders has no grounds for exclusion from Article 111, paragraph 1, item 1) of the Law on Public Procurements.</w:t>
      </w:r>
    </w:p>
    <w:p w14:paraId="2CFEB886" w14:textId="77777777" w:rsidR="00D14975" w:rsidRDefault="0033293C">
      <w:pPr>
        <w:pStyle w:val="BodyText"/>
        <w:ind w:left="140" w:right="1548"/>
        <w:rPr>
          <w:sz w:val="22"/>
          <w:szCs w:val="22"/>
          <w:lang w:val="en-GB"/>
        </w:rPr>
      </w:pPr>
      <w:r w:rsidRPr="00D14975">
        <w:rPr>
          <w:sz w:val="22"/>
          <w:szCs w:val="22"/>
          <w:lang w:val="en-GB"/>
        </w:rPr>
        <w:t xml:space="preserve">The absence of this ground for exclusion is proved by the following evidence: </w:t>
      </w:r>
    </w:p>
    <w:p w14:paraId="4F892A63" w14:textId="3AA37CFD" w:rsidR="004B7DCB" w:rsidRPr="00D14975" w:rsidRDefault="0033293C">
      <w:pPr>
        <w:pStyle w:val="BodyText"/>
        <w:ind w:left="140" w:right="1548"/>
        <w:rPr>
          <w:sz w:val="22"/>
          <w:szCs w:val="22"/>
          <w:lang w:val="en-GB"/>
        </w:rPr>
      </w:pPr>
      <w:r w:rsidRPr="00D14975">
        <w:rPr>
          <w:sz w:val="22"/>
          <w:szCs w:val="22"/>
          <w:lang w:val="en-GB"/>
        </w:rPr>
        <w:t>Legal entities and entrepreneurs:</w:t>
      </w:r>
    </w:p>
    <w:p w14:paraId="5D97F454" w14:textId="17658B11" w:rsidR="004B7DCB" w:rsidRPr="00D14975" w:rsidRDefault="0033293C" w:rsidP="007A09FC">
      <w:pPr>
        <w:pStyle w:val="ListParagraph"/>
        <w:numPr>
          <w:ilvl w:val="0"/>
          <w:numId w:val="9"/>
        </w:numPr>
        <w:tabs>
          <w:tab w:val="left" w:pos="388"/>
        </w:tabs>
        <w:spacing w:before="90"/>
        <w:ind w:right="160" w:firstLine="0"/>
        <w:jc w:val="both"/>
        <w:rPr>
          <w:lang w:val="en-GB"/>
        </w:rPr>
      </w:pPr>
      <w:r w:rsidRPr="00D14975">
        <w:rPr>
          <w:lang w:val="en-GB"/>
        </w:rPr>
        <w:t xml:space="preserve">certificate of the competent Basic Court in whose territory the seat of the domestic legal entity or entrepreneur is located, i.e., the seat of the representative office or branch of the foreign </w:t>
      </w:r>
      <w:r w:rsidR="00D14975" w:rsidRPr="00D14975">
        <w:rPr>
          <w:lang w:val="en-GB"/>
        </w:rPr>
        <w:t xml:space="preserve"> </w:t>
      </w:r>
      <w:r w:rsidRPr="00D14975">
        <w:rPr>
          <w:lang w:val="en-GB"/>
        </w:rPr>
        <w:t xml:space="preserve">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3, 4, 6, 8 and 9 of the </w:t>
      </w:r>
      <w:r w:rsidRPr="00D14975">
        <w:rPr>
          <w:lang w:val="en-GB"/>
        </w:rPr>
        <w:lastRenderedPageBreak/>
        <w:t>Criminal Code) and the criminal offence of establishing slavery and transporting persons in slavery (for forms referred to in Article 390, paragraph 1 and 2 of the Criminal Code).</w:t>
      </w:r>
    </w:p>
    <w:p w14:paraId="298530C1" w14:textId="77777777" w:rsidR="004B7DCB" w:rsidRPr="00D14975" w:rsidRDefault="0033293C" w:rsidP="00A44D0D">
      <w:pPr>
        <w:pStyle w:val="ListParagraph"/>
        <w:numPr>
          <w:ilvl w:val="0"/>
          <w:numId w:val="9"/>
        </w:numPr>
        <w:tabs>
          <w:tab w:val="left" w:pos="388"/>
        </w:tabs>
        <w:spacing w:before="1"/>
        <w:ind w:right="160" w:hanging="36"/>
        <w:jc w:val="both"/>
        <w:rPr>
          <w:lang w:val="en-GB"/>
        </w:rPr>
      </w:pPr>
      <w:r w:rsidRPr="00D14975">
        <w:rPr>
          <w:lang w:val="en-GB"/>
        </w:rPr>
        <w:t>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w:t>
      </w:r>
    </w:p>
    <w:p w14:paraId="75AC27B7" w14:textId="77777777" w:rsidR="004B7DCB" w:rsidRPr="00D14975" w:rsidRDefault="0033293C" w:rsidP="00A44D0D">
      <w:pPr>
        <w:pStyle w:val="ListParagraph"/>
        <w:numPr>
          <w:ilvl w:val="0"/>
          <w:numId w:val="9"/>
        </w:numPr>
        <w:tabs>
          <w:tab w:val="left" w:pos="410"/>
        </w:tabs>
        <w:ind w:left="140" w:right="178" w:firstLine="0"/>
        <w:jc w:val="both"/>
        <w:rPr>
          <w:lang w:val="en-GB"/>
        </w:rPr>
      </w:pPr>
      <w:r w:rsidRPr="00D14975">
        <w:rPr>
          <w:lang w:val="en-GB"/>
        </w:rPr>
        <w:t>Certificate of the Special Department of the High Court in Belgrade for Organised Crime confirming that the legal entity or entrepreneur has not been convicted of any of the following criminal offences: criminal offences of organized crime; the criminal offense of association for the purpose of committing criminal offences;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 The High Judicial Council or the State Prosecutors' Council; 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w:t>
      </w:r>
    </w:p>
    <w:p w14:paraId="687C7BE2" w14:textId="77777777" w:rsidR="004B7DCB" w:rsidRPr="00D14975" w:rsidRDefault="0033293C" w:rsidP="00A44D0D">
      <w:pPr>
        <w:pStyle w:val="ListParagraph"/>
        <w:numPr>
          <w:ilvl w:val="0"/>
          <w:numId w:val="9"/>
        </w:numPr>
        <w:tabs>
          <w:tab w:val="left" w:pos="402"/>
        </w:tabs>
        <w:ind w:left="140" w:right="226" w:firstLine="0"/>
        <w:jc w:val="both"/>
        <w:rPr>
          <w:lang w:val="en-GB"/>
        </w:rPr>
        <w:sectPr w:rsidR="004B7DCB" w:rsidRPr="00D14975" w:rsidSect="000956D4">
          <w:pgSz w:w="11920" w:h="16850"/>
          <w:pgMar w:top="2460" w:right="1100" w:bottom="1660" w:left="1120" w:header="1927" w:footer="794"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D14975">
        <w:rPr>
          <w:lang w:val="en-GB"/>
        </w:rPr>
        <w:t xml:space="preserve">Certificate of the Special Department of High Courts in Belgrade, Novi Sad, </w:t>
      </w:r>
      <w:proofErr w:type="spellStart"/>
      <w:r w:rsidRPr="00D14975">
        <w:rPr>
          <w:lang w:val="en-GB"/>
        </w:rPr>
        <w:t>Niš</w:t>
      </w:r>
      <w:proofErr w:type="spellEnd"/>
      <w:r w:rsidRPr="00D14975">
        <w:rPr>
          <w:lang w:val="en-GB"/>
        </w:rPr>
        <w:t xml:space="preserve"> and </w:t>
      </w:r>
      <w:proofErr w:type="spellStart"/>
      <w:r w:rsidRPr="00D14975">
        <w:rPr>
          <w:lang w:val="en-GB"/>
        </w:rPr>
        <w:t>Kraljevo</w:t>
      </w:r>
      <w:proofErr w:type="spellEnd"/>
      <w:r w:rsidRPr="00D14975">
        <w:rPr>
          <w:lang w:val="en-GB"/>
        </w:rPr>
        <w:t xml:space="preserve"> for the Suppression of Corruption, confirming that the legal entity or entrepreneur has not been convicted of any of the following criminal offences: bribery in the course of economic activity; the criminal offence of bribery in the performance of economic activity; the criminal offence of abuse in connection with public procurement; the criminal offence of fraud in the performance of economic </w:t>
      </w:r>
    </w:p>
    <w:p w14:paraId="0AA9763B" w14:textId="77777777" w:rsidR="004B7DCB" w:rsidRPr="00D14975" w:rsidRDefault="004B7DCB">
      <w:pPr>
        <w:pStyle w:val="BodyText"/>
        <w:spacing w:before="2"/>
        <w:rPr>
          <w:sz w:val="22"/>
          <w:szCs w:val="22"/>
          <w:lang w:val="en-GB"/>
        </w:rPr>
      </w:pPr>
    </w:p>
    <w:p w14:paraId="222962D8" w14:textId="77777777" w:rsidR="004B7DCB" w:rsidRPr="00D14975" w:rsidRDefault="0033293C">
      <w:pPr>
        <w:pStyle w:val="BodyText"/>
        <w:spacing w:before="90"/>
        <w:ind w:left="140" w:right="224"/>
        <w:jc w:val="both"/>
        <w:rPr>
          <w:sz w:val="22"/>
          <w:szCs w:val="22"/>
          <w:lang w:val="en-GB"/>
        </w:rPr>
      </w:pPr>
      <w:r w:rsidRPr="00D14975">
        <w:rPr>
          <w:sz w:val="22"/>
          <w:szCs w:val="22"/>
          <w:lang w:val="en-GB"/>
        </w:rPr>
        <w:t>activity; the criminal offence of abuse of the position of a responsible person and the criminal offence of money laundering.</w:t>
      </w:r>
    </w:p>
    <w:p w14:paraId="28C1AECB" w14:textId="77777777" w:rsidR="004B7DCB" w:rsidRPr="00D14975" w:rsidRDefault="0033293C">
      <w:pPr>
        <w:pStyle w:val="BodyText"/>
        <w:ind w:left="140"/>
        <w:jc w:val="both"/>
        <w:rPr>
          <w:sz w:val="22"/>
          <w:szCs w:val="22"/>
          <w:lang w:val="en-GB"/>
        </w:rPr>
      </w:pPr>
      <w:r w:rsidRPr="00D14975">
        <w:rPr>
          <w:sz w:val="22"/>
          <w:szCs w:val="22"/>
          <w:lang w:val="en-GB"/>
        </w:rPr>
        <w:t>Legal representatives and natural persons:</w:t>
      </w:r>
    </w:p>
    <w:p w14:paraId="295B6FAC" w14:textId="77777777" w:rsidR="004B7DCB" w:rsidRPr="00D14975" w:rsidRDefault="0033293C">
      <w:pPr>
        <w:pStyle w:val="BodyText"/>
        <w:ind w:left="140" w:right="138"/>
        <w:jc w:val="both"/>
        <w:rPr>
          <w:sz w:val="22"/>
          <w:szCs w:val="22"/>
          <w:lang w:val="en-GB"/>
        </w:rPr>
      </w:pPr>
      <w:r w:rsidRPr="00D14975">
        <w:rPr>
          <w:sz w:val="22"/>
          <w:szCs w:val="22"/>
          <w:lang w:val="en-GB"/>
        </w:rPr>
        <w:t>1) Excerpt from the criminal records, i.e., the certificate of the competent police administration of the Ministry of the Interior, which confirms that the legal representative or natural person has not been convicted of the following criminal offences:</w:t>
      </w:r>
    </w:p>
    <w:p w14:paraId="33D7EFBA" w14:textId="77777777" w:rsidR="004B7DCB" w:rsidRPr="00D14975" w:rsidRDefault="0033293C" w:rsidP="00A44D0D">
      <w:pPr>
        <w:pStyle w:val="ListParagraph"/>
        <w:numPr>
          <w:ilvl w:val="0"/>
          <w:numId w:val="8"/>
        </w:numPr>
        <w:tabs>
          <w:tab w:val="left" w:pos="388"/>
        </w:tabs>
        <w:spacing w:before="1"/>
        <w:ind w:right="454" w:firstLine="0"/>
        <w:jc w:val="both"/>
        <w:rPr>
          <w:lang w:val="en-GB"/>
        </w:rPr>
      </w:pPr>
      <w:r w:rsidRPr="00D14975">
        <w:rPr>
          <w:lang w:val="en-GB"/>
        </w:rPr>
        <w:t>a criminal offence committed as a member of an organised criminal group and a criminal offense of association for the purpose of committing criminal offences;</w:t>
      </w:r>
    </w:p>
    <w:p w14:paraId="7E148F07" w14:textId="77777777" w:rsidR="004B7DCB" w:rsidRPr="00D14975" w:rsidRDefault="0033293C" w:rsidP="00A44D0D">
      <w:pPr>
        <w:pStyle w:val="ListParagraph"/>
        <w:numPr>
          <w:ilvl w:val="0"/>
          <w:numId w:val="8"/>
        </w:numPr>
        <w:tabs>
          <w:tab w:val="left" w:pos="388"/>
        </w:tabs>
        <w:ind w:right="398" w:firstLine="0"/>
        <w:jc w:val="both"/>
        <w:rPr>
          <w:lang w:val="en-GB"/>
        </w:rPr>
      </w:pPr>
      <w:r w:rsidRPr="00D14975">
        <w:rPr>
          <w:lang w:val="en-GB"/>
        </w:rPr>
        <w:t>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human beings and the criminal offence of establishing a slave relationship and transporting persons in a slave relationship.</w:t>
      </w:r>
    </w:p>
    <w:p w14:paraId="75C00549" w14:textId="77777777" w:rsidR="004B7DCB" w:rsidRPr="00D14975" w:rsidRDefault="0033293C">
      <w:pPr>
        <w:pStyle w:val="BodyText"/>
        <w:ind w:left="140" w:right="228"/>
        <w:jc w:val="both"/>
        <w:rPr>
          <w:sz w:val="22"/>
          <w:szCs w:val="22"/>
          <w:lang w:val="en-GB"/>
        </w:rPr>
      </w:pPr>
      <w:r w:rsidRPr="00D14975">
        <w:rPr>
          <w:sz w:val="22"/>
          <w:szCs w:val="22"/>
          <w:lang w:val="en-GB"/>
        </w:rPr>
        <w:t>The request can be submitted according to the place of birth or the place of residence of the legal representative or natural person. If the bidder has several legal representatives, the bidder is obliged to submit evidence for each of them.</w:t>
      </w:r>
    </w:p>
    <w:p w14:paraId="6297CA90" w14:textId="77777777" w:rsidR="004B7DCB" w:rsidRPr="00D14975" w:rsidRDefault="0033293C">
      <w:pPr>
        <w:pStyle w:val="BodyText"/>
        <w:ind w:left="140"/>
        <w:jc w:val="both"/>
        <w:rPr>
          <w:sz w:val="22"/>
          <w:szCs w:val="22"/>
          <w:lang w:val="en-GB"/>
        </w:rPr>
      </w:pPr>
      <w:r w:rsidRPr="00D14975">
        <w:rPr>
          <w:sz w:val="22"/>
          <w:szCs w:val="22"/>
          <w:lang w:val="en-GB"/>
        </w:rPr>
        <w:t>The economic operator established in another state:</w:t>
      </w:r>
    </w:p>
    <w:p w14:paraId="7442D8B1" w14:textId="77777777" w:rsidR="004B7DCB" w:rsidRPr="00D14975" w:rsidRDefault="0033293C" w:rsidP="005037C5">
      <w:pPr>
        <w:pStyle w:val="BodyText"/>
        <w:ind w:left="140" w:right="133"/>
        <w:jc w:val="both"/>
        <w:rPr>
          <w:sz w:val="22"/>
          <w:szCs w:val="22"/>
          <w:lang w:val="en-GB"/>
        </w:rPr>
        <w:sectPr w:rsidR="004B7DCB" w:rsidRPr="00D14975" w:rsidSect="000956D4">
          <w:pgSz w:w="11920" w:h="16850"/>
          <w:pgMar w:top="207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D14975">
        <w:rPr>
          <w:sz w:val="22"/>
          <w:szCs w:val="22"/>
          <w:lang w:val="en-GB"/>
        </w:rPr>
        <w:t>If the economic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437FEB19" w14:textId="77777777" w:rsidR="004B7DCB" w:rsidRPr="00D14975" w:rsidRDefault="004B7DCB">
      <w:pPr>
        <w:pStyle w:val="BodyText"/>
        <w:spacing w:before="7"/>
        <w:rPr>
          <w:sz w:val="22"/>
          <w:szCs w:val="22"/>
          <w:lang w:val="en-GB"/>
        </w:rPr>
      </w:pPr>
    </w:p>
    <w:p w14:paraId="1D6AEE08" w14:textId="77777777" w:rsidR="00F31EB1" w:rsidRPr="00D14975" w:rsidRDefault="00F31EB1">
      <w:pPr>
        <w:pStyle w:val="BodyText"/>
        <w:spacing w:before="7"/>
        <w:rPr>
          <w:sz w:val="22"/>
          <w:szCs w:val="22"/>
          <w:lang w:val="en-GB"/>
        </w:rPr>
      </w:pPr>
    </w:p>
    <w:p w14:paraId="2A3A7B7B" w14:textId="77777777" w:rsidR="004B7DCB" w:rsidRPr="00D14975" w:rsidRDefault="0033293C" w:rsidP="00A44D0D">
      <w:pPr>
        <w:pStyle w:val="Heading2"/>
        <w:numPr>
          <w:ilvl w:val="2"/>
          <w:numId w:val="11"/>
        </w:numPr>
        <w:tabs>
          <w:tab w:val="left" w:pos="741"/>
        </w:tabs>
        <w:spacing w:before="90"/>
        <w:ind w:left="740" w:hanging="601"/>
        <w:jc w:val="both"/>
        <w:rPr>
          <w:sz w:val="22"/>
          <w:szCs w:val="22"/>
          <w:lang w:val="en-GB"/>
        </w:rPr>
      </w:pPr>
      <w:r w:rsidRPr="00D14975">
        <w:rPr>
          <w:sz w:val="22"/>
          <w:szCs w:val="22"/>
          <w:lang w:val="en-GB"/>
        </w:rPr>
        <w:t>Taxes and contributions</w:t>
      </w:r>
    </w:p>
    <w:p w14:paraId="209FD79B" w14:textId="77777777" w:rsidR="004B7DCB" w:rsidRPr="00D14975" w:rsidRDefault="004B7DCB">
      <w:pPr>
        <w:pStyle w:val="BodyText"/>
        <w:spacing w:before="11"/>
        <w:rPr>
          <w:b/>
          <w:sz w:val="22"/>
          <w:szCs w:val="22"/>
          <w:lang w:val="en-GB"/>
        </w:rPr>
      </w:pPr>
    </w:p>
    <w:p w14:paraId="2F1F1872" w14:textId="77777777" w:rsidR="004B7DCB" w:rsidRPr="00D14975" w:rsidRDefault="0033293C">
      <w:pPr>
        <w:spacing w:line="274" w:lineRule="exact"/>
        <w:ind w:left="140"/>
        <w:jc w:val="both"/>
        <w:rPr>
          <w:b/>
          <w:lang w:val="en-GB"/>
        </w:rPr>
      </w:pPr>
      <w:r w:rsidRPr="00D14975">
        <w:rPr>
          <w:b/>
          <w:bCs/>
          <w:lang w:val="en-GB"/>
        </w:rPr>
        <w:t>Legal basis:</w:t>
      </w:r>
    </w:p>
    <w:p w14:paraId="56F99DA9" w14:textId="77777777" w:rsidR="004B7DCB" w:rsidRPr="00D14975" w:rsidRDefault="0033293C">
      <w:pPr>
        <w:pStyle w:val="BodyText"/>
        <w:ind w:left="140" w:right="136"/>
        <w:jc w:val="both"/>
        <w:rPr>
          <w:sz w:val="22"/>
          <w:szCs w:val="22"/>
          <w:lang w:val="en-GB"/>
        </w:rPr>
      </w:pPr>
      <w:r w:rsidRPr="00D14975">
        <w:rPr>
          <w:sz w:val="22"/>
          <w:szCs w:val="22"/>
          <w:lang w:val="en-GB"/>
        </w:rPr>
        <w:t xml:space="preserve">Article 111, paragraph 1, </w:t>
      </w:r>
      <w:proofErr w:type="gramStart"/>
      <w:r w:rsidRPr="00D14975">
        <w:rPr>
          <w:sz w:val="22"/>
          <w:szCs w:val="22"/>
          <w:lang w:val="en-GB"/>
        </w:rPr>
        <w:t>item  2</w:t>
      </w:r>
      <w:proofErr w:type="gramEnd"/>
      <w:r w:rsidRPr="00D14975">
        <w:rPr>
          <w:sz w:val="22"/>
          <w:szCs w:val="22"/>
          <w:lang w:val="en-GB"/>
        </w:rPr>
        <w:t>) of the PPL - the Contracting Authority is obliged to exclude an economic operator from the public procurement procedure if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w:t>
      </w:r>
    </w:p>
    <w:p w14:paraId="41224AD7" w14:textId="77777777" w:rsidR="004B7DCB" w:rsidRPr="00D14975" w:rsidRDefault="004B7DCB">
      <w:pPr>
        <w:pStyle w:val="BodyText"/>
        <w:spacing w:before="3"/>
        <w:rPr>
          <w:sz w:val="22"/>
          <w:szCs w:val="22"/>
          <w:lang w:val="en-GB"/>
        </w:rPr>
      </w:pPr>
    </w:p>
    <w:p w14:paraId="5B9DE9E7" w14:textId="77777777" w:rsidR="004B7DCB" w:rsidRPr="00D14975" w:rsidRDefault="0033293C">
      <w:pPr>
        <w:pStyle w:val="Heading2"/>
        <w:ind w:left="140"/>
        <w:jc w:val="both"/>
        <w:rPr>
          <w:sz w:val="22"/>
          <w:szCs w:val="22"/>
          <w:lang w:val="en-GB"/>
        </w:rPr>
      </w:pPr>
      <w:r w:rsidRPr="00D14975">
        <w:rPr>
          <w:sz w:val="22"/>
          <w:szCs w:val="22"/>
          <w:lang w:val="en-GB"/>
        </w:rPr>
        <w:t>Method of proving the fulfilment of the criteria:</w:t>
      </w:r>
    </w:p>
    <w:p w14:paraId="54232DEA" w14:textId="77777777" w:rsidR="004B7DCB" w:rsidRPr="00D14975" w:rsidRDefault="0033293C">
      <w:pPr>
        <w:pStyle w:val="BodyText"/>
        <w:spacing w:before="34"/>
        <w:ind w:left="176" w:right="133"/>
        <w:jc w:val="both"/>
        <w:rPr>
          <w:sz w:val="22"/>
          <w:szCs w:val="22"/>
          <w:lang w:val="en-GB"/>
        </w:rPr>
      </w:pPr>
      <w:r w:rsidRPr="00D14975">
        <w:rPr>
          <w:sz w:val="22"/>
          <w:szCs w:val="22"/>
          <w:lang w:val="en-GB"/>
        </w:rPr>
        <w:t xml:space="preserve">The economic operator is obliged to compile and submit an application through the Portal on the fulfilment of the criteria for qualitative selection of the economic operators, which confirms that there is no ground for exclusion. Prior to making a decision in the public procurement procedure, the Contracting Authority is obliged to request from the bidder who submitted the most economically favourable bid to submit evidence of </w:t>
      </w:r>
      <w:proofErr w:type="spellStart"/>
      <w:r w:rsidRPr="00D14975">
        <w:rPr>
          <w:sz w:val="22"/>
          <w:szCs w:val="22"/>
          <w:lang w:val="en-GB"/>
        </w:rPr>
        <w:t>fulfillment</w:t>
      </w:r>
      <w:proofErr w:type="spellEnd"/>
      <w:r w:rsidRPr="00D14975">
        <w:rPr>
          <w:sz w:val="22"/>
          <w:szCs w:val="22"/>
          <w:lang w:val="en-GB"/>
        </w:rPr>
        <w:t xml:space="preserve"> of the criteria for qualitative selection of the economic operator.  It is considered that the economic operator that is entered in the register of bidders has no grounds for exclusion from Article 111, paragraph 1, item 2) of the Law on Public Procurement. The absence of this ground for exclusion is proved by the following evidence: 1) confirmation by the competent tax authority that the bidder has paid due taxes and contributions for compulsory social insurance or that it has been granted a deferral of debt payment, including all accrued interest and fines, by a binding agreement or decision, in accordance with a special regulation. 2) confirmation by the competent tax authority of the local self-government body that the bidder has settled the due obligations of public revenues or that it has been granted a deferral of debt payment, including all accrued interest and fines, by a binding agreement or decision, in accordance with a special regulation. A legal entity that is in the process of privatisation, instead of the evidence referred to in items</w:t>
      </w:r>
    </w:p>
    <w:p w14:paraId="64A55288" w14:textId="77777777" w:rsidR="004B7DCB" w:rsidRPr="00D14975" w:rsidRDefault="0033293C">
      <w:pPr>
        <w:pStyle w:val="BodyText"/>
        <w:spacing w:line="274" w:lineRule="exact"/>
        <w:ind w:left="176"/>
        <w:jc w:val="both"/>
        <w:rPr>
          <w:sz w:val="22"/>
          <w:szCs w:val="22"/>
          <w:lang w:val="en-GB"/>
        </w:rPr>
      </w:pPr>
      <w:r w:rsidRPr="00D14975">
        <w:rPr>
          <w:sz w:val="22"/>
          <w:szCs w:val="22"/>
          <w:lang w:val="en-GB"/>
        </w:rPr>
        <w:t>1) and 2), shall enclose a certificate from the competent authority that it is in the process of privatisation.</w:t>
      </w:r>
    </w:p>
    <w:p w14:paraId="355C1428" w14:textId="77777777" w:rsidR="004B7DCB" w:rsidRPr="00D14975" w:rsidRDefault="0033293C">
      <w:pPr>
        <w:pStyle w:val="BodyText"/>
        <w:spacing w:before="38"/>
        <w:ind w:left="176" w:right="132"/>
        <w:jc w:val="both"/>
        <w:rPr>
          <w:sz w:val="22"/>
          <w:szCs w:val="22"/>
          <w:lang w:val="en-GB"/>
        </w:rPr>
      </w:pPr>
      <w:r w:rsidRPr="00D14975">
        <w:rPr>
          <w:sz w:val="22"/>
          <w:szCs w:val="22"/>
          <w:lang w:val="en-GB"/>
        </w:rPr>
        <w:t>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w:t>
      </w:r>
    </w:p>
    <w:p w14:paraId="287E19D3" w14:textId="77777777" w:rsidR="004B7DCB" w:rsidRPr="00D14975" w:rsidRDefault="0033293C">
      <w:pPr>
        <w:pStyle w:val="BodyText"/>
        <w:ind w:left="140" w:right="133"/>
        <w:jc w:val="both"/>
        <w:rPr>
          <w:sz w:val="22"/>
          <w:szCs w:val="22"/>
          <w:lang w:val="en-GB"/>
        </w:rPr>
      </w:pPr>
      <w:r w:rsidRPr="00D14975">
        <w:rPr>
          <w:sz w:val="22"/>
          <w:szCs w:val="22"/>
          <w:lang w:val="en-GB"/>
        </w:rPr>
        <w:t>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08B17E96" w14:textId="77777777" w:rsidR="004B7DCB" w:rsidRPr="00D14975" w:rsidRDefault="004B7DCB">
      <w:pPr>
        <w:pStyle w:val="BodyText"/>
        <w:spacing w:before="5"/>
        <w:rPr>
          <w:sz w:val="22"/>
          <w:szCs w:val="22"/>
          <w:lang w:val="en-GB"/>
        </w:rPr>
      </w:pPr>
    </w:p>
    <w:p w14:paraId="1C51E62F" w14:textId="77777777" w:rsidR="004B7DCB" w:rsidRPr="00D14975" w:rsidRDefault="0033293C" w:rsidP="00A44D0D">
      <w:pPr>
        <w:pStyle w:val="Heading2"/>
        <w:numPr>
          <w:ilvl w:val="2"/>
          <w:numId w:val="11"/>
        </w:numPr>
        <w:tabs>
          <w:tab w:val="left" w:pos="741"/>
        </w:tabs>
        <w:spacing w:before="1" w:line="550" w:lineRule="atLeast"/>
        <w:ind w:right="1105" w:firstLine="0"/>
        <w:jc w:val="both"/>
        <w:rPr>
          <w:sz w:val="22"/>
          <w:szCs w:val="22"/>
          <w:lang w:val="en-GB"/>
        </w:rPr>
      </w:pPr>
      <w:r w:rsidRPr="00D14975">
        <w:rPr>
          <w:sz w:val="22"/>
          <w:szCs w:val="22"/>
          <w:lang w:val="en-GB"/>
        </w:rPr>
        <w:t>Obligations in the field of environmental protection, social and labour law Legal basis:</w:t>
      </w:r>
    </w:p>
    <w:p w14:paraId="0CF85A91" w14:textId="77777777" w:rsidR="004B7DCB" w:rsidRPr="00D14975" w:rsidRDefault="0033293C" w:rsidP="005037C5">
      <w:pPr>
        <w:pStyle w:val="BodyText"/>
        <w:spacing w:before="37" w:line="237" w:lineRule="auto"/>
        <w:ind w:left="176" w:right="235"/>
        <w:jc w:val="both"/>
        <w:rPr>
          <w:sz w:val="22"/>
          <w:szCs w:val="22"/>
          <w:lang w:val="en-GB"/>
        </w:rPr>
        <w:sectPr w:rsidR="004B7DCB" w:rsidRPr="00D14975" w:rsidSect="000956D4">
          <w:pgSz w:w="11920" w:h="16850"/>
          <w:pgMar w:top="189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D14975">
        <w:rPr>
          <w:sz w:val="22"/>
          <w:szCs w:val="22"/>
          <w:lang w:val="en-GB"/>
        </w:rPr>
        <w:t xml:space="preserve">Article 111, paragraph 1, </w:t>
      </w:r>
      <w:proofErr w:type="gramStart"/>
      <w:r w:rsidRPr="00D14975">
        <w:rPr>
          <w:sz w:val="22"/>
          <w:szCs w:val="22"/>
          <w:lang w:val="en-GB"/>
        </w:rPr>
        <w:t>item  3</w:t>
      </w:r>
      <w:proofErr w:type="gramEnd"/>
      <w:r w:rsidRPr="00D14975">
        <w:rPr>
          <w:sz w:val="22"/>
          <w:szCs w:val="22"/>
          <w:lang w:val="en-GB"/>
        </w:rPr>
        <w:t xml:space="preserve">) of the PPL - the Contracting Authority shall exclude an economic operator from the public procurement procedure in the period of the previous two </w:t>
      </w:r>
    </w:p>
    <w:p w14:paraId="2EB716B6" w14:textId="77777777" w:rsidR="004B7DCB" w:rsidRPr="00D14975" w:rsidRDefault="004B7DCB">
      <w:pPr>
        <w:pStyle w:val="BodyText"/>
        <w:spacing w:before="2"/>
        <w:rPr>
          <w:sz w:val="22"/>
          <w:szCs w:val="22"/>
          <w:lang w:val="en-GB"/>
        </w:rPr>
      </w:pPr>
    </w:p>
    <w:p w14:paraId="40EF1A23" w14:textId="77777777" w:rsidR="004B7DCB" w:rsidRPr="00D14975" w:rsidRDefault="0033293C">
      <w:pPr>
        <w:pStyle w:val="BodyText"/>
        <w:spacing w:before="90"/>
        <w:ind w:left="176" w:right="225"/>
        <w:jc w:val="both"/>
        <w:rPr>
          <w:sz w:val="22"/>
          <w:szCs w:val="22"/>
          <w:lang w:val="en-GB"/>
        </w:rPr>
      </w:pPr>
      <w:r w:rsidRPr="00D14975">
        <w:rPr>
          <w:sz w:val="22"/>
          <w:szCs w:val="22"/>
          <w:lang w:val="en-GB"/>
        </w:rPr>
        <w:t>years up to the date of expiry of the time limit for submission of tenders, i.e., requests, violated applicable obligations in the area of the environmental protection, social and labour law, including collective agreements, and in particular the obligation to disburse the contracted wages, or other compulsory payments, including obligations in accordance with the provisions of the international conventions listed in Annex 8 of the Law on Public Procurement.</w:t>
      </w:r>
    </w:p>
    <w:p w14:paraId="2FCA7846" w14:textId="77777777" w:rsidR="004B7DCB" w:rsidRPr="00D14975" w:rsidRDefault="004B7DCB">
      <w:pPr>
        <w:pStyle w:val="BodyText"/>
        <w:spacing w:before="5"/>
        <w:rPr>
          <w:sz w:val="22"/>
          <w:szCs w:val="22"/>
          <w:lang w:val="en-GB"/>
        </w:rPr>
      </w:pPr>
    </w:p>
    <w:p w14:paraId="0574DAD1" w14:textId="77777777" w:rsidR="004B7DCB" w:rsidRPr="00D14975" w:rsidRDefault="0033293C">
      <w:pPr>
        <w:pStyle w:val="Heading2"/>
        <w:ind w:left="140"/>
        <w:jc w:val="both"/>
        <w:rPr>
          <w:sz w:val="22"/>
          <w:szCs w:val="22"/>
          <w:lang w:val="en-GB"/>
        </w:rPr>
      </w:pPr>
      <w:r w:rsidRPr="00D14975">
        <w:rPr>
          <w:sz w:val="22"/>
          <w:szCs w:val="22"/>
          <w:lang w:val="en-GB"/>
        </w:rPr>
        <w:t>Method of proving the fulfilment of the criteria:</w:t>
      </w:r>
    </w:p>
    <w:p w14:paraId="6EFB3F0B" w14:textId="77777777" w:rsidR="004B7DCB" w:rsidRPr="00D14975" w:rsidRDefault="0033293C">
      <w:pPr>
        <w:pStyle w:val="BodyText"/>
        <w:spacing w:before="34"/>
        <w:ind w:left="176" w:right="189"/>
        <w:jc w:val="both"/>
        <w:rPr>
          <w:sz w:val="22"/>
          <w:szCs w:val="22"/>
          <w:lang w:val="en-GB"/>
        </w:rPr>
      </w:pPr>
      <w:r w:rsidRPr="00D14975">
        <w:rPr>
          <w:sz w:val="22"/>
          <w:szCs w:val="22"/>
          <w:lang w:val="en-GB"/>
        </w:rPr>
        <w:t>The economic operator is obliged to compile and submit an application through the Portal on the fulfilment of the criteria for qualitative selection of the economic operators, which confirms that there is no ground for exclusion. The absence of this ground for exclusion is established by the Contracting Authority.</w:t>
      </w:r>
    </w:p>
    <w:p w14:paraId="00423086" w14:textId="77777777" w:rsidR="00D14975" w:rsidRDefault="0033293C" w:rsidP="00D14975">
      <w:pPr>
        <w:pStyle w:val="Heading2"/>
        <w:numPr>
          <w:ilvl w:val="2"/>
          <w:numId w:val="11"/>
        </w:numPr>
        <w:tabs>
          <w:tab w:val="left" w:pos="741"/>
        </w:tabs>
        <w:spacing w:before="187" w:line="550" w:lineRule="atLeast"/>
        <w:ind w:right="4210" w:firstLine="0"/>
        <w:jc w:val="both"/>
        <w:rPr>
          <w:sz w:val="22"/>
          <w:szCs w:val="22"/>
          <w:lang w:val="en-GB"/>
        </w:rPr>
      </w:pPr>
      <w:r w:rsidRPr="00D14975">
        <w:rPr>
          <w:sz w:val="22"/>
          <w:szCs w:val="22"/>
          <w:lang w:val="en-GB"/>
        </w:rPr>
        <w:t xml:space="preserve">Conflict of interest </w:t>
      </w:r>
    </w:p>
    <w:p w14:paraId="37AE6EE6" w14:textId="42F9B283" w:rsidR="004B7DCB" w:rsidRPr="00D14975" w:rsidRDefault="0033293C" w:rsidP="00D14975">
      <w:pPr>
        <w:pStyle w:val="Heading2"/>
        <w:tabs>
          <w:tab w:val="left" w:pos="741"/>
        </w:tabs>
        <w:spacing w:before="187" w:line="550" w:lineRule="atLeast"/>
        <w:ind w:left="140" w:right="7250"/>
        <w:jc w:val="both"/>
        <w:rPr>
          <w:sz w:val="22"/>
          <w:szCs w:val="22"/>
          <w:lang w:val="en-GB"/>
        </w:rPr>
      </w:pPr>
      <w:r w:rsidRPr="00D14975">
        <w:rPr>
          <w:sz w:val="22"/>
          <w:szCs w:val="22"/>
          <w:lang w:val="en-GB"/>
        </w:rPr>
        <w:t>Legal basis:</w:t>
      </w:r>
    </w:p>
    <w:p w14:paraId="39E14898" w14:textId="498E5E78" w:rsidR="004B7DCB" w:rsidRPr="00D14975" w:rsidRDefault="0033293C">
      <w:pPr>
        <w:pStyle w:val="BodyText"/>
        <w:ind w:left="140" w:right="137"/>
        <w:jc w:val="both"/>
        <w:rPr>
          <w:sz w:val="22"/>
          <w:szCs w:val="22"/>
          <w:lang w:val="en-GB"/>
        </w:rPr>
      </w:pPr>
      <w:r w:rsidRPr="00D14975">
        <w:rPr>
          <w:sz w:val="22"/>
          <w:szCs w:val="22"/>
          <w:lang w:val="en-GB"/>
        </w:rPr>
        <w:t xml:space="preserve">Article 111, paragraph 1, item 4) of the PPL - the Contracting Authority shall exclude an economic operator from public procurement procedure if </w:t>
      </w:r>
      <w:proofErr w:type="spellStart"/>
      <w:r w:rsidRPr="00D14975">
        <w:rPr>
          <w:sz w:val="22"/>
          <w:szCs w:val="22"/>
          <w:lang w:val="en-GB"/>
        </w:rPr>
        <w:t>if</w:t>
      </w:r>
      <w:proofErr w:type="spellEnd"/>
      <w:r w:rsidRPr="00D14975">
        <w:rPr>
          <w:sz w:val="22"/>
          <w:szCs w:val="22"/>
          <w:lang w:val="en-GB"/>
        </w:rPr>
        <w:t xml:space="preserve"> there is a conflict of interest, in terms of the Law on Public Procurement, which cannot be eliminated by other measures.</w:t>
      </w:r>
    </w:p>
    <w:p w14:paraId="12AABD4C" w14:textId="77777777" w:rsidR="004B7DCB" w:rsidRPr="00D14975" w:rsidRDefault="0033293C">
      <w:pPr>
        <w:pStyle w:val="Heading2"/>
        <w:spacing w:before="230"/>
        <w:ind w:left="140"/>
        <w:jc w:val="both"/>
        <w:rPr>
          <w:sz w:val="22"/>
          <w:szCs w:val="22"/>
          <w:lang w:val="en-GB"/>
        </w:rPr>
      </w:pPr>
      <w:r w:rsidRPr="00D14975">
        <w:rPr>
          <w:sz w:val="22"/>
          <w:szCs w:val="22"/>
          <w:lang w:val="en-GB"/>
        </w:rPr>
        <w:t>Method of proving the fulfilment of the criteria:</w:t>
      </w:r>
    </w:p>
    <w:p w14:paraId="3B2CCA6D" w14:textId="77777777" w:rsidR="004B7DCB" w:rsidRPr="00D14975" w:rsidRDefault="0033293C">
      <w:pPr>
        <w:pStyle w:val="BodyText"/>
        <w:spacing w:before="34"/>
        <w:ind w:left="176" w:right="189"/>
        <w:jc w:val="both"/>
        <w:rPr>
          <w:sz w:val="22"/>
          <w:szCs w:val="22"/>
          <w:lang w:val="en-GB"/>
        </w:rPr>
      </w:pPr>
      <w:r w:rsidRPr="00D14975">
        <w:rPr>
          <w:sz w:val="22"/>
          <w:szCs w:val="22"/>
          <w:lang w:val="en-GB"/>
        </w:rPr>
        <w:t xml:space="preserve">The economic operator is obliged to compile and submit an application through the Portal on the </w:t>
      </w:r>
      <w:proofErr w:type="spellStart"/>
      <w:r w:rsidRPr="00D14975">
        <w:rPr>
          <w:sz w:val="22"/>
          <w:szCs w:val="22"/>
          <w:lang w:val="en-GB"/>
        </w:rPr>
        <w:t>fulfillment</w:t>
      </w:r>
      <w:proofErr w:type="spellEnd"/>
      <w:r w:rsidRPr="00D14975">
        <w:rPr>
          <w:sz w:val="22"/>
          <w:szCs w:val="22"/>
          <w:lang w:val="en-GB"/>
        </w:rPr>
        <w:t xml:space="preserve"> of the criteria for qualitative selection of the economic operators, which confirms that there is no ground for exclusion. The absence of this ground for exclusion is established by the Contracting Authority.</w:t>
      </w:r>
    </w:p>
    <w:p w14:paraId="405E8BD1" w14:textId="77777777" w:rsidR="004B7DCB" w:rsidRPr="00D14975" w:rsidRDefault="0033293C" w:rsidP="00A44D0D">
      <w:pPr>
        <w:pStyle w:val="Heading2"/>
        <w:numPr>
          <w:ilvl w:val="2"/>
          <w:numId w:val="11"/>
        </w:numPr>
        <w:tabs>
          <w:tab w:val="left" w:pos="741"/>
        </w:tabs>
        <w:spacing w:before="43" w:line="550" w:lineRule="atLeast"/>
        <w:ind w:right="5446" w:firstLine="0"/>
        <w:jc w:val="both"/>
        <w:rPr>
          <w:sz w:val="22"/>
          <w:szCs w:val="22"/>
          <w:lang w:val="en-GB"/>
        </w:rPr>
      </w:pPr>
      <w:r w:rsidRPr="00D14975">
        <w:rPr>
          <w:sz w:val="22"/>
          <w:szCs w:val="22"/>
          <w:lang w:val="en-GB"/>
        </w:rPr>
        <w:t>Undue influence on the procedure Legal basis:</w:t>
      </w:r>
    </w:p>
    <w:p w14:paraId="0626B110" w14:textId="77777777" w:rsidR="004B7DCB" w:rsidRPr="00D14975" w:rsidRDefault="0033293C">
      <w:pPr>
        <w:pStyle w:val="BodyText"/>
        <w:ind w:left="140" w:right="134"/>
        <w:jc w:val="both"/>
        <w:rPr>
          <w:sz w:val="22"/>
          <w:szCs w:val="22"/>
          <w:lang w:val="en-GB"/>
        </w:rPr>
      </w:pPr>
      <w:r w:rsidRPr="00D14975">
        <w:rPr>
          <w:sz w:val="22"/>
          <w:szCs w:val="22"/>
          <w:lang w:val="en-GB"/>
        </w:rPr>
        <w:t>Article 111, paragraph 1, item  5) of the PPL - the Contracting Authority shall exclude an economic operator from public procurement procedure if it determines that the economic operator has undertaken to unduly influence the decision-making process of the Contracting Authority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w:t>
      </w:r>
    </w:p>
    <w:p w14:paraId="15636804" w14:textId="77777777" w:rsidR="004B7DCB" w:rsidRPr="00D14975" w:rsidRDefault="004B7DCB">
      <w:pPr>
        <w:pStyle w:val="BodyText"/>
        <w:spacing w:before="2"/>
        <w:rPr>
          <w:sz w:val="22"/>
          <w:szCs w:val="22"/>
          <w:lang w:val="en-GB"/>
        </w:rPr>
      </w:pPr>
    </w:p>
    <w:p w14:paraId="219A1395" w14:textId="77777777" w:rsidR="004B7DCB" w:rsidRPr="00D14975" w:rsidRDefault="0033293C">
      <w:pPr>
        <w:pStyle w:val="Heading2"/>
        <w:spacing w:before="1"/>
        <w:ind w:left="140"/>
        <w:jc w:val="both"/>
        <w:rPr>
          <w:sz w:val="22"/>
          <w:szCs w:val="22"/>
          <w:lang w:val="en-GB"/>
        </w:rPr>
      </w:pPr>
      <w:r w:rsidRPr="00D14975">
        <w:rPr>
          <w:sz w:val="22"/>
          <w:szCs w:val="22"/>
          <w:lang w:val="en-GB"/>
        </w:rPr>
        <w:t>Method of proving the fulfilment of the criteria:</w:t>
      </w:r>
    </w:p>
    <w:p w14:paraId="2EEE0276" w14:textId="77777777" w:rsidR="004B7DCB" w:rsidRPr="00D14975" w:rsidRDefault="0033293C" w:rsidP="005037C5">
      <w:pPr>
        <w:pStyle w:val="BodyText"/>
        <w:spacing w:before="33"/>
        <w:ind w:left="176" w:right="191"/>
        <w:jc w:val="both"/>
        <w:rPr>
          <w:sz w:val="22"/>
          <w:szCs w:val="22"/>
          <w:lang w:val="en-GB"/>
        </w:rPr>
        <w:sectPr w:rsidR="004B7DCB" w:rsidRPr="00D14975" w:rsidSect="000956D4">
          <w:pgSz w:w="11920" w:h="16850"/>
          <w:pgMar w:top="246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D14975">
        <w:rPr>
          <w:sz w:val="22"/>
          <w:szCs w:val="22"/>
          <w:lang w:val="en-GB"/>
        </w:rPr>
        <w:t xml:space="preserve">The economic operator is obliged to compile and submit an application through the Portal on the </w:t>
      </w:r>
      <w:proofErr w:type="spellStart"/>
      <w:r w:rsidRPr="00D14975">
        <w:rPr>
          <w:sz w:val="22"/>
          <w:szCs w:val="22"/>
          <w:lang w:val="en-GB"/>
        </w:rPr>
        <w:t>fulfillment</w:t>
      </w:r>
      <w:proofErr w:type="spellEnd"/>
      <w:r w:rsidRPr="00D14975">
        <w:rPr>
          <w:sz w:val="22"/>
          <w:szCs w:val="22"/>
          <w:lang w:val="en-GB"/>
        </w:rPr>
        <w:t xml:space="preserve"> of the criteria for qualitative selection of the economic operators, which confirms that there is no ground for exclusion. The absence of this ground for exclusion is established by the contracting authority.</w:t>
      </w:r>
    </w:p>
    <w:p w14:paraId="7BE13FB5" w14:textId="77777777" w:rsidR="004B7DCB" w:rsidRPr="00D14975" w:rsidRDefault="004B7DCB">
      <w:pPr>
        <w:pStyle w:val="BodyText"/>
        <w:spacing w:before="8"/>
        <w:rPr>
          <w:sz w:val="22"/>
          <w:szCs w:val="22"/>
          <w:lang w:val="en-GB"/>
        </w:rPr>
      </w:pPr>
    </w:p>
    <w:p w14:paraId="0B55F09A" w14:textId="77777777" w:rsidR="004B7DCB" w:rsidRPr="00D14975" w:rsidRDefault="0033293C">
      <w:pPr>
        <w:spacing w:before="110" w:line="216" w:lineRule="auto"/>
        <w:ind w:left="140" w:right="143"/>
        <w:jc w:val="both"/>
        <w:rPr>
          <w:lang w:val="en-GB"/>
        </w:rPr>
      </w:pPr>
      <w:proofErr w:type="spellStart"/>
      <w:proofErr w:type="gramStart"/>
      <w:r w:rsidRPr="00D14975">
        <w:rPr>
          <w:b/>
          <w:bCs/>
          <w:lang w:val="en-GB"/>
        </w:rPr>
        <w:t>Note:</w:t>
      </w:r>
      <w:r w:rsidRPr="00D14975">
        <w:rPr>
          <w:lang w:val="en-GB"/>
        </w:rPr>
        <w:t>The</w:t>
      </w:r>
      <w:proofErr w:type="spellEnd"/>
      <w:proofErr w:type="gramEnd"/>
      <w:r w:rsidRPr="00D14975">
        <w:rPr>
          <w:lang w:val="en-GB"/>
        </w:rPr>
        <w:t xml:space="preserve"> contracting authority is not obliged to use the grounds for exclusion prescribed by Article 112 of the  Law, but if it uses them it is obliged to state them in the documentation and to exclude the economic operator from the public procurement procedure if in any way at any time of the procedure it determines that there are grounds for exclusion.</w:t>
      </w:r>
    </w:p>
    <w:p w14:paraId="7AFC0282" w14:textId="77777777" w:rsidR="004B7DCB" w:rsidRPr="00D14975" w:rsidRDefault="004B7DCB">
      <w:pPr>
        <w:pStyle w:val="BodyText"/>
        <w:rPr>
          <w:sz w:val="22"/>
          <w:szCs w:val="22"/>
          <w:lang w:val="en-GB"/>
        </w:rPr>
      </w:pPr>
    </w:p>
    <w:p w14:paraId="30F928C4" w14:textId="77777777" w:rsidR="004B7DCB" w:rsidRPr="00D14975" w:rsidRDefault="004B7DCB">
      <w:pPr>
        <w:pStyle w:val="BodyText"/>
        <w:spacing w:before="6"/>
        <w:rPr>
          <w:sz w:val="22"/>
          <w:szCs w:val="22"/>
          <w:lang w:val="en-GB"/>
        </w:rPr>
      </w:pPr>
    </w:p>
    <w:p w14:paraId="619DC4A3" w14:textId="77777777" w:rsidR="004B7DCB" w:rsidRPr="00D14975" w:rsidRDefault="0033293C" w:rsidP="00A44D0D">
      <w:pPr>
        <w:pStyle w:val="ListParagraph"/>
        <w:numPr>
          <w:ilvl w:val="1"/>
          <w:numId w:val="11"/>
        </w:numPr>
        <w:tabs>
          <w:tab w:val="left" w:pos="501"/>
        </w:tabs>
        <w:ind w:hanging="500"/>
        <w:jc w:val="both"/>
        <w:rPr>
          <w:b/>
          <w:i/>
          <w:lang w:val="en-GB"/>
        </w:rPr>
      </w:pPr>
      <w:r w:rsidRPr="00D14975">
        <w:rPr>
          <w:b/>
          <w:bCs/>
          <w:i/>
          <w:iCs/>
          <w:lang w:val="en-GB"/>
        </w:rPr>
        <w:t xml:space="preserve">ECONOMIC OPERATOR SELECTION CRITERIA </w:t>
      </w:r>
    </w:p>
    <w:p w14:paraId="7C8D8E75" w14:textId="77777777" w:rsidR="00685211" w:rsidRPr="00D14975" w:rsidRDefault="00685211" w:rsidP="00685211">
      <w:pPr>
        <w:tabs>
          <w:tab w:val="left" w:pos="501"/>
        </w:tabs>
        <w:jc w:val="both"/>
        <w:rPr>
          <w:b/>
          <w:i/>
          <w:lang w:val="en-GB"/>
        </w:rPr>
      </w:pPr>
    </w:p>
    <w:p w14:paraId="5D9F1843" w14:textId="77777777" w:rsidR="00F1560B" w:rsidRPr="00D14975" w:rsidRDefault="00685211" w:rsidP="00A44D0D">
      <w:pPr>
        <w:pStyle w:val="ListParagraph"/>
        <w:widowControl/>
        <w:numPr>
          <w:ilvl w:val="2"/>
          <w:numId w:val="11"/>
        </w:numPr>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line="259" w:lineRule="auto"/>
        <w:ind w:left="0" w:firstLine="40"/>
        <w:jc w:val="both"/>
        <w:textAlignment w:val="baseline"/>
        <w:rPr>
          <w:rFonts w:eastAsia="SimSun" w:cs="Arial"/>
          <w:b/>
          <w:kern w:val="3"/>
          <w:lang w:val="en-GB"/>
        </w:rPr>
      </w:pPr>
      <w:r w:rsidRPr="00D14975">
        <w:rPr>
          <w:rFonts w:eastAsia="SimSun" w:cs="Arial"/>
          <w:b/>
          <w:bCs/>
          <w:kern w:val="3"/>
          <w:lang w:val="en-GB"/>
        </w:rPr>
        <w:t>Technical and professional capacity</w:t>
      </w:r>
      <w:r w:rsidRPr="00D14975">
        <w:rPr>
          <w:rFonts w:eastAsia="SimSun" w:cs="Arial"/>
          <w:kern w:val="3"/>
          <w:lang w:val="en-GB"/>
        </w:rPr>
        <w:t xml:space="preserve"> </w:t>
      </w:r>
    </w:p>
    <w:p w14:paraId="3B72A2A0" w14:textId="77777777" w:rsidR="00B80811" w:rsidRPr="00D14975" w:rsidRDefault="004E7EBA" w:rsidP="003337AE">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line="259" w:lineRule="auto"/>
        <w:jc w:val="both"/>
        <w:textAlignment w:val="baseline"/>
        <w:rPr>
          <w:rFonts w:eastAsia="SimSun" w:cs="Arial"/>
          <w:b/>
          <w:bCs/>
          <w:kern w:val="3"/>
          <w:lang w:val="en-GB"/>
        </w:rPr>
      </w:pPr>
      <w:r w:rsidRPr="00D14975">
        <w:rPr>
          <w:rFonts w:eastAsia="SimSun" w:cs="Arial"/>
          <w:b/>
          <w:bCs/>
          <w:kern w:val="3"/>
          <w:lang w:val="en-GB"/>
        </w:rPr>
        <w:t>3.2.1.1.</w:t>
      </w:r>
      <w:r w:rsidRPr="00D14975">
        <w:rPr>
          <w:rFonts w:eastAsia="SimSun" w:cs="Arial"/>
          <w:kern w:val="3"/>
          <w:lang w:val="en-GB"/>
        </w:rPr>
        <w:t xml:space="preserve"> </w:t>
      </w:r>
      <w:r w:rsidRPr="00D14975">
        <w:rPr>
          <w:rFonts w:eastAsia="SimSun" w:cs="Arial"/>
          <w:b/>
          <w:bCs/>
          <w:kern w:val="3"/>
          <w:lang w:val="en-GB"/>
        </w:rPr>
        <w:t>Educational and professional qualifications</w:t>
      </w:r>
    </w:p>
    <w:p w14:paraId="37D59743" w14:textId="77777777" w:rsidR="00B80811" w:rsidRPr="00D14975" w:rsidRDefault="00B80811"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lang w:val="en-GB"/>
        </w:rPr>
      </w:pPr>
      <w:r w:rsidRPr="00D14975">
        <w:rPr>
          <w:rFonts w:eastAsia="SimSun" w:cs="Arial"/>
          <w:b/>
          <w:bCs/>
          <w:kern w:val="3"/>
          <w:lang w:val="en-GB"/>
        </w:rPr>
        <w:t>Legal basis:</w:t>
      </w:r>
      <w:r w:rsidRPr="00D14975">
        <w:rPr>
          <w:rFonts w:eastAsia="SimSun" w:cs="Arial"/>
          <w:kern w:val="3"/>
          <w:lang w:val="en-GB"/>
        </w:rPr>
        <w:t xml:space="preserve"> </w:t>
      </w:r>
    </w:p>
    <w:p w14:paraId="1818B597" w14:textId="77777777" w:rsidR="00B80811" w:rsidRPr="00D14975" w:rsidRDefault="00B80811"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lang w:val="en-GB"/>
        </w:rPr>
      </w:pPr>
      <w:r w:rsidRPr="00D14975">
        <w:rPr>
          <w:rFonts w:eastAsia="SimSun" w:cs="Arial"/>
          <w:kern w:val="3"/>
          <w:lang w:val="en-GB"/>
        </w:rPr>
        <w:t>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06FB29F1" w14:textId="77777777" w:rsidR="004B118A" w:rsidRPr="00D14975" w:rsidRDefault="00253B95"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lang w:val="en-GB"/>
        </w:rPr>
      </w:pPr>
      <w:r w:rsidRPr="00D14975">
        <w:rPr>
          <w:rFonts w:eastAsia="SimSun" w:cs="Arial"/>
          <w:b/>
          <w:bCs/>
          <w:kern w:val="3"/>
          <w:lang w:val="en-GB"/>
        </w:rPr>
        <w:t>Additional description of criteria:</w:t>
      </w:r>
    </w:p>
    <w:p w14:paraId="6C84ABFC" w14:textId="77777777" w:rsidR="004B118A" w:rsidRPr="00D14975" w:rsidRDefault="004B118A" w:rsidP="006F0F85">
      <w:pPr>
        <w:widowControl/>
        <w:suppressAutoHyphens/>
        <w:autoSpaceDE/>
        <w:autoSpaceDN/>
        <w:spacing w:after="160"/>
        <w:jc w:val="both"/>
        <w:textAlignment w:val="baseline"/>
        <w:rPr>
          <w:rFonts w:eastAsia="SimSun" w:cs="Arial"/>
          <w:kern w:val="3"/>
          <w:lang w:val="en-GB"/>
        </w:rPr>
      </w:pPr>
      <w:r w:rsidRPr="00D14975">
        <w:rPr>
          <w:lang w:val="en-GB"/>
        </w:rPr>
        <w:t>For lot 1 - Text translation services</w:t>
      </w:r>
    </w:p>
    <w:p w14:paraId="38C6CD8C" w14:textId="77777777" w:rsidR="004B118A" w:rsidRPr="00D14975" w:rsidRDefault="00B80811" w:rsidP="006F0F85">
      <w:pPr>
        <w:widowControl/>
        <w:suppressAutoHyphens/>
        <w:autoSpaceDE/>
        <w:autoSpaceDN/>
        <w:spacing w:after="160"/>
        <w:jc w:val="both"/>
        <w:textAlignment w:val="baseline"/>
        <w:rPr>
          <w:rFonts w:eastAsia="SimSun" w:cs="Arial"/>
          <w:kern w:val="3"/>
          <w:lang w:val="en-GB"/>
        </w:rPr>
      </w:pPr>
      <w:r w:rsidRPr="00D14975">
        <w:rPr>
          <w:lang w:val="en-GB"/>
        </w:rPr>
        <w:t>That the Bidder has an employment relationship or other contractual relationship in accordance with the Labor Law ("Official Gazette of the Republic of Serba”, Nos. 24/2005, 61/2005, 54/2009, 32/2013 and 75/2014, 13/2017- decision of the Constitutional Court, 113/2017 and 95/2018 - authentic interpretation) 6 translators for written translation from English to Serbian and vice versa. (the number of translators is determined by the contracting authority depending on the needs of the specific public procurement)</w:t>
      </w:r>
    </w:p>
    <w:p w14:paraId="3DC83606" w14:textId="77777777" w:rsidR="002F62E7" w:rsidRPr="00D14975" w:rsidRDefault="002F62E7" w:rsidP="006F0F85">
      <w:pPr>
        <w:widowControl/>
        <w:autoSpaceDE/>
        <w:autoSpaceDN/>
        <w:jc w:val="both"/>
        <w:rPr>
          <w:lang w:val="en-GB"/>
        </w:rPr>
      </w:pPr>
    </w:p>
    <w:p w14:paraId="44CD4691" w14:textId="77777777" w:rsidR="002F62E7" w:rsidRPr="00D14975" w:rsidRDefault="004B118A" w:rsidP="006F0F85">
      <w:pPr>
        <w:widowControl/>
        <w:autoSpaceDE/>
        <w:autoSpaceDN/>
        <w:jc w:val="both"/>
        <w:rPr>
          <w:lang w:val="en-GB"/>
        </w:rPr>
      </w:pPr>
      <w:r w:rsidRPr="00D14975">
        <w:rPr>
          <w:lang w:val="en-GB"/>
        </w:rPr>
        <w:t>For lot 2 – Interpreting services</w:t>
      </w:r>
    </w:p>
    <w:p w14:paraId="1218FFF8" w14:textId="77777777" w:rsidR="004B118A" w:rsidRPr="00D14975" w:rsidRDefault="004B118A" w:rsidP="006F0F85">
      <w:pPr>
        <w:widowControl/>
        <w:autoSpaceDE/>
        <w:autoSpaceDN/>
        <w:jc w:val="both"/>
        <w:rPr>
          <w:lang w:val="en-GB"/>
        </w:rPr>
      </w:pPr>
    </w:p>
    <w:p w14:paraId="64209805" w14:textId="77777777" w:rsidR="004B118A" w:rsidRPr="00D14975" w:rsidRDefault="004B118A" w:rsidP="006F0F85">
      <w:pPr>
        <w:widowControl/>
        <w:autoSpaceDE/>
        <w:autoSpaceDN/>
        <w:jc w:val="both"/>
        <w:rPr>
          <w:lang w:val="en-GB"/>
        </w:rPr>
      </w:pPr>
      <w:r w:rsidRPr="00D14975">
        <w:rPr>
          <w:kern w:val="3"/>
          <w:lang w:val="en-GB"/>
        </w:rPr>
        <w:t xml:space="preserve">That the Bidder has an employment relationship or other contractual relationship in accordance with the Labour Law ("Official Gazette of the Republic of Serba”, Nos. 24/2005, 61/2005, 54/2009, 32/2013 and 75/2014, 13/2017 - decision of the Constitutional Court, 113/2017 and 95/2018 - authentic interpretation) 2 </w:t>
      </w:r>
      <w:proofErr w:type="gramStart"/>
      <w:r w:rsidRPr="00D14975">
        <w:rPr>
          <w:kern w:val="3"/>
          <w:lang w:val="en-GB"/>
        </w:rPr>
        <w:t>interpreters(</w:t>
      </w:r>
      <w:proofErr w:type="gramEnd"/>
      <w:r w:rsidRPr="00D14975">
        <w:rPr>
          <w:kern w:val="3"/>
          <w:lang w:val="en-GB"/>
        </w:rPr>
        <w:t>simultaneous and consecutive) from English to Serbian and vice versa. (the number of interpreters is determined by the contracting authority depending on the needs of the specific public procurement)</w:t>
      </w:r>
    </w:p>
    <w:p w14:paraId="5174EA3B" w14:textId="77777777" w:rsidR="005A788B" w:rsidRPr="00D14975" w:rsidRDefault="005A788B" w:rsidP="006F0F85">
      <w:pPr>
        <w:widowControl/>
        <w:autoSpaceDE/>
        <w:autoSpaceDN/>
        <w:jc w:val="both"/>
        <w:rPr>
          <w:lang w:val="en-GB"/>
        </w:rPr>
      </w:pPr>
    </w:p>
    <w:p w14:paraId="0D4AC14A" w14:textId="77777777" w:rsidR="005A788B" w:rsidRPr="00D14975" w:rsidRDefault="005A788B" w:rsidP="006F0F85">
      <w:pPr>
        <w:widowControl/>
        <w:autoSpaceDE/>
        <w:autoSpaceDN/>
        <w:jc w:val="both"/>
        <w:rPr>
          <w:lang w:val="en-GB"/>
        </w:rPr>
      </w:pPr>
    </w:p>
    <w:p w14:paraId="07E5DDEC" w14:textId="77777777" w:rsidR="00B80811" w:rsidRPr="00D14975" w:rsidRDefault="00B80811"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lang w:val="en-GB"/>
        </w:rPr>
      </w:pPr>
      <w:r w:rsidRPr="00D14975">
        <w:rPr>
          <w:rFonts w:eastAsia="SimSun" w:cs="Arial"/>
          <w:b/>
          <w:bCs/>
          <w:kern w:val="3"/>
          <w:lang w:val="en-GB"/>
        </w:rPr>
        <w:t>Method of proving the fulfilment of the criteria:</w:t>
      </w:r>
    </w:p>
    <w:p w14:paraId="187F5664" w14:textId="77777777" w:rsidR="00B80811" w:rsidRPr="00D14975" w:rsidRDefault="00B80811"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lang w:val="en-GB"/>
        </w:rPr>
      </w:pPr>
      <w:r w:rsidRPr="00D14975">
        <w:rPr>
          <w:rFonts w:eastAsia="SimSun" w:cs="Arial"/>
          <w:kern w:val="3"/>
          <w:lang w:val="en-GB"/>
        </w:rPr>
        <w:t>The business operator is obliged to compile and submit with the offer a statement on the fulfilment of the criteria for the qualitative selection of the business entity, which confirms that it meets this criterion for the selection of the business operator.</w:t>
      </w:r>
    </w:p>
    <w:p w14:paraId="682201E2" w14:textId="77777777" w:rsidR="00B80811" w:rsidRPr="00D14975" w:rsidRDefault="00B80811"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lang w:val="en-GB"/>
        </w:rPr>
      </w:pPr>
      <w:r w:rsidRPr="00D14975">
        <w:rPr>
          <w:rFonts w:eastAsia="SimSun" w:cs="Arial"/>
          <w:kern w:val="3"/>
          <w:lang w:val="en-GB"/>
        </w:rPr>
        <w:t xml:space="preserve">Prior to making a decision in the public procurement procedure, the contracting authority is obliged to request from the bidder who submitted the most economically favourable bid to submit evidence of </w:t>
      </w:r>
      <w:proofErr w:type="spellStart"/>
      <w:r w:rsidRPr="00D14975">
        <w:rPr>
          <w:rFonts w:eastAsia="SimSun" w:cs="Arial"/>
          <w:kern w:val="3"/>
          <w:lang w:val="en-GB"/>
        </w:rPr>
        <w:t>fulfillment</w:t>
      </w:r>
      <w:proofErr w:type="spellEnd"/>
      <w:r w:rsidRPr="00D14975">
        <w:rPr>
          <w:rFonts w:eastAsia="SimSun" w:cs="Arial"/>
          <w:kern w:val="3"/>
          <w:lang w:val="en-GB"/>
        </w:rPr>
        <w:t xml:space="preserve"> of the criteria for qualitative selection of the economic operator. </w:t>
      </w:r>
    </w:p>
    <w:p w14:paraId="7BAF26D8" w14:textId="77777777" w:rsidR="00B80811" w:rsidRPr="00D14975" w:rsidRDefault="00B80811"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lang w:val="en-GB"/>
        </w:rPr>
      </w:pPr>
      <w:r w:rsidRPr="00D14975">
        <w:rPr>
          <w:rFonts w:eastAsia="SimSun" w:cs="Arial"/>
          <w:kern w:val="3"/>
          <w:lang w:val="en-GB"/>
        </w:rPr>
        <w:t>This criterion is proven by submitting the following documentation:</w:t>
      </w:r>
    </w:p>
    <w:p w14:paraId="09723451" w14:textId="77777777" w:rsidR="004E7EBA" w:rsidRPr="00D14975" w:rsidRDefault="004E7EBA" w:rsidP="006F0F85">
      <w:pPr>
        <w:widowControl/>
        <w:adjustRightInd w:val="0"/>
        <w:rPr>
          <w:rFonts w:eastAsiaTheme="minorHAnsi"/>
          <w:bCs/>
          <w:color w:val="000000"/>
          <w:lang w:val="en-GB"/>
        </w:rPr>
      </w:pPr>
      <w:r w:rsidRPr="00D14975">
        <w:rPr>
          <w:color w:val="000000"/>
          <w:lang w:val="en-GB"/>
        </w:rPr>
        <w:lastRenderedPageBreak/>
        <w:t>For lots 1 and 2:</w:t>
      </w:r>
    </w:p>
    <w:p w14:paraId="7D4DC709" w14:textId="77777777" w:rsidR="004E7EBA" w:rsidRPr="00D14975" w:rsidRDefault="004E7EBA" w:rsidP="006F0F85">
      <w:pPr>
        <w:widowControl/>
        <w:adjustRightInd w:val="0"/>
        <w:rPr>
          <w:rFonts w:eastAsiaTheme="minorHAnsi"/>
          <w:bCs/>
          <w:color w:val="000000"/>
          <w:lang w:val="en-GB"/>
        </w:rPr>
      </w:pPr>
    </w:p>
    <w:p w14:paraId="2BD9ACA4" w14:textId="77777777" w:rsidR="002F62E7" w:rsidRPr="00D14975" w:rsidRDefault="002F62E7" w:rsidP="006F0F85">
      <w:pPr>
        <w:widowControl/>
        <w:adjustRightInd w:val="0"/>
        <w:jc w:val="both"/>
        <w:rPr>
          <w:rFonts w:eastAsiaTheme="minorHAnsi"/>
          <w:color w:val="000000"/>
          <w:lang w:val="en-GB"/>
        </w:rPr>
      </w:pPr>
      <w:r w:rsidRPr="00D14975">
        <w:rPr>
          <w:color w:val="000000"/>
          <w:lang w:val="en-GB"/>
        </w:rPr>
        <w:t xml:space="preserve">proof of the translator's employment (employment contract, contract on temporary </w:t>
      </w:r>
      <w:proofErr w:type="spellStart"/>
      <w:r w:rsidRPr="00D14975">
        <w:rPr>
          <w:color w:val="000000"/>
          <w:lang w:val="en-GB"/>
        </w:rPr>
        <w:t>temporary</w:t>
      </w:r>
      <w:proofErr w:type="spellEnd"/>
      <w:r w:rsidRPr="00D14975">
        <w:rPr>
          <w:color w:val="000000"/>
          <w:lang w:val="en-GB"/>
        </w:rPr>
        <w:t xml:space="preserve"> work, etc.) and </w:t>
      </w:r>
    </w:p>
    <w:p w14:paraId="58C0D988" w14:textId="77777777" w:rsidR="004E7EBA" w:rsidRPr="00D14975" w:rsidRDefault="004E7EBA" w:rsidP="006F0F85">
      <w:pPr>
        <w:widowControl/>
        <w:adjustRightInd w:val="0"/>
        <w:jc w:val="both"/>
        <w:rPr>
          <w:rFonts w:eastAsiaTheme="minorHAnsi"/>
          <w:color w:val="000000"/>
          <w:lang w:val="en-GB"/>
        </w:rPr>
      </w:pPr>
    </w:p>
    <w:p w14:paraId="79661AF5" w14:textId="77777777" w:rsidR="008959B0" w:rsidRPr="00D14975" w:rsidRDefault="002F62E7"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jc w:val="both"/>
        <w:textAlignment w:val="baseline"/>
        <w:rPr>
          <w:rFonts w:eastAsiaTheme="minorHAnsi"/>
          <w:color w:val="000000"/>
          <w:lang w:val="en-GB"/>
        </w:rPr>
      </w:pPr>
      <w:r w:rsidRPr="00D14975">
        <w:rPr>
          <w:color w:val="000000"/>
          <w:lang w:val="en-GB"/>
        </w:rPr>
        <w:t>- copies of diplomas on completed studies in the scientific field of philological sciences - English language.</w:t>
      </w:r>
    </w:p>
    <w:p w14:paraId="5D252010" w14:textId="77777777" w:rsidR="008959B0" w:rsidRPr="00D14975" w:rsidRDefault="008959B0"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Theme="minorHAnsi"/>
          <w:bCs/>
          <w:color w:val="000000"/>
          <w:lang w:val="en-GB"/>
        </w:rPr>
      </w:pPr>
    </w:p>
    <w:p w14:paraId="744BF7C7" w14:textId="77777777" w:rsidR="002F62E7" w:rsidRPr="00D14975" w:rsidRDefault="008959B0"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lang w:val="en-GB"/>
        </w:rPr>
      </w:pPr>
      <w:r w:rsidRPr="00D14975">
        <w:rPr>
          <w:color w:val="000000"/>
          <w:lang w:val="en-GB"/>
        </w:rPr>
        <w:t xml:space="preserve">Note: One person can be engaged in both written and oral translation. </w:t>
      </w:r>
    </w:p>
    <w:p w14:paraId="216D71B3" w14:textId="77777777" w:rsidR="004E7EBA" w:rsidRPr="00D14975"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lang w:val="en-GB"/>
        </w:rPr>
      </w:pPr>
      <w:r w:rsidRPr="00D14975">
        <w:rPr>
          <w:rFonts w:eastAsia="SimSun" w:cs="Arial"/>
          <w:b/>
          <w:bCs/>
          <w:kern w:val="3"/>
          <w:lang w:val="en-GB"/>
        </w:rPr>
        <w:t>3.2.1.2.</w:t>
      </w:r>
      <w:r w:rsidRPr="00D14975">
        <w:rPr>
          <w:rFonts w:eastAsia="SimSun" w:cs="Arial"/>
          <w:kern w:val="3"/>
          <w:lang w:val="en-GB"/>
        </w:rPr>
        <w:t xml:space="preserve"> </w:t>
      </w:r>
      <w:r w:rsidRPr="00D14975">
        <w:rPr>
          <w:rFonts w:eastAsia="SimSun" w:cs="Arial"/>
          <w:b/>
          <w:bCs/>
          <w:kern w:val="3"/>
          <w:lang w:val="en-GB"/>
        </w:rPr>
        <w:t>List of services provided</w:t>
      </w:r>
    </w:p>
    <w:p w14:paraId="7EAFA2C9" w14:textId="77777777" w:rsidR="004E7EBA" w:rsidRPr="00D14975"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lang w:val="en-GB"/>
        </w:rPr>
      </w:pPr>
      <w:r w:rsidRPr="00D14975">
        <w:rPr>
          <w:rFonts w:eastAsia="SimSun" w:cs="Arial"/>
          <w:b/>
          <w:bCs/>
          <w:kern w:val="3"/>
          <w:lang w:val="en-GB"/>
        </w:rPr>
        <w:t>Legal basis:</w:t>
      </w:r>
      <w:r w:rsidRPr="00D14975">
        <w:rPr>
          <w:rFonts w:eastAsia="SimSun" w:cs="Arial"/>
          <w:kern w:val="3"/>
          <w:lang w:val="en-GB"/>
        </w:rPr>
        <w:t xml:space="preserve"> </w:t>
      </w:r>
    </w:p>
    <w:p w14:paraId="3304F327" w14:textId="77777777" w:rsidR="004E7EBA" w:rsidRPr="00D14975"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lang w:val="en-GB"/>
        </w:rPr>
      </w:pPr>
      <w:r w:rsidRPr="00D14975">
        <w:rPr>
          <w:rFonts w:eastAsia="SimSun" w:cs="Arial"/>
          <w:kern w:val="3"/>
          <w:lang w:val="en-GB"/>
        </w:rPr>
        <w:t>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5FF0FC01" w14:textId="77777777" w:rsidR="004E7EBA" w:rsidRPr="00D14975"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lang w:val="en-GB"/>
        </w:rPr>
      </w:pPr>
      <w:r w:rsidRPr="00D14975">
        <w:rPr>
          <w:rFonts w:eastAsia="SimSun" w:cs="Arial"/>
          <w:b/>
          <w:bCs/>
          <w:kern w:val="3"/>
          <w:lang w:val="en-GB"/>
        </w:rPr>
        <w:t>Additional description of criteria:</w:t>
      </w:r>
    </w:p>
    <w:p w14:paraId="3B008E3A" w14:textId="77777777" w:rsidR="004E7EBA" w:rsidRPr="00D14975" w:rsidRDefault="004E7EBA" w:rsidP="006F0F85">
      <w:pPr>
        <w:widowControl/>
        <w:suppressAutoHyphens/>
        <w:autoSpaceDE/>
        <w:autoSpaceDN/>
        <w:spacing w:after="160"/>
        <w:jc w:val="both"/>
        <w:textAlignment w:val="baseline"/>
        <w:rPr>
          <w:rFonts w:eastAsia="SimSun" w:cs="Arial"/>
          <w:kern w:val="3"/>
          <w:lang w:val="en-GB"/>
        </w:rPr>
      </w:pPr>
      <w:r w:rsidRPr="00D14975">
        <w:rPr>
          <w:lang w:val="en-GB"/>
        </w:rPr>
        <w:t>For lot 1 - Text translation services</w:t>
      </w:r>
    </w:p>
    <w:p w14:paraId="1F5D1513" w14:textId="77777777" w:rsidR="004E7EBA" w:rsidRPr="00D14975" w:rsidRDefault="004E7EBA" w:rsidP="006F0F85">
      <w:pPr>
        <w:widowControl/>
        <w:suppressAutoHyphens/>
        <w:autoSpaceDE/>
        <w:autoSpaceDN/>
        <w:spacing w:after="160"/>
        <w:jc w:val="both"/>
        <w:textAlignment w:val="baseline"/>
        <w:rPr>
          <w:rFonts w:eastAsia="SimSun" w:cs="Arial"/>
          <w:kern w:val="3"/>
          <w:lang w:val="en-GB"/>
        </w:rPr>
      </w:pPr>
      <w:r w:rsidRPr="00D14975">
        <w:rPr>
          <w:lang w:val="en-GB"/>
        </w:rPr>
        <w:t xml:space="preserve">That the Bidder has translated at least 10 texts from English to Serbian and at least 10 texts from Serbian to English in the period of the previous three years before the deadline for submitting bids. Each text must have at least 30 </w:t>
      </w:r>
      <w:proofErr w:type="spellStart"/>
      <w:proofErr w:type="gramStart"/>
      <w:r w:rsidRPr="00D14975">
        <w:rPr>
          <w:lang w:val="en-GB"/>
        </w:rPr>
        <w:t>pages.The</w:t>
      </w:r>
      <w:proofErr w:type="spellEnd"/>
      <w:proofErr w:type="gramEnd"/>
      <w:r w:rsidRPr="00D14975">
        <w:rPr>
          <w:lang w:val="en-GB"/>
        </w:rPr>
        <w:t xml:space="preserve"> calculated page is a page of translated text of 1800 characters, including the space between words. (the number of pages and the number of texts is determined by the contracting authority depending on the characteristics of each specific public procurement)</w:t>
      </w:r>
    </w:p>
    <w:p w14:paraId="50FE30C0" w14:textId="77777777" w:rsidR="004E7EBA" w:rsidRPr="00D14975" w:rsidRDefault="004E7EBA" w:rsidP="006F0F85">
      <w:pPr>
        <w:widowControl/>
        <w:autoSpaceDE/>
        <w:autoSpaceDN/>
        <w:jc w:val="both"/>
        <w:rPr>
          <w:lang w:val="en-GB"/>
        </w:rPr>
      </w:pPr>
      <w:r w:rsidRPr="00D14975">
        <w:rPr>
          <w:lang w:val="en-GB"/>
        </w:rPr>
        <w:t>For lot 2 – Interpreting services</w:t>
      </w:r>
    </w:p>
    <w:p w14:paraId="42A10E17" w14:textId="77777777" w:rsidR="004E7EBA" w:rsidRPr="00D14975" w:rsidRDefault="004E7EBA" w:rsidP="006F0F85">
      <w:pPr>
        <w:widowControl/>
        <w:autoSpaceDE/>
        <w:autoSpaceDN/>
        <w:jc w:val="both"/>
        <w:rPr>
          <w:lang w:val="en-GB"/>
        </w:rPr>
      </w:pPr>
    </w:p>
    <w:p w14:paraId="37A6681D" w14:textId="77777777" w:rsidR="004E7EBA" w:rsidRPr="00D14975" w:rsidRDefault="004E7EBA" w:rsidP="006F0F85">
      <w:pPr>
        <w:widowControl/>
        <w:suppressAutoHyphens/>
        <w:autoSpaceDE/>
        <w:autoSpaceDN/>
        <w:spacing w:after="160"/>
        <w:jc w:val="both"/>
        <w:textAlignment w:val="baseline"/>
        <w:rPr>
          <w:rFonts w:eastAsia="SimSun" w:cs="Arial"/>
          <w:kern w:val="3"/>
          <w:lang w:val="en-GB"/>
        </w:rPr>
      </w:pPr>
      <w:r w:rsidRPr="00D14975">
        <w:rPr>
          <w:rFonts w:eastAsia="SimSun" w:cs="Arial"/>
          <w:kern w:val="3"/>
          <w:lang w:val="en-GB"/>
        </w:rPr>
        <w:t>That the Bidder has performed at least 20 interpretation services from English to Serbian and/or from Serbian to English in the period of the previous three years before the deadline for submitting bids. Each interpretation must last at least one hour.</w:t>
      </w:r>
    </w:p>
    <w:p w14:paraId="05F4FF9F" w14:textId="77777777" w:rsidR="004E7EBA" w:rsidRPr="00D14975" w:rsidRDefault="004E7EBA" w:rsidP="006F0F85">
      <w:pPr>
        <w:widowControl/>
        <w:autoSpaceDE/>
        <w:autoSpaceDN/>
        <w:jc w:val="both"/>
        <w:rPr>
          <w:lang w:val="en-GB"/>
        </w:rPr>
      </w:pPr>
    </w:p>
    <w:p w14:paraId="22FF3D7F" w14:textId="77777777" w:rsidR="003C6E7F" w:rsidRPr="00D14975" w:rsidRDefault="003C6E7F"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lang w:val="en-GB"/>
        </w:rPr>
      </w:pPr>
    </w:p>
    <w:p w14:paraId="34E6F699" w14:textId="77777777" w:rsidR="003C6E7F" w:rsidRPr="00D14975" w:rsidRDefault="003C6E7F"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lang w:val="en-GB"/>
        </w:rPr>
      </w:pPr>
    </w:p>
    <w:p w14:paraId="1B8F0DAC" w14:textId="77777777" w:rsidR="004E7EBA" w:rsidRPr="00D14975"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lang w:val="en-GB"/>
        </w:rPr>
      </w:pPr>
      <w:r w:rsidRPr="00D14975">
        <w:rPr>
          <w:rFonts w:eastAsia="SimSun" w:cs="Arial"/>
          <w:b/>
          <w:bCs/>
          <w:kern w:val="3"/>
          <w:lang w:val="en-GB"/>
        </w:rPr>
        <w:t>Method of proving the fulfilment of the criteria:</w:t>
      </w:r>
    </w:p>
    <w:p w14:paraId="5A0C3AE7" w14:textId="77777777" w:rsidR="004E7EBA" w:rsidRPr="00D14975"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lang w:val="en-GB"/>
        </w:rPr>
      </w:pPr>
      <w:r w:rsidRPr="00D14975">
        <w:rPr>
          <w:rFonts w:eastAsia="SimSun" w:cs="Arial"/>
          <w:kern w:val="3"/>
          <w:lang w:val="en-GB"/>
        </w:rPr>
        <w:t>The business operator is obliged to compile and submit with the offer a statement on the fulfilment of the criteria for the qualitative selection of the business entity, which confirms that it meets this criterion for the selection of the business operator.</w:t>
      </w:r>
    </w:p>
    <w:p w14:paraId="223C8B55" w14:textId="77777777" w:rsidR="004E7EBA" w:rsidRPr="00D14975"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lang w:val="en-GB"/>
        </w:rPr>
      </w:pPr>
      <w:r w:rsidRPr="00D14975">
        <w:rPr>
          <w:rFonts w:eastAsia="SimSun" w:cs="Arial"/>
          <w:kern w:val="3"/>
          <w:lang w:val="en-GB"/>
        </w:rPr>
        <w:t xml:space="preserve">Prior to making a decision in the public procurement procedure, the contracting authority is obliged to request from the bidder who submitted the most economically favourable bid to submit evidence of </w:t>
      </w:r>
      <w:proofErr w:type="spellStart"/>
      <w:r w:rsidRPr="00D14975">
        <w:rPr>
          <w:rFonts w:eastAsia="SimSun" w:cs="Arial"/>
          <w:kern w:val="3"/>
          <w:lang w:val="en-GB"/>
        </w:rPr>
        <w:t>fulfillment</w:t>
      </w:r>
      <w:proofErr w:type="spellEnd"/>
      <w:r w:rsidRPr="00D14975">
        <w:rPr>
          <w:rFonts w:eastAsia="SimSun" w:cs="Arial"/>
          <w:kern w:val="3"/>
          <w:lang w:val="en-GB"/>
        </w:rPr>
        <w:t xml:space="preserve"> of the criteria for qualitative selection of the economic operator. </w:t>
      </w:r>
    </w:p>
    <w:p w14:paraId="07BA0670" w14:textId="77777777" w:rsidR="004E7EBA" w:rsidRPr="00D14975"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lang w:val="en-GB"/>
        </w:rPr>
      </w:pPr>
      <w:r w:rsidRPr="00D14975">
        <w:rPr>
          <w:rFonts w:eastAsia="SimSun" w:cs="Arial"/>
          <w:kern w:val="3"/>
          <w:lang w:val="en-GB"/>
        </w:rPr>
        <w:t>This criterion is proven by submitting the following documentation:</w:t>
      </w:r>
    </w:p>
    <w:p w14:paraId="06959FE7" w14:textId="77777777" w:rsidR="004E7EBA" w:rsidRPr="00D14975" w:rsidRDefault="004E7EBA" w:rsidP="006F0F85">
      <w:pPr>
        <w:widowControl/>
        <w:adjustRightInd w:val="0"/>
        <w:rPr>
          <w:rFonts w:eastAsiaTheme="minorHAnsi"/>
          <w:bCs/>
          <w:color w:val="000000"/>
          <w:lang w:val="en-GB"/>
        </w:rPr>
      </w:pPr>
      <w:r w:rsidRPr="00D14975">
        <w:rPr>
          <w:color w:val="000000"/>
          <w:lang w:val="en-GB"/>
        </w:rPr>
        <w:t>For lots 1 and 2:</w:t>
      </w:r>
    </w:p>
    <w:p w14:paraId="352410A6" w14:textId="77777777" w:rsidR="004E7EBA" w:rsidRPr="00D14975" w:rsidRDefault="004E7EBA" w:rsidP="006F0F85">
      <w:pPr>
        <w:widowControl/>
        <w:adjustRightInd w:val="0"/>
        <w:rPr>
          <w:rFonts w:eastAsiaTheme="minorHAnsi"/>
          <w:bCs/>
          <w:color w:val="000000"/>
          <w:lang w:val="en-GB"/>
        </w:rPr>
      </w:pPr>
    </w:p>
    <w:p w14:paraId="439F7ED4" w14:textId="77777777" w:rsidR="004E7EBA" w:rsidRPr="00D14975" w:rsidRDefault="004E7EBA" w:rsidP="006F0F85">
      <w:pPr>
        <w:widowControl/>
        <w:adjustRightInd w:val="0"/>
        <w:rPr>
          <w:rFonts w:eastAsiaTheme="minorHAnsi"/>
          <w:color w:val="000000"/>
          <w:lang w:val="en-GB"/>
        </w:rPr>
      </w:pPr>
      <w:r w:rsidRPr="00D14975">
        <w:rPr>
          <w:color w:val="000000"/>
          <w:lang w:val="en-GB"/>
        </w:rPr>
        <w:t xml:space="preserve">- contracts/orders on services performed and </w:t>
      </w:r>
    </w:p>
    <w:p w14:paraId="58D172A4" w14:textId="77777777" w:rsidR="004E7EBA" w:rsidRPr="00D14975" w:rsidRDefault="004E7EBA" w:rsidP="006F0F85">
      <w:pPr>
        <w:widowControl/>
        <w:adjustRightInd w:val="0"/>
        <w:rPr>
          <w:rFonts w:eastAsiaTheme="minorHAnsi"/>
          <w:color w:val="000000"/>
          <w:lang w:val="en-GB"/>
        </w:rPr>
      </w:pPr>
    </w:p>
    <w:p w14:paraId="7627DF6E" w14:textId="77777777" w:rsidR="009A217B" w:rsidRPr="00D14975"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jc w:val="both"/>
        <w:textAlignment w:val="baseline"/>
        <w:rPr>
          <w:rFonts w:eastAsiaTheme="minorHAnsi"/>
          <w:bCs/>
          <w:color w:val="000000"/>
          <w:lang w:val="en-GB"/>
        </w:rPr>
      </w:pPr>
      <w:r w:rsidRPr="00D14975">
        <w:rPr>
          <w:color w:val="000000"/>
          <w:lang w:val="en-GB"/>
        </w:rPr>
        <w:t xml:space="preserve">- confirmations from the ordering parties that the services were performed in all respects in the manner provided for in the contract/order.  </w:t>
      </w:r>
    </w:p>
    <w:p w14:paraId="72B387B4" w14:textId="77777777" w:rsidR="004E7EBA" w:rsidRPr="00D14975" w:rsidRDefault="004E7EBA" w:rsidP="006F0F85">
      <w:pPr>
        <w:widowControl/>
        <w:adjustRightInd w:val="0"/>
        <w:rPr>
          <w:rFonts w:eastAsiaTheme="minorHAnsi"/>
          <w:bCs/>
          <w:color w:val="000000"/>
          <w:lang w:val="en-GB"/>
        </w:rPr>
      </w:pPr>
    </w:p>
    <w:p w14:paraId="6C69F142" w14:textId="77777777" w:rsidR="002305B8" w:rsidRPr="00D14975" w:rsidRDefault="002305B8" w:rsidP="006F0F85">
      <w:pPr>
        <w:widowControl/>
        <w:tabs>
          <w:tab w:val="left" w:pos="630"/>
        </w:tabs>
        <w:suppressAutoHyphens/>
        <w:autoSpaceDE/>
        <w:jc w:val="both"/>
        <w:textAlignment w:val="baseline"/>
        <w:rPr>
          <w:rFonts w:eastAsia="Calibri" w:cs="Arial"/>
          <w:bCs/>
          <w:kern w:val="3"/>
          <w:lang w:val="en-GB"/>
        </w:rPr>
      </w:pPr>
    </w:p>
    <w:p w14:paraId="37596E55" w14:textId="77777777" w:rsidR="002305B8" w:rsidRPr="00D14975" w:rsidRDefault="002305B8" w:rsidP="006F0F85">
      <w:pPr>
        <w:widowControl/>
        <w:suppressAutoHyphens/>
        <w:autoSpaceDE/>
        <w:jc w:val="both"/>
        <w:textAlignment w:val="baseline"/>
        <w:rPr>
          <w:rFonts w:eastAsia="Calibri" w:cs="Arial"/>
          <w:bCs/>
          <w:kern w:val="3"/>
          <w:lang w:val="en-GB"/>
        </w:rPr>
      </w:pPr>
    </w:p>
    <w:p w14:paraId="7CEA885E" w14:textId="77777777" w:rsidR="00F3487A" w:rsidRPr="00D14975" w:rsidRDefault="00F3487A" w:rsidP="006F0F85">
      <w:pPr>
        <w:widowControl/>
        <w:suppressAutoHyphens/>
        <w:autoSpaceDE/>
        <w:jc w:val="both"/>
        <w:textAlignment w:val="baseline"/>
        <w:rPr>
          <w:rFonts w:eastAsia="Calibri" w:cs="Arial"/>
          <w:bCs/>
          <w:kern w:val="3"/>
          <w:lang w:val="en-GB"/>
        </w:rPr>
      </w:pPr>
    </w:p>
    <w:p w14:paraId="4C7E8804" w14:textId="77777777" w:rsidR="0057222C" w:rsidRPr="00D14975" w:rsidRDefault="0057222C" w:rsidP="006F0F85">
      <w:pPr>
        <w:pStyle w:val="BodyText"/>
        <w:spacing w:before="7"/>
        <w:jc w:val="both"/>
        <w:rPr>
          <w:sz w:val="22"/>
          <w:szCs w:val="22"/>
          <w:lang w:val="en-GB"/>
        </w:rPr>
      </w:pPr>
    </w:p>
    <w:p w14:paraId="2D34E3B0" w14:textId="77777777" w:rsidR="0057222C" w:rsidRPr="00D14975" w:rsidRDefault="0057222C" w:rsidP="006F0F85">
      <w:pPr>
        <w:pStyle w:val="BodyText"/>
        <w:spacing w:before="7"/>
        <w:jc w:val="both"/>
        <w:rPr>
          <w:sz w:val="22"/>
          <w:szCs w:val="22"/>
          <w:lang w:val="en-GB"/>
        </w:rPr>
      </w:pPr>
    </w:p>
    <w:p w14:paraId="610F8F6F" w14:textId="77777777" w:rsidR="0057222C" w:rsidRPr="00D14975" w:rsidRDefault="0057222C" w:rsidP="006F0F85">
      <w:pPr>
        <w:pStyle w:val="BodyText"/>
        <w:spacing w:before="7"/>
        <w:jc w:val="both"/>
        <w:rPr>
          <w:sz w:val="22"/>
          <w:szCs w:val="22"/>
          <w:lang w:val="en-GB"/>
        </w:rPr>
      </w:pPr>
    </w:p>
    <w:p w14:paraId="2CFE6D84" w14:textId="77777777" w:rsidR="0057222C" w:rsidRPr="00D14975" w:rsidRDefault="0057222C" w:rsidP="006F0F85">
      <w:pPr>
        <w:pStyle w:val="BodyText"/>
        <w:spacing w:before="7"/>
        <w:jc w:val="both"/>
        <w:rPr>
          <w:sz w:val="22"/>
          <w:szCs w:val="22"/>
          <w:lang w:val="en-GB"/>
        </w:rPr>
      </w:pPr>
    </w:p>
    <w:p w14:paraId="37BC32C7" w14:textId="77777777" w:rsidR="0057222C" w:rsidRPr="00D14975" w:rsidRDefault="0057222C" w:rsidP="006F0F85">
      <w:pPr>
        <w:pStyle w:val="BodyText"/>
        <w:spacing w:before="7"/>
        <w:jc w:val="both"/>
        <w:rPr>
          <w:sz w:val="22"/>
          <w:szCs w:val="22"/>
          <w:lang w:val="en-GB"/>
        </w:rPr>
      </w:pPr>
    </w:p>
    <w:p w14:paraId="49F4BD41" w14:textId="77777777" w:rsidR="0057222C" w:rsidRPr="00D14975" w:rsidRDefault="0057222C" w:rsidP="0057222C">
      <w:pPr>
        <w:pStyle w:val="BodyText"/>
        <w:spacing w:before="7"/>
        <w:jc w:val="both"/>
        <w:rPr>
          <w:sz w:val="22"/>
          <w:szCs w:val="22"/>
          <w:lang w:val="en-GB"/>
        </w:rPr>
      </w:pPr>
    </w:p>
    <w:p w14:paraId="4D0D52F6" w14:textId="77777777" w:rsidR="0057222C" w:rsidRPr="00D14975" w:rsidRDefault="0057222C" w:rsidP="0057222C">
      <w:pPr>
        <w:pStyle w:val="BodyText"/>
        <w:spacing w:before="7"/>
        <w:jc w:val="both"/>
        <w:rPr>
          <w:sz w:val="22"/>
          <w:szCs w:val="22"/>
          <w:lang w:val="en-GB"/>
        </w:rPr>
      </w:pPr>
    </w:p>
    <w:p w14:paraId="133473DF" w14:textId="77777777" w:rsidR="0057222C" w:rsidRPr="00D14975" w:rsidRDefault="0057222C" w:rsidP="0057222C">
      <w:pPr>
        <w:pStyle w:val="BodyText"/>
        <w:spacing w:before="7"/>
        <w:jc w:val="both"/>
        <w:rPr>
          <w:sz w:val="22"/>
          <w:szCs w:val="22"/>
          <w:lang w:val="en-GB"/>
        </w:rPr>
      </w:pPr>
    </w:p>
    <w:p w14:paraId="5E4DF6F2" w14:textId="77777777" w:rsidR="0057222C" w:rsidRPr="00D14975" w:rsidRDefault="0057222C" w:rsidP="0057222C">
      <w:pPr>
        <w:pStyle w:val="BodyText"/>
        <w:spacing w:before="7"/>
        <w:jc w:val="both"/>
        <w:rPr>
          <w:sz w:val="22"/>
          <w:szCs w:val="22"/>
          <w:lang w:val="en-GB"/>
        </w:rPr>
      </w:pPr>
    </w:p>
    <w:p w14:paraId="70077FF2" w14:textId="77777777" w:rsidR="0057222C" w:rsidRPr="00D14975" w:rsidRDefault="0057222C" w:rsidP="0057222C">
      <w:pPr>
        <w:pStyle w:val="BodyText"/>
        <w:spacing w:before="7"/>
        <w:jc w:val="both"/>
        <w:rPr>
          <w:sz w:val="22"/>
          <w:szCs w:val="22"/>
          <w:lang w:val="en-GB"/>
        </w:rPr>
      </w:pPr>
    </w:p>
    <w:p w14:paraId="6AC4658A" w14:textId="77777777" w:rsidR="0057222C" w:rsidRPr="00D14975" w:rsidRDefault="0057222C" w:rsidP="0057222C">
      <w:pPr>
        <w:pStyle w:val="BodyText"/>
        <w:spacing w:before="7"/>
        <w:jc w:val="both"/>
        <w:rPr>
          <w:sz w:val="22"/>
          <w:szCs w:val="22"/>
          <w:lang w:val="en-GB"/>
        </w:rPr>
      </w:pPr>
    </w:p>
    <w:p w14:paraId="0B785E71" w14:textId="77777777" w:rsidR="0057222C" w:rsidRPr="00D14975" w:rsidRDefault="0057222C" w:rsidP="0057222C">
      <w:pPr>
        <w:pStyle w:val="BodyText"/>
        <w:spacing w:before="7"/>
        <w:jc w:val="both"/>
        <w:rPr>
          <w:sz w:val="22"/>
          <w:szCs w:val="22"/>
          <w:lang w:val="en-GB"/>
        </w:rPr>
      </w:pPr>
    </w:p>
    <w:p w14:paraId="23CBB98B" w14:textId="77777777" w:rsidR="00AB50CC" w:rsidRPr="00D14975" w:rsidRDefault="00AB50CC" w:rsidP="0057222C">
      <w:pPr>
        <w:pStyle w:val="BodyText"/>
        <w:spacing w:before="7"/>
        <w:jc w:val="both"/>
        <w:rPr>
          <w:sz w:val="22"/>
          <w:szCs w:val="22"/>
          <w:lang w:val="en-GB"/>
        </w:rPr>
      </w:pPr>
    </w:p>
    <w:p w14:paraId="5999CE94" w14:textId="77777777" w:rsidR="0057222C" w:rsidRPr="00D14975" w:rsidRDefault="0057222C" w:rsidP="0057222C">
      <w:pPr>
        <w:pStyle w:val="BodyText"/>
        <w:spacing w:before="7"/>
        <w:jc w:val="both"/>
        <w:rPr>
          <w:sz w:val="22"/>
          <w:szCs w:val="22"/>
          <w:lang w:val="en-GB"/>
        </w:rPr>
      </w:pPr>
    </w:p>
    <w:p w14:paraId="7C96EFBC" w14:textId="77777777" w:rsidR="004E7EBA" w:rsidRPr="00D14975" w:rsidRDefault="004E7EBA" w:rsidP="0057222C">
      <w:pPr>
        <w:pStyle w:val="BodyText"/>
        <w:spacing w:before="7"/>
        <w:jc w:val="both"/>
        <w:rPr>
          <w:sz w:val="22"/>
          <w:szCs w:val="22"/>
          <w:lang w:val="en-GB"/>
        </w:rPr>
      </w:pPr>
    </w:p>
    <w:p w14:paraId="4577F5AF" w14:textId="77777777" w:rsidR="00B7022C" w:rsidRPr="00D14975" w:rsidRDefault="00B7022C" w:rsidP="0057222C">
      <w:pPr>
        <w:pStyle w:val="BodyText"/>
        <w:spacing w:before="7"/>
        <w:jc w:val="both"/>
        <w:rPr>
          <w:sz w:val="22"/>
          <w:szCs w:val="22"/>
          <w:lang w:val="en-GB"/>
        </w:rPr>
      </w:pPr>
    </w:p>
    <w:p w14:paraId="2619141E" w14:textId="77777777" w:rsidR="009A217B" w:rsidRPr="00D14975" w:rsidRDefault="009A217B" w:rsidP="0057222C">
      <w:pPr>
        <w:pStyle w:val="BodyText"/>
        <w:spacing w:before="7"/>
        <w:jc w:val="both"/>
        <w:rPr>
          <w:sz w:val="22"/>
          <w:szCs w:val="22"/>
          <w:lang w:val="en-GB"/>
        </w:rPr>
      </w:pPr>
    </w:p>
    <w:p w14:paraId="2B2578B3" w14:textId="77777777" w:rsidR="00B7022C" w:rsidRPr="00D14975" w:rsidRDefault="00B7022C" w:rsidP="00760ADF">
      <w:pPr>
        <w:pStyle w:val="ListParagraph"/>
        <w:ind w:left="1530" w:firstLine="0"/>
        <w:jc w:val="center"/>
        <w:rPr>
          <w:lang w:val="en-GB"/>
        </w:rPr>
      </w:pPr>
    </w:p>
    <w:p w14:paraId="57942E89" w14:textId="77777777" w:rsidR="009B2EF2" w:rsidRPr="00D14975" w:rsidRDefault="009B2EF2" w:rsidP="00760ADF">
      <w:pPr>
        <w:pStyle w:val="ListParagraph"/>
        <w:ind w:left="1530" w:firstLine="0"/>
        <w:jc w:val="center"/>
        <w:rPr>
          <w:lang w:val="en-GB"/>
        </w:rPr>
      </w:pPr>
    </w:p>
    <w:p w14:paraId="6ACA30DB" w14:textId="77777777" w:rsidR="009B2EF2" w:rsidRPr="00D14975" w:rsidRDefault="009B2EF2" w:rsidP="00760ADF">
      <w:pPr>
        <w:pStyle w:val="ListParagraph"/>
        <w:ind w:left="1530" w:firstLine="0"/>
        <w:jc w:val="center"/>
        <w:rPr>
          <w:lang w:val="en-GB"/>
        </w:rPr>
      </w:pPr>
    </w:p>
    <w:p w14:paraId="69C141C2" w14:textId="77777777" w:rsidR="009B2EF2" w:rsidRPr="00D14975" w:rsidRDefault="009B2EF2" w:rsidP="00760ADF">
      <w:pPr>
        <w:pStyle w:val="ListParagraph"/>
        <w:ind w:left="1530" w:firstLine="0"/>
        <w:jc w:val="center"/>
        <w:rPr>
          <w:lang w:val="en-GB"/>
        </w:rPr>
      </w:pPr>
    </w:p>
    <w:p w14:paraId="3604A796" w14:textId="77777777" w:rsidR="009B2EF2" w:rsidRPr="00D14975" w:rsidRDefault="009B2EF2" w:rsidP="00760ADF">
      <w:pPr>
        <w:pStyle w:val="ListParagraph"/>
        <w:ind w:left="1530" w:firstLine="0"/>
        <w:jc w:val="center"/>
        <w:rPr>
          <w:lang w:val="en-GB"/>
        </w:rPr>
      </w:pPr>
    </w:p>
    <w:p w14:paraId="6B9E05D9" w14:textId="77777777" w:rsidR="009B2EF2" w:rsidRPr="00D14975" w:rsidRDefault="009B2EF2" w:rsidP="00760ADF">
      <w:pPr>
        <w:pStyle w:val="ListParagraph"/>
        <w:ind w:left="1530" w:firstLine="0"/>
        <w:jc w:val="center"/>
        <w:rPr>
          <w:lang w:val="en-GB"/>
        </w:rPr>
      </w:pPr>
    </w:p>
    <w:p w14:paraId="2853464D" w14:textId="77777777" w:rsidR="009B2EF2" w:rsidRPr="00D14975" w:rsidRDefault="009B2EF2" w:rsidP="00760ADF">
      <w:pPr>
        <w:pStyle w:val="ListParagraph"/>
        <w:ind w:left="1530" w:firstLine="0"/>
        <w:jc w:val="center"/>
        <w:rPr>
          <w:lang w:val="en-GB"/>
        </w:rPr>
      </w:pPr>
    </w:p>
    <w:p w14:paraId="1DBCC42D" w14:textId="77777777" w:rsidR="00B7022C" w:rsidRPr="00D14975" w:rsidRDefault="00B7022C" w:rsidP="00760ADF">
      <w:pPr>
        <w:pStyle w:val="ListParagraph"/>
        <w:ind w:left="1530" w:firstLine="0"/>
        <w:jc w:val="center"/>
        <w:rPr>
          <w:lang w:val="en-GB"/>
        </w:rPr>
      </w:pPr>
    </w:p>
    <w:p w14:paraId="6DBEC1C5" w14:textId="77777777" w:rsidR="00E63661" w:rsidRPr="00D14975" w:rsidRDefault="00E63661" w:rsidP="003F25BD">
      <w:pPr>
        <w:pStyle w:val="ListParagraph"/>
        <w:ind w:left="0" w:firstLine="0"/>
        <w:jc w:val="center"/>
        <w:rPr>
          <w:b/>
          <w:spacing w:val="-57"/>
          <w:lang w:val="en-GB"/>
        </w:rPr>
      </w:pPr>
      <w:r w:rsidRPr="00D14975">
        <w:rPr>
          <w:b/>
          <w:bCs/>
          <w:lang w:val="en-GB"/>
        </w:rPr>
        <w:t>4.</w:t>
      </w:r>
      <w:r w:rsidRPr="00D14975">
        <w:rPr>
          <w:lang w:val="en-GB"/>
        </w:rPr>
        <w:t xml:space="preserve"> </w:t>
      </w:r>
      <w:r w:rsidRPr="00D14975">
        <w:rPr>
          <w:b/>
          <w:bCs/>
          <w:lang w:val="en-GB"/>
        </w:rPr>
        <w:t xml:space="preserve">DATA REGARDING THE CRITERIA FOR AWARDING THE FRAMEWORK AGREEMENT </w:t>
      </w:r>
    </w:p>
    <w:p w14:paraId="4A1C9116" w14:textId="77777777" w:rsidR="00E63661" w:rsidRPr="00D14975" w:rsidRDefault="00E63661" w:rsidP="00585DC4">
      <w:pPr>
        <w:jc w:val="both"/>
        <w:rPr>
          <w:b/>
          <w:spacing w:val="-57"/>
          <w:lang w:val="en-GB"/>
        </w:rPr>
      </w:pPr>
    </w:p>
    <w:p w14:paraId="44F6CFD6" w14:textId="77777777" w:rsidR="00760ADF" w:rsidRPr="00D14975" w:rsidRDefault="009A217B" w:rsidP="009A217B">
      <w:pPr>
        <w:widowControl/>
        <w:suppressAutoHyphens/>
        <w:autoSpaceDE/>
        <w:jc w:val="center"/>
        <w:textAlignment w:val="baseline"/>
        <w:rPr>
          <w:rFonts w:eastAsia="SimSun"/>
          <w:b/>
          <w:bCs/>
          <w:kern w:val="3"/>
          <w:lang w:val="en-GB"/>
        </w:rPr>
      </w:pPr>
      <w:r w:rsidRPr="00D14975">
        <w:rPr>
          <w:rFonts w:eastAsia="SimSun"/>
          <w:b/>
          <w:bCs/>
          <w:kern w:val="3"/>
          <w:lang w:val="en-GB"/>
        </w:rPr>
        <w:t>LOT 1 – TEXT TRANSLATION SERVICES</w:t>
      </w:r>
    </w:p>
    <w:p w14:paraId="4B900C39" w14:textId="77777777" w:rsidR="00760ADF" w:rsidRPr="00D14975" w:rsidRDefault="00760ADF" w:rsidP="00760ADF">
      <w:pPr>
        <w:widowControl/>
        <w:suppressAutoHyphens/>
        <w:autoSpaceDE/>
        <w:jc w:val="right"/>
        <w:textAlignment w:val="baseline"/>
        <w:rPr>
          <w:rFonts w:eastAsia="SimSun"/>
          <w:kern w:val="3"/>
          <w:lang w:val="en-GB"/>
        </w:rPr>
      </w:pPr>
    </w:p>
    <w:p w14:paraId="7031CB7C" w14:textId="77777777" w:rsidR="005B208C" w:rsidRPr="00D14975" w:rsidRDefault="005B208C" w:rsidP="005B208C">
      <w:pPr>
        <w:widowControl/>
        <w:suppressAutoHyphens/>
        <w:autoSpaceDE/>
        <w:jc w:val="both"/>
        <w:textAlignment w:val="baseline"/>
        <w:rPr>
          <w:rFonts w:eastAsia="SimSun"/>
          <w:kern w:val="3"/>
          <w:lang w:val="en-GB"/>
        </w:rPr>
      </w:pPr>
      <w:r w:rsidRPr="00D14975">
        <w:rPr>
          <w:rFonts w:eastAsia="SimSun"/>
          <w:kern w:val="3"/>
          <w:lang w:val="en-GB"/>
        </w:rPr>
        <w:t>In the public procurement procedure, the contracting authority assigns a framework agreement to the most economically advantageous offer based on the ratio of the offered price and quality based on the following criteria:</w:t>
      </w:r>
    </w:p>
    <w:p w14:paraId="415839A6" w14:textId="77777777" w:rsidR="00021F17" w:rsidRPr="00D14975" w:rsidRDefault="00021F17" w:rsidP="00021F17">
      <w:pPr>
        <w:widowControl/>
        <w:suppressAutoHyphens/>
        <w:autoSpaceDE/>
        <w:jc w:val="both"/>
        <w:textAlignment w:val="baseline"/>
        <w:rPr>
          <w:rFonts w:eastAsia="SimSun"/>
          <w:kern w:val="3"/>
          <w:lang w:val="en-GB"/>
        </w:rPr>
      </w:pPr>
    </w:p>
    <w:p w14:paraId="70A87AD4" w14:textId="77777777" w:rsidR="00021F17" w:rsidRPr="00D14975" w:rsidRDefault="00431A78" w:rsidP="00A44D0D">
      <w:pPr>
        <w:widowControl/>
        <w:numPr>
          <w:ilvl w:val="0"/>
          <w:numId w:val="28"/>
        </w:numPr>
        <w:suppressAutoHyphens/>
        <w:autoSpaceDE/>
        <w:autoSpaceDN/>
        <w:spacing w:after="160" w:line="259" w:lineRule="auto"/>
        <w:jc w:val="both"/>
        <w:textAlignment w:val="baseline"/>
        <w:rPr>
          <w:rFonts w:eastAsia="SimSun" w:cs="Arial"/>
          <w:kern w:val="3"/>
          <w:lang w:val="en-GB"/>
        </w:rPr>
      </w:pPr>
      <w:r w:rsidRPr="00D14975">
        <w:rPr>
          <w:rFonts w:eastAsia="SimSun"/>
          <w:kern w:val="3"/>
          <w:lang w:val="en-GB"/>
        </w:rPr>
        <w:t>A - Price – maximum 60 weightings</w:t>
      </w:r>
    </w:p>
    <w:p w14:paraId="0A7D1BF1" w14:textId="77777777" w:rsidR="00021F17" w:rsidRPr="00D14975" w:rsidRDefault="00431A78" w:rsidP="00A44D0D">
      <w:pPr>
        <w:widowControl/>
        <w:numPr>
          <w:ilvl w:val="0"/>
          <w:numId w:val="28"/>
        </w:numPr>
        <w:tabs>
          <w:tab w:val="left" w:pos="-2505"/>
        </w:tabs>
        <w:suppressAutoHyphens/>
        <w:autoSpaceDE/>
        <w:autoSpaceDN/>
        <w:spacing w:after="160" w:line="259" w:lineRule="auto"/>
        <w:jc w:val="both"/>
        <w:textAlignment w:val="baseline"/>
        <w:rPr>
          <w:rFonts w:eastAsia="SimSun" w:cs="Arial"/>
          <w:kern w:val="3"/>
          <w:lang w:val="en-GB"/>
        </w:rPr>
      </w:pPr>
      <w:r w:rsidRPr="00D14975">
        <w:rPr>
          <w:rFonts w:eastAsia="SimSun"/>
          <w:kern w:val="3"/>
          <w:lang w:val="en-GB"/>
        </w:rPr>
        <w:t>B - Quality of engaged staff – a maximum of 30 weightings</w:t>
      </w:r>
    </w:p>
    <w:p w14:paraId="7CA5A904" w14:textId="77777777" w:rsidR="00E25733" w:rsidRPr="00D14975" w:rsidRDefault="00431A78" w:rsidP="00D95EEB">
      <w:pPr>
        <w:numPr>
          <w:ilvl w:val="0"/>
          <w:numId w:val="28"/>
        </w:numPr>
        <w:tabs>
          <w:tab w:val="left" w:pos="-2505"/>
        </w:tabs>
        <w:autoSpaceDN/>
        <w:spacing w:after="160" w:line="259" w:lineRule="auto"/>
        <w:rPr>
          <w:rFonts w:eastAsia="SimSun" w:cs="Arial"/>
          <w:b/>
          <w:kern w:val="3"/>
          <w:lang w:val="en-GB"/>
        </w:rPr>
      </w:pPr>
      <w:r w:rsidRPr="00D14975">
        <w:rPr>
          <w:rFonts w:eastAsia="SimSun" w:cs="Arial"/>
          <w:kern w:val="3"/>
          <w:lang w:val="en-GB"/>
        </w:rPr>
        <w:t xml:space="preserve"> C - Guaranteed volume of work (number of translated accounting pages per working day)</w:t>
      </w:r>
    </w:p>
    <w:p w14:paraId="7A51EEB1" w14:textId="77777777" w:rsidR="00021F17" w:rsidRPr="00D14975" w:rsidRDefault="00021F17" w:rsidP="00021F17">
      <w:pPr>
        <w:widowControl/>
        <w:suppressAutoHyphens/>
        <w:autoSpaceDE/>
        <w:jc w:val="both"/>
        <w:textAlignment w:val="baseline"/>
        <w:rPr>
          <w:rFonts w:eastAsia="SimSun"/>
          <w:kern w:val="3"/>
          <w:lang w:val="en-GB"/>
        </w:rPr>
      </w:pPr>
    </w:p>
    <w:p w14:paraId="343F0067" w14:textId="77777777" w:rsidR="00021F17" w:rsidRPr="00D14975" w:rsidRDefault="008F0EB5" w:rsidP="00E25733">
      <w:pPr>
        <w:pStyle w:val="ListParagraph"/>
        <w:widowControl/>
        <w:numPr>
          <w:ilvl w:val="0"/>
          <w:numId w:val="44"/>
        </w:numPr>
        <w:suppressAutoHyphens/>
        <w:autoSpaceDE/>
        <w:jc w:val="both"/>
        <w:textAlignment w:val="baseline"/>
        <w:rPr>
          <w:rFonts w:eastAsia="SimSun" w:cs="Arial"/>
          <w:kern w:val="3"/>
          <w:lang w:val="en-GB"/>
        </w:rPr>
      </w:pPr>
      <w:r w:rsidRPr="00D14975">
        <w:rPr>
          <w:rFonts w:eastAsia="SimSun"/>
          <w:b/>
          <w:bCs/>
          <w:kern w:val="3"/>
          <w:lang w:val="en-GB"/>
        </w:rPr>
        <w:t>A - Price</w:t>
      </w:r>
      <w:r w:rsidRPr="00D14975">
        <w:rPr>
          <w:rFonts w:eastAsia="SimSun"/>
          <w:kern w:val="3"/>
          <w:lang w:val="en-GB"/>
        </w:rPr>
        <w:t xml:space="preserve"> </w:t>
      </w:r>
    </w:p>
    <w:p w14:paraId="6FFF2BE2" w14:textId="77777777" w:rsidR="00431A78" w:rsidRPr="00D14975" w:rsidRDefault="00431A78" w:rsidP="00431A78">
      <w:pPr>
        <w:widowControl/>
        <w:suppressAutoHyphens/>
        <w:autoSpaceDE/>
        <w:jc w:val="both"/>
        <w:textAlignment w:val="baseline"/>
        <w:rPr>
          <w:rFonts w:eastAsia="SimSun" w:cs="Arial"/>
          <w:kern w:val="3"/>
          <w:lang w:val="en-GB"/>
        </w:rPr>
      </w:pPr>
    </w:p>
    <w:p w14:paraId="2B436D59" w14:textId="77777777" w:rsidR="00431A78" w:rsidRPr="00D14975" w:rsidRDefault="00431A78" w:rsidP="00431A78">
      <w:pPr>
        <w:widowControl/>
        <w:suppressAutoHyphens/>
        <w:autoSpaceDE/>
        <w:jc w:val="both"/>
        <w:textAlignment w:val="baseline"/>
        <w:rPr>
          <w:rFonts w:eastAsia="SimSun" w:cs="Arial"/>
          <w:kern w:val="3"/>
          <w:lang w:val="en-GB"/>
        </w:rPr>
      </w:pPr>
      <w:r w:rsidRPr="00D14975">
        <w:rPr>
          <w:rFonts w:eastAsia="SimSun" w:cs="Arial"/>
          <w:kern w:val="3"/>
          <w:lang w:val="en-GB"/>
        </w:rPr>
        <w:t xml:space="preserve">Within this criterion for the award of a framework agreement, the total tender price specified in the Tender Form for lot 1 is evaluated. </w:t>
      </w:r>
    </w:p>
    <w:p w14:paraId="54C6A6B4" w14:textId="77777777" w:rsidR="00021F17" w:rsidRPr="00D14975" w:rsidRDefault="00021F17" w:rsidP="00021F17">
      <w:pPr>
        <w:widowControl/>
        <w:suppressAutoHyphens/>
        <w:autoSpaceDE/>
        <w:jc w:val="both"/>
        <w:textAlignment w:val="baseline"/>
        <w:rPr>
          <w:rFonts w:eastAsia="SimSun"/>
          <w:bCs/>
          <w:kern w:val="3"/>
          <w:lang w:val="en-GB"/>
        </w:rPr>
      </w:pPr>
    </w:p>
    <w:p w14:paraId="63F62A25" w14:textId="77777777" w:rsidR="00431A78" w:rsidRPr="00D14975" w:rsidRDefault="00431A78" w:rsidP="00431A78">
      <w:pPr>
        <w:widowControl/>
        <w:suppressAutoHyphens/>
        <w:autoSpaceDE/>
        <w:jc w:val="both"/>
        <w:textAlignment w:val="baseline"/>
        <w:rPr>
          <w:rFonts w:eastAsia="SimSun"/>
          <w:kern w:val="3"/>
          <w:lang w:val="en-GB"/>
        </w:rPr>
      </w:pPr>
      <w:r w:rsidRPr="00D14975">
        <w:rPr>
          <w:rFonts w:eastAsia="SimSun"/>
          <w:kern w:val="3"/>
          <w:lang w:val="en-GB"/>
        </w:rPr>
        <w:t>Weighting is done as follows:</w:t>
      </w:r>
    </w:p>
    <w:p w14:paraId="75BBB6B6" w14:textId="77777777" w:rsidR="00431A78" w:rsidRPr="00D14975" w:rsidRDefault="00431A78" w:rsidP="00021F17">
      <w:pPr>
        <w:widowControl/>
        <w:suppressAutoHyphens/>
        <w:autoSpaceDE/>
        <w:jc w:val="both"/>
        <w:textAlignment w:val="baseline"/>
        <w:rPr>
          <w:rFonts w:eastAsia="SimSun"/>
          <w:bCs/>
          <w:kern w:val="3"/>
          <w:lang w:val="en-GB"/>
        </w:rPr>
      </w:pPr>
    </w:p>
    <w:p w14:paraId="3D5D6C30" w14:textId="77777777" w:rsidR="00021F17" w:rsidRPr="00D14975" w:rsidRDefault="00021F17" w:rsidP="00021F17">
      <w:pPr>
        <w:widowControl/>
        <w:suppressAutoHyphens/>
        <w:autoSpaceDE/>
        <w:jc w:val="both"/>
        <w:textAlignment w:val="baseline"/>
        <w:rPr>
          <w:rFonts w:eastAsia="SimSun" w:cs="Arial"/>
          <w:kern w:val="3"/>
          <w:lang w:val="en-GB"/>
        </w:rPr>
      </w:pPr>
      <w:r w:rsidRPr="00D14975">
        <w:rPr>
          <w:rFonts w:eastAsia="SimSun"/>
          <w:kern w:val="3"/>
          <w:lang w:val="en-GB"/>
        </w:rPr>
        <w:t>The offer with the lowest total offered price receives a maximum number of weights of 60.</w:t>
      </w:r>
    </w:p>
    <w:p w14:paraId="440C41E2" w14:textId="77777777" w:rsidR="00021F17" w:rsidRPr="00D14975" w:rsidRDefault="00021F17" w:rsidP="00021F17">
      <w:pPr>
        <w:widowControl/>
        <w:suppressAutoHyphens/>
        <w:autoSpaceDE/>
        <w:jc w:val="both"/>
        <w:textAlignment w:val="baseline"/>
        <w:rPr>
          <w:rFonts w:eastAsia="SimSun"/>
          <w:bCs/>
          <w:kern w:val="3"/>
          <w:lang w:val="en-GB"/>
        </w:rPr>
      </w:pPr>
    </w:p>
    <w:p w14:paraId="254849C7" w14:textId="77777777" w:rsidR="00021F17" w:rsidRPr="00D14975" w:rsidRDefault="00021F17" w:rsidP="00021F17">
      <w:pPr>
        <w:widowControl/>
        <w:suppressAutoHyphens/>
        <w:autoSpaceDE/>
        <w:jc w:val="both"/>
        <w:textAlignment w:val="baseline"/>
        <w:rPr>
          <w:rFonts w:eastAsia="SimSun" w:cs="Arial"/>
          <w:kern w:val="3"/>
          <w:lang w:val="en-GB"/>
        </w:rPr>
      </w:pPr>
      <w:r w:rsidRPr="00D14975">
        <w:rPr>
          <w:rFonts w:eastAsia="SimSun"/>
          <w:kern w:val="3"/>
          <w:lang w:val="en-GB"/>
        </w:rPr>
        <w:t>Offers with a higher total offered price without VAT (Higher Price) are evaluated in relation to the offer with the lowest overall offered price without VAT (Lower Price) in such a way that the maximum number of weights of 60 is reduced proportionally to the lowest total offered price without VAT (Lower Price) and more of the total offered price without VAT (Price Increase) according to the following formula, to two decimal places:</w:t>
      </w:r>
    </w:p>
    <w:p w14:paraId="6143267E" w14:textId="77777777" w:rsidR="00021F17" w:rsidRPr="00D14975" w:rsidRDefault="00021F17" w:rsidP="00021F17">
      <w:pPr>
        <w:widowControl/>
        <w:suppressAutoHyphens/>
        <w:autoSpaceDE/>
        <w:jc w:val="both"/>
        <w:textAlignment w:val="baseline"/>
        <w:rPr>
          <w:rFonts w:eastAsia="SimSun"/>
          <w:kern w:val="3"/>
          <w:lang w:val="en-GB"/>
        </w:rPr>
      </w:pPr>
    </w:p>
    <w:p w14:paraId="68288963" w14:textId="77777777" w:rsidR="00021F17" w:rsidRPr="00D14975" w:rsidRDefault="00021F17" w:rsidP="00021F17">
      <w:pPr>
        <w:widowControl/>
        <w:suppressAutoHyphens/>
        <w:autoSpaceDE/>
        <w:jc w:val="both"/>
        <w:textAlignment w:val="baseline"/>
        <w:rPr>
          <w:rFonts w:eastAsia="SimSun" w:cs="Arial"/>
          <w:kern w:val="3"/>
          <w:lang w:val="en-GB"/>
        </w:rPr>
      </w:pPr>
      <w:r w:rsidRPr="00D14975">
        <w:rPr>
          <w:rFonts w:eastAsia="SimSun"/>
          <w:kern w:val="3"/>
          <w:lang w:val="en-GB"/>
        </w:rPr>
        <w:tab/>
        <w:t>A = 60 * Lowest price / Highest price</w:t>
      </w:r>
    </w:p>
    <w:p w14:paraId="762B7E18" w14:textId="77777777" w:rsidR="00021F17" w:rsidRPr="00D14975" w:rsidRDefault="00021F17" w:rsidP="00021F17">
      <w:pPr>
        <w:widowControl/>
        <w:suppressAutoHyphens/>
        <w:autoSpaceDE/>
        <w:jc w:val="both"/>
        <w:textAlignment w:val="baseline"/>
        <w:rPr>
          <w:rFonts w:eastAsia="SimSun"/>
          <w:kern w:val="3"/>
          <w:lang w:val="en-GB"/>
        </w:rPr>
      </w:pPr>
    </w:p>
    <w:p w14:paraId="7D914478" w14:textId="77777777" w:rsidR="006F40B2" w:rsidRPr="00D14975" w:rsidRDefault="008F0EB5" w:rsidP="00E25733">
      <w:pPr>
        <w:pStyle w:val="ListParagraph"/>
        <w:widowControl/>
        <w:numPr>
          <w:ilvl w:val="0"/>
          <w:numId w:val="44"/>
        </w:numPr>
        <w:suppressAutoHyphens/>
        <w:autoSpaceDE/>
        <w:jc w:val="both"/>
        <w:textAlignment w:val="baseline"/>
        <w:rPr>
          <w:rFonts w:eastAsia="SimSun"/>
          <w:kern w:val="3"/>
          <w:lang w:val="en-GB"/>
        </w:rPr>
      </w:pPr>
      <w:r w:rsidRPr="00D14975">
        <w:rPr>
          <w:rFonts w:eastAsia="SimSun"/>
          <w:b/>
          <w:bCs/>
          <w:kern w:val="3"/>
          <w:lang w:val="en-GB"/>
        </w:rPr>
        <w:t xml:space="preserve"> B - Quality of engaged staff</w:t>
      </w:r>
      <w:r w:rsidRPr="00D14975">
        <w:rPr>
          <w:rFonts w:eastAsia="SimSun"/>
          <w:kern w:val="3"/>
          <w:lang w:val="en-GB"/>
        </w:rPr>
        <w:t xml:space="preserve"> </w:t>
      </w:r>
    </w:p>
    <w:p w14:paraId="48FCA335" w14:textId="77777777" w:rsidR="006F40B2" w:rsidRPr="00D14975" w:rsidRDefault="006F40B2" w:rsidP="00021F17">
      <w:pPr>
        <w:widowControl/>
        <w:suppressAutoHyphens/>
        <w:autoSpaceDE/>
        <w:jc w:val="both"/>
        <w:textAlignment w:val="baseline"/>
        <w:rPr>
          <w:rFonts w:eastAsia="SimSun"/>
          <w:kern w:val="3"/>
          <w:lang w:val="en-GB"/>
        </w:rPr>
      </w:pPr>
    </w:p>
    <w:p w14:paraId="1F0E0C96" w14:textId="77777777" w:rsidR="00021F17" w:rsidRPr="00D14975" w:rsidRDefault="006F40B2" w:rsidP="00021F17">
      <w:pPr>
        <w:widowControl/>
        <w:suppressAutoHyphens/>
        <w:autoSpaceDE/>
        <w:jc w:val="both"/>
        <w:textAlignment w:val="baseline"/>
        <w:rPr>
          <w:rFonts w:eastAsia="SimSun" w:cs="Arial"/>
          <w:kern w:val="3"/>
          <w:lang w:val="en-GB"/>
        </w:rPr>
      </w:pPr>
      <w:r w:rsidRPr="00D14975">
        <w:rPr>
          <w:rFonts w:eastAsia="SimSun"/>
          <w:kern w:val="3"/>
          <w:lang w:val="en-GB"/>
        </w:rPr>
        <w:t xml:space="preserve">Within this criterion for the award of a framework agreement, experience in translating the legal regulations of the European Union in the field of </w:t>
      </w:r>
      <w:proofErr w:type="spellStart"/>
      <w:r w:rsidRPr="00D14975">
        <w:rPr>
          <w:rFonts w:eastAsia="SimSun"/>
          <w:kern w:val="3"/>
          <w:lang w:val="en-GB"/>
        </w:rPr>
        <w:t>labor</w:t>
      </w:r>
      <w:proofErr w:type="spellEnd"/>
      <w:r w:rsidRPr="00D14975">
        <w:rPr>
          <w:rFonts w:eastAsia="SimSun"/>
          <w:kern w:val="3"/>
          <w:lang w:val="en-GB"/>
        </w:rPr>
        <w:t xml:space="preserve"> law is evaluated. (areas and type of experience are defined by the contracting authority depending on the type of texts to be translated)</w:t>
      </w:r>
    </w:p>
    <w:p w14:paraId="79059248" w14:textId="77777777" w:rsidR="00021F17" w:rsidRPr="00D14975" w:rsidRDefault="00021F17" w:rsidP="00021F17">
      <w:pPr>
        <w:widowControl/>
        <w:suppressAutoHyphens/>
        <w:autoSpaceDE/>
        <w:jc w:val="both"/>
        <w:textAlignment w:val="baseline"/>
        <w:rPr>
          <w:rFonts w:eastAsia="SimSun"/>
          <w:bCs/>
          <w:kern w:val="3"/>
          <w:lang w:val="en-GB"/>
        </w:rPr>
      </w:pPr>
    </w:p>
    <w:p w14:paraId="65C9D269" w14:textId="77777777" w:rsidR="00021F17" w:rsidRPr="00D14975" w:rsidRDefault="00760ADF" w:rsidP="00021F17">
      <w:pPr>
        <w:widowControl/>
        <w:suppressAutoHyphens/>
        <w:autoSpaceDE/>
        <w:jc w:val="both"/>
        <w:textAlignment w:val="baseline"/>
        <w:rPr>
          <w:rFonts w:eastAsia="SimSun"/>
          <w:kern w:val="3"/>
          <w:lang w:val="en-GB"/>
        </w:rPr>
      </w:pPr>
      <w:r w:rsidRPr="00D14975">
        <w:rPr>
          <w:rFonts w:eastAsia="SimSun"/>
          <w:kern w:val="3"/>
          <w:lang w:val="en-GB"/>
        </w:rPr>
        <w:t>Weighting is done in such a way that a certain number of weights are assigned depending on how many translators, who will be engaged in the execution of the services, have experience in the specified field, namely:</w:t>
      </w:r>
    </w:p>
    <w:p w14:paraId="0A99E289" w14:textId="77777777" w:rsidR="00760ADF" w:rsidRPr="00D14975" w:rsidRDefault="00760ADF" w:rsidP="00021F17">
      <w:pPr>
        <w:widowControl/>
        <w:suppressAutoHyphens/>
        <w:autoSpaceDE/>
        <w:jc w:val="both"/>
        <w:textAlignment w:val="baseline"/>
        <w:rPr>
          <w:rFonts w:eastAsia="SimSun"/>
          <w:kern w:val="3"/>
          <w:lang w:val="en-GB"/>
        </w:rPr>
      </w:pPr>
    </w:p>
    <w:tbl>
      <w:tblPr>
        <w:tblStyle w:val="TableGrid"/>
        <w:tblW w:w="0" w:type="auto"/>
        <w:tblLook w:val="04A0" w:firstRow="1" w:lastRow="0" w:firstColumn="1" w:lastColumn="0" w:noHBand="0" w:noVBand="1"/>
      </w:tblPr>
      <w:tblGrid>
        <w:gridCol w:w="4845"/>
        <w:gridCol w:w="4845"/>
      </w:tblGrid>
      <w:tr w:rsidR="00760ADF" w:rsidRPr="00D14975" w14:paraId="1F02226B" w14:textId="77777777" w:rsidTr="00760ADF">
        <w:tc>
          <w:tcPr>
            <w:tcW w:w="4845" w:type="dxa"/>
          </w:tcPr>
          <w:p w14:paraId="4C9453D2" w14:textId="77777777" w:rsidR="00760ADF" w:rsidRPr="00D14975" w:rsidRDefault="00431A78" w:rsidP="00E25733">
            <w:pPr>
              <w:suppressAutoHyphens/>
              <w:jc w:val="center"/>
              <w:textAlignment w:val="baseline"/>
              <w:rPr>
                <w:rFonts w:eastAsia="SimSun"/>
                <w:kern w:val="3"/>
                <w:lang w:val="en-GB"/>
              </w:rPr>
            </w:pPr>
            <w:r w:rsidRPr="00D14975">
              <w:rPr>
                <w:rFonts w:eastAsia="SimSun"/>
                <w:kern w:val="3"/>
                <w:lang w:val="en-GB"/>
              </w:rPr>
              <w:t xml:space="preserve">B - Number of engaged translators with experience in translating legal regulations of the European Union in the field of </w:t>
            </w:r>
            <w:proofErr w:type="spellStart"/>
            <w:r w:rsidRPr="00D14975">
              <w:rPr>
                <w:rFonts w:eastAsia="SimSun"/>
                <w:kern w:val="3"/>
                <w:lang w:val="en-GB"/>
              </w:rPr>
              <w:t>labor</w:t>
            </w:r>
            <w:proofErr w:type="spellEnd"/>
            <w:r w:rsidRPr="00D14975">
              <w:rPr>
                <w:rFonts w:eastAsia="SimSun"/>
                <w:kern w:val="3"/>
                <w:lang w:val="en-GB"/>
              </w:rPr>
              <w:t xml:space="preserve"> law Number of weights</w:t>
            </w:r>
          </w:p>
        </w:tc>
        <w:tc>
          <w:tcPr>
            <w:tcW w:w="4845" w:type="dxa"/>
          </w:tcPr>
          <w:p w14:paraId="71608603" w14:textId="77777777" w:rsidR="00760ADF" w:rsidRPr="00D14975" w:rsidRDefault="00760ADF" w:rsidP="00760ADF">
            <w:pPr>
              <w:suppressAutoHyphens/>
              <w:jc w:val="center"/>
              <w:textAlignment w:val="baseline"/>
              <w:rPr>
                <w:rFonts w:eastAsia="SimSun"/>
                <w:kern w:val="3"/>
                <w:lang w:val="en-GB"/>
              </w:rPr>
            </w:pPr>
            <w:r w:rsidRPr="00D14975">
              <w:rPr>
                <w:rFonts w:eastAsia="SimSun"/>
                <w:kern w:val="3"/>
                <w:lang w:val="en-GB"/>
              </w:rPr>
              <w:t>Number of weightings</w:t>
            </w:r>
          </w:p>
        </w:tc>
      </w:tr>
      <w:tr w:rsidR="00760ADF" w:rsidRPr="00D14975" w14:paraId="1E1100E4" w14:textId="77777777" w:rsidTr="00760ADF">
        <w:tc>
          <w:tcPr>
            <w:tcW w:w="4845" w:type="dxa"/>
          </w:tcPr>
          <w:p w14:paraId="2FEF2A21" w14:textId="77777777" w:rsidR="00760ADF" w:rsidRPr="00D14975" w:rsidRDefault="00760ADF" w:rsidP="00760ADF">
            <w:pPr>
              <w:suppressAutoHyphens/>
              <w:jc w:val="center"/>
              <w:textAlignment w:val="baseline"/>
              <w:rPr>
                <w:rFonts w:eastAsia="SimSun"/>
                <w:kern w:val="3"/>
                <w:lang w:val="en-GB"/>
              </w:rPr>
            </w:pPr>
            <w:r w:rsidRPr="00D14975">
              <w:rPr>
                <w:rFonts w:eastAsia="SimSun"/>
                <w:kern w:val="3"/>
                <w:lang w:val="en-GB"/>
              </w:rPr>
              <w:t>None</w:t>
            </w:r>
          </w:p>
        </w:tc>
        <w:tc>
          <w:tcPr>
            <w:tcW w:w="4845" w:type="dxa"/>
          </w:tcPr>
          <w:p w14:paraId="053003DE" w14:textId="77777777" w:rsidR="00760ADF" w:rsidRPr="00D14975" w:rsidRDefault="00760ADF" w:rsidP="00760ADF">
            <w:pPr>
              <w:suppressAutoHyphens/>
              <w:jc w:val="center"/>
              <w:textAlignment w:val="baseline"/>
              <w:rPr>
                <w:rFonts w:eastAsia="SimSun"/>
                <w:kern w:val="3"/>
                <w:lang w:val="en-GB"/>
              </w:rPr>
            </w:pPr>
            <w:r w:rsidRPr="00D14975">
              <w:rPr>
                <w:rFonts w:eastAsia="SimSun"/>
                <w:kern w:val="3"/>
                <w:lang w:val="en-GB"/>
              </w:rPr>
              <w:t>0 weightings</w:t>
            </w:r>
          </w:p>
        </w:tc>
      </w:tr>
      <w:tr w:rsidR="00760ADF" w:rsidRPr="00D14975" w14:paraId="451000B3" w14:textId="77777777" w:rsidTr="00760ADF">
        <w:tc>
          <w:tcPr>
            <w:tcW w:w="4845" w:type="dxa"/>
          </w:tcPr>
          <w:p w14:paraId="0D5BE8DF" w14:textId="77777777" w:rsidR="00760ADF" w:rsidRPr="00D14975" w:rsidRDefault="00760ADF" w:rsidP="00760ADF">
            <w:pPr>
              <w:suppressAutoHyphens/>
              <w:jc w:val="center"/>
              <w:textAlignment w:val="baseline"/>
              <w:rPr>
                <w:rFonts w:eastAsia="SimSun"/>
                <w:kern w:val="3"/>
                <w:lang w:val="en-GB"/>
              </w:rPr>
            </w:pPr>
            <w:r w:rsidRPr="00D14975">
              <w:rPr>
                <w:rFonts w:eastAsia="SimSun"/>
                <w:kern w:val="3"/>
                <w:lang w:val="en-GB"/>
              </w:rPr>
              <w:t>1 or 2 translators</w:t>
            </w:r>
          </w:p>
        </w:tc>
        <w:tc>
          <w:tcPr>
            <w:tcW w:w="4845" w:type="dxa"/>
          </w:tcPr>
          <w:p w14:paraId="1A0175C7" w14:textId="77777777" w:rsidR="00760ADF" w:rsidRPr="00D14975" w:rsidRDefault="00760ADF" w:rsidP="00760ADF">
            <w:pPr>
              <w:suppressAutoHyphens/>
              <w:jc w:val="center"/>
              <w:textAlignment w:val="baseline"/>
              <w:rPr>
                <w:rFonts w:eastAsia="SimSun"/>
                <w:kern w:val="3"/>
                <w:lang w:val="en-GB"/>
              </w:rPr>
            </w:pPr>
            <w:r w:rsidRPr="00D14975">
              <w:rPr>
                <w:rFonts w:eastAsia="SimSun"/>
                <w:kern w:val="3"/>
                <w:lang w:val="en-GB"/>
              </w:rPr>
              <w:t>10 weightings</w:t>
            </w:r>
          </w:p>
        </w:tc>
      </w:tr>
      <w:tr w:rsidR="00760ADF" w:rsidRPr="00D14975" w14:paraId="7A00E505" w14:textId="77777777" w:rsidTr="00760ADF">
        <w:tc>
          <w:tcPr>
            <w:tcW w:w="4845" w:type="dxa"/>
          </w:tcPr>
          <w:p w14:paraId="11F7AFB7" w14:textId="77777777" w:rsidR="00760ADF" w:rsidRPr="00D14975" w:rsidRDefault="00760ADF" w:rsidP="00760ADF">
            <w:pPr>
              <w:suppressAutoHyphens/>
              <w:jc w:val="center"/>
              <w:textAlignment w:val="baseline"/>
              <w:rPr>
                <w:rFonts w:eastAsia="SimSun"/>
                <w:kern w:val="3"/>
                <w:lang w:val="en-GB"/>
              </w:rPr>
            </w:pPr>
            <w:r w:rsidRPr="00D14975">
              <w:rPr>
                <w:rFonts w:eastAsia="SimSun"/>
                <w:kern w:val="3"/>
                <w:lang w:val="en-GB"/>
              </w:rPr>
              <w:t>3 or 4 translators</w:t>
            </w:r>
          </w:p>
        </w:tc>
        <w:tc>
          <w:tcPr>
            <w:tcW w:w="4845" w:type="dxa"/>
          </w:tcPr>
          <w:p w14:paraId="661CCD67" w14:textId="77777777" w:rsidR="00760ADF" w:rsidRPr="00D14975" w:rsidRDefault="00760ADF" w:rsidP="00760ADF">
            <w:pPr>
              <w:suppressAutoHyphens/>
              <w:jc w:val="center"/>
              <w:textAlignment w:val="baseline"/>
              <w:rPr>
                <w:rFonts w:eastAsia="SimSun"/>
                <w:kern w:val="3"/>
                <w:lang w:val="en-GB"/>
              </w:rPr>
            </w:pPr>
            <w:r w:rsidRPr="00D14975">
              <w:rPr>
                <w:rFonts w:eastAsia="SimSun"/>
                <w:kern w:val="3"/>
                <w:lang w:val="en-GB"/>
              </w:rPr>
              <w:t>20 weightings</w:t>
            </w:r>
          </w:p>
        </w:tc>
      </w:tr>
      <w:tr w:rsidR="00760ADF" w:rsidRPr="00D14975" w14:paraId="7EB1B4B6" w14:textId="77777777" w:rsidTr="00760ADF">
        <w:tc>
          <w:tcPr>
            <w:tcW w:w="4845" w:type="dxa"/>
          </w:tcPr>
          <w:p w14:paraId="0F5EF3A5" w14:textId="77777777" w:rsidR="00760ADF" w:rsidRPr="00D14975" w:rsidRDefault="00760ADF" w:rsidP="00760ADF">
            <w:pPr>
              <w:suppressAutoHyphens/>
              <w:jc w:val="center"/>
              <w:textAlignment w:val="baseline"/>
              <w:rPr>
                <w:rFonts w:eastAsia="SimSun"/>
                <w:kern w:val="3"/>
                <w:lang w:val="en-GB"/>
              </w:rPr>
            </w:pPr>
            <w:r w:rsidRPr="00D14975">
              <w:rPr>
                <w:rFonts w:eastAsia="SimSun"/>
                <w:kern w:val="3"/>
                <w:lang w:val="en-GB"/>
              </w:rPr>
              <w:t>5 or 6 translators</w:t>
            </w:r>
          </w:p>
        </w:tc>
        <w:tc>
          <w:tcPr>
            <w:tcW w:w="4845" w:type="dxa"/>
          </w:tcPr>
          <w:p w14:paraId="48B5BA1D" w14:textId="77777777" w:rsidR="00760ADF" w:rsidRPr="00D14975" w:rsidRDefault="00760ADF" w:rsidP="00760ADF">
            <w:pPr>
              <w:suppressAutoHyphens/>
              <w:jc w:val="center"/>
              <w:textAlignment w:val="baseline"/>
              <w:rPr>
                <w:rFonts w:eastAsia="SimSun"/>
                <w:kern w:val="3"/>
                <w:lang w:val="en-GB"/>
              </w:rPr>
            </w:pPr>
            <w:r w:rsidRPr="00D14975">
              <w:rPr>
                <w:rFonts w:eastAsia="SimSun"/>
                <w:kern w:val="3"/>
                <w:lang w:val="en-GB"/>
              </w:rPr>
              <w:t>30 weightings</w:t>
            </w:r>
          </w:p>
        </w:tc>
      </w:tr>
    </w:tbl>
    <w:p w14:paraId="026EA394" w14:textId="77777777" w:rsidR="00760ADF" w:rsidRPr="00D14975" w:rsidRDefault="00760ADF" w:rsidP="00021F17">
      <w:pPr>
        <w:widowControl/>
        <w:suppressAutoHyphens/>
        <w:autoSpaceDE/>
        <w:jc w:val="both"/>
        <w:textAlignment w:val="baseline"/>
        <w:rPr>
          <w:rFonts w:eastAsia="SimSun"/>
          <w:kern w:val="3"/>
          <w:lang w:val="en-GB"/>
        </w:rPr>
      </w:pPr>
    </w:p>
    <w:p w14:paraId="6986292C" w14:textId="77777777" w:rsidR="008F0EB5" w:rsidRPr="00D14975" w:rsidRDefault="008F0EB5" w:rsidP="00760ADF">
      <w:pPr>
        <w:jc w:val="both"/>
        <w:rPr>
          <w:rFonts w:cstheme="minorHAnsi"/>
          <w:lang w:val="en-GB"/>
        </w:rPr>
      </w:pPr>
      <w:r w:rsidRPr="00D14975">
        <w:rPr>
          <w:rFonts w:cstheme="minorHAnsi"/>
          <w:lang w:val="en-GB"/>
        </w:rPr>
        <w:t>Method of proving this criterion:</w:t>
      </w:r>
    </w:p>
    <w:p w14:paraId="5AE676F8" w14:textId="77777777" w:rsidR="00760ADF" w:rsidRPr="00D14975" w:rsidRDefault="00760ADF" w:rsidP="00760ADF">
      <w:pPr>
        <w:jc w:val="both"/>
        <w:rPr>
          <w:rFonts w:cstheme="minorHAnsi"/>
          <w:lang w:val="en-GB"/>
        </w:rPr>
      </w:pPr>
      <w:bookmarkStart w:id="6" w:name="_Hlk154248329"/>
      <w:r w:rsidRPr="00D14975">
        <w:rPr>
          <w:rFonts w:cstheme="minorHAnsi"/>
          <w:lang w:val="en-GB"/>
        </w:rPr>
        <w:t>In order to evaluate bids based on this criterion for the award of a framework agreement, bidders, in addition to stating the name and surname of the person employed in the bid form, as well as information on whether the person has the required experience, submit a contract on the employment of the person to the bidder with the bid, as well as evidence confirming the required qualifications within the criteria for awarding a framework agreement (certificates from the employer on acquired experience, employment contracts proving the required experience, etc.).</w:t>
      </w:r>
    </w:p>
    <w:bookmarkEnd w:id="6"/>
    <w:p w14:paraId="566EEDD8" w14:textId="77777777" w:rsidR="00021F17" w:rsidRPr="00D14975" w:rsidRDefault="00021F17" w:rsidP="00021F17">
      <w:pPr>
        <w:widowControl/>
        <w:suppressAutoHyphens/>
        <w:autoSpaceDE/>
        <w:jc w:val="both"/>
        <w:textAlignment w:val="baseline"/>
        <w:rPr>
          <w:rFonts w:eastAsia="SimSun"/>
          <w:kern w:val="3"/>
          <w:lang w:val="en-GB"/>
        </w:rPr>
      </w:pPr>
    </w:p>
    <w:p w14:paraId="78A76AEE" w14:textId="77777777" w:rsidR="008F0EB5" w:rsidRPr="00D14975" w:rsidRDefault="008F0EB5" w:rsidP="008F0EB5">
      <w:pPr>
        <w:pStyle w:val="ListParagraph"/>
        <w:widowControl/>
        <w:numPr>
          <w:ilvl w:val="0"/>
          <w:numId w:val="44"/>
        </w:numPr>
        <w:suppressAutoHyphens/>
        <w:autoSpaceDE/>
        <w:jc w:val="both"/>
        <w:textAlignment w:val="baseline"/>
        <w:rPr>
          <w:rFonts w:eastAsia="SimSun"/>
          <w:b/>
          <w:kern w:val="3"/>
          <w:lang w:val="en-GB"/>
        </w:rPr>
      </w:pPr>
      <w:r w:rsidRPr="00D14975">
        <w:rPr>
          <w:rFonts w:eastAsia="SimSun"/>
          <w:b/>
          <w:bCs/>
          <w:kern w:val="3"/>
          <w:lang w:val="en-GB"/>
        </w:rPr>
        <w:t xml:space="preserve"> C - Guaranteed volume of work (number of translated accounting pages per working day)</w:t>
      </w:r>
    </w:p>
    <w:p w14:paraId="49BE2924" w14:textId="77777777" w:rsidR="008F0EB5" w:rsidRPr="00D14975" w:rsidRDefault="008F0EB5" w:rsidP="008F0EB5">
      <w:pPr>
        <w:pStyle w:val="ListParagraph"/>
        <w:widowControl/>
        <w:suppressAutoHyphens/>
        <w:autoSpaceDE/>
        <w:ind w:left="720" w:firstLine="0"/>
        <w:jc w:val="both"/>
        <w:textAlignment w:val="baseline"/>
        <w:rPr>
          <w:rFonts w:eastAsia="SimSun"/>
          <w:b/>
          <w:kern w:val="3"/>
          <w:lang w:val="en-GB"/>
        </w:rPr>
      </w:pPr>
    </w:p>
    <w:p w14:paraId="1F3D2D83" w14:textId="77777777" w:rsidR="008F0EB5" w:rsidRPr="00D14975" w:rsidRDefault="008F0EB5" w:rsidP="008F0EB5">
      <w:pPr>
        <w:widowControl/>
        <w:suppressAutoHyphens/>
        <w:autoSpaceDE/>
        <w:jc w:val="both"/>
        <w:textAlignment w:val="baseline"/>
        <w:rPr>
          <w:rFonts w:eastAsia="SimSun"/>
          <w:kern w:val="3"/>
          <w:lang w:val="en-GB"/>
        </w:rPr>
      </w:pPr>
      <w:r w:rsidRPr="00D14975">
        <w:rPr>
          <w:rFonts w:eastAsia="SimSun"/>
          <w:kern w:val="3"/>
          <w:lang w:val="en-GB"/>
        </w:rPr>
        <w:t>Within this criterion for awarding a framework agreement, the offered scope of work is evaluated, that is, the number of translated accounting pages per working day.</w:t>
      </w:r>
    </w:p>
    <w:p w14:paraId="0907AF7E" w14:textId="77777777" w:rsidR="008F0EB5" w:rsidRPr="00D14975" w:rsidRDefault="00732043" w:rsidP="008F0EB5">
      <w:pPr>
        <w:widowControl/>
        <w:suppressAutoHyphens/>
        <w:autoSpaceDE/>
        <w:jc w:val="both"/>
        <w:textAlignment w:val="baseline"/>
        <w:rPr>
          <w:rFonts w:eastAsia="SimSun"/>
          <w:kern w:val="3"/>
          <w:lang w:val="en-GB"/>
        </w:rPr>
      </w:pPr>
      <w:r w:rsidRPr="00D14975">
        <w:rPr>
          <w:rFonts w:eastAsia="SimSun"/>
          <w:kern w:val="3"/>
          <w:lang w:val="en-GB"/>
        </w:rPr>
        <w:t xml:space="preserve">The number of translated accounting pages per working day cannot be less than 5. One translated accounting page means 1,800 characters, including spaces between words. </w:t>
      </w:r>
    </w:p>
    <w:p w14:paraId="06E43165" w14:textId="77777777" w:rsidR="008F0EB5" w:rsidRPr="00D14975" w:rsidRDefault="008F0EB5" w:rsidP="008F0EB5">
      <w:pPr>
        <w:widowControl/>
        <w:suppressAutoHyphens/>
        <w:autoSpaceDE/>
        <w:jc w:val="both"/>
        <w:textAlignment w:val="baseline"/>
        <w:rPr>
          <w:rFonts w:eastAsia="SimSun"/>
          <w:kern w:val="3"/>
          <w:lang w:val="en-GB"/>
        </w:rPr>
      </w:pPr>
    </w:p>
    <w:p w14:paraId="7B47A124" w14:textId="77777777" w:rsidR="008F0EB5" w:rsidRPr="00D14975" w:rsidRDefault="008F0EB5" w:rsidP="008F0EB5">
      <w:pPr>
        <w:widowControl/>
        <w:suppressAutoHyphens/>
        <w:autoSpaceDE/>
        <w:jc w:val="both"/>
        <w:textAlignment w:val="baseline"/>
        <w:rPr>
          <w:rFonts w:eastAsia="SimSun"/>
          <w:kern w:val="3"/>
          <w:lang w:val="en-GB"/>
        </w:rPr>
      </w:pPr>
      <w:r w:rsidRPr="00D14975">
        <w:rPr>
          <w:rFonts w:eastAsia="SimSun"/>
          <w:kern w:val="3"/>
          <w:lang w:val="en-GB"/>
        </w:rPr>
        <w:t>Weighting is done in such a way as to evaluate the number of translated accounting pages per working day, using the following formula:</w:t>
      </w:r>
    </w:p>
    <w:p w14:paraId="05FDDDCA" w14:textId="77777777" w:rsidR="00732043" w:rsidRPr="00D14975" w:rsidRDefault="00732043" w:rsidP="008F0EB5">
      <w:pPr>
        <w:widowControl/>
        <w:suppressAutoHyphens/>
        <w:autoSpaceDE/>
        <w:jc w:val="both"/>
        <w:textAlignment w:val="baseline"/>
        <w:rPr>
          <w:rFonts w:eastAsia="SimSun"/>
          <w:kern w:val="3"/>
          <w:lang w:val="en-GB"/>
        </w:rPr>
      </w:pPr>
    </w:p>
    <w:p w14:paraId="77323DA9" w14:textId="77777777" w:rsidR="008F0EB5" w:rsidRPr="00D14975" w:rsidRDefault="008F0EB5" w:rsidP="008F0EB5">
      <w:pPr>
        <w:widowControl/>
        <w:suppressAutoHyphens/>
        <w:autoSpaceDE/>
        <w:jc w:val="both"/>
        <w:textAlignment w:val="baseline"/>
        <w:rPr>
          <w:color w:val="000000"/>
          <w:spacing w:val="-9"/>
          <w:lang w:val="en-GB"/>
        </w:rPr>
      </w:pPr>
      <w:r w:rsidRPr="00D14975">
        <w:rPr>
          <w:lang w:val="en-GB"/>
        </w:rPr>
        <w:lastRenderedPageBreak/>
        <w:t>C = 10 h OP mon./</w:t>
      </w:r>
      <w:proofErr w:type="spellStart"/>
      <w:r w:rsidRPr="00D14975">
        <w:rPr>
          <w:lang w:val="en-GB"/>
        </w:rPr>
        <w:t>OPmax</w:t>
      </w:r>
      <w:proofErr w:type="spellEnd"/>
      <w:r w:rsidRPr="00D14975">
        <w:rPr>
          <w:lang w:val="en-GB"/>
        </w:rPr>
        <w:t>.</w:t>
      </w:r>
    </w:p>
    <w:p w14:paraId="5D746DD6" w14:textId="77777777" w:rsidR="00732043" w:rsidRPr="00D14975" w:rsidRDefault="00732043" w:rsidP="008F0EB5">
      <w:pPr>
        <w:widowControl/>
        <w:suppressAutoHyphens/>
        <w:autoSpaceDE/>
        <w:jc w:val="both"/>
        <w:textAlignment w:val="baseline"/>
        <w:rPr>
          <w:color w:val="000000"/>
          <w:spacing w:val="-9"/>
          <w:lang w:val="en-GB"/>
        </w:rPr>
      </w:pPr>
      <w:r w:rsidRPr="00D14975">
        <w:rPr>
          <w:color w:val="000000"/>
          <w:lang w:val="en-GB"/>
        </w:rPr>
        <w:t xml:space="preserve">OP Mon. - the offered scope of work from the offer being evaluated </w:t>
      </w:r>
    </w:p>
    <w:p w14:paraId="56A684E1" w14:textId="77777777" w:rsidR="00732043" w:rsidRPr="00D14975" w:rsidRDefault="00732043" w:rsidP="008F0EB5">
      <w:pPr>
        <w:widowControl/>
        <w:suppressAutoHyphens/>
        <w:autoSpaceDE/>
        <w:jc w:val="both"/>
        <w:textAlignment w:val="baseline"/>
        <w:rPr>
          <w:b/>
          <w:color w:val="000000"/>
          <w:spacing w:val="-9"/>
          <w:lang w:val="en-GB"/>
        </w:rPr>
      </w:pPr>
      <w:r w:rsidRPr="00D14975">
        <w:rPr>
          <w:color w:val="000000"/>
          <w:lang w:val="en-GB"/>
        </w:rPr>
        <w:t xml:space="preserve">OP max. – the largest volume of work offered </w:t>
      </w:r>
    </w:p>
    <w:p w14:paraId="4D449948" w14:textId="77777777" w:rsidR="00732043" w:rsidRPr="00D14975" w:rsidRDefault="00732043" w:rsidP="008F0EB5">
      <w:pPr>
        <w:widowControl/>
        <w:suppressAutoHyphens/>
        <w:autoSpaceDE/>
        <w:jc w:val="both"/>
        <w:textAlignment w:val="baseline"/>
        <w:rPr>
          <w:color w:val="000000"/>
          <w:lang w:val="en-GB"/>
        </w:rPr>
      </w:pPr>
    </w:p>
    <w:p w14:paraId="5BB94E6C" w14:textId="77777777" w:rsidR="00732043" w:rsidRPr="00D14975" w:rsidRDefault="00732043" w:rsidP="00021F17">
      <w:pPr>
        <w:widowControl/>
        <w:suppressAutoHyphens/>
        <w:autoSpaceDE/>
        <w:jc w:val="both"/>
        <w:textAlignment w:val="baseline"/>
        <w:rPr>
          <w:rFonts w:eastAsia="SimSun"/>
          <w:kern w:val="3"/>
          <w:lang w:val="en-GB"/>
        </w:rPr>
      </w:pPr>
      <w:r w:rsidRPr="00D14975">
        <w:rPr>
          <w:color w:val="000000"/>
          <w:lang w:val="en-GB"/>
        </w:rPr>
        <w:t xml:space="preserve">Note: For each offered guaranteed volume of work that is equal to or greater than 100 translated billing pages per working day, it will be taken when calculating that the volume of work is </w:t>
      </w:r>
      <w:proofErr w:type="spellStart"/>
      <w:r w:rsidRPr="00D14975">
        <w:rPr>
          <w:color w:val="000000"/>
          <w:lang w:val="en-GB"/>
        </w:rPr>
        <w:t>pon</w:t>
      </w:r>
      <w:proofErr w:type="spellEnd"/>
      <w:r w:rsidRPr="00D14975">
        <w:rPr>
          <w:color w:val="000000"/>
          <w:lang w:val="en-GB"/>
        </w:rPr>
        <w:t xml:space="preserve">. = 100.  If there is an offer with a guaranteed volume of work that is equal to or greater than 100, it will be taken as </w:t>
      </w:r>
      <w:proofErr w:type="spellStart"/>
      <w:r w:rsidRPr="00D14975">
        <w:rPr>
          <w:color w:val="000000"/>
          <w:lang w:val="en-GB"/>
        </w:rPr>
        <w:t>OPmax</w:t>
      </w:r>
      <w:proofErr w:type="spellEnd"/>
      <w:r w:rsidRPr="00D14975">
        <w:rPr>
          <w:color w:val="000000"/>
          <w:lang w:val="en-GB"/>
        </w:rPr>
        <w:t xml:space="preserve"> = 100 when calculating.</w:t>
      </w:r>
    </w:p>
    <w:p w14:paraId="6F027B52" w14:textId="77777777" w:rsidR="00732043" w:rsidRPr="00D14975" w:rsidRDefault="00732043" w:rsidP="00021F17">
      <w:pPr>
        <w:widowControl/>
        <w:suppressAutoHyphens/>
        <w:autoSpaceDE/>
        <w:jc w:val="both"/>
        <w:textAlignment w:val="baseline"/>
        <w:rPr>
          <w:rFonts w:eastAsia="SimSun"/>
          <w:kern w:val="3"/>
          <w:lang w:val="en-GB"/>
        </w:rPr>
      </w:pPr>
    </w:p>
    <w:p w14:paraId="4D41DCD1" w14:textId="77777777" w:rsidR="00732043" w:rsidRPr="00D14975" w:rsidRDefault="00732043" w:rsidP="00732043">
      <w:pPr>
        <w:jc w:val="both"/>
        <w:rPr>
          <w:rFonts w:cstheme="minorHAnsi"/>
          <w:lang w:val="en-GB"/>
        </w:rPr>
      </w:pPr>
      <w:r w:rsidRPr="00D14975">
        <w:rPr>
          <w:rFonts w:cstheme="minorHAnsi"/>
          <w:lang w:val="en-GB"/>
        </w:rPr>
        <w:t>Method of proving this criterion:</w:t>
      </w:r>
    </w:p>
    <w:p w14:paraId="72C12AA5" w14:textId="77777777" w:rsidR="00732043" w:rsidRPr="00D14975" w:rsidRDefault="00732043" w:rsidP="00021F17">
      <w:pPr>
        <w:widowControl/>
        <w:suppressAutoHyphens/>
        <w:autoSpaceDE/>
        <w:jc w:val="both"/>
        <w:textAlignment w:val="baseline"/>
        <w:rPr>
          <w:rFonts w:eastAsia="SimSun"/>
          <w:kern w:val="3"/>
          <w:lang w:val="en-GB"/>
        </w:rPr>
      </w:pPr>
      <w:r w:rsidRPr="00D14975">
        <w:rPr>
          <w:rFonts w:eastAsia="SimSun"/>
          <w:kern w:val="3"/>
          <w:lang w:val="en-GB"/>
        </w:rPr>
        <w:t>In order to assign weights according to this criterion for awarding a framework agreement, the tenderer is obliged to include information on the guaranteed scope of work, i.e., the number of translated accounting pages, in the tender form.</w:t>
      </w:r>
    </w:p>
    <w:p w14:paraId="778DEB48" w14:textId="77777777" w:rsidR="00732043" w:rsidRPr="00D14975" w:rsidRDefault="00732043" w:rsidP="00021F17">
      <w:pPr>
        <w:widowControl/>
        <w:suppressAutoHyphens/>
        <w:autoSpaceDE/>
        <w:jc w:val="both"/>
        <w:textAlignment w:val="baseline"/>
        <w:rPr>
          <w:rFonts w:eastAsia="SimSun"/>
          <w:kern w:val="3"/>
          <w:lang w:val="en-GB"/>
        </w:rPr>
      </w:pPr>
    </w:p>
    <w:p w14:paraId="1A88265D" w14:textId="77777777" w:rsidR="00021F17" w:rsidRPr="00D14975" w:rsidRDefault="00021F17" w:rsidP="00021F17">
      <w:pPr>
        <w:widowControl/>
        <w:suppressAutoHyphens/>
        <w:autoSpaceDE/>
        <w:jc w:val="both"/>
        <w:textAlignment w:val="baseline"/>
        <w:rPr>
          <w:rFonts w:eastAsia="SimSun"/>
          <w:kern w:val="3"/>
          <w:lang w:val="en-GB"/>
        </w:rPr>
      </w:pPr>
      <w:r w:rsidRPr="00D14975">
        <w:rPr>
          <w:rFonts w:eastAsia="SimSun"/>
          <w:kern w:val="3"/>
          <w:lang w:val="en-GB"/>
        </w:rPr>
        <w:t xml:space="preserve">The ranking of bids will be done according to the number of weightings assigned to each bid. </w:t>
      </w:r>
    </w:p>
    <w:p w14:paraId="74348557" w14:textId="77777777" w:rsidR="00E25733" w:rsidRPr="00D14975" w:rsidRDefault="00E25733" w:rsidP="004F59BE">
      <w:pPr>
        <w:widowControl/>
        <w:suppressAutoHyphens/>
        <w:autoSpaceDE/>
        <w:jc w:val="both"/>
        <w:textAlignment w:val="baseline"/>
        <w:rPr>
          <w:b/>
          <w:bCs/>
          <w:color w:val="000000"/>
          <w:spacing w:val="-12"/>
          <w:lang w:val="en-GB"/>
        </w:rPr>
      </w:pPr>
    </w:p>
    <w:p w14:paraId="1DEC465B" w14:textId="77777777" w:rsidR="00021F17" w:rsidRPr="00D14975" w:rsidRDefault="00732043" w:rsidP="00E25733">
      <w:pPr>
        <w:widowControl/>
        <w:suppressAutoHyphens/>
        <w:autoSpaceDE/>
        <w:jc w:val="both"/>
        <w:textAlignment w:val="baseline"/>
        <w:rPr>
          <w:rFonts w:eastAsia="SimSun"/>
          <w:b/>
          <w:kern w:val="3"/>
          <w:lang w:val="en-GB"/>
        </w:rPr>
      </w:pPr>
      <w:r w:rsidRPr="00D14975">
        <w:rPr>
          <w:rFonts w:eastAsia="SimSun"/>
          <w:b/>
          <w:bCs/>
          <w:kern w:val="3"/>
          <w:lang w:val="en-GB"/>
        </w:rPr>
        <w:t>Total number of weightings:</w:t>
      </w:r>
      <w:r w:rsidRPr="00D14975">
        <w:rPr>
          <w:rFonts w:eastAsia="SimSun"/>
          <w:kern w:val="3"/>
          <w:lang w:val="en-GB"/>
        </w:rPr>
        <w:t xml:space="preserve"> </w:t>
      </w:r>
      <w:r w:rsidRPr="00D14975">
        <w:rPr>
          <w:rFonts w:eastAsia="SimSun"/>
          <w:b/>
          <w:bCs/>
          <w:kern w:val="3"/>
          <w:lang w:val="en-GB"/>
        </w:rPr>
        <w:t>A + B + C</w:t>
      </w:r>
    </w:p>
    <w:p w14:paraId="0C53CC55" w14:textId="77777777" w:rsidR="002D6562" w:rsidRPr="00D14975" w:rsidRDefault="001B5D42" w:rsidP="001B5D42">
      <w:pPr>
        <w:suppressAutoHyphens/>
        <w:autoSpaceDE/>
        <w:spacing w:before="240" w:after="240"/>
        <w:jc w:val="both"/>
        <w:textAlignment w:val="baseline"/>
        <w:rPr>
          <w:rFonts w:eastAsia="Calibri"/>
          <w:b/>
          <w:kern w:val="3"/>
          <w:lang w:val="en-GB"/>
        </w:rPr>
      </w:pPr>
      <w:r w:rsidRPr="00D14975">
        <w:rPr>
          <w:rFonts w:eastAsia="Calibri"/>
          <w:b/>
          <w:bCs/>
          <w:kern w:val="3"/>
          <w:u w:val="thick"/>
          <w:lang w:val="en-GB"/>
        </w:rPr>
        <w:t>Reserve criteria on the basis of which the framework agreement will be awarded in a situation where there are two or more bids which, after applying the criteria for awarding the framework agreement, are equal:</w:t>
      </w:r>
    </w:p>
    <w:p w14:paraId="05D27FFF" w14:textId="77777777" w:rsidR="00021F17" w:rsidRPr="00D14975" w:rsidRDefault="00D9635E" w:rsidP="00021F17">
      <w:pPr>
        <w:suppressAutoHyphens/>
        <w:autoSpaceDE/>
        <w:spacing w:before="240" w:after="240"/>
        <w:jc w:val="both"/>
        <w:textAlignment w:val="baseline"/>
        <w:rPr>
          <w:rFonts w:eastAsia="SimSun"/>
          <w:kern w:val="3"/>
          <w:lang w:val="en-GB"/>
        </w:rPr>
      </w:pPr>
      <w:r w:rsidRPr="00D14975">
        <w:rPr>
          <w:rFonts w:eastAsia="SimSun"/>
          <w:kern w:val="3"/>
          <w:lang w:val="en-GB"/>
        </w:rPr>
        <w:t>In a situation where there are two or more offers with the same number of weights, the contracting authority will select the most favourable offer by choosing the offer of the bidder who offered a shorter delivery time. Urgent text translation is performed no later than within 24 hours from the moment the text is submitted for translation.</w:t>
      </w:r>
    </w:p>
    <w:p w14:paraId="77850611" w14:textId="77777777" w:rsidR="001B5D42" w:rsidRPr="00D14975" w:rsidRDefault="001B5D42" w:rsidP="00021F17">
      <w:pPr>
        <w:suppressAutoHyphens/>
        <w:autoSpaceDE/>
        <w:spacing w:before="240" w:after="240"/>
        <w:jc w:val="both"/>
        <w:textAlignment w:val="baseline"/>
        <w:rPr>
          <w:rFonts w:eastAsia="SimSun"/>
          <w:kern w:val="3"/>
          <w:u w:val="single"/>
          <w:lang w:val="en-GB"/>
        </w:rPr>
      </w:pPr>
      <w:r w:rsidRPr="00D14975">
        <w:rPr>
          <w:rFonts w:eastAsia="SimSun"/>
          <w:kern w:val="3"/>
          <w:u w:val="single"/>
          <w:lang w:val="en-GB"/>
        </w:rPr>
        <w:t>Application of the draw</w:t>
      </w:r>
    </w:p>
    <w:p w14:paraId="4546AF5D" w14:textId="77777777" w:rsidR="004B7DCB" w:rsidRPr="00D14975" w:rsidRDefault="00C93FBE" w:rsidP="005966D1">
      <w:pPr>
        <w:pStyle w:val="BodyText"/>
        <w:spacing w:before="1"/>
        <w:ind w:right="138"/>
        <w:jc w:val="both"/>
        <w:rPr>
          <w:sz w:val="22"/>
          <w:szCs w:val="22"/>
          <w:lang w:val="en-GB"/>
        </w:rPr>
      </w:pPr>
      <w:bookmarkStart w:id="7" w:name="_Hlk154005790"/>
      <w:r w:rsidRPr="00D14975">
        <w:rPr>
          <w:sz w:val="22"/>
          <w:szCs w:val="22"/>
          <w:lang w:val="en-GB"/>
        </w:rPr>
        <w:t xml:space="preserve">If, even after the application of the reserve criteria, it is not possible to make a decision on the conclusion of the framework agreement, the Contracting Authority will conclude the framework agreement with the bidder who will be drawn by lot. The Contracting Authority shall notify in writing all bidders who have submitted bids of the date when the draw will take place. The draw will include only those offers that have the same number of weights and the same deadline for the execution of the emergency text translation service. The contracting authority will draw by draw in public, in the presence of bidders,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 </w:t>
      </w:r>
    </w:p>
    <w:p w14:paraId="43C25FEC" w14:textId="77777777" w:rsidR="004B7DCB" w:rsidRPr="00D14975" w:rsidRDefault="0033293C" w:rsidP="005966D1">
      <w:pPr>
        <w:pStyle w:val="BodyText"/>
        <w:spacing w:before="118"/>
        <w:ind w:right="145"/>
        <w:jc w:val="both"/>
        <w:rPr>
          <w:sz w:val="22"/>
          <w:szCs w:val="22"/>
          <w:lang w:val="en-GB"/>
        </w:rPr>
      </w:pPr>
      <w:r w:rsidRPr="00D14975">
        <w:rPr>
          <w:sz w:val="22"/>
          <w:szCs w:val="22"/>
          <w:lang w:val="en-GB"/>
        </w:rPr>
        <w:t>The contracting authority will submit to the bidders who do not attend this procedure the minutes from the draw by draw.</w:t>
      </w:r>
    </w:p>
    <w:bookmarkEnd w:id="7"/>
    <w:p w14:paraId="12E6B21C" w14:textId="77777777" w:rsidR="001B5D42" w:rsidRPr="00D14975" w:rsidRDefault="001B5D42" w:rsidP="005966D1">
      <w:pPr>
        <w:pStyle w:val="BodyText"/>
        <w:spacing w:before="118"/>
        <w:ind w:right="145"/>
        <w:jc w:val="both"/>
        <w:rPr>
          <w:sz w:val="22"/>
          <w:szCs w:val="22"/>
          <w:lang w:val="en-GB"/>
        </w:rPr>
      </w:pPr>
    </w:p>
    <w:p w14:paraId="374B99B0" w14:textId="77777777" w:rsidR="004B7DCB" w:rsidRPr="00D14975" w:rsidRDefault="0033293C" w:rsidP="005966D1">
      <w:pPr>
        <w:spacing w:before="121"/>
        <w:jc w:val="both"/>
        <w:rPr>
          <w:lang w:val="en-GB"/>
        </w:rPr>
        <w:sectPr w:rsidR="004B7DCB" w:rsidRPr="00D14975" w:rsidSect="000956D4">
          <w:pgSz w:w="11920" w:h="16850"/>
          <w:pgMar w:top="246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D14975">
        <w:rPr>
          <w:b/>
          <w:bCs/>
          <w:lang w:val="en-GB"/>
        </w:rPr>
        <w:t>Note:</w:t>
      </w:r>
      <w:r w:rsidRPr="00D14975">
        <w:rPr>
          <w:lang w:val="en-GB"/>
        </w:rPr>
        <w:t xml:space="preserve"> </w:t>
      </w:r>
      <w:r w:rsidRPr="00D14975">
        <w:rPr>
          <w:i/>
          <w:iCs/>
          <w:lang w:val="en-GB"/>
        </w:rPr>
        <w:t>The contracting authority may define the draw procedure in another way.</w:t>
      </w:r>
    </w:p>
    <w:p w14:paraId="6A53D3A5" w14:textId="77777777" w:rsidR="003F25BD" w:rsidRPr="00D14975" w:rsidRDefault="003F25BD" w:rsidP="003F25BD">
      <w:pPr>
        <w:pStyle w:val="ListParagraph"/>
        <w:ind w:left="0" w:firstLine="0"/>
        <w:jc w:val="center"/>
        <w:rPr>
          <w:b/>
          <w:spacing w:val="-57"/>
          <w:lang w:val="en-GB"/>
        </w:rPr>
      </w:pPr>
      <w:r w:rsidRPr="00D14975">
        <w:rPr>
          <w:b/>
          <w:bCs/>
          <w:lang w:val="en-GB"/>
        </w:rPr>
        <w:lastRenderedPageBreak/>
        <w:t>4.</w:t>
      </w:r>
      <w:r w:rsidRPr="00D14975">
        <w:rPr>
          <w:lang w:val="en-GB"/>
        </w:rPr>
        <w:t xml:space="preserve"> </w:t>
      </w:r>
      <w:r w:rsidRPr="00D14975">
        <w:rPr>
          <w:b/>
          <w:bCs/>
          <w:lang w:val="en-GB"/>
        </w:rPr>
        <w:t xml:space="preserve">DATA REGARDING THE CRITERIA FOR AWARDING THE FRAMEWORK AGREEMENT </w:t>
      </w:r>
    </w:p>
    <w:p w14:paraId="2CEB518F" w14:textId="77777777" w:rsidR="003F25BD" w:rsidRPr="00D14975" w:rsidRDefault="003F25BD" w:rsidP="003F25BD">
      <w:pPr>
        <w:jc w:val="both"/>
        <w:rPr>
          <w:b/>
          <w:spacing w:val="-57"/>
          <w:lang w:val="en-GB"/>
        </w:rPr>
      </w:pPr>
    </w:p>
    <w:p w14:paraId="5AA4B503" w14:textId="77777777" w:rsidR="003F25BD" w:rsidRPr="00D14975" w:rsidRDefault="00472905" w:rsidP="00472905">
      <w:pPr>
        <w:widowControl/>
        <w:suppressAutoHyphens/>
        <w:autoSpaceDE/>
        <w:jc w:val="center"/>
        <w:textAlignment w:val="baseline"/>
        <w:rPr>
          <w:rFonts w:eastAsia="SimSun"/>
          <w:b/>
          <w:bCs/>
          <w:kern w:val="3"/>
          <w:lang w:val="en-GB"/>
        </w:rPr>
      </w:pPr>
      <w:r w:rsidRPr="00D14975">
        <w:rPr>
          <w:rFonts w:eastAsia="SimSun"/>
          <w:b/>
          <w:bCs/>
          <w:kern w:val="3"/>
          <w:lang w:val="en-GB"/>
        </w:rPr>
        <w:t>LOT 2 – INTERPRETATION SERVICES</w:t>
      </w:r>
    </w:p>
    <w:p w14:paraId="7BC11AAA" w14:textId="77777777" w:rsidR="003F25BD" w:rsidRPr="00D14975" w:rsidRDefault="003F25BD" w:rsidP="003F25BD">
      <w:pPr>
        <w:widowControl/>
        <w:suppressAutoHyphens/>
        <w:autoSpaceDE/>
        <w:jc w:val="right"/>
        <w:textAlignment w:val="baseline"/>
        <w:rPr>
          <w:rFonts w:eastAsia="SimSun"/>
          <w:kern w:val="3"/>
          <w:lang w:val="en-GB"/>
        </w:rPr>
      </w:pPr>
    </w:p>
    <w:p w14:paraId="3A28DF26" w14:textId="77777777" w:rsidR="003F25BD" w:rsidRPr="00D14975" w:rsidRDefault="003F25BD" w:rsidP="003F25BD">
      <w:pPr>
        <w:widowControl/>
        <w:suppressAutoHyphens/>
        <w:autoSpaceDE/>
        <w:jc w:val="both"/>
        <w:textAlignment w:val="baseline"/>
        <w:rPr>
          <w:rFonts w:eastAsia="SimSun"/>
          <w:kern w:val="3"/>
          <w:lang w:val="en-GB"/>
        </w:rPr>
      </w:pPr>
      <w:r w:rsidRPr="00D14975">
        <w:rPr>
          <w:rFonts w:eastAsia="SimSun"/>
          <w:kern w:val="3"/>
          <w:lang w:val="en-GB"/>
        </w:rPr>
        <w:t>In the public procurement procedure, the contracting authority assigns a framework agreement to the most economically advantageous offer based on the ratio of the offered price and quality based on the following criteria:</w:t>
      </w:r>
    </w:p>
    <w:p w14:paraId="4D058427" w14:textId="77777777" w:rsidR="003F25BD" w:rsidRPr="00D14975" w:rsidRDefault="003F25BD" w:rsidP="003F25BD">
      <w:pPr>
        <w:widowControl/>
        <w:suppressAutoHyphens/>
        <w:autoSpaceDE/>
        <w:jc w:val="both"/>
        <w:textAlignment w:val="baseline"/>
        <w:rPr>
          <w:rFonts w:eastAsia="SimSun"/>
          <w:kern w:val="3"/>
          <w:lang w:val="en-GB"/>
        </w:rPr>
      </w:pPr>
    </w:p>
    <w:p w14:paraId="67ABB3B7" w14:textId="77777777" w:rsidR="003F25BD" w:rsidRPr="00D14975" w:rsidRDefault="003F25BD" w:rsidP="003F25BD">
      <w:pPr>
        <w:widowControl/>
        <w:numPr>
          <w:ilvl w:val="0"/>
          <w:numId w:val="28"/>
        </w:numPr>
        <w:suppressAutoHyphens/>
        <w:autoSpaceDE/>
        <w:autoSpaceDN/>
        <w:spacing w:after="160" w:line="259" w:lineRule="auto"/>
        <w:jc w:val="both"/>
        <w:textAlignment w:val="baseline"/>
        <w:rPr>
          <w:rFonts w:eastAsia="SimSun" w:cs="Arial"/>
          <w:kern w:val="3"/>
          <w:lang w:val="en-GB"/>
        </w:rPr>
      </w:pPr>
      <w:r w:rsidRPr="00D14975">
        <w:rPr>
          <w:rFonts w:eastAsia="SimSun"/>
          <w:kern w:val="3"/>
          <w:lang w:val="en-GB"/>
        </w:rPr>
        <w:t>A - Price – maximum 70 weightings</w:t>
      </w:r>
    </w:p>
    <w:p w14:paraId="411A74BB" w14:textId="77777777" w:rsidR="003F25BD" w:rsidRPr="00D14975" w:rsidRDefault="003F25BD" w:rsidP="003F25BD">
      <w:pPr>
        <w:widowControl/>
        <w:numPr>
          <w:ilvl w:val="0"/>
          <w:numId w:val="28"/>
        </w:numPr>
        <w:tabs>
          <w:tab w:val="left" w:pos="-2505"/>
        </w:tabs>
        <w:suppressAutoHyphens/>
        <w:autoSpaceDE/>
        <w:autoSpaceDN/>
        <w:spacing w:after="160" w:line="259" w:lineRule="auto"/>
        <w:jc w:val="both"/>
        <w:textAlignment w:val="baseline"/>
        <w:rPr>
          <w:rFonts w:eastAsia="SimSun" w:cs="Arial"/>
          <w:kern w:val="3"/>
          <w:lang w:val="en-GB"/>
        </w:rPr>
      </w:pPr>
      <w:r w:rsidRPr="00D14975">
        <w:rPr>
          <w:rFonts w:eastAsia="SimSun"/>
          <w:kern w:val="3"/>
          <w:lang w:val="en-GB"/>
        </w:rPr>
        <w:t>B - Quality of engaged staff – a maximum of 30 weightings</w:t>
      </w:r>
    </w:p>
    <w:p w14:paraId="2EFD1070" w14:textId="77777777" w:rsidR="003F25BD" w:rsidRPr="00D14975" w:rsidRDefault="003F25BD" w:rsidP="003F25BD">
      <w:pPr>
        <w:widowControl/>
        <w:suppressAutoHyphens/>
        <w:autoSpaceDE/>
        <w:jc w:val="both"/>
        <w:textAlignment w:val="baseline"/>
        <w:rPr>
          <w:rFonts w:eastAsia="SimSun"/>
          <w:kern w:val="3"/>
          <w:lang w:val="en-GB"/>
        </w:rPr>
      </w:pPr>
    </w:p>
    <w:p w14:paraId="3D6C5EBF" w14:textId="77777777" w:rsidR="003F25BD" w:rsidRPr="00D14975" w:rsidRDefault="003F25BD" w:rsidP="003F25BD">
      <w:pPr>
        <w:pStyle w:val="ListParagraph"/>
        <w:widowControl/>
        <w:numPr>
          <w:ilvl w:val="0"/>
          <w:numId w:val="44"/>
        </w:numPr>
        <w:suppressAutoHyphens/>
        <w:autoSpaceDE/>
        <w:jc w:val="both"/>
        <w:textAlignment w:val="baseline"/>
        <w:rPr>
          <w:rFonts w:eastAsia="SimSun" w:cs="Arial"/>
          <w:kern w:val="3"/>
          <w:lang w:val="en-GB"/>
        </w:rPr>
      </w:pPr>
      <w:r w:rsidRPr="00D14975">
        <w:rPr>
          <w:rFonts w:eastAsia="SimSun"/>
          <w:b/>
          <w:bCs/>
          <w:kern w:val="3"/>
          <w:lang w:val="en-GB"/>
        </w:rPr>
        <w:t>A - Price</w:t>
      </w:r>
      <w:r w:rsidRPr="00D14975">
        <w:rPr>
          <w:rFonts w:eastAsia="SimSun"/>
          <w:kern w:val="3"/>
          <w:lang w:val="en-GB"/>
        </w:rPr>
        <w:t xml:space="preserve"> </w:t>
      </w:r>
    </w:p>
    <w:p w14:paraId="017B98DC" w14:textId="77777777" w:rsidR="003F25BD" w:rsidRPr="00D14975" w:rsidRDefault="003F25BD" w:rsidP="003F25BD">
      <w:pPr>
        <w:widowControl/>
        <w:suppressAutoHyphens/>
        <w:autoSpaceDE/>
        <w:jc w:val="both"/>
        <w:textAlignment w:val="baseline"/>
        <w:rPr>
          <w:rFonts w:eastAsia="SimSun" w:cs="Arial"/>
          <w:kern w:val="3"/>
          <w:lang w:val="en-GB"/>
        </w:rPr>
      </w:pPr>
    </w:p>
    <w:p w14:paraId="7DA3F0BB" w14:textId="77777777" w:rsidR="003F25BD" w:rsidRPr="00D14975" w:rsidRDefault="003F25BD" w:rsidP="003F25BD">
      <w:pPr>
        <w:widowControl/>
        <w:suppressAutoHyphens/>
        <w:autoSpaceDE/>
        <w:jc w:val="both"/>
        <w:textAlignment w:val="baseline"/>
        <w:rPr>
          <w:rFonts w:eastAsia="SimSun" w:cs="Arial"/>
          <w:kern w:val="3"/>
          <w:lang w:val="en-GB"/>
        </w:rPr>
      </w:pPr>
      <w:r w:rsidRPr="00D14975">
        <w:rPr>
          <w:rFonts w:eastAsia="SimSun" w:cs="Arial"/>
          <w:kern w:val="3"/>
          <w:lang w:val="en-GB"/>
        </w:rPr>
        <w:t xml:space="preserve">Within this criterion for the award of a framework agreement, the total tender price specified in the Tender Form for lot 2 is evaluated. </w:t>
      </w:r>
    </w:p>
    <w:p w14:paraId="15573AB6" w14:textId="77777777" w:rsidR="003F25BD" w:rsidRPr="00D14975" w:rsidRDefault="003F25BD" w:rsidP="003F25BD">
      <w:pPr>
        <w:widowControl/>
        <w:suppressAutoHyphens/>
        <w:autoSpaceDE/>
        <w:jc w:val="both"/>
        <w:textAlignment w:val="baseline"/>
        <w:rPr>
          <w:rFonts w:eastAsia="SimSun"/>
          <w:bCs/>
          <w:kern w:val="3"/>
          <w:lang w:val="en-GB"/>
        </w:rPr>
      </w:pPr>
    </w:p>
    <w:p w14:paraId="4E741209" w14:textId="77777777" w:rsidR="003F25BD" w:rsidRPr="00D14975" w:rsidRDefault="003F25BD" w:rsidP="003F25BD">
      <w:pPr>
        <w:widowControl/>
        <w:suppressAutoHyphens/>
        <w:autoSpaceDE/>
        <w:jc w:val="both"/>
        <w:textAlignment w:val="baseline"/>
        <w:rPr>
          <w:rFonts w:eastAsia="SimSun"/>
          <w:kern w:val="3"/>
          <w:lang w:val="en-GB"/>
        </w:rPr>
      </w:pPr>
      <w:r w:rsidRPr="00D14975">
        <w:rPr>
          <w:rFonts w:eastAsia="SimSun"/>
          <w:kern w:val="3"/>
          <w:lang w:val="en-GB"/>
        </w:rPr>
        <w:t>Weighting is done as follows:</w:t>
      </w:r>
    </w:p>
    <w:p w14:paraId="55E4CCC4" w14:textId="77777777" w:rsidR="003F25BD" w:rsidRPr="00D14975" w:rsidRDefault="003F25BD" w:rsidP="003F25BD">
      <w:pPr>
        <w:widowControl/>
        <w:suppressAutoHyphens/>
        <w:autoSpaceDE/>
        <w:jc w:val="both"/>
        <w:textAlignment w:val="baseline"/>
        <w:rPr>
          <w:rFonts w:eastAsia="SimSun"/>
          <w:bCs/>
          <w:kern w:val="3"/>
          <w:lang w:val="en-GB"/>
        </w:rPr>
      </w:pPr>
    </w:p>
    <w:p w14:paraId="459071D1" w14:textId="77777777" w:rsidR="003F25BD" w:rsidRPr="00D14975" w:rsidRDefault="003F25BD" w:rsidP="003F25BD">
      <w:pPr>
        <w:widowControl/>
        <w:suppressAutoHyphens/>
        <w:autoSpaceDE/>
        <w:jc w:val="both"/>
        <w:textAlignment w:val="baseline"/>
        <w:rPr>
          <w:rFonts w:eastAsia="SimSun" w:cs="Arial"/>
          <w:kern w:val="3"/>
          <w:lang w:val="en-GB"/>
        </w:rPr>
      </w:pPr>
      <w:r w:rsidRPr="00D14975">
        <w:rPr>
          <w:rFonts w:eastAsia="SimSun"/>
          <w:kern w:val="3"/>
          <w:lang w:val="en-GB"/>
        </w:rPr>
        <w:t>The offer with the lowest total offered price receives a maximum number of weights of 70.</w:t>
      </w:r>
    </w:p>
    <w:p w14:paraId="516B2702" w14:textId="77777777" w:rsidR="003F25BD" w:rsidRPr="00D14975" w:rsidRDefault="003F25BD" w:rsidP="003F25BD">
      <w:pPr>
        <w:widowControl/>
        <w:suppressAutoHyphens/>
        <w:autoSpaceDE/>
        <w:jc w:val="both"/>
        <w:textAlignment w:val="baseline"/>
        <w:rPr>
          <w:rFonts w:eastAsia="SimSun"/>
          <w:bCs/>
          <w:kern w:val="3"/>
          <w:lang w:val="en-GB"/>
        </w:rPr>
      </w:pPr>
    </w:p>
    <w:p w14:paraId="16C44787" w14:textId="77777777" w:rsidR="003F25BD" w:rsidRPr="00D14975" w:rsidRDefault="003F25BD" w:rsidP="003F25BD">
      <w:pPr>
        <w:widowControl/>
        <w:suppressAutoHyphens/>
        <w:autoSpaceDE/>
        <w:jc w:val="both"/>
        <w:textAlignment w:val="baseline"/>
        <w:rPr>
          <w:rFonts w:eastAsia="SimSun" w:cs="Arial"/>
          <w:kern w:val="3"/>
          <w:lang w:val="en-GB"/>
        </w:rPr>
      </w:pPr>
      <w:r w:rsidRPr="00D14975">
        <w:rPr>
          <w:rFonts w:eastAsia="SimSun"/>
          <w:kern w:val="3"/>
          <w:lang w:val="en-GB"/>
        </w:rPr>
        <w:t>Offers with a higher total offered price without VAT (Higher Price) are evaluated in relation to the offer with the lowest overall offered price without VAT (Lower Price) in such a way that the maximum number of weights of 70 is reduced proportionally to the lowest total offered price without VAT (Lower Price) and more of the total offered price without VAT (Price Increase) according to the following formula, to two decimal places:</w:t>
      </w:r>
    </w:p>
    <w:p w14:paraId="02F8CAAE" w14:textId="77777777" w:rsidR="003F25BD" w:rsidRPr="00D14975" w:rsidRDefault="003F25BD" w:rsidP="003F25BD">
      <w:pPr>
        <w:widowControl/>
        <w:suppressAutoHyphens/>
        <w:autoSpaceDE/>
        <w:jc w:val="both"/>
        <w:textAlignment w:val="baseline"/>
        <w:rPr>
          <w:rFonts w:eastAsia="SimSun"/>
          <w:kern w:val="3"/>
          <w:lang w:val="en-GB"/>
        </w:rPr>
      </w:pPr>
    </w:p>
    <w:p w14:paraId="1D843760" w14:textId="77777777" w:rsidR="003F25BD" w:rsidRPr="00D14975" w:rsidRDefault="003F25BD" w:rsidP="003F25BD">
      <w:pPr>
        <w:widowControl/>
        <w:suppressAutoHyphens/>
        <w:autoSpaceDE/>
        <w:jc w:val="both"/>
        <w:textAlignment w:val="baseline"/>
        <w:rPr>
          <w:rFonts w:eastAsia="SimSun" w:cs="Arial"/>
          <w:kern w:val="3"/>
          <w:lang w:val="en-GB"/>
        </w:rPr>
      </w:pPr>
      <w:r w:rsidRPr="00D14975">
        <w:rPr>
          <w:rFonts w:eastAsia="SimSun"/>
          <w:kern w:val="3"/>
          <w:lang w:val="en-GB"/>
        </w:rPr>
        <w:tab/>
        <w:t>A = 70 * Lowest price / Highest price</w:t>
      </w:r>
    </w:p>
    <w:p w14:paraId="744D2043" w14:textId="77777777" w:rsidR="003F25BD" w:rsidRPr="00D14975" w:rsidRDefault="003F25BD" w:rsidP="003F25BD">
      <w:pPr>
        <w:widowControl/>
        <w:suppressAutoHyphens/>
        <w:autoSpaceDE/>
        <w:jc w:val="both"/>
        <w:textAlignment w:val="baseline"/>
        <w:rPr>
          <w:rFonts w:eastAsia="SimSun"/>
          <w:kern w:val="3"/>
          <w:lang w:val="en-GB"/>
        </w:rPr>
      </w:pPr>
    </w:p>
    <w:p w14:paraId="4DDB98A2" w14:textId="77777777" w:rsidR="003F25BD" w:rsidRPr="00D14975" w:rsidRDefault="003F25BD" w:rsidP="003F25BD">
      <w:pPr>
        <w:pStyle w:val="ListParagraph"/>
        <w:widowControl/>
        <w:numPr>
          <w:ilvl w:val="0"/>
          <w:numId w:val="44"/>
        </w:numPr>
        <w:suppressAutoHyphens/>
        <w:autoSpaceDE/>
        <w:jc w:val="both"/>
        <w:textAlignment w:val="baseline"/>
        <w:rPr>
          <w:rFonts w:eastAsia="SimSun"/>
          <w:kern w:val="3"/>
          <w:lang w:val="en-GB"/>
        </w:rPr>
      </w:pPr>
      <w:r w:rsidRPr="00D14975">
        <w:rPr>
          <w:rFonts w:eastAsia="SimSun"/>
          <w:b/>
          <w:bCs/>
          <w:kern w:val="3"/>
          <w:lang w:val="en-GB"/>
        </w:rPr>
        <w:t xml:space="preserve"> B - Quality of engaged staff</w:t>
      </w:r>
    </w:p>
    <w:p w14:paraId="7C7B6713" w14:textId="77777777" w:rsidR="003F25BD" w:rsidRPr="00D14975" w:rsidRDefault="003F25BD" w:rsidP="003F25BD">
      <w:pPr>
        <w:widowControl/>
        <w:suppressAutoHyphens/>
        <w:autoSpaceDE/>
        <w:jc w:val="both"/>
        <w:textAlignment w:val="baseline"/>
        <w:rPr>
          <w:rFonts w:eastAsia="SimSun"/>
          <w:kern w:val="3"/>
          <w:lang w:val="en-GB"/>
        </w:rPr>
      </w:pPr>
    </w:p>
    <w:p w14:paraId="252E3725" w14:textId="77777777" w:rsidR="009B2EF2" w:rsidRPr="00D14975" w:rsidRDefault="003F25BD" w:rsidP="003F25BD">
      <w:pPr>
        <w:widowControl/>
        <w:suppressAutoHyphens/>
        <w:autoSpaceDE/>
        <w:jc w:val="both"/>
        <w:textAlignment w:val="baseline"/>
        <w:rPr>
          <w:rFonts w:eastAsia="SimSun"/>
          <w:kern w:val="3"/>
          <w:lang w:val="en-GB"/>
        </w:rPr>
      </w:pPr>
      <w:r w:rsidRPr="00D14975">
        <w:rPr>
          <w:rFonts w:eastAsia="SimSun"/>
          <w:kern w:val="3"/>
          <w:lang w:val="en-GB"/>
        </w:rPr>
        <w:t>Within this criterion for awarding a framework agreement, experience in:</w:t>
      </w:r>
    </w:p>
    <w:p w14:paraId="79064800" w14:textId="77777777" w:rsidR="009B2EF2" w:rsidRPr="00D14975" w:rsidRDefault="003F25BD" w:rsidP="009B2EF2">
      <w:pPr>
        <w:pStyle w:val="ListParagraph"/>
        <w:widowControl/>
        <w:numPr>
          <w:ilvl w:val="0"/>
          <w:numId w:val="47"/>
        </w:numPr>
        <w:suppressAutoHyphens/>
        <w:autoSpaceDE/>
        <w:jc w:val="both"/>
        <w:textAlignment w:val="baseline"/>
        <w:rPr>
          <w:rFonts w:eastAsia="SimSun"/>
          <w:kern w:val="3"/>
          <w:lang w:val="en-GB"/>
        </w:rPr>
      </w:pPr>
      <w:r w:rsidRPr="00D14975">
        <w:rPr>
          <w:rFonts w:eastAsia="SimSun"/>
          <w:kern w:val="3"/>
          <w:lang w:val="en-GB"/>
        </w:rPr>
        <w:t xml:space="preserve">Interpreting from English to Serbian of speeches/statements/performances of official representatives of other countries, bodies of the European Union and/or official representatives of international organisations (UN, USAID, UNDOC, UNDP, World Bank, etc.) for the needs of contracting </w:t>
      </w:r>
      <w:proofErr w:type="spellStart"/>
      <w:r w:rsidRPr="00D14975">
        <w:rPr>
          <w:rFonts w:eastAsia="SimSun"/>
          <w:kern w:val="3"/>
          <w:lang w:val="en-GB"/>
        </w:rPr>
        <w:t>authoritys</w:t>
      </w:r>
      <w:proofErr w:type="spellEnd"/>
      <w:r w:rsidRPr="00D14975">
        <w:rPr>
          <w:rFonts w:eastAsia="SimSun"/>
          <w:kern w:val="3"/>
          <w:lang w:val="en-GB"/>
        </w:rPr>
        <w:t xml:space="preserve"> and other legal faces </w:t>
      </w:r>
    </w:p>
    <w:p w14:paraId="010525BC" w14:textId="77777777" w:rsidR="009B2EF2" w:rsidRPr="00D14975" w:rsidRDefault="009B2EF2" w:rsidP="009B2EF2">
      <w:pPr>
        <w:pStyle w:val="ListParagraph"/>
        <w:widowControl/>
        <w:suppressAutoHyphens/>
        <w:autoSpaceDE/>
        <w:ind w:left="720" w:firstLine="0"/>
        <w:jc w:val="both"/>
        <w:textAlignment w:val="baseline"/>
        <w:rPr>
          <w:rFonts w:eastAsia="SimSun"/>
          <w:kern w:val="3"/>
          <w:lang w:val="en-GB"/>
        </w:rPr>
      </w:pPr>
      <w:r w:rsidRPr="00D14975">
        <w:rPr>
          <w:rFonts w:eastAsia="SimSun"/>
          <w:kern w:val="3"/>
          <w:lang w:val="en-GB"/>
        </w:rPr>
        <w:t xml:space="preserve">and/or </w:t>
      </w:r>
    </w:p>
    <w:p w14:paraId="3D8548FB" w14:textId="77777777" w:rsidR="009B2EF2" w:rsidRPr="00D14975" w:rsidRDefault="00472905" w:rsidP="009B2EF2">
      <w:pPr>
        <w:pStyle w:val="ListParagraph"/>
        <w:widowControl/>
        <w:numPr>
          <w:ilvl w:val="0"/>
          <w:numId w:val="47"/>
        </w:numPr>
        <w:suppressAutoHyphens/>
        <w:autoSpaceDE/>
        <w:jc w:val="both"/>
        <w:textAlignment w:val="baseline"/>
        <w:rPr>
          <w:rFonts w:eastAsia="SimSun" w:cs="Arial"/>
          <w:kern w:val="3"/>
          <w:lang w:val="en-GB"/>
        </w:rPr>
      </w:pPr>
      <w:r w:rsidRPr="00D14975">
        <w:rPr>
          <w:rFonts w:eastAsia="SimSun"/>
          <w:kern w:val="3"/>
          <w:lang w:val="en-GB"/>
        </w:rPr>
        <w:t xml:space="preserve">in the interpretation from Serbian to English of speeches/statements/appearances of representatives of contracting authorities and other legal entities for the needs of official representatives of the aforementioned authorities and organisations. </w:t>
      </w:r>
    </w:p>
    <w:p w14:paraId="3D4D9B0E" w14:textId="77777777" w:rsidR="003F25BD" w:rsidRPr="00D14975" w:rsidRDefault="00472905" w:rsidP="009B2EF2">
      <w:pPr>
        <w:widowControl/>
        <w:suppressAutoHyphens/>
        <w:autoSpaceDE/>
        <w:jc w:val="both"/>
        <w:textAlignment w:val="baseline"/>
        <w:rPr>
          <w:rFonts w:eastAsia="SimSun" w:cs="Arial"/>
          <w:kern w:val="3"/>
          <w:lang w:val="en-GB"/>
        </w:rPr>
      </w:pPr>
      <w:r w:rsidRPr="00D14975">
        <w:rPr>
          <w:rFonts w:eastAsia="SimSun"/>
          <w:kern w:val="3"/>
          <w:lang w:val="en-GB"/>
        </w:rPr>
        <w:t>(</w:t>
      </w:r>
      <w:r w:rsidRPr="00D14975">
        <w:rPr>
          <w:rFonts w:eastAsia="SimSun"/>
          <w:i/>
          <w:iCs/>
          <w:kern w:val="3"/>
          <w:lang w:val="en-GB"/>
        </w:rPr>
        <w:t>Types of experience in interpreting are determined by the contracting authority depending on the needs for interpreting</w:t>
      </w:r>
      <w:r w:rsidRPr="00D14975">
        <w:rPr>
          <w:rFonts w:eastAsia="SimSun"/>
          <w:kern w:val="3"/>
          <w:lang w:val="en-GB"/>
        </w:rPr>
        <w:t xml:space="preserve">). </w:t>
      </w:r>
    </w:p>
    <w:p w14:paraId="65422D2B" w14:textId="77777777" w:rsidR="003F25BD" w:rsidRPr="00D14975" w:rsidRDefault="003F25BD" w:rsidP="003F25BD">
      <w:pPr>
        <w:widowControl/>
        <w:suppressAutoHyphens/>
        <w:autoSpaceDE/>
        <w:jc w:val="both"/>
        <w:textAlignment w:val="baseline"/>
        <w:rPr>
          <w:rFonts w:eastAsia="SimSun"/>
          <w:bCs/>
          <w:kern w:val="3"/>
          <w:lang w:val="en-GB"/>
        </w:rPr>
      </w:pPr>
    </w:p>
    <w:p w14:paraId="36CBB698" w14:textId="77777777" w:rsidR="003F25BD" w:rsidRPr="00D14975" w:rsidRDefault="003F25BD" w:rsidP="003F25BD">
      <w:pPr>
        <w:widowControl/>
        <w:suppressAutoHyphens/>
        <w:autoSpaceDE/>
        <w:jc w:val="both"/>
        <w:textAlignment w:val="baseline"/>
        <w:rPr>
          <w:rFonts w:eastAsia="SimSun"/>
          <w:kern w:val="3"/>
          <w:lang w:val="en-GB"/>
        </w:rPr>
      </w:pPr>
      <w:r w:rsidRPr="00D14975">
        <w:rPr>
          <w:rFonts w:eastAsia="SimSun"/>
          <w:kern w:val="3"/>
          <w:lang w:val="en-GB"/>
        </w:rPr>
        <w:t>Weighting is done in such a way that a certain number of weights are assigned depending on how many translators, who will be engaged in the execution of the services, have the required experience, namely:</w:t>
      </w:r>
    </w:p>
    <w:p w14:paraId="4028B53E" w14:textId="77777777" w:rsidR="003F25BD" w:rsidRPr="00D14975" w:rsidRDefault="003F25BD" w:rsidP="003F25BD">
      <w:pPr>
        <w:widowControl/>
        <w:suppressAutoHyphens/>
        <w:autoSpaceDE/>
        <w:jc w:val="both"/>
        <w:textAlignment w:val="baseline"/>
        <w:rPr>
          <w:rFonts w:eastAsia="SimSun"/>
          <w:kern w:val="3"/>
          <w:lang w:val="en-GB"/>
        </w:rPr>
      </w:pPr>
    </w:p>
    <w:tbl>
      <w:tblPr>
        <w:tblStyle w:val="TableGrid"/>
        <w:tblW w:w="0" w:type="auto"/>
        <w:tblLook w:val="04A0" w:firstRow="1" w:lastRow="0" w:firstColumn="1" w:lastColumn="0" w:noHBand="0" w:noVBand="1"/>
      </w:tblPr>
      <w:tblGrid>
        <w:gridCol w:w="4845"/>
        <w:gridCol w:w="4845"/>
      </w:tblGrid>
      <w:tr w:rsidR="003F25BD" w:rsidRPr="00D14975" w14:paraId="698CA47A" w14:textId="77777777" w:rsidTr="00A150DE">
        <w:tc>
          <w:tcPr>
            <w:tcW w:w="4845" w:type="dxa"/>
          </w:tcPr>
          <w:p w14:paraId="74BDE50F" w14:textId="77777777" w:rsidR="003F25BD" w:rsidRPr="00D14975" w:rsidRDefault="003F25BD" w:rsidP="00A150DE">
            <w:pPr>
              <w:suppressAutoHyphens/>
              <w:jc w:val="center"/>
              <w:textAlignment w:val="baseline"/>
              <w:rPr>
                <w:rFonts w:eastAsia="SimSun"/>
                <w:kern w:val="3"/>
                <w:lang w:val="en-GB"/>
              </w:rPr>
            </w:pPr>
            <w:r w:rsidRPr="00D14975">
              <w:rPr>
                <w:rFonts w:eastAsia="SimSun"/>
                <w:kern w:val="3"/>
                <w:lang w:val="en-GB"/>
              </w:rPr>
              <w:t>B - Number of hired translators with required experience Number of weights</w:t>
            </w:r>
          </w:p>
        </w:tc>
        <w:tc>
          <w:tcPr>
            <w:tcW w:w="4845" w:type="dxa"/>
          </w:tcPr>
          <w:p w14:paraId="340972FA" w14:textId="77777777" w:rsidR="003F25BD" w:rsidRPr="00D14975" w:rsidRDefault="003F25BD" w:rsidP="00A150DE">
            <w:pPr>
              <w:suppressAutoHyphens/>
              <w:jc w:val="center"/>
              <w:textAlignment w:val="baseline"/>
              <w:rPr>
                <w:rFonts w:eastAsia="SimSun"/>
                <w:kern w:val="3"/>
                <w:lang w:val="en-GB"/>
              </w:rPr>
            </w:pPr>
            <w:r w:rsidRPr="00D14975">
              <w:rPr>
                <w:rFonts w:eastAsia="SimSun"/>
                <w:kern w:val="3"/>
                <w:lang w:val="en-GB"/>
              </w:rPr>
              <w:t>Number of weightings</w:t>
            </w:r>
          </w:p>
        </w:tc>
      </w:tr>
      <w:tr w:rsidR="003F25BD" w:rsidRPr="00D14975" w14:paraId="4CCF2CE2" w14:textId="77777777" w:rsidTr="00A150DE">
        <w:tc>
          <w:tcPr>
            <w:tcW w:w="4845" w:type="dxa"/>
          </w:tcPr>
          <w:p w14:paraId="538EDD59" w14:textId="77777777" w:rsidR="003F25BD" w:rsidRPr="00D14975" w:rsidRDefault="003F25BD" w:rsidP="00A150DE">
            <w:pPr>
              <w:suppressAutoHyphens/>
              <w:jc w:val="center"/>
              <w:textAlignment w:val="baseline"/>
              <w:rPr>
                <w:rFonts w:eastAsia="SimSun"/>
                <w:kern w:val="3"/>
                <w:lang w:val="en-GB"/>
              </w:rPr>
            </w:pPr>
            <w:r w:rsidRPr="00D14975">
              <w:rPr>
                <w:rFonts w:eastAsia="SimSun"/>
                <w:kern w:val="3"/>
                <w:lang w:val="en-GB"/>
              </w:rPr>
              <w:t>None</w:t>
            </w:r>
          </w:p>
        </w:tc>
        <w:tc>
          <w:tcPr>
            <w:tcW w:w="4845" w:type="dxa"/>
          </w:tcPr>
          <w:p w14:paraId="2ACE70EE" w14:textId="77777777" w:rsidR="003F25BD" w:rsidRPr="00D14975" w:rsidRDefault="003F25BD" w:rsidP="00A150DE">
            <w:pPr>
              <w:suppressAutoHyphens/>
              <w:jc w:val="center"/>
              <w:textAlignment w:val="baseline"/>
              <w:rPr>
                <w:rFonts w:eastAsia="SimSun"/>
                <w:kern w:val="3"/>
                <w:lang w:val="en-GB"/>
              </w:rPr>
            </w:pPr>
            <w:r w:rsidRPr="00D14975">
              <w:rPr>
                <w:rFonts w:eastAsia="SimSun"/>
                <w:kern w:val="3"/>
                <w:lang w:val="en-GB"/>
              </w:rPr>
              <w:t>0 weightings</w:t>
            </w:r>
          </w:p>
        </w:tc>
      </w:tr>
      <w:tr w:rsidR="003F25BD" w:rsidRPr="00D14975" w14:paraId="28096508" w14:textId="77777777" w:rsidTr="00A150DE">
        <w:tc>
          <w:tcPr>
            <w:tcW w:w="4845" w:type="dxa"/>
          </w:tcPr>
          <w:p w14:paraId="42F9AC73" w14:textId="77777777" w:rsidR="003F25BD" w:rsidRPr="00D14975" w:rsidRDefault="003F25BD" w:rsidP="00A150DE">
            <w:pPr>
              <w:suppressAutoHyphens/>
              <w:jc w:val="center"/>
              <w:textAlignment w:val="baseline"/>
              <w:rPr>
                <w:rFonts w:eastAsia="SimSun"/>
                <w:kern w:val="3"/>
                <w:lang w:val="en-GB"/>
              </w:rPr>
            </w:pPr>
            <w:r w:rsidRPr="00D14975">
              <w:rPr>
                <w:rFonts w:eastAsia="SimSun"/>
                <w:kern w:val="3"/>
                <w:lang w:val="en-GB"/>
              </w:rPr>
              <w:t>1 translator</w:t>
            </w:r>
          </w:p>
        </w:tc>
        <w:tc>
          <w:tcPr>
            <w:tcW w:w="4845" w:type="dxa"/>
          </w:tcPr>
          <w:p w14:paraId="7F598327" w14:textId="77777777" w:rsidR="003F25BD" w:rsidRPr="00D14975" w:rsidRDefault="003F25BD" w:rsidP="00A150DE">
            <w:pPr>
              <w:suppressAutoHyphens/>
              <w:jc w:val="center"/>
              <w:textAlignment w:val="baseline"/>
              <w:rPr>
                <w:rFonts w:eastAsia="SimSun"/>
                <w:kern w:val="3"/>
                <w:lang w:val="en-GB"/>
              </w:rPr>
            </w:pPr>
            <w:r w:rsidRPr="00D14975">
              <w:rPr>
                <w:rFonts w:eastAsia="SimSun"/>
                <w:kern w:val="3"/>
                <w:lang w:val="en-GB"/>
              </w:rPr>
              <w:t>15 weightings</w:t>
            </w:r>
          </w:p>
        </w:tc>
      </w:tr>
      <w:tr w:rsidR="003F25BD" w:rsidRPr="00D14975" w14:paraId="63CECE5D" w14:textId="77777777" w:rsidTr="00A150DE">
        <w:tc>
          <w:tcPr>
            <w:tcW w:w="4845" w:type="dxa"/>
          </w:tcPr>
          <w:p w14:paraId="0B75B31C" w14:textId="77777777" w:rsidR="003F25BD" w:rsidRPr="00D14975" w:rsidRDefault="003F25BD" w:rsidP="00A150DE">
            <w:pPr>
              <w:suppressAutoHyphens/>
              <w:jc w:val="center"/>
              <w:textAlignment w:val="baseline"/>
              <w:rPr>
                <w:rFonts w:eastAsia="SimSun"/>
                <w:kern w:val="3"/>
                <w:lang w:val="en-GB"/>
              </w:rPr>
            </w:pPr>
            <w:r w:rsidRPr="00D14975">
              <w:rPr>
                <w:rFonts w:eastAsia="SimSun"/>
                <w:kern w:val="3"/>
                <w:lang w:val="en-GB"/>
              </w:rPr>
              <w:lastRenderedPageBreak/>
              <w:t>2 translators</w:t>
            </w:r>
          </w:p>
        </w:tc>
        <w:tc>
          <w:tcPr>
            <w:tcW w:w="4845" w:type="dxa"/>
          </w:tcPr>
          <w:p w14:paraId="3D64EC6C" w14:textId="77777777" w:rsidR="003F25BD" w:rsidRPr="00D14975" w:rsidRDefault="003F25BD" w:rsidP="00A150DE">
            <w:pPr>
              <w:suppressAutoHyphens/>
              <w:jc w:val="center"/>
              <w:textAlignment w:val="baseline"/>
              <w:rPr>
                <w:rFonts w:eastAsia="SimSun"/>
                <w:kern w:val="3"/>
                <w:lang w:val="en-GB"/>
              </w:rPr>
            </w:pPr>
            <w:r w:rsidRPr="00D14975">
              <w:rPr>
                <w:rFonts w:eastAsia="SimSun"/>
                <w:kern w:val="3"/>
                <w:lang w:val="en-GB"/>
              </w:rPr>
              <w:t>30 weightings</w:t>
            </w:r>
          </w:p>
        </w:tc>
      </w:tr>
    </w:tbl>
    <w:p w14:paraId="0FCFAB8B" w14:textId="77777777" w:rsidR="003F25BD" w:rsidRPr="00D14975" w:rsidRDefault="003F25BD" w:rsidP="003F25BD">
      <w:pPr>
        <w:widowControl/>
        <w:suppressAutoHyphens/>
        <w:autoSpaceDE/>
        <w:jc w:val="both"/>
        <w:textAlignment w:val="baseline"/>
        <w:rPr>
          <w:rFonts w:eastAsia="SimSun"/>
          <w:kern w:val="3"/>
          <w:lang w:val="en-GB"/>
        </w:rPr>
      </w:pPr>
    </w:p>
    <w:p w14:paraId="2CF49A3C" w14:textId="77777777" w:rsidR="003F25BD" w:rsidRPr="00D14975" w:rsidRDefault="003F25BD" w:rsidP="003F25BD">
      <w:pPr>
        <w:jc w:val="both"/>
        <w:rPr>
          <w:rFonts w:cstheme="minorHAnsi"/>
          <w:lang w:val="en-GB"/>
        </w:rPr>
      </w:pPr>
      <w:r w:rsidRPr="00D14975">
        <w:rPr>
          <w:rFonts w:cstheme="minorHAnsi"/>
          <w:lang w:val="en-GB"/>
        </w:rPr>
        <w:t>Method of proving this criterion:</w:t>
      </w:r>
    </w:p>
    <w:p w14:paraId="3ECDC61D" w14:textId="77777777" w:rsidR="003F25BD" w:rsidRPr="00D14975" w:rsidRDefault="003F25BD" w:rsidP="003F25BD">
      <w:pPr>
        <w:jc w:val="both"/>
        <w:rPr>
          <w:rFonts w:cstheme="minorHAnsi"/>
          <w:lang w:val="en-GB"/>
        </w:rPr>
      </w:pPr>
      <w:r w:rsidRPr="00D14975">
        <w:rPr>
          <w:rFonts w:cstheme="minorHAnsi"/>
          <w:lang w:val="en-GB"/>
        </w:rPr>
        <w:t>In order to evaluate bids based on this criterion for the award of a framework agreement, bidders, in addition to stating the name and surname of the person employed in the bid form, as well as information on whether the person has the required experience, submit a contract on the employment of the person to the bidder with the bid, as well as evidence confirming the required qualifications within the criteria for awarding a framework agreement (certificates from the employer on acquired experience, employment contracts proving the required experience, etc.).</w:t>
      </w:r>
    </w:p>
    <w:p w14:paraId="773629F6" w14:textId="77777777" w:rsidR="003F25BD" w:rsidRPr="00D14975" w:rsidRDefault="003F25BD" w:rsidP="003F25BD">
      <w:pPr>
        <w:widowControl/>
        <w:suppressAutoHyphens/>
        <w:autoSpaceDE/>
        <w:jc w:val="both"/>
        <w:textAlignment w:val="baseline"/>
        <w:rPr>
          <w:rFonts w:eastAsia="SimSun"/>
          <w:kern w:val="3"/>
          <w:lang w:val="en-GB"/>
        </w:rPr>
      </w:pPr>
    </w:p>
    <w:p w14:paraId="73F4C3FE" w14:textId="77777777" w:rsidR="003F25BD" w:rsidRPr="00D14975" w:rsidRDefault="003F25BD" w:rsidP="003F25BD">
      <w:pPr>
        <w:widowControl/>
        <w:suppressAutoHyphens/>
        <w:autoSpaceDE/>
        <w:jc w:val="both"/>
        <w:textAlignment w:val="baseline"/>
        <w:rPr>
          <w:rFonts w:eastAsia="SimSun"/>
          <w:b/>
          <w:kern w:val="3"/>
          <w:lang w:val="en-GB"/>
        </w:rPr>
      </w:pPr>
      <w:r w:rsidRPr="00D14975">
        <w:rPr>
          <w:rFonts w:eastAsia="SimSun"/>
          <w:b/>
          <w:bCs/>
          <w:kern w:val="3"/>
          <w:lang w:val="en-GB"/>
        </w:rPr>
        <w:t>Total number of weightings:</w:t>
      </w:r>
      <w:r w:rsidRPr="00D14975">
        <w:rPr>
          <w:rFonts w:eastAsia="SimSun"/>
          <w:kern w:val="3"/>
          <w:lang w:val="en-GB"/>
        </w:rPr>
        <w:t xml:space="preserve"> </w:t>
      </w:r>
      <w:r w:rsidRPr="00D14975">
        <w:rPr>
          <w:rFonts w:eastAsia="SimSun"/>
          <w:b/>
          <w:bCs/>
          <w:kern w:val="3"/>
          <w:lang w:val="en-GB"/>
        </w:rPr>
        <w:t>A + B</w:t>
      </w:r>
      <w:r w:rsidRPr="00D14975">
        <w:rPr>
          <w:rFonts w:eastAsia="SimSun"/>
          <w:kern w:val="3"/>
          <w:lang w:val="en-GB"/>
        </w:rPr>
        <w:t xml:space="preserve"> </w:t>
      </w:r>
    </w:p>
    <w:p w14:paraId="100FCA68" w14:textId="77777777" w:rsidR="003F25BD" w:rsidRPr="00D14975" w:rsidRDefault="003F25BD" w:rsidP="003F25BD">
      <w:pPr>
        <w:suppressAutoHyphens/>
        <w:autoSpaceDE/>
        <w:spacing w:before="240" w:after="240"/>
        <w:jc w:val="both"/>
        <w:textAlignment w:val="baseline"/>
        <w:rPr>
          <w:rFonts w:eastAsia="Calibri"/>
          <w:b/>
          <w:kern w:val="3"/>
          <w:lang w:val="en-GB"/>
        </w:rPr>
      </w:pPr>
      <w:r w:rsidRPr="00D14975">
        <w:rPr>
          <w:rFonts w:eastAsia="Calibri"/>
          <w:b/>
          <w:bCs/>
          <w:kern w:val="3"/>
          <w:u w:val="thick"/>
          <w:lang w:val="en-GB"/>
        </w:rPr>
        <w:t>Reserve criteria on the basis of which the framework agreement will be awarded in a situation where there are two or more bids which, after applying the criteria for awarding the framework agreement, are equal:</w:t>
      </w:r>
    </w:p>
    <w:p w14:paraId="48D4B73F" w14:textId="77777777" w:rsidR="003F25BD" w:rsidRPr="00D14975" w:rsidRDefault="003F25BD" w:rsidP="003F25BD">
      <w:pPr>
        <w:suppressAutoHyphens/>
        <w:autoSpaceDE/>
        <w:spacing w:before="240" w:after="240"/>
        <w:jc w:val="both"/>
        <w:textAlignment w:val="baseline"/>
        <w:rPr>
          <w:rFonts w:eastAsia="SimSun"/>
          <w:kern w:val="3"/>
          <w:lang w:val="en-GB"/>
        </w:rPr>
      </w:pPr>
      <w:r w:rsidRPr="00D14975">
        <w:rPr>
          <w:rFonts w:eastAsia="SimSun"/>
          <w:kern w:val="3"/>
          <w:lang w:val="en-GB"/>
        </w:rPr>
        <w:t xml:space="preserve">In a situation where there are two or more offers with the same number of weightings, the Contracting Authority will choose the most </w:t>
      </w:r>
      <w:proofErr w:type="spellStart"/>
      <w:r w:rsidRPr="00D14975">
        <w:rPr>
          <w:rFonts w:eastAsia="SimSun"/>
          <w:kern w:val="3"/>
          <w:lang w:val="en-GB"/>
        </w:rPr>
        <w:t>favorable</w:t>
      </w:r>
      <w:proofErr w:type="spellEnd"/>
      <w:r w:rsidRPr="00D14975">
        <w:rPr>
          <w:rFonts w:eastAsia="SimSun"/>
          <w:kern w:val="3"/>
          <w:lang w:val="en-GB"/>
        </w:rPr>
        <w:t xml:space="preserve"> offer by choosing the offer of the bidder who offered a longer term of validity of the security for good performance.</w:t>
      </w:r>
    </w:p>
    <w:p w14:paraId="2386BFF5" w14:textId="77777777" w:rsidR="003F25BD" w:rsidRPr="00D14975" w:rsidRDefault="003F25BD" w:rsidP="003F25BD">
      <w:pPr>
        <w:suppressAutoHyphens/>
        <w:autoSpaceDE/>
        <w:spacing w:before="240" w:after="240"/>
        <w:jc w:val="both"/>
        <w:textAlignment w:val="baseline"/>
        <w:rPr>
          <w:rFonts w:eastAsia="SimSun"/>
          <w:kern w:val="3"/>
          <w:u w:val="single"/>
          <w:lang w:val="en-GB"/>
        </w:rPr>
      </w:pPr>
      <w:r w:rsidRPr="00D14975">
        <w:rPr>
          <w:rFonts w:eastAsia="SimSun"/>
          <w:kern w:val="3"/>
          <w:u w:val="single"/>
          <w:lang w:val="en-GB"/>
        </w:rPr>
        <w:t>Application of the draw</w:t>
      </w:r>
    </w:p>
    <w:p w14:paraId="037EEC34" w14:textId="77777777" w:rsidR="00472905" w:rsidRPr="00D14975" w:rsidRDefault="00472905" w:rsidP="00472905">
      <w:pPr>
        <w:pStyle w:val="BodyText"/>
        <w:spacing w:before="118"/>
        <w:ind w:right="-20"/>
        <w:jc w:val="both"/>
        <w:rPr>
          <w:sz w:val="22"/>
          <w:szCs w:val="22"/>
          <w:lang w:val="en-GB"/>
        </w:rPr>
      </w:pPr>
      <w:r w:rsidRPr="00D14975">
        <w:rPr>
          <w:sz w:val="22"/>
          <w:szCs w:val="22"/>
          <w:lang w:val="en-GB"/>
        </w:rPr>
        <w:t xml:space="preserve">If, even after the application of the reserve criteria, it is not possible to make a decision on the conclusion of the framework agreement, the Contracting Authority will conclude the framework agreement with the bidder who will be drawn by lot. The Contracting Authority shall notify in writing all bidders who have submitted bids of the date when the draw will take place. The draw will include only those offers that have the same number of weights and the same term of validity of the security for good performance. The contracting authority will draw by draw in public, in the presence of bidders,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 </w:t>
      </w:r>
    </w:p>
    <w:p w14:paraId="37384455" w14:textId="77777777" w:rsidR="00472905" w:rsidRPr="00D14975" w:rsidRDefault="00472905" w:rsidP="00472905">
      <w:pPr>
        <w:pStyle w:val="BodyText"/>
        <w:jc w:val="both"/>
        <w:rPr>
          <w:sz w:val="22"/>
          <w:szCs w:val="22"/>
          <w:lang w:val="en-GB"/>
        </w:rPr>
      </w:pPr>
      <w:r w:rsidRPr="00D14975">
        <w:rPr>
          <w:sz w:val="22"/>
          <w:szCs w:val="22"/>
          <w:lang w:val="en-GB"/>
        </w:rPr>
        <w:t>The contracting authority will submit to the bidders who do not attend this procedure the minutes from the draw by draw.</w:t>
      </w:r>
    </w:p>
    <w:p w14:paraId="04A248A0" w14:textId="77777777" w:rsidR="003F25BD" w:rsidRPr="00D14975" w:rsidRDefault="003F25BD" w:rsidP="00472905">
      <w:pPr>
        <w:pStyle w:val="BodyText"/>
        <w:spacing w:before="118"/>
        <w:ind w:right="145"/>
        <w:rPr>
          <w:sz w:val="22"/>
          <w:szCs w:val="22"/>
          <w:lang w:val="en-GB"/>
        </w:rPr>
      </w:pPr>
    </w:p>
    <w:p w14:paraId="60C8CA23" w14:textId="77777777" w:rsidR="003F25BD" w:rsidRPr="00D14975" w:rsidRDefault="003F25BD" w:rsidP="003F25BD">
      <w:pPr>
        <w:spacing w:before="121"/>
        <w:jc w:val="both"/>
        <w:rPr>
          <w:lang w:val="en-GB"/>
        </w:rPr>
        <w:sectPr w:rsidR="003F25BD" w:rsidRPr="00D14975" w:rsidSect="000956D4">
          <w:pgSz w:w="11920" w:h="16850"/>
          <w:pgMar w:top="246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D14975">
        <w:rPr>
          <w:b/>
          <w:bCs/>
          <w:lang w:val="en-GB"/>
        </w:rPr>
        <w:t>Note:</w:t>
      </w:r>
      <w:r w:rsidRPr="00D14975">
        <w:rPr>
          <w:lang w:val="en-GB"/>
        </w:rPr>
        <w:t xml:space="preserve"> </w:t>
      </w:r>
      <w:r w:rsidRPr="00D14975">
        <w:rPr>
          <w:i/>
          <w:iCs/>
          <w:lang w:val="en-GB"/>
        </w:rPr>
        <w:t>The contracting authority may define the draw procedure in another way.</w:t>
      </w:r>
    </w:p>
    <w:p w14:paraId="11FF7A68" w14:textId="77777777" w:rsidR="00E25733" w:rsidRPr="00D14975" w:rsidRDefault="00E25733">
      <w:pPr>
        <w:pStyle w:val="BodyText"/>
        <w:spacing w:before="8"/>
        <w:rPr>
          <w:sz w:val="22"/>
          <w:szCs w:val="22"/>
          <w:lang w:val="en-GB"/>
        </w:rPr>
      </w:pPr>
    </w:p>
    <w:p w14:paraId="1107AB85" w14:textId="77777777" w:rsidR="00E25733" w:rsidRPr="00D14975" w:rsidRDefault="00E25733">
      <w:pPr>
        <w:pStyle w:val="BodyText"/>
        <w:spacing w:before="8"/>
        <w:rPr>
          <w:sz w:val="22"/>
          <w:szCs w:val="22"/>
          <w:lang w:val="en-GB"/>
        </w:rPr>
      </w:pPr>
    </w:p>
    <w:p w14:paraId="6E4BC895" w14:textId="77777777" w:rsidR="004B7DCB" w:rsidRPr="00D14975" w:rsidRDefault="00742F1E" w:rsidP="00742F1E">
      <w:pPr>
        <w:pStyle w:val="Heading2"/>
        <w:tabs>
          <w:tab w:val="left" w:pos="1398"/>
        </w:tabs>
        <w:spacing w:before="90" w:line="262" w:lineRule="exact"/>
        <w:ind w:left="460"/>
        <w:jc w:val="center"/>
        <w:rPr>
          <w:sz w:val="22"/>
          <w:szCs w:val="22"/>
          <w:lang w:val="en-GB"/>
        </w:rPr>
      </w:pPr>
      <w:r w:rsidRPr="00D14975">
        <w:rPr>
          <w:sz w:val="22"/>
          <w:szCs w:val="22"/>
          <w:lang w:val="en-GB"/>
        </w:rPr>
        <w:t>5.</w:t>
      </w:r>
      <w:r w:rsidRPr="00D14975">
        <w:rPr>
          <w:b w:val="0"/>
          <w:bCs w:val="0"/>
          <w:sz w:val="22"/>
          <w:szCs w:val="22"/>
          <w:lang w:val="en-GB"/>
        </w:rPr>
        <w:t xml:space="preserve"> </w:t>
      </w:r>
      <w:r w:rsidRPr="00D14975">
        <w:rPr>
          <w:sz w:val="22"/>
          <w:szCs w:val="22"/>
          <w:lang w:val="en-GB"/>
        </w:rPr>
        <w:t>DATA ON THE BASIS OF WHICH THE BIDDERS PREPARE THE BID FORM</w:t>
      </w:r>
    </w:p>
    <w:p w14:paraId="6C5AEFF7" w14:textId="77777777" w:rsidR="004B7DCB" w:rsidRPr="00D14975" w:rsidRDefault="004B7DCB" w:rsidP="00742F1E">
      <w:pPr>
        <w:pStyle w:val="BodyText"/>
        <w:jc w:val="center"/>
        <w:rPr>
          <w:b/>
          <w:sz w:val="22"/>
          <w:szCs w:val="22"/>
          <w:lang w:val="en-GB"/>
        </w:rPr>
      </w:pPr>
    </w:p>
    <w:p w14:paraId="77B4D009" w14:textId="77777777" w:rsidR="004B7DCB" w:rsidRPr="00D14975" w:rsidRDefault="004B7DCB">
      <w:pPr>
        <w:pStyle w:val="BodyText"/>
        <w:rPr>
          <w:b/>
          <w:sz w:val="22"/>
          <w:szCs w:val="22"/>
          <w:lang w:val="en-GB"/>
        </w:rPr>
      </w:pPr>
    </w:p>
    <w:p w14:paraId="6E9DEC77" w14:textId="77777777" w:rsidR="004B7DCB" w:rsidRPr="00D14975" w:rsidRDefault="0033293C">
      <w:pPr>
        <w:pStyle w:val="BodyText"/>
        <w:spacing w:before="227" w:line="216" w:lineRule="auto"/>
        <w:ind w:left="140"/>
        <w:rPr>
          <w:sz w:val="22"/>
          <w:szCs w:val="22"/>
          <w:lang w:val="en-GB"/>
        </w:rPr>
      </w:pPr>
      <w:r w:rsidRPr="00D14975">
        <w:rPr>
          <w:sz w:val="22"/>
          <w:szCs w:val="22"/>
          <w:lang w:val="en-GB"/>
        </w:rPr>
        <w:t>The tender documentation contains data on the basis of which the bidders prepare the bid form, which contains the following data:</w:t>
      </w:r>
    </w:p>
    <w:p w14:paraId="3B859388" w14:textId="77777777" w:rsidR="004B7DCB" w:rsidRPr="00D14975" w:rsidRDefault="004B7DCB">
      <w:pPr>
        <w:pStyle w:val="BodyText"/>
        <w:spacing w:before="9"/>
        <w:rPr>
          <w:sz w:val="22"/>
          <w:szCs w:val="22"/>
          <w:lang w:val="en-GB"/>
        </w:rPr>
      </w:pPr>
    </w:p>
    <w:p w14:paraId="0E799D74" w14:textId="77777777" w:rsidR="004B7DCB" w:rsidRPr="00D14975" w:rsidRDefault="0033293C" w:rsidP="00A44D0D">
      <w:pPr>
        <w:pStyle w:val="ListParagraph"/>
        <w:numPr>
          <w:ilvl w:val="0"/>
          <w:numId w:val="7"/>
        </w:numPr>
        <w:tabs>
          <w:tab w:val="left" w:pos="496"/>
        </w:tabs>
        <w:spacing w:before="1"/>
        <w:ind w:right="143" w:firstLine="0"/>
        <w:jc w:val="both"/>
        <w:rPr>
          <w:lang w:val="en-GB"/>
        </w:rPr>
      </w:pPr>
      <w:r w:rsidRPr="00D14975">
        <w:rPr>
          <w:lang w:val="en-GB"/>
        </w:rPr>
        <w:t>general data on the bidder, i.e., each bidder from the group of bidders, as well as subcontractors (business name or abbreviated name from the appropriate register, registered office address, identification number and tax identification number, contact, etc.);</w:t>
      </w:r>
    </w:p>
    <w:p w14:paraId="6A9A24D5" w14:textId="77777777" w:rsidR="004B7DCB" w:rsidRPr="00D14975" w:rsidRDefault="0033293C" w:rsidP="00A44D0D">
      <w:pPr>
        <w:pStyle w:val="ListParagraph"/>
        <w:numPr>
          <w:ilvl w:val="0"/>
          <w:numId w:val="7"/>
        </w:numPr>
        <w:tabs>
          <w:tab w:val="left" w:pos="422"/>
        </w:tabs>
        <w:ind w:right="140" w:firstLine="0"/>
        <w:jc w:val="both"/>
        <w:rPr>
          <w:lang w:val="en-GB"/>
        </w:rPr>
      </w:pPr>
      <w:r w:rsidRPr="00D14975">
        <w:rPr>
          <w:lang w:val="en-GB"/>
        </w:rPr>
        <w:t>the validity period of the bid expressed in the number of days from the day of bid opening, which may not be shorter than 30 days;</w:t>
      </w:r>
    </w:p>
    <w:p w14:paraId="3683FA56" w14:textId="77777777" w:rsidR="004B7DCB" w:rsidRPr="00D14975" w:rsidRDefault="0033293C" w:rsidP="00A44D0D">
      <w:pPr>
        <w:pStyle w:val="ListParagraph"/>
        <w:numPr>
          <w:ilvl w:val="0"/>
          <w:numId w:val="7"/>
        </w:numPr>
        <w:tabs>
          <w:tab w:val="left" w:pos="401"/>
        </w:tabs>
        <w:ind w:left="400" w:hanging="261"/>
        <w:jc w:val="both"/>
        <w:rPr>
          <w:lang w:val="en-GB"/>
        </w:rPr>
      </w:pPr>
      <w:r w:rsidRPr="00D14975">
        <w:rPr>
          <w:lang w:val="en-GB"/>
        </w:rPr>
        <w:t>subject matter of public procurement;</w:t>
      </w:r>
    </w:p>
    <w:p w14:paraId="002791DC" w14:textId="77777777" w:rsidR="004B7DCB" w:rsidRPr="00D14975" w:rsidRDefault="0033293C" w:rsidP="00A44D0D">
      <w:pPr>
        <w:pStyle w:val="ListParagraph"/>
        <w:numPr>
          <w:ilvl w:val="0"/>
          <w:numId w:val="7"/>
        </w:numPr>
        <w:tabs>
          <w:tab w:val="left" w:pos="401"/>
        </w:tabs>
        <w:ind w:left="400" w:hanging="261"/>
        <w:jc w:val="both"/>
        <w:rPr>
          <w:lang w:val="en-GB"/>
        </w:rPr>
      </w:pPr>
      <w:r w:rsidRPr="00D14975">
        <w:rPr>
          <w:lang w:val="en-GB"/>
        </w:rPr>
        <w:t>the price and other criteria for awarding the framework agreement, which can be expressed numerically;</w:t>
      </w:r>
    </w:p>
    <w:p w14:paraId="09134585" w14:textId="77777777" w:rsidR="004B7DCB" w:rsidRPr="00D14975" w:rsidRDefault="0033293C" w:rsidP="00A44D0D">
      <w:pPr>
        <w:pStyle w:val="ListParagraph"/>
        <w:numPr>
          <w:ilvl w:val="0"/>
          <w:numId w:val="7"/>
        </w:numPr>
        <w:tabs>
          <w:tab w:val="left" w:pos="401"/>
        </w:tabs>
        <w:ind w:right="145" w:firstLine="0"/>
        <w:jc w:val="both"/>
        <w:rPr>
          <w:lang w:val="en-GB"/>
        </w:rPr>
      </w:pPr>
      <w:r w:rsidRPr="00D14975">
        <w:rPr>
          <w:lang w:val="en-GB"/>
        </w:rPr>
        <w:t>other procurement requirements, which the contracting authority considers relevant for the conclusion of the framework agreement and which can be expressed numerically;</w:t>
      </w:r>
    </w:p>
    <w:p w14:paraId="435EB351" w14:textId="77777777" w:rsidR="004B7DCB" w:rsidRPr="00D14975" w:rsidRDefault="0033293C" w:rsidP="00A44D0D">
      <w:pPr>
        <w:pStyle w:val="ListParagraph"/>
        <w:numPr>
          <w:ilvl w:val="0"/>
          <w:numId w:val="7"/>
        </w:numPr>
        <w:tabs>
          <w:tab w:val="left" w:pos="460"/>
        </w:tabs>
        <w:ind w:right="137" w:firstLine="0"/>
        <w:jc w:val="both"/>
        <w:rPr>
          <w:lang w:val="en-GB"/>
        </w:rPr>
      </w:pPr>
      <w:r w:rsidRPr="00D14975">
        <w:rPr>
          <w:lang w:val="en-GB"/>
        </w:rPr>
        <w:t>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w:t>
      </w:r>
    </w:p>
    <w:p w14:paraId="231214E4" w14:textId="77777777" w:rsidR="004B7DCB" w:rsidRPr="00D14975" w:rsidRDefault="0033293C" w:rsidP="00A44D0D">
      <w:pPr>
        <w:pStyle w:val="ListParagraph"/>
        <w:numPr>
          <w:ilvl w:val="0"/>
          <w:numId w:val="7"/>
        </w:numPr>
        <w:tabs>
          <w:tab w:val="left" w:pos="443"/>
        </w:tabs>
        <w:ind w:right="143" w:firstLine="0"/>
        <w:jc w:val="both"/>
        <w:rPr>
          <w:lang w:val="en-GB"/>
        </w:rPr>
      </w:pPr>
      <w:r w:rsidRPr="00D14975">
        <w:rPr>
          <w:lang w:val="en-GB"/>
        </w:rPr>
        <w:t>a statement of integrity by which the bidder confirms under full material and criminal responsibility that it submitted its bid independently, without agreement with other bidders or interested persons and to guarantee the accuracy of the data in the bid.</w:t>
      </w:r>
    </w:p>
    <w:p w14:paraId="07B83DA8" w14:textId="77777777" w:rsidR="004B7DCB" w:rsidRPr="00D14975" w:rsidRDefault="004B7DCB">
      <w:pPr>
        <w:pStyle w:val="BodyText"/>
        <w:rPr>
          <w:sz w:val="22"/>
          <w:szCs w:val="22"/>
          <w:lang w:val="en-GB"/>
        </w:rPr>
      </w:pPr>
    </w:p>
    <w:p w14:paraId="42220CCE" w14:textId="77777777" w:rsidR="004B7DCB" w:rsidRPr="00D14975" w:rsidRDefault="004B7DCB">
      <w:pPr>
        <w:pStyle w:val="BodyText"/>
        <w:spacing w:before="2"/>
        <w:rPr>
          <w:sz w:val="22"/>
          <w:szCs w:val="22"/>
          <w:lang w:val="en-GB"/>
        </w:rPr>
      </w:pPr>
    </w:p>
    <w:p w14:paraId="2F520C36" w14:textId="77777777" w:rsidR="004B7DCB" w:rsidRPr="00D14975" w:rsidRDefault="0033293C" w:rsidP="00595F8E">
      <w:pPr>
        <w:ind w:left="140" w:right="4"/>
        <w:rPr>
          <w:lang w:val="en-GB"/>
        </w:rPr>
        <w:sectPr w:rsidR="004B7DCB" w:rsidRPr="00D14975" w:rsidSect="000956D4">
          <w:pgSz w:w="11920" w:h="16850"/>
          <w:pgMar w:top="246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D14975">
        <w:rPr>
          <w:b/>
          <w:bCs/>
          <w:lang w:val="en-GB"/>
        </w:rPr>
        <w:t>Note:</w:t>
      </w:r>
      <w:r w:rsidRPr="00D14975">
        <w:rPr>
          <w:lang w:val="en-GB"/>
        </w:rPr>
        <w:t xml:space="preserve"> The bid form is automatically formed on the Portal based on the data entered by the contracting authority in step: </w:t>
      </w:r>
      <w:r w:rsidRPr="00D14975">
        <w:rPr>
          <w:u w:val="single"/>
          <w:lang w:val="en-GB"/>
        </w:rPr>
        <w:t>Criteria for contract award and other procurement requirements</w:t>
      </w:r>
    </w:p>
    <w:p w14:paraId="79AB3121" w14:textId="77777777" w:rsidR="004B7DCB" w:rsidRPr="00D14975" w:rsidRDefault="004B7DCB">
      <w:pPr>
        <w:pStyle w:val="BodyText"/>
        <w:spacing w:before="7"/>
        <w:rPr>
          <w:sz w:val="22"/>
          <w:szCs w:val="22"/>
          <w:lang w:val="en-GB"/>
        </w:rPr>
      </w:pPr>
    </w:p>
    <w:p w14:paraId="3788C410" w14:textId="77777777" w:rsidR="004B7DCB" w:rsidRPr="00D14975" w:rsidRDefault="0033293C" w:rsidP="00A44D0D">
      <w:pPr>
        <w:pStyle w:val="Heading2"/>
        <w:numPr>
          <w:ilvl w:val="0"/>
          <w:numId w:val="32"/>
        </w:numPr>
        <w:tabs>
          <w:tab w:val="left" w:pos="1398"/>
        </w:tabs>
        <w:spacing w:before="90"/>
        <w:ind w:right="250"/>
        <w:rPr>
          <w:sz w:val="22"/>
          <w:szCs w:val="22"/>
          <w:lang w:val="en-GB"/>
        </w:rPr>
      </w:pPr>
      <w:r w:rsidRPr="00D14975">
        <w:rPr>
          <w:sz w:val="22"/>
          <w:szCs w:val="22"/>
          <w:lang w:val="en-GB"/>
        </w:rPr>
        <w:t xml:space="preserve">DATA ON THE BASIS OF WHICH THE BIDDERS PREPARE THE FORM OF THE STATEMENT ON FULFILLMENT OF THE CRITERIA FOR QUALITATIVE </w:t>
      </w:r>
    </w:p>
    <w:p w14:paraId="14D66412" w14:textId="77777777" w:rsidR="004B7DCB" w:rsidRPr="00D14975" w:rsidRDefault="0033293C" w:rsidP="00F30CAB">
      <w:pPr>
        <w:ind w:left="3469"/>
        <w:rPr>
          <w:b/>
          <w:lang w:val="en-GB"/>
        </w:rPr>
      </w:pPr>
      <w:r w:rsidRPr="00D14975">
        <w:rPr>
          <w:b/>
          <w:bCs/>
          <w:lang w:val="en-GB"/>
        </w:rPr>
        <w:t>SELECTION OF THE ECONOMIC OPERATOR</w:t>
      </w:r>
    </w:p>
    <w:p w14:paraId="7FC9BA3C" w14:textId="77777777" w:rsidR="004B7DCB" w:rsidRPr="00D14975" w:rsidRDefault="004B7DCB">
      <w:pPr>
        <w:pStyle w:val="BodyText"/>
        <w:rPr>
          <w:b/>
          <w:sz w:val="22"/>
          <w:szCs w:val="22"/>
          <w:lang w:val="en-GB"/>
        </w:rPr>
      </w:pPr>
    </w:p>
    <w:p w14:paraId="78FA9CBC" w14:textId="77777777" w:rsidR="004B7DCB" w:rsidRPr="00D14975" w:rsidRDefault="004B7DCB">
      <w:pPr>
        <w:pStyle w:val="BodyText"/>
        <w:rPr>
          <w:b/>
          <w:sz w:val="22"/>
          <w:szCs w:val="22"/>
          <w:lang w:val="en-GB"/>
        </w:rPr>
      </w:pPr>
    </w:p>
    <w:p w14:paraId="415BCBC3" w14:textId="77777777" w:rsidR="004B7DCB" w:rsidRPr="00D14975" w:rsidRDefault="0033293C">
      <w:pPr>
        <w:pStyle w:val="BodyText"/>
        <w:spacing w:before="226"/>
        <w:ind w:left="140" w:right="139"/>
        <w:jc w:val="both"/>
        <w:rPr>
          <w:sz w:val="22"/>
          <w:szCs w:val="22"/>
          <w:lang w:val="en-GB"/>
        </w:rPr>
      </w:pPr>
      <w:r w:rsidRPr="00D14975">
        <w:rPr>
          <w:sz w:val="22"/>
          <w:szCs w:val="22"/>
          <w:lang w:val="en-GB"/>
        </w:rPr>
        <w:t xml:space="preserve">The form of the statement on the </w:t>
      </w:r>
      <w:proofErr w:type="spellStart"/>
      <w:r w:rsidRPr="00D14975">
        <w:rPr>
          <w:sz w:val="22"/>
          <w:szCs w:val="22"/>
          <w:lang w:val="en-GB"/>
        </w:rPr>
        <w:t>fulfillment</w:t>
      </w:r>
      <w:proofErr w:type="spellEnd"/>
      <w:r w:rsidRPr="00D14975">
        <w:rPr>
          <w:sz w:val="22"/>
          <w:szCs w:val="22"/>
          <w:lang w:val="en-GB"/>
        </w:rPr>
        <w:t xml:space="preserve"> of the criteria for the qualitative selection of the economic operator is automatically formed on the Portal on the basis of the data entered by the contracting authority in the step: Criteria for qualitative selection of the economic operator. The portal automatically forms part of the tender documentation: Criteria for qualitative selection of an economic operator and instructions on how to prove the </w:t>
      </w:r>
      <w:proofErr w:type="spellStart"/>
      <w:r w:rsidRPr="00D14975">
        <w:rPr>
          <w:sz w:val="22"/>
          <w:szCs w:val="22"/>
          <w:lang w:val="en-GB"/>
        </w:rPr>
        <w:t>fulfillment</w:t>
      </w:r>
      <w:proofErr w:type="spellEnd"/>
      <w:r w:rsidRPr="00D14975">
        <w:rPr>
          <w:sz w:val="22"/>
          <w:szCs w:val="22"/>
          <w:lang w:val="en-GB"/>
        </w:rPr>
        <w:t xml:space="preserve"> of these criteria, and</w:t>
      </w:r>
    </w:p>
    <w:p w14:paraId="79A4CE3B" w14:textId="77777777" w:rsidR="004B7DCB" w:rsidRPr="00D14975" w:rsidRDefault="004B7DCB">
      <w:pPr>
        <w:pStyle w:val="BodyText"/>
        <w:spacing w:before="9"/>
        <w:rPr>
          <w:sz w:val="22"/>
          <w:szCs w:val="22"/>
          <w:lang w:val="en-GB"/>
        </w:rPr>
      </w:pPr>
    </w:p>
    <w:p w14:paraId="428897D5" w14:textId="77777777" w:rsidR="004B7DCB" w:rsidRPr="00D14975" w:rsidRDefault="0033293C">
      <w:pPr>
        <w:pStyle w:val="BodyText"/>
        <w:ind w:left="140" w:right="142"/>
        <w:jc w:val="both"/>
        <w:rPr>
          <w:sz w:val="22"/>
          <w:szCs w:val="22"/>
          <w:lang w:val="en-GB"/>
        </w:rPr>
      </w:pPr>
      <w:r w:rsidRPr="00D14975">
        <w:rPr>
          <w:sz w:val="22"/>
          <w:szCs w:val="22"/>
          <w:lang w:val="en-GB"/>
        </w:rPr>
        <w:t>If the bid is submitted by a group of economic entities, a separate statement of each member of the group of economic entities shall be submitted in the bid, which shall contain data for the relevant capacities of the group member.</w:t>
      </w:r>
    </w:p>
    <w:p w14:paraId="0D359D86" w14:textId="77777777" w:rsidR="004B7DCB" w:rsidRPr="00D14975" w:rsidRDefault="004B7DCB">
      <w:pPr>
        <w:pStyle w:val="BodyText"/>
        <w:rPr>
          <w:sz w:val="22"/>
          <w:szCs w:val="22"/>
          <w:lang w:val="en-GB"/>
        </w:rPr>
      </w:pPr>
    </w:p>
    <w:p w14:paraId="5CE8DAAB" w14:textId="77777777" w:rsidR="004B7DCB" w:rsidRPr="00D14975" w:rsidRDefault="0033293C">
      <w:pPr>
        <w:pStyle w:val="BodyText"/>
        <w:ind w:left="140" w:right="138"/>
        <w:jc w:val="both"/>
        <w:rPr>
          <w:sz w:val="22"/>
          <w:szCs w:val="22"/>
          <w:lang w:val="en-GB"/>
        </w:rPr>
      </w:pPr>
      <w:r w:rsidRPr="00D14975">
        <w:rPr>
          <w:sz w:val="22"/>
          <w:szCs w:val="22"/>
          <w:lang w:val="en-GB"/>
        </w:rPr>
        <w:t>If an economic operator intends to entrust a part of the contract to a subcontractor or use the capacities of other entities, it is obliged to submit a separate statement for the subcontractor, i.e., the entity whose capacities it uses, containing data on the relevant capacities of the subcontractor or other entity it intends to use.</w:t>
      </w:r>
    </w:p>
    <w:p w14:paraId="6C19CCC7" w14:textId="77777777" w:rsidR="004B7DCB" w:rsidRPr="00D14975" w:rsidRDefault="004B7DCB">
      <w:pPr>
        <w:pStyle w:val="BodyText"/>
        <w:rPr>
          <w:sz w:val="22"/>
          <w:szCs w:val="22"/>
          <w:lang w:val="en-GB"/>
        </w:rPr>
      </w:pPr>
    </w:p>
    <w:p w14:paraId="34D1D565" w14:textId="77777777" w:rsidR="004B7DCB" w:rsidRPr="00D14975" w:rsidRDefault="0033293C">
      <w:pPr>
        <w:pStyle w:val="BodyText"/>
        <w:ind w:left="140" w:right="143"/>
        <w:jc w:val="both"/>
        <w:rPr>
          <w:sz w:val="22"/>
          <w:szCs w:val="22"/>
          <w:lang w:val="en-GB"/>
        </w:rPr>
      </w:pPr>
      <w:r w:rsidRPr="00D14975">
        <w:rPr>
          <w:sz w:val="22"/>
          <w:szCs w:val="22"/>
          <w:lang w:val="en-GB"/>
        </w:rPr>
        <w:t xml:space="preserve">The economic operators shall state in the statement on the </w:t>
      </w:r>
      <w:proofErr w:type="spellStart"/>
      <w:r w:rsidRPr="00D14975">
        <w:rPr>
          <w:sz w:val="22"/>
          <w:szCs w:val="22"/>
          <w:lang w:val="en-GB"/>
        </w:rPr>
        <w:t>fulfillment</w:t>
      </w:r>
      <w:proofErr w:type="spellEnd"/>
      <w:r w:rsidRPr="00D14975">
        <w:rPr>
          <w:sz w:val="22"/>
          <w:szCs w:val="22"/>
          <w:lang w:val="en-GB"/>
        </w:rPr>
        <w:t xml:space="preserve"> of the criteria the issuers of evidence on the </w:t>
      </w:r>
      <w:proofErr w:type="spellStart"/>
      <w:r w:rsidRPr="00D14975">
        <w:rPr>
          <w:sz w:val="22"/>
          <w:szCs w:val="22"/>
          <w:lang w:val="en-GB"/>
        </w:rPr>
        <w:t>fulfillment</w:t>
      </w:r>
      <w:proofErr w:type="spellEnd"/>
      <w:r w:rsidRPr="00D14975">
        <w:rPr>
          <w:sz w:val="22"/>
          <w:szCs w:val="22"/>
          <w:lang w:val="en-GB"/>
        </w:rPr>
        <w:t xml:space="preserve"> of the criteria for qualitative selection of the economic operator and state that they will be able to submit that evidence to the contracting authority upon request and without delay.</w:t>
      </w:r>
    </w:p>
    <w:p w14:paraId="70F45B21" w14:textId="77777777" w:rsidR="004B7DCB" w:rsidRPr="00D14975" w:rsidRDefault="004B7DCB">
      <w:pPr>
        <w:pStyle w:val="BodyText"/>
        <w:rPr>
          <w:sz w:val="22"/>
          <w:szCs w:val="22"/>
          <w:lang w:val="en-GB"/>
        </w:rPr>
      </w:pPr>
    </w:p>
    <w:p w14:paraId="69590037" w14:textId="77777777" w:rsidR="004B7DCB" w:rsidRPr="00D14975" w:rsidRDefault="0033293C">
      <w:pPr>
        <w:pStyle w:val="BodyText"/>
        <w:ind w:left="140" w:right="137"/>
        <w:jc w:val="both"/>
        <w:rPr>
          <w:sz w:val="22"/>
          <w:szCs w:val="22"/>
          <w:lang w:val="en-GB"/>
        </w:rPr>
      </w:pPr>
      <w:r w:rsidRPr="00D14975">
        <w:rPr>
          <w:sz w:val="22"/>
          <w:szCs w:val="22"/>
          <w:lang w:val="en-GB"/>
        </w:rPr>
        <w:t xml:space="preserve">In the statement on </w:t>
      </w:r>
      <w:proofErr w:type="spellStart"/>
      <w:r w:rsidRPr="00D14975">
        <w:rPr>
          <w:sz w:val="22"/>
          <w:szCs w:val="22"/>
          <w:lang w:val="en-GB"/>
        </w:rPr>
        <w:t>fulfillment</w:t>
      </w:r>
      <w:proofErr w:type="spellEnd"/>
      <w:r w:rsidRPr="00D14975">
        <w:rPr>
          <w:sz w:val="22"/>
          <w:szCs w:val="22"/>
          <w:lang w:val="en-GB"/>
        </w:rPr>
        <w:t xml:space="preserve"> of the criteria, the economic operator may state data on the internet address of the database, all necessary identification data and statement of consent, through which evidence can be obtained, i.e., inspect the evidence on </w:t>
      </w:r>
      <w:proofErr w:type="spellStart"/>
      <w:r w:rsidRPr="00D14975">
        <w:rPr>
          <w:sz w:val="22"/>
          <w:szCs w:val="22"/>
          <w:lang w:val="en-GB"/>
        </w:rPr>
        <w:t>fulfillment</w:t>
      </w:r>
      <w:proofErr w:type="spellEnd"/>
      <w:r w:rsidRPr="00D14975">
        <w:rPr>
          <w:sz w:val="22"/>
          <w:szCs w:val="22"/>
          <w:lang w:val="en-GB"/>
        </w:rPr>
        <w:t xml:space="preserve"> of the criteria for qualitative selection of the economic operator.</w:t>
      </w:r>
    </w:p>
    <w:p w14:paraId="166A284E" w14:textId="77777777" w:rsidR="004B7DCB" w:rsidRPr="00D14975" w:rsidRDefault="004B7DCB">
      <w:pPr>
        <w:jc w:val="both"/>
        <w:rPr>
          <w:lang w:val="en-GB"/>
        </w:rPr>
        <w:sectPr w:rsidR="004B7DCB" w:rsidRPr="00D14975" w:rsidSect="000956D4">
          <w:pgSz w:w="11920" w:h="16850"/>
          <w:pgMar w:top="246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01990883" w14:textId="77777777" w:rsidR="007F2FE8" w:rsidRPr="00D14975" w:rsidRDefault="007F2FE8" w:rsidP="00DB4EA1">
      <w:pPr>
        <w:pStyle w:val="BodyText"/>
        <w:numPr>
          <w:ilvl w:val="0"/>
          <w:numId w:val="32"/>
        </w:numPr>
        <w:tabs>
          <w:tab w:val="left" w:pos="0"/>
        </w:tabs>
        <w:ind w:left="0" w:firstLine="0"/>
        <w:jc w:val="center"/>
        <w:rPr>
          <w:b/>
          <w:sz w:val="22"/>
          <w:szCs w:val="22"/>
          <w:lang w:val="en-GB"/>
        </w:rPr>
      </w:pPr>
      <w:r w:rsidRPr="00D14975">
        <w:rPr>
          <w:b/>
          <w:bCs/>
          <w:sz w:val="22"/>
          <w:szCs w:val="22"/>
          <w:lang w:val="en-GB"/>
        </w:rPr>
        <w:lastRenderedPageBreak/>
        <w:t>OFFERED PRICE STRUCTURE FORM</w:t>
      </w:r>
    </w:p>
    <w:p w14:paraId="66E84AB3" w14:textId="77777777" w:rsidR="0057333D" w:rsidRPr="00D14975" w:rsidRDefault="00DB4EA1" w:rsidP="0057333D">
      <w:pPr>
        <w:pStyle w:val="BodyText"/>
        <w:ind w:left="10" w:hanging="10"/>
        <w:jc w:val="center"/>
        <w:rPr>
          <w:b/>
          <w:sz w:val="22"/>
          <w:szCs w:val="22"/>
          <w:lang w:val="en-GB"/>
        </w:rPr>
      </w:pPr>
      <w:r w:rsidRPr="00D14975">
        <w:rPr>
          <w:b/>
          <w:bCs/>
          <w:sz w:val="22"/>
          <w:szCs w:val="22"/>
          <w:lang w:val="en-GB"/>
        </w:rPr>
        <w:t>FOR LOT 1</w:t>
      </w:r>
    </w:p>
    <w:p w14:paraId="7886AF4F" w14:textId="77777777" w:rsidR="0057333D" w:rsidRPr="00D14975" w:rsidRDefault="00DB4EA1" w:rsidP="0057333D">
      <w:pPr>
        <w:pStyle w:val="BodyText"/>
        <w:ind w:left="10" w:hanging="10"/>
        <w:jc w:val="center"/>
        <w:rPr>
          <w:sz w:val="22"/>
          <w:szCs w:val="22"/>
          <w:lang w:val="en-GB"/>
        </w:rPr>
      </w:pPr>
      <w:r w:rsidRPr="00D14975">
        <w:rPr>
          <w:b/>
          <w:bCs/>
          <w:sz w:val="22"/>
          <w:szCs w:val="22"/>
          <w:lang w:val="en-GB"/>
        </w:rPr>
        <w:t>TEXT TRANSLATION SERVICES</w:t>
      </w:r>
    </w:p>
    <w:p w14:paraId="62005FC9" w14:textId="77777777" w:rsidR="007F2FE8" w:rsidRPr="00D14975" w:rsidRDefault="007F2FE8" w:rsidP="007F2FE8">
      <w:pPr>
        <w:pStyle w:val="BodyText"/>
        <w:rPr>
          <w:sz w:val="22"/>
          <w:szCs w:val="22"/>
          <w:lang w:val="en-GB"/>
        </w:rPr>
      </w:pPr>
    </w:p>
    <w:p w14:paraId="4367860D" w14:textId="77777777" w:rsidR="007F2FE8" w:rsidRPr="00D14975" w:rsidRDefault="007F2FE8" w:rsidP="007F2FE8">
      <w:pPr>
        <w:rPr>
          <w:b/>
          <w:highlight w:val="yellow"/>
          <w:lang w:val="en-GB"/>
        </w:rPr>
      </w:pPr>
    </w:p>
    <w:p w14:paraId="758E6701" w14:textId="77777777" w:rsidR="007F2FE8" w:rsidRPr="00D14975" w:rsidRDefault="007F2FE8" w:rsidP="007F2FE8">
      <w:pPr>
        <w:rPr>
          <w:b/>
          <w:highlight w:val="yellow"/>
          <w:lang w:val="en-GB"/>
        </w:rPr>
      </w:pPr>
    </w:p>
    <w:p w14:paraId="731279BC" w14:textId="77777777" w:rsidR="00AA0A89" w:rsidRPr="00D14975" w:rsidRDefault="00AA0A89" w:rsidP="00AA0A89">
      <w:pPr>
        <w:rPr>
          <w:lang w:val="en-GB"/>
        </w:rPr>
      </w:pPr>
    </w:p>
    <w:p w14:paraId="26D5228D" w14:textId="77777777" w:rsidR="00A77773" w:rsidRPr="00D14975" w:rsidRDefault="00A77773" w:rsidP="00AA0A89">
      <w:pPr>
        <w:rPr>
          <w:lang w:val="en-GB"/>
        </w:rPr>
      </w:pPr>
    </w:p>
    <w:p w14:paraId="599B3B6F" w14:textId="77777777" w:rsidR="00AA0A89" w:rsidRPr="00D14975" w:rsidRDefault="00AA0A89" w:rsidP="00AA0A89">
      <w:pPr>
        <w:rPr>
          <w:lang w:val="en-GB"/>
        </w:rPr>
      </w:pPr>
    </w:p>
    <w:p w14:paraId="334404B7" w14:textId="77777777" w:rsidR="00AA0A89" w:rsidRPr="00D14975" w:rsidRDefault="00AA0A89" w:rsidP="00AA0A89">
      <w:pPr>
        <w:rPr>
          <w:lang w:val="en-GB"/>
        </w:rPr>
      </w:pPr>
    </w:p>
    <w:p w14:paraId="5375AFD4" w14:textId="77777777" w:rsidR="00AA0A89" w:rsidRPr="00D14975" w:rsidRDefault="00AA0A89" w:rsidP="00AA0A89">
      <w:pPr>
        <w:rPr>
          <w:lang w:val="en-GB"/>
        </w:rPr>
      </w:pPr>
    </w:p>
    <w:p w14:paraId="64E73F91" w14:textId="77777777" w:rsidR="00AA0A89" w:rsidRPr="00D14975" w:rsidRDefault="00AA0A89" w:rsidP="00AA0A89">
      <w:pPr>
        <w:rPr>
          <w:lang w:val="en-GB"/>
        </w:rPr>
      </w:pPr>
    </w:p>
    <w:tbl>
      <w:tblPr>
        <w:tblW w:w="9776" w:type="dxa"/>
        <w:jc w:val="center"/>
        <w:tblLook w:val="01E0" w:firstRow="1" w:lastRow="1" w:firstColumn="1" w:lastColumn="1" w:noHBand="0" w:noVBand="0"/>
      </w:tblPr>
      <w:tblGrid>
        <w:gridCol w:w="1670"/>
        <w:gridCol w:w="1389"/>
        <w:gridCol w:w="1501"/>
        <w:gridCol w:w="1294"/>
        <w:gridCol w:w="1464"/>
        <w:gridCol w:w="1170"/>
        <w:gridCol w:w="1288"/>
      </w:tblGrid>
      <w:tr w:rsidR="0057333D" w:rsidRPr="00D14975" w14:paraId="72F4C787" w14:textId="77777777" w:rsidTr="005D50F5">
        <w:trPr>
          <w:trHeight w:val="1560"/>
          <w:jc w:val="center"/>
        </w:trPr>
        <w:tc>
          <w:tcPr>
            <w:tcW w:w="1768" w:type="dxa"/>
            <w:tcBorders>
              <w:top w:val="single" w:sz="4" w:space="0" w:color="auto"/>
              <w:left w:val="single" w:sz="4" w:space="0" w:color="auto"/>
              <w:bottom w:val="single" w:sz="4" w:space="0" w:color="auto"/>
              <w:right w:val="single" w:sz="4" w:space="0" w:color="auto"/>
            </w:tcBorders>
            <w:vAlign w:val="center"/>
          </w:tcPr>
          <w:p w14:paraId="167E7891" w14:textId="77777777" w:rsidR="0057333D" w:rsidRPr="00D14975" w:rsidRDefault="0057333D" w:rsidP="0057333D">
            <w:pPr>
              <w:pStyle w:val="NoSpacing"/>
              <w:jc w:val="center"/>
              <w:rPr>
                <w:rFonts w:ascii="Times New Roman" w:hAnsi="Times New Roman"/>
                <w:color w:val="000000"/>
                <w:lang w:val="en-GB"/>
              </w:rPr>
            </w:pPr>
            <w:r w:rsidRPr="00D14975">
              <w:rPr>
                <w:rFonts w:ascii="Times New Roman" w:hAnsi="Times New Roman"/>
                <w:color w:val="000000"/>
                <w:lang w:val="en-GB"/>
              </w:rPr>
              <w:t>Type of service</w:t>
            </w:r>
          </w:p>
        </w:tc>
        <w:tc>
          <w:tcPr>
            <w:tcW w:w="779" w:type="dxa"/>
            <w:tcBorders>
              <w:top w:val="single" w:sz="4" w:space="0" w:color="auto"/>
              <w:left w:val="single" w:sz="4" w:space="0" w:color="auto"/>
              <w:bottom w:val="single" w:sz="4" w:space="0" w:color="auto"/>
              <w:right w:val="single" w:sz="4" w:space="0" w:color="auto"/>
            </w:tcBorders>
            <w:vAlign w:val="center"/>
          </w:tcPr>
          <w:p w14:paraId="0CE412D1" w14:textId="77777777" w:rsidR="0057333D" w:rsidRPr="00D14975" w:rsidRDefault="005D50F5" w:rsidP="0057333D">
            <w:pPr>
              <w:pStyle w:val="NoSpacing"/>
              <w:jc w:val="center"/>
              <w:rPr>
                <w:rFonts w:ascii="Times New Roman" w:hAnsi="Times New Roman"/>
                <w:color w:val="000000"/>
                <w:lang w:val="en-GB"/>
              </w:rPr>
            </w:pPr>
            <w:r w:rsidRPr="00D14975">
              <w:rPr>
                <w:rFonts w:ascii="Times New Roman" w:hAnsi="Times New Roman"/>
                <w:color w:val="000000"/>
                <w:lang w:val="en-GB"/>
              </w:rPr>
              <w:t>Unit of measurement</w:t>
            </w:r>
          </w:p>
        </w:tc>
        <w:tc>
          <w:tcPr>
            <w:tcW w:w="1632" w:type="dxa"/>
            <w:tcBorders>
              <w:top w:val="single" w:sz="4" w:space="0" w:color="auto"/>
              <w:left w:val="single" w:sz="4" w:space="0" w:color="auto"/>
              <w:bottom w:val="single" w:sz="4" w:space="0" w:color="auto"/>
              <w:right w:val="single" w:sz="4" w:space="0" w:color="auto"/>
            </w:tcBorders>
            <w:vAlign w:val="center"/>
          </w:tcPr>
          <w:p w14:paraId="24B2A1FC" w14:textId="77777777" w:rsidR="0057333D" w:rsidRPr="00D14975" w:rsidRDefault="005D50F5" w:rsidP="0057333D">
            <w:pPr>
              <w:pStyle w:val="NoSpacing"/>
              <w:jc w:val="center"/>
              <w:rPr>
                <w:rFonts w:ascii="Times New Roman" w:hAnsi="Times New Roman"/>
                <w:color w:val="000000"/>
                <w:lang w:val="en-GB"/>
              </w:rPr>
            </w:pPr>
            <w:r w:rsidRPr="00D14975">
              <w:rPr>
                <w:rFonts w:ascii="Times New Roman" w:hAnsi="Times New Roman"/>
                <w:color w:val="000000"/>
                <w:lang w:val="en-GB"/>
              </w:rPr>
              <w:t>Unit price without VAT</w:t>
            </w:r>
          </w:p>
        </w:tc>
        <w:tc>
          <w:tcPr>
            <w:tcW w:w="1430" w:type="dxa"/>
            <w:tcBorders>
              <w:top w:val="single" w:sz="4" w:space="0" w:color="auto"/>
              <w:left w:val="single" w:sz="4" w:space="0" w:color="auto"/>
              <w:bottom w:val="single" w:sz="4" w:space="0" w:color="auto"/>
              <w:right w:val="single" w:sz="4" w:space="0" w:color="auto"/>
            </w:tcBorders>
            <w:vAlign w:val="center"/>
          </w:tcPr>
          <w:p w14:paraId="73FD1404" w14:textId="77777777" w:rsidR="0057333D" w:rsidRPr="00D14975" w:rsidRDefault="0057333D" w:rsidP="0057333D">
            <w:pPr>
              <w:pStyle w:val="NoSpacing"/>
              <w:jc w:val="center"/>
              <w:rPr>
                <w:rFonts w:ascii="Times New Roman" w:hAnsi="Times New Roman"/>
                <w:color w:val="000000"/>
                <w:lang w:val="en-GB"/>
              </w:rPr>
            </w:pPr>
            <w:r w:rsidRPr="00D14975">
              <w:rPr>
                <w:rFonts w:ascii="Times New Roman" w:hAnsi="Times New Roman"/>
                <w:color w:val="000000"/>
                <w:lang w:val="en-GB"/>
              </w:rPr>
              <w:t xml:space="preserve">Unit price </w:t>
            </w:r>
          </w:p>
          <w:p w14:paraId="4EF5C4A1" w14:textId="77777777" w:rsidR="0057333D" w:rsidRPr="00D14975" w:rsidRDefault="0057333D" w:rsidP="0057333D">
            <w:pPr>
              <w:pStyle w:val="NoSpacing"/>
              <w:jc w:val="center"/>
              <w:rPr>
                <w:rFonts w:ascii="Times New Roman" w:hAnsi="Times New Roman"/>
                <w:color w:val="000000"/>
                <w:lang w:val="en-GB"/>
              </w:rPr>
            </w:pPr>
            <w:r w:rsidRPr="00D14975">
              <w:rPr>
                <w:rFonts w:ascii="Times New Roman" w:hAnsi="Times New Roman"/>
                <w:color w:val="000000"/>
                <w:lang w:val="en-GB"/>
              </w:rPr>
              <w:t>with VAT</w:t>
            </w:r>
          </w:p>
        </w:tc>
        <w:tc>
          <w:tcPr>
            <w:tcW w:w="1516" w:type="dxa"/>
            <w:tcBorders>
              <w:top w:val="single" w:sz="4" w:space="0" w:color="auto"/>
              <w:left w:val="single" w:sz="4" w:space="0" w:color="auto"/>
              <w:bottom w:val="single" w:sz="4" w:space="0" w:color="auto"/>
              <w:right w:val="single" w:sz="4" w:space="0" w:color="auto"/>
            </w:tcBorders>
            <w:vAlign w:val="center"/>
          </w:tcPr>
          <w:p w14:paraId="458532F9" w14:textId="77777777" w:rsidR="0057333D" w:rsidRPr="00D14975" w:rsidRDefault="0057333D" w:rsidP="0057333D">
            <w:pPr>
              <w:pStyle w:val="NoSpacing"/>
              <w:jc w:val="center"/>
              <w:rPr>
                <w:rFonts w:ascii="Times New Roman" w:hAnsi="Times New Roman"/>
                <w:color w:val="000000"/>
                <w:lang w:val="en-GB"/>
              </w:rPr>
            </w:pPr>
            <w:r w:rsidRPr="00D14975">
              <w:rPr>
                <w:rFonts w:ascii="Times New Roman" w:hAnsi="Times New Roman"/>
                <w:color w:val="000000"/>
                <w:lang w:val="en-GB"/>
              </w:rPr>
              <w:t xml:space="preserve">Provisional </w:t>
            </w:r>
            <w:r w:rsidRPr="00D14975">
              <w:rPr>
                <w:rStyle w:val="FootnoteReference"/>
                <w:rFonts w:ascii="Times New Roman" w:hAnsi="Times New Roman"/>
                <w:color w:val="000000"/>
                <w:lang w:val="en-GB"/>
              </w:rPr>
              <w:footnoteReference w:id="1"/>
            </w:r>
            <w:r w:rsidRPr="00D14975">
              <w:rPr>
                <w:rFonts w:ascii="Times New Roman" w:hAnsi="Times New Roman"/>
                <w:color w:val="000000"/>
                <w:lang w:val="en-GB"/>
              </w:rPr>
              <w:t>quantity</w:t>
            </w:r>
          </w:p>
        </w:tc>
        <w:tc>
          <w:tcPr>
            <w:tcW w:w="1230" w:type="dxa"/>
            <w:tcBorders>
              <w:top w:val="single" w:sz="4" w:space="0" w:color="auto"/>
              <w:bottom w:val="single" w:sz="4" w:space="0" w:color="auto"/>
              <w:right w:val="single" w:sz="4" w:space="0" w:color="auto"/>
            </w:tcBorders>
          </w:tcPr>
          <w:p w14:paraId="2201562C" w14:textId="77777777" w:rsidR="0057333D" w:rsidRPr="00D14975" w:rsidRDefault="0057333D" w:rsidP="0057333D">
            <w:pPr>
              <w:pStyle w:val="NoSpacing"/>
              <w:jc w:val="center"/>
              <w:rPr>
                <w:rFonts w:ascii="Times New Roman" w:hAnsi="Times New Roman"/>
                <w:color w:val="000000"/>
                <w:lang w:val="en-GB"/>
              </w:rPr>
            </w:pPr>
          </w:p>
          <w:p w14:paraId="2853960D" w14:textId="77777777" w:rsidR="0057333D" w:rsidRPr="00D14975" w:rsidRDefault="0057333D" w:rsidP="0057333D">
            <w:pPr>
              <w:pStyle w:val="NoSpacing"/>
              <w:jc w:val="center"/>
              <w:rPr>
                <w:rFonts w:ascii="Times New Roman" w:hAnsi="Times New Roman"/>
                <w:color w:val="000000"/>
                <w:lang w:val="en-GB"/>
              </w:rPr>
            </w:pPr>
          </w:p>
          <w:p w14:paraId="29B02FD0" w14:textId="77777777" w:rsidR="0057333D" w:rsidRPr="00D14975" w:rsidRDefault="0057333D" w:rsidP="0057333D">
            <w:pPr>
              <w:pStyle w:val="NoSpacing"/>
              <w:jc w:val="center"/>
              <w:rPr>
                <w:rFonts w:ascii="Times New Roman" w:hAnsi="Times New Roman"/>
                <w:color w:val="000000"/>
                <w:lang w:val="en-GB"/>
              </w:rPr>
            </w:pPr>
            <w:r w:rsidRPr="00D14975">
              <w:rPr>
                <w:rFonts w:ascii="Times New Roman" w:hAnsi="Times New Roman"/>
                <w:color w:val="000000"/>
                <w:lang w:val="en-GB"/>
              </w:rPr>
              <w:t>Total price without VAT</w:t>
            </w:r>
          </w:p>
        </w:tc>
        <w:tc>
          <w:tcPr>
            <w:tcW w:w="1421" w:type="dxa"/>
            <w:tcBorders>
              <w:top w:val="single" w:sz="4" w:space="0" w:color="auto"/>
              <w:bottom w:val="single" w:sz="4" w:space="0" w:color="auto"/>
              <w:right w:val="single" w:sz="4" w:space="0" w:color="auto"/>
            </w:tcBorders>
          </w:tcPr>
          <w:p w14:paraId="67271627" w14:textId="77777777" w:rsidR="0057333D" w:rsidRPr="00D14975" w:rsidRDefault="0057333D" w:rsidP="0057333D">
            <w:pPr>
              <w:pStyle w:val="NoSpacing"/>
              <w:jc w:val="center"/>
              <w:rPr>
                <w:rFonts w:ascii="Times New Roman" w:hAnsi="Times New Roman"/>
                <w:color w:val="000000"/>
                <w:lang w:val="en-GB"/>
              </w:rPr>
            </w:pPr>
          </w:p>
          <w:p w14:paraId="6189BCF8" w14:textId="77777777" w:rsidR="0057333D" w:rsidRPr="00D14975" w:rsidRDefault="0057333D" w:rsidP="0057333D">
            <w:pPr>
              <w:pStyle w:val="NoSpacing"/>
              <w:jc w:val="center"/>
              <w:rPr>
                <w:rFonts w:ascii="Times New Roman" w:hAnsi="Times New Roman"/>
                <w:color w:val="000000"/>
                <w:lang w:val="en-GB"/>
              </w:rPr>
            </w:pPr>
          </w:p>
          <w:p w14:paraId="7C235806" w14:textId="77777777" w:rsidR="0057333D" w:rsidRPr="00D14975" w:rsidRDefault="0057333D" w:rsidP="0057333D">
            <w:pPr>
              <w:pStyle w:val="NoSpacing"/>
              <w:jc w:val="center"/>
              <w:rPr>
                <w:rFonts w:ascii="Times New Roman" w:hAnsi="Times New Roman"/>
                <w:color w:val="000000"/>
                <w:lang w:val="en-GB"/>
              </w:rPr>
            </w:pPr>
            <w:r w:rsidRPr="00D14975">
              <w:rPr>
                <w:rFonts w:ascii="Times New Roman" w:hAnsi="Times New Roman"/>
                <w:color w:val="000000"/>
                <w:lang w:val="en-GB"/>
              </w:rPr>
              <w:t>Total price with VAT</w:t>
            </w:r>
          </w:p>
        </w:tc>
      </w:tr>
      <w:tr w:rsidR="0057333D" w:rsidRPr="00D14975" w14:paraId="7FD3A1CE" w14:textId="77777777" w:rsidTr="005D50F5">
        <w:trPr>
          <w:trHeight w:val="337"/>
          <w:jc w:val="center"/>
        </w:trPr>
        <w:tc>
          <w:tcPr>
            <w:tcW w:w="1768" w:type="dxa"/>
            <w:tcBorders>
              <w:top w:val="single" w:sz="4" w:space="0" w:color="auto"/>
              <w:left w:val="single" w:sz="4" w:space="0" w:color="auto"/>
              <w:bottom w:val="single" w:sz="4" w:space="0" w:color="auto"/>
              <w:right w:val="single" w:sz="4" w:space="0" w:color="auto"/>
            </w:tcBorders>
            <w:vAlign w:val="center"/>
          </w:tcPr>
          <w:p w14:paraId="33976EDE" w14:textId="77777777" w:rsidR="0057333D" w:rsidRPr="00D14975" w:rsidRDefault="0057333D" w:rsidP="0057333D">
            <w:pPr>
              <w:pStyle w:val="NoSpacing"/>
              <w:jc w:val="center"/>
              <w:rPr>
                <w:rFonts w:ascii="Times New Roman" w:hAnsi="Times New Roman"/>
                <w:color w:val="000000"/>
                <w:lang w:val="en-GB"/>
              </w:rPr>
            </w:pPr>
            <w:r w:rsidRPr="00D14975">
              <w:rPr>
                <w:rFonts w:ascii="Times New Roman" w:hAnsi="Times New Roman"/>
                <w:color w:val="000000"/>
                <w:lang w:val="en-GB"/>
              </w:rPr>
              <w:t>Translation of the text from English</w:t>
            </w:r>
          </w:p>
          <w:p w14:paraId="538518FB" w14:textId="77777777" w:rsidR="0057333D" w:rsidRPr="00D14975" w:rsidRDefault="0057333D" w:rsidP="0057333D">
            <w:pPr>
              <w:pStyle w:val="NoSpacing"/>
              <w:jc w:val="center"/>
              <w:rPr>
                <w:rFonts w:ascii="Times New Roman" w:hAnsi="Times New Roman"/>
                <w:color w:val="000000"/>
                <w:lang w:val="en-GB"/>
              </w:rPr>
            </w:pPr>
            <w:r w:rsidRPr="00D14975">
              <w:rPr>
                <w:rFonts w:ascii="Times New Roman" w:hAnsi="Times New Roman"/>
                <w:color w:val="000000"/>
                <w:lang w:val="en-GB"/>
              </w:rPr>
              <w:t>into Serbian and vice versa</w:t>
            </w:r>
          </w:p>
        </w:tc>
        <w:tc>
          <w:tcPr>
            <w:tcW w:w="779" w:type="dxa"/>
            <w:tcBorders>
              <w:top w:val="single" w:sz="4" w:space="0" w:color="auto"/>
              <w:left w:val="single" w:sz="4" w:space="0" w:color="auto"/>
              <w:bottom w:val="single" w:sz="4" w:space="0" w:color="auto"/>
              <w:right w:val="single" w:sz="4" w:space="0" w:color="auto"/>
            </w:tcBorders>
          </w:tcPr>
          <w:p w14:paraId="341C4953" w14:textId="77777777" w:rsidR="0057333D" w:rsidRPr="00D14975" w:rsidRDefault="005D50F5" w:rsidP="0057333D">
            <w:pPr>
              <w:pStyle w:val="NoSpacing"/>
              <w:jc w:val="center"/>
              <w:rPr>
                <w:rFonts w:ascii="Times New Roman" w:hAnsi="Times New Roman"/>
                <w:color w:val="000000"/>
                <w:lang w:val="en-GB"/>
              </w:rPr>
            </w:pPr>
            <w:r w:rsidRPr="00D14975">
              <w:rPr>
                <w:rFonts w:ascii="Times New Roman" w:hAnsi="Times New Roman"/>
                <w:color w:val="000000"/>
                <w:lang w:val="en-GB"/>
              </w:rPr>
              <w:t xml:space="preserve">Calculation page </w:t>
            </w:r>
          </w:p>
          <w:p w14:paraId="3C35BD75" w14:textId="77777777" w:rsidR="005D50F5" w:rsidRPr="00D14975" w:rsidRDefault="005D50F5" w:rsidP="0057333D">
            <w:pPr>
              <w:pStyle w:val="NoSpacing"/>
              <w:jc w:val="center"/>
              <w:rPr>
                <w:rFonts w:ascii="Times New Roman" w:hAnsi="Times New Roman"/>
                <w:color w:val="000000"/>
                <w:lang w:val="en-GB"/>
              </w:rPr>
            </w:pPr>
            <w:r w:rsidRPr="00D14975">
              <w:rPr>
                <w:rFonts w:ascii="Times New Roman" w:hAnsi="Times New Roman"/>
                <w:color w:val="000000"/>
                <w:lang w:val="en-GB"/>
              </w:rPr>
              <w:t xml:space="preserve">(1800 characters, including spaces between words) </w:t>
            </w:r>
          </w:p>
        </w:tc>
        <w:tc>
          <w:tcPr>
            <w:tcW w:w="1632" w:type="dxa"/>
            <w:tcBorders>
              <w:top w:val="single" w:sz="4" w:space="0" w:color="auto"/>
              <w:left w:val="single" w:sz="4" w:space="0" w:color="auto"/>
              <w:bottom w:val="single" w:sz="4" w:space="0" w:color="auto"/>
              <w:right w:val="single" w:sz="4" w:space="0" w:color="auto"/>
            </w:tcBorders>
          </w:tcPr>
          <w:p w14:paraId="74B21634" w14:textId="77777777" w:rsidR="0057333D" w:rsidRPr="00D14975" w:rsidRDefault="0057333D" w:rsidP="0057333D">
            <w:pPr>
              <w:pStyle w:val="NoSpacing"/>
              <w:jc w:val="center"/>
              <w:rPr>
                <w:rFonts w:ascii="Times New Roman" w:hAnsi="Times New Roman"/>
                <w:color w:val="000000"/>
                <w:lang w:val="en-GB"/>
              </w:rPr>
            </w:pPr>
          </w:p>
        </w:tc>
        <w:tc>
          <w:tcPr>
            <w:tcW w:w="1430" w:type="dxa"/>
            <w:tcBorders>
              <w:top w:val="single" w:sz="4" w:space="0" w:color="auto"/>
              <w:left w:val="single" w:sz="4" w:space="0" w:color="auto"/>
              <w:bottom w:val="single" w:sz="4" w:space="0" w:color="auto"/>
              <w:right w:val="single" w:sz="4" w:space="0" w:color="auto"/>
            </w:tcBorders>
          </w:tcPr>
          <w:p w14:paraId="6F0ACDE3" w14:textId="77777777" w:rsidR="0057333D" w:rsidRPr="00D14975" w:rsidRDefault="0057333D" w:rsidP="0057333D">
            <w:pPr>
              <w:pStyle w:val="NoSpacing"/>
              <w:jc w:val="center"/>
              <w:rPr>
                <w:rFonts w:ascii="Times New Roman" w:hAnsi="Times New Roman"/>
                <w:color w:val="000000"/>
                <w:lang w:val="en-GB"/>
              </w:rPr>
            </w:pPr>
          </w:p>
        </w:tc>
        <w:tc>
          <w:tcPr>
            <w:tcW w:w="1516" w:type="dxa"/>
            <w:tcBorders>
              <w:top w:val="single" w:sz="4" w:space="0" w:color="auto"/>
              <w:left w:val="single" w:sz="4" w:space="0" w:color="auto"/>
              <w:bottom w:val="single" w:sz="4" w:space="0" w:color="auto"/>
              <w:right w:val="single" w:sz="4" w:space="0" w:color="auto"/>
            </w:tcBorders>
          </w:tcPr>
          <w:p w14:paraId="0C896731" w14:textId="77777777" w:rsidR="0057333D" w:rsidRPr="00D14975" w:rsidRDefault="00DB4EA1" w:rsidP="0057333D">
            <w:pPr>
              <w:pStyle w:val="NoSpacing"/>
              <w:jc w:val="center"/>
              <w:rPr>
                <w:rFonts w:ascii="Times New Roman" w:hAnsi="Times New Roman"/>
                <w:color w:val="000000"/>
                <w:lang w:val="en-GB"/>
              </w:rPr>
            </w:pPr>
            <w:r w:rsidRPr="00D14975">
              <w:rPr>
                <w:rFonts w:ascii="Times New Roman" w:hAnsi="Times New Roman"/>
                <w:color w:val="000000"/>
                <w:lang w:val="en-GB"/>
              </w:rPr>
              <w:t xml:space="preserve">5,000 </w:t>
            </w:r>
            <w:proofErr w:type="gramStart"/>
            <w:r w:rsidRPr="00D14975">
              <w:rPr>
                <w:rFonts w:ascii="Times New Roman" w:hAnsi="Times New Roman"/>
                <w:color w:val="000000"/>
                <w:lang w:val="en-GB"/>
              </w:rPr>
              <w:t>calculation</w:t>
            </w:r>
            <w:proofErr w:type="gramEnd"/>
          </w:p>
          <w:p w14:paraId="0E4881AB" w14:textId="77777777" w:rsidR="0057333D" w:rsidRPr="00D14975" w:rsidRDefault="0057333D" w:rsidP="0057333D">
            <w:pPr>
              <w:pStyle w:val="NoSpacing"/>
              <w:jc w:val="center"/>
              <w:rPr>
                <w:rFonts w:ascii="Times New Roman" w:hAnsi="Times New Roman"/>
                <w:color w:val="000000"/>
                <w:lang w:val="en-GB"/>
              </w:rPr>
            </w:pPr>
            <w:r w:rsidRPr="00D14975">
              <w:rPr>
                <w:rFonts w:ascii="Times New Roman" w:hAnsi="Times New Roman"/>
                <w:color w:val="000000"/>
                <w:lang w:val="en-GB"/>
              </w:rPr>
              <w:t>page</w:t>
            </w:r>
          </w:p>
        </w:tc>
        <w:tc>
          <w:tcPr>
            <w:tcW w:w="1230" w:type="dxa"/>
            <w:tcBorders>
              <w:top w:val="single" w:sz="4" w:space="0" w:color="auto"/>
              <w:bottom w:val="single" w:sz="4" w:space="0" w:color="auto"/>
              <w:right w:val="single" w:sz="4" w:space="0" w:color="auto"/>
            </w:tcBorders>
          </w:tcPr>
          <w:p w14:paraId="0EA33FD0" w14:textId="77777777" w:rsidR="0057333D" w:rsidRPr="00D14975" w:rsidRDefault="0057333D" w:rsidP="0057333D">
            <w:pPr>
              <w:pStyle w:val="NoSpacing"/>
              <w:jc w:val="center"/>
              <w:rPr>
                <w:rFonts w:ascii="Times New Roman" w:hAnsi="Times New Roman"/>
                <w:color w:val="000000"/>
                <w:lang w:val="en-GB"/>
              </w:rPr>
            </w:pPr>
          </w:p>
        </w:tc>
        <w:tc>
          <w:tcPr>
            <w:tcW w:w="1421" w:type="dxa"/>
            <w:tcBorders>
              <w:top w:val="single" w:sz="4" w:space="0" w:color="auto"/>
              <w:bottom w:val="single" w:sz="4" w:space="0" w:color="auto"/>
              <w:right w:val="single" w:sz="4" w:space="0" w:color="auto"/>
            </w:tcBorders>
          </w:tcPr>
          <w:p w14:paraId="27D3B501" w14:textId="77777777" w:rsidR="0057333D" w:rsidRPr="00D14975" w:rsidRDefault="0057333D" w:rsidP="0057333D">
            <w:pPr>
              <w:pStyle w:val="NoSpacing"/>
              <w:jc w:val="center"/>
              <w:rPr>
                <w:rFonts w:ascii="Times New Roman" w:hAnsi="Times New Roman"/>
                <w:color w:val="000000"/>
                <w:lang w:val="en-GB"/>
              </w:rPr>
            </w:pPr>
          </w:p>
        </w:tc>
      </w:tr>
    </w:tbl>
    <w:p w14:paraId="74F34FBF" w14:textId="77777777" w:rsidR="00AA0A89" w:rsidRPr="00D14975" w:rsidRDefault="00AA0A89" w:rsidP="00AA0A89">
      <w:pPr>
        <w:rPr>
          <w:lang w:val="en-GB"/>
        </w:rPr>
      </w:pPr>
    </w:p>
    <w:p w14:paraId="35475297" w14:textId="77777777" w:rsidR="00AA0A89" w:rsidRPr="00D14975" w:rsidRDefault="00AA0A89" w:rsidP="00AA0A89">
      <w:pPr>
        <w:rPr>
          <w:lang w:val="en-GB"/>
        </w:rPr>
      </w:pPr>
    </w:p>
    <w:p w14:paraId="0C383C9B" w14:textId="77777777" w:rsidR="00AA0A89" w:rsidRPr="00D14975" w:rsidRDefault="00AA0A89" w:rsidP="00AA0A89">
      <w:pPr>
        <w:rPr>
          <w:lang w:val="en-GB"/>
        </w:rPr>
      </w:pPr>
    </w:p>
    <w:p w14:paraId="6479C04D" w14:textId="77777777" w:rsidR="00AA0A89" w:rsidRPr="00D14975" w:rsidRDefault="00AA0A89" w:rsidP="00AA0A89">
      <w:pPr>
        <w:rPr>
          <w:lang w:val="en-GB"/>
        </w:rPr>
      </w:pPr>
    </w:p>
    <w:p w14:paraId="2DD33A71" w14:textId="77777777" w:rsidR="00AA0A89" w:rsidRPr="00D14975" w:rsidRDefault="00AA0A89" w:rsidP="00AA0A89">
      <w:pPr>
        <w:rPr>
          <w:lang w:val="en-GB"/>
        </w:rPr>
      </w:pPr>
    </w:p>
    <w:p w14:paraId="1B75CD2E" w14:textId="77777777" w:rsidR="00AA0A89" w:rsidRPr="00D14975" w:rsidRDefault="00AA0A89" w:rsidP="00AA0A89">
      <w:pPr>
        <w:rPr>
          <w:lang w:val="en-GB"/>
        </w:rPr>
      </w:pPr>
    </w:p>
    <w:p w14:paraId="114D262B" w14:textId="77777777" w:rsidR="00AA0A89" w:rsidRPr="00D14975" w:rsidRDefault="00AA0A89" w:rsidP="00AA0A89">
      <w:pPr>
        <w:rPr>
          <w:lang w:val="en-GB"/>
        </w:rPr>
      </w:pPr>
    </w:p>
    <w:p w14:paraId="57BE0BE6" w14:textId="77777777" w:rsidR="00AA0A89" w:rsidRPr="00D14975" w:rsidRDefault="00AA0A89" w:rsidP="00AA0A89">
      <w:pPr>
        <w:rPr>
          <w:lang w:val="en-GB"/>
        </w:rPr>
      </w:pPr>
    </w:p>
    <w:p w14:paraId="30DB4CF3" w14:textId="77777777" w:rsidR="00AA0A89" w:rsidRPr="00D14975" w:rsidRDefault="00AA0A89" w:rsidP="00AA0A89">
      <w:pPr>
        <w:rPr>
          <w:lang w:val="en-GB"/>
        </w:rPr>
      </w:pPr>
    </w:p>
    <w:p w14:paraId="6823CA4F" w14:textId="77777777" w:rsidR="00AA0A89" w:rsidRPr="00D14975" w:rsidRDefault="00AA0A89" w:rsidP="00AA0A89">
      <w:pPr>
        <w:rPr>
          <w:lang w:val="en-GB"/>
        </w:rPr>
      </w:pPr>
    </w:p>
    <w:p w14:paraId="40153634" w14:textId="77777777" w:rsidR="00AA0A89" w:rsidRPr="00D14975" w:rsidRDefault="00AA0A89" w:rsidP="00AA0A89">
      <w:pPr>
        <w:rPr>
          <w:lang w:val="en-GB"/>
        </w:rPr>
      </w:pPr>
    </w:p>
    <w:p w14:paraId="08CD4C40" w14:textId="77777777" w:rsidR="00AA0A89" w:rsidRPr="00D14975" w:rsidRDefault="00AA0A89" w:rsidP="00AA0A89">
      <w:pPr>
        <w:rPr>
          <w:lang w:val="en-GB"/>
        </w:rPr>
      </w:pPr>
    </w:p>
    <w:p w14:paraId="46F2E12E" w14:textId="77777777" w:rsidR="00AA0A89" w:rsidRPr="00D14975" w:rsidRDefault="00AA0A89" w:rsidP="00AA0A89">
      <w:pPr>
        <w:rPr>
          <w:lang w:val="en-GB"/>
        </w:rPr>
      </w:pPr>
    </w:p>
    <w:p w14:paraId="6EB588CF" w14:textId="77777777" w:rsidR="00AA0A89" w:rsidRPr="00D14975" w:rsidRDefault="00AA0A89" w:rsidP="00AA0A89">
      <w:pPr>
        <w:rPr>
          <w:lang w:val="en-GB"/>
        </w:rPr>
      </w:pPr>
    </w:p>
    <w:p w14:paraId="454E6B01" w14:textId="77777777" w:rsidR="00AA0A89" w:rsidRPr="00D14975" w:rsidRDefault="00AA0A89" w:rsidP="00AA0A89">
      <w:pPr>
        <w:rPr>
          <w:lang w:val="en-GB"/>
        </w:rPr>
      </w:pPr>
    </w:p>
    <w:p w14:paraId="6C6BDE4D" w14:textId="77777777" w:rsidR="00AA0A89" w:rsidRPr="00D14975" w:rsidRDefault="00AA0A89" w:rsidP="00AA0A89">
      <w:pPr>
        <w:rPr>
          <w:lang w:val="en-GB"/>
        </w:rPr>
      </w:pPr>
    </w:p>
    <w:p w14:paraId="013C211E" w14:textId="77777777" w:rsidR="0057333D" w:rsidRPr="00D14975" w:rsidRDefault="0057333D" w:rsidP="00AA0A89">
      <w:pPr>
        <w:rPr>
          <w:lang w:val="en-GB"/>
        </w:rPr>
      </w:pPr>
    </w:p>
    <w:p w14:paraId="7ACF3A29" w14:textId="77777777" w:rsidR="0057333D" w:rsidRPr="00D14975" w:rsidRDefault="0057333D" w:rsidP="00AA0A89">
      <w:pPr>
        <w:rPr>
          <w:lang w:val="en-GB"/>
        </w:rPr>
      </w:pPr>
    </w:p>
    <w:p w14:paraId="7AF734EC" w14:textId="77777777" w:rsidR="0057333D" w:rsidRPr="00D14975" w:rsidRDefault="0057333D" w:rsidP="00AA0A89">
      <w:pPr>
        <w:rPr>
          <w:lang w:val="en-GB"/>
        </w:rPr>
      </w:pPr>
    </w:p>
    <w:p w14:paraId="78B63B0A" w14:textId="77777777" w:rsidR="0057333D" w:rsidRPr="00D14975" w:rsidRDefault="0057333D" w:rsidP="00AA0A89">
      <w:pPr>
        <w:rPr>
          <w:lang w:val="en-GB"/>
        </w:rPr>
      </w:pPr>
    </w:p>
    <w:p w14:paraId="0203F1D6" w14:textId="77777777" w:rsidR="0057333D" w:rsidRPr="00D14975" w:rsidRDefault="0057333D" w:rsidP="00AA0A89">
      <w:pPr>
        <w:rPr>
          <w:lang w:val="en-GB"/>
        </w:rPr>
      </w:pPr>
    </w:p>
    <w:p w14:paraId="6C615450" w14:textId="77777777" w:rsidR="0057333D" w:rsidRPr="00D14975" w:rsidRDefault="0057333D" w:rsidP="00AA0A89">
      <w:pPr>
        <w:rPr>
          <w:lang w:val="en-GB"/>
        </w:rPr>
      </w:pPr>
    </w:p>
    <w:p w14:paraId="6CEC7C65" w14:textId="77777777" w:rsidR="0057333D" w:rsidRPr="00D14975" w:rsidRDefault="0057333D" w:rsidP="00AA0A89">
      <w:pPr>
        <w:rPr>
          <w:lang w:val="en-GB"/>
        </w:rPr>
      </w:pPr>
    </w:p>
    <w:p w14:paraId="476D1EDC" w14:textId="77777777" w:rsidR="0057333D" w:rsidRPr="00D14975" w:rsidRDefault="0057333D" w:rsidP="00AA0A89">
      <w:pPr>
        <w:rPr>
          <w:lang w:val="en-GB"/>
        </w:rPr>
      </w:pPr>
    </w:p>
    <w:p w14:paraId="4045B49D" w14:textId="77777777" w:rsidR="0057333D" w:rsidRPr="00D14975" w:rsidRDefault="0057333D" w:rsidP="00AA0A89">
      <w:pPr>
        <w:rPr>
          <w:lang w:val="en-GB"/>
        </w:rPr>
      </w:pPr>
    </w:p>
    <w:p w14:paraId="4D2ECAF1" w14:textId="77777777" w:rsidR="0057333D" w:rsidRPr="00D14975" w:rsidRDefault="0057333D" w:rsidP="00AA0A89">
      <w:pPr>
        <w:rPr>
          <w:lang w:val="en-GB"/>
        </w:rPr>
      </w:pPr>
    </w:p>
    <w:p w14:paraId="172C6C93" w14:textId="77777777" w:rsidR="0057333D" w:rsidRPr="00D14975" w:rsidRDefault="0057333D" w:rsidP="00AA0A89">
      <w:pPr>
        <w:rPr>
          <w:lang w:val="en-GB"/>
        </w:rPr>
      </w:pPr>
    </w:p>
    <w:p w14:paraId="1E4E01E5" w14:textId="77777777" w:rsidR="0057333D" w:rsidRPr="00D14975" w:rsidRDefault="0057333D" w:rsidP="00AA0A89">
      <w:pPr>
        <w:rPr>
          <w:lang w:val="en-GB"/>
        </w:rPr>
      </w:pPr>
    </w:p>
    <w:p w14:paraId="31AB7467" w14:textId="77777777" w:rsidR="0057333D" w:rsidRPr="00D14975" w:rsidRDefault="0057333D" w:rsidP="00AA0A89">
      <w:pPr>
        <w:rPr>
          <w:lang w:val="en-GB"/>
        </w:rPr>
      </w:pPr>
    </w:p>
    <w:p w14:paraId="199D4E77" w14:textId="77777777" w:rsidR="0057333D" w:rsidRPr="00D14975" w:rsidRDefault="0057333D" w:rsidP="00AA0A89">
      <w:pPr>
        <w:rPr>
          <w:lang w:val="en-GB"/>
        </w:rPr>
      </w:pPr>
    </w:p>
    <w:p w14:paraId="42D7E3CD" w14:textId="77777777" w:rsidR="0057333D" w:rsidRPr="00D14975" w:rsidRDefault="0057333D" w:rsidP="00AA0A89">
      <w:pPr>
        <w:rPr>
          <w:lang w:val="en-GB"/>
        </w:rPr>
      </w:pPr>
    </w:p>
    <w:p w14:paraId="6F4B0EA1" w14:textId="77777777" w:rsidR="0057333D" w:rsidRPr="00D14975" w:rsidRDefault="0057333D" w:rsidP="00AA0A89">
      <w:pPr>
        <w:rPr>
          <w:lang w:val="en-GB"/>
        </w:rPr>
      </w:pPr>
    </w:p>
    <w:p w14:paraId="2D7D2A8E" w14:textId="77777777" w:rsidR="00E25733" w:rsidRPr="00D14975" w:rsidRDefault="00E25733" w:rsidP="00E25733">
      <w:pPr>
        <w:pStyle w:val="Heading1"/>
        <w:spacing w:before="89"/>
        <w:ind w:left="1763" w:right="929"/>
        <w:jc w:val="center"/>
        <w:rPr>
          <w:sz w:val="22"/>
          <w:szCs w:val="22"/>
          <w:lang w:val="en-GB"/>
        </w:rPr>
      </w:pPr>
      <w:r w:rsidRPr="00D14975">
        <w:rPr>
          <w:sz w:val="22"/>
          <w:szCs w:val="22"/>
          <w:lang w:val="en-GB"/>
        </w:rPr>
        <w:t>INSTRUCTION FOR COMPLETING THE FORM OF THE STRUCTURE OF THE OFFERED PRICE</w:t>
      </w:r>
    </w:p>
    <w:p w14:paraId="35D64B00" w14:textId="77777777" w:rsidR="0057333D" w:rsidRPr="00D14975" w:rsidRDefault="0057333D" w:rsidP="00AA0A89">
      <w:pPr>
        <w:rPr>
          <w:lang w:val="en-GB"/>
        </w:rPr>
      </w:pPr>
    </w:p>
    <w:p w14:paraId="7908086D" w14:textId="77777777" w:rsidR="0057333D" w:rsidRPr="00D14975" w:rsidRDefault="0057333D" w:rsidP="00AA0A89">
      <w:pPr>
        <w:rPr>
          <w:lang w:val="en-GB"/>
        </w:rPr>
      </w:pPr>
    </w:p>
    <w:p w14:paraId="44383E1A" w14:textId="77777777" w:rsidR="0057333D" w:rsidRPr="00D14975" w:rsidRDefault="0057333D" w:rsidP="00AA0A89">
      <w:pPr>
        <w:rPr>
          <w:lang w:val="en-GB"/>
        </w:rPr>
      </w:pPr>
    </w:p>
    <w:p w14:paraId="3CB332B4" w14:textId="77777777" w:rsidR="0057333D" w:rsidRPr="00D14975" w:rsidRDefault="0057333D" w:rsidP="00AA0A89">
      <w:pPr>
        <w:rPr>
          <w:lang w:val="en-GB"/>
        </w:rPr>
      </w:pPr>
    </w:p>
    <w:p w14:paraId="41ACF344" w14:textId="77777777" w:rsidR="0057333D" w:rsidRPr="00D14975" w:rsidRDefault="0057333D" w:rsidP="00AA0A89">
      <w:pPr>
        <w:rPr>
          <w:lang w:val="en-GB"/>
        </w:rPr>
      </w:pPr>
    </w:p>
    <w:p w14:paraId="22FD434F" w14:textId="77777777" w:rsidR="0057333D" w:rsidRPr="00D14975" w:rsidRDefault="0057333D" w:rsidP="00AA0A89">
      <w:pPr>
        <w:rPr>
          <w:lang w:val="en-GB"/>
        </w:rPr>
      </w:pPr>
    </w:p>
    <w:p w14:paraId="690BEBBD" w14:textId="77777777" w:rsidR="0057333D" w:rsidRPr="00D14975" w:rsidRDefault="0057333D" w:rsidP="00AA0A89">
      <w:pPr>
        <w:rPr>
          <w:lang w:val="en-GB"/>
        </w:rPr>
      </w:pPr>
    </w:p>
    <w:p w14:paraId="095F9ACA" w14:textId="77777777" w:rsidR="0057333D" w:rsidRPr="00D14975" w:rsidRDefault="0057333D" w:rsidP="00AA0A89">
      <w:pPr>
        <w:rPr>
          <w:lang w:val="en-GB"/>
        </w:rPr>
      </w:pPr>
    </w:p>
    <w:p w14:paraId="33C1E4CA" w14:textId="77777777" w:rsidR="0057333D" w:rsidRPr="00D14975" w:rsidRDefault="0057333D" w:rsidP="00AA0A89">
      <w:pPr>
        <w:rPr>
          <w:lang w:val="en-GB"/>
        </w:rPr>
      </w:pPr>
    </w:p>
    <w:p w14:paraId="3072F612" w14:textId="77777777" w:rsidR="0057333D" w:rsidRPr="00D14975" w:rsidRDefault="0057333D" w:rsidP="00AA0A89">
      <w:pPr>
        <w:rPr>
          <w:lang w:val="en-GB"/>
        </w:rPr>
      </w:pPr>
    </w:p>
    <w:p w14:paraId="4556DE77" w14:textId="77777777" w:rsidR="0057333D" w:rsidRPr="00D14975" w:rsidRDefault="0057333D" w:rsidP="00AA0A89">
      <w:pPr>
        <w:rPr>
          <w:lang w:val="en-GB"/>
        </w:rPr>
      </w:pPr>
    </w:p>
    <w:p w14:paraId="30A15179" w14:textId="77777777" w:rsidR="0057333D" w:rsidRPr="00D14975" w:rsidRDefault="0057333D" w:rsidP="00AA0A89">
      <w:pPr>
        <w:rPr>
          <w:lang w:val="en-GB"/>
        </w:rPr>
      </w:pPr>
    </w:p>
    <w:p w14:paraId="37BF6B6B" w14:textId="77777777" w:rsidR="005D50F5" w:rsidRPr="00D14975" w:rsidRDefault="005D50F5" w:rsidP="005D50F5">
      <w:pPr>
        <w:rPr>
          <w:b/>
          <w:bCs/>
          <w:u w:val="single"/>
          <w:lang w:val="en-GB"/>
        </w:rPr>
      </w:pPr>
      <w:r w:rsidRPr="00D14975">
        <w:rPr>
          <w:b/>
          <w:bCs/>
          <w:u w:val="single"/>
          <w:lang w:val="en-GB"/>
        </w:rPr>
        <w:t>Instructions for filling out:</w:t>
      </w:r>
    </w:p>
    <w:p w14:paraId="4588C741" w14:textId="77777777" w:rsidR="005D50F5" w:rsidRPr="00D14975" w:rsidRDefault="005D50F5" w:rsidP="005D50F5">
      <w:pPr>
        <w:pStyle w:val="ListParagraph"/>
        <w:widowControl/>
        <w:numPr>
          <w:ilvl w:val="0"/>
          <w:numId w:val="31"/>
        </w:numPr>
        <w:suppressAutoHyphens/>
        <w:autoSpaceDE/>
        <w:autoSpaceDN/>
        <w:spacing w:line="100" w:lineRule="atLeast"/>
        <w:jc w:val="both"/>
        <w:rPr>
          <w:lang w:val="en-GB"/>
        </w:rPr>
      </w:pPr>
      <w:r w:rsidRPr="00D14975">
        <w:rPr>
          <w:lang w:val="en-GB"/>
        </w:rPr>
        <w:t xml:space="preserve">In field 3, the Bidder enters the unit price without VAT </w:t>
      </w:r>
    </w:p>
    <w:p w14:paraId="2B50EB38" w14:textId="77777777" w:rsidR="005D50F5" w:rsidRPr="00D14975" w:rsidRDefault="005D50F5" w:rsidP="005D50F5">
      <w:pPr>
        <w:pStyle w:val="ListParagraph"/>
        <w:widowControl/>
        <w:numPr>
          <w:ilvl w:val="0"/>
          <w:numId w:val="31"/>
        </w:numPr>
        <w:suppressAutoHyphens/>
        <w:autoSpaceDE/>
        <w:autoSpaceDN/>
        <w:spacing w:line="100" w:lineRule="atLeast"/>
        <w:jc w:val="both"/>
        <w:rPr>
          <w:lang w:val="en-GB"/>
        </w:rPr>
      </w:pPr>
      <w:r w:rsidRPr="00D14975">
        <w:rPr>
          <w:lang w:val="en-GB"/>
        </w:rPr>
        <w:t>In field 4, the Bidder enters the unit price with VAT</w:t>
      </w:r>
    </w:p>
    <w:p w14:paraId="5A5C9EAE" w14:textId="77777777" w:rsidR="005D50F5" w:rsidRPr="00D14975" w:rsidRDefault="005D50F5" w:rsidP="005D50F5">
      <w:pPr>
        <w:pStyle w:val="ListParagraph"/>
        <w:widowControl/>
        <w:numPr>
          <w:ilvl w:val="0"/>
          <w:numId w:val="31"/>
        </w:numPr>
        <w:suppressAutoHyphens/>
        <w:autoSpaceDE/>
        <w:autoSpaceDN/>
        <w:spacing w:line="100" w:lineRule="atLeast"/>
        <w:jc w:val="both"/>
        <w:rPr>
          <w:lang w:val="en-GB"/>
        </w:rPr>
      </w:pPr>
      <w:r w:rsidRPr="00D14975">
        <w:rPr>
          <w:lang w:val="en-GB"/>
        </w:rPr>
        <w:t>In field 6, the Bidder enters the unit price without VAT</w:t>
      </w:r>
    </w:p>
    <w:p w14:paraId="2E406329" w14:textId="77777777" w:rsidR="00E25733" w:rsidRPr="00D14975" w:rsidRDefault="00E25733" w:rsidP="00E25733">
      <w:pPr>
        <w:pStyle w:val="ListParagraph"/>
        <w:widowControl/>
        <w:numPr>
          <w:ilvl w:val="0"/>
          <w:numId w:val="31"/>
        </w:numPr>
        <w:suppressAutoHyphens/>
        <w:autoSpaceDE/>
        <w:autoSpaceDN/>
        <w:spacing w:line="100" w:lineRule="atLeast"/>
        <w:jc w:val="both"/>
        <w:rPr>
          <w:lang w:val="en-GB"/>
        </w:rPr>
      </w:pPr>
      <w:r w:rsidRPr="00D14975">
        <w:rPr>
          <w:lang w:val="en-GB"/>
        </w:rPr>
        <w:t>In field 7, the Bidder enters the unit price with VAT</w:t>
      </w:r>
    </w:p>
    <w:p w14:paraId="7728EF96" w14:textId="77777777" w:rsidR="005D50F5" w:rsidRPr="00D14975" w:rsidRDefault="005D50F5" w:rsidP="00E25733">
      <w:pPr>
        <w:widowControl/>
        <w:suppressAutoHyphens/>
        <w:autoSpaceDE/>
        <w:autoSpaceDN/>
        <w:spacing w:line="100" w:lineRule="atLeast"/>
        <w:ind w:left="360"/>
        <w:jc w:val="both"/>
        <w:rPr>
          <w:lang w:val="en-GB"/>
        </w:rPr>
      </w:pPr>
    </w:p>
    <w:p w14:paraId="787C4992" w14:textId="77777777" w:rsidR="0057333D" w:rsidRPr="00D14975" w:rsidRDefault="0057333D" w:rsidP="00AA0A89">
      <w:pPr>
        <w:rPr>
          <w:lang w:val="en-GB"/>
        </w:rPr>
      </w:pPr>
    </w:p>
    <w:p w14:paraId="531F5E73" w14:textId="77777777" w:rsidR="0057333D" w:rsidRPr="00D14975" w:rsidRDefault="0057333D" w:rsidP="00AA0A89">
      <w:pPr>
        <w:rPr>
          <w:lang w:val="en-GB"/>
        </w:rPr>
      </w:pPr>
    </w:p>
    <w:p w14:paraId="757737B8" w14:textId="77777777" w:rsidR="0057333D" w:rsidRPr="00D14975" w:rsidRDefault="0057333D" w:rsidP="00AA0A89">
      <w:pPr>
        <w:rPr>
          <w:lang w:val="en-GB"/>
        </w:rPr>
      </w:pPr>
    </w:p>
    <w:p w14:paraId="79A174CB" w14:textId="77777777" w:rsidR="0057333D" w:rsidRPr="00D14975" w:rsidRDefault="0057333D" w:rsidP="00AA0A89">
      <w:pPr>
        <w:rPr>
          <w:lang w:val="en-GB"/>
        </w:rPr>
      </w:pPr>
    </w:p>
    <w:p w14:paraId="420A7FC4" w14:textId="77777777" w:rsidR="0057333D" w:rsidRPr="00D14975" w:rsidRDefault="0057333D" w:rsidP="00AA0A89">
      <w:pPr>
        <w:rPr>
          <w:lang w:val="en-GB"/>
        </w:rPr>
      </w:pPr>
    </w:p>
    <w:p w14:paraId="27D44AF6" w14:textId="77777777" w:rsidR="0057333D" w:rsidRPr="00D14975" w:rsidRDefault="0057333D" w:rsidP="00AA0A89">
      <w:pPr>
        <w:rPr>
          <w:lang w:val="en-GB"/>
        </w:rPr>
      </w:pPr>
    </w:p>
    <w:p w14:paraId="164C8128" w14:textId="77777777" w:rsidR="0057333D" w:rsidRPr="00D14975" w:rsidRDefault="0057333D" w:rsidP="00AA0A89">
      <w:pPr>
        <w:rPr>
          <w:lang w:val="en-GB"/>
        </w:rPr>
      </w:pPr>
    </w:p>
    <w:p w14:paraId="1003A171" w14:textId="77777777" w:rsidR="0057333D" w:rsidRPr="00D14975" w:rsidRDefault="0057333D" w:rsidP="00AA0A89">
      <w:pPr>
        <w:rPr>
          <w:lang w:val="en-GB"/>
        </w:rPr>
      </w:pPr>
    </w:p>
    <w:p w14:paraId="76553195" w14:textId="77777777" w:rsidR="0057333D" w:rsidRPr="00D14975" w:rsidRDefault="0057333D" w:rsidP="00AA0A89">
      <w:pPr>
        <w:rPr>
          <w:lang w:val="en-GB"/>
        </w:rPr>
      </w:pPr>
    </w:p>
    <w:p w14:paraId="3D5C108C" w14:textId="77777777" w:rsidR="0057333D" w:rsidRPr="00D14975" w:rsidRDefault="0057333D" w:rsidP="00AA0A89">
      <w:pPr>
        <w:rPr>
          <w:lang w:val="en-GB"/>
        </w:rPr>
      </w:pPr>
    </w:p>
    <w:p w14:paraId="0FF3A899" w14:textId="77777777" w:rsidR="0057333D" w:rsidRPr="00D14975" w:rsidRDefault="0057333D" w:rsidP="00AA0A89">
      <w:pPr>
        <w:rPr>
          <w:lang w:val="en-GB"/>
        </w:rPr>
      </w:pPr>
    </w:p>
    <w:p w14:paraId="1197B1FA" w14:textId="77777777" w:rsidR="0057333D" w:rsidRPr="00D14975" w:rsidRDefault="0057333D" w:rsidP="00AA0A89">
      <w:pPr>
        <w:rPr>
          <w:lang w:val="en-GB"/>
        </w:rPr>
      </w:pPr>
    </w:p>
    <w:p w14:paraId="039386BC" w14:textId="77777777" w:rsidR="0057333D" w:rsidRPr="00D14975" w:rsidRDefault="0057333D" w:rsidP="00AA0A89">
      <w:pPr>
        <w:rPr>
          <w:lang w:val="en-GB"/>
        </w:rPr>
      </w:pPr>
    </w:p>
    <w:p w14:paraId="4DA495A4" w14:textId="77777777" w:rsidR="0057333D" w:rsidRPr="00D14975" w:rsidRDefault="0057333D" w:rsidP="00AA0A89">
      <w:pPr>
        <w:rPr>
          <w:lang w:val="en-GB"/>
        </w:rPr>
      </w:pPr>
    </w:p>
    <w:p w14:paraId="3E0D8906" w14:textId="77777777" w:rsidR="0057333D" w:rsidRPr="00D14975" w:rsidRDefault="0057333D" w:rsidP="00AA0A89">
      <w:pPr>
        <w:rPr>
          <w:lang w:val="en-GB"/>
        </w:rPr>
      </w:pPr>
    </w:p>
    <w:p w14:paraId="284E79DB" w14:textId="77777777" w:rsidR="0057333D" w:rsidRPr="00D14975" w:rsidRDefault="0057333D" w:rsidP="00AA0A89">
      <w:pPr>
        <w:rPr>
          <w:lang w:val="en-GB"/>
        </w:rPr>
      </w:pPr>
    </w:p>
    <w:p w14:paraId="65A595C1" w14:textId="77777777" w:rsidR="0057333D" w:rsidRPr="00D14975" w:rsidRDefault="0057333D" w:rsidP="00AA0A89">
      <w:pPr>
        <w:rPr>
          <w:lang w:val="en-GB"/>
        </w:rPr>
      </w:pPr>
    </w:p>
    <w:p w14:paraId="1C6F0D18" w14:textId="77777777" w:rsidR="0057333D" w:rsidRPr="00D14975" w:rsidRDefault="0057333D" w:rsidP="00AA0A89">
      <w:pPr>
        <w:rPr>
          <w:lang w:val="en-GB"/>
        </w:rPr>
      </w:pPr>
    </w:p>
    <w:p w14:paraId="6B560E7C" w14:textId="77777777" w:rsidR="0057333D" w:rsidRPr="00D14975" w:rsidRDefault="0057333D" w:rsidP="00AA0A89">
      <w:pPr>
        <w:rPr>
          <w:lang w:val="en-GB"/>
        </w:rPr>
      </w:pPr>
    </w:p>
    <w:p w14:paraId="5F7690CC" w14:textId="77777777" w:rsidR="0057333D" w:rsidRPr="00D14975" w:rsidRDefault="0057333D" w:rsidP="00AA0A89">
      <w:pPr>
        <w:rPr>
          <w:lang w:val="en-GB"/>
        </w:rPr>
      </w:pPr>
    </w:p>
    <w:p w14:paraId="629DD5B9" w14:textId="77777777" w:rsidR="0057333D" w:rsidRPr="00D14975" w:rsidRDefault="0057333D" w:rsidP="00AA0A89">
      <w:pPr>
        <w:rPr>
          <w:lang w:val="en-GB"/>
        </w:rPr>
      </w:pPr>
    </w:p>
    <w:p w14:paraId="5C1CFE76" w14:textId="77777777" w:rsidR="0057333D" w:rsidRPr="00D14975" w:rsidRDefault="0057333D" w:rsidP="00AA0A89">
      <w:pPr>
        <w:rPr>
          <w:lang w:val="en-GB"/>
        </w:rPr>
      </w:pPr>
    </w:p>
    <w:p w14:paraId="5F5AD00E" w14:textId="77777777" w:rsidR="0057333D" w:rsidRPr="00D14975" w:rsidRDefault="0057333D" w:rsidP="00AA0A89">
      <w:pPr>
        <w:rPr>
          <w:lang w:val="en-GB"/>
        </w:rPr>
      </w:pPr>
    </w:p>
    <w:p w14:paraId="39EC8519" w14:textId="77777777" w:rsidR="0057333D" w:rsidRPr="00D14975" w:rsidRDefault="0057333D" w:rsidP="00AA0A89">
      <w:pPr>
        <w:rPr>
          <w:lang w:val="en-GB"/>
        </w:rPr>
      </w:pPr>
    </w:p>
    <w:p w14:paraId="41BAEC05" w14:textId="77777777" w:rsidR="0057333D" w:rsidRPr="00D14975" w:rsidRDefault="0057333D" w:rsidP="00AA0A89">
      <w:pPr>
        <w:rPr>
          <w:lang w:val="en-GB"/>
        </w:rPr>
      </w:pPr>
    </w:p>
    <w:p w14:paraId="3AFD50C9" w14:textId="77777777" w:rsidR="0057333D" w:rsidRPr="00D14975" w:rsidRDefault="0057333D" w:rsidP="00AA0A89">
      <w:pPr>
        <w:rPr>
          <w:lang w:val="en-GB"/>
        </w:rPr>
      </w:pPr>
    </w:p>
    <w:p w14:paraId="2311081D" w14:textId="77777777" w:rsidR="0057333D" w:rsidRPr="00D14975" w:rsidRDefault="0057333D" w:rsidP="00AA0A89">
      <w:pPr>
        <w:rPr>
          <w:lang w:val="en-GB"/>
        </w:rPr>
      </w:pPr>
    </w:p>
    <w:p w14:paraId="5F70F2E3" w14:textId="77777777" w:rsidR="0057333D" w:rsidRPr="00D14975" w:rsidRDefault="0057333D" w:rsidP="00AA0A89">
      <w:pPr>
        <w:rPr>
          <w:lang w:val="en-GB"/>
        </w:rPr>
      </w:pPr>
    </w:p>
    <w:p w14:paraId="0B22CAB5" w14:textId="77777777" w:rsidR="0057333D" w:rsidRPr="00D14975" w:rsidRDefault="0057333D" w:rsidP="00AA0A89">
      <w:pPr>
        <w:rPr>
          <w:lang w:val="en-GB"/>
        </w:rPr>
      </w:pPr>
    </w:p>
    <w:p w14:paraId="50C725DE" w14:textId="77777777" w:rsidR="0057333D" w:rsidRPr="00D14975" w:rsidRDefault="0057333D" w:rsidP="00AA0A89">
      <w:pPr>
        <w:rPr>
          <w:lang w:val="en-GB"/>
        </w:rPr>
      </w:pPr>
    </w:p>
    <w:p w14:paraId="0304A49F" w14:textId="77777777" w:rsidR="0057333D" w:rsidRPr="00D14975" w:rsidRDefault="0057333D" w:rsidP="00AA0A89">
      <w:pPr>
        <w:rPr>
          <w:lang w:val="en-GB"/>
        </w:rPr>
      </w:pPr>
    </w:p>
    <w:p w14:paraId="642C1B9C" w14:textId="77777777" w:rsidR="0057333D" w:rsidRPr="00D14975" w:rsidRDefault="0057333D" w:rsidP="00AA0A89">
      <w:pPr>
        <w:rPr>
          <w:lang w:val="en-GB"/>
        </w:rPr>
      </w:pPr>
    </w:p>
    <w:p w14:paraId="0B2C2431" w14:textId="77777777" w:rsidR="0057333D" w:rsidRPr="00D14975" w:rsidRDefault="0057333D" w:rsidP="00AA0A89">
      <w:pPr>
        <w:rPr>
          <w:lang w:val="en-GB"/>
        </w:rPr>
      </w:pPr>
    </w:p>
    <w:p w14:paraId="3775213A" w14:textId="77777777" w:rsidR="0057333D" w:rsidRPr="00D14975" w:rsidRDefault="0057333D" w:rsidP="00AA0A89">
      <w:pPr>
        <w:rPr>
          <w:lang w:val="en-GB"/>
        </w:rPr>
      </w:pPr>
    </w:p>
    <w:p w14:paraId="2388751B" w14:textId="77777777" w:rsidR="0057333D" w:rsidRPr="00D14975" w:rsidRDefault="0057333D" w:rsidP="00AA0A89">
      <w:pPr>
        <w:rPr>
          <w:lang w:val="en-GB"/>
        </w:rPr>
      </w:pPr>
    </w:p>
    <w:p w14:paraId="450147C7" w14:textId="77777777" w:rsidR="0057333D" w:rsidRPr="00D14975" w:rsidRDefault="0057333D" w:rsidP="00AA0A89">
      <w:pPr>
        <w:rPr>
          <w:lang w:val="en-GB"/>
        </w:rPr>
      </w:pPr>
    </w:p>
    <w:p w14:paraId="5D2B7542" w14:textId="77777777" w:rsidR="0057333D" w:rsidRPr="00D14975" w:rsidRDefault="0057333D" w:rsidP="00AA0A89">
      <w:pPr>
        <w:rPr>
          <w:lang w:val="en-GB"/>
        </w:rPr>
      </w:pPr>
    </w:p>
    <w:p w14:paraId="673E4841" w14:textId="77777777" w:rsidR="0057333D" w:rsidRPr="00D14975" w:rsidRDefault="0057333D" w:rsidP="00AA0A89">
      <w:pPr>
        <w:rPr>
          <w:lang w:val="en-GB"/>
        </w:rPr>
      </w:pPr>
    </w:p>
    <w:p w14:paraId="5B66D94D" w14:textId="77777777" w:rsidR="0057333D" w:rsidRPr="00D14975" w:rsidRDefault="0057333D" w:rsidP="00AA0A89">
      <w:pPr>
        <w:rPr>
          <w:lang w:val="en-GB"/>
        </w:rPr>
      </w:pPr>
    </w:p>
    <w:p w14:paraId="13AB4A33" w14:textId="77777777" w:rsidR="0057333D" w:rsidRPr="00D14975" w:rsidRDefault="0057333D" w:rsidP="00AA0A89">
      <w:pPr>
        <w:rPr>
          <w:lang w:val="en-GB"/>
        </w:rPr>
      </w:pPr>
    </w:p>
    <w:p w14:paraId="2D4A373B" w14:textId="77777777" w:rsidR="0057333D" w:rsidRPr="00D14975" w:rsidRDefault="0057333D" w:rsidP="00AA0A89">
      <w:pPr>
        <w:rPr>
          <w:lang w:val="en-GB"/>
        </w:rPr>
      </w:pPr>
    </w:p>
    <w:p w14:paraId="1335AED3" w14:textId="77777777" w:rsidR="0057333D" w:rsidRPr="00D14975" w:rsidRDefault="0057333D" w:rsidP="00AA0A89">
      <w:pPr>
        <w:rPr>
          <w:lang w:val="en-GB"/>
        </w:rPr>
      </w:pPr>
    </w:p>
    <w:p w14:paraId="0D8086B5" w14:textId="77777777" w:rsidR="0057333D" w:rsidRPr="00D14975" w:rsidRDefault="0057333D" w:rsidP="00AA0A89">
      <w:pPr>
        <w:rPr>
          <w:lang w:val="en-GB"/>
        </w:rPr>
      </w:pPr>
    </w:p>
    <w:p w14:paraId="16BC8E1F" w14:textId="77777777" w:rsidR="0057333D" w:rsidRPr="00D14975" w:rsidRDefault="0057333D" w:rsidP="00AA0A89">
      <w:pPr>
        <w:rPr>
          <w:lang w:val="en-GB"/>
        </w:rPr>
      </w:pPr>
    </w:p>
    <w:p w14:paraId="5AA4EFDC" w14:textId="77777777" w:rsidR="0057333D" w:rsidRPr="00D14975" w:rsidRDefault="0057333D" w:rsidP="00AA0A89">
      <w:pPr>
        <w:rPr>
          <w:lang w:val="en-GB"/>
        </w:rPr>
      </w:pPr>
    </w:p>
    <w:p w14:paraId="0492B865" w14:textId="77777777" w:rsidR="0057333D" w:rsidRPr="00D14975" w:rsidRDefault="0057333D" w:rsidP="00AA0A89">
      <w:pPr>
        <w:rPr>
          <w:lang w:val="en-GB"/>
        </w:rPr>
      </w:pPr>
    </w:p>
    <w:p w14:paraId="0BB8BCA2" w14:textId="77777777" w:rsidR="0057333D" w:rsidRPr="00D14975" w:rsidRDefault="0057333D" w:rsidP="00AA0A89">
      <w:pPr>
        <w:rPr>
          <w:lang w:val="en-GB"/>
        </w:rPr>
      </w:pPr>
    </w:p>
    <w:p w14:paraId="49294055" w14:textId="77777777" w:rsidR="0057333D" w:rsidRPr="00D14975" w:rsidRDefault="0057333D" w:rsidP="00AA0A89">
      <w:pPr>
        <w:rPr>
          <w:lang w:val="en-GB"/>
        </w:rPr>
      </w:pPr>
    </w:p>
    <w:p w14:paraId="4E95E088" w14:textId="77777777" w:rsidR="0057333D" w:rsidRPr="00D14975" w:rsidRDefault="0057333D" w:rsidP="00AA0A89">
      <w:pPr>
        <w:rPr>
          <w:lang w:val="en-GB"/>
        </w:rPr>
      </w:pPr>
    </w:p>
    <w:p w14:paraId="66D3B192" w14:textId="77777777" w:rsidR="0057333D" w:rsidRPr="00D14975" w:rsidRDefault="0057333D" w:rsidP="00AA0A89">
      <w:pPr>
        <w:rPr>
          <w:lang w:val="en-GB"/>
        </w:rPr>
      </w:pPr>
    </w:p>
    <w:p w14:paraId="62502B05" w14:textId="77777777" w:rsidR="0057333D" w:rsidRPr="00D14975" w:rsidRDefault="0057333D" w:rsidP="00AA0A89">
      <w:pPr>
        <w:rPr>
          <w:lang w:val="en-GB"/>
        </w:rPr>
      </w:pPr>
    </w:p>
    <w:p w14:paraId="388F37C2" w14:textId="77777777" w:rsidR="0057333D" w:rsidRPr="00D14975" w:rsidRDefault="0057333D" w:rsidP="00AA0A89">
      <w:pPr>
        <w:rPr>
          <w:lang w:val="en-GB"/>
        </w:rPr>
      </w:pPr>
    </w:p>
    <w:p w14:paraId="695AD841" w14:textId="77777777" w:rsidR="0057333D" w:rsidRPr="00D14975" w:rsidRDefault="0057333D" w:rsidP="00AA0A89">
      <w:pPr>
        <w:rPr>
          <w:lang w:val="en-GB"/>
        </w:rPr>
      </w:pPr>
    </w:p>
    <w:p w14:paraId="5D271A17" w14:textId="77777777" w:rsidR="0057333D" w:rsidRPr="00D14975" w:rsidRDefault="0057333D" w:rsidP="00AA0A89">
      <w:pPr>
        <w:rPr>
          <w:lang w:val="en-GB"/>
        </w:rPr>
      </w:pPr>
    </w:p>
    <w:p w14:paraId="4020D473" w14:textId="77777777" w:rsidR="0057333D" w:rsidRPr="00D14975" w:rsidRDefault="0057333D" w:rsidP="00AA0A89">
      <w:pPr>
        <w:rPr>
          <w:lang w:val="en-GB"/>
        </w:rPr>
      </w:pPr>
    </w:p>
    <w:p w14:paraId="46830F6D" w14:textId="77777777" w:rsidR="0057333D" w:rsidRPr="00D14975" w:rsidRDefault="0057333D" w:rsidP="00AA0A89">
      <w:pPr>
        <w:rPr>
          <w:lang w:val="en-GB"/>
        </w:rPr>
      </w:pPr>
    </w:p>
    <w:p w14:paraId="2CF3A5A9" w14:textId="77777777" w:rsidR="0057333D" w:rsidRPr="00D14975" w:rsidRDefault="0057333D" w:rsidP="00AA0A89">
      <w:pPr>
        <w:rPr>
          <w:lang w:val="en-GB"/>
        </w:rPr>
      </w:pPr>
    </w:p>
    <w:p w14:paraId="1A270ECD" w14:textId="77777777" w:rsidR="0057333D" w:rsidRPr="00D14975" w:rsidRDefault="0057333D" w:rsidP="00AA0A89">
      <w:pPr>
        <w:rPr>
          <w:lang w:val="en-GB"/>
        </w:rPr>
      </w:pPr>
    </w:p>
    <w:p w14:paraId="676F901C" w14:textId="77777777" w:rsidR="0057333D" w:rsidRPr="00D14975" w:rsidRDefault="0057333D" w:rsidP="00AA0A89">
      <w:pPr>
        <w:rPr>
          <w:lang w:val="en-GB"/>
        </w:rPr>
      </w:pPr>
    </w:p>
    <w:p w14:paraId="3DF86082" w14:textId="77777777" w:rsidR="0057333D" w:rsidRPr="00D14975" w:rsidRDefault="0057333D" w:rsidP="00AA0A89">
      <w:pPr>
        <w:rPr>
          <w:lang w:val="en-GB"/>
        </w:rPr>
      </w:pPr>
    </w:p>
    <w:p w14:paraId="7C9B2900" w14:textId="77777777" w:rsidR="0057333D" w:rsidRPr="00D14975" w:rsidRDefault="0057333D" w:rsidP="00AA0A89">
      <w:pPr>
        <w:rPr>
          <w:lang w:val="en-GB"/>
        </w:rPr>
      </w:pPr>
    </w:p>
    <w:p w14:paraId="6780D3AB" w14:textId="77777777" w:rsidR="0057333D" w:rsidRPr="00D14975" w:rsidRDefault="0057333D" w:rsidP="00AA0A89">
      <w:pPr>
        <w:rPr>
          <w:lang w:val="en-GB"/>
        </w:rPr>
      </w:pPr>
    </w:p>
    <w:p w14:paraId="54452BE6" w14:textId="77777777" w:rsidR="0057333D" w:rsidRPr="00D14975" w:rsidRDefault="0057333D" w:rsidP="00AA0A89">
      <w:pPr>
        <w:rPr>
          <w:lang w:val="en-GB"/>
        </w:rPr>
      </w:pPr>
    </w:p>
    <w:p w14:paraId="7CB1FC27" w14:textId="77777777" w:rsidR="0057333D" w:rsidRPr="00D14975" w:rsidRDefault="0057333D" w:rsidP="00AA0A89">
      <w:pPr>
        <w:rPr>
          <w:lang w:val="en-GB"/>
        </w:rPr>
      </w:pPr>
    </w:p>
    <w:p w14:paraId="5323700F" w14:textId="77777777" w:rsidR="0057333D" w:rsidRPr="00D14975" w:rsidRDefault="0057333D" w:rsidP="00AA0A89">
      <w:pPr>
        <w:rPr>
          <w:lang w:val="en-GB"/>
        </w:rPr>
      </w:pPr>
    </w:p>
    <w:p w14:paraId="118ECE16" w14:textId="77777777" w:rsidR="0057333D" w:rsidRPr="00D14975" w:rsidRDefault="0057333D" w:rsidP="00AA0A89">
      <w:pPr>
        <w:rPr>
          <w:lang w:val="en-GB"/>
        </w:rPr>
      </w:pPr>
    </w:p>
    <w:p w14:paraId="2E84E547" w14:textId="77777777" w:rsidR="0057333D" w:rsidRPr="00D14975" w:rsidRDefault="0057333D" w:rsidP="00AA0A89">
      <w:pPr>
        <w:rPr>
          <w:lang w:val="en-GB"/>
        </w:rPr>
      </w:pPr>
    </w:p>
    <w:p w14:paraId="3B5CB2FA" w14:textId="77777777" w:rsidR="0057333D" w:rsidRPr="00D14975" w:rsidRDefault="0057333D" w:rsidP="00AA0A89">
      <w:pPr>
        <w:rPr>
          <w:lang w:val="en-GB"/>
        </w:rPr>
      </w:pPr>
    </w:p>
    <w:p w14:paraId="6E4B0705" w14:textId="77777777" w:rsidR="0057333D" w:rsidRPr="00D14975" w:rsidRDefault="0057333D" w:rsidP="00AA0A89">
      <w:pPr>
        <w:rPr>
          <w:lang w:val="en-GB"/>
        </w:rPr>
      </w:pPr>
    </w:p>
    <w:p w14:paraId="4F5941BA" w14:textId="77777777" w:rsidR="0057333D" w:rsidRPr="00D14975" w:rsidRDefault="0057333D" w:rsidP="00AA0A89">
      <w:pPr>
        <w:rPr>
          <w:lang w:val="en-GB"/>
        </w:rPr>
      </w:pPr>
    </w:p>
    <w:p w14:paraId="2E3B609A" w14:textId="77777777" w:rsidR="0057333D" w:rsidRPr="00D14975" w:rsidRDefault="0057333D" w:rsidP="00AA0A89">
      <w:pPr>
        <w:rPr>
          <w:lang w:val="en-GB"/>
        </w:rPr>
      </w:pPr>
    </w:p>
    <w:p w14:paraId="36F5BA3B" w14:textId="77777777" w:rsidR="0057333D" w:rsidRPr="00D14975" w:rsidRDefault="0057333D" w:rsidP="00AA0A89">
      <w:pPr>
        <w:rPr>
          <w:lang w:val="en-GB"/>
        </w:rPr>
      </w:pPr>
    </w:p>
    <w:p w14:paraId="0BF62B73" w14:textId="77777777" w:rsidR="0057333D" w:rsidRPr="00D14975" w:rsidRDefault="0057333D" w:rsidP="00AA0A89">
      <w:pPr>
        <w:rPr>
          <w:lang w:val="en-GB"/>
        </w:rPr>
      </w:pPr>
    </w:p>
    <w:p w14:paraId="7DED8F39" w14:textId="77777777" w:rsidR="0057333D" w:rsidRPr="00D14975" w:rsidRDefault="0057333D" w:rsidP="00AA0A89">
      <w:pPr>
        <w:rPr>
          <w:lang w:val="en-GB"/>
        </w:rPr>
      </w:pPr>
    </w:p>
    <w:p w14:paraId="1D9C839B" w14:textId="77777777" w:rsidR="0057333D" w:rsidRPr="00D14975" w:rsidRDefault="0057333D" w:rsidP="00AA0A89">
      <w:pPr>
        <w:rPr>
          <w:lang w:val="en-GB"/>
        </w:rPr>
      </w:pPr>
    </w:p>
    <w:p w14:paraId="18719B91" w14:textId="77777777" w:rsidR="0057333D" w:rsidRPr="00D14975" w:rsidRDefault="0057333D" w:rsidP="00AA0A89">
      <w:pPr>
        <w:rPr>
          <w:lang w:val="en-GB"/>
        </w:rPr>
      </w:pPr>
    </w:p>
    <w:p w14:paraId="5969BD60" w14:textId="77777777" w:rsidR="0057333D" w:rsidRPr="00D14975" w:rsidRDefault="0057333D" w:rsidP="00AA0A89">
      <w:pPr>
        <w:rPr>
          <w:lang w:val="en-GB"/>
        </w:rPr>
      </w:pPr>
    </w:p>
    <w:p w14:paraId="4892F274" w14:textId="77777777" w:rsidR="0057333D" w:rsidRPr="00D14975" w:rsidRDefault="0057333D" w:rsidP="00AA0A89">
      <w:pPr>
        <w:rPr>
          <w:lang w:val="en-GB"/>
        </w:rPr>
      </w:pPr>
    </w:p>
    <w:p w14:paraId="486C192B" w14:textId="77777777" w:rsidR="0057333D" w:rsidRPr="00D14975" w:rsidRDefault="0057333D" w:rsidP="00AA0A89">
      <w:pPr>
        <w:rPr>
          <w:lang w:val="en-GB"/>
        </w:rPr>
      </w:pPr>
    </w:p>
    <w:p w14:paraId="760E55F8" w14:textId="77777777" w:rsidR="0057333D" w:rsidRPr="00D14975" w:rsidRDefault="0057333D" w:rsidP="00AA0A89">
      <w:pPr>
        <w:rPr>
          <w:lang w:val="en-GB"/>
        </w:rPr>
      </w:pPr>
    </w:p>
    <w:p w14:paraId="1F04F2A6" w14:textId="77777777" w:rsidR="0057333D" w:rsidRPr="00D14975" w:rsidRDefault="0057333D" w:rsidP="00AA0A89">
      <w:pPr>
        <w:rPr>
          <w:lang w:val="en-GB"/>
        </w:rPr>
      </w:pPr>
    </w:p>
    <w:p w14:paraId="1BDD7EFB" w14:textId="77777777" w:rsidR="0057333D" w:rsidRPr="00D14975" w:rsidRDefault="0057333D" w:rsidP="00AA0A89">
      <w:pPr>
        <w:rPr>
          <w:lang w:val="en-GB"/>
        </w:rPr>
      </w:pPr>
    </w:p>
    <w:p w14:paraId="1B5D3143" w14:textId="77777777" w:rsidR="0057333D" w:rsidRPr="00D14975" w:rsidRDefault="0057333D" w:rsidP="00AA0A89">
      <w:pPr>
        <w:rPr>
          <w:lang w:val="en-GB"/>
        </w:rPr>
      </w:pPr>
    </w:p>
    <w:p w14:paraId="61379527" w14:textId="77777777" w:rsidR="0057333D" w:rsidRPr="00D14975" w:rsidRDefault="0057333D" w:rsidP="00AA0A89">
      <w:pPr>
        <w:rPr>
          <w:lang w:val="en-GB"/>
        </w:rPr>
      </w:pPr>
    </w:p>
    <w:p w14:paraId="2C61F3C1" w14:textId="77777777" w:rsidR="0057333D" w:rsidRPr="00D14975" w:rsidRDefault="0057333D" w:rsidP="00AA0A89">
      <w:pPr>
        <w:rPr>
          <w:lang w:val="en-GB"/>
        </w:rPr>
      </w:pPr>
    </w:p>
    <w:p w14:paraId="44D0ECE2" w14:textId="77777777" w:rsidR="0057333D" w:rsidRPr="00D14975" w:rsidRDefault="0057333D" w:rsidP="00AA0A89">
      <w:pPr>
        <w:rPr>
          <w:lang w:val="en-GB"/>
        </w:rPr>
      </w:pPr>
    </w:p>
    <w:p w14:paraId="1E1C75AB" w14:textId="77777777" w:rsidR="0057333D" w:rsidRPr="00D14975" w:rsidRDefault="0057333D" w:rsidP="00AA0A89">
      <w:pPr>
        <w:rPr>
          <w:lang w:val="en-GB"/>
        </w:rPr>
      </w:pPr>
    </w:p>
    <w:p w14:paraId="44DAD340" w14:textId="77777777" w:rsidR="0057333D" w:rsidRPr="00D14975" w:rsidRDefault="0057333D" w:rsidP="00AA0A89">
      <w:pPr>
        <w:rPr>
          <w:lang w:val="en-GB"/>
        </w:rPr>
      </w:pPr>
    </w:p>
    <w:p w14:paraId="19E70596" w14:textId="77777777" w:rsidR="0057333D" w:rsidRPr="00D14975" w:rsidRDefault="0057333D" w:rsidP="00AA0A89">
      <w:pPr>
        <w:rPr>
          <w:lang w:val="en-GB"/>
        </w:rPr>
      </w:pPr>
    </w:p>
    <w:p w14:paraId="4ECDFBF8" w14:textId="77777777" w:rsidR="0057333D" w:rsidRPr="00D14975" w:rsidRDefault="0057333D" w:rsidP="00AA0A89">
      <w:pPr>
        <w:rPr>
          <w:lang w:val="en-GB"/>
        </w:rPr>
      </w:pPr>
    </w:p>
    <w:p w14:paraId="4F4846F0" w14:textId="77777777" w:rsidR="0057333D" w:rsidRPr="00D14975" w:rsidRDefault="0057333D" w:rsidP="00AA0A89">
      <w:pPr>
        <w:rPr>
          <w:lang w:val="en-GB"/>
        </w:rPr>
      </w:pPr>
    </w:p>
    <w:p w14:paraId="22D649F8" w14:textId="77777777" w:rsidR="0057333D" w:rsidRPr="00D14975" w:rsidRDefault="0057333D" w:rsidP="00AA0A89">
      <w:pPr>
        <w:rPr>
          <w:lang w:val="en-GB"/>
        </w:rPr>
      </w:pPr>
    </w:p>
    <w:p w14:paraId="11E06E56" w14:textId="77777777" w:rsidR="0057333D" w:rsidRPr="00D14975" w:rsidRDefault="0057333D" w:rsidP="00AA0A89">
      <w:pPr>
        <w:rPr>
          <w:lang w:val="en-GB"/>
        </w:rPr>
      </w:pPr>
    </w:p>
    <w:p w14:paraId="69F59868" w14:textId="77777777" w:rsidR="0057333D" w:rsidRPr="00D14975" w:rsidRDefault="0057333D" w:rsidP="00AA0A89">
      <w:pPr>
        <w:rPr>
          <w:lang w:val="en-GB"/>
        </w:rPr>
      </w:pPr>
    </w:p>
    <w:p w14:paraId="0DE4AC58" w14:textId="77777777" w:rsidR="0057333D" w:rsidRPr="00D14975" w:rsidRDefault="0057333D" w:rsidP="00AA0A89">
      <w:pPr>
        <w:rPr>
          <w:lang w:val="en-GB"/>
        </w:rPr>
      </w:pPr>
    </w:p>
    <w:p w14:paraId="18B4684A" w14:textId="77777777" w:rsidR="0057333D" w:rsidRPr="00D14975" w:rsidRDefault="0057333D" w:rsidP="00AA0A89">
      <w:pPr>
        <w:rPr>
          <w:lang w:val="en-GB"/>
        </w:rPr>
      </w:pPr>
    </w:p>
    <w:p w14:paraId="5C119AD3" w14:textId="77777777" w:rsidR="0057333D" w:rsidRPr="00D14975" w:rsidRDefault="0057333D" w:rsidP="00AA0A89">
      <w:pPr>
        <w:rPr>
          <w:lang w:val="en-GB"/>
        </w:rPr>
      </w:pPr>
    </w:p>
    <w:p w14:paraId="2A6D767B" w14:textId="77777777" w:rsidR="0057333D" w:rsidRPr="00D14975" w:rsidRDefault="0057333D" w:rsidP="00AA0A89">
      <w:pPr>
        <w:rPr>
          <w:lang w:val="en-GB"/>
        </w:rPr>
      </w:pPr>
    </w:p>
    <w:p w14:paraId="446720C1" w14:textId="77777777" w:rsidR="0057333D" w:rsidRPr="00D14975" w:rsidRDefault="0057333D" w:rsidP="00AA0A89">
      <w:pPr>
        <w:rPr>
          <w:lang w:val="en-GB"/>
        </w:rPr>
      </w:pPr>
    </w:p>
    <w:p w14:paraId="43605E4F" w14:textId="77777777" w:rsidR="0057333D" w:rsidRPr="00D14975" w:rsidRDefault="0057333D" w:rsidP="00AA0A89">
      <w:pPr>
        <w:rPr>
          <w:lang w:val="en-GB"/>
        </w:rPr>
      </w:pPr>
    </w:p>
    <w:p w14:paraId="630EE080" w14:textId="77777777" w:rsidR="0057333D" w:rsidRPr="00D14975" w:rsidRDefault="0057333D" w:rsidP="00AA0A89">
      <w:pPr>
        <w:rPr>
          <w:lang w:val="en-GB"/>
        </w:rPr>
      </w:pPr>
    </w:p>
    <w:p w14:paraId="4CC78C9B" w14:textId="77777777" w:rsidR="0057333D" w:rsidRPr="00D14975" w:rsidRDefault="0057333D" w:rsidP="00AA0A89">
      <w:pPr>
        <w:rPr>
          <w:lang w:val="en-GB"/>
        </w:rPr>
      </w:pPr>
    </w:p>
    <w:p w14:paraId="1E69E4B0" w14:textId="77777777" w:rsidR="0057333D" w:rsidRPr="00D14975" w:rsidRDefault="0057333D" w:rsidP="00AA0A89">
      <w:pPr>
        <w:rPr>
          <w:lang w:val="en-GB"/>
        </w:rPr>
      </w:pPr>
    </w:p>
    <w:p w14:paraId="5F76E743" w14:textId="77777777" w:rsidR="0057333D" w:rsidRPr="00D14975" w:rsidRDefault="0057333D" w:rsidP="00AA0A89">
      <w:pPr>
        <w:rPr>
          <w:lang w:val="en-GB"/>
        </w:rPr>
      </w:pPr>
    </w:p>
    <w:p w14:paraId="6F92DF70" w14:textId="77777777" w:rsidR="0057333D" w:rsidRPr="00D14975" w:rsidRDefault="0057333D" w:rsidP="00AA0A89">
      <w:pPr>
        <w:rPr>
          <w:lang w:val="en-GB"/>
        </w:rPr>
      </w:pPr>
    </w:p>
    <w:p w14:paraId="7092AD51" w14:textId="77777777" w:rsidR="0057333D" w:rsidRPr="00D14975" w:rsidRDefault="0057333D" w:rsidP="00AA0A89">
      <w:pPr>
        <w:rPr>
          <w:lang w:val="en-GB"/>
        </w:rPr>
      </w:pPr>
    </w:p>
    <w:p w14:paraId="460FF057" w14:textId="77777777" w:rsidR="0057333D" w:rsidRPr="00D14975" w:rsidRDefault="0057333D" w:rsidP="00AA0A89">
      <w:pPr>
        <w:rPr>
          <w:lang w:val="en-GB"/>
        </w:rPr>
      </w:pPr>
    </w:p>
    <w:p w14:paraId="6C841371" w14:textId="77777777" w:rsidR="0057333D" w:rsidRPr="00D14975" w:rsidRDefault="0057333D" w:rsidP="00AA0A89">
      <w:pPr>
        <w:rPr>
          <w:lang w:val="en-GB"/>
        </w:rPr>
      </w:pPr>
    </w:p>
    <w:p w14:paraId="21EACE17" w14:textId="77777777" w:rsidR="0057333D" w:rsidRPr="00D14975" w:rsidRDefault="0057333D" w:rsidP="00AA0A89">
      <w:pPr>
        <w:rPr>
          <w:lang w:val="en-GB"/>
        </w:rPr>
      </w:pPr>
    </w:p>
    <w:p w14:paraId="47F0FB88" w14:textId="77777777" w:rsidR="0057333D" w:rsidRPr="00D14975" w:rsidRDefault="0057333D" w:rsidP="00AA0A89">
      <w:pPr>
        <w:rPr>
          <w:lang w:val="en-GB"/>
        </w:rPr>
      </w:pPr>
    </w:p>
    <w:p w14:paraId="02EE6C92" w14:textId="77777777" w:rsidR="0057333D" w:rsidRPr="00D14975" w:rsidRDefault="0057333D" w:rsidP="00AA0A89">
      <w:pPr>
        <w:rPr>
          <w:lang w:val="en-GB"/>
        </w:rPr>
      </w:pPr>
    </w:p>
    <w:p w14:paraId="0FC7E08D" w14:textId="77777777" w:rsidR="0057333D" w:rsidRPr="00D14975" w:rsidRDefault="0057333D" w:rsidP="00AA0A89">
      <w:pPr>
        <w:rPr>
          <w:lang w:val="en-GB"/>
        </w:rPr>
      </w:pPr>
    </w:p>
    <w:p w14:paraId="01FE4DF5" w14:textId="77777777" w:rsidR="0057333D" w:rsidRPr="00D14975" w:rsidRDefault="0057333D" w:rsidP="00AA0A89">
      <w:pPr>
        <w:rPr>
          <w:lang w:val="en-GB"/>
        </w:rPr>
      </w:pPr>
    </w:p>
    <w:p w14:paraId="1401541F" w14:textId="77777777" w:rsidR="0057333D" w:rsidRPr="00D14975" w:rsidRDefault="0057333D" w:rsidP="00AA0A89">
      <w:pPr>
        <w:rPr>
          <w:lang w:val="en-GB"/>
        </w:rPr>
      </w:pPr>
    </w:p>
    <w:p w14:paraId="1204F1DF" w14:textId="77777777" w:rsidR="0057333D" w:rsidRPr="00D14975" w:rsidRDefault="0057333D" w:rsidP="00AA0A89">
      <w:pPr>
        <w:rPr>
          <w:lang w:val="en-GB"/>
        </w:rPr>
      </w:pPr>
    </w:p>
    <w:p w14:paraId="62BFC2DD" w14:textId="77777777" w:rsidR="0057333D" w:rsidRPr="00D14975" w:rsidRDefault="0057333D" w:rsidP="00AA0A89">
      <w:pPr>
        <w:rPr>
          <w:lang w:val="en-GB"/>
        </w:rPr>
      </w:pPr>
    </w:p>
    <w:p w14:paraId="71A383BB" w14:textId="77777777" w:rsidR="0057333D" w:rsidRPr="00D14975" w:rsidRDefault="0057333D" w:rsidP="00AA0A89">
      <w:pPr>
        <w:rPr>
          <w:lang w:val="en-GB"/>
        </w:rPr>
      </w:pPr>
    </w:p>
    <w:p w14:paraId="290188E8" w14:textId="77777777" w:rsidR="0057333D" w:rsidRPr="00D14975" w:rsidRDefault="0057333D" w:rsidP="00AA0A89">
      <w:pPr>
        <w:rPr>
          <w:lang w:val="en-GB"/>
        </w:rPr>
      </w:pPr>
    </w:p>
    <w:p w14:paraId="3AEDFC61" w14:textId="77777777" w:rsidR="0057333D" w:rsidRPr="00D14975" w:rsidRDefault="0057333D" w:rsidP="00AA0A89">
      <w:pPr>
        <w:rPr>
          <w:lang w:val="en-GB"/>
        </w:rPr>
      </w:pPr>
    </w:p>
    <w:p w14:paraId="56F7F5BF" w14:textId="77777777" w:rsidR="0057333D" w:rsidRPr="00D14975" w:rsidRDefault="0057333D" w:rsidP="00AA0A89">
      <w:pPr>
        <w:rPr>
          <w:lang w:val="en-GB"/>
        </w:rPr>
      </w:pPr>
    </w:p>
    <w:p w14:paraId="019B786E" w14:textId="77777777" w:rsidR="0057333D" w:rsidRPr="00D14975" w:rsidRDefault="0057333D" w:rsidP="00AA0A89">
      <w:pPr>
        <w:rPr>
          <w:lang w:val="en-GB"/>
        </w:rPr>
      </w:pPr>
    </w:p>
    <w:p w14:paraId="4467D7D9" w14:textId="77777777" w:rsidR="0057333D" w:rsidRPr="00D14975" w:rsidRDefault="0057333D" w:rsidP="00AA0A89">
      <w:pPr>
        <w:rPr>
          <w:lang w:val="en-GB"/>
        </w:rPr>
      </w:pPr>
    </w:p>
    <w:p w14:paraId="5ED06909" w14:textId="77777777" w:rsidR="0057333D" w:rsidRPr="00D14975" w:rsidRDefault="0057333D" w:rsidP="00AA0A89">
      <w:pPr>
        <w:rPr>
          <w:lang w:val="en-GB"/>
        </w:rPr>
      </w:pPr>
    </w:p>
    <w:p w14:paraId="7C5A7554" w14:textId="77777777" w:rsidR="0057333D" w:rsidRPr="00D14975" w:rsidRDefault="0057333D" w:rsidP="00AA0A89">
      <w:pPr>
        <w:rPr>
          <w:lang w:val="en-GB"/>
        </w:rPr>
      </w:pPr>
    </w:p>
    <w:p w14:paraId="35540968" w14:textId="77777777" w:rsidR="0057333D" w:rsidRPr="00D14975" w:rsidRDefault="0057333D" w:rsidP="00AA0A89">
      <w:pPr>
        <w:rPr>
          <w:lang w:val="en-GB"/>
        </w:rPr>
      </w:pPr>
    </w:p>
    <w:p w14:paraId="73F9B837" w14:textId="77777777" w:rsidR="0057333D" w:rsidRPr="00D14975" w:rsidRDefault="0057333D" w:rsidP="00AA0A89">
      <w:pPr>
        <w:rPr>
          <w:lang w:val="en-GB"/>
        </w:rPr>
      </w:pPr>
    </w:p>
    <w:p w14:paraId="4E1D033A" w14:textId="77777777" w:rsidR="0057333D" w:rsidRPr="00D14975" w:rsidRDefault="0057333D" w:rsidP="00AA0A89">
      <w:pPr>
        <w:rPr>
          <w:lang w:val="en-GB"/>
        </w:rPr>
      </w:pPr>
    </w:p>
    <w:p w14:paraId="4A119B9D" w14:textId="77777777" w:rsidR="0057333D" w:rsidRPr="00D14975" w:rsidRDefault="0057333D" w:rsidP="00AA0A89">
      <w:pPr>
        <w:rPr>
          <w:lang w:val="en-GB"/>
        </w:rPr>
      </w:pPr>
    </w:p>
    <w:p w14:paraId="208BC42F" w14:textId="77777777" w:rsidR="0057333D" w:rsidRPr="00D14975" w:rsidRDefault="0057333D" w:rsidP="00AA0A89">
      <w:pPr>
        <w:rPr>
          <w:lang w:val="en-GB"/>
        </w:rPr>
      </w:pPr>
    </w:p>
    <w:p w14:paraId="2CF1F300" w14:textId="77777777" w:rsidR="0057333D" w:rsidRPr="00D14975" w:rsidRDefault="0057333D" w:rsidP="00AA0A89">
      <w:pPr>
        <w:rPr>
          <w:lang w:val="en-GB"/>
        </w:rPr>
      </w:pPr>
    </w:p>
    <w:p w14:paraId="59041C1E" w14:textId="77777777" w:rsidR="0057333D" w:rsidRPr="00D14975" w:rsidRDefault="0057333D" w:rsidP="00AA0A89">
      <w:pPr>
        <w:rPr>
          <w:lang w:val="en-GB"/>
        </w:rPr>
      </w:pPr>
    </w:p>
    <w:p w14:paraId="0DB791EE" w14:textId="77777777" w:rsidR="0057333D" w:rsidRPr="00D14975" w:rsidRDefault="0057333D" w:rsidP="00AA0A89">
      <w:pPr>
        <w:rPr>
          <w:lang w:val="en-GB"/>
        </w:rPr>
      </w:pPr>
    </w:p>
    <w:p w14:paraId="56660192" w14:textId="77777777" w:rsidR="0057333D" w:rsidRPr="00D14975" w:rsidRDefault="0057333D" w:rsidP="00AA0A89">
      <w:pPr>
        <w:rPr>
          <w:lang w:val="en-GB"/>
        </w:rPr>
      </w:pPr>
    </w:p>
    <w:p w14:paraId="22571B07" w14:textId="77777777" w:rsidR="0057333D" w:rsidRPr="00D14975" w:rsidRDefault="0057333D" w:rsidP="00AA0A89">
      <w:pPr>
        <w:rPr>
          <w:lang w:val="en-GB"/>
        </w:rPr>
      </w:pPr>
    </w:p>
    <w:p w14:paraId="02B49EFC" w14:textId="77777777" w:rsidR="0057333D" w:rsidRPr="00D14975" w:rsidRDefault="0057333D" w:rsidP="00AA0A89">
      <w:pPr>
        <w:rPr>
          <w:lang w:val="en-GB"/>
        </w:rPr>
      </w:pPr>
    </w:p>
    <w:p w14:paraId="6643C8F1" w14:textId="77777777" w:rsidR="0057333D" w:rsidRPr="00D14975" w:rsidRDefault="0057333D" w:rsidP="00AA0A89">
      <w:pPr>
        <w:rPr>
          <w:lang w:val="en-GB"/>
        </w:rPr>
      </w:pPr>
    </w:p>
    <w:p w14:paraId="5180A383" w14:textId="77777777" w:rsidR="0057333D" w:rsidRPr="00D14975" w:rsidRDefault="0057333D" w:rsidP="00AA0A89">
      <w:pPr>
        <w:rPr>
          <w:lang w:val="en-GB"/>
        </w:rPr>
      </w:pPr>
    </w:p>
    <w:p w14:paraId="4F0DC0E4" w14:textId="77777777" w:rsidR="0057333D" w:rsidRPr="00D14975" w:rsidRDefault="0057333D" w:rsidP="00AA0A89">
      <w:pPr>
        <w:rPr>
          <w:lang w:val="en-GB"/>
        </w:rPr>
      </w:pPr>
    </w:p>
    <w:p w14:paraId="5DADBEAC" w14:textId="77777777" w:rsidR="0057333D" w:rsidRPr="00D14975" w:rsidRDefault="0057333D" w:rsidP="00AA0A89">
      <w:pPr>
        <w:rPr>
          <w:lang w:val="en-GB"/>
        </w:rPr>
      </w:pPr>
    </w:p>
    <w:p w14:paraId="6D78B023" w14:textId="77777777" w:rsidR="0057333D" w:rsidRPr="00D14975" w:rsidRDefault="0057333D" w:rsidP="00AA0A89">
      <w:pPr>
        <w:rPr>
          <w:lang w:val="en-GB"/>
        </w:rPr>
      </w:pPr>
    </w:p>
    <w:p w14:paraId="4A0A1EE2" w14:textId="77777777" w:rsidR="0057333D" w:rsidRPr="00D14975" w:rsidRDefault="0057333D" w:rsidP="00AA0A89">
      <w:pPr>
        <w:rPr>
          <w:lang w:val="en-GB"/>
        </w:rPr>
      </w:pPr>
    </w:p>
    <w:p w14:paraId="014F9ACC" w14:textId="77777777" w:rsidR="0057333D" w:rsidRPr="00D14975" w:rsidRDefault="0057333D" w:rsidP="00AA0A89">
      <w:pPr>
        <w:rPr>
          <w:lang w:val="en-GB"/>
        </w:rPr>
      </w:pPr>
    </w:p>
    <w:p w14:paraId="65F23DA7" w14:textId="77777777" w:rsidR="0057333D" w:rsidRPr="00D14975" w:rsidRDefault="0057333D" w:rsidP="00AA0A89">
      <w:pPr>
        <w:rPr>
          <w:lang w:val="en-GB"/>
        </w:rPr>
      </w:pPr>
    </w:p>
    <w:p w14:paraId="19341CB1" w14:textId="77777777" w:rsidR="0057333D" w:rsidRPr="00D14975" w:rsidRDefault="0057333D" w:rsidP="00AA0A89">
      <w:pPr>
        <w:rPr>
          <w:lang w:val="en-GB"/>
        </w:rPr>
      </w:pPr>
    </w:p>
    <w:p w14:paraId="7F3D7C40" w14:textId="77777777" w:rsidR="0057333D" w:rsidRPr="00D14975" w:rsidRDefault="0057333D" w:rsidP="00AA0A89">
      <w:pPr>
        <w:rPr>
          <w:lang w:val="en-GB"/>
        </w:rPr>
      </w:pPr>
    </w:p>
    <w:p w14:paraId="74D4AE2A" w14:textId="77777777" w:rsidR="0057333D" w:rsidRPr="00D14975" w:rsidRDefault="0057333D" w:rsidP="00AA0A89">
      <w:pPr>
        <w:rPr>
          <w:lang w:val="en-GB"/>
        </w:rPr>
      </w:pPr>
    </w:p>
    <w:p w14:paraId="1E2A7879" w14:textId="77777777" w:rsidR="0057333D" w:rsidRPr="00D14975" w:rsidRDefault="0057333D" w:rsidP="00AA0A89">
      <w:pPr>
        <w:rPr>
          <w:lang w:val="en-GB"/>
        </w:rPr>
      </w:pPr>
    </w:p>
    <w:p w14:paraId="5E5C6D22" w14:textId="77777777" w:rsidR="0057333D" w:rsidRPr="00D14975" w:rsidRDefault="0057333D" w:rsidP="00AA0A89">
      <w:pPr>
        <w:rPr>
          <w:lang w:val="en-GB"/>
        </w:rPr>
      </w:pPr>
    </w:p>
    <w:p w14:paraId="1AD38D84" w14:textId="77777777" w:rsidR="0057333D" w:rsidRPr="00D14975" w:rsidRDefault="0057333D" w:rsidP="00AA0A89">
      <w:pPr>
        <w:rPr>
          <w:lang w:val="en-GB"/>
        </w:rPr>
      </w:pPr>
    </w:p>
    <w:p w14:paraId="40E8C477" w14:textId="77777777" w:rsidR="0057333D" w:rsidRPr="00D14975" w:rsidRDefault="0057333D" w:rsidP="00AA0A89">
      <w:pPr>
        <w:rPr>
          <w:lang w:val="en-GB"/>
        </w:rPr>
      </w:pPr>
    </w:p>
    <w:p w14:paraId="3CC5D5F5" w14:textId="77777777" w:rsidR="0057333D" w:rsidRPr="00D14975" w:rsidRDefault="0057333D" w:rsidP="00AA0A89">
      <w:pPr>
        <w:rPr>
          <w:lang w:val="en-GB"/>
        </w:rPr>
      </w:pPr>
    </w:p>
    <w:p w14:paraId="0CADF1D9" w14:textId="77777777" w:rsidR="0057333D" w:rsidRPr="00D14975" w:rsidRDefault="0057333D" w:rsidP="00AA0A89">
      <w:pPr>
        <w:rPr>
          <w:lang w:val="en-GB"/>
        </w:rPr>
      </w:pPr>
    </w:p>
    <w:p w14:paraId="0823BD25" w14:textId="77777777" w:rsidR="0057333D" w:rsidRPr="00D14975" w:rsidRDefault="0057333D" w:rsidP="00AA0A89">
      <w:pPr>
        <w:rPr>
          <w:lang w:val="en-GB"/>
        </w:rPr>
      </w:pPr>
    </w:p>
    <w:p w14:paraId="5E1BE777" w14:textId="77777777" w:rsidR="0057333D" w:rsidRPr="00D14975" w:rsidRDefault="0057333D" w:rsidP="00AA0A89">
      <w:pPr>
        <w:rPr>
          <w:lang w:val="en-GB"/>
        </w:rPr>
      </w:pPr>
    </w:p>
    <w:p w14:paraId="6F8BB4D1" w14:textId="77777777" w:rsidR="0057333D" w:rsidRPr="00D14975" w:rsidRDefault="0057333D" w:rsidP="00AA0A89">
      <w:pPr>
        <w:rPr>
          <w:lang w:val="en-GB"/>
        </w:rPr>
      </w:pPr>
    </w:p>
    <w:p w14:paraId="5DA4A80A" w14:textId="77777777" w:rsidR="0057333D" w:rsidRPr="00D14975" w:rsidRDefault="0057333D" w:rsidP="00AA0A89">
      <w:pPr>
        <w:rPr>
          <w:lang w:val="en-GB"/>
        </w:rPr>
      </w:pPr>
    </w:p>
    <w:p w14:paraId="10CF7A0D" w14:textId="77777777" w:rsidR="0057333D" w:rsidRPr="00D14975" w:rsidRDefault="0057333D" w:rsidP="00AA0A89">
      <w:pPr>
        <w:rPr>
          <w:lang w:val="en-GB"/>
        </w:rPr>
      </w:pPr>
    </w:p>
    <w:p w14:paraId="028A0637" w14:textId="77777777" w:rsidR="0057333D" w:rsidRPr="00D14975" w:rsidRDefault="0057333D" w:rsidP="00AA0A89">
      <w:pPr>
        <w:rPr>
          <w:lang w:val="en-GB"/>
        </w:rPr>
      </w:pPr>
    </w:p>
    <w:p w14:paraId="041D1605" w14:textId="77777777" w:rsidR="0057333D" w:rsidRPr="00D14975" w:rsidRDefault="0057333D" w:rsidP="00AA0A89">
      <w:pPr>
        <w:rPr>
          <w:lang w:val="en-GB"/>
        </w:rPr>
      </w:pPr>
    </w:p>
    <w:p w14:paraId="6AE26D79" w14:textId="77777777" w:rsidR="0057333D" w:rsidRPr="00D14975" w:rsidRDefault="0057333D" w:rsidP="00AA0A89">
      <w:pPr>
        <w:rPr>
          <w:lang w:val="en-GB"/>
        </w:rPr>
      </w:pPr>
    </w:p>
    <w:p w14:paraId="0B8E9983" w14:textId="77777777" w:rsidR="0057333D" w:rsidRPr="00D14975" w:rsidRDefault="0057333D" w:rsidP="00AA0A89">
      <w:pPr>
        <w:rPr>
          <w:lang w:val="en-GB"/>
        </w:rPr>
      </w:pPr>
    </w:p>
    <w:p w14:paraId="78A3E3C5" w14:textId="77777777" w:rsidR="0057333D" w:rsidRPr="00D14975" w:rsidRDefault="0057333D" w:rsidP="00AA0A89">
      <w:pPr>
        <w:rPr>
          <w:lang w:val="en-GB"/>
        </w:rPr>
      </w:pPr>
    </w:p>
    <w:p w14:paraId="4265EAB6" w14:textId="77777777" w:rsidR="0057333D" w:rsidRPr="00D14975" w:rsidRDefault="0057333D" w:rsidP="00AA0A89">
      <w:pPr>
        <w:rPr>
          <w:lang w:val="en-GB"/>
        </w:rPr>
      </w:pPr>
    </w:p>
    <w:p w14:paraId="5AEA228E" w14:textId="77777777" w:rsidR="0057333D" w:rsidRPr="00D14975" w:rsidRDefault="0057333D" w:rsidP="00AA0A89">
      <w:pPr>
        <w:rPr>
          <w:lang w:val="en-GB"/>
        </w:rPr>
      </w:pPr>
    </w:p>
    <w:p w14:paraId="633C84A4" w14:textId="77777777" w:rsidR="0057333D" w:rsidRPr="00D14975" w:rsidRDefault="0057333D" w:rsidP="00AA0A89">
      <w:pPr>
        <w:rPr>
          <w:lang w:val="en-GB"/>
        </w:rPr>
      </w:pPr>
    </w:p>
    <w:p w14:paraId="23B9665D" w14:textId="77777777" w:rsidR="0057333D" w:rsidRPr="00D14975" w:rsidRDefault="0057333D" w:rsidP="00AA0A89">
      <w:pPr>
        <w:rPr>
          <w:lang w:val="en-GB"/>
        </w:rPr>
      </w:pPr>
    </w:p>
    <w:p w14:paraId="1A98CF03" w14:textId="77777777" w:rsidR="0057333D" w:rsidRPr="00D14975" w:rsidRDefault="0057333D" w:rsidP="00AA0A89">
      <w:pPr>
        <w:rPr>
          <w:lang w:val="en-GB"/>
        </w:rPr>
      </w:pPr>
    </w:p>
    <w:p w14:paraId="734A55AB" w14:textId="77777777" w:rsidR="0057333D" w:rsidRPr="00D14975" w:rsidRDefault="0057333D" w:rsidP="00AA0A89">
      <w:pPr>
        <w:rPr>
          <w:lang w:val="en-GB"/>
        </w:rPr>
      </w:pPr>
    </w:p>
    <w:p w14:paraId="05C56814" w14:textId="77777777" w:rsidR="0057333D" w:rsidRPr="00D14975" w:rsidRDefault="0057333D" w:rsidP="00AA0A89">
      <w:pPr>
        <w:rPr>
          <w:lang w:val="en-GB"/>
        </w:rPr>
      </w:pPr>
    </w:p>
    <w:p w14:paraId="01366A90" w14:textId="77777777" w:rsidR="0057333D" w:rsidRPr="00D14975" w:rsidRDefault="0057333D" w:rsidP="00AA0A89">
      <w:pPr>
        <w:rPr>
          <w:lang w:val="en-GB"/>
        </w:rPr>
      </w:pPr>
    </w:p>
    <w:p w14:paraId="1FA2B8A2" w14:textId="77777777" w:rsidR="0057333D" w:rsidRPr="00D14975" w:rsidRDefault="0057333D" w:rsidP="00AA0A89">
      <w:pPr>
        <w:rPr>
          <w:lang w:val="en-GB"/>
        </w:rPr>
      </w:pPr>
    </w:p>
    <w:p w14:paraId="4091D9AC" w14:textId="77777777" w:rsidR="0057333D" w:rsidRPr="00D14975" w:rsidRDefault="0057333D" w:rsidP="00AA0A89">
      <w:pPr>
        <w:rPr>
          <w:lang w:val="en-GB"/>
        </w:rPr>
      </w:pPr>
    </w:p>
    <w:p w14:paraId="36587104" w14:textId="77777777" w:rsidR="0057333D" w:rsidRPr="00D14975" w:rsidRDefault="0057333D" w:rsidP="00AA0A89">
      <w:pPr>
        <w:rPr>
          <w:lang w:val="en-GB"/>
        </w:rPr>
      </w:pPr>
    </w:p>
    <w:p w14:paraId="79F47A38" w14:textId="77777777" w:rsidR="0057333D" w:rsidRPr="00D14975" w:rsidRDefault="0057333D" w:rsidP="00AA0A89">
      <w:pPr>
        <w:rPr>
          <w:lang w:val="en-GB"/>
        </w:rPr>
      </w:pPr>
    </w:p>
    <w:p w14:paraId="3301B965" w14:textId="77777777" w:rsidR="0057333D" w:rsidRPr="00D14975" w:rsidRDefault="0057333D" w:rsidP="00AA0A89">
      <w:pPr>
        <w:rPr>
          <w:lang w:val="en-GB"/>
        </w:rPr>
      </w:pPr>
    </w:p>
    <w:p w14:paraId="643225B1" w14:textId="77777777" w:rsidR="0057333D" w:rsidRPr="00D14975" w:rsidRDefault="0057333D" w:rsidP="00AA0A89">
      <w:pPr>
        <w:rPr>
          <w:lang w:val="en-GB"/>
        </w:rPr>
      </w:pPr>
    </w:p>
    <w:p w14:paraId="72DCD482" w14:textId="77777777" w:rsidR="0057333D" w:rsidRPr="00D14975" w:rsidRDefault="0057333D" w:rsidP="00AA0A89">
      <w:pPr>
        <w:rPr>
          <w:lang w:val="en-GB"/>
        </w:rPr>
      </w:pPr>
    </w:p>
    <w:p w14:paraId="1CD17DEF" w14:textId="77777777" w:rsidR="0057333D" w:rsidRPr="00D14975" w:rsidRDefault="0057333D" w:rsidP="00AA0A89">
      <w:pPr>
        <w:rPr>
          <w:lang w:val="en-GB"/>
        </w:rPr>
      </w:pPr>
    </w:p>
    <w:p w14:paraId="2BD8F34C" w14:textId="77777777" w:rsidR="0057333D" w:rsidRPr="00D14975" w:rsidRDefault="0057333D" w:rsidP="00AA0A89">
      <w:pPr>
        <w:rPr>
          <w:lang w:val="en-GB"/>
        </w:rPr>
      </w:pPr>
    </w:p>
    <w:p w14:paraId="3CFA6A4D" w14:textId="77777777" w:rsidR="0057333D" w:rsidRPr="00D14975" w:rsidRDefault="0057333D" w:rsidP="00AA0A89">
      <w:pPr>
        <w:rPr>
          <w:lang w:val="en-GB"/>
        </w:rPr>
      </w:pPr>
    </w:p>
    <w:p w14:paraId="6DCCCE95" w14:textId="77777777" w:rsidR="0057333D" w:rsidRPr="00D14975" w:rsidRDefault="0057333D" w:rsidP="00AA0A89">
      <w:pPr>
        <w:rPr>
          <w:lang w:val="en-GB"/>
        </w:rPr>
      </w:pPr>
    </w:p>
    <w:p w14:paraId="651E1653" w14:textId="77777777" w:rsidR="0057333D" w:rsidRPr="00D14975" w:rsidRDefault="0057333D" w:rsidP="00AA0A89">
      <w:pPr>
        <w:rPr>
          <w:lang w:val="en-GB"/>
        </w:rPr>
      </w:pPr>
    </w:p>
    <w:p w14:paraId="4E4B5315" w14:textId="77777777" w:rsidR="0057333D" w:rsidRPr="00D14975" w:rsidRDefault="0057333D" w:rsidP="00AA0A89">
      <w:pPr>
        <w:rPr>
          <w:lang w:val="en-GB"/>
        </w:rPr>
      </w:pPr>
    </w:p>
    <w:p w14:paraId="3ABF19CE" w14:textId="77777777" w:rsidR="0057333D" w:rsidRPr="00D14975" w:rsidRDefault="0057333D" w:rsidP="00AA0A89">
      <w:pPr>
        <w:rPr>
          <w:lang w:val="en-GB"/>
        </w:rPr>
      </w:pPr>
    </w:p>
    <w:p w14:paraId="504DD11F" w14:textId="77777777" w:rsidR="0057333D" w:rsidRPr="00D14975" w:rsidRDefault="0057333D" w:rsidP="00AA0A89">
      <w:pPr>
        <w:rPr>
          <w:lang w:val="en-GB"/>
        </w:rPr>
      </w:pPr>
    </w:p>
    <w:p w14:paraId="545C7192" w14:textId="77777777" w:rsidR="0057333D" w:rsidRPr="00D14975" w:rsidRDefault="0057333D" w:rsidP="00AA0A89">
      <w:pPr>
        <w:rPr>
          <w:lang w:val="en-GB"/>
        </w:rPr>
      </w:pPr>
    </w:p>
    <w:p w14:paraId="797DC9AC" w14:textId="77777777" w:rsidR="0057333D" w:rsidRPr="00D14975" w:rsidRDefault="0057333D" w:rsidP="00AA0A89">
      <w:pPr>
        <w:rPr>
          <w:lang w:val="en-GB"/>
        </w:rPr>
      </w:pPr>
    </w:p>
    <w:p w14:paraId="69AED14E" w14:textId="77777777" w:rsidR="0057333D" w:rsidRPr="00D14975" w:rsidRDefault="0057333D" w:rsidP="00AA0A89">
      <w:pPr>
        <w:rPr>
          <w:lang w:val="en-GB"/>
        </w:rPr>
      </w:pPr>
    </w:p>
    <w:p w14:paraId="72A0870F" w14:textId="77777777" w:rsidR="0057333D" w:rsidRPr="00D14975" w:rsidRDefault="0057333D" w:rsidP="00AA0A89">
      <w:pPr>
        <w:rPr>
          <w:lang w:val="en-GB"/>
        </w:rPr>
      </w:pPr>
    </w:p>
    <w:p w14:paraId="136A2F9B" w14:textId="77777777" w:rsidR="0057333D" w:rsidRPr="00D14975" w:rsidRDefault="0057333D" w:rsidP="00AA0A89">
      <w:pPr>
        <w:rPr>
          <w:lang w:val="en-GB"/>
        </w:rPr>
      </w:pPr>
    </w:p>
    <w:p w14:paraId="6BB1092D" w14:textId="77777777" w:rsidR="0057333D" w:rsidRPr="00D14975" w:rsidRDefault="0057333D" w:rsidP="00AA0A89">
      <w:pPr>
        <w:rPr>
          <w:lang w:val="en-GB"/>
        </w:rPr>
      </w:pPr>
    </w:p>
    <w:p w14:paraId="01B9E236" w14:textId="77777777" w:rsidR="0057333D" w:rsidRPr="00D14975" w:rsidRDefault="0057333D" w:rsidP="00AA0A89">
      <w:pPr>
        <w:rPr>
          <w:lang w:val="en-GB"/>
        </w:rPr>
      </w:pPr>
    </w:p>
    <w:p w14:paraId="5327E398" w14:textId="77777777" w:rsidR="0057333D" w:rsidRPr="00D14975" w:rsidRDefault="0057333D" w:rsidP="00AA0A89">
      <w:pPr>
        <w:rPr>
          <w:lang w:val="en-GB"/>
        </w:rPr>
      </w:pPr>
    </w:p>
    <w:p w14:paraId="3C531DFB" w14:textId="77777777" w:rsidR="0057333D" w:rsidRPr="00D14975" w:rsidRDefault="0057333D" w:rsidP="00AA0A89">
      <w:pPr>
        <w:rPr>
          <w:lang w:val="en-GB"/>
        </w:rPr>
      </w:pPr>
    </w:p>
    <w:p w14:paraId="5BB1F5E8" w14:textId="77777777" w:rsidR="0057333D" w:rsidRPr="00D14975" w:rsidRDefault="0057333D" w:rsidP="00AA0A89">
      <w:pPr>
        <w:rPr>
          <w:lang w:val="en-GB"/>
        </w:rPr>
      </w:pPr>
    </w:p>
    <w:p w14:paraId="5533A94F" w14:textId="77777777" w:rsidR="0057333D" w:rsidRPr="00D14975" w:rsidRDefault="0057333D" w:rsidP="00AA0A89">
      <w:pPr>
        <w:rPr>
          <w:lang w:val="en-GB"/>
        </w:rPr>
      </w:pPr>
    </w:p>
    <w:p w14:paraId="39F32859" w14:textId="77777777" w:rsidR="0057333D" w:rsidRPr="00D14975" w:rsidRDefault="0057333D" w:rsidP="00AA0A89">
      <w:pPr>
        <w:rPr>
          <w:lang w:val="en-GB"/>
        </w:rPr>
      </w:pPr>
    </w:p>
    <w:p w14:paraId="405FA058" w14:textId="77777777" w:rsidR="0057333D" w:rsidRPr="00D14975" w:rsidRDefault="0057333D" w:rsidP="00AA0A89">
      <w:pPr>
        <w:rPr>
          <w:lang w:val="en-GB"/>
        </w:rPr>
      </w:pPr>
    </w:p>
    <w:p w14:paraId="2F972AC8" w14:textId="77777777" w:rsidR="0057333D" w:rsidRPr="00D14975" w:rsidRDefault="0057333D" w:rsidP="00AA0A89">
      <w:pPr>
        <w:rPr>
          <w:lang w:val="en-GB"/>
        </w:rPr>
      </w:pPr>
    </w:p>
    <w:p w14:paraId="55511A30" w14:textId="77777777" w:rsidR="0057333D" w:rsidRPr="00D14975" w:rsidRDefault="0057333D" w:rsidP="00AA0A89">
      <w:pPr>
        <w:rPr>
          <w:lang w:val="en-GB"/>
        </w:rPr>
      </w:pPr>
    </w:p>
    <w:p w14:paraId="236693FB" w14:textId="77777777" w:rsidR="0057333D" w:rsidRPr="00D14975" w:rsidRDefault="0057333D" w:rsidP="00AA0A89">
      <w:pPr>
        <w:rPr>
          <w:lang w:val="en-GB"/>
        </w:rPr>
      </w:pPr>
    </w:p>
    <w:p w14:paraId="3147D748" w14:textId="77777777" w:rsidR="0057333D" w:rsidRPr="00D14975" w:rsidRDefault="0057333D" w:rsidP="00AA0A89">
      <w:pPr>
        <w:rPr>
          <w:lang w:val="en-GB"/>
        </w:rPr>
      </w:pPr>
    </w:p>
    <w:p w14:paraId="2C1AA97E" w14:textId="77777777" w:rsidR="0057333D" w:rsidRPr="00D14975" w:rsidRDefault="0057333D" w:rsidP="00AA0A89">
      <w:pPr>
        <w:rPr>
          <w:lang w:val="en-GB"/>
        </w:rPr>
      </w:pPr>
    </w:p>
    <w:p w14:paraId="15E5136E" w14:textId="77777777" w:rsidR="0057333D" w:rsidRPr="00D14975" w:rsidRDefault="0057333D" w:rsidP="00AA0A89">
      <w:pPr>
        <w:rPr>
          <w:lang w:val="en-GB"/>
        </w:rPr>
      </w:pPr>
    </w:p>
    <w:p w14:paraId="10270F79" w14:textId="77777777" w:rsidR="0057333D" w:rsidRPr="00D14975" w:rsidRDefault="0057333D" w:rsidP="00AA0A89">
      <w:pPr>
        <w:rPr>
          <w:lang w:val="en-GB"/>
        </w:rPr>
      </w:pPr>
    </w:p>
    <w:p w14:paraId="45894463" w14:textId="77777777" w:rsidR="0057333D" w:rsidRPr="00D14975" w:rsidRDefault="0057333D" w:rsidP="00AA0A89">
      <w:pPr>
        <w:rPr>
          <w:lang w:val="en-GB"/>
        </w:rPr>
      </w:pPr>
    </w:p>
    <w:p w14:paraId="3E1162FB" w14:textId="77777777" w:rsidR="0057333D" w:rsidRPr="00D14975" w:rsidRDefault="0057333D" w:rsidP="00AA0A89">
      <w:pPr>
        <w:rPr>
          <w:lang w:val="en-GB"/>
        </w:rPr>
      </w:pPr>
    </w:p>
    <w:p w14:paraId="3C0F08EE" w14:textId="77777777" w:rsidR="0057333D" w:rsidRPr="00D14975" w:rsidRDefault="0057333D" w:rsidP="00AA0A89">
      <w:pPr>
        <w:rPr>
          <w:lang w:val="en-GB"/>
        </w:rPr>
      </w:pPr>
    </w:p>
    <w:p w14:paraId="27D672D2" w14:textId="77777777" w:rsidR="0057333D" w:rsidRPr="00D14975" w:rsidRDefault="0057333D" w:rsidP="00AA0A89">
      <w:pPr>
        <w:rPr>
          <w:lang w:val="en-GB"/>
        </w:rPr>
      </w:pPr>
    </w:p>
    <w:p w14:paraId="68FFAC64" w14:textId="77777777" w:rsidR="0057333D" w:rsidRPr="00D14975" w:rsidRDefault="0057333D" w:rsidP="00AA0A89">
      <w:pPr>
        <w:rPr>
          <w:lang w:val="en-GB"/>
        </w:rPr>
      </w:pPr>
    </w:p>
    <w:p w14:paraId="33856AD2" w14:textId="77777777" w:rsidR="0057333D" w:rsidRPr="00D14975" w:rsidRDefault="0057333D" w:rsidP="00AA0A89">
      <w:pPr>
        <w:rPr>
          <w:lang w:val="en-GB"/>
        </w:rPr>
      </w:pPr>
    </w:p>
    <w:p w14:paraId="205FC2BF" w14:textId="77777777" w:rsidR="0057333D" w:rsidRPr="00D14975" w:rsidRDefault="0057333D" w:rsidP="00AA0A89">
      <w:pPr>
        <w:rPr>
          <w:lang w:val="en-GB"/>
        </w:rPr>
      </w:pPr>
    </w:p>
    <w:p w14:paraId="14BEE5AB" w14:textId="77777777" w:rsidR="0057333D" w:rsidRPr="00D14975" w:rsidRDefault="0057333D" w:rsidP="00AA0A89">
      <w:pPr>
        <w:rPr>
          <w:lang w:val="en-GB"/>
        </w:rPr>
      </w:pPr>
    </w:p>
    <w:p w14:paraId="7A7D8126" w14:textId="77777777" w:rsidR="0057333D" w:rsidRPr="00D14975" w:rsidRDefault="0057333D" w:rsidP="00AA0A89">
      <w:pPr>
        <w:rPr>
          <w:lang w:val="en-GB"/>
        </w:rPr>
      </w:pPr>
    </w:p>
    <w:p w14:paraId="3BD07934" w14:textId="77777777" w:rsidR="0057333D" w:rsidRPr="00D14975" w:rsidRDefault="0057333D" w:rsidP="00AA0A89">
      <w:pPr>
        <w:rPr>
          <w:lang w:val="en-GB"/>
        </w:rPr>
      </w:pPr>
    </w:p>
    <w:p w14:paraId="47C69708" w14:textId="77777777" w:rsidR="0057333D" w:rsidRPr="00D14975" w:rsidRDefault="0057333D" w:rsidP="00AA0A89">
      <w:pPr>
        <w:rPr>
          <w:lang w:val="en-GB"/>
        </w:rPr>
      </w:pPr>
    </w:p>
    <w:p w14:paraId="289CF143" w14:textId="77777777" w:rsidR="0057333D" w:rsidRPr="00D14975" w:rsidRDefault="0057333D" w:rsidP="00AA0A89">
      <w:pPr>
        <w:rPr>
          <w:lang w:val="en-GB"/>
        </w:rPr>
      </w:pPr>
    </w:p>
    <w:p w14:paraId="27E06BA3" w14:textId="77777777" w:rsidR="0057333D" w:rsidRPr="00D14975" w:rsidRDefault="0057333D" w:rsidP="00AA0A89">
      <w:pPr>
        <w:rPr>
          <w:lang w:val="en-GB"/>
        </w:rPr>
      </w:pPr>
    </w:p>
    <w:p w14:paraId="678E0CF3" w14:textId="77777777" w:rsidR="0057333D" w:rsidRPr="00D14975" w:rsidRDefault="0057333D" w:rsidP="00AA0A89">
      <w:pPr>
        <w:rPr>
          <w:lang w:val="en-GB"/>
        </w:rPr>
      </w:pPr>
    </w:p>
    <w:p w14:paraId="4F93C415" w14:textId="77777777" w:rsidR="0057333D" w:rsidRPr="00D14975" w:rsidRDefault="0057333D" w:rsidP="00AA0A89">
      <w:pPr>
        <w:rPr>
          <w:lang w:val="en-GB"/>
        </w:rPr>
      </w:pPr>
    </w:p>
    <w:p w14:paraId="72D6327E" w14:textId="77777777" w:rsidR="0057333D" w:rsidRPr="00D14975" w:rsidRDefault="0057333D" w:rsidP="00AA0A89">
      <w:pPr>
        <w:rPr>
          <w:lang w:val="en-GB"/>
        </w:rPr>
      </w:pPr>
    </w:p>
    <w:p w14:paraId="1E5BF5F3" w14:textId="77777777" w:rsidR="0057333D" w:rsidRPr="00D14975" w:rsidRDefault="0057333D" w:rsidP="00AA0A89">
      <w:pPr>
        <w:rPr>
          <w:lang w:val="en-GB"/>
        </w:rPr>
      </w:pPr>
    </w:p>
    <w:p w14:paraId="48F72D97" w14:textId="77777777" w:rsidR="0057333D" w:rsidRPr="00D14975" w:rsidRDefault="0057333D" w:rsidP="00AA0A89">
      <w:pPr>
        <w:rPr>
          <w:lang w:val="en-GB"/>
        </w:rPr>
      </w:pPr>
    </w:p>
    <w:p w14:paraId="4D9CCA2E" w14:textId="77777777" w:rsidR="0057333D" w:rsidRPr="00D14975" w:rsidRDefault="0057333D" w:rsidP="0019190B">
      <w:pPr>
        <w:pStyle w:val="BodyText"/>
        <w:numPr>
          <w:ilvl w:val="0"/>
          <w:numId w:val="48"/>
        </w:numPr>
        <w:jc w:val="center"/>
        <w:rPr>
          <w:b/>
          <w:sz w:val="22"/>
          <w:szCs w:val="22"/>
          <w:lang w:val="en-GB"/>
        </w:rPr>
      </w:pPr>
      <w:r w:rsidRPr="00D14975">
        <w:rPr>
          <w:b/>
          <w:bCs/>
          <w:sz w:val="22"/>
          <w:szCs w:val="22"/>
          <w:lang w:val="en-GB"/>
        </w:rPr>
        <w:t>OFFERED PRICE STRUCTURE FORM</w:t>
      </w:r>
    </w:p>
    <w:p w14:paraId="130515C3" w14:textId="77777777" w:rsidR="0057333D" w:rsidRPr="00D14975" w:rsidRDefault="00DB4EA1" w:rsidP="0057333D">
      <w:pPr>
        <w:pStyle w:val="BodyText"/>
        <w:ind w:left="10" w:hanging="10"/>
        <w:jc w:val="center"/>
        <w:rPr>
          <w:b/>
          <w:sz w:val="22"/>
          <w:szCs w:val="22"/>
          <w:lang w:val="en-GB"/>
        </w:rPr>
      </w:pPr>
      <w:r w:rsidRPr="00D14975">
        <w:rPr>
          <w:b/>
          <w:bCs/>
          <w:sz w:val="22"/>
          <w:szCs w:val="22"/>
          <w:lang w:val="en-GB"/>
        </w:rPr>
        <w:t>FOR LOT 2</w:t>
      </w:r>
    </w:p>
    <w:p w14:paraId="4520A584" w14:textId="77777777" w:rsidR="0057333D" w:rsidRPr="00D14975" w:rsidRDefault="00DB4EA1" w:rsidP="0057333D">
      <w:pPr>
        <w:pStyle w:val="BodyText"/>
        <w:ind w:left="10" w:hanging="10"/>
        <w:jc w:val="center"/>
        <w:rPr>
          <w:sz w:val="22"/>
          <w:szCs w:val="22"/>
          <w:lang w:val="en-GB"/>
        </w:rPr>
      </w:pPr>
      <w:r w:rsidRPr="00D14975">
        <w:rPr>
          <w:b/>
          <w:bCs/>
          <w:sz w:val="22"/>
          <w:szCs w:val="22"/>
          <w:lang w:val="en-GB"/>
        </w:rPr>
        <w:t>INTERPRETATION SERVICES</w:t>
      </w:r>
      <w:r w:rsidRPr="00D14975">
        <w:rPr>
          <w:sz w:val="22"/>
          <w:szCs w:val="22"/>
          <w:lang w:val="en-GB"/>
        </w:rPr>
        <w:t xml:space="preserve"> </w:t>
      </w:r>
    </w:p>
    <w:p w14:paraId="107AA454" w14:textId="77777777" w:rsidR="0057333D" w:rsidRPr="00D14975" w:rsidRDefault="0057333D" w:rsidP="0057333D">
      <w:pPr>
        <w:pStyle w:val="BodyText"/>
        <w:rPr>
          <w:sz w:val="22"/>
          <w:szCs w:val="22"/>
          <w:lang w:val="en-GB"/>
        </w:rPr>
      </w:pPr>
    </w:p>
    <w:p w14:paraId="4BFEE928" w14:textId="77777777" w:rsidR="0057333D" w:rsidRPr="00D14975" w:rsidRDefault="0057333D" w:rsidP="0057333D">
      <w:pPr>
        <w:rPr>
          <w:b/>
          <w:highlight w:val="yellow"/>
          <w:lang w:val="en-GB"/>
        </w:rPr>
      </w:pPr>
    </w:p>
    <w:p w14:paraId="0D4377AE" w14:textId="77777777" w:rsidR="0057333D" w:rsidRPr="00D14975" w:rsidRDefault="0057333D" w:rsidP="0057333D">
      <w:pPr>
        <w:rPr>
          <w:b/>
          <w:highlight w:val="yellow"/>
          <w:lang w:val="en-GB"/>
        </w:rPr>
      </w:pPr>
    </w:p>
    <w:p w14:paraId="70530102" w14:textId="77777777" w:rsidR="0057333D" w:rsidRPr="00D14975" w:rsidRDefault="0057333D" w:rsidP="0057333D">
      <w:pPr>
        <w:rPr>
          <w:lang w:val="en-GB"/>
        </w:rPr>
      </w:pPr>
    </w:p>
    <w:p w14:paraId="3B5AAFC6" w14:textId="77777777" w:rsidR="0057333D" w:rsidRPr="00D14975" w:rsidRDefault="0057333D" w:rsidP="0057333D">
      <w:pPr>
        <w:rPr>
          <w:lang w:val="en-GB"/>
        </w:rPr>
      </w:pPr>
    </w:p>
    <w:p w14:paraId="2116171F" w14:textId="77777777" w:rsidR="0057333D" w:rsidRPr="00D14975" w:rsidRDefault="0057333D" w:rsidP="0057333D">
      <w:pPr>
        <w:rPr>
          <w:lang w:val="en-GB"/>
        </w:rPr>
      </w:pPr>
    </w:p>
    <w:p w14:paraId="6781D215" w14:textId="77777777" w:rsidR="0057333D" w:rsidRPr="00D14975" w:rsidRDefault="0057333D" w:rsidP="0057333D">
      <w:pPr>
        <w:rPr>
          <w:lang w:val="en-GB"/>
        </w:rPr>
      </w:pPr>
    </w:p>
    <w:p w14:paraId="7A6556F4" w14:textId="77777777" w:rsidR="0057333D" w:rsidRPr="00D14975" w:rsidRDefault="0057333D" w:rsidP="0057333D">
      <w:pPr>
        <w:rPr>
          <w:lang w:val="en-GB"/>
        </w:rPr>
      </w:pPr>
    </w:p>
    <w:p w14:paraId="1CC5BAFD" w14:textId="77777777" w:rsidR="0057333D" w:rsidRPr="00D14975" w:rsidRDefault="0057333D" w:rsidP="0057333D">
      <w:pPr>
        <w:rPr>
          <w:lang w:val="en-GB"/>
        </w:rPr>
      </w:pPr>
    </w:p>
    <w:tbl>
      <w:tblPr>
        <w:tblW w:w="9923" w:type="dxa"/>
        <w:jc w:val="center"/>
        <w:tblLayout w:type="fixed"/>
        <w:tblLook w:val="01E0" w:firstRow="1" w:lastRow="1" w:firstColumn="1" w:lastColumn="1" w:noHBand="0" w:noVBand="0"/>
      </w:tblPr>
      <w:tblGrid>
        <w:gridCol w:w="1702"/>
        <w:gridCol w:w="1275"/>
        <w:gridCol w:w="1276"/>
        <w:gridCol w:w="1389"/>
        <w:gridCol w:w="1299"/>
        <w:gridCol w:w="1489"/>
        <w:gridCol w:w="1493"/>
      </w:tblGrid>
      <w:tr w:rsidR="005D50F5" w:rsidRPr="00D14975" w14:paraId="13687464" w14:textId="77777777" w:rsidTr="00E25733">
        <w:trPr>
          <w:trHeight w:val="1560"/>
          <w:jc w:val="center"/>
        </w:trPr>
        <w:tc>
          <w:tcPr>
            <w:tcW w:w="1702" w:type="dxa"/>
            <w:tcBorders>
              <w:top w:val="single" w:sz="4" w:space="0" w:color="auto"/>
              <w:left w:val="single" w:sz="4" w:space="0" w:color="auto"/>
              <w:bottom w:val="single" w:sz="4" w:space="0" w:color="auto"/>
              <w:right w:val="single" w:sz="4" w:space="0" w:color="auto"/>
            </w:tcBorders>
            <w:vAlign w:val="center"/>
          </w:tcPr>
          <w:p w14:paraId="68A3488F" w14:textId="77777777" w:rsidR="005D50F5" w:rsidRPr="00D14975" w:rsidRDefault="005D50F5" w:rsidP="0057333D">
            <w:pPr>
              <w:pStyle w:val="NoSpacing"/>
              <w:jc w:val="center"/>
              <w:rPr>
                <w:rFonts w:ascii="Times New Roman" w:hAnsi="Times New Roman"/>
                <w:color w:val="000000"/>
                <w:lang w:val="en-GB"/>
              </w:rPr>
            </w:pPr>
            <w:r w:rsidRPr="00D14975">
              <w:rPr>
                <w:rFonts w:ascii="Times New Roman" w:hAnsi="Times New Roman"/>
                <w:color w:val="000000"/>
                <w:lang w:val="en-GB"/>
              </w:rPr>
              <w:t>Type of service</w:t>
            </w:r>
          </w:p>
        </w:tc>
        <w:tc>
          <w:tcPr>
            <w:tcW w:w="1275" w:type="dxa"/>
            <w:tcBorders>
              <w:top w:val="single" w:sz="4" w:space="0" w:color="auto"/>
              <w:left w:val="single" w:sz="4" w:space="0" w:color="auto"/>
              <w:bottom w:val="single" w:sz="4" w:space="0" w:color="auto"/>
              <w:right w:val="single" w:sz="4" w:space="0" w:color="auto"/>
            </w:tcBorders>
            <w:vAlign w:val="center"/>
          </w:tcPr>
          <w:p w14:paraId="5B238F2F" w14:textId="77777777" w:rsidR="005D50F5" w:rsidRPr="00D14975" w:rsidRDefault="005D50F5" w:rsidP="0057333D">
            <w:pPr>
              <w:pStyle w:val="NoSpacing"/>
              <w:jc w:val="center"/>
              <w:rPr>
                <w:rFonts w:ascii="Times New Roman" w:hAnsi="Times New Roman"/>
                <w:color w:val="000000"/>
                <w:lang w:val="en-GB"/>
              </w:rPr>
            </w:pPr>
            <w:r w:rsidRPr="00D14975">
              <w:rPr>
                <w:rFonts w:ascii="Times New Roman" w:hAnsi="Times New Roman"/>
                <w:color w:val="000000"/>
                <w:lang w:val="en-GB"/>
              </w:rPr>
              <w:t>Unit of measurement</w:t>
            </w:r>
          </w:p>
        </w:tc>
        <w:tc>
          <w:tcPr>
            <w:tcW w:w="1276" w:type="dxa"/>
            <w:tcBorders>
              <w:top w:val="single" w:sz="4" w:space="0" w:color="auto"/>
              <w:left w:val="single" w:sz="4" w:space="0" w:color="auto"/>
              <w:bottom w:val="single" w:sz="4" w:space="0" w:color="auto"/>
              <w:right w:val="single" w:sz="4" w:space="0" w:color="auto"/>
            </w:tcBorders>
            <w:vAlign w:val="center"/>
          </w:tcPr>
          <w:p w14:paraId="7E38D3DD" w14:textId="77777777" w:rsidR="005D50F5" w:rsidRPr="00D14975" w:rsidRDefault="005D50F5" w:rsidP="0057333D">
            <w:pPr>
              <w:pStyle w:val="NoSpacing"/>
              <w:jc w:val="center"/>
              <w:rPr>
                <w:rFonts w:ascii="Times New Roman" w:hAnsi="Times New Roman"/>
                <w:color w:val="000000"/>
                <w:lang w:val="en-GB"/>
              </w:rPr>
            </w:pPr>
            <w:r w:rsidRPr="00D14975">
              <w:rPr>
                <w:rFonts w:ascii="Times New Roman" w:hAnsi="Times New Roman"/>
                <w:color w:val="000000"/>
                <w:lang w:val="en-GB"/>
              </w:rPr>
              <w:t>Unit price without VAT</w:t>
            </w:r>
          </w:p>
        </w:tc>
        <w:tc>
          <w:tcPr>
            <w:tcW w:w="1389" w:type="dxa"/>
            <w:tcBorders>
              <w:top w:val="single" w:sz="4" w:space="0" w:color="auto"/>
              <w:left w:val="single" w:sz="4" w:space="0" w:color="auto"/>
              <w:bottom w:val="single" w:sz="4" w:space="0" w:color="auto"/>
              <w:right w:val="single" w:sz="4" w:space="0" w:color="auto"/>
            </w:tcBorders>
            <w:vAlign w:val="center"/>
          </w:tcPr>
          <w:p w14:paraId="6524C4A9" w14:textId="77777777" w:rsidR="005D50F5" w:rsidRPr="00D14975" w:rsidRDefault="005D50F5" w:rsidP="0057333D">
            <w:pPr>
              <w:pStyle w:val="NoSpacing"/>
              <w:jc w:val="center"/>
              <w:rPr>
                <w:rFonts w:ascii="Times New Roman" w:hAnsi="Times New Roman"/>
                <w:color w:val="000000"/>
                <w:lang w:val="en-GB"/>
              </w:rPr>
            </w:pPr>
            <w:r w:rsidRPr="00D14975">
              <w:rPr>
                <w:rFonts w:ascii="Times New Roman" w:hAnsi="Times New Roman"/>
                <w:color w:val="000000"/>
                <w:lang w:val="en-GB"/>
              </w:rPr>
              <w:t xml:space="preserve">Unit price </w:t>
            </w:r>
          </w:p>
          <w:p w14:paraId="4E997F81" w14:textId="77777777" w:rsidR="005D50F5" w:rsidRPr="00D14975" w:rsidRDefault="005D50F5" w:rsidP="0057333D">
            <w:pPr>
              <w:pStyle w:val="NoSpacing"/>
              <w:jc w:val="center"/>
              <w:rPr>
                <w:rFonts w:ascii="Times New Roman" w:hAnsi="Times New Roman"/>
                <w:color w:val="000000"/>
                <w:lang w:val="en-GB"/>
              </w:rPr>
            </w:pPr>
            <w:r w:rsidRPr="00D14975">
              <w:rPr>
                <w:rFonts w:ascii="Times New Roman" w:hAnsi="Times New Roman"/>
                <w:color w:val="000000"/>
                <w:lang w:val="en-GB"/>
              </w:rPr>
              <w:t>with VAT</w:t>
            </w:r>
          </w:p>
        </w:tc>
        <w:tc>
          <w:tcPr>
            <w:tcW w:w="1299" w:type="dxa"/>
            <w:tcBorders>
              <w:top w:val="single" w:sz="4" w:space="0" w:color="auto"/>
              <w:left w:val="single" w:sz="4" w:space="0" w:color="auto"/>
              <w:bottom w:val="single" w:sz="4" w:space="0" w:color="auto"/>
              <w:right w:val="single" w:sz="4" w:space="0" w:color="auto"/>
            </w:tcBorders>
            <w:vAlign w:val="center"/>
          </w:tcPr>
          <w:p w14:paraId="71BD5838" w14:textId="77777777" w:rsidR="005D50F5" w:rsidRPr="00D14975" w:rsidRDefault="005D50F5" w:rsidP="0057333D">
            <w:pPr>
              <w:pStyle w:val="NoSpacing"/>
              <w:jc w:val="center"/>
              <w:rPr>
                <w:rFonts w:ascii="Times New Roman" w:hAnsi="Times New Roman"/>
                <w:color w:val="000000"/>
                <w:lang w:val="en-GB"/>
              </w:rPr>
            </w:pPr>
            <w:r w:rsidRPr="00D14975">
              <w:rPr>
                <w:rFonts w:ascii="Times New Roman" w:hAnsi="Times New Roman"/>
                <w:color w:val="000000"/>
                <w:lang w:val="en-GB"/>
              </w:rPr>
              <w:t xml:space="preserve">Provisional </w:t>
            </w:r>
            <w:r w:rsidRPr="00D14975">
              <w:rPr>
                <w:rStyle w:val="FootnoteReference"/>
                <w:rFonts w:ascii="Times New Roman" w:hAnsi="Times New Roman"/>
                <w:color w:val="000000"/>
                <w:lang w:val="en-GB"/>
              </w:rPr>
              <w:footnoteReference w:id="2"/>
            </w:r>
            <w:r w:rsidRPr="00D14975">
              <w:rPr>
                <w:rFonts w:ascii="Times New Roman" w:hAnsi="Times New Roman"/>
                <w:color w:val="000000"/>
                <w:lang w:val="en-GB"/>
              </w:rPr>
              <w:t>quantity</w:t>
            </w:r>
          </w:p>
        </w:tc>
        <w:tc>
          <w:tcPr>
            <w:tcW w:w="1489" w:type="dxa"/>
            <w:tcBorders>
              <w:top w:val="single" w:sz="4" w:space="0" w:color="auto"/>
              <w:bottom w:val="single" w:sz="4" w:space="0" w:color="auto"/>
              <w:right w:val="single" w:sz="4" w:space="0" w:color="auto"/>
            </w:tcBorders>
          </w:tcPr>
          <w:p w14:paraId="07EE4CD1" w14:textId="77777777" w:rsidR="005D50F5" w:rsidRPr="00D14975" w:rsidRDefault="005D50F5" w:rsidP="0057333D">
            <w:pPr>
              <w:pStyle w:val="NoSpacing"/>
              <w:jc w:val="center"/>
              <w:rPr>
                <w:rFonts w:ascii="Times New Roman" w:hAnsi="Times New Roman"/>
                <w:color w:val="000000"/>
                <w:lang w:val="en-GB"/>
              </w:rPr>
            </w:pPr>
          </w:p>
          <w:p w14:paraId="5C0593C3" w14:textId="77777777" w:rsidR="005D50F5" w:rsidRPr="00D14975" w:rsidRDefault="005D50F5" w:rsidP="0057333D">
            <w:pPr>
              <w:pStyle w:val="NoSpacing"/>
              <w:jc w:val="center"/>
              <w:rPr>
                <w:rFonts w:ascii="Times New Roman" w:hAnsi="Times New Roman"/>
                <w:color w:val="000000"/>
                <w:lang w:val="en-GB"/>
              </w:rPr>
            </w:pPr>
          </w:p>
          <w:p w14:paraId="5D0295A0" w14:textId="77777777" w:rsidR="005D50F5" w:rsidRPr="00D14975" w:rsidRDefault="005D50F5" w:rsidP="0057333D">
            <w:pPr>
              <w:pStyle w:val="NoSpacing"/>
              <w:jc w:val="center"/>
              <w:rPr>
                <w:rFonts w:ascii="Times New Roman" w:hAnsi="Times New Roman"/>
                <w:color w:val="000000"/>
                <w:lang w:val="en-GB"/>
              </w:rPr>
            </w:pPr>
            <w:r w:rsidRPr="00D14975">
              <w:rPr>
                <w:rFonts w:ascii="Times New Roman" w:hAnsi="Times New Roman"/>
                <w:color w:val="000000"/>
                <w:lang w:val="en-GB"/>
              </w:rPr>
              <w:t>Total price without VAT</w:t>
            </w:r>
          </w:p>
        </w:tc>
        <w:tc>
          <w:tcPr>
            <w:tcW w:w="1493" w:type="dxa"/>
            <w:tcBorders>
              <w:top w:val="single" w:sz="4" w:space="0" w:color="auto"/>
              <w:bottom w:val="single" w:sz="4" w:space="0" w:color="auto"/>
              <w:right w:val="single" w:sz="4" w:space="0" w:color="auto"/>
            </w:tcBorders>
          </w:tcPr>
          <w:p w14:paraId="473309A5" w14:textId="77777777" w:rsidR="005D50F5" w:rsidRPr="00D14975" w:rsidRDefault="005D50F5" w:rsidP="0057333D">
            <w:pPr>
              <w:pStyle w:val="NoSpacing"/>
              <w:jc w:val="center"/>
              <w:rPr>
                <w:rFonts w:ascii="Times New Roman" w:hAnsi="Times New Roman"/>
                <w:color w:val="000000"/>
                <w:lang w:val="en-GB"/>
              </w:rPr>
            </w:pPr>
          </w:p>
          <w:p w14:paraId="0C05D5B6" w14:textId="77777777" w:rsidR="005D50F5" w:rsidRPr="00D14975" w:rsidRDefault="005D50F5" w:rsidP="0057333D">
            <w:pPr>
              <w:pStyle w:val="NoSpacing"/>
              <w:jc w:val="center"/>
              <w:rPr>
                <w:rFonts w:ascii="Times New Roman" w:hAnsi="Times New Roman"/>
                <w:color w:val="000000"/>
                <w:lang w:val="en-GB"/>
              </w:rPr>
            </w:pPr>
          </w:p>
          <w:p w14:paraId="56E467A1" w14:textId="77777777" w:rsidR="005D50F5" w:rsidRPr="00D14975" w:rsidRDefault="005D50F5" w:rsidP="0057333D">
            <w:pPr>
              <w:pStyle w:val="NoSpacing"/>
              <w:jc w:val="center"/>
              <w:rPr>
                <w:rFonts w:ascii="Times New Roman" w:hAnsi="Times New Roman"/>
                <w:color w:val="000000"/>
                <w:lang w:val="en-GB"/>
              </w:rPr>
            </w:pPr>
            <w:r w:rsidRPr="00D14975">
              <w:rPr>
                <w:rFonts w:ascii="Times New Roman" w:hAnsi="Times New Roman"/>
                <w:color w:val="000000"/>
                <w:lang w:val="en-GB"/>
              </w:rPr>
              <w:t>Total price with VAT</w:t>
            </w:r>
          </w:p>
        </w:tc>
      </w:tr>
      <w:tr w:rsidR="005D50F5" w:rsidRPr="00D14975" w14:paraId="21D77D28" w14:textId="77777777" w:rsidTr="00E25733">
        <w:trPr>
          <w:trHeight w:val="337"/>
          <w:jc w:val="center"/>
        </w:trPr>
        <w:tc>
          <w:tcPr>
            <w:tcW w:w="1702" w:type="dxa"/>
            <w:tcBorders>
              <w:top w:val="single" w:sz="4" w:space="0" w:color="auto"/>
              <w:left w:val="single" w:sz="4" w:space="0" w:color="auto"/>
              <w:bottom w:val="single" w:sz="4" w:space="0" w:color="auto"/>
              <w:right w:val="single" w:sz="4" w:space="0" w:color="auto"/>
            </w:tcBorders>
            <w:vAlign w:val="center"/>
          </w:tcPr>
          <w:p w14:paraId="2945DF32" w14:textId="77777777" w:rsidR="005D50F5" w:rsidRPr="00D14975" w:rsidRDefault="005D50F5" w:rsidP="0057333D">
            <w:pPr>
              <w:pStyle w:val="NoSpacing"/>
              <w:jc w:val="center"/>
              <w:rPr>
                <w:rFonts w:ascii="Times New Roman" w:hAnsi="Times New Roman"/>
                <w:color w:val="000000"/>
                <w:lang w:val="en-GB"/>
              </w:rPr>
            </w:pPr>
            <w:r w:rsidRPr="00D14975">
              <w:rPr>
                <w:rFonts w:ascii="Times New Roman" w:hAnsi="Times New Roman"/>
                <w:color w:val="000000"/>
                <w:lang w:val="en-GB"/>
              </w:rPr>
              <w:t>Simultaneous translation from English</w:t>
            </w:r>
          </w:p>
          <w:p w14:paraId="789043D9" w14:textId="77777777" w:rsidR="005D50F5" w:rsidRPr="00D14975" w:rsidRDefault="005D50F5" w:rsidP="0057333D">
            <w:pPr>
              <w:pStyle w:val="NoSpacing"/>
              <w:jc w:val="center"/>
              <w:rPr>
                <w:rFonts w:ascii="Times New Roman" w:hAnsi="Times New Roman"/>
                <w:color w:val="000000"/>
                <w:lang w:val="en-GB"/>
              </w:rPr>
            </w:pPr>
            <w:r w:rsidRPr="00D14975">
              <w:rPr>
                <w:rFonts w:ascii="Times New Roman" w:hAnsi="Times New Roman"/>
                <w:color w:val="000000"/>
                <w:lang w:val="en-GB"/>
              </w:rPr>
              <w:t>into Serbian and vice versa</w:t>
            </w:r>
          </w:p>
        </w:tc>
        <w:tc>
          <w:tcPr>
            <w:tcW w:w="1275" w:type="dxa"/>
            <w:tcBorders>
              <w:top w:val="single" w:sz="4" w:space="0" w:color="auto"/>
              <w:left w:val="single" w:sz="4" w:space="0" w:color="auto"/>
              <w:bottom w:val="single" w:sz="4" w:space="0" w:color="auto"/>
              <w:right w:val="single" w:sz="4" w:space="0" w:color="auto"/>
            </w:tcBorders>
          </w:tcPr>
          <w:p w14:paraId="5187CEFF" w14:textId="77777777" w:rsidR="005D50F5" w:rsidRPr="00D14975" w:rsidRDefault="005D50F5" w:rsidP="005D50F5">
            <w:pPr>
              <w:pStyle w:val="NoSpacing"/>
              <w:jc w:val="center"/>
              <w:rPr>
                <w:rFonts w:ascii="Times New Roman" w:hAnsi="Times New Roman"/>
                <w:color w:val="000000"/>
                <w:lang w:val="en-GB"/>
              </w:rPr>
            </w:pPr>
            <w:r w:rsidRPr="00D14975">
              <w:rPr>
                <w:rFonts w:ascii="Times New Roman" w:hAnsi="Times New Roman"/>
                <w:color w:val="000000"/>
                <w:lang w:val="en-GB"/>
              </w:rPr>
              <w:t xml:space="preserve">Hour </w:t>
            </w:r>
          </w:p>
        </w:tc>
        <w:tc>
          <w:tcPr>
            <w:tcW w:w="1276" w:type="dxa"/>
            <w:tcBorders>
              <w:top w:val="single" w:sz="4" w:space="0" w:color="auto"/>
              <w:left w:val="single" w:sz="4" w:space="0" w:color="auto"/>
              <w:bottom w:val="single" w:sz="4" w:space="0" w:color="auto"/>
              <w:right w:val="single" w:sz="4" w:space="0" w:color="auto"/>
            </w:tcBorders>
          </w:tcPr>
          <w:p w14:paraId="621CED84" w14:textId="77777777" w:rsidR="005D50F5" w:rsidRPr="00D14975" w:rsidRDefault="005D50F5" w:rsidP="0057333D">
            <w:pPr>
              <w:pStyle w:val="NoSpacing"/>
              <w:jc w:val="center"/>
              <w:rPr>
                <w:rFonts w:ascii="Times New Roman" w:hAnsi="Times New Roman"/>
                <w:color w:val="000000"/>
                <w:lang w:val="en-GB"/>
              </w:rPr>
            </w:pPr>
          </w:p>
        </w:tc>
        <w:tc>
          <w:tcPr>
            <w:tcW w:w="1389" w:type="dxa"/>
            <w:tcBorders>
              <w:top w:val="single" w:sz="4" w:space="0" w:color="auto"/>
              <w:left w:val="single" w:sz="4" w:space="0" w:color="auto"/>
              <w:bottom w:val="single" w:sz="4" w:space="0" w:color="auto"/>
              <w:right w:val="single" w:sz="4" w:space="0" w:color="auto"/>
            </w:tcBorders>
          </w:tcPr>
          <w:p w14:paraId="0AD0DBD7" w14:textId="77777777" w:rsidR="005D50F5" w:rsidRPr="00D14975" w:rsidRDefault="005D50F5" w:rsidP="0057333D">
            <w:pPr>
              <w:pStyle w:val="NoSpacing"/>
              <w:jc w:val="center"/>
              <w:rPr>
                <w:rFonts w:ascii="Times New Roman" w:hAnsi="Times New Roman"/>
                <w:color w:val="000000"/>
                <w:lang w:val="en-GB"/>
              </w:rPr>
            </w:pPr>
          </w:p>
        </w:tc>
        <w:tc>
          <w:tcPr>
            <w:tcW w:w="1299" w:type="dxa"/>
            <w:tcBorders>
              <w:top w:val="single" w:sz="4" w:space="0" w:color="auto"/>
              <w:left w:val="single" w:sz="4" w:space="0" w:color="auto"/>
              <w:bottom w:val="single" w:sz="4" w:space="0" w:color="auto"/>
              <w:right w:val="single" w:sz="4" w:space="0" w:color="auto"/>
            </w:tcBorders>
          </w:tcPr>
          <w:p w14:paraId="098E7664" w14:textId="77777777" w:rsidR="005D50F5" w:rsidRPr="00D14975" w:rsidRDefault="00DB4EA1" w:rsidP="0057333D">
            <w:pPr>
              <w:pStyle w:val="NoSpacing"/>
              <w:jc w:val="center"/>
              <w:rPr>
                <w:rFonts w:ascii="Times New Roman" w:hAnsi="Times New Roman"/>
                <w:color w:val="000000"/>
                <w:lang w:val="en-GB"/>
              </w:rPr>
            </w:pPr>
            <w:r w:rsidRPr="00D14975">
              <w:rPr>
                <w:rFonts w:ascii="Times New Roman" w:hAnsi="Times New Roman"/>
                <w:color w:val="000000"/>
                <w:lang w:val="en-GB"/>
              </w:rPr>
              <w:t>150 hours</w:t>
            </w:r>
          </w:p>
        </w:tc>
        <w:tc>
          <w:tcPr>
            <w:tcW w:w="1489" w:type="dxa"/>
            <w:tcBorders>
              <w:top w:val="single" w:sz="4" w:space="0" w:color="auto"/>
              <w:bottom w:val="single" w:sz="4" w:space="0" w:color="auto"/>
              <w:right w:val="single" w:sz="4" w:space="0" w:color="auto"/>
            </w:tcBorders>
          </w:tcPr>
          <w:p w14:paraId="39607F0B" w14:textId="77777777" w:rsidR="005D50F5" w:rsidRPr="00D14975" w:rsidRDefault="005D50F5" w:rsidP="0057333D">
            <w:pPr>
              <w:pStyle w:val="NoSpacing"/>
              <w:jc w:val="center"/>
              <w:rPr>
                <w:rFonts w:ascii="Times New Roman" w:hAnsi="Times New Roman"/>
                <w:color w:val="000000"/>
                <w:lang w:val="en-GB"/>
              </w:rPr>
            </w:pPr>
          </w:p>
        </w:tc>
        <w:tc>
          <w:tcPr>
            <w:tcW w:w="1493" w:type="dxa"/>
            <w:tcBorders>
              <w:top w:val="single" w:sz="4" w:space="0" w:color="auto"/>
              <w:bottom w:val="single" w:sz="4" w:space="0" w:color="auto"/>
              <w:right w:val="single" w:sz="4" w:space="0" w:color="auto"/>
            </w:tcBorders>
          </w:tcPr>
          <w:p w14:paraId="45F6A2FC" w14:textId="77777777" w:rsidR="005D50F5" w:rsidRPr="00D14975" w:rsidRDefault="005D50F5" w:rsidP="0057333D">
            <w:pPr>
              <w:pStyle w:val="NoSpacing"/>
              <w:jc w:val="center"/>
              <w:rPr>
                <w:rFonts w:ascii="Times New Roman" w:hAnsi="Times New Roman"/>
                <w:color w:val="000000"/>
                <w:lang w:val="en-GB"/>
              </w:rPr>
            </w:pPr>
          </w:p>
        </w:tc>
      </w:tr>
      <w:tr w:rsidR="005D50F5" w:rsidRPr="00D14975" w14:paraId="7F639C45" w14:textId="77777777" w:rsidTr="00E25733">
        <w:trPr>
          <w:trHeight w:val="337"/>
          <w:jc w:val="center"/>
        </w:trPr>
        <w:tc>
          <w:tcPr>
            <w:tcW w:w="1702" w:type="dxa"/>
            <w:tcBorders>
              <w:top w:val="single" w:sz="4" w:space="0" w:color="auto"/>
              <w:left w:val="single" w:sz="4" w:space="0" w:color="auto"/>
              <w:bottom w:val="single" w:sz="4" w:space="0" w:color="auto"/>
              <w:right w:val="single" w:sz="4" w:space="0" w:color="auto"/>
            </w:tcBorders>
            <w:vAlign w:val="center"/>
          </w:tcPr>
          <w:p w14:paraId="62E938AD" w14:textId="77777777" w:rsidR="005D50F5" w:rsidRPr="00D14975" w:rsidRDefault="005D50F5" w:rsidP="005D50F5">
            <w:pPr>
              <w:pStyle w:val="NoSpacing"/>
              <w:jc w:val="center"/>
              <w:rPr>
                <w:rFonts w:ascii="Times New Roman" w:hAnsi="Times New Roman"/>
                <w:color w:val="000000"/>
                <w:lang w:val="en-GB"/>
              </w:rPr>
            </w:pPr>
            <w:r w:rsidRPr="00D14975">
              <w:rPr>
                <w:rFonts w:ascii="Times New Roman" w:hAnsi="Times New Roman"/>
                <w:color w:val="000000"/>
                <w:lang w:val="en-GB"/>
              </w:rPr>
              <w:t>Consecutive translation from English</w:t>
            </w:r>
          </w:p>
          <w:p w14:paraId="28303A30" w14:textId="77777777" w:rsidR="005D50F5" w:rsidRPr="00D14975" w:rsidRDefault="005D50F5" w:rsidP="005D50F5">
            <w:pPr>
              <w:pStyle w:val="NoSpacing"/>
              <w:jc w:val="center"/>
              <w:rPr>
                <w:rFonts w:ascii="Times New Roman" w:hAnsi="Times New Roman"/>
                <w:color w:val="000000"/>
                <w:lang w:val="en-GB"/>
              </w:rPr>
            </w:pPr>
            <w:r w:rsidRPr="00D14975">
              <w:rPr>
                <w:rFonts w:ascii="Times New Roman" w:hAnsi="Times New Roman"/>
                <w:color w:val="000000"/>
                <w:lang w:val="en-GB"/>
              </w:rPr>
              <w:t>into Serbian and vice versa</w:t>
            </w:r>
          </w:p>
        </w:tc>
        <w:tc>
          <w:tcPr>
            <w:tcW w:w="1275" w:type="dxa"/>
            <w:tcBorders>
              <w:top w:val="single" w:sz="4" w:space="0" w:color="auto"/>
              <w:left w:val="single" w:sz="4" w:space="0" w:color="auto"/>
              <w:bottom w:val="single" w:sz="4" w:space="0" w:color="auto"/>
              <w:right w:val="single" w:sz="4" w:space="0" w:color="auto"/>
            </w:tcBorders>
          </w:tcPr>
          <w:p w14:paraId="5D350825" w14:textId="77777777" w:rsidR="005D50F5" w:rsidRPr="00D14975" w:rsidRDefault="00D94ED7" w:rsidP="005D50F5">
            <w:pPr>
              <w:pStyle w:val="NoSpacing"/>
              <w:jc w:val="center"/>
              <w:rPr>
                <w:rFonts w:ascii="Times New Roman" w:hAnsi="Times New Roman"/>
                <w:color w:val="000000"/>
                <w:lang w:val="en-GB"/>
              </w:rPr>
            </w:pPr>
            <w:r w:rsidRPr="00D14975">
              <w:rPr>
                <w:rFonts w:ascii="Times New Roman" w:hAnsi="Times New Roman"/>
                <w:color w:val="000000"/>
                <w:lang w:val="en-GB"/>
              </w:rPr>
              <w:t>Hour</w:t>
            </w:r>
          </w:p>
        </w:tc>
        <w:tc>
          <w:tcPr>
            <w:tcW w:w="1276" w:type="dxa"/>
            <w:tcBorders>
              <w:top w:val="single" w:sz="4" w:space="0" w:color="auto"/>
              <w:left w:val="single" w:sz="4" w:space="0" w:color="auto"/>
              <w:bottom w:val="single" w:sz="4" w:space="0" w:color="auto"/>
              <w:right w:val="single" w:sz="4" w:space="0" w:color="auto"/>
            </w:tcBorders>
          </w:tcPr>
          <w:p w14:paraId="568662EF" w14:textId="77777777" w:rsidR="005D50F5" w:rsidRPr="00D14975" w:rsidRDefault="005D50F5" w:rsidP="0057333D">
            <w:pPr>
              <w:pStyle w:val="NoSpacing"/>
              <w:jc w:val="center"/>
              <w:rPr>
                <w:rFonts w:ascii="Times New Roman" w:hAnsi="Times New Roman"/>
                <w:color w:val="000000"/>
                <w:lang w:val="en-GB"/>
              </w:rPr>
            </w:pPr>
          </w:p>
        </w:tc>
        <w:tc>
          <w:tcPr>
            <w:tcW w:w="1389" w:type="dxa"/>
            <w:tcBorders>
              <w:top w:val="single" w:sz="4" w:space="0" w:color="auto"/>
              <w:left w:val="single" w:sz="4" w:space="0" w:color="auto"/>
              <w:bottom w:val="single" w:sz="4" w:space="0" w:color="auto"/>
              <w:right w:val="single" w:sz="4" w:space="0" w:color="auto"/>
            </w:tcBorders>
          </w:tcPr>
          <w:p w14:paraId="7C8E4F73" w14:textId="77777777" w:rsidR="005D50F5" w:rsidRPr="00D14975" w:rsidRDefault="005D50F5" w:rsidP="0057333D">
            <w:pPr>
              <w:pStyle w:val="NoSpacing"/>
              <w:jc w:val="center"/>
              <w:rPr>
                <w:rFonts w:ascii="Times New Roman" w:hAnsi="Times New Roman"/>
                <w:color w:val="000000"/>
                <w:lang w:val="en-GB"/>
              </w:rPr>
            </w:pPr>
          </w:p>
        </w:tc>
        <w:tc>
          <w:tcPr>
            <w:tcW w:w="1299" w:type="dxa"/>
            <w:tcBorders>
              <w:top w:val="single" w:sz="4" w:space="0" w:color="auto"/>
              <w:left w:val="single" w:sz="4" w:space="0" w:color="auto"/>
              <w:bottom w:val="single" w:sz="4" w:space="0" w:color="auto"/>
              <w:right w:val="single" w:sz="4" w:space="0" w:color="auto"/>
            </w:tcBorders>
          </w:tcPr>
          <w:p w14:paraId="7A8AECCE" w14:textId="77777777" w:rsidR="005D50F5" w:rsidRPr="00D14975" w:rsidRDefault="00D94ED7" w:rsidP="0057333D">
            <w:pPr>
              <w:pStyle w:val="NoSpacing"/>
              <w:jc w:val="center"/>
              <w:rPr>
                <w:rFonts w:ascii="Times New Roman" w:hAnsi="Times New Roman"/>
                <w:color w:val="000000"/>
                <w:lang w:val="en-GB"/>
              </w:rPr>
            </w:pPr>
            <w:r w:rsidRPr="00D14975">
              <w:rPr>
                <w:rFonts w:ascii="Times New Roman" w:hAnsi="Times New Roman"/>
                <w:color w:val="000000"/>
                <w:lang w:val="en-GB"/>
              </w:rPr>
              <w:t>150 hours</w:t>
            </w:r>
          </w:p>
        </w:tc>
        <w:tc>
          <w:tcPr>
            <w:tcW w:w="1489" w:type="dxa"/>
            <w:tcBorders>
              <w:top w:val="single" w:sz="4" w:space="0" w:color="auto"/>
              <w:bottom w:val="single" w:sz="4" w:space="0" w:color="auto"/>
              <w:right w:val="single" w:sz="4" w:space="0" w:color="auto"/>
            </w:tcBorders>
          </w:tcPr>
          <w:p w14:paraId="3EAB88C2" w14:textId="77777777" w:rsidR="005D50F5" w:rsidRPr="00D14975" w:rsidRDefault="005D50F5" w:rsidP="0057333D">
            <w:pPr>
              <w:pStyle w:val="NoSpacing"/>
              <w:jc w:val="center"/>
              <w:rPr>
                <w:rFonts w:ascii="Times New Roman" w:hAnsi="Times New Roman"/>
                <w:color w:val="000000"/>
                <w:lang w:val="en-GB"/>
              </w:rPr>
            </w:pPr>
          </w:p>
        </w:tc>
        <w:tc>
          <w:tcPr>
            <w:tcW w:w="1493" w:type="dxa"/>
            <w:tcBorders>
              <w:top w:val="single" w:sz="4" w:space="0" w:color="auto"/>
              <w:bottom w:val="single" w:sz="4" w:space="0" w:color="auto"/>
              <w:right w:val="single" w:sz="4" w:space="0" w:color="auto"/>
            </w:tcBorders>
          </w:tcPr>
          <w:p w14:paraId="55AA3FEF" w14:textId="77777777" w:rsidR="005D50F5" w:rsidRPr="00D14975" w:rsidRDefault="005D50F5" w:rsidP="0057333D">
            <w:pPr>
              <w:pStyle w:val="NoSpacing"/>
              <w:jc w:val="center"/>
              <w:rPr>
                <w:rFonts w:ascii="Times New Roman" w:hAnsi="Times New Roman"/>
                <w:color w:val="000000"/>
                <w:lang w:val="en-GB"/>
              </w:rPr>
            </w:pPr>
          </w:p>
        </w:tc>
      </w:tr>
      <w:tr w:rsidR="00E25733" w:rsidRPr="00D14975" w14:paraId="23A4D355" w14:textId="77777777" w:rsidTr="00E25733">
        <w:trPr>
          <w:trHeight w:val="337"/>
          <w:jc w:val="center"/>
        </w:trPr>
        <w:tc>
          <w:tcPr>
            <w:tcW w:w="6941" w:type="dxa"/>
            <w:gridSpan w:val="5"/>
            <w:tcBorders>
              <w:top w:val="single" w:sz="4" w:space="0" w:color="auto"/>
              <w:left w:val="single" w:sz="4" w:space="0" w:color="auto"/>
              <w:bottom w:val="single" w:sz="4" w:space="0" w:color="auto"/>
              <w:right w:val="single" w:sz="4" w:space="0" w:color="auto"/>
            </w:tcBorders>
            <w:vAlign w:val="center"/>
          </w:tcPr>
          <w:p w14:paraId="2B6F0B36" w14:textId="77777777" w:rsidR="00E25733" w:rsidRPr="00D14975" w:rsidRDefault="00E25733" w:rsidP="00E25733">
            <w:pPr>
              <w:pStyle w:val="NoSpacing"/>
              <w:jc w:val="right"/>
              <w:rPr>
                <w:rFonts w:ascii="Times New Roman" w:hAnsi="Times New Roman"/>
                <w:color w:val="000000"/>
                <w:lang w:val="en-GB"/>
              </w:rPr>
            </w:pPr>
            <w:r w:rsidRPr="00D14975">
              <w:rPr>
                <w:rFonts w:ascii="Times New Roman" w:hAnsi="Times New Roman"/>
                <w:color w:val="000000"/>
                <w:lang w:val="en-GB"/>
              </w:rPr>
              <w:t>Total price</w:t>
            </w:r>
          </w:p>
        </w:tc>
        <w:tc>
          <w:tcPr>
            <w:tcW w:w="1489" w:type="dxa"/>
            <w:tcBorders>
              <w:top w:val="single" w:sz="4" w:space="0" w:color="auto"/>
              <w:bottom w:val="single" w:sz="4" w:space="0" w:color="auto"/>
              <w:right w:val="single" w:sz="4" w:space="0" w:color="auto"/>
            </w:tcBorders>
          </w:tcPr>
          <w:p w14:paraId="5E0DF21A" w14:textId="77777777" w:rsidR="00E25733" w:rsidRPr="00D14975" w:rsidRDefault="00E25733" w:rsidP="0057333D">
            <w:pPr>
              <w:pStyle w:val="NoSpacing"/>
              <w:jc w:val="center"/>
              <w:rPr>
                <w:rFonts w:ascii="Times New Roman" w:hAnsi="Times New Roman"/>
                <w:color w:val="000000"/>
                <w:lang w:val="en-GB"/>
              </w:rPr>
            </w:pPr>
          </w:p>
        </w:tc>
        <w:tc>
          <w:tcPr>
            <w:tcW w:w="1493" w:type="dxa"/>
            <w:tcBorders>
              <w:top w:val="single" w:sz="4" w:space="0" w:color="auto"/>
              <w:bottom w:val="single" w:sz="4" w:space="0" w:color="auto"/>
              <w:right w:val="single" w:sz="4" w:space="0" w:color="auto"/>
            </w:tcBorders>
          </w:tcPr>
          <w:p w14:paraId="580DC754" w14:textId="77777777" w:rsidR="00E25733" w:rsidRPr="00D14975" w:rsidRDefault="00E25733" w:rsidP="0057333D">
            <w:pPr>
              <w:pStyle w:val="NoSpacing"/>
              <w:jc w:val="center"/>
              <w:rPr>
                <w:rFonts w:ascii="Times New Roman" w:hAnsi="Times New Roman"/>
                <w:color w:val="000000"/>
                <w:lang w:val="en-GB"/>
              </w:rPr>
            </w:pPr>
          </w:p>
        </w:tc>
      </w:tr>
    </w:tbl>
    <w:p w14:paraId="054C3A5A" w14:textId="77777777" w:rsidR="0057333D" w:rsidRPr="00D14975" w:rsidRDefault="0057333D" w:rsidP="00AA0A89">
      <w:pPr>
        <w:rPr>
          <w:lang w:val="en-GB"/>
        </w:rPr>
      </w:pPr>
    </w:p>
    <w:p w14:paraId="58673356" w14:textId="77777777" w:rsidR="0057333D" w:rsidRPr="00D14975" w:rsidRDefault="0057333D" w:rsidP="00AA0A89">
      <w:pPr>
        <w:rPr>
          <w:lang w:val="en-GB"/>
        </w:rPr>
      </w:pPr>
    </w:p>
    <w:p w14:paraId="0A293D44" w14:textId="77777777" w:rsidR="0057333D" w:rsidRPr="00D14975" w:rsidRDefault="0057333D" w:rsidP="00AA0A89">
      <w:pPr>
        <w:rPr>
          <w:lang w:val="en-GB"/>
        </w:rPr>
      </w:pPr>
    </w:p>
    <w:p w14:paraId="6B201711" w14:textId="77777777" w:rsidR="0057333D" w:rsidRPr="00D14975" w:rsidRDefault="0057333D" w:rsidP="00AA0A89">
      <w:pPr>
        <w:rPr>
          <w:lang w:val="en-GB"/>
        </w:rPr>
      </w:pPr>
    </w:p>
    <w:p w14:paraId="4921DE50" w14:textId="77777777" w:rsidR="0057333D" w:rsidRPr="00D14975" w:rsidRDefault="0057333D" w:rsidP="00AA0A89">
      <w:pPr>
        <w:rPr>
          <w:lang w:val="en-GB"/>
        </w:rPr>
      </w:pPr>
    </w:p>
    <w:p w14:paraId="335A75B6" w14:textId="77777777" w:rsidR="0057333D" w:rsidRPr="00D14975" w:rsidRDefault="0057333D" w:rsidP="00AA0A89">
      <w:pPr>
        <w:rPr>
          <w:lang w:val="en-GB"/>
        </w:rPr>
      </w:pPr>
    </w:p>
    <w:p w14:paraId="30628802" w14:textId="77777777" w:rsidR="0057333D" w:rsidRPr="00D14975" w:rsidRDefault="0057333D" w:rsidP="00AA0A89">
      <w:pPr>
        <w:rPr>
          <w:lang w:val="en-GB"/>
        </w:rPr>
      </w:pPr>
    </w:p>
    <w:p w14:paraId="4F0873BE" w14:textId="77777777" w:rsidR="0057333D" w:rsidRPr="00D14975" w:rsidRDefault="0057333D" w:rsidP="00AA0A89">
      <w:pPr>
        <w:rPr>
          <w:lang w:val="en-GB"/>
        </w:rPr>
      </w:pPr>
    </w:p>
    <w:p w14:paraId="124D10A6" w14:textId="77777777" w:rsidR="0057333D" w:rsidRPr="00D14975" w:rsidRDefault="0057333D" w:rsidP="00AA0A89">
      <w:pPr>
        <w:rPr>
          <w:lang w:val="en-GB"/>
        </w:rPr>
      </w:pPr>
    </w:p>
    <w:p w14:paraId="318474DE" w14:textId="77777777" w:rsidR="0057333D" w:rsidRPr="00D14975" w:rsidRDefault="0057333D" w:rsidP="00AA0A89">
      <w:pPr>
        <w:rPr>
          <w:lang w:val="en-GB"/>
        </w:rPr>
      </w:pPr>
    </w:p>
    <w:p w14:paraId="418423D8" w14:textId="77777777" w:rsidR="0057333D" w:rsidRPr="00D14975" w:rsidRDefault="0057333D" w:rsidP="00AA0A89">
      <w:pPr>
        <w:rPr>
          <w:lang w:val="en-GB"/>
        </w:rPr>
      </w:pPr>
    </w:p>
    <w:p w14:paraId="055FDBFB" w14:textId="77777777" w:rsidR="00AA0A89" w:rsidRPr="00D14975" w:rsidRDefault="00AA0A89" w:rsidP="00AA0A89">
      <w:pPr>
        <w:rPr>
          <w:lang w:val="en-GB"/>
        </w:rPr>
      </w:pPr>
    </w:p>
    <w:p w14:paraId="4986DCBD" w14:textId="77777777" w:rsidR="00AA0A89" w:rsidRPr="00D14975" w:rsidRDefault="00AA0A89" w:rsidP="00AA0A89">
      <w:pPr>
        <w:rPr>
          <w:lang w:val="en-GB"/>
        </w:rPr>
      </w:pPr>
    </w:p>
    <w:p w14:paraId="55CF0D1C" w14:textId="77777777" w:rsidR="00AA0A89" w:rsidRPr="00D14975" w:rsidRDefault="00AA0A89" w:rsidP="00AA0A89">
      <w:pPr>
        <w:rPr>
          <w:lang w:val="en-GB"/>
        </w:rPr>
      </w:pPr>
    </w:p>
    <w:p w14:paraId="0336CBD5" w14:textId="77777777" w:rsidR="00AA0A89" w:rsidRPr="00D14975" w:rsidRDefault="00AA0A89" w:rsidP="00AA0A89">
      <w:pPr>
        <w:rPr>
          <w:lang w:val="en-GB"/>
        </w:rPr>
      </w:pPr>
    </w:p>
    <w:p w14:paraId="683669FE" w14:textId="77777777" w:rsidR="00AA0A89" w:rsidRPr="00D14975" w:rsidRDefault="00AA0A89" w:rsidP="00AA0A89">
      <w:pPr>
        <w:rPr>
          <w:lang w:val="en-GB"/>
        </w:rPr>
      </w:pPr>
    </w:p>
    <w:p w14:paraId="0A8D1749" w14:textId="77777777" w:rsidR="00AA0A89" w:rsidRPr="00D14975" w:rsidRDefault="00AA0A89" w:rsidP="00AA0A89">
      <w:pPr>
        <w:rPr>
          <w:lang w:val="en-GB"/>
        </w:rPr>
      </w:pPr>
    </w:p>
    <w:p w14:paraId="61C3061D" w14:textId="77777777" w:rsidR="00AA0A89" w:rsidRPr="00D14975" w:rsidRDefault="00AA0A89" w:rsidP="00AA0A89">
      <w:pPr>
        <w:rPr>
          <w:lang w:val="en-GB"/>
        </w:rPr>
      </w:pPr>
    </w:p>
    <w:p w14:paraId="11CE6207" w14:textId="77777777" w:rsidR="00AA0A89" w:rsidRPr="00D14975" w:rsidRDefault="00AA0A89" w:rsidP="00AA0A89">
      <w:pPr>
        <w:rPr>
          <w:lang w:val="en-GB"/>
        </w:rPr>
      </w:pPr>
    </w:p>
    <w:p w14:paraId="359351B4" w14:textId="77777777" w:rsidR="007F2FE8" w:rsidRPr="00D14975" w:rsidRDefault="007F2FE8" w:rsidP="007F2FE8">
      <w:pPr>
        <w:pStyle w:val="Heading1"/>
        <w:spacing w:before="89"/>
        <w:ind w:left="1763" w:right="929"/>
        <w:jc w:val="center"/>
        <w:rPr>
          <w:sz w:val="22"/>
          <w:szCs w:val="22"/>
          <w:lang w:val="en-GB"/>
        </w:rPr>
      </w:pPr>
      <w:r w:rsidRPr="00D14975">
        <w:rPr>
          <w:sz w:val="22"/>
          <w:szCs w:val="22"/>
          <w:lang w:val="en-GB"/>
        </w:rPr>
        <w:t>INSTRUCTION FOR COMPLETING THE FORM OF THE STRUCTURE OF THE OFFERED PRICE</w:t>
      </w:r>
    </w:p>
    <w:p w14:paraId="6FB231D7" w14:textId="77777777" w:rsidR="007F2FE8" w:rsidRPr="00D14975" w:rsidRDefault="007F2FE8" w:rsidP="007F2FE8">
      <w:pPr>
        <w:pStyle w:val="BodyText"/>
        <w:spacing w:before="5"/>
        <w:rPr>
          <w:sz w:val="22"/>
          <w:szCs w:val="22"/>
          <w:lang w:val="en-GB"/>
        </w:rPr>
      </w:pPr>
    </w:p>
    <w:p w14:paraId="222F01F0" w14:textId="77777777" w:rsidR="00E25733" w:rsidRPr="00D14975" w:rsidRDefault="00E25733" w:rsidP="00E25733">
      <w:pPr>
        <w:rPr>
          <w:b/>
          <w:bCs/>
          <w:u w:val="single"/>
          <w:lang w:val="en-GB"/>
        </w:rPr>
      </w:pPr>
      <w:r w:rsidRPr="00D14975">
        <w:rPr>
          <w:b/>
          <w:bCs/>
          <w:u w:val="single"/>
          <w:lang w:val="en-GB"/>
        </w:rPr>
        <w:t>Instructions for filling out:</w:t>
      </w:r>
    </w:p>
    <w:p w14:paraId="006A1F58" w14:textId="77777777" w:rsidR="00E25733" w:rsidRPr="00D14975" w:rsidRDefault="00E25733" w:rsidP="0019190B">
      <w:pPr>
        <w:pStyle w:val="ListParagraph"/>
        <w:widowControl/>
        <w:numPr>
          <w:ilvl w:val="0"/>
          <w:numId w:val="48"/>
        </w:numPr>
        <w:suppressAutoHyphens/>
        <w:autoSpaceDE/>
        <w:autoSpaceDN/>
        <w:spacing w:line="100" w:lineRule="atLeast"/>
        <w:jc w:val="both"/>
        <w:rPr>
          <w:lang w:val="en-GB"/>
        </w:rPr>
      </w:pPr>
      <w:r w:rsidRPr="00D14975">
        <w:rPr>
          <w:lang w:val="en-GB"/>
        </w:rPr>
        <w:t xml:space="preserve">In field 3, the Bidder enters the unit price without VAT </w:t>
      </w:r>
    </w:p>
    <w:p w14:paraId="02412D91" w14:textId="77777777" w:rsidR="00E25733" w:rsidRPr="00D14975" w:rsidRDefault="00E25733" w:rsidP="0019190B">
      <w:pPr>
        <w:pStyle w:val="ListParagraph"/>
        <w:widowControl/>
        <w:numPr>
          <w:ilvl w:val="0"/>
          <w:numId w:val="48"/>
        </w:numPr>
        <w:suppressAutoHyphens/>
        <w:autoSpaceDE/>
        <w:autoSpaceDN/>
        <w:spacing w:line="100" w:lineRule="atLeast"/>
        <w:jc w:val="both"/>
        <w:rPr>
          <w:lang w:val="en-GB"/>
        </w:rPr>
      </w:pPr>
      <w:r w:rsidRPr="00D14975">
        <w:rPr>
          <w:lang w:val="en-GB"/>
        </w:rPr>
        <w:t>In field 4, the Bidder enters the unit price with VAT</w:t>
      </w:r>
    </w:p>
    <w:p w14:paraId="197DC8CE" w14:textId="77777777" w:rsidR="00E25733" w:rsidRPr="00D14975" w:rsidRDefault="00E25733" w:rsidP="0019190B">
      <w:pPr>
        <w:pStyle w:val="ListParagraph"/>
        <w:widowControl/>
        <w:numPr>
          <w:ilvl w:val="0"/>
          <w:numId w:val="48"/>
        </w:numPr>
        <w:suppressAutoHyphens/>
        <w:autoSpaceDE/>
        <w:autoSpaceDN/>
        <w:spacing w:line="100" w:lineRule="atLeast"/>
        <w:jc w:val="both"/>
        <w:rPr>
          <w:lang w:val="en-GB"/>
        </w:rPr>
      </w:pPr>
      <w:r w:rsidRPr="00D14975">
        <w:rPr>
          <w:lang w:val="en-GB"/>
        </w:rPr>
        <w:t>In field 6, the Bidder enters the unit price without VAT</w:t>
      </w:r>
    </w:p>
    <w:p w14:paraId="098D3D7F" w14:textId="77777777" w:rsidR="00E25733" w:rsidRPr="00D14975" w:rsidRDefault="00E25733" w:rsidP="0019190B">
      <w:pPr>
        <w:pStyle w:val="ListParagraph"/>
        <w:widowControl/>
        <w:numPr>
          <w:ilvl w:val="0"/>
          <w:numId w:val="48"/>
        </w:numPr>
        <w:suppressAutoHyphens/>
        <w:autoSpaceDE/>
        <w:autoSpaceDN/>
        <w:spacing w:line="100" w:lineRule="atLeast"/>
        <w:jc w:val="both"/>
        <w:rPr>
          <w:lang w:val="en-GB"/>
        </w:rPr>
      </w:pPr>
      <w:r w:rsidRPr="00D14975">
        <w:rPr>
          <w:lang w:val="en-GB"/>
        </w:rPr>
        <w:t>In field 7, the Bidder enters the unit price with VAT</w:t>
      </w:r>
    </w:p>
    <w:p w14:paraId="0A7CF43D" w14:textId="77777777" w:rsidR="005D50F5" w:rsidRPr="00D14975" w:rsidRDefault="005D50F5" w:rsidP="005D50F5">
      <w:pPr>
        <w:widowControl/>
        <w:suppressAutoHyphens/>
        <w:autoSpaceDE/>
        <w:autoSpaceDN/>
        <w:spacing w:line="100" w:lineRule="atLeast"/>
        <w:jc w:val="both"/>
        <w:rPr>
          <w:lang w:val="en-GB"/>
        </w:rPr>
      </w:pPr>
    </w:p>
    <w:p w14:paraId="76B281BD" w14:textId="77777777" w:rsidR="005D50F5" w:rsidRPr="00D14975" w:rsidRDefault="005D50F5" w:rsidP="005D50F5">
      <w:pPr>
        <w:widowControl/>
        <w:suppressAutoHyphens/>
        <w:autoSpaceDE/>
        <w:autoSpaceDN/>
        <w:spacing w:line="100" w:lineRule="atLeast"/>
        <w:jc w:val="both"/>
        <w:rPr>
          <w:lang w:val="en-GB"/>
        </w:rPr>
      </w:pPr>
    </w:p>
    <w:p w14:paraId="39283359" w14:textId="77777777" w:rsidR="005D50F5" w:rsidRPr="00D14975" w:rsidRDefault="005D50F5" w:rsidP="005D50F5">
      <w:pPr>
        <w:widowControl/>
        <w:suppressAutoHyphens/>
        <w:autoSpaceDE/>
        <w:autoSpaceDN/>
        <w:spacing w:line="100" w:lineRule="atLeast"/>
        <w:jc w:val="both"/>
        <w:rPr>
          <w:lang w:val="en-GB"/>
        </w:rPr>
      </w:pPr>
    </w:p>
    <w:p w14:paraId="5646ACFB" w14:textId="77777777" w:rsidR="005D50F5" w:rsidRPr="00D14975" w:rsidRDefault="005D50F5" w:rsidP="005D50F5">
      <w:pPr>
        <w:widowControl/>
        <w:suppressAutoHyphens/>
        <w:autoSpaceDE/>
        <w:autoSpaceDN/>
        <w:spacing w:line="100" w:lineRule="atLeast"/>
        <w:jc w:val="both"/>
        <w:rPr>
          <w:lang w:val="en-GB"/>
        </w:rPr>
      </w:pPr>
    </w:p>
    <w:p w14:paraId="7066F63E" w14:textId="77777777" w:rsidR="005D50F5" w:rsidRPr="00D14975" w:rsidRDefault="005D50F5" w:rsidP="005D50F5">
      <w:pPr>
        <w:widowControl/>
        <w:suppressAutoHyphens/>
        <w:autoSpaceDE/>
        <w:autoSpaceDN/>
        <w:spacing w:line="100" w:lineRule="atLeast"/>
        <w:jc w:val="both"/>
        <w:rPr>
          <w:lang w:val="en-GB"/>
        </w:rPr>
      </w:pPr>
    </w:p>
    <w:p w14:paraId="3901994B" w14:textId="77777777" w:rsidR="00AA0A89" w:rsidRPr="00D14975" w:rsidRDefault="00AA0A89" w:rsidP="00AA0A89">
      <w:pPr>
        <w:rPr>
          <w:lang w:val="en-GB"/>
        </w:rPr>
      </w:pPr>
    </w:p>
    <w:p w14:paraId="0D6293F6" w14:textId="77777777" w:rsidR="00AA0A89" w:rsidRPr="00D14975" w:rsidRDefault="00AA0A89" w:rsidP="00AA0A89">
      <w:pPr>
        <w:rPr>
          <w:lang w:val="en-GB"/>
        </w:rPr>
      </w:pPr>
    </w:p>
    <w:p w14:paraId="19D3034F" w14:textId="77777777" w:rsidR="00AA0A89" w:rsidRPr="00D14975" w:rsidRDefault="00AA0A89" w:rsidP="00AA0A89">
      <w:pPr>
        <w:rPr>
          <w:lang w:val="en-GB"/>
        </w:rPr>
      </w:pPr>
    </w:p>
    <w:p w14:paraId="4F32B75A" w14:textId="77777777" w:rsidR="00AA0A89" w:rsidRPr="00D14975" w:rsidRDefault="00AA0A89" w:rsidP="00AA0A89">
      <w:pPr>
        <w:rPr>
          <w:lang w:val="en-GB"/>
        </w:rPr>
      </w:pPr>
    </w:p>
    <w:p w14:paraId="67B0E6BD" w14:textId="77777777" w:rsidR="007F2FE8" w:rsidRPr="00D14975" w:rsidRDefault="007F2FE8" w:rsidP="0019190B">
      <w:pPr>
        <w:pStyle w:val="ListParagraph"/>
        <w:numPr>
          <w:ilvl w:val="0"/>
          <w:numId w:val="32"/>
        </w:numPr>
        <w:jc w:val="center"/>
        <w:rPr>
          <w:b/>
          <w:lang w:val="en-GB"/>
        </w:rPr>
      </w:pPr>
      <w:r w:rsidRPr="00D14975">
        <w:rPr>
          <w:b/>
          <w:bCs/>
          <w:lang w:val="en-GB"/>
        </w:rPr>
        <w:t>OFFER PREPARATION COSTS FORM</w:t>
      </w:r>
    </w:p>
    <w:p w14:paraId="0890C1D9" w14:textId="77777777" w:rsidR="007F2FE8" w:rsidRPr="00D14975" w:rsidRDefault="007F2FE8" w:rsidP="007F2FE8">
      <w:pPr>
        <w:pStyle w:val="BodyText"/>
        <w:spacing w:before="5"/>
        <w:rPr>
          <w:b/>
          <w:sz w:val="22"/>
          <w:szCs w:val="22"/>
          <w:lang w:val="en-GB"/>
        </w:rPr>
      </w:pPr>
    </w:p>
    <w:p w14:paraId="34694580" w14:textId="77777777" w:rsidR="007F2FE8" w:rsidRPr="00D14975" w:rsidRDefault="007F2FE8" w:rsidP="00E25733">
      <w:pPr>
        <w:pStyle w:val="BodyText"/>
        <w:tabs>
          <w:tab w:val="left" w:pos="6786"/>
        </w:tabs>
        <w:ind w:left="100" w:right="416"/>
        <w:jc w:val="both"/>
        <w:rPr>
          <w:sz w:val="22"/>
          <w:szCs w:val="22"/>
          <w:lang w:val="en-GB"/>
        </w:rPr>
      </w:pPr>
      <w:r w:rsidRPr="00D14975">
        <w:rPr>
          <w:sz w:val="22"/>
          <w:szCs w:val="22"/>
          <w:lang w:val="en-GB"/>
        </w:rPr>
        <w:t xml:space="preserve">Pursuant to Article 138 of the </w:t>
      </w:r>
      <w:proofErr w:type="gramStart"/>
      <w:r w:rsidRPr="00D14975">
        <w:rPr>
          <w:sz w:val="22"/>
          <w:szCs w:val="22"/>
          <w:lang w:val="en-GB"/>
        </w:rPr>
        <w:t>In</w:t>
      </w:r>
      <w:proofErr w:type="gramEnd"/>
      <w:r w:rsidRPr="00D14975">
        <w:rPr>
          <w:sz w:val="22"/>
          <w:szCs w:val="22"/>
          <w:lang w:val="en-GB"/>
        </w:rPr>
        <w:t xml:space="preserve"> accordance with Article 138 of the Law, the bidder </w:t>
      </w:r>
      <w:r w:rsidRPr="00D14975">
        <w:rPr>
          <w:sz w:val="22"/>
          <w:szCs w:val="22"/>
          <w:lang w:val="en-GB"/>
        </w:rPr>
        <w:tab/>
        <w:t>[</w:t>
      </w:r>
      <w:r w:rsidRPr="00D14975">
        <w:rPr>
          <w:i/>
          <w:iCs/>
          <w:sz w:val="22"/>
          <w:szCs w:val="22"/>
          <w:lang w:val="en-GB"/>
        </w:rPr>
        <w:t>insert name</w:t>
      </w:r>
      <w:r w:rsidRPr="00D14975">
        <w:rPr>
          <w:sz w:val="22"/>
          <w:szCs w:val="22"/>
          <w:lang w:val="en-GB"/>
        </w:rPr>
        <w:t>] shall submit the total amount and structure of costs of bid preparation, as follows in the table:</w:t>
      </w:r>
    </w:p>
    <w:p w14:paraId="459C04A9" w14:textId="77777777" w:rsidR="007F2FE8" w:rsidRPr="00D14975" w:rsidRDefault="007F2FE8" w:rsidP="007F2FE8">
      <w:pPr>
        <w:pStyle w:val="BodyText"/>
        <w:tabs>
          <w:tab w:val="left" w:pos="6786"/>
        </w:tabs>
        <w:ind w:left="100" w:right="416"/>
        <w:rPr>
          <w:sz w:val="22"/>
          <w:szCs w:val="22"/>
          <w:lang w:val="en-GB"/>
        </w:rPr>
      </w:pPr>
    </w:p>
    <w:p w14:paraId="0D6B93FA" w14:textId="77777777" w:rsidR="007F2FE8" w:rsidRPr="00D14975" w:rsidRDefault="007F2FE8" w:rsidP="007F2FE8">
      <w:pPr>
        <w:pStyle w:val="BodyText"/>
        <w:spacing w:before="2"/>
        <w:rPr>
          <w:sz w:val="22"/>
          <w:szCs w:val="22"/>
          <w:lang w:val="en-GB"/>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03"/>
        <w:gridCol w:w="3498"/>
      </w:tblGrid>
      <w:tr w:rsidR="007F2FE8" w:rsidRPr="00D14975" w14:paraId="1BEECDE3" w14:textId="77777777" w:rsidTr="007F2FE8">
        <w:trPr>
          <w:trHeight w:val="273"/>
        </w:trPr>
        <w:tc>
          <w:tcPr>
            <w:tcW w:w="5903" w:type="dxa"/>
            <w:tcBorders>
              <w:left w:val="single" w:sz="4" w:space="0" w:color="000000"/>
              <w:bottom w:val="single" w:sz="4" w:space="0" w:color="000000"/>
              <w:right w:val="single" w:sz="4" w:space="0" w:color="000000"/>
            </w:tcBorders>
          </w:tcPr>
          <w:p w14:paraId="7318835B" w14:textId="77777777" w:rsidR="007F2FE8" w:rsidRPr="00D14975" w:rsidRDefault="007F2FE8" w:rsidP="007F2FE8">
            <w:pPr>
              <w:pStyle w:val="TableParagraph"/>
              <w:spacing w:line="253" w:lineRule="exact"/>
              <w:ind w:left="1960"/>
              <w:rPr>
                <w:b/>
                <w:lang w:val="en-GB"/>
              </w:rPr>
            </w:pPr>
            <w:r w:rsidRPr="00D14975">
              <w:rPr>
                <w:b/>
                <w:bCs/>
                <w:lang w:val="en-GB"/>
              </w:rPr>
              <w:t>COST TYPE</w:t>
            </w:r>
          </w:p>
        </w:tc>
        <w:tc>
          <w:tcPr>
            <w:tcW w:w="3498" w:type="dxa"/>
            <w:tcBorders>
              <w:left w:val="single" w:sz="4" w:space="0" w:color="000000"/>
              <w:bottom w:val="single" w:sz="4" w:space="0" w:color="000000"/>
              <w:right w:val="single" w:sz="4" w:space="0" w:color="000000"/>
            </w:tcBorders>
          </w:tcPr>
          <w:p w14:paraId="0E743A57" w14:textId="77777777" w:rsidR="007F2FE8" w:rsidRPr="00D14975" w:rsidRDefault="007F2FE8" w:rsidP="007F2FE8">
            <w:pPr>
              <w:pStyle w:val="TableParagraph"/>
              <w:spacing w:line="253" w:lineRule="exact"/>
              <w:ind w:left="342"/>
              <w:rPr>
                <w:b/>
                <w:lang w:val="en-GB"/>
              </w:rPr>
            </w:pPr>
            <w:r w:rsidRPr="00D14975">
              <w:rPr>
                <w:b/>
                <w:bCs/>
                <w:lang w:val="en-GB"/>
              </w:rPr>
              <w:t>AMOUNT OF COST IN RSD</w:t>
            </w:r>
          </w:p>
        </w:tc>
      </w:tr>
      <w:tr w:rsidR="007F2FE8" w:rsidRPr="00D14975" w14:paraId="6929ABC4" w14:textId="77777777" w:rsidTr="007F2FE8">
        <w:trPr>
          <w:trHeight w:val="316"/>
        </w:trPr>
        <w:tc>
          <w:tcPr>
            <w:tcW w:w="5903" w:type="dxa"/>
            <w:tcBorders>
              <w:top w:val="single" w:sz="4" w:space="0" w:color="000000"/>
              <w:left w:val="single" w:sz="4" w:space="0" w:color="000000"/>
              <w:bottom w:val="single" w:sz="4" w:space="0" w:color="000000"/>
              <w:right w:val="single" w:sz="4" w:space="0" w:color="000000"/>
            </w:tcBorders>
          </w:tcPr>
          <w:p w14:paraId="335D2C5F" w14:textId="77777777" w:rsidR="007F2FE8" w:rsidRPr="00D14975" w:rsidRDefault="007F2FE8" w:rsidP="007F2FE8">
            <w:pPr>
              <w:pStyle w:val="TableParagraph"/>
              <w:rPr>
                <w:lang w:val="en-GB"/>
              </w:rPr>
            </w:pPr>
          </w:p>
        </w:tc>
        <w:tc>
          <w:tcPr>
            <w:tcW w:w="3498" w:type="dxa"/>
            <w:tcBorders>
              <w:top w:val="single" w:sz="4" w:space="0" w:color="000000"/>
              <w:left w:val="single" w:sz="4" w:space="0" w:color="000000"/>
              <w:bottom w:val="single" w:sz="4" w:space="0" w:color="000000"/>
              <w:right w:val="single" w:sz="4" w:space="0" w:color="000000"/>
            </w:tcBorders>
          </w:tcPr>
          <w:p w14:paraId="187C071D" w14:textId="77777777" w:rsidR="007F2FE8" w:rsidRPr="00D14975" w:rsidRDefault="007F2FE8" w:rsidP="007F2FE8">
            <w:pPr>
              <w:pStyle w:val="TableParagraph"/>
              <w:rPr>
                <w:lang w:val="en-GB"/>
              </w:rPr>
            </w:pPr>
          </w:p>
        </w:tc>
      </w:tr>
      <w:tr w:rsidR="007F2FE8" w:rsidRPr="00D14975" w14:paraId="0F034EFA" w14:textId="77777777" w:rsidTr="007F2FE8">
        <w:trPr>
          <w:trHeight w:val="313"/>
        </w:trPr>
        <w:tc>
          <w:tcPr>
            <w:tcW w:w="5903" w:type="dxa"/>
            <w:tcBorders>
              <w:top w:val="single" w:sz="4" w:space="0" w:color="000000"/>
              <w:left w:val="single" w:sz="4" w:space="0" w:color="000000"/>
              <w:bottom w:val="single" w:sz="4" w:space="0" w:color="000000"/>
              <w:right w:val="single" w:sz="4" w:space="0" w:color="000000"/>
            </w:tcBorders>
          </w:tcPr>
          <w:p w14:paraId="7EAF5BEF" w14:textId="77777777" w:rsidR="007F2FE8" w:rsidRPr="00D14975" w:rsidRDefault="007F2FE8" w:rsidP="007F2FE8">
            <w:pPr>
              <w:pStyle w:val="TableParagraph"/>
              <w:rPr>
                <w:lang w:val="en-GB"/>
              </w:rPr>
            </w:pPr>
          </w:p>
        </w:tc>
        <w:tc>
          <w:tcPr>
            <w:tcW w:w="3498" w:type="dxa"/>
            <w:tcBorders>
              <w:top w:val="single" w:sz="4" w:space="0" w:color="000000"/>
              <w:left w:val="single" w:sz="4" w:space="0" w:color="000000"/>
              <w:bottom w:val="single" w:sz="4" w:space="0" w:color="000000"/>
              <w:right w:val="single" w:sz="4" w:space="0" w:color="000000"/>
            </w:tcBorders>
          </w:tcPr>
          <w:p w14:paraId="2866E8F2" w14:textId="77777777" w:rsidR="007F2FE8" w:rsidRPr="00D14975" w:rsidRDefault="007F2FE8" w:rsidP="007F2FE8">
            <w:pPr>
              <w:pStyle w:val="TableParagraph"/>
              <w:rPr>
                <w:lang w:val="en-GB"/>
              </w:rPr>
            </w:pPr>
          </w:p>
        </w:tc>
      </w:tr>
      <w:tr w:rsidR="007F2FE8" w:rsidRPr="00D14975" w14:paraId="4830C2BA" w14:textId="77777777" w:rsidTr="007F2FE8">
        <w:trPr>
          <w:trHeight w:val="316"/>
        </w:trPr>
        <w:tc>
          <w:tcPr>
            <w:tcW w:w="5903" w:type="dxa"/>
            <w:tcBorders>
              <w:top w:val="single" w:sz="4" w:space="0" w:color="000000"/>
              <w:left w:val="single" w:sz="4" w:space="0" w:color="000000"/>
              <w:bottom w:val="single" w:sz="4" w:space="0" w:color="000000"/>
              <w:right w:val="single" w:sz="4" w:space="0" w:color="000000"/>
            </w:tcBorders>
          </w:tcPr>
          <w:p w14:paraId="0CF9961B" w14:textId="77777777" w:rsidR="007F2FE8" w:rsidRPr="00D14975" w:rsidRDefault="007F2FE8" w:rsidP="007F2FE8">
            <w:pPr>
              <w:pStyle w:val="TableParagraph"/>
              <w:rPr>
                <w:lang w:val="en-GB"/>
              </w:rPr>
            </w:pPr>
          </w:p>
        </w:tc>
        <w:tc>
          <w:tcPr>
            <w:tcW w:w="3498" w:type="dxa"/>
            <w:tcBorders>
              <w:top w:val="single" w:sz="4" w:space="0" w:color="000000"/>
              <w:left w:val="single" w:sz="4" w:space="0" w:color="000000"/>
              <w:bottom w:val="single" w:sz="4" w:space="0" w:color="000000"/>
              <w:right w:val="single" w:sz="4" w:space="0" w:color="000000"/>
            </w:tcBorders>
          </w:tcPr>
          <w:p w14:paraId="5E002FA5" w14:textId="77777777" w:rsidR="007F2FE8" w:rsidRPr="00D14975" w:rsidRDefault="007F2FE8" w:rsidP="007F2FE8">
            <w:pPr>
              <w:pStyle w:val="TableParagraph"/>
              <w:rPr>
                <w:lang w:val="en-GB"/>
              </w:rPr>
            </w:pPr>
          </w:p>
        </w:tc>
      </w:tr>
      <w:tr w:rsidR="007F2FE8" w:rsidRPr="00D14975" w14:paraId="66759923" w14:textId="77777777" w:rsidTr="007F2FE8">
        <w:trPr>
          <w:trHeight w:val="316"/>
        </w:trPr>
        <w:tc>
          <w:tcPr>
            <w:tcW w:w="5903" w:type="dxa"/>
            <w:tcBorders>
              <w:top w:val="single" w:sz="4" w:space="0" w:color="000000"/>
              <w:left w:val="single" w:sz="4" w:space="0" w:color="000000"/>
              <w:bottom w:val="single" w:sz="4" w:space="0" w:color="000000"/>
              <w:right w:val="single" w:sz="4" w:space="0" w:color="000000"/>
            </w:tcBorders>
          </w:tcPr>
          <w:p w14:paraId="11AB4818" w14:textId="77777777" w:rsidR="007F2FE8" w:rsidRPr="00D14975" w:rsidRDefault="007F2FE8" w:rsidP="007F2FE8">
            <w:pPr>
              <w:pStyle w:val="TableParagraph"/>
              <w:rPr>
                <w:lang w:val="en-GB"/>
              </w:rPr>
            </w:pPr>
          </w:p>
        </w:tc>
        <w:tc>
          <w:tcPr>
            <w:tcW w:w="3498" w:type="dxa"/>
            <w:tcBorders>
              <w:top w:val="single" w:sz="4" w:space="0" w:color="000000"/>
              <w:left w:val="single" w:sz="4" w:space="0" w:color="000000"/>
              <w:bottom w:val="single" w:sz="4" w:space="0" w:color="000000"/>
              <w:right w:val="single" w:sz="4" w:space="0" w:color="000000"/>
            </w:tcBorders>
          </w:tcPr>
          <w:p w14:paraId="72F9711F" w14:textId="77777777" w:rsidR="007F2FE8" w:rsidRPr="00D14975" w:rsidRDefault="007F2FE8" w:rsidP="007F2FE8">
            <w:pPr>
              <w:pStyle w:val="TableParagraph"/>
              <w:rPr>
                <w:lang w:val="en-GB"/>
              </w:rPr>
            </w:pPr>
          </w:p>
        </w:tc>
      </w:tr>
      <w:tr w:rsidR="007F2FE8" w:rsidRPr="00D14975" w14:paraId="09803549" w14:textId="77777777" w:rsidTr="007F2FE8">
        <w:trPr>
          <w:trHeight w:val="316"/>
        </w:trPr>
        <w:tc>
          <w:tcPr>
            <w:tcW w:w="5903" w:type="dxa"/>
            <w:tcBorders>
              <w:top w:val="single" w:sz="4" w:space="0" w:color="000000"/>
              <w:left w:val="single" w:sz="4" w:space="0" w:color="000000"/>
              <w:bottom w:val="single" w:sz="4" w:space="0" w:color="000000"/>
              <w:right w:val="single" w:sz="4" w:space="0" w:color="000000"/>
            </w:tcBorders>
          </w:tcPr>
          <w:p w14:paraId="4880BCB0" w14:textId="77777777" w:rsidR="007F2FE8" w:rsidRPr="00D14975" w:rsidRDefault="007F2FE8" w:rsidP="007F2FE8">
            <w:pPr>
              <w:pStyle w:val="TableParagraph"/>
              <w:rPr>
                <w:lang w:val="en-GB"/>
              </w:rPr>
            </w:pPr>
          </w:p>
        </w:tc>
        <w:tc>
          <w:tcPr>
            <w:tcW w:w="3498" w:type="dxa"/>
            <w:tcBorders>
              <w:top w:val="single" w:sz="4" w:space="0" w:color="000000"/>
              <w:left w:val="single" w:sz="4" w:space="0" w:color="000000"/>
              <w:bottom w:val="single" w:sz="4" w:space="0" w:color="000000"/>
              <w:right w:val="single" w:sz="4" w:space="0" w:color="000000"/>
            </w:tcBorders>
          </w:tcPr>
          <w:p w14:paraId="0DD39823" w14:textId="77777777" w:rsidR="007F2FE8" w:rsidRPr="00D14975" w:rsidRDefault="007F2FE8" w:rsidP="007F2FE8">
            <w:pPr>
              <w:pStyle w:val="TableParagraph"/>
              <w:rPr>
                <w:lang w:val="en-GB"/>
              </w:rPr>
            </w:pPr>
          </w:p>
        </w:tc>
      </w:tr>
      <w:tr w:rsidR="007F2FE8" w:rsidRPr="00D14975" w14:paraId="2125B492" w14:textId="77777777" w:rsidTr="007F2FE8">
        <w:trPr>
          <w:trHeight w:val="316"/>
        </w:trPr>
        <w:tc>
          <w:tcPr>
            <w:tcW w:w="5903" w:type="dxa"/>
            <w:tcBorders>
              <w:top w:val="single" w:sz="4" w:space="0" w:color="000000"/>
              <w:left w:val="single" w:sz="4" w:space="0" w:color="000000"/>
              <w:bottom w:val="single" w:sz="4" w:space="0" w:color="000000"/>
              <w:right w:val="single" w:sz="4" w:space="0" w:color="000000"/>
            </w:tcBorders>
          </w:tcPr>
          <w:p w14:paraId="1688D856" w14:textId="77777777" w:rsidR="007F2FE8" w:rsidRPr="00D14975" w:rsidRDefault="007F2FE8" w:rsidP="007F2FE8">
            <w:pPr>
              <w:pStyle w:val="TableParagraph"/>
              <w:rPr>
                <w:lang w:val="en-GB"/>
              </w:rPr>
            </w:pPr>
          </w:p>
        </w:tc>
        <w:tc>
          <w:tcPr>
            <w:tcW w:w="3498" w:type="dxa"/>
            <w:tcBorders>
              <w:top w:val="single" w:sz="4" w:space="0" w:color="000000"/>
              <w:left w:val="single" w:sz="4" w:space="0" w:color="000000"/>
              <w:bottom w:val="single" w:sz="4" w:space="0" w:color="000000"/>
              <w:right w:val="single" w:sz="4" w:space="0" w:color="000000"/>
            </w:tcBorders>
          </w:tcPr>
          <w:p w14:paraId="1AE0122B" w14:textId="77777777" w:rsidR="007F2FE8" w:rsidRPr="00D14975" w:rsidRDefault="007F2FE8" w:rsidP="007F2FE8">
            <w:pPr>
              <w:pStyle w:val="TableParagraph"/>
              <w:rPr>
                <w:lang w:val="en-GB"/>
              </w:rPr>
            </w:pPr>
          </w:p>
        </w:tc>
      </w:tr>
      <w:tr w:rsidR="007F2FE8" w:rsidRPr="00D14975" w14:paraId="5B130DE4" w14:textId="77777777" w:rsidTr="007F2FE8">
        <w:trPr>
          <w:trHeight w:val="592"/>
        </w:trPr>
        <w:tc>
          <w:tcPr>
            <w:tcW w:w="5903" w:type="dxa"/>
            <w:tcBorders>
              <w:top w:val="single" w:sz="4" w:space="0" w:color="000000"/>
              <w:left w:val="single" w:sz="4" w:space="0" w:color="000000"/>
              <w:bottom w:val="single" w:sz="4" w:space="0" w:color="000000"/>
              <w:right w:val="single" w:sz="4" w:space="0" w:color="000000"/>
            </w:tcBorders>
          </w:tcPr>
          <w:p w14:paraId="3E8CFA50" w14:textId="77777777" w:rsidR="007F2FE8" w:rsidRPr="00D14975" w:rsidRDefault="007F2FE8" w:rsidP="007F2FE8">
            <w:pPr>
              <w:pStyle w:val="TableParagraph"/>
              <w:spacing w:before="18"/>
              <w:ind w:left="107" w:right="389"/>
              <w:rPr>
                <w:b/>
                <w:lang w:val="en-GB"/>
              </w:rPr>
            </w:pPr>
            <w:r w:rsidRPr="00D14975">
              <w:rPr>
                <w:b/>
                <w:bCs/>
                <w:lang w:val="en-GB"/>
              </w:rPr>
              <w:t>TOTAL AMOUNT OF BID PREPARATION COSTS</w:t>
            </w:r>
          </w:p>
        </w:tc>
        <w:tc>
          <w:tcPr>
            <w:tcW w:w="3498" w:type="dxa"/>
            <w:tcBorders>
              <w:top w:val="single" w:sz="4" w:space="0" w:color="000000"/>
              <w:left w:val="single" w:sz="4" w:space="0" w:color="000000"/>
              <w:bottom w:val="single" w:sz="4" w:space="0" w:color="000000"/>
              <w:right w:val="single" w:sz="4" w:space="0" w:color="000000"/>
            </w:tcBorders>
          </w:tcPr>
          <w:p w14:paraId="416BAE85" w14:textId="77777777" w:rsidR="007F2FE8" w:rsidRPr="00D14975" w:rsidRDefault="007F2FE8" w:rsidP="007F2FE8">
            <w:pPr>
              <w:pStyle w:val="TableParagraph"/>
              <w:rPr>
                <w:lang w:val="en-GB"/>
              </w:rPr>
            </w:pPr>
          </w:p>
        </w:tc>
      </w:tr>
    </w:tbl>
    <w:p w14:paraId="0508BB0C" w14:textId="77777777" w:rsidR="007F2FE8" w:rsidRPr="00D14975" w:rsidRDefault="007F2FE8" w:rsidP="007F2FE8">
      <w:pPr>
        <w:pStyle w:val="BodyText"/>
        <w:rPr>
          <w:sz w:val="22"/>
          <w:szCs w:val="22"/>
          <w:lang w:val="en-GB"/>
        </w:rPr>
      </w:pPr>
    </w:p>
    <w:p w14:paraId="3AFC7F52" w14:textId="77777777" w:rsidR="007F2FE8" w:rsidRPr="00D14975" w:rsidRDefault="007F2FE8" w:rsidP="007F2FE8">
      <w:pPr>
        <w:pStyle w:val="BodyText"/>
        <w:spacing w:before="6"/>
        <w:rPr>
          <w:sz w:val="22"/>
          <w:szCs w:val="22"/>
          <w:lang w:val="en-GB"/>
        </w:rPr>
      </w:pPr>
    </w:p>
    <w:p w14:paraId="03AD3CF7" w14:textId="77777777" w:rsidR="007F2FE8" w:rsidRPr="00D14975" w:rsidRDefault="007F2FE8" w:rsidP="007F2FE8">
      <w:pPr>
        <w:pStyle w:val="Heading2"/>
        <w:rPr>
          <w:sz w:val="22"/>
          <w:szCs w:val="22"/>
          <w:lang w:val="en-GB"/>
        </w:rPr>
      </w:pPr>
      <w:r w:rsidRPr="00D14975">
        <w:rPr>
          <w:sz w:val="22"/>
          <w:szCs w:val="22"/>
          <w:lang w:val="en-GB"/>
        </w:rPr>
        <w:t>Note:</w:t>
      </w:r>
    </w:p>
    <w:p w14:paraId="280890D8" w14:textId="77777777" w:rsidR="007F2FE8" w:rsidRPr="00D14975" w:rsidRDefault="007F2FE8" w:rsidP="007F2FE8">
      <w:pPr>
        <w:pStyle w:val="BodyText"/>
        <w:spacing w:before="1"/>
        <w:rPr>
          <w:b/>
          <w:sz w:val="22"/>
          <w:szCs w:val="22"/>
          <w:lang w:val="en-GB"/>
        </w:rPr>
      </w:pPr>
    </w:p>
    <w:p w14:paraId="6BA98263" w14:textId="77777777" w:rsidR="007F2FE8" w:rsidRPr="00D14975" w:rsidRDefault="007F2FE8" w:rsidP="007F2FE8">
      <w:pPr>
        <w:pStyle w:val="BodyText"/>
        <w:spacing w:before="1"/>
        <w:ind w:left="100" w:right="418"/>
        <w:jc w:val="both"/>
        <w:rPr>
          <w:sz w:val="22"/>
          <w:szCs w:val="22"/>
          <w:lang w:val="en-GB"/>
        </w:rPr>
      </w:pPr>
      <w:r w:rsidRPr="00D14975">
        <w:rPr>
          <w:sz w:val="22"/>
          <w:szCs w:val="22"/>
          <w:lang w:val="en-GB"/>
        </w:rPr>
        <w:t xml:space="preserve">The costs of preparation and submission of the bid shall be borne exclusively by the bidder and may not require reimbursement of costs from the Contracting Authority. If the public procurement procedure is suspended due to reasons on the part of the Contracting Authority, </w:t>
      </w:r>
      <w:proofErr w:type="gramStart"/>
      <w:r w:rsidRPr="00D14975">
        <w:rPr>
          <w:sz w:val="22"/>
          <w:szCs w:val="22"/>
          <w:lang w:val="en-GB"/>
        </w:rPr>
        <w:t>the  Contracting</w:t>
      </w:r>
      <w:proofErr w:type="gramEnd"/>
      <w:r w:rsidRPr="00D14975">
        <w:rPr>
          <w:sz w:val="22"/>
          <w:szCs w:val="22"/>
          <w:lang w:val="en-GB"/>
        </w:rPr>
        <w:t xml:space="preserve"> Authority shall reimburse the bidder for the costs of making the sample or model, if they were made in accordance with the technical specifications of the Contracting Authority and the costs of obtaining security, provided that the bidder in its offer asked for compensation of such costs.</w:t>
      </w:r>
    </w:p>
    <w:p w14:paraId="60FBFA96" w14:textId="77777777" w:rsidR="00AA0A89" w:rsidRPr="00D14975" w:rsidRDefault="00AA0A89" w:rsidP="00AA0A89">
      <w:pPr>
        <w:rPr>
          <w:lang w:val="en-GB"/>
        </w:rPr>
      </w:pPr>
    </w:p>
    <w:p w14:paraId="3DC9389D" w14:textId="77777777" w:rsidR="00AA0A89" w:rsidRPr="00D14975" w:rsidRDefault="00AA0A89" w:rsidP="00AA0A89">
      <w:pPr>
        <w:rPr>
          <w:lang w:val="en-GB"/>
        </w:rPr>
      </w:pPr>
    </w:p>
    <w:p w14:paraId="6B8DBCFE" w14:textId="77777777" w:rsidR="00AA0A89" w:rsidRPr="00D14975" w:rsidRDefault="00AA0A89" w:rsidP="00AA0A89">
      <w:pPr>
        <w:rPr>
          <w:lang w:val="en-GB"/>
        </w:rPr>
      </w:pPr>
    </w:p>
    <w:p w14:paraId="379853EF" w14:textId="77777777" w:rsidR="00AA0A89" w:rsidRPr="00D14975" w:rsidRDefault="00AA0A89" w:rsidP="00AA0A89">
      <w:pPr>
        <w:rPr>
          <w:lang w:val="en-GB"/>
        </w:rPr>
      </w:pPr>
    </w:p>
    <w:p w14:paraId="69D8D4CF" w14:textId="77777777" w:rsidR="00AA0A89" w:rsidRPr="00D14975" w:rsidRDefault="00AA0A89" w:rsidP="00AA0A89">
      <w:pPr>
        <w:rPr>
          <w:lang w:val="en-GB"/>
        </w:rPr>
      </w:pPr>
    </w:p>
    <w:p w14:paraId="3E68F300" w14:textId="77777777" w:rsidR="00AA0A89" w:rsidRPr="00D14975" w:rsidRDefault="00AA0A89" w:rsidP="00AA0A89">
      <w:pPr>
        <w:rPr>
          <w:lang w:val="en-GB"/>
        </w:rPr>
      </w:pPr>
    </w:p>
    <w:p w14:paraId="5B3F0CC2" w14:textId="77777777" w:rsidR="00AA0A89" w:rsidRPr="00D14975" w:rsidRDefault="00AA0A89" w:rsidP="00AA0A89">
      <w:pPr>
        <w:rPr>
          <w:lang w:val="en-GB"/>
        </w:rPr>
      </w:pPr>
    </w:p>
    <w:p w14:paraId="1CD94C70" w14:textId="77777777" w:rsidR="00AA0A89" w:rsidRPr="00D14975" w:rsidRDefault="00AA0A89" w:rsidP="00AA0A89">
      <w:pPr>
        <w:rPr>
          <w:lang w:val="en-GB"/>
        </w:rPr>
      </w:pPr>
    </w:p>
    <w:p w14:paraId="575635FC" w14:textId="77777777" w:rsidR="00AA0A89" w:rsidRPr="00D14975" w:rsidRDefault="00AA0A89" w:rsidP="00AA0A89">
      <w:pPr>
        <w:rPr>
          <w:lang w:val="en-GB"/>
        </w:rPr>
      </w:pPr>
    </w:p>
    <w:p w14:paraId="2161E176" w14:textId="77777777" w:rsidR="00AA0A89" w:rsidRPr="00D14975" w:rsidRDefault="00AA0A89" w:rsidP="00AA0A89">
      <w:pPr>
        <w:rPr>
          <w:lang w:val="en-GB"/>
        </w:rPr>
      </w:pPr>
    </w:p>
    <w:p w14:paraId="43132856" w14:textId="77777777" w:rsidR="00AA0A89" w:rsidRPr="00D14975" w:rsidRDefault="00AA0A89" w:rsidP="00AA0A89">
      <w:pPr>
        <w:rPr>
          <w:lang w:val="en-GB"/>
        </w:rPr>
      </w:pPr>
    </w:p>
    <w:p w14:paraId="50FF351F" w14:textId="77777777" w:rsidR="00AA0A89" w:rsidRPr="00D14975" w:rsidRDefault="00AA0A89" w:rsidP="00AA0A89">
      <w:pPr>
        <w:rPr>
          <w:lang w:val="en-GB"/>
        </w:rPr>
      </w:pPr>
    </w:p>
    <w:p w14:paraId="69A5C3D8" w14:textId="77777777" w:rsidR="00AA0A89" w:rsidRPr="00D14975" w:rsidRDefault="00AA0A89" w:rsidP="00AA0A89">
      <w:pPr>
        <w:rPr>
          <w:lang w:val="en-GB"/>
        </w:rPr>
      </w:pPr>
    </w:p>
    <w:p w14:paraId="175730A7" w14:textId="77777777" w:rsidR="00AA0A89" w:rsidRPr="00D14975" w:rsidRDefault="00AA0A89" w:rsidP="00AA0A89">
      <w:pPr>
        <w:rPr>
          <w:lang w:val="en-GB"/>
        </w:rPr>
      </w:pPr>
    </w:p>
    <w:p w14:paraId="06F241D3" w14:textId="77777777" w:rsidR="00AA0A89" w:rsidRPr="00D14975" w:rsidRDefault="00AA0A89" w:rsidP="00AA0A89">
      <w:pPr>
        <w:rPr>
          <w:lang w:val="en-GB"/>
        </w:rPr>
      </w:pPr>
    </w:p>
    <w:p w14:paraId="16D3F640" w14:textId="77777777" w:rsidR="00AA0A89" w:rsidRPr="00D14975" w:rsidRDefault="00AA0A89" w:rsidP="00AA0A89">
      <w:pPr>
        <w:rPr>
          <w:lang w:val="en-GB"/>
        </w:rPr>
      </w:pPr>
    </w:p>
    <w:p w14:paraId="5C9AAA5F" w14:textId="77777777" w:rsidR="00AA0A89" w:rsidRPr="00D14975" w:rsidRDefault="00AA0A89" w:rsidP="00AA0A89">
      <w:pPr>
        <w:rPr>
          <w:lang w:val="en-GB"/>
        </w:rPr>
      </w:pPr>
    </w:p>
    <w:p w14:paraId="3486F666" w14:textId="77777777" w:rsidR="00AA0A89" w:rsidRPr="00D14975" w:rsidRDefault="00AA0A89" w:rsidP="00AA0A89">
      <w:pPr>
        <w:rPr>
          <w:lang w:val="en-GB"/>
        </w:rPr>
      </w:pPr>
    </w:p>
    <w:p w14:paraId="38A77282" w14:textId="77777777" w:rsidR="00AA0A89" w:rsidRPr="00D14975" w:rsidRDefault="00AA0A89" w:rsidP="00AA0A89">
      <w:pPr>
        <w:rPr>
          <w:lang w:val="en-GB"/>
        </w:rPr>
      </w:pPr>
    </w:p>
    <w:p w14:paraId="0AE0BBB3" w14:textId="77777777" w:rsidR="00AA0A89" w:rsidRPr="00D14975" w:rsidRDefault="00AA0A89" w:rsidP="00AA0A89">
      <w:pPr>
        <w:rPr>
          <w:lang w:val="en-GB"/>
        </w:rPr>
      </w:pPr>
    </w:p>
    <w:p w14:paraId="6A8D66AA" w14:textId="77777777" w:rsidR="00AA0A89" w:rsidRPr="00D14975" w:rsidRDefault="00AA0A89" w:rsidP="00AA0A89">
      <w:pPr>
        <w:rPr>
          <w:lang w:val="en-GB"/>
        </w:rPr>
      </w:pPr>
    </w:p>
    <w:p w14:paraId="4DA88124" w14:textId="77777777" w:rsidR="00AA0A89" w:rsidRPr="00D14975" w:rsidRDefault="00AA0A89" w:rsidP="00AA0A89">
      <w:pPr>
        <w:rPr>
          <w:lang w:val="en-GB"/>
        </w:rPr>
      </w:pPr>
    </w:p>
    <w:p w14:paraId="546F25CF" w14:textId="77777777" w:rsidR="00AA0A89" w:rsidRPr="00D14975" w:rsidRDefault="00AA0A89" w:rsidP="00AA0A89">
      <w:pPr>
        <w:rPr>
          <w:lang w:val="en-GB"/>
        </w:rPr>
      </w:pPr>
    </w:p>
    <w:p w14:paraId="470A46F9" w14:textId="77777777" w:rsidR="00AA0A89" w:rsidRPr="00D14975" w:rsidRDefault="00AA0A89" w:rsidP="00AA0A89">
      <w:pPr>
        <w:rPr>
          <w:lang w:val="en-GB"/>
        </w:rPr>
      </w:pPr>
    </w:p>
    <w:p w14:paraId="705190F3" w14:textId="77777777" w:rsidR="00AA0A89" w:rsidRPr="00D14975" w:rsidRDefault="00AA0A89" w:rsidP="00AA0A89">
      <w:pPr>
        <w:rPr>
          <w:lang w:val="en-GB"/>
        </w:rPr>
      </w:pPr>
    </w:p>
    <w:p w14:paraId="0432B9F6" w14:textId="77777777" w:rsidR="00AA0A89" w:rsidRPr="00D14975" w:rsidRDefault="00AA0A89" w:rsidP="00AA0A89">
      <w:pPr>
        <w:rPr>
          <w:lang w:val="en-GB"/>
        </w:rPr>
      </w:pPr>
    </w:p>
    <w:p w14:paraId="2914B343" w14:textId="77777777" w:rsidR="00AA0A89" w:rsidRPr="00D14975" w:rsidRDefault="00AA0A89" w:rsidP="00AA0A89">
      <w:pPr>
        <w:rPr>
          <w:lang w:val="en-GB"/>
        </w:rPr>
      </w:pPr>
    </w:p>
    <w:p w14:paraId="1A2DE137" w14:textId="77777777" w:rsidR="00AA0A89" w:rsidRPr="00D14975" w:rsidRDefault="00AA0A89" w:rsidP="00AA0A89">
      <w:pPr>
        <w:rPr>
          <w:lang w:val="en-GB"/>
        </w:rPr>
      </w:pPr>
    </w:p>
    <w:p w14:paraId="6D25C695" w14:textId="77777777" w:rsidR="00AA0A89" w:rsidRPr="00D14975" w:rsidRDefault="00AA0A89" w:rsidP="00AA0A89">
      <w:pPr>
        <w:rPr>
          <w:lang w:val="en-GB"/>
        </w:rPr>
      </w:pPr>
    </w:p>
    <w:p w14:paraId="5D402688" w14:textId="77777777" w:rsidR="00AA0A89" w:rsidRPr="00D14975" w:rsidRDefault="00AA0A89" w:rsidP="00AA0A89">
      <w:pPr>
        <w:rPr>
          <w:lang w:val="en-GB"/>
        </w:rPr>
      </w:pPr>
    </w:p>
    <w:p w14:paraId="01131889" w14:textId="77777777" w:rsidR="00AA0A89" w:rsidRPr="00D14975" w:rsidRDefault="00AA0A89" w:rsidP="00AA0A89">
      <w:pPr>
        <w:rPr>
          <w:lang w:val="en-GB"/>
        </w:rPr>
      </w:pPr>
    </w:p>
    <w:p w14:paraId="54A0ED2D" w14:textId="77777777" w:rsidR="00AA0A89" w:rsidRPr="00D14975" w:rsidRDefault="00AA0A89" w:rsidP="00AA0A89">
      <w:pPr>
        <w:rPr>
          <w:lang w:val="en-GB"/>
        </w:rPr>
      </w:pPr>
    </w:p>
    <w:p w14:paraId="3CB7B409" w14:textId="77777777" w:rsidR="00AA0A89" w:rsidRPr="00D14975" w:rsidRDefault="00AA0A89" w:rsidP="00AA0A89">
      <w:pPr>
        <w:rPr>
          <w:lang w:val="en-GB"/>
        </w:rPr>
      </w:pPr>
    </w:p>
    <w:p w14:paraId="6E8296A8" w14:textId="77777777" w:rsidR="00AA0A89" w:rsidRPr="00D14975" w:rsidRDefault="00AA0A89" w:rsidP="00AA0A89">
      <w:pPr>
        <w:rPr>
          <w:lang w:val="en-GB"/>
        </w:rPr>
      </w:pPr>
    </w:p>
    <w:p w14:paraId="22DA9F9F" w14:textId="77777777" w:rsidR="00AA0A89" w:rsidRPr="00D14975" w:rsidRDefault="00AA0A89" w:rsidP="00AA0A89">
      <w:pPr>
        <w:rPr>
          <w:lang w:val="en-GB"/>
        </w:rPr>
      </w:pPr>
    </w:p>
    <w:p w14:paraId="382A6284" w14:textId="77777777" w:rsidR="00AA0A89" w:rsidRPr="00D14975" w:rsidRDefault="00AA0A89" w:rsidP="00AA0A89">
      <w:pPr>
        <w:rPr>
          <w:lang w:val="en-GB"/>
        </w:rPr>
      </w:pPr>
    </w:p>
    <w:p w14:paraId="4D122DEE" w14:textId="77777777" w:rsidR="00AA0A89" w:rsidRPr="00D14975" w:rsidRDefault="00AA0A89" w:rsidP="00AA0A89">
      <w:pPr>
        <w:rPr>
          <w:lang w:val="en-GB"/>
        </w:rPr>
      </w:pPr>
    </w:p>
    <w:p w14:paraId="4D78E458" w14:textId="77777777" w:rsidR="00AA0A89" w:rsidRPr="00D14975" w:rsidRDefault="00AA0A89" w:rsidP="00AA0A89">
      <w:pPr>
        <w:rPr>
          <w:lang w:val="en-GB"/>
        </w:rPr>
      </w:pPr>
    </w:p>
    <w:p w14:paraId="31DCD87D" w14:textId="77777777" w:rsidR="00AA0A89" w:rsidRPr="00D14975" w:rsidRDefault="00AA0A89" w:rsidP="00AA0A89">
      <w:pPr>
        <w:rPr>
          <w:lang w:val="en-GB"/>
        </w:rPr>
      </w:pPr>
    </w:p>
    <w:p w14:paraId="006A090F" w14:textId="77777777" w:rsidR="00AA0A89" w:rsidRPr="00D14975" w:rsidRDefault="00AA0A89" w:rsidP="00AA0A89">
      <w:pPr>
        <w:rPr>
          <w:lang w:val="en-GB"/>
        </w:rPr>
      </w:pPr>
    </w:p>
    <w:p w14:paraId="7EEA2929" w14:textId="77777777" w:rsidR="00AA0A89" w:rsidRPr="00D14975" w:rsidRDefault="00AA0A89" w:rsidP="00AA0A89">
      <w:pPr>
        <w:rPr>
          <w:lang w:val="en-GB"/>
        </w:rPr>
      </w:pPr>
    </w:p>
    <w:p w14:paraId="783A0A3F" w14:textId="77777777" w:rsidR="00AA0A89" w:rsidRPr="00D14975" w:rsidRDefault="00AA0A89" w:rsidP="00AA0A89">
      <w:pPr>
        <w:rPr>
          <w:lang w:val="en-GB"/>
        </w:rPr>
      </w:pPr>
    </w:p>
    <w:p w14:paraId="65A800F4" w14:textId="77777777" w:rsidR="00AA0A89" w:rsidRPr="00D14975" w:rsidRDefault="00AA0A89" w:rsidP="00AA0A89">
      <w:pPr>
        <w:rPr>
          <w:lang w:val="en-GB"/>
        </w:rPr>
      </w:pPr>
    </w:p>
    <w:p w14:paraId="79398A65" w14:textId="77777777" w:rsidR="00AA0A89" w:rsidRPr="00D14975" w:rsidRDefault="00AA0A89" w:rsidP="00AA0A89">
      <w:pPr>
        <w:rPr>
          <w:lang w:val="en-GB"/>
        </w:rPr>
      </w:pPr>
    </w:p>
    <w:p w14:paraId="2F7F4B44" w14:textId="77777777" w:rsidR="00AA0A89" w:rsidRPr="00D14975" w:rsidRDefault="00AA0A89" w:rsidP="00AA0A89">
      <w:pPr>
        <w:rPr>
          <w:lang w:val="en-GB"/>
        </w:rPr>
      </w:pPr>
    </w:p>
    <w:p w14:paraId="41772BDF" w14:textId="77777777" w:rsidR="00AA0A89" w:rsidRPr="00D14975" w:rsidRDefault="00AA0A89" w:rsidP="00AA0A89">
      <w:pPr>
        <w:rPr>
          <w:lang w:val="en-GB"/>
        </w:rPr>
      </w:pPr>
    </w:p>
    <w:p w14:paraId="13DADE62" w14:textId="77777777" w:rsidR="00AA0A89" w:rsidRPr="00D14975" w:rsidRDefault="00AA0A89" w:rsidP="00AA0A89">
      <w:pPr>
        <w:rPr>
          <w:lang w:val="en-GB"/>
        </w:rPr>
      </w:pPr>
    </w:p>
    <w:p w14:paraId="4E921D4F" w14:textId="77777777" w:rsidR="00AA0A89" w:rsidRPr="00D14975" w:rsidRDefault="00AA0A89" w:rsidP="00AA0A89">
      <w:pPr>
        <w:rPr>
          <w:lang w:val="en-GB"/>
        </w:rPr>
      </w:pPr>
    </w:p>
    <w:p w14:paraId="567B3305" w14:textId="77777777" w:rsidR="00AA0A89" w:rsidRPr="00D14975" w:rsidRDefault="00AA0A89" w:rsidP="00AA0A89">
      <w:pPr>
        <w:rPr>
          <w:lang w:val="en-GB"/>
        </w:rPr>
      </w:pPr>
    </w:p>
    <w:p w14:paraId="4F61200E" w14:textId="77777777" w:rsidR="00AA0A89" w:rsidRPr="00D14975" w:rsidRDefault="00AA0A89" w:rsidP="00AA0A89">
      <w:pPr>
        <w:rPr>
          <w:lang w:val="en-GB"/>
        </w:rPr>
      </w:pPr>
    </w:p>
    <w:p w14:paraId="5C179FBC" w14:textId="77777777" w:rsidR="00AA0A89" w:rsidRPr="00D14975" w:rsidRDefault="00AA0A89" w:rsidP="00AA0A89">
      <w:pPr>
        <w:rPr>
          <w:lang w:val="en-GB"/>
        </w:rPr>
      </w:pPr>
    </w:p>
    <w:p w14:paraId="1157E9A8" w14:textId="77777777" w:rsidR="00AA0A89" w:rsidRPr="00D14975" w:rsidRDefault="00AA0A89" w:rsidP="00AA0A89">
      <w:pPr>
        <w:rPr>
          <w:lang w:val="en-GB"/>
        </w:rPr>
      </w:pPr>
    </w:p>
    <w:p w14:paraId="74AB9D42" w14:textId="77777777" w:rsidR="00AA0A89" w:rsidRPr="00D14975" w:rsidRDefault="00AA0A89" w:rsidP="00AA0A89">
      <w:pPr>
        <w:rPr>
          <w:lang w:val="en-GB"/>
        </w:rPr>
      </w:pPr>
    </w:p>
    <w:p w14:paraId="76BCD4E6" w14:textId="77777777" w:rsidR="00AA0A89" w:rsidRPr="00D14975" w:rsidRDefault="00AA0A89" w:rsidP="00AA0A89">
      <w:pPr>
        <w:rPr>
          <w:lang w:val="en-GB"/>
        </w:rPr>
      </w:pPr>
    </w:p>
    <w:p w14:paraId="4540795C" w14:textId="77777777" w:rsidR="00AA0A89" w:rsidRPr="00D14975" w:rsidRDefault="00AA0A89" w:rsidP="00AA0A89">
      <w:pPr>
        <w:rPr>
          <w:lang w:val="en-GB"/>
        </w:rPr>
      </w:pPr>
    </w:p>
    <w:p w14:paraId="557C975C" w14:textId="77777777" w:rsidR="00AA0A89" w:rsidRPr="00D14975" w:rsidRDefault="00AA0A89" w:rsidP="00AA0A89">
      <w:pPr>
        <w:rPr>
          <w:lang w:val="en-GB"/>
        </w:rPr>
      </w:pPr>
    </w:p>
    <w:p w14:paraId="27C79591" w14:textId="77777777" w:rsidR="00AA0A89" w:rsidRPr="00D14975" w:rsidRDefault="00AA0A89" w:rsidP="00AA0A89">
      <w:pPr>
        <w:rPr>
          <w:lang w:val="en-GB"/>
        </w:rPr>
      </w:pPr>
    </w:p>
    <w:p w14:paraId="2EC199CB" w14:textId="77777777" w:rsidR="00AA0A89" w:rsidRPr="00D14975" w:rsidRDefault="00AA0A89" w:rsidP="00AA0A89">
      <w:pPr>
        <w:rPr>
          <w:lang w:val="en-GB"/>
        </w:rPr>
      </w:pPr>
    </w:p>
    <w:p w14:paraId="5435CA7A" w14:textId="77777777" w:rsidR="00AA0A89" w:rsidRPr="00D14975" w:rsidRDefault="00AA0A89" w:rsidP="00AA0A89">
      <w:pPr>
        <w:rPr>
          <w:lang w:val="en-GB"/>
        </w:rPr>
      </w:pPr>
    </w:p>
    <w:p w14:paraId="2EA579F8" w14:textId="77777777" w:rsidR="00AA0A89" w:rsidRPr="00D14975" w:rsidRDefault="00AA0A89" w:rsidP="00AA0A89">
      <w:pPr>
        <w:rPr>
          <w:lang w:val="en-GB"/>
        </w:rPr>
      </w:pPr>
    </w:p>
    <w:p w14:paraId="1D44FC28" w14:textId="77777777" w:rsidR="00AA0A89" w:rsidRPr="00D14975" w:rsidRDefault="00AA0A89" w:rsidP="00AA0A89">
      <w:pPr>
        <w:rPr>
          <w:lang w:val="en-GB"/>
        </w:rPr>
      </w:pPr>
    </w:p>
    <w:p w14:paraId="7A8A54EF" w14:textId="77777777" w:rsidR="00AA0A89" w:rsidRPr="00D14975" w:rsidRDefault="00AA0A89" w:rsidP="00AA0A89">
      <w:pPr>
        <w:rPr>
          <w:lang w:val="en-GB"/>
        </w:rPr>
      </w:pPr>
    </w:p>
    <w:p w14:paraId="27E93CD4" w14:textId="77777777" w:rsidR="00AA0A89" w:rsidRPr="00D14975" w:rsidRDefault="00AA0A89" w:rsidP="00AA0A89">
      <w:pPr>
        <w:rPr>
          <w:lang w:val="en-GB"/>
        </w:rPr>
      </w:pPr>
    </w:p>
    <w:p w14:paraId="39CF48FD" w14:textId="77777777" w:rsidR="00AA0A89" w:rsidRPr="00D14975" w:rsidRDefault="00AA0A89" w:rsidP="00AA0A89">
      <w:pPr>
        <w:rPr>
          <w:lang w:val="en-GB"/>
        </w:rPr>
      </w:pPr>
    </w:p>
    <w:p w14:paraId="602FDFAF" w14:textId="77777777" w:rsidR="00AA0A89" w:rsidRPr="00D14975" w:rsidRDefault="00AA0A89" w:rsidP="00AA0A89">
      <w:pPr>
        <w:rPr>
          <w:lang w:val="en-GB"/>
        </w:rPr>
      </w:pPr>
    </w:p>
    <w:p w14:paraId="27A52B3F" w14:textId="77777777" w:rsidR="00AA0A89" w:rsidRPr="00D14975" w:rsidRDefault="00AA0A89" w:rsidP="00AA0A89">
      <w:pPr>
        <w:rPr>
          <w:lang w:val="en-GB"/>
        </w:rPr>
      </w:pPr>
    </w:p>
    <w:p w14:paraId="0678CE3B" w14:textId="77777777" w:rsidR="00AA0A89" w:rsidRPr="00D14975" w:rsidRDefault="00AA0A89" w:rsidP="00AA0A89">
      <w:pPr>
        <w:rPr>
          <w:lang w:val="en-GB"/>
        </w:rPr>
      </w:pPr>
    </w:p>
    <w:p w14:paraId="638C65B4" w14:textId="77777777" w:rsidR="00AA0A89" w:rsidRPr="00D14975" w:rsidRDefault="00AA0A89" w:rsidP="00AA0A89">
      <w:pPr>
        <w:rPr>
          <w:lang w:val="en-GB"/>
        </w:rPr>
      </w:pPr>
    </w:p>
    <w:p w14:paraId="1C26940B" w14:textId="77777777" w:rsidR="00FE1713" w:rsidRPr="00D14975" w:rsidRDefault="00FE1713" w:rsidP="007F2FE8">
      <w:pPr>
        <w:rPr>
          <w:b/>
          <w:vanish/>
          <w:lang w:val="en-GB"/>
        </w:rPr>
      </w:pPr>
    </w:p>
    <w:p w14:paraId="0F0A21D2" w14:textId="77777777" w:rsidR="004B7DCB" w:rsidRPr="00D14975" w:rsidRDefault="004B7DCB">
      <w:pPr>
        <w:pStyle w:val="BodyText"/>
        <w:spacing w:before="6"/>
        <w:rPr>
          <w:sz w:val="22"/>
          <w:szCs w:val="22"/>
          <w:lang w:val="en-GB"/>
        </w:rPr>
      </w:pPr>
    </w:p>
    <w:p w14:paraId="12C03522" w14:textId="77777777" w:rsidR="004B7DCB" w:rsidRPr="00D14975" w:rsidRDefault="0033293C" w:rsidP="00595F8E">
      <w:pPr>
        <w:pStyle w:val="Heading2"/>
        <w:jc w:val="both"/>
        <w:rPr>
          <w:sz w:val="22"/>
          <w:szCs w:val="22"/>
          <w:lang w:val="en-GB"/>
        </w:rPr>
        <w:sectPr w:rsidR="004B7DCB" w:rsidRPr="00D14975" w:rsidSect="000956D4">
          <w:headerReference w:type="even" r:id="rId13"/>
          <w:headerReference w:type="default" r:id="rId14"/>
          <w:footerReference w:type="default" r:id="rId15"/>
          <w:headerReference w:type="first" r:id="rId16"/>
          <w:pgSz w:w="11920" w:h="16850"/>
          <w:pgMar w:top="2460" w:right="1430" w:bottom="1660" w:left="1160" w:header="1928"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D14975">
        <w:rPr>
          <w:sz w:val="22"/>
          <w:szCs w:val="22"/>
          <w:lang w:val="en-GB"/>
        </w:rPr>
        <w:t>Submission of this form is optional.</w:t>
      </w:r>
    </w:p>
    <w:p w14:paraId="72C30389" w14:textId="77777777" w:rsidR="00CD142E" w:rsidRPr="00D14975" w:rsidRDefault="00CD142E">
      <w:pPr>
        <w:pStyle w:val="BodyText"/>
        <w:spacing w:before="7"/>
        <w:rPr>
          <w:i/>
          <w:sz w:val="22"/>
          <w:szCs w:val="22"/>
          <w:lang w:val="en-GB"/>
        </w:rPr>
      </w:pPr>
    </w:p>
    <w:p w14:paraId="3E6B82B9" w14:textId="77777777" w:rsidR="007E38E4" w:rsidRPr="00D14975" w:rsidRDefault="007E38E4" w:rsidP="0019190B">
      <w:pPr>
        <w:pStyle w:val="BodyText"/>
        <w:numPr>
          <w:ilvl w:val="0"/>
          <w:numId w:val="32"/>
        </w:numPr>
        <w:spacing w:before="7"/>
        <w:jc w:val="center"/>
        <w:rPr>
          <w:b/>
          <w:bCs/>
          <w:sz w:val="22"/>
          <w:szCs w:val="22"/>
          <w:lang w:val="en-GB"/>
        </w:rPr>
      </w:pPr>
      <w:r w:rsidRPr="00D14975">
        <w:rPr>
          <w:b/>
          <w:bCs/>
          <w:sz w:val="22"/>
          <w:szCs w:val="22"/>
          <w:lang w:val="en-GB"/>
        </w:rPr>
        <w:t>FRAMEWORK AGREEMENT MODEL</w:t>
      </w:r>
    </w:p>
    <w:p w14:paraId="3D82D909" w14:textId="77777777" w:rsidR="00AE0C97" w:rsidRPr="00D14975" w:rsidRDefault="001C6D82" w:rsidP="007E38E4">
      <w:pPr>
        <w:pStyle w:val="BodyText"/>
        <w:spacing w:before="7"/>
        <w:jc w:val="center"/>
        <w:rPr>
          <w:b/>
          <w:bCs/>
          <w:sz w:val="22"/>
          <w:szCs w:val="22"/>
          <w:lang w:val="en-GB"/>
        </w:rPr>
      </w:pPr>
      <w:r w:rsidRPr="00D14975">
        <w:rPr>
          <w:b/>
          <w:bCs/>
          <w:sz w:val="22"/>
          <w:szCs w:val="22"/>
          <w:lang w:val="en-GB"/>
        </w:rPr>
        <w:t>FOR LOT 1</w:t>
      </w:r>
    </w:p>
    <w:p w14:paraId="5FCD0256" w14:textId="77777777" w:rsidR="007E38E4" w:rsidRPr="00D14975" w:rsidRDefault="007E38E4" w:rsidP="007E38E4">
      <w:pPr>
        <w:pStyle w:val="BodyText"/>
        <w:spacing w:before="7"/>
        <w:jc w:val="center"/>
        <w:rPr>
          <w:sz w:val="22"/>
          <w:szCs w:val="22"/>
          <w:lang w:val="en-GB"/>
        </w:rPr>
      </w:pPr>
    </w:p>
    <w:p w14:paraId="56DF95CD" w14:textId="77777777" w:rsidR="007E38E4" w:rsidRPr="00D14975" w:rsidRDefault="007E38E4" w:rsidP="00DB4EA1">
      <w:pPr>
        <w:pStyle w:val="BodyText"/>
        <w:spacing w:before="7"/>
        <w:jc w:val="both"/>
        <w:rPr>
          <w:sz w:val="22"/>
          <w:szCs w:val="22"/>
          <w:lang w:val="en-GB"/>
        </w:rPr>
      </w:pPr>
      <w:r w:rsidRPr="00D14975">
        <w:rPr>
          <w:sz w:val="22"/>
          <w:szCs w:val="22"/>
          <w:lang w:val="en-GB"/>
        </w:rPr>
        <w:t>Entered into by and between:</w:t>
      </w:r>
    </w:p>
    <w:p w14:paraId="5A82BD47" w14:textId="77777777" w:rsidR="007E38E4" w:rsidRPr="00D14975" w:rsidRDefault="007E38E4" w:rsidP="00DB4EA1">
      <w:pPr>
        <w:pStyle w:val="BodyText"/>
        <w:spacing w:before="7"/>
        <w:jc w:val="both"/>
        <w:rPr>
          <w:sz w:val="22"/>
          <w:szCs w:val="22"/>
          <w:lang w:val="en-GB"/>
        </w:rPr>
      </w:pPr>
      <w:r w:rsidRPr="00D14975">
        <w:rPr>
          <w:sz w:val="22"/>
          <w:szCs w:val="22"/>
          <w:lang w:val="en-GB"/>
        </w:rPr>
        <w:t xml:space="preserve">Contracting Authority .............................................................................. </w:t>
      </w:r>
    </w:p>
    <w:p w14:paraId="64A42488" w14:textId="77777777" w:rsidR="007E38E4" w:rsidRPr="00D14975" w:rsidRDefault="007E38E4" w:rsidP="00DB4EA1">
      <w:pPr>
        <w:pStyle w:val="BodyText"/>
        <w:spacing w:before="7"/>
        <w:jc w:val="both"/>
        <w:rPr>
          <w:sz w:val="22"/>
          <w:szCs w:val="22"/>
          <w:lang w:val="en-GB"/>
        </w:rPr>
      </w:pPr>
      <w:r w:rsidRPr="00D14975">
        <w:rPr>
          <w:sz w:val="22"/>
          <w:szCs w:val="22"/>
          <w:lang w:val="en-GB"/>
        </w:rPr>
        <w:t xml:space="preserve">with seat at ............................................, Street .........................................., tax identification </w:t>
      </w:r>
      <w:proofErr w:type="gramStart"/>
      <w:r w:rsidRPr="00D14975">
        <w:rPr>
          <w:sz w:val="22"/>
          <w:szCs w:val="22"/>
          <w:lang w:val="en-GB"/>
        </w:rPr>
        <w:t>number:..........................</w:t>
      </w:r>
      <w:proofErr w:type="gramEnd"/>
      <w:r w:rsidRPr="00D14975">
        <w:rPr>
          <w:sz w:val="22"/>
          <w:szCs w:val="22"/>
          <w:lang w:val="en-GB"/>
        </w:rPr>
        <w:t xml:space="preserve"> Identification/registration number: ........................................</w:t>
      </w:r>
    </w:p>
    <w:p w14:paraId="081A6A26" w14:textId="77777777" w:rsidR="007E38E4" w:rsidRPr="00D14975" w:rsidRDefault="007E38E4" w:rsidP="00DB4EA1">
      <w:pPr>
        <w:pStyle w:val="BodyText"/>
        <w:spacing w:before="7"/>
        <w:jc w:val="both"/>
        <w:rPr>
          <w:sz w:val="22"/>
          <w:szCs w:val="22"/>
          <w:lang w:val="en-GB"/>
        </w:rPr>
      </w:pPr>
      <w:r w:rsidRPr="00D14975">
        <w:rPr>
          <w:sz w:val="22"/>
          <w:szCs w:val="22"/>
          <w:lang w:val="en-GB"/>
        </w:rPr>
        <w:t>Account number: ............................................ Bank name: ......................................,</w:t>
      </w:r>
    </w:p>
    <w:p w14:paraId="7866E721" w14:textId="77777777" w:rsidR="007E38E4" w:rsidRPr="00D14975" w:rsidRDefault="007E38E4" w:rsidP="00DB4EA1">
      <w:pPr>
        <w:pStyle w:val="BodyText"/>
        <w:spacing w:before="7"/>
        <w:jc w:val="both"/>
        <w:rPr>
          <w:sz w:val="22"/>
          <w:szCs w:val="22"/>
          <w:lang w:val="en-GB"/>
        </w:rPr>
      </w:pPr>
      <w:r w:rsidRPr="00D14975">
        <w:rPr>
          <w:sz w:val="22"/>
          <w:szCs w:val="22"/>
          <w:lang w:val="en-GB"/>
        </w:rPr>
        <w:t>Phone number: ............................ Fax:</w:t>
      </w:r>
    </w:p>
    <w:p w14:paraId="1EBDC717" w14:textId="77777777" w:rsidR="007E38E4" w:rsidRPr="00D14975" w:rsidRDefault="007E38E4" w:rsidP="00DB4EA1">
      <w:pPr>
        <w:pStyle w:val="BodyText"/>
        <w:spacing w:before="7"/>
        <w:jc w:val="both"/>
        <w:rPr>
          <w:sz w:val="22"/>
          <w:szCs w:val="22"/>
          <w:lang w:val="en-GB"/>
        </w:rPr>
      </w:pPr>
      <w:r w:rsidRPr="00D14975">
        <w:rPr>
          <w:sz w:val="22"/>
          <w:szCs w:val="22"/>
          <w:lang w:val="en-GB"/>
        </w:rPr>
        <w:t xml:space="preserve">represented by ................................................................... </w:t>
      </w:r>
    </w:p>
    <w:p w14:paraId="718B789F" w14:textId="77777777" w:rsidR="007E38E4" w:rsidRPr="00D14975" w:rsidRDefault="007E38E4" w:rsidP="00DB4EA1">
      <w:pPr>
        <w:pStyle w:val="BodyText"/>
        <w:spacing w:before="7"/>
        <w:jc w:val="both"/>
        <w:rPr>
          <w:sz w:val="22"/>
          <w:szCs w:val="22"/>
          <w:lang w:val="en-GB"/>
        </w:rPr>
      </w:pPr>
      <w:r w:rsidRPr="00D14975">
        <w:rPr>
          <w:sz w:val="22"/>
          <w:szCs w:val="22"/>
          <w:lang w:val="en-GB"/>
        </w:rPr>
        <w:t>(hereinafter referred to as: Contracting Authority)</w:t>
      </w:r>
    </w:p>
    <w:p w14:paraId="0E9F5F9B" w14:textId="77777777" w:rsidR="007E38E4" w:rsidRPr="00D14975" w:rsidRDefault="007E38E4" w:rsidP="00DB4EA1">
      <w:pPr>
        <w:pStyle w:val="BodyText"/>
        <w:spacing w:before="7"/>
        <w:jc w:val="both"/>
        <w:rPr>
          <w:sz w:val="22"/>
          <w:szCs w:val="22"/>
          <w:lang w:val="en-GB"/>
        </w:rPr>
      </w:pPr>
    </w:p>
    <w:p w14:paraId="132369E5" w14:textId="77777777" w:rsidR="007E38E4" w:rsidRPr="00D14975" w:rsidRDefault="007E38E4" w:rsidP="00DB4EA1">
      <w:pPr>
        <w:pStyle w:val="BodyText"/>
        <w:spacing w:before="7"/>
        <w:jc w:val="both"/>
        <w:rPr>
          <w:sz w:val="22"/>
          <w:szCs w:val="22"/>
          <w:lang w:val="en-GB"/>
        </w:rPr>
      </w:pPr>
      <w:r w:rsidRPr="00D14975">
        <w:rPr>
          <w:sz w:val="22"/>
          <w:szCs w:val="22"/>
          <w:lang w:val="en-GB"/>
        </w:rPr>
        <w:t>and</w:t>
      </w:r>
    </w:p>
    <w:p w14:paraId="50A22C97" w14:textId="77777777" w:rsidR="007E38E4" w:rsidRPr="00D14975" w:rsidRDefault="007E38E4" w:rsidP="00DB4EA1">
      <w:pPr>
        <w:pStyle w:val="BodyText"/>
        <w:spacing w:before="7"/>
        <w:jc w:val="both"/>
        <w:rPr>
          <w:sz w:val="22"/>
          <w:szCs w:val="22"/>
          <w:lang w:val="en-GB"/>
        </w:rPr>
      </w:pPr>
    </w:p>
    <w:p w14:paraId="789571BF" w14:textId="77777777" w:rsidR="007E38E4" w:rsidRPr="00D14975" w:rsidRDefault="007E38E4" w:rsidP="00DB4EA1">
      <w:pPr>
        <w:pStyle w:val="BodyText"/>
        <w:spacing w:before="7"/>
        <w:jc w:val="both"/>
        <w:rPr>
          <w:sz w:val="22"/>
          <w:szCs w:val="22"/>
          <w:lang w:val="en-GB"/>
        </w:rPr>
      </w:pPr>
      <w:r w:rsidRPr="00D14975">
        <w:rPr>
          <w:sz w:val="22"/>
          <w:szCs w:val="22"/>
          <w:lang w:val="en-GB"/>
        </w:rPr>
        <w:t>................................................................................................</w:t>
      </w:r>
    </w:p>
    <w:p w14:paraId="1839A4E0" w14:textId="77777777" w:rsidR="007E38E4" w:rsidRPr="00D14975" w:rsidRDefault="007E38E4" w:rsidP="00DB4EA1">
      <w:pPr>
        <w:pStyle w:val="BodyText"/>
        <w:spacing w:before="7"/>
        <w:jc w:val="both"/>
        <w:rPr>
          <w:sz w:val="22"/>
          <w:szCs w:val="22"/>
          <w:lang w:val="en-GB"/>
        </w:rPr>
      </w:pPr>
      <w:r w:rsidRPr="00D14975">
        <w:rPr>
          <w:sz w:val="22"/>
          <w:szCs w:val="22"/>
          <w:lang w:val="en-GB"/>
        </w:rPr>
        <w:t xml:space="preserve">with seat at ............................................, Street .........................................., tax identification </w:t>
      </w:r>
      <w:proofErr w:type="gramStart"/>
      <w:r w:rsidRPr="00D14975">
        <w:rPr>
          <w:sz w:val="22"/>
          <w:szCs w:val="22"/>
          <w:lang w:val="en-GB"/>
        </w:rPr>
        <w:t>number:..........................</w:t>
      </w:r>
      <w:proofErr w:type="gramEnd"/>
      <w:r w:rsidRPr="00D14975">
        <w:rPr>
          <w:sz w:val="22"/>
          <w:szCs w:val="22"/>
          <w:lang w:val="en-GB"/>
        </w:rPr>
        <w:t xml:space="preserve"> Identification/registration number: ........................................</w:t>
      </w:r>
    </w:p>
    <w:p w14:paraId="7676DBD8" w14:textId="77777777" w:rsidR="007E38E4" w:rsidRPr="00D14975" w:rsidRDefault="007E38E4" w:rsidP="00DB4EA1">
      <w:pPr>
        <w:pStyle w:val="BodyText"/>
        <w:spacing w:before="7"/>
        <w:jc w:val="both"/>
        <w:rPr>
          <w:sz w:val="22"/>
          <w:szCs w:val="22"/>
          <w:lang w:val="en-GB"/>
        </w:rPr>
      </w:pPr>
      <w:r w:rsidRPr="00D14975">
        <w:rPr>
          <w:sz w:val="22"/>
          <w:szCs w:val="22"/>
          <w:lang w:val="en-GB"/>
        </w:rPr>
        <w:t>Account number: ............................................ Bank name: ......................................,</w:t>
      </w:r>
    </w:p>
    <w:p w14:paraId="48DCEFB2" w14:textId="77777777" w:rsidR="007E38E4" w:rsidRPr="00D14975" w:rsidRDefault="007E38E4" w:rsidP="00DB4EA1">
      <w:pPr>
        <w:pStyle w:val="BodyText"/>
        <w:spacing w:before="7"/>
        <w:jc w:val="both"/>
        <w:rPr>
          <w:sz w:val="22"/>
          <w:szCs w:val="22"/>
          <w:lang w:val="en-GB"/>
        </w:rPr>
      </w:pPr>
      <w:r w:rsidRPr="00D14975">
        <w:rPr>
          <w:sz w:val="22"/>
          <w:szCs w:val="22"/>
          <w:lang w:val="en-GB"/>
        </w:rPr>
        <w:t>Phone: ............................ Fax:  ...........................</w:t>
      </w:r>
    </w:p>
    <w:p w14:paraId="5EE44DD0" w14:textId="77777777" w:rsidR="007E38E4" w:rsidRPr="00D14975" w:rsidRDefault="007E38E4" w:rsidP="00DB4EA1">
      <w:pPr>
        <w:pStyle w:val="BodyText"/>
        <w:spacing w:before="7"/>
        <w:jc w:val="both"/>
        <w:rPr>
          <w:sz w:val="22"/>
          <w:szCs w:val="22"/>
          <w:lang w:val="en-GB"/>
        </w:rPr>
      </w:pPr>
      <w:r w:rsidRPr="00D14975">
        <w:rPr>
          <w:sz w:val="22"/>
          <w:szCs w:val="22"/>
          <w:lang w:val="en-GB"/>
        </w:rPr>
        <w:t xml:space="preserve">represented by ................................................................... </w:t>
      </w:r>
    </w:p>
    <w:p w14:paraId="778A0FB5" w14:textId="77777777" w:rsidR="007E38E4" w:rsidRPr="00D14975" w:rsidRDefault="007E38E4" w:rsidP="00DB4EA1">
      <w:pPr>
        <w:pStyle w:val="BodyText"/>
        <w:spacing w:before="7"/>
        <w:jc w:val="both"/>
        <w:rPr>
          <w:sz w:val="22"/>
          <w:szCs w:val="22"/>
          <w:lang w:val="en-GB"/>
        </w:rPr>
      </w:pPr>
      <w:r w:rsidRPr="00D14975">
        <w:rPr>
          <w:sz w:val="22"/>
          <w:szCs w:val="22"/>
          <w:lang w:val="en-GB"/>
        </w:rPr>
        <w:t>(hereinafter referred to as: Service Provider),</w:t>
      </w:r>
    </w:p>
    <w:p w14:paraId="06898938" w14:textId="77777777" w:rsidR="007E38E4" w:rsidRPr="00D14975" w:rsidRDefault="007E38E4" w:rsidP="00DB4EA1">
      <w:pPr>
        <w:pStyle w:val="BodyText"/>
        <w:spacing w:before="7"/>
        <w:jc w:val="both"/>
        <w:rPr>
          <w:sz w:val="22"/>
          <w:szCs w:val="22"/>
          <w:lang w:val="en-GB"/>
        </w:rPr>
      </w:pPr>
    </w:p>
    <w:p w14:paraId="6561E390" w14:textId="77777777" w:rsidR="007E38E4" w:rsidRPr="00D14975" w:rsidRDefault="006C2D42" w:rsidP="00DB4EA1">
      <w:pPr>
        <w:pStyle w:val="BodyText"/>
        <w:spacing w:before="7"/>
        <w:jc w:val="both"/>
        <w:rPr>
          <w:sz w:val="22"/>
          <w:szCs w:val="22"/>
          <w:lang w:val="en-GB"/>
        </w:rPr>
      </w:pPr>
      <w:r w:rsidRPr="00D14975">
        <w:rPr>
          <w:sz w:val="22"/>
          <w:szCs w:val="22"/>
          <w:lang w:val="en-GB"/>
        </w:rPr>
        <w:t>Basis of framework agreement:</w:t>
      </w:r>
    </w:p>
    <w:p w14:paraId="7763EA52" w14:textId="77777777" w:rsidR="007E38E4" w:rsidRPr="00D14975" w:rsidRDefault="007E38E4" w:rsidP="00DB4EA1">
      <w:pPr>
        <w:pStyle w:val="BodyText"/>
        <w:spacing w:before="7"/>
        <w:jc w:val="both"/>
        <w:rPr>
          <w:sz w:val="22"/>
          <w:szCs w:val="22"/>
          <w:lang w:val="en-GB"/>
        </w:rPr>
      </w:pPr>
      <w:r w:rsidRPr="00D14975">
        <w:rPr>
          <w:sz w:val="22"/>
          <w:szCs w:val="22"/>
          <w:lang w:val="en-GB"/>
        </w:rPr>
        <w:t xml:space="preserve">PP </w:t>
      </w:r>
      <w:proofErr w:type="gramStart"/>
      <w:r w:rsidRPr="00D14975">
        <w:rPr>
          <w:sz w:val="22"/>
          <w:szCs w:val="22"/>
          <w:lang w:val="en-GB"/>
        </w:rPr>
        <w:t>Number:...................................................</w:t>
      </w:r>
      <w:proofErr w:type="gramEnd"/>
    </w:p>
    <w:p w14:paraId="4F2131EA" w14:textId="77777777" w:rsidR="007E38E4" w:rsidRPr="00D14975" w:rsidRDefault="007E38E4" w:rsidP="00DB4EA1">
      <w:pPr>
        <w:pStyle w:val="BodyText"/>
        <w:spacing w:before="7"/>
        <w:jc w:val="both"/>
        <w:rPr>
          <w:sz w:val="22"/>
          <w:szCs w:val="22"/>
          <w:lang w:val="en-GB"/>
        </w:rPr>
      </w:pPr>
      <w:r w:rsidRPr="00D14975">
        <w:rPr>
          <w:sz w:val="22"/>
          <w:szCs w:val="22"/>
          <w:lang w:val="en-GB"/>
        </w:rPr>
        <w:t>Number and date of the Decision on the conclusion of the framework agreement: ...............................................</w:t>
      </w:r>
    </w:p>
    <w:p w14:paraId="4784CE07" w14:textId="77777777" w:rsidR="007E38E4" w:rsidRPr="00D14975" w:rsidRDefault="007E38E4" w:rsidP="00DB4EA1">
      <w:pPr>
        <w:pStyle w:val="BodyText"/>
        <w:spacing w:before="7"/>
        <w:jc w:val="both"/>
        <w:rPr>
          <w:sz w:val="22"/>
          <w:szCs w:val="22"/>
          <w:lang w:val="en-GB"/>
        </w:rPr>
      </w:pPr>
      <w:r w:rsidRPr="00D14975">
        <w:rPr>
          <w:sz w:val="22"/>
          <w:szCs w:val="22"/>
          <w:lang w:val="en-GB"/>
        </w:rPr>
        <w:t>Bid of the selected bidder no. ______ of ...............................</w:t>
      </w:r>
    </w:p>
    <w:p w14:paraId="4CE0AB39" w14:textId="77777777" w:rsidR="007E38E4" w:rsidRPr="00D14975" w:rsidRDefault="007E38E4" w:rsidP="00DB4EA1">
      <w:pPr>
        <w:pStyle w:val="BodyText"/>
        <w:spacing w:before="7"/>
        <w:jc w:val="both"/>
        <w:rPr>
          <w:sz w:val="22"/>
          <w:szCs w:val="22"/>
          <w:lang w:val="en-GB"/>
        </w:rPr>
      </w:pPr>
    </w:p>
    <w:p w14:paraId="62158AE3" w14:textId="77777777" w:rsidR="007E38E4" w:rsidRPr="00D14975" w:rsidRDefault="007E38E4" w:rsidP="007E38E4">
      <w:pPr>
        <w:pStyle w:val="BodyText"/>
        <w:spacing w:before="7"/>
        <w:rPr>
          <w:sz w:val="22"/>
          <w:szCs w:val="22"/>
          <w:lang w:val="en-GB"/>
        </w:rPr>
      </w:pPr>
    </w:p>
    <w:p w14:paraId="6F7E16DB" w14:textId="77777777" w:rsidR="007E38E4" w:rsidRPr="00D14975" w:rsidRDefault="007E38E4" w:rsidP="007E38E4">
      <w:pPr>
        <w:pStyle w:val="BodyText"/>
        <w:spacing w:before="7"/>
        <w:rPr>
          <w:sz w:val="22"/>
          <w:szCs w:val="22"/>
          <w:lang w:val="en-GB"/>
        </w:rPr>
      </w:pPr>
      <w:r w:rsidRPr="00D14975">
        <w:rPr>
          <w:sz w:val="22"/>
          <w:szCs w:val="22"/>
          <w:lang w:val="en-GB"/>
        </w:rPr>
        <w:t>The contracting parties have agreed on the following:</w:t>
      </w:r>
    </w:p>
    <w:p w14:paraId="533FBB14" w14:textId="77777777" w:rsidR="007E38E4" w:rsidRPr="00D14975" w:rsidRDefault="007E38E4" w:rsidP="007E38E4">
      <w:pPr>
        <w:pStyle w:val="BodyText"/>
        <w:spacing w:before="7"/>
        <w:rPr>
          <w:sz w:val="22"/>
          <w:szCs w:val="22"/>
          <w:lang w:val="en-GB"/>
        </w:rPr>
      </w:pPr>
    </w:p>
    <w:p w14:paraId="4EF8E148" w14:textId="77777777" w:rsidR="007E38E4" w:rsidRPr="00D14975" w:rsidRDefault="007E38E4" w:rsidP="00A51DAC">
      <w:pPr>
        <w:pStyle w:val="BodyText"/>
        <w:spacing w:before="7"/>
        <w:jc w:val="center"/>
        <w:rPr>
          <w:sz w:val="22"/>
          <w:szCs w:val="22"/>
          <w:lang w:val="en-GB"/>
        </w:rPr>
      </w:pPr>
      <w:r w:rsidRPr="00D14975">
        <w:rPr>
          <w:sz w:val="22"/>
          <w:szCs w:val="22"/>
          <w:lang w:val="en-GB"/>
        </w:rPr>
        <w:t>Article 1</w:t>
      </w:r>
    </w:p>
    <w:p w14:paraId="3CE75A07" w14:textId="77777777" w:rsidR="007E38E4" w:rsidRPr="00D14975" w:rsidRDefault="007E38E4" w:rsidP="00A51DAC">
      <w:pPr>
        <w:pStyle w:val="BodyText"/>
        <w:spacing w:before="7"/>
        <w:jc w:val="both"/>
        <w:rPr>
          <w:sz w:val="22"/>
          <w:szCs w:val="22"/>
          <w:lang w:val="en-GB"/>
        </w:rPr>
      </w:pPr>
      <w:r w:rsidRPr="00D14975">
        <w:rPr>
          <w:sz w:val="22"/>
          <w:szCs w:val="22"/>
          <w:lang w:val="en-GB"/>
        </w:rPr>
        <w:t xml:space="preserve">- that the Contracting Authority, on the basis of Article 52 of </w:t>
      </w:r>
      <w:proofErr w:type="gramStart"/>
      <w:r w:rsidRPr="00D14975">
        <w:rPr>
          <w:sz w:val="22"/>
          <w:szCs w:val="22"/>
          <w:lang w:val="en-GB"/>
        </w:rPr>
        <w:t>the  Law</w:t>
      </w:r>
      <w:proofErr w:type="gramEnd"/>
      <w:r w:rsidRPr="00D14975">
        <w:rPr>
          <w:sz w:val="22"/>
          <w:szCs w:val="22"/>
          <w:lang w:val="en-GB"/>
        </w:rPr>
        <w:t xml:space="preserve"> on Public Procurement (“Official Gazette of the Republic of Serbia”, No. 91/19, hereinafter referred to as the Law), carried out the public procurement procedure number ..........., for the public procurement of translation services, for </w:t>
      </w:r>
      <w:r w:rsidRPr="00D14975">
        <w:rPr>
          <w:b/>
          <w:bCs/>
          <w:sz w:val="22"/>
          <w:szCs w:val="22"/>
          <w:lang w:val="en-GB"/>
        </w:rPr>
        <w:t>Lot 1</w:t>
      </w:r>
      <w:r w:rsidRPr="00D14975">
        <w:rPr>
          <w:sz w:val="22"/>
          <w:szCs w:val="22"/>
          <w:lang w:val="en-GB"/>
        </w:rPr>
        <w:t xml:space="preserve">: text translation services (name and designation from the general procurement dictionary: text translation services–79530000-8). </w:t>
      </w:r>
    </w:p>
    <w:p w14:paraId="12759457" w14:textId="77777777" w:rsidR="007E38E4" w:rsidRPr="00D14975" w:rsidRDefault="00F56696" w:rsidP="00A51DAC">
      <w:pPr>
        <w:pStyle w:val="BodyText"/>
        <w:spacing w:before="7"/>
        <w:jc w:val="both"/>
        <w:rPr>
          <w:sz w:val="22"/>
          <w:szCs w:val="22"/>
          <w:lang w:val="en-GB"/>
        </w:rPr>
      </w:pPr>
      <w:r w:rsidRPr="00D14975">
        <w:rPr>
          <w:sz w:val="22"/>
          <w:szCs w:val="22"/>
          <w:lang w:val="en-GB"/>
        </w:rPr>
        <w:t>- that the Service Provider as a Bidder submitted the offer number: ____________from ______________. year, which fully corresponds to the conditions from the public invitation and specification and is attached to this framework agreement and is an integral part of it;</w:t>
      </w:r>
    </w:p>
    <w:p w14:paraId="43C88042" w14:textId="77777777" w:rsidR="007E38E4" w:rsidRPr="00D14975" w:rsidRDefault="007E38E4" w:rsidP="00A51DAC">
      <w:pPr>
        <w:pStyle w:val="BodyText"/>
        <w:spacing w:before="7"/>
        <w:jc w:val="both"/>
        <w:rPr>
          <w:sz w:val="22"/>
          <w:szCs w:val="22"/>
          <w:lang w:val="en-GB"/>
        </w:rPr>
      </w:pPr>
      <w:r w:rsidRPr="00D14975">
        <w:rPr>
          <w:sz w:val="22"/>
          <w:szCs w:val="22"/>
          <w:lang w:val="en-GB"/>
        </w:rPr>
        <w:t>- that the Contracting Authority based on the Decision on the conclusion of framework agreement no. ________from __________, concluded a framework agreement with the Service Provider;</w:t>
      </w:r>
    </w:p>
    <w:p w14:paraId="7DED35B8" w14:textId="77777777" w:rsidR="00883C7F" w:rsidRPr="00D14975" w:rsidRDefault="00883C7F" w:rsidP="00A51DAC">
      <w:pPr>
        <w:tabs>
          <w:tab w:val="left" w:pos="570"/>
          <w:tab w:val="left" w:pos="7260"/>
        </w:tabs>
        <w:jc w:val="both"/>
        <w:rPr>
          <w:lang w:val="en-GB"/>
        </w:rPr>
      </w:pPr>
      <w:r w:rsidRPr="00D14975">
        <w:rPr>
          <w:lang w:val="en-GB"/>
        </w:rPr>
        <w:t>that this framework agreement does not represent an obligation of the Contracting Authority to issue individual purchase orders. The obligation arises by issuing individual purchase orders based on the framework agreement,</w:t>
      </w:r>
    </w:p>
    <w:p w14:paraId="1032DA91" w14:textId="77777777" w:rsidR="00883C7F" w:rsidRPr="00D14975" w:rsidRDefault="00883C7F" w:rsidP="00A51DAC">
      <w:pPr>
        <w:tabs>
          <w:tab w:val="left" w:pos="570"/>
          <w:tab w:val="left" w:pos="7260"/>
        </w:tabs>
        <w:jc w:val="both"/>
        <w:rPr>
          <w:lang w:val="en-GB"/>
        </w:rPr>
      </w:pPr>
      <w:r w:rsidRPr="00D14975">
        <w:rPr>
          <w:lang w:val="en-GB"/>
        </w:rPr>
        <w:t xml:space="preserve">- that in accordance with Article 152, paragraph 7 of the Law, obligations that the contracting authorities assume in the public procurement contract must be contracted in accordance with the regulations governing </w:t>
      </w:r>
      <w:r w:rsidRPr="00D14975">
        <w:rPr>
          <w:lang w:val="en-GB"/>
        </w:rPr>
        <w:lastRenderedPageBreak/>
        <w:t>the budget system, i.e., the disposal of financial resources.</w:t>
      </w:r>
    </w:p>
    <w:p w14:paraId="09F7B6EF" w14:textId="77777777" w:rsidR="00977015" w:rsidRPr="00D14975" w:rsidRDefault="00977015" w:rsidP="00A51DAC">
      <w:pPr>
        <w:tabs>
          <w:tab w:val="left" w:pos="570"/>
          <w:tab w:val="left" w:pos="7260"/>
        </w:tabs>
        <w:jc w:val="both"/>
        <w:rPr>
          <w:lang w:val="en-GB"/>
        </w:rPr>
      </w:pPr>
    </w:p>
    <w:p w14:paraId="7F31A285" w14:textId="77777777" w:rsidR="00883C7F" w:rsidRPr="00D14975" w:rsidRDefault="00883C7F" w:rsidP="00A51DAC">
      <w:pPr>
        <w:pStyle w:val="BodyText"/>
        <w:spacing w:before="7"/>
        <w:jc w:val="both"/>
        <w:rPr>
          <w:sz w:val="22"/>
          <w:szCs w:val="22"/>
          <w:lang w:val="en-GB"/>
        </w:rPr>
      </w:pPr>
    </w:p>
    <w:p w14:paraId="2E34D542" w14:textId="77777777" w:rsidR="00F56696" w:rsidRPr="00D14975" w:rsidRDefault="00F56696" w:rsidP="00A51DAC">
      <w:pPr>
        <w:pStyle w:val="BodyText"/>
        <w:spacing w:before="7"/>
        <w:rPr>
          <w:sz w:val="22"/>
          <w:szCs w:val="22"/>
          <w:lang w:val="en-GB"/>
        </w:rPr>
      </w:pPr>
    </w:p>
    <w:p w14:paraId="3BE61214" w14:textId="77777777" w:rsidR="007E38E4" w:rsidRPr="00D14975" w:rsidRDefault="006C2D42" w:rsidP="00A51DAC">
      <w:pPr>
        <w:pStyle w:val="BodyText"/>
        <w:spacing w:before="7"/>
        <w:jc w:val="center"/>
        <w:rPr>
          <w:sz w:val="22"/>
          <w:szCs w:val="22"/>
          <w:lang w:val="en-GB"/>
        </w:rPr>
      </w:pPr>
      <w:r w:rsidRPr="00D14975">
        <w:rPr>
          <w:sz w:val="22"/>
          <w:szCs w:val="22"/>
          <w:lang w:val="en-GB"/>
        </w:rPr>
        <w:t>SUBJECT MATTER OF THE FRAMEWORK AGREEMENT</w:t>
      </w:r>
    </w:p>
    <w:p w14:paraId="04505F96" w14:textId="77777777" w:rsidR="00F56696" w:rsidRPr="00D14975" w:rsidRDefault="00F56696" w:rsidP="00A51DAC">
      <w:pPr>
        <w:pStyle w:val="BodyText"/>
        <w:spacing w:before="7"/>
        <w:jc w:val="center"/>
        <w:rPr>
          <w:sz w:val="22"/>
          <w:szCs w:val="22"/>
          <w:lang w:val="en-GB"/>
        </w:rPr>
      </w:pPr>
    </w:p>
    <w:p w14:paraId="1A6FBA90" w14:textId="77777777" w:rsidR="007E38E4" w:rsidRPr="00D14975" w:rsidRDefault="007E38E4" w:rsidP="00A51DAC">
      <w:pPr>
        <w:pStyle w:val="BodyText"/>
        <w:spacing w:before="7"/>
        <w:jc w:val="center"/>
        <w:rPr>
          <w:sz w:val="22"/>
          <w:szCs w:val="22"/>
          <w:lang w:val="en-GB"/>
        </w:rPr>
      </w:pPr>
      <w:r w:rsidRPr="00D14975">
        <w:rPr>
          <w:sz w:val="22"/>
          <w:szCs w:val="22"/>
          <w:lang w:val="en-GB"/>
        </w:rPr>
        <w:t>Article 2</w:t>
      </w:r>
    </w:p>
    <w:p w14:paraId="4B54DB36" w14:textId="77777777" w:rsidR="007E38E4" w:rsidRPr="00D14975" w:rsidRDefault="00F56696" w:rsidP="00273A47">
      <w:pPr>
        <w:pStyle w:val="BodyText"/>
        <w:spacing w:before="7"/>
        <w:ind w:firstLine="720"/>
        <w:jc w:val="both"/>
        <w:rPr>
          <w:sz w:val="22"/>
          <w:szCs w:val="22"/>
          <w:lang w:val="en-GB"/>
        </w:rPr>
      </w:pPr>
      <w:r w:rsidRPr="00D14975">
        <w:rPr>
          <w:sz w:val="22"/>
          <w:szCs w:val="22"/>
          <w:lang w:val="en-GB"/>
        </w:rPr>
        <w:t xml:space="preserve">The Contracting Authority and the Service Provider agree that the subject of this framework agreement is the procurement of written translation services from English to Serbian and vice versa, with proofreading. </w:t>
      </w:r>
    </w:p>
    <w:p w14:paraId="116A899A" w14:textId="77777777" w:rsidR="007E38E4" w:rsidRPr="00D14975" w:rsidRDefault="007E38E4" w:rsidP="00A51DAC">
      <w:pPr>
        <w:pStyle w:val="BodyText"/>
        <w:spacing w:before="7"/>
        <w:rPr>
          <w:sz w:val="22"/>
          <w:szCs w:val="22"/>
          <w:lang w:val="en-GB"/>
        </w:rPr>
      </w:pPr>
    </w:p>
    <w:p w14:paraId="3F2D8A66" w14:textId="77777777" w:rsidR="00977015" w:rsidRPr="00D14975" w:rsidRDefault="00977015" w:rsidP="00A51DAC">
      <w:pPr>
        <w:pStyle w:val="BodyText"/>
        <w:spacing w:before="7"/>
        <w:rPr>
          <w:sz w:val="22"/>
          <w:szCs w:val="22"/>
          <w:lang w:val="en-GB"/>
        </w:rPr>
      </w:pPr>
    </w:p>
    <w:p w14:paraId="51234066" w14:textId="77777777" w:rsidR="00977015" w:rsidRPr="00D14975" w:rsidRDefault="00977015" w:rsidP="00A51DAC">
      <w:pPr>
        <w:pStyle w:val="BodyText"/>
        <w:spacing w:before="7"/>
        <w:jc w:val="center"/>
        <w:rPr>
          <w:bCs/>
          <w:sz w:val="22"/>
          <w:szCs w:val="22"/>
          <w:lang w:val="en-GB"/>
        </w:rPr>
      </w:pPr>
      <w:bookmarkStart w:id="9" w:name="_Hlk154251909"/>
      <w:r w:rsidRPr="00D14975">
        <w:rPr>
          <w:sz w:val="22"/>
          <w:szCs w:val="22"/>
          <w:lang w:val="en-GB"/>
        </w:rPr>
        <w:t>SUBCONTRACTOR</w:t>
      </w:r>
    </w:p>
    <w:p w14:paraId="506A5E9F" w14:textId="77777777" w:rsidR="00977015" w:rsidRPr="00D14975" w:rsidRDefault="00977015" w:rsidP="00A51DAC">
      <w:pPr>
        <w:pStyle w:val="BodyText"/>
        <w:spacing w:before="7"/>
        <w:rPr>
          <w:b/>
          <w:sz w:val="22"/>
          <w:szCs w:val="22"/>
          <w:lang w:val="en-GB"/>
        </w:rPr>
      </w:pPr>
    </w:p>
    <w:p w14:paraId="1BBCE43D" w14:textId="77777777" w:rsidR="00977015" w:rsidRPr="00D14975" w:rsidRDefault="00977015" w:rsidP="00A51DAC">
      <w:pPr>
        <w:pStyle w:val="BodyText"/>
        <w:spacing w:before="7"/>
        <w:jc w:val="center"/>
        <w:rPr>
          <w:bCs/>
          <w:sz w:val="22"/>
          <w:szCs w:val="22"/>
          <w:lang w:val="en-GB"/>
        </w:rPr>
      </w:pPr>
      <w:r w:rsidRPr="00D14975">
        <w:rPr>
          <w:sz w:val="22"/>
          <w:szCs w:val="22"/>
          <w:lang w:val="en-GB"/>
        </w:rPr>
        <w:t>Article 3</w:t>
      </w:r>
    </w:p>
    <w:p w14:paraId="388CAFE8" w14:textId="77777777" w:rsidR="00977015" w:rsidRPr="00D14975" w:rsidRDefault="00977015" w:rsidP="00273A47">
      <w:pPr>
        <w:pStyle w:val="BodyText"/>
        <w:spacing w:before="7"/>
        <w:ind w:firstLine="720"/>
        <w:jc w:val="both"/>
        <w:rPr>
          <w:sz w:val="22"/>
          <w:szCs w:val="22"/>
          <w:lang w:val="en-GB"/>
        </w:rPr>
      </w:pPr>
      <w:r w:rsidRPr="00D14975">
        <w:rPr>
          <w:sz w:val="22"/>
          <w:szCs w:val="22"/>
          <w:lang w:val="en-GB"/>
        </w:rPr>
        <w:t>In the event that the Service Provider entrusts the execution of part of individual purchase orders to a subcontractor:</w:t>
      </w:r>
    </w:p>
    <w:p w14:paraId="08453685" w14:textId="77777777" w:rsidR="00977015" w:rsidRPr="00D14975" w:rsidRDefault="00977015" w:rsidP="00A51DAC">
      <w:pPr>
        <w:pStyle w:val="BodyText"/>
        <w:spacing w:before="7"/>
        <w:jc w:val="both"/>
        <w:rPr>
          <w:sz w:val="22"/>
          <w:szCs w:val="22"/>
          <w:lang w:val="en-GB"/>
        </w:rPr>
      </w:pPr>
    </w:p>
    <w:p w14:paraId="62493A9F" w14:textId="77777777" w:rsidR="00977015" w:rsidRPr="00D14975" w:rsidRDefault="00977015" w:rsidP="00273A47">
      <w:pPr>
        <w:pStyle w:val="BodyText"/>
        <w:spacing w:before="7"/>
        <w:ind w:firstLine="720"/>
        <w:jc w:val="both"/>
        <w:rPr>
          <w:sz w:val="22"/>
          <w:szCs w:val="22"/>
          <w:lang w:val="en-GB"/>
        </w:rPr>
      </w:pPr>
      <w:r w:rsidRPr="00D14975">
        <w:rPr>
          <w:sz w:val="22"/>
          <w:szCs w:val="22"/>
          <w:lang w:val="en-GB"/>
        </w:rPr>
        <w:t>The service provider is fully responsible to the Contracting Authority for the performance of all obligations from the individual purchase order, including the obligations entrusted to the subcontractor:</w:t>
      </w:r>
    </w:p>
    <w:p w14:paraId="2E5AC958" w14:textId="77777777" w:rsidR="00977015" w:rsidRPr="00D14975" w:rsidRDefault="00977015" w:rsidP="00A51DAC">
      <w:pPr>
        <w:pStyle w:val="BodyText"/>
        <w:spacing w:before="7"/>
        <w:jc w:val="both"/>
        <w:rPr>
          <w:sz w:val="22"/>
          <w:szCs w:val="22"/>
          <w:lang w:val="en-GB"/>
        </w:rPr>
      </w:pPr>
    </w:p>
    <w:p w14:paraId="6BEAF7CD" w14:textId="77777777" w:rsidR="00977015" w:rsidRPr="00D14975" w:rsidRDefault="00977015" w:rsidP="00A51DAC">
      <w:pPr>
        <w:pStyle w:val="BodyText"/>
        <w:spacing w:before="7"/>
        <w:jc w:val="both"/>
        <w:rPr>
          <w:sz w:val="22"/>
          <w:szCs w:val="22"/>
          <w:lang w:val="en-GB"/>
        </w:rPr>
      </w:pPr>
      <w:r w:rsidRPr="00D14975">
        <w:rPr>
          <w:sz w:val="22"/>
          <w:szCs w:val="22"/>
          <w:lang w:val="en-GB"/>
        </w:rPr>
        <w:t>__________________________ from _____________________, Street __________ no.______, tax identification number _____________.</w:t>
      </w:r>
    </w:p>
    <w:p w14:paraId="30317493" w14:textId="77777777" w:rsidR="00977015" w:rsidRPr="00D14975" w:rsidRDefault="00977015" w:rsidP="00A51DAC">
      <w:pPr>
        <w:pStyle w:val="BodyText"/>
        <w:spacing w:before="7"/>
        <w:jc w:val="both"/>
        <w:rPr>
          <w:sz w:val="22"/>
          <w:szCs w:val="22"/>
          <w:lang w:val="en-GB"/>
        </w:rPr>
      </w:pPr>
      <w:r w:rsidRPr="00D14975">
        <w:rPr>
          <w:sz w:val="22"/>
          <w:szCs w:val="22"/>
          <w:lang w:val="en-GB"/>
        </w:rPr>
        <w:t>__________________________ from _____________________, Street __________ no.______, tax identification number _____________.</w:t>
      </w:r>
    </w:p>
    <w:p w14:paraId="7452040A" w14:textId="77777777" w:rsidR="00977015" w:rsidRPr="00D14975" w:rsidRDefault="00977015" w:rsidP="00A51DAC">
      <w:pPr>
        <w:pStyle w:val="BodyText"/>
        <w:spacing w:before="7"/>
        <w:jc w:val="both"/>
        <w:rPr>
          <w:sz w:val="22"/>
          <w:szCs w:val="22"/>
          <w:lang w:val="en-GB"/>
        </w:rPr>
      </w:pPr>
    </w:p>
    <w:p w14:paraId="0971EF45" w14:textId="77777777" w:rsidR="00977015" w:rsidRPr="00D14975" w:rsidRDefault="00A51DAC" w:rsidP="00273A47">
      <w:pPr>
        <w:pStyle w:val="BodyText"/>
        <w:spacing w:before="7"/>
        <w:ind w:firstLine="360"/>
        <w:jc w:val="both"/>
        <w:rPr>
          <w:sz w:val="22"/>
          <w:szCs w:val="22"/>
          <w:lang w:val="en-GB"/>
        </w:rPr>
      </w:pPr>
      <w:r w:rsidRPr="00D14975">
        <w:rPr>
          <w:sz w:val="22"/>
          <w:szCs w:val="22"/>
          <w:lang w:val="en-GB"/>
        </w:rPr>
        <w:t>The service provider will engage the specified subcontractor for the execution of the following part of the individual purchase order (by subject or in quantity, value or percentage):</w:t>
      </w:r>
    </w:p>
    <w:p w14:paraId="72F4D273" w14:textId="77777777" w:rsidR="00A51DAC" w:rsidRPr="00D14975" w:rsidRDefault="00A51DAC" w:rsidP="00A51DAC">
      <w:pPr>
        <w:pStyle w:val="BodyText"/>
        <w:spacing w:before="7"/>
        <w:jc w:val="both"/>
        <w:rPr>
          <w:sz w:val="22"/>
          <w:szCs w:val="22"/>
          <w:lang w:val="en-GB"/>
        </w:rPr>
      </w:pPr>
    </w:p>
    <w:p w14:paraId="353A824F" w14:textId="77777777" w:rsidR="00977015" w:rsidRPr="00D14975" w:rsidRDefault="00977015" w:rsidP="00A51DAC">
      <w:pPr>
        <w:pStyle w:val="BodyText"/>
        <w:numPr>
          <w:ilvl w:val="0"/>
          <w:numId w:val="46"/>
        </w:numPr>
        <w:spacing w:before="7"/>
        <w:jc w:val="both"/>
        <w:rPr>
          <w:sz w:val="22"/>
          <w:szCs w:val="22"/>
          <w:lang w:val="en-GB"/>
        </w:rPr>
      </w:pPr>
      <w:r w:rsidRPr="00D14975">
        <w:rPr>
          <w:sz w:val="22"/>
          <w:szCs w:val="22"/>
          <w:lang w:val="en-GB"/>
        </w:rPr>
        <w:t>_____________________________________________________________________</w:t>
      </w:r>
    </w:p>
    <w:p w14:paraId="20A5E658" w14:textId="77777777" w:rsidR="00977015" w:rsidRPr="00D14975" w:rsidRDefault="00977015" w:rsidP="00A51DAC">
      <w:pPr>
        <w:pStyle w:val="BodyText"/>
        <w:spacing w:before="7"/>
        <w:jc w:val="both"/>
        <w:rPr>
          <w:sz w:val="22"/>
          <w:szCs w:val="22"/>
          <w:lang w:val="en-GB"/>
        </w:rPr>
      </w:pPr>
    </w:p>
    <w:p w14:paraId="1782890D" w14:textId="77777777" w:rsidR="00977015" w:rsidRPr="00D14975" w:rsidRDefault="00977015" w:rsidP="00A51DAC">
      <w:pPr>
        <w:pStyle w:val="BodyText"/>
        <w:numPr>
          <w:ilvl w:val="0"/>
          <w:numId w:val="46"/>
        </w:numPr>
        <w:spacing w:before="7"/>
        <w:jc w:val="both"/>
        <w:rPr>
          <w:sz w:val="22"/>
          <w:szCs w:val="22"/>
          <w:lang w:val="en-GB"/>
        </w:rPr>
      </w:pPr>
      <w:r w:rsidRPr="00D14975">
        <w:rPr>
          <w:sz w:val="22"/>
          <w:szCs w:val="22"/>
          <w:lang w:val="en-GB"/>
        </w:rPr>
        <w:t>_____________________________________________________________________</w:t>
      </w:r>
    </w:p>
    <w:bookmarkEnd w:id="9"/>
    <w:p w14:paraId="05D06B5A" w14:textId="77777777" w:rsidR="00977015" w:rsidRPr="00D14975" w:rsidRDefault="00977015" w:rsidP="00A51DAC">
      <w:pPr>
        <w:pStyle w:val="BodyText"/>
        <w:spacing w:before="7"/>
        <w:rPr>
          <w:sz w:val="22"/>
          <w:szCs w:val="22"/>
          <w:lang w:val="en-GB"/>
        </w:rPr>
      </w:pPr>
    </w:p>
    <w:p w14:paraId="27B314F1" w14:textId="77777777" w:rsidR="007E38E4" w:rsidRPr="00D14975" w:rsidRDefault="007E38E4" w:rsidP="00A51DAC">
      <w:pPr>
        <w:pStyle w:val="BodyText"/>
        <w:spacing w:before="7"/>
        <w:rPr>
          <w:sz w:val="22"/>
          <w:szCs w:val="22"/>
          <w:lang w:val="en-GB"/>
        </w:rPr>
      </w:pPr>
    </w:p>
    <w:p w14:paraId="1C3732B3" w14:textId="77777777" w:rsidR="007E38E4" w:rsidRPr="00D14975" w:rsidRDefault="007E38E4" w:rsidP="00A51DAC">
      <w:pPr>
        <w:pStyle w:val="BodyText"/>
        <w:spacing w:before="7"/>
        <w:jc w:val="center"/>
        <w:rPr>
          <w:sz w:val="22"/>
          <w:szCs w:val="22"/>
          <w:lang w:val="en-GB"/>
        </w:rPr>
      </w:pPr>
      <w:r w:rsidRPr="00D14975">
        <w:rPr>
          <w:sz w:val="22"/>
          <w:szCs w:val="22"/>
          <w:lang w:val="en-GB"/>
        </w:rPr>
        <w:t>AGREED PRICE</w:t>
      </w:r>
    </w:p>
    <w:p w14:paraId="0CA0CC01" w14:textId="77777777" w:rsidR="00F56696" w:rsidRPr="00D14975" w:rsidRDefault="00F56696" w:rsidP="00A51DAC">
      <w:pPr>
        <w:pStyle w:val="BodyText"/>
        <w:spacing w:before="7"/>
        <w:jc w:val="center"/>
        <w:rPr>
          <w:sz w:val="22"/>
          <w:szCs w:val="22"/>
          <w:lang w:val="en-GB"/>
        </w:rPr>
      </w:pPr>
    </w:p>
    <w:p w14:paraId="0FBF0713" w14:textId="77777777" w:rsidR="007E38E4" w:rsidRPr="00D14975" w:rsidRDefault="007E38E4" w:rsidP="00A51DAC">
      <w:pPr>
        <w:pStyle w:val="BodyText"/>
        <w:spacing w:before="7"/>
        <w:jc w:val="center"/>
        <w:rPr>
          <w:sz w:val="22"/>
          <w:szCs w:val="22"/>
          <w:lang w:val="en-GB"/>
        </w:rPr>
      </w:pPr>
      <w:r w:rsidRPr="00D14975">
        <w:rPr>
          <w:sz w:val="22"/>
          <w:szCs w:val="22"/>
          <w:lang w:val="en-GB"/>
        </w:rPr>
        <w:t>Article 4</w:t>
      </w:r>
    </w:p>
    <w:p w14:paraId="2E7F2D09" w14:textId="77777777" w:rsidR="007E38E4" w:rsidRPr="00D14975" w:rsidRDefault="007E38E4" w:rsidP="00273A47">
      <w:pPr>
        <w:pStyle w:val="BodyText"/>
        <w:spacing w:before="7"/>
        <w:ind w:firstLine="382"/>
        <w:jc w:val="both"/>
        <w:rPr>
          <w:sz w:val="22"/>
          <w:szCs w:val="22"/>
          <w:lang w:val="en-GB"/>
        </w:rPr>
      </w:pPr>
      <w:r w:rsidRPr="00D14975">
        <w:rPr>
          <w:sz w:val="22"/>
          <w:szCs w:val="22"/>
          <w:lang w:val="en-GB"/>
        </w:rPr>
        <w:t>The contracting authority undertakes to pay the service provider compensation for the services from Article 2 of this contract at the prices from the selected offer:</w:t>
      </w:r>
    </w:p>
    <w:p w14:paraId="5FEF7089" w14:textId="77777777" w:rsidR="007E38E4" w:rsidRPr="00D14975" w:rsidRDefault="00CA40E4" w:rsidP="00A51DAC">
      <w:pPr>
        <w:pStyle w:val="BodyText"/>
        <w:numPr>
          <w:ilvl w:val="1"/>
          <w:numId w:val="7"/>
        </w:numPr>
        <w:spacing w:before="7"/>
        <w:jc w:val="both"/>
        <w:rPr>
          <w:sz w:val="22"/>
          <w:szCs w:val="22"/>
          <w:lang w:val="en-GB"/>
        </w:rPr>
      </w:pPr>
      <w:r w:rsidRPr="00D14975">
        <w:rPr>
          <w:sz w:val="22"/>
          <w:szCs w:val="22"/>
          <w:lang w:val="en-GB"/>
        </w:rPr>
        <w:t>- The price for the written translation of the text (from English to Serbian and vice versa) per one billing page is __________________ dinars without VAT, or __________with VAT.</w:t>
      </w:r>
    </w:p>
    <w:p w14:paraId="7FBD0F6F" w14:textId="77777777" w:rsidR="007E38E4" w:rsidRPr="00D14975" w:rsidRDefault="007E38E4" w:rsidP="00A51DAC">
      <w:pPr>
        <w:pStyle w:val="BodyText"/>
        <w:spacing w:before="7"/>
        <w:jc w:val="both"/>
        <w:rPr>
          <w:sz w:val="22"/>
          <w:szCs w:val="22"/>
          <w:lang w:val="en-GB"/>
        </w:rPr>
      </w:pPr>
      <w:r w:rsidRPr="00D14975">
        <w:rPr>
          <w:sz w:val="22"/>
          <w:szCs w:val="22"/>
          <w:lang w:val="en-GB"/>
        </w:rPr>
        <w:t>(The calculated page is a page of translated text of 1,800 characters, including spaces between words).</w:t>
      </w:r>
    </w:p>
    <w:p w14:paraId="13060319" w14:textId="77777777" w:rsidR="007E38E4" w:rsidRPr="00D14975" w:rsidRDefault="00CA40E4" w:rsidP="00A51DAC">
      <w:pPr>
        <w:pStyle w:val="BodyText"/>
        <w:numPr>
          <w:ilvl w:val="1"/>
          <w:numId w:val="7"/>
        </w:numPr>
        <w:spacing w:before="7"/>
        <w:jc w:val="both"/>
        <w:rPr>
          <w:sz w:val="22"/>
          <w:szCs w:val="22"/>
          <w:lang w:val="en-GB"/>
        </w:rPr>
      </w:pPr>
      <w:r w:rsidRPr="00D14975">
        <w:rPr>
          <w:sz w:val="22"/>
          <w:szCs w:val="22"/>
          <w:lang w:val="en-GB"/>
        </w:rPr>
        <w:t>The total value of the framework agreement for _____________pages (</w:t>
      </w:r>
      <w:r w:rsidRPr="00D14975">
        <w:rPr>
          <w:i/>
          <w:iCs/>
          <w:sz w:val="22"/>
          <w:szCs w:val="22"/>
          <w:lang w:val="en-GB"/>
        </w:rPr>
        <w:t>enter the framework number of calculation pages from the form of the structure of the offered price for Lot 1</w:t>
      </w:r>
      <w:r w:rsidRPr="00D14975">
        <w:rPr>
          <w:sz w:val="22"/>
          <w:szCs w:val="22"/>
          <w:lang w:val="en-GB"/>
        </w:rPr>
        <w:t xml:space="preserve">) is __________________without VAT, or ___________________ with VAT. </w:t>
      </w:r>
    </w:p>
    <w:p w14:paraId="68B18D9A" w14:textId="77777777" w:rsidR="00883C7F" w:rsidRPr="00D14975" w:rsidRDefault="00883C7F" w:rsidP="00A51DAC">
      <w:pPr>
        <w:pStyle w:val="BodyText"/>
        <w:spacing w:before="7"/>
        <w:jc w:val="both"/>
        <w:rPr>
          <w:sz w:val="22"/>
          <w:szCs w:val="22"/>
          <w:lang w:val="en-GB"/>
        </w:rPr>
      </w:pPr>
      <w:r w:rsidRPr="00D14975">
        <w:rPr>
          <w:sz w:val="22"/>
          <w:szCs w:val="22"/>
          <w:lang w:val="en-GB"/>
        </w:rPr>
        <w:t xml:space="preserve">The unit prices are fixed and cannot be changed during the validity of the contract. </w:t>
      </w:r>
    </w:p>
    <w:p w14:paraId="7E923DA2" w14:textId="77777777" w:rsidR="00CA40E4" w:rsidRPr="00D14975" w:rsidRDefault="00CA40E4" w:rsidP="00A51DAC">
      <w:pPr>
        <w:pStyle w:val="BodyText"/>
        <w:spacing w:before="7"/>
        <w:rPr>
          <w:sz w:val="22"/>
          <w:szCs w:val="22"/>
          <w:lang w:val="en-GB"/>
        </w:rPr>
      </w:pPr>
    </w:p>
    <w:p w14:paraId="4B53773F" w14:textId="77777777" w:rsidR="001A0299" w:rsidRPr="00D14975" w:rsidRDefault="001A0299" w:rsidP="00A51DAC">
      <w:pPr>
        <w:adjustRightInd w:val="0"/>
        <w:jc w:val="center"/>
        <w:rPr>
          <w:lang w:val="en-GB"/>
        </w:rPr>
      </w:pPr>
      <w:r w:rsidRPr="00D14975">
        <w:rPr>
          <w:lang w:val="en-GB"/>
        </w:rPr>
        <w:t>METHOD AND CONDITIONS OF ISSUING INDIVIDUAL ORDERS</w:t>
      </w:r>
    </w:p>
    <w:p w14:paraId="5C128E6B" w14:textId="77777777" w:rsidR="001A0299" w:rsidRPr="00D14975" w:rsidRDefault="001A0299" w:rsidP="00A51DAC">
      <w:pPr>
        <w:adjustRightInd w:val="0"/>
        <w:jc w:val="center"/>
        <w:rPr>
          <w:b/>
          <w:lang w:val="en-GB"/>
        </w:rPr>
      </w:pPr>
    </w:p>
    <w:p w14:paraId="4EEE733D" w14:textId="77777777" w:rsidR="001A0299" w:rsidRPr="00D14975" w:rsidRDefault="001A0299" w:rsidP="00A51DAC">
      <w:pPr>
        <w:adjustRightInd w:val="0"/>
        <w:jc w:val="center"/>
        <w:rPr>
          <w:lang w:val="en-GB"/>
        </w:rPr>
      </w:pPr>
      <w:r w:rsidRPr="00D14975">
        <w:rPr>
          <w:lang w:val="en-GB"/>
        </w:rPr>
        <w:t>Article 5</w:t>
      </w:r>
    </w:p>
    <w:p w14:paraId="2CC7D93B" w14:textId="77777777" w:rsidR="00A150DE" w:rsidRPr="00D14975" w:rsidRDefault="001A0299" w:rsidP="00A150DE">
      <w:pPr>
        <w:adjustRightInd w:val="0"/>
        <w:ind w:firstLine="720"/>
        <w:jc w:val="both"/>
        <w:rPr>
          <w:lang w:val="en-GB"/>
        </w:rPr>
      </w:pPr>
      <w:bookmarkStart w:id="10" w:name="_Hlk154252135"/>
      <w:bookmarkStart w:id="11" w:name="_Hlk154252073"/>
      <w:r w:rsidRPr="00D14975">
        <w:rPr>
          <w:lang w:val="en-GB"/>
        </w:rPr>
        <w:t xml:space="preserve">After concluding the framework agreement, when the need for the services in question arises, the ordering party will issue a purchase order to the Service Provider, which it delivers to the Service Provider electronically or by mail. </w:t>
      </w:r>
    </w:p>
    <w:p w14:paraId="09E57FC2" w14:textId="77777777" w:rsidR="00A150DE" w:rsidRPr="00D14975" w:rsidRDefault="00A150DE" w:rsidP="00A150DE">
      <w:pPr>
        <w:adjustRightInd w:val="0"/>
        <w:ind w:firstLine="720"/>
        <w:jc w:val="both"/>
        <w:rPr>
          <w:lang w:val="en-GB"/>
        </w:rPr>
      </w:pPr>
    </w:p>
    <w:p w14:paraId="4462E85A" w14:textId="77777777" w:rsidR="00D94ED7" w:rsidRPr="00D14975" w:rsidRDefault="00A150DE" w:rsidP="00A150DE">
      <w:pPr>
        <w:adjustRightInd w:val="0"/>
        <w:ind w:firstLine="720"/>
        <w:jc w:val="both"/>
        <w:rPr>
          <w:lang w:val="en-GB"/>
        </w:rPr>
      </w:pPr>
      <w:r w:rsidRPr="00D14975">
        <w:rPr>
          <w:color w:val="000000"/>
          <w:lang w:val="en-GB"/>
        </w:rPr>
        <w:t>Along with the purchase order, the Contracting Authority submits to the Service Provider the document(s) that need to be translated.</w:t>
      </w:r>
    </w:p>
    <w:p w14:paraId="2178AB59" w14:textId="77777777" w:rsidR="00A150DE" w:rsidRPr="00D14975" w:rsidRDefault="00A150DE" w:rsidP="00A150DE">
      <w:pPr>
        <w:adjustRightInd w:val="0"/>
        <w:ind w:firstLine="720"/>
        <w:jc w:val="both"/>
        <w:rPr>
          <w:lang w:val="en-GB"/>
        </w:rPr>
      </w:pPr>
    </w:p>
    <w:p w14:paraId="2D524954" w14:textId="77777777" w:rsidR="00D94ED7" w:rsidRPr="00D14975" w:rsidRDefault="00D94ED7" w:rsidP="00273A47">
      <w:pPr>
        <w:adjustRightInd w:val="0"/>
        <w:ind w:firstLine="720"/>
        <w:jc w:val="both"/>
        <w:rPr>
          <w:lang w:val="en-GB"/>
        </w:rPr>
      </w:pPr>
      <w:r w:rsidRPr="00D14975">
        <w:rPr>
          <w:lang w:val="en-GB"/>
        </w:rPr>
        <w:t xml:space="preserve">The service provider is obliged to confirm receipt of the purchase order no later than within 48 hours from the day of delivery of the purchase order. The service provider delivers the signed purchase order to the Contracting Authority electronically or by mail. </w:t>
      </w:r>
    </w:p>
    <w:p w14:paraId="48D3E6BE" w14:textId="77777777" w:rsidR="00D94ED7" w:rsidRPr="00D14975" w:rsidRDefault="00D94ED7" w:rsidP="00A51DAC">
      <w:pPr>
        <w:adjustRightInd w:val="0"/>
        <w:jc w:val="both"/>
        <w:rPr>
          <w:lang w:val="en-GB"/>
        </w:rPr>
      </w:pPr>
    </w:p>
    <w:p w14:paraId="0447EEF4" w14:textId="77777777" w:rsidR="00D94ED7" w:rsidRPr="00D14975" w:rsidRDefault="00D94ED7" w:rsidP="00273A47">
      <w:pPr>
        <w:ind w:firstLine="720"/>
        <w:jc w:val="both"/>
        <w:rPr>
          <w:lang w:val="en-GB"/>
        </w:rPr>
      </w:pPr>
      <w:r w:rsidRPr="00D14975">
        <w:rPr>
          <w:lang w:val="en-GB"/>
        </w:rPr>
        <w:t>If the Service Provider does not confirm receipt of the purchase order within the specified period, it will be considered that he has rejected the purchase order, after which the Contracting Authority will activate the means of financial security.</w:t>
      </w:r>
    </w:p>
    <w:bookmarkEnd w:id="10"/>
    <w:p w14:paraId="56A6B7A5" w14:textId="77777777" w:rsidR="00D94ED7" w:rsidRPr="00D14975" w:rsidRDefault="00D94ED7" w:rsidP="00A51DAC">
      <w:pPr>
        <w:adjustRightInd w:val="0"/>
        <w:jc w:val="both"/>
        <w:rPr>
          <w:lang w:val="en-GB"/>
        </w:rPr>
      </w:pPr>
    </w:p>
    <w:p w14:paraId="54E006D6" w14:textId="77777777" w:rsidR="00A150DE" w:rsidRPr="00D14975" w:rsidRDefault="00A150DE" w:rsidP="00A150DE">
      <w:pPr>
        <w:pStyle w:val="BodyText"/>
        <w:ind w:firstLine="720"/>
        <w:jc w:val="both"/>
        <w:rPr>
          <w:color w:val="000000"/>
          <w:sz w:val="22"/>
          <w:szCs w:val="22"/>
          <w:lang w:val="en-GB"/>
        </w:rPr>
      </w:pPr>
      <w:r w:rsidRPr="00D14975">
        <w:rPr>
          <w:color w:val="000000"/>
          <w:sz w:val="22"/>
          <w:szCs w:val="22"/>
          <w:lang w:val="en-GB"/>
        </w:rPr>
        <w:t xml:space="preserve">The service provider undertakes to perform the services in question in accordance with the issued purchase order and within the deadline specified in the purchase order, with the fact that the deadline cannot be shorter than two working days from the date of delivery of the document for translation. </w:t>
      </w:r>
    </w:p>
    <w:p w14:paraId="31732E0A" w14:textId="77777777" w:rsidR="00A150DE" w:rsidRPr="00D14975" w:rsidRDefault="00A150DE" w:rsidP="00A150DE">
      <w:pPr>
        <w:pStyle w:val="BodyText"/>
        <w:ind w:firstLine="720"/>
        <w:jc w:val="both"/>
        <w:rPr>
          <w:color w:val="000000"/>
          <w:sz w:val="22"/>
          <w:szCs w:val="22"/>
          <w:lang w:val="en-GB"/>
        </w:rPr>
      </w:pPr>
    </w:p>
    <w:p w14:paraId="2AB9F77F" w14:textId="77777777" w:rsidR="00A150DE" w:rsidRPr="00D14975" w:rsidRDefault="00A150DE" w:rsidP="00A150DE">
      <w:pPr>
        <w:pStyle w:val="BodyText"/>
        <w:ind w:firstLine="720"/>
        <w:jc w:val="both"/>
        <w:rPr>
          <w:color w:val="000000"/>
          <w:sz w:val="22"/>
          <w:szCs w:val="22"/>
          <w:lang w:val="en-GB"/>
        </w:rPr>
      </w:pPr>
      <w:r w:rsidRPr="00D14975">
        <w:rPr>
          <w:color w:val="000000"/>
          <w:sz w:val="22"/>
          <w:szCs w:val="22"/>
          <w:lang w:val="en-GB"/>
        </w:rPr>
        <w:t xml:space="preserve">In the case of the need for an urgent translation ("today for tomorrow"), which means a translation within a maximum of 24 hours __________________ </w:t>
      </w:r>
      <w:proofErr w:type="spellStart"/>
      <w:r w:rsidRPr="00D14975">
        <w:rPr>
          <w:color w:val="000000"/>
          <w:sz w:val="22"/>
          <w:szCs w:val="22"/>
          <w:lang w:val="en-GB"/>
        </w:rPr>
        <w:t>hours</w:t>
      </w:r>
      <w:proofErr w:type="spellEnd"/>
      <w:r w:rsidRPr="00D14975">
        <w:rPr>
          <w:color w:val="000000"/>
          <w:sz w:val="22"/>
          <w:szCs w:val="22"/>
          <w:lang w:val="en-GB"/>
        </w:rPr>
        <w:t xml:space="preserve"> (reserve criterion) from the moment the document is delivered to the Service Provider for translation, the Service Provider is obliged to designate a contact person who will be available after the end of the Contracting Authority's working hours.</w:t>
      </w:r>
    </w:p>
    <w:p w14:paraId="3B589004" w14:textId="77777777" w:rsidR="001A0299" w:rsidRPr="00D14975" w:rsidRDefault="001A0299" w:rsidP="00A51DAC">
      <w:pPr>
        <w:adjustRightInd w:val="0"/>
        <w:jc w:val="both"/>
        <w:rPr>
          <w:lang w:val="en-GB"/>
        </w:rPr>
      </w:pPr>
    </w:p>
    <w:p w14:paraId="4F99AADD" w14:textId="77777777" w:rsidR="001A0299" w:rsidRPr="00D14975" w:rsidRDefault="001A0299" w:rsidP="00273A47">
      <w:pPr>
        <w:adjustRightInd w:val="0"/>
        <w:ind w:firstLine="720"/>
        <w:jc w:val="both"/>
        <w:rPr>
          <w:lang w:val="en-GB"/>
        </w:rPr>
      </w:pPr>
      <w:r w:rsidRPr="00D14975">
        <w:rPr>
          <w:lang w:val="en-GB"/>
        </w:rPr>
        <w:t>When issuing individual orders, essential conditions from the framework agreement (price, delivery date, etc.) must not be changed.</w:t>
      </w:r>
    </w:p>
    <w:bookmarkEnd w:id="11"/>
    <w:p w14:paraId="553CD014" w14:textId="77777777" w:rsidR="001A0299" w:rsidRPr="00D14975" w:rsidRDefault="001A0299" w:rsidP="00A51DAC">
      <w:pPr>
        <w:adjustRightInd w:val="0"/>
        <w:jc w:val="both"/>
        <w:rPr>
          <w:lang w:val="en-GB"/>
        </w:rPr>
      </w:pPr>
    </w:p>
    <w:p w14:paraId="19076968" w14:textId="77777777" w:rsidR="00CA40E4" w:rsidRPr="00D14975" w:rsidRDefault="00CA40E4" w:rsidP="00A51DAC">
      <w:pPr>
        <w:pStyle w:val="BodyText"/>
        <w:spacing w:before="7"/>
        <w:rPr>
          <w:sz w:val="22"/>
          <w:szCs w:val="22"/>
          <w:lang w:val="en-GB"/>
        </w:rPr>
      </w:pPr>
    </w:p>
    <w:p w14:paraId="4C6381F6" w14:textId="77777777" w:rsidR="007E38E4" w:rsidRPr="00D14975" w:rsidRDefault="007E38E4" w:rsidP="00A51DAC">
      <w:pPr>
        <w:pStyle w:val="BodyText"/>
        <w:spacing w:before="7"/>
        <w:jc w:val="center"/>
        <w:rPr>
          <w:sz w:val="22"/>
          <w:szCs w:val="22"/>
          <w:lang w:val="en-GB"/>
        </w:rPr>
      </w:pPr>
      <w:r w:rsidRPr="00D14975">
        <w:rPr>
          <w:sz w:val="22"/>
          <w:szCs w:val="22"/>
          <w:lang w:val="en-GB"/>
        </w:rPr>
        <w:t xml:space="preserve">METHOD OF PAYMENT </w:t>
      </w:r>
    </w:p>
    <w:p w14:paraId="207DA9A3" w14:textId="77777777" w:rsidR="00CA40E4" w:rsidRPr="00D14975" w:rsidRDefault="00CA40E4" w:rsidP="00A51DAC">
      <w:pPr>
        <w:pStyle w:val="BodyText"/>
        <w:spacing w:before="7"/>
        <w:jc w:val="center"/>
        <w:rPr>
          <w:sz w:val="22"/>
          <w:szCs w:val="22"/>
          <w:lang w:val="en-GB"/>
        </w:rPr>
      </w:pPr>
    </w:p>
    <w:p w14:paraId="0FE1A1F1" w14:textId="77777777" w:rsidR="00B7022C" w:rsidRPr="00D14975" w:rsidRDefault="007E38E4" w:rsidP="00A51DAC">
      <w:pPr>
        <w:pStyle w:val="BodyText"/>
        <w:spacing w:before="7"/>
        <w:jc w:val="center"/>
        <w:rPr>
          <w:sz w:val="22"/>
          <w:szCs w:val="22"/>
          <w:lang w:val="en-GB"/>
        </w:rPr>
      </w:pPr>
      <w:r w:rsidRPr="00D14975">
        <w:rPr>
          <w:sz w:val="22"/>
          <w:szCs w:val="22"/>
          <w:lang w:val="en-GB"/>
        </w:rPr>
        <w:t>Article 6</w:t>
      </w:r>
    </w:p>
    <w:p w14:paraId="5E0E5837" w14:textId="77777777" w:rsidR="00B7022C" w:rsidRPr="00D14975" w:rsidRDefault="00B7022C" w:rsidP="00273A47">
      <w:pPr>
        <w:spacing w:after="120"/>
        <w:ind w:firstLine="720"/>
        <w:jc w:val="both"/>
        <w:rPr>
          <w:rFonts w:eastAsia="Arial Unicode MS"/>
          <w:noProof/>
          <w:kern w:val="2"/>
          <w:lang w:val="en-GB"/>
        </w:rPr>
      </w:pPr>
      <w:bookmarkStart w:id="12" w:name="_Hlk154006892"/>
      <w:r w:rsidRPr="00D14975">
        <w:rPr>
          <w:lang w:val="en-GB"/>
        </w:rPr>
        <w:t>The service provider is obliged to provide the Contracting Authority with the specification and invoice for the service in question within 15 days from the day the service was performed.</w:t>
      </w:r>
    </w:p>
    <w:p w14:paraId="675B22A0" w14:textId="77777777" w:rsidR="00B7022C" w:rsidRPr="00D14975" w:rsidRDefault="00B7022C" w:rsidP="00273A47">
      <w:pPr>
        <w:keepNext/>
        <w:suppressAutoHyphens/>
        <w:spacing w:after="120"/>
        <w:ind w:firstLine="720"/>
        <w:jc w:val="both"/>
        <w:rPr>
          <w:rFonts w:eastAsia="Arial Unicode MS"/>
          <w:noProof/>
          <w:kern w:val="2"/>
          <w:lang w:val="en-GB"/>
        </w:rPr>
      </w:pPr>
      <w:r w:rsidRPr="00D14975">
        <w:rPr>
          <w:rFonts w:eastAsia="Arial Unicode MS"/>
          <w:noProof/>
          <w:kern w:val="2"/>
          <w:lang w:val="en-GB"/>
        </w:rPr>
        <w:t>The Contracting Authority pays for the service performed on the basis of the invoice issued by the Service Provider, within 45 days from the day of official receipt of the correctly issued invoice, to the account of the Service Provider, ___________________________.</w:t>
      </w:r>
    </w:p>
    <w:p w14:paraId="2E4C3C80" w14:textId="77777777" w:rsidR="00B7022C" w:rsidRPr="00D14975" w:rsidRDefault="00B7022C" w:rsidP="00273A47">
      <w:pPr>
        <w:spacing w:after="120"/>
        <w:ind w:firstLine="720"/>
        <w:jc w:val="both"/>
        <w:rPr>
          <w:lang w:val="en-GB"/>
        </w:rPr>
      </w:pPr>
      <w:r w:rsidRPr="00D14975">
        <w:rPr>
          <w:lang w:val="en-GB"/>
        </w:rPr>
        <w:t>Invoices must be registered and submitted through the electronic invoice system in accordance with the Law on Electronic Invoicing ("Official Gazette of the Republic of Serbia", Nos. 44/2021, 129/2021, 138/2022 and 92/2023).</w:t>
      </w:r>
    </w:p>
    <w:bookmarkEnd w:id="12"/>
    <w:p w14:paraId="3DB9D550" w14:textId="77777777" w:rsidR="00B7022C" w:rsidRPr="00D14975" w:rsidRDefault="00B7022C" w:rsidP="00A51DAC">
      <w:pPr>
        <w:pStyle w:val="BodyText"/>
        <w:spacing w:before="7"/>
        <w:jc w:val="both"/>
        <w:rPr>
          <w:sz w:val="22"/>
          <w:szCs w:val="22"/>
          <w:highlight w:val="yellow"/>
          <w:lang w:val="en-GB"/>
        </w:rPr>
      </w:pPr>
    </w:p>
    <w:p w14:paraId="1D393D99" w14:textId="77777777" w:rsidR="00CA40E4" w:rsidRPr="00D14975" w:rsidRDefault="00CA40E4" w:rsidP="00A51DAC">
      <w:pPr>
        <w:pStyle w:val="BodyText"/>
        <w:spacing w:before="7"/>
        <w:rPr>
          <w:sz w:val="22"/>
          <w:szCs w:val="22"/>
          <w:lang w:val="en-GB"/>
        </w:rPr>
      </w:pPr>
    </w:p>
    <w:p w14:paraId="37FCE0C3" w14:textId="77777777" w:rsidR="007E38E4" w:rsidRPr="00D14975" w:rsidRDefault="00CA40E4" w:rsidP="00A51DAC">
      <w:pPr>
        <w:pStyle w:val="BodyText"/>
        <w:spacing w:before="7"/>
        <w:jc w:val="center"/>
        <w:rPr>
          <w:sz w:val="22"/>
          <w:szCs w:val="22"/>
          <w:lang w:val="en-GB"/>
        </w:rPr>
      </w:pPr>
      <w:r w:rsidRPr="00D14975">
        <w:rPr>
          <w:sz w:val="22"/>
          <w:szCs w:val="22"/>
          <w:lang w:val="en-GB"/>
        </w:rPr>
        <w:t>DURATION OF THE FRAMEWORK AGREEMENT</w:t>
      </w:r>
    </w:p>
    <w:p w14:paraId="7B476BEF" w14:textId="77777777" w:rsidR="00CA40E4" w:rsidRPr="00D14975" w:rsidRDefault="00CA40E4" w:rsidP="00A51DAC">
      <w:pPr>
        <w:pStyle w:val="BodyText"/>
        <w:spacing w:before="7"/>
        <w:jc w:val="center"/>
        <w:rPr>
          <w:sz w:val="22"/>
          <w:szCs w:val="22"/>
          <w:lang w:val="en-GB"/>
        </w:rPr>
      </w:pPr>
    </w:p>
    <w:p w14:paraId="7E049A85" w14:textId="77777777" w:rsidR="007E38E4" w:rsidRPr="00D14975" w:rsidRDefault="007E38E4" w:rsidP="00A51DAC">
      <w:pPr>
        <w:pStyle w:val="BodyText"/>
        <w:spacing w:before="7"/>
        <w:jc w:val="center"/>
        <w:rPr>
          <w:sz w:val="22"/>
          <w:szCs w:val="22"/>
          <w:lang w:val="en-GB"/>
        </w:rPr>
      </w:pPr>
      <w:r w:rsidRPr="00D14975">
        <w:rPr>
          <w:sz w:val="22"/>
          <w:szCs w:val="22"/>
          <w:lang w:val="en-GB"/>
        </w:rPr>
        <w:t>Article 7</w:t>
      </w:r>
    </w:p>
    <w:p w14:paraId="11A8D356" w14:textId="77777777" w:rsidR="007E38E4" w:rsidRPr="00D14975" w:rsidRDefault="00CA40E4" w:rsidP="00273A47">
      <w:pPr>
        <w:pStyle w:val="BodyText"/>
        <w:spacing w:before="7"/>
        <w:ind w:firstLine="720"/>
        <w:rPr>
          <w:sz w:val="22"/>
          <w:szCs w:val="22"/>
          <w:lang w:val="en-GB"/>
        </w:rPr>
      </w:pPr>
      <w:r w:rsidRPr="00D14975">
        <w:rPr>
          <w:sz w:val="22"/>
          <w:szCs w:val="22"/>
          <w:lang w:val="en-GB"/>
        </w:rPr>
        <w:t>The framework agreement is concluded for a period of one year.</w:t>
      </w:r>
    </w:p>
    <w:p w14:paraId="14C036D4" w14:textId="77777777" w:rsidR="007E38E4" w:rsidRPr="00D14975" w:rsidRDefault="006C2D42" w:rsidP="00273A47">
      <w:pPr>
        <w:pStyle w:val="BodyText"/>
        <w:spacing w:before="7"/>
        <w:ind w:firstLine="720"/>
        <w:jc w:val="both"/>
        <w:rPr>
          <w:sz w:val="22"/>
          <w:szCs w:val="22"/>
          <w:lang w:val="en-GB"/>
        </w:rPr>
      </w:pPr>
      <w:r w:rsidRPr="00D14975">
        <w:rPr>
          <w:sz w:val="22"/>
          <w:szCs w:val="22"/>
          <w:lang w:val="en-GB"/>
        </w:rPr>
        <w:lastRenderedPageBreak/>
        <w:t xml:space="preserve">The framework agreement is considered concluded on the day of signing by both contracting parties. </w:t>
      </w:r>
    </w:p>
    <w:p w14:paraId="2D04196A" w14:textId="77777777" w:rsidR="001A0299" w:rsidRPr="00D14975" w:rsidRDefault="00273A47" w:rsidP="00A51DAC">
      <w:pPr>
        <w:tabs>
          <w:tab w:val="left" w:pos="315"/>
          <w:tab w:val="left" w:pos="7260"/>
        </w:tabs>
        <w:jc w:val="both"/>
        <w:rPr>
          <w:lang w:val="en-GB"/>
        </w:rPr>
      </w:pPr>
      <w:r w:rsidRPr="00D14975">
        <w:rPr>
          <w:lang w:val="en-GB"/>
        </w:rPr>
        <w:tab/>
        <w:t>During the period of validity of this framework agreement, the Contracting Authority issues individual purchase orders at the moment of the need for the services in question.</w:t>
      </w:r>
    </w:p>
    <w:p w14:paraId="114FCC68" w14:textId="77777777" w:rsidR="001C7B2D" w:rsidRPr="00D14975" w:rsidRDefault="001C7B2D" w:rsidP="00A51DAC">
      <w:pPr>
        <w:tabs>
          <w:tab w:val="left" w:pos="315"/>
          <w:tab w:val="left" w:pos="7260"/>
        </w:tabs>
        <w:jc w:val="both"/>
        <w:rPr>
          <w:lang w:val="en-GB"/>
        </w:rPr>
      </w:pPr>
    </w:p>
    <w:p w14:paraId="3D615D8A" w14:textId="77777777" w:rsidR="001C7B2D" w:rsidRPr="00D14975" w:rsidRDefault="001C7B2D" w:rsidP="00A51DAC">
      <w:pPr>
        <w:tabs>
          <w:tab w:val="left" w:pos="315"/>
          <w:tab w:val="left" w:pos="7260"/>
        </w:tabs>
        <w:jc w:val="center"/>
        <w:rPr>
          <w:lang w:val="en-GB"/>
        </w:rPr>
      </w:pPr>
    </w:p>
    <w:p w14:paraId="5B4E53F8" w14:textId="77777777" w:rsidR="001C7B2D" w:rsidRPr="00D14975" w:rsidRDefault="001C7B2D" w:rsidP="00A51DAC">
      <w:pPr>
        <w:tabs>
          <w:tab w:val="left" w:pos="315"/>
          <w:tab w:val="left" w:pos="7260"/>
        </w:tabs>
        <w:jc w:val="center"/>
        <w:rPr>
          <w:b/>
          <w:lang w:val="en-GB"/>
        </w:rPr>
      </w:pPr>
      <w:r w:rsidRPr="00D14975">
        <w:rPr>
          <w:lang w:val="en-GB"/>
        </w:rPr>
        <w:t>DEADLINE FOR SERVICE EXECUTION</w:t>
      </w:r>
    </w:p>
    <w:p w14:paraId="66F82CF4" w14:textId="77777777" w:rsidR="00CA40E4" w:rsidRPr="00D14975" w:rsidRDefault="00CA40E4" w:rsidP="00A51DAC">
      <w:pPr>
        <w:pStyle w:val="BodyText"/>
        <w:spacing w:before="7"/>
        <w:rPr>
          <w:sz w:val="22"/>
          <w:szCs w:val="22"/>
          <w:lang w:val="en-GB"/>
        </w:rPr>
      </w:pPr>
    </w:p>
    <w:p w14:paraId="59E18101" w14:textId="77777777" w:rsidR="001C7B2D" w:rsidRPr="00D14975" w:rsidRDefault="001C6D82" w:rsidP="00A51DAC">
      <w:pPr>
        <w:suppressAutoHyphens/>
        <w:spacing w:after="120"/>
        <w:jc w:val="center"/>
        <w:rPr>
          <w:rFonts w:eastAsia="Arial Unicode MS"/>
          <w:bCs/>
          <w:iCs/>
          <w:kern w:val="2"/>
          <w:lang w:val="en-GB"/>
        </w:rPr>
      </w:pPr>
      <w:r w:rsidRPr="00D14975">
        <w:rPr>
          <w:rFonts w:eastAsia="Arial Unicode MS"/>
          <w:kern w:val="2"/>
          <w:lang w:val="en-GB"/>
        </w:rPr>
        <w:t>Article 8</w:t>
      </w:r>
    </w:p>
    <w:p w14:paraId="3B1EE093" w14:textId="77777777" w:rsidR="001C7B2D" w:rsidRPr="00D14975" w:rsidRDefault="001C7B2D" w:rsidP="00273A47">
      <w:pPr>
        <w:suppressAutoHyphens/>
        <w:spacing w:after="120"/>
        <w:ind w:firstLine="720"/>
        <w:jc w:val="both"/>
        <w:rPr>
          <w:rFonts w:eastAsia="Arial Unicode MS"/>
          <w:bCs/>
          <w:i/>
          <w:iCs/>
          <w:kern w:val="2"/>
          <w:lang w:val="en-GB"/>
        </w:rPr>
      </w:pPr>
      <w:r w:rsidRPr="00D14975">
        <w:rPr>
          <w:kern w:val="2"/>
          <w:lang w:val="en-GB"/>
        </w:rPr>
        <w:t>The deadline for the execution of the written translation service is determined by the Contracting Authority on the basis of the guaranteed volume of work per working day, which amounts to ___________ calculated translated pages. (the information is entered from the bidder's offer form for which the framework agreement was concluded).</w:t>
      </w:r>
    </w:p>
    <w:p w14:paraId="2A9A3FBF" w14:textId="77777777" w:rsidR="002F0589" w:rsidRPr="00D14975" w:rsidRDefault="002F0589" w:rsidP="00273A47">
      <w:pPr>
        <w:suppressAutoHyphens/>
        <w:spacing w:after="120"/>
        <w:ind w:firstLine="720"/>
        <w:jc w:val="both"/>
        <w:rPr>
          <w:rFonts w:eastAsia="Arial Unicode MS"/>
          <w:bCs/>
          <w:kern w:val="2"/>
          <w:lang w:val="en-GB"/>
        </w:rPr>
      </w:pPr>
      <w:r w:rsidRPr="00D14975">
        <w:rPr>
          <w:lang w:val="en-GB"/>
        </w:rPr>
        <w:t>The deadline for the execution of the written translation service cannot be shorter than two working days from the day the document is submitted for translation.</w:t>
      </w:r>
    </w:p>
    <w:p w14:paraId="7A8C3BC7" w14:textId="77777777" w:rsidR="00CA40E4" w:rsidRPr="00D14975" w:rsidRDefault="00DB4EA1" w:rsidP="00273A47">
      <w:pPr>
        <w:suppressAutoHyphens/>
        <w:spacing w:after="120"/>
        <w:ind w:firstLine="720"/>
        <w:jc w:val="both"/>
        <w:rPr>
          <w:rFonts w:eastAsia="Arial Unicode MS"/>
          <w:bCs/>
          <w:kern w:val="2"/>
          <w:lang w:val="en-GB"/>
        </w:rPr>
      </w:pPr>
      <w:r w:rsidRPr="00D14975">
        <w:rPr>
          <w:rFonts w:eastAsia="Arial Unicode MS"/>
          <w:kern w:val="2"/>
          <w:lang w:val="en-GB"/>
        </w:rPr>
        <w:t xml:space="preserve">The deadline for the execution of the urgent translation service is ________ hours from the moment the document is submitted for translation. (reserve criterion for awarding a framework agreement). </w:t>
      </w:r>
    </w:p>
    <w:p w14:paraId="70DE46BD" w14:textId="77777777" w:rsidR="001C6D82" w:rsidRPr="00D14975" w:rsidRDefault="001C6D82" w:rsidP="00A51DAC">
      <w:pPr>
        <w:pStyle w:val="BodyText"/>
        <w:spacing w:before="7"/>
        <w:jc w:val="center"/>
        <w:rPr>
          <w:sz w:val="22"/>
          <w:szCs w:val="22"/>
          <w:lang w:val="en-GB"/>
        </w:rPr>
      </w:pPr>
    </w:p>
    <w:p w14:paraId="1A4CADD5" w14:textId="77777777" w:rsidR="001C6D82" w:rsidRPr="00D14975" w:rsidRDefault="001C6D82" w:rsidP="00A51DAC">
      <w:pPr>
        <w:pStyle w:val="BodyText"/>
        <w:spacing w:before="7"/>
        <w:jc w:val="center"/>
        <w:rPr>
          <w:sz w:val="22"/>
          <w:szCs w:val="22"/>
          <w:lang w:val="en-GB"/>
        </w:rPr>
      </w:pPr>
    </w:p>
    <w:p w14:paraId="0AB590E2" w14:textId="77777777" w:rsidR="007E38E4" w:rsidRPr="00D14975" w:rsidRDefault="007E38E4" w:rsidP="00A51DAC">
      <w:pPr>
        <w:pStyle w:val="BodyText"/>
        <w:spacing w:before="7"/>
        <w:jc w:val="center"/>
        <w:rPr>
          <w:sz w:val="22"/>
          <w:szCs w:val="22"/>
          <w:lang w:val="en-GB"/>
        </w:rPr>
      </w:pPr>
      <w:r w:rsidRPr="00D14975">
        <w:rPr>
          <w:sz w:val="22"/>
          <w:szCs w:val="22"/>
          <w:lang w:val="en-GB"/>
        </w:rPr>
        <w:t>OBLIGATIONS OF THE SERVICE PROVIDER</w:t>
      </w:r>
    </w:p>
    <w:p w14:paraId="7283F308" w14:textId="77777777" w:rsidR="00CA40E4" w:rsidRPr="00D14975" w:rsidRDefault="00CA40E4" w:rsidP="00A51DAC">
      <w:pPr>
        <w:pStyle w:val="BodyText"/>
        <w:spacing w:before="7"/>
        <w:rPr>
          <w:sz w:val="22"/>
          <w:szCs w:val="22"/>
          <w:lang w:val="en-GB"/>
        </w:rPr>
      </w:pPr>
    </w:p>
    <w:p w14:paraId="4B0F7E4E" w14:textId="77777777" w:rsidR="007E38E4" w:rsidRPr="00D14975" w:rsidRDefault="007E38E4" w:rsidP="00A51DAC">
      <w:pPr>
        <w:pStyle w:val="BodyText"/>
        <w:spacing w:before="7"/>
        <w:jc w:val="center"/>
        <w:rPr>
          <w:sz w:val="22"/>
          <w:szCs w:val="22"/>
          <w:lang w:val="en-GB"/>
        </w:rPr>
      </w:pPr>
      <w:r w:rsidRPr="00D14975">
        <w:rPr>
          <w:sz w:val="22"/>
          <w:szCs w:val="22"/>
          <w:lang w:val="en-GB"/>
        </w:rPr>
        <w:t>Article 9</w:t>
      </w:r>
    </w:p>
    <w:p w14:paraId="2C6D4EAE" w14:textId="77777777" w:rsidR="00CA40E4" w:rsidRPr="00D14975" w:rsidRDefault="00CA40E4" w:rsidP="00A51DAC">
      <w:pPr>
        <w:pStyle w:val="BodyText"/>
        <w:spacing w:before="7"/>
        <w:ind w:firstLine="720"/>
        <w:jc w:val="both"/>
        <w:rPr>
          <w:color w:val="000000"/>
          <w:sz w:val="22"/>
          <w:szCs w:val="22"/>
          <w:lang w:val="en-GB"/>
        </w:rPr>
      </w:pPr>
      <w:bookmarkStart w:id="13" w:name="_Hlk154252424"/>
      <w:r w:rsidRPr="00D14975">
        <w:rPr>
          <w:color w:val="000000"/>
          <w:sz w:val="22"/>
          <w:szCs w:val="22"/>
          <w:lang w:val="en-GB"/>
        </w:rPr>
        <w:t>The service provider must:</w:t>
      </w:r>
    </w:p>
    <w:p w14:paraId="7870229A" w14:textId="77777777" w:rsidR="00CA40E4" w:rsidRPr="00D14975" w:rsidRDefault="00CA40E4" w:rsidP="00A51DAC">
      <w:pPr>
        <w:pStyle w:val="BodyText"/>
        <w:spacing w:before="7"/>
        <w:ind w:firstLine="720"/>
        <w:jc w:val="both"/>
        <w:rPr>
          <w:color w:val="000000"/>
          <w:sz w:val="22"/>
          <w:szCs w:val="22"/>
          <w:lang w:val="en-GB"/>
        </w:rPr>
      </w:pPr>
      <w:r w:rsidRPr="00D14975">
        <w:rPr>
          <w:color w:val="000000"/>
          <w:sz w:val="22"/>
          <w:szCs w:val="22"/>
          <w:lang w:val="en-GB"/>
        </w:rPr>
        <w:t>- to know (understand) the original language well, as well as to have a complete command of the Serbian language, above all its syntax, and to translate the text respecting the spelling and grammar rules of the Serbian language;</w:t>
      </w:r>
    </w:p>
    <w:p w14:paraId="00EC7366" w14:textId="77777777" w:rsidR="00CA40E4" w:rsidRPr="00D14975" w:rsidRDefault="00CA40E4" w:rsidP="00A51DAC">
      <w:pPr>
        <w:pStyle w:val="BodyText"/>
        <w:spacing w:before="7"/>
        <w:ind w:firstLine="720"/>
        <w:jc w:val="both"/>
        <w:rPr>
          <w:color w:val="000000"/>
          <w:sz w:val="22"/>
          <w:szCs w:val="22"/>
          <w:lang w:val="en-GB"/>
        </w:rPr>
      </w:pPr>
      <w:r w:rsidRPr="00D14975">
        <w:rPr>
          <w:color w:val="000000"/>
          <w:sz w:val="22"/>
          <w:szCs w:val="22"/>
          <w:lang w:val="en-GB"/>
        </w:rPr>
        <w:t>- to translate the text at the required level. This implies an understanding of the semantic, grammatical, pragmatic, discursive and register features of the text, and the ability to establish equivalence according to all the mentioned features in the text in the Serbian language;</w:t>
      </w:r>
    </w:p>
    <w:p w14:paraId="0A13B081" w14:textId="77777777" w:rsidR="00CA40E4" w:rsidRPr="00D14975" w:rsidRDefault="00CA40E4" w:rsidP="00A51DAC">
      <w:pPr>
        <w:pStyle w:val="BodyText"/>
        <w:spacing w:before="7"/>
        <w:ind w:firstLine="720"/>
        <w:jc w:val="both"/>
        <w:rPr>
          <w:color w:val="000000"/>
          <w:sz w:val="22"/>
          <w:szCs w:val="22"/>
          <w:lang w:val="en-GB"/>
        </w:rPr>
      </w:pPr>
      <w:r w:rsidRPr="00D14975">
        <w:rPr>
          <w:color w:val="000000"/>
          <w:sz w:val="22"/>
          <w:szCs w:val="22"/>
          <w:lang w:val="en-GB"/>
        </w:rPr>
        <w:t>- to recognise in the original language, use and appropriately transfer into the text in the Serbian language the specifics of the culture from which the original language originates;</w:t>
      </w:r>
    </w:p>
    <w:p w14:paraId="3066EAEE" w14:textId="77777777" w:rsidR="00CA40E4" w:rsidRPr="00D14975" w:rsidRDefault="00CA40E4" w:rsidP="00A51DAC">
      <w:pPr>
        <w:pStyle w:val="BodyText"/>
        <w:spacing w:before="7"/>
        <w:ind w:firstLine="720"/>
        <w:jc w:val="both"/>
        <w:rPr>
          <w:color w:val="000000"/>
          <w:sz w:val="22"/>
          <w:szCs w:val="22"/>
          <w:lang w:val="en-GB"/>
        </w:rPr>
      </w:pPr>
      <w:r w:rsidRPr="00D14975">
        <w:rPr>
          <w:color w:val="000000"/>
          <w:sz w:val="22"/>
          <w:szCs w:val="22"/>
          <w:lang w:val="en-GB"/>
        </w:rPr>
        <w:t>- to comply with the Manual for the translation of legal acts of the European Union issued by the Office for European Integration of the Republic of Serbia (sixth amended and supplemented edition, 2019);</w:t>
      </w:r>
    </w:p>
    <w:p w14:paraId="774F75ED" w14:textId="77777777" w:rsidR="00CA40E4" w:rsidRPr="00D14975" w:rsidRDefault="00CA40E4" w:rsidP="00A51DAC">
      <w:pPr>
        <w:pStyle w:val="BodyText"/>
        <w:spacing w:before="7"/>
        <w:ind w:firstLine="720"/>
        <w:jc w:val="both"/>
        <w:rPr>
          <w:color w:val="000000"/>
          <w:sz w:val="22"/>
          <w:szCs w:val="22"/>
          <w:lang w:val="en-GB"/>
        </w:rPr>
      </w:pPr>
      <w:r w:rsidRPr="00D14975">
        <w:rPr>
          <w:color w:val="000000"/>
          <w:sz w:val="22"/>
          <w:szCs w:val="22"/>
          <w:lang w:val="en-GB"/>
        </w:rPr>
        <w:t>- to use terms consistently throughout the text being translated, as well as in the thematic corpus of texts;</w:t>
      </w:r>
    </w:p>
    <w:p w14:paraId="3E6BF5E7" w14:textId="77777777" w:rsidR="00CA40E4" w:rsidRPr="00D14975" w:rsidRDefault="00CA40E4" w:rsidP="00A51DAC">
      <w:pPr>
        <w:pStyle w:val="BodyText"/>
        <w:spacing w:before="7"/>
        <w:ind w:firstLine="720"/>
        <w:jc w:val="both"/>
        <w:rPr>
          <w:color w:val="000000"/>
          <w:sz w:val="22"/>
          <w:szCs w:val="22"/>
          <w:lang w:val="en-GB"/>
        </w:rPr>
      </w:pPr>
      <w:r w:rsidRPr="00D14975">
        <w:rPr>
          <w:color w:val="000000"/>
          <w:sz w:val="22"/>
          <w:szCs w:val="22"/>
          <w:lang w:val="en-GB"/>
        </w:rPr>
        <w:t>- to take care of the morphosyntactic regularity of the text in the Serbian language, in accordance with the Normative Grammar of the Serbian Language (</w:t>
      </w:r>
      <w:proofErr w:type="spellStart"/>
      <w:r w:rsidRPr="00D14975">
        <w:rPr>
          <w:color w:val="000000"/>
          <w:sz w:val="22"/>
          <w:szCs w:val="22"/>
          <w:lang w:val="en-GB"/>
        </w:rPr>
        <w:t>Matica</w:t>
      </w:r>
      <w:proofErr w:type="spellEnd"/>
      <w:r w:rsidRPr="00D14975">
        <w:rPr>
          <w:color w:val="000000"/>
          <w:sz w:val="22"/>
          <w:szCs w:val="22"/>
          <w:lang w:val="en-GB"/>
        </w:rPr>
        <w:t xml:space="preserve"> </w:t>
      </w:r>
      <w:proofErr w:type="spellStart"/>
      <w:r w:rsidRPr="00D14975">
        <w:rPr>
          <w:color w:val="000000"/>
          <w:sz w:val="22"/>
          <w:szCs w:val="22"/>
          <w:lang w:val="en-GB"/>
        </w:rPr>
        <w:t>srpska</w:t>
      </w:r>
      <w:proofErr w:type="spellEnd"/>
      <w:r w:rsidRPr="00D14975">
        <w:rPr>
          <w:color w:val="000000"/>
          <w:sz w:val="22"/>
          <w:szCs w:val="22"/>
          <w:lang w:val="en-GB"/>
        </w:rPr>
        <w:t>, Novi Sad, 2022)</w:t>
      </w:r>
    </w:p>
    <w:p w14:paraId="4EC57742" w14:textId="77777777" w:rsidR="00CA40E4" w:rsidRPr="00D14975" w:rsidRDefault="00CA40E4" w:rsidP="00A51DAC">
      <w:pPr>
        <w:pStyle w:val="BodyText"/>
        <w:spacing w:before="7"/>
        <w:ind w:firstLine="720"/>
        <w:jc w:val="both"/>
        <w:rPr>
          <w:color w:val="000000"/>
          <w:sz w:val="22"/>
          <w:szCs w:val="22"/>
          <w:lang w:val="en-GB"/>
        </w:rPr>
      </w:pPr>
      <w:r w:rsidRPr="00D14975">
        <w:rPr>
          <w:color w:val="000000"/>
          <w:sz w:val="22"/>
          <w:szCs w:val="22"/>
          <w:lang w:val="en-GB"/>
        </w:rPr>
        <w:t>- to take into account the semantic equivalence of the lexicon in the original language and the one used in the translation into the Serbian language;</w:t>
      </w:r>
    </w:p>
    <w:p w14:paraId="087CFEBD" w14:textId="77777777" w:rsidR="00CA40E4" w:rsidRPr="00D14975" w:rsidRDefault="00CA40E4" w:rsidP="00A51DAC">
      <w:pPr>
        <w:pStyle w:val="BodyText"/>
        <w:spacing w:before="7"/>
        <w:ind w:firstLine="720"/>
        <w:jc w:val="both"/>
        <w:rPr>
          <w:color w:val="000000"/>
          <w:sz w:val="22"/>
          <w:szCs w:val="22"/>
          <w:lang w:val="en-GB"/>
        </w:rPr>
      </w:pPr>
      <w:r w:rsidRPr="00D14975">
        <w:rPr>
          <w:color w:val="000000"/>
          <w:sz w:val="22"/>
          <w:szCs w:val="22"/>
          <w:lang w:val="en-GB"/>
        </w:rPr>
        <w:t>- to take care of the cohesion and coherence of the translation into the Serbian language,</w:t>
      </w:r>
    </w:p>
    <w:p w14:paraId="3E455162" w14:textId="77777777" w:rsidR="00CA40E4" w:rsidRPr="00D14975" w:rsidRDefault="00CA40E4" w:rsidP="00A51DAC">
      <w:pPr>
        <w:pStyle w:val="BodyText"/>
        <w:spacing w:before="7"/>
        <w:ind w:firstLine="720"/>
        <w:jc w:val="both"/>
        <w:rPr>
          <w:color w:val="000000"/>
          <w:sz w:val="22"/>
          <w:szCs w:val="22"/>
          <w:lang w:val="en-GB"/>
        </w:rPr>
      </w:pPr>
      <w:r w:rsidRPr="00D14975">
        <w:rPr>
          <w:color w:val="000000"/>
          <w:sz w:val="22"/>
          <w:szCs w:val="22"/>
          <w:lang w:val="en-GB"/>
        </w:rPr>
        <w:t>- to respect the orthographic norm of the Serbian language, i.e., the spelling rules from the Spelling of the Serbian Language (</w:t>
      </w:r>
      <w:proofErr w:type="spellStart"/>
      <w:r w:rsidRPr="00D14975">
        <w:rPr>
          <w:color w:val="000000"/>
          <w:sz w:val="22"/>
          <w:szCs w:val="22"/>
          <w:lang w:val="en-GB"/>
        </w:rPr>
        <w:t>Matica</w:t>
      </w:r>
      <w:proofErr w:type="spellEnd"/>
      <w:r w:rsidRPr="00D14975">
        <w:rPr>
          <w:color w:val="000000"/>
          <w:sz w:val="22"/>
          <w:szCs w:val="22"/>
          <w:lang w:val="en-GB"/>
        </w:rPr>
        <w:t xml:space="preserve"> </w:t>
      </w:r>
      <w:proofErr w:type="spellStart"/>
      <w:r w:rsidRPr="00D14975">
        <w:rPr>
          <w:color w:val="000000"/>
          <w:sz w:val="22"/>
          <w:szCs w:val="22"/>
          <w:lang w:val="en-GB"/>
        </w:rPr>
        <w:t>srpska</w:t>
      </w:r>
      <w:proofErr w:type="spellEnd"/>
      <w:r w:rsidRPr="00D14975">
        <w:rPr>
          <w:color w:val="000000"/>
          <w:sz w:val="22"/>
          <w:szCs w:val="22"/>
          <w:lang w:val="en-GB"/>
        </w:rPr>
        <w:t xml:space="preserve">, Novi Sad, 2016) and the Spelling Dictionary of the Serbian Language (Milan </w:t>
      </w:r>
      <w:proofErr w:type="spellStart"/>
      <w:r w:rsidRPr="00D14975">
        <w:rPr>
          <w:color w:val="000000"/>
          <w:sz w:val="22"/>
          <w:szCs w:val="22"/>
          <w:lang w:val="en-GB"/>
        </w:rPr>
        <w:t>Šipka</w:t>
      </w:r>
      <w:proofErr w:type="spellEnd"/>
      <w:r w:rsidRPr="00D14975">
        <w:rPr>
          <w:color w:val="000000"/>
          <w:sz w:val="22"/>
          <w:szCs w:val="22"/>
          <w:lang w:val="en-GB"/>
        </w:rPr>
        <w:t xml:space="preserve">, </w:t>
      </w:r>
      <w:proofErr w:type="spellStart"/>
      <w:r w:rsidRPr="00D14975">
        <w:rPr>
          <w:color w:val="000000"/>
          <w:sz w:val="22"/>
          <w:szCs w:val="22"/>
          <w:lang w:val="en-GB"/>
        </w:rPr>
        <w:t>Prometej</w:t>
      </w:r>
      <w:proofErr w:type="spellEnd"/>
      <w:r w:rsidRPr="00D14975">
        <w:rPr>
          <w:color w:val="000000"/>
          <w:sz w:val="22"/>
          <w:szCs w:val="22"/>
          <w:lang w:val="en-GB"/>
        </w:rPr>
        <w:t>, Novi Sad, 2012),</w:t>
      </w:r>
    </w:p>
    <w:p w14:paraId="044FE356" w14:textId="77777777" w:rsidR="00CA40E4" w:rsidRPr="00D14975" w:rsidRDefault="00CA40E4" w:rsidP="00A51DAC">
      <w:pPr>
        <w:pStyle w:val="BodyText"/>
        <w:spacing w:before="7"/>
        <w:ind w:firstLine="720"/>
        <w:jc w:val="both"/>
        <w:rPr>
          <w:color w:val="000000"/>
          <w:sz w:val="22"/>
          <w:szCs w:val="22"/>
          <w:lang w:val="en-GB"/>
        </w:rPr>
      </w:pPr>
      <w:r w:rsidRPr="00D14975">
        <w:rPr>
          <w:color w:val="000000"/>
          <w:sz w:val="22"/>
          <w:szCs w:val="22"/>
          <w:lang w:val="en-GB"/>
        </w:rPr>
        <w:t>- to ensure that the translation in written form corresponds most closely to the given original, both in terms of form and arrangement of content,</w:t>
      </w:r>
    </w:p>
    <w:p w14:paraId="07D11FB4" w14:textId="77777777" w:rsidR="00CA40E4" w:rsidRPr="00D14975" w:rsidRDefault="00CA40E4" w:rsidP="00A51DAC">
      <w:pPr>
        <w:pStyle w:val="BodyText"/>
        <w:spacing w:before="7"/>
        <w:ind w:firstLine="720"/>
        <w:jc w:val="both"/>
        <w:rPr>
          <w:color w:val="000000"/>
          <w:sz w:val="22"/>
          <w:szCs w:val="22"/>
          <w:lang w:val="en-GB"/>
        </w:rPr>
      </w:pPr>
      <w:r w:rsidRPr="00D14975">
        <w:rPr>
          <w:color w:val="000000"/>
          <w:sz w:val="22"/>
          <w:szCs w:val="22"/>
          <w:lang w:val="en-GB"/>
        </w:rPr>
        <w:t>- to guarantee professionalism, quality, compliance with deadlines.</w:t>
      </w:r>
    </w:p>
    <w:p w14:paraId="7CB9FE79" w14:textId="77777777" w:rsidR="00CA40E4" w:rsidRPr="00D14975" w:rsidRDefault="00CA40E4" w:rsidP="00A51DAC">
      <w:pPr>
        <w:pStyle w:val="BodyText"/>
        <w:spacing w:before="7"/>
        <w:rPr>
          <w:color w:val="000000"/>
          <w:sz w:val="22"/>
          <w:szCs w:val="22"/>
          <w:lang w:val="en-GB"/>
        </w:rPr>
      </w:pPr>
    </w:p>
    <w:p w14:paraId="0664701B" w14:textId="77777777" w:rsidR="00CA40E4" w:rsidRPr="00D14975" w:rsidRDefault="00CA40E4" w:rsidP="00A51DAC">
      <w:pPr>
        <w:pStyle w:val="BodyText"/>
        <w:spacing w:before="7"/>
        <w:jc w:val="center"/>
        <w:rPr>
          <w:bCs/>
          <w:color w:val="000000"/>
          <w:sz w:val="22"/>
          <w:szCs w:val="22"/>
          <w:lang w:val="en-GB"/>
        </w:rPr>
      </w:pPr>
      <w:r w:rsidRPr="00D14975">
        <w:rPr>
          <w:color w:val="000000"/>
          <w:sz w:val="22"/>
          <w:szCs w:val="22"/>
          <w:lang w:val="en-GB"/>
        </w:rPr>
        <w:t>Article 10</w:t>
      </w:r>
    </w:p>
    <w:p w14:paraId="562D70EF" w14:textId="77777777" w:rsidR="00CA40E4" w:rsidRPr="00D14975" w:rsidRDefault="00CA40E4" w:rsidP="00A51DAC">
      <w:pPr>
        <w:pStyle w:val="BodyText"/>
        <w:spacing w:before="7"/>
        <w:ind w:firstLine="720"/>
        <w:jc w:val="both"/>
        <w:rPr>
          <w:color w:val="000000"/>
          <w:sz w:val="22"/>
          <w:szCs w:val="22"/>
          <w:lang w:val="en-GB"/>
        </w:rPr>
      </w:pPr>
      <w:r w:rsidRPr="00D14975">
        <w:rPr>
          <w:color w:val="000000"/>
          <w:sz w:val="22"/>
          <w:szCs w:val="22"/>
          <w:lang w:val="en-GB"/>
        </w:rPr>
        <w:lastRenderedPageBreak/>
        <w:t>The service provider is responsible for the quality and is obliged to review the translated text after the translation has been completed and check whether the translation fully corresponds to the original text, as well as whether the agreed quality requirements have been met.</w:t>
      </w:r>
    </w:p>
    <w:p w14:paraId="28525259" w14:textId="77777777" w:rsidR="00CA40E4" w:rsidRPr="00D14975" w:rsidRDefault="002F0589" w:rsidP="00A51DAC">
      <w:pPr>
        <w:pStyle w:val="BodyText"/>
        <w:spacing w:before="7"/>
        <w:ind w:firstLine="720"/>
        <w:jc w:val="both"/>
        <w:rPr>
          <w:color w:val="000000"/>
          <w:sz w:val="22"/>
          <w:szCs w:val="22"/>
          <w:lang w:val="en-GB"/>
        </w:rPr>
      </w:pPr>
      <w:r w:rsidRPr="00D14975">
        <w:rPr>
          <w:color w:val="000000"/>
          <w:sz w:val="22"/>
          <w:szCs w:val="22"/>
          <w:lang w:val="en-GB"/>
        </w:rPr>
        <w:t>The service provider is obliged to correct any observed errors before delivering the translation to the Contracting Authority.</w:t>
      </w:r>
    </w:p>
    <w:p w14:paraId="792DEBC8" w14:textId="77777777" w:rsidR="00CA40E4" w:rsidRPr="00D14975" w:rsidRDefault="00CA40E4" w:rsidP="00A51DAC">
      <w:pPr>
        <w:pStyle w:val="BodyText"/>
        <w:spacing w:before="7"/>
        <w:ind w:firstLine="720"/>
        <w:jc w:val="both"/>
        <w:rPr>
          <w:color w:val="000000"/>
          <w:sz w:val="22"/>
          <w:szCs w:val="22"/>
          <w:lang w:val="en-GB"/>
        </w:rPr>
      </w:pPr>
      <w:r w:rsidRPr="00D14975">
        <w:rPr>
          <w:color w:val="000000"/>
          <w:sz w:val="22"/>
          <w:szCs w:val="22"/>
          <w:lang w:val="en-GB"/>
        </w:rPr>
        <w:t xml:space="preserve">The service provider is obliged to send the name of the translator who did the translation along with the translation. If the Contracting Authority is not satisfied with the work of a certain translator, it has the right to request the replacement of the translator with a new translator specified in the offer. The service provider can hire a new translator who is not listed in the offer, only on the condition that the Contracting Authority is not satisfied with the work of any of the translators registered and on the condition that the new translators provide evidence of the </w:t>
      </w:r>
      <w:proofErr w:type="spellStart"/>
      <w:r w:rsidRPr="00D14975">
        <w:rPr>
          <w:color w:val="000000"/>
          <w:sz w:val="22"/>
          <w:szCs w:val="22"/>
          <w:lang w:val="en-GB"/>
        </w:rPr>
        <w:t>fulfillment</w:t>
      </w:r>
      <w:proofErr w:type="spellEnd"/>
      <w:r w:rsidRPr="00D14975">
        <w:rPr>
          <w:color w:val="000000"/>
          <w:sz w:val="22"/>
          <w:szCs w:val="22"/>
          <w:lang w:val="en-GB"/>
        </w:rPr>
        <w:t xml:space="preserve"> of the defined criteria for the selection of the business entity.  </w:t>
      </w:r>
    </w:p>
    <w:bookmarkEnd w:id="13"/>
    <w:p w14:paraId="71BB547C" w14:textId="77777777" w:rsidR="00CA40E4" w:rsidRPr="00D14975" w:rsidRDefault="00CA40E4" w:rsidP="00A51DAC">
      <w:pPr>
        <w:pStyle w:val="BodyText"/>
        <w:spacing w:before="7"/>
        <w:rPr>
          <w:sz w:val="22"/>
          <w:szCs w:val="22"/>
          <w:lang w:val="en-GB"/>
        </w:rPr>
      </w:pPr>
    </w:p>
    <w:p w14:paraId="3AA50A90" w14:textId="77777777" w:rsidR="007E38E4" w:rsidRPr="00D14975" w:rsidRDefault="007E38E4" w:rsidP="00A51DAC">
      <w:pPr>
        <w:pStyle w:val="BodyText"/>
        <w:spacing w:before="7"/>
        <w:jc w:val="center"/>
        <w:rPr>
          <w:sz w:val="22"/>
          <w:szCs w:val="22"/>
          <w:lang w:val="en-GB"/>
        </w:rPr>
      </w:pPr>
      <w:r w:rsidRPr="00D14975">
        <w:rPr>
          <w:sz w:val="22"/>
          <w:szCs w:val="22"/>
          <w:lang w:val="en-GB"/>
        </w:rPr>
        <w:t>Article 11</w:t>
      </w:r>
    </w:p>
    <w:p w14:paraId="68931758" w14:textId="77777777" w:rsidR="007E38E4" w:rsidRPr="00D14975" w:rsidRDefault="007E38E4" w:rsidP="00273A47">
      <w:pPr>
        <w:pStyle w:val="BodyText"/>
        <w:spacing w:before="7"/>
        <w:ind w:firstLine="720"/>
        <w:rPr>
          <w:sz w:val="22"/>
          <w:szCs w:val="22"/>
          <w:lang w:val="en-GB"/>
        </w:rPr>
      </w:pPr>
      <w:r w:rsidRPr="00D14975">
        <w:rPr>
          <w:sz w:val="22"/>
          <w:szCs w:val="22"/>
          <w:lang w:val="en-GB"/>
        </w:rPr>
        <w:t>The contracting authority retains all copyrights on the translations made.</w:t>
      </w:r>
    </w:p>
    <w:p w14:paraId="6DF36D6C" w14:textId="77777777" w:rsidR="007E38E4" w:rsidRPr="00D14975" w:rsidRDefault="00CA40E4" w:rsidP="00273A47">
      <w:pPr>
        <w:pStyle w:val="BodyText"/>
        <w:spacing w:before="7"/>
        <w:ind w:firstLine="720"/>
        <w:rPr>
          <w:sz w:val="22"/>
          <w:szCs w:val="22"/>
          <w:lang w:val="en-GB"/>
        </w:rPr>
      </w:pPr>
      <w:r w:rsidRPr="00D14975">
        <w:rPr>
          <w:sz w:val="22"/>
          <w:szCs w:val="22"/>
          <w:lang w:val="en-GB"/>
        </w:rPr>
        <w:t>The service provider has no right to independently distribute translations to third parties.</w:t>
      </w:r>
    </w:p>
    <w:p w14:paraId="2EB9BC00" w14:textId="77777777" w:rsidR="00CA40E4" w:rsidRPr="00D14975" w:rsidRDefault="00CA40E4" w:rsidP="00A51DAC">
      <w:pPr>
        <w:pStyle w:val="BodyText"/>
        <w:spacing w:before="7"/>
        <w:rPr>
          <w:sz w:val="22"/>
          <w:szCs w:val="22"/>
          <w:lang w:val="en-GB"/>
        </w:rPr>
      </w:pPr>
    </w:p>
    <w:p w14:paraId="266E17E7" w14:textId="77777777" w:rsidR="007E38E4" w:rsidRPr="00D14975" w:rsidRDefault="007E38E4" w:rsidP="00A51DAC">
      <w:pPr>
        <w:pStyle w:val="BodyText"/>
        <w:spacing w:before="7"/>
        <w:jc w:val="center"/>
        <w:rPr>
          <w:sz w:val="22"/>
          <w:szCs w:val="22"/>
          <w:lang w:val="en-GB"/>
        </w:rPr>
      </w:pPr>
      <w:r w:rsidRPr="00D14975">
        <w:rPr>
          <w:sz w:val="22"/>
          <w:szCs w:val="22"/>
          <w:lang w:val="en-GB"/>
        </w:rPr>
        <w:t xml:space="preserve">Article 12 </w:t>
      </w:r>
    </w:p>
    <w:p w14:paraId="6897D2D4" w14:textId="77777777" w:rsidR="007E38E4" w:rsidRPr="00D14975" w:rsidRDefault="00CA40E4" w:rsidP="00273A47">
      <w:pPr>
        <w:pStyle w:val="BodyText"/>
        <w:spacing w:before="7"/>
        <w:ind w:firstLine="720"/>
        <w:jc w:val="both"/>
        <w:rPr>
          <w:sz w:val="22"/>
          <w:szCs w:val="22"/>
          <w:lang w:val="en-GB"/>
        </w:rPr>
      </w:pPr>
      <w:r w:rsidRPr="00D14975">
        <w:rPr>
          <w:sz w:val="22"/>
          <w:szCs w:val="22"/>
          <w:lang w:val="en-GB"/>
        </w:rPr>
        <w:t xml:space="preserve">The service provider undertakes to immediately remedy the observed deficiencies in the provision of the written translation service upon the request of the Contracting Authority. </w:t>
      </w:r>
    </w:p>
    <w:p w14:paraId="23800E05" w14:textId="77777777" w:rsidR="007E38E4" w:rsidRPr="00D14975" w:rsidRDefault="007E38E4" w:rsidP="00273A47">
      <w:pPr>
        <w:pStyle w:val="BodyText"/>
        <w:spacing w:before="7"/>
        <w:ind w:firstLine="720"/>
        <w:jc w:val="both"/>
        <w:rPr>
          <w:sz w:val="22"/>
          <w:szCs w:val="22"/>
          <w:lang w:val="en-GB"/>
        </w:rPr>
      </w:pPr>
      <w:r w:rsidRPr="00D14975">
        <w:rPr>
          <w:sz w:val="22"/>
          <w:szCs w:val="22"/>
          <w:lang w:val="en-GB"/>
        </w:rPr>
        <w:t>In the event that the deficiencies are not rectified with quality and within certain subsequent deadlines, the Contracting Authority will hire a third party to carry out the translation or remedy the deficiencies at the expense of the Service Provider without his consent and reserves the right to terminate the contract.</w:t>
      </w:r>
    </w:p>
    <w:p w14:paraId="02A6AB17" w14:textId="77777777" w:rsidR="00CA40E4" w:rsidRPr="00D14975" w:rsidRDefault="00CA40E4" w:rsidP="00A51DAC">
      <w:pPr>
        <w:pStyle w:val="BodyText"/>
        <w:spacing w:before="7"/>
        <w:rPr>
          <w:sz w:val="22"/>
          <w:szCs w:val="22"/>
          <w:lang w:val="en-GB"/>
        </w:rPr>
      </w:pPr>
    </w:p>
    <w:p w14:paraId="4EFE3997" w14:textId="77777777" w:rsidR="00883C7F" w:rsidRPr="00D14975" w:rsidRDefault="00883C7F" w:rsidP="00A51DAC">
      <w:pPr>
        <w:adjustRightInd w:val="0"/>
        <w:jc w:val="center"/>
        <w:rPr>
          <w:lang w:val="en-GB"/>
        </w:rPr>
      </w:pPr>
      <w:r w:rsidRPr="00D14975">
        <w:rPr>
          <w:lang w:val="en-GB"/>
        </w:rPr>
        <w:t>FORCE MAJEURE</w:t>
      </w:r>
    </w:p>
    <w:p w14:paraId="09F44475" w14:textId="77777777" w:rsidR="00883C7F" w:rsidRPr="00D14975" w:rsidRDefault="00883C7F" w:rsidP="00A51DAC">
      <w:pPr>
        <w:adjustRightInd w:val="0"/>
        <w:jc w:val="center"/>
        <w:rPr>
          <w:lang w:val="en-GB"/>
        </w:rPr>
      </w:pPr>
    </w:p>
    <w:p w14:paraId="7AF2E483" w14:textId="77777777" w:rsidR="00883C7F" w:rsidRPr="00D14975" w:rsidRDefault="00883C7F" w:rsidP="00A51DAC">
      <w:pPr>
        <w:adjustRightInd w:val="0"/>
        <w:jc w:val="center"/>
        <w:rPr>
          <w:color w:val="FF0000"/>
          <w:lang w:val="en-GB"/>
        </w:rPr>
      </w:pPr>
      <w:r w:rsidRPr="00D14975">
        <w:rPr>
          <w:lang w:val="en-GB"/>
        </w:rPr>
        <w:t xml:space="preserve">Article 13 </w:t>
      </w:r>
    </w:p>
    <w:p w14:paraId="533575A4" w14:textId="77777777" w:rsidR="00883C7F" w:rsidRPr="00D14975" w:rsidRDefault="00883C7F" w:rsidP="00273A47">
      <w:pPr>
        <w:shd w:val="clear" w:color="auto" w:fill="FFFFFF"/>
        <w:ind w:firstLine="720"/>
        <w:jc w:val="both"/>
        <w:rPr>
          <w:bCs/>
          <w:lang w:val="en-GB"/>
        </w:rPr>
      </w:pPr>
      <w:r w:rsidRPr="00D14975">
        <w:rPr>
          <w:lang w:val="en-GB"/>
        </w:rPr>
        <w:t xml:space="preserve">If, after the conclusion of this framework agreement, circumstances of force majeure occur that lead to the hindrance or impossibility of the performance of the obligations defined in the framework agreement, the deadlines for the performance of obligations will be extended for the duration of the force majeure. </w:t>
      </w:r>
    </w:p>
    <w:p w14:paraId="44EEFEC0" w14:textId="77777777" w:rsidR="00883C7F" w:rsidRPr="00D14975" w:rsidRDefault="00883C7F" w:rsidP="00A51DAC">
      <w:pPr>
        <w:shd w:val="clear" w:color="auto" w:fill="FFFFFF"/>
        <w:jc w:val="both"/>
        <w:rPr>
          <w:bCs/>
          <w:lang w:val="en-GB"/>
        </w:rPr>
      </w:pPr>
    </w:p>
    <w:p w14:paraId="1FAFF45A" w14:textId="77777777" w:rsidR="00883C7F" w:rsidRPr="00D14975" w:rsidRDefault="00883C7F" w:rsidP="00273A47">
      <w:pPr>
        <w:shd w:val="clear" w:color="auto" w:fill="FFFFFF"/>
        <w:ind w:firstLine="720"/>
        <w:jc w:val="both"/>
        <w:rPr>
          <w:bCs/>
          <w:lang w:val="en-GB"/>
        </w:rPr>
      </w:pPr>
      <w:r w:rsidRPr="00D14975">
        <w:rPr>
          <w:lang w:val="en-GB"/>
        </w:rPr>
        <w:t>Force majeure shall mean extreme and extraordinary events that cannot be foreseen, that occurred without the will and influence of the contracting parties and that could not have been prevented by the party affected by force majeure. Floods, earthquakes, fires, political events (war, large-scale riots, strikes), imperative decisions of the authorities (import and export ban) and the like can be considered force majeure.</w:t>
      </w:r>
    </w:p>
    <w:p w14:paraId="3C3DEA0D" w14:textId="77777777" w:rsidR="00883C7F" w:rsidRPr="00D14975" w:rsidRDefault="00883C7F" w:rsidP="00A51DAC">
      <w:pPr>
        <w:shd w:val="clear" w:color="auto" w:fill="FFFFFF"/>
        <w:jc w:val="both"/>
        <w:rPr>
          <w:bCs/>
          <w:lang w:val="en-GB"/>
        </w:rPr>
      </w:pPr>
    </w:p>
    <w:p w14:paraId="2E48C7E5" w14:textId="77777777" w:rsidR="00883C7F" w:rsidRPr="00D14975" w:rsidRDefault="00883C7F" w:rsidP="00273A47">
      <w:pPr>
        <w:ind w:firstLine="720"/>
        <w:jc w:val="both"/>
        <w:rPr>
          <w:bCs/>
          <w:lang w:val="en-GB"/>
        </w:rPr>
      </w:pPr>
      <w:r w:rsidRPr="00D14975">
        <w:rPr>
          <w:lang w:val="en-GB"/>
        </w:rPr>
        <w:t xml:space="preserve">The party in the framework agreement affected by force majeure shall immediately notify the other party in writing of the occurrence of unforeseen circumstances and submit appropriate evidence. </w:t>
      </w:r>
    </w:p>
    <w:p w14:paraId="3929677F" w14:textId="77777777" w:rsidR="00883C7F" w:rsidRPr="00D14975" w:rsidRDefault="00883C7F" w:rsidP="00A51DAC">
      <w:pPr>
        <w:pStyle w:val="BodyText"/>
        <w:spacing w:before="7"/>
        <w:jc w:val="center"/>
        <w:rPr>
          <w:sz w:val="22"/>
          <w:szCs w:val="22"/>
          <w:lang w:val="en-GB"/>
        </w:rPr>
      </w:pPr>
    </w:p>
    <w:p w14:paraId="04743BAC" w14:textId="77777777" w:rsidR="00273A47" w:rsidRPr="00D14975" w:rsidRDefault="00273A47" w:rsidP="00A51DAC">
      <w:pPr>
        <w:jc w:val="both"/>
        <w:rPr>
          <w:rFonts w:eastAsiaTheme="minorHAnsi"/>
          <w:b/>
          <w:lang w:val="en-GB"/>
        </w:rPr>
      </w:pPr>
      <w:bookmarkStart w:id="14" w:name="_Hlk117673585"/>
      <w:bookmarkStart w:id="15" w:name="_Hlk150513958"/>
      <w:r w:rsidRPr="00D14975">
        <w:rPr>
          <w:b/>
          <w:bCs/>
          <w:lang w:val="en-GB"/>
        </w:rPr>
        <w:t xml:space="preserve"> </w:t>
      </w:r>
    </w:p>
    <w:p w14:paraId="7A21E25D" w14:textId="77777777" w:rsidR="00977015" w:rsidRPr="00D14975" w:rsidRDefault="00273A47" w:rsidP="00273A47">
      <w:pPr>
        <w:jc w:val="center"/>
        <w:rPr>
          <w:rFonts w:eastAsiaTheme="minorHAnsi"/>
          <w:bCs/>
          <w:lang w:val="en-GB"/>
        </w:rPr>
      </w:pPr>
      <w:bookmarkStart w:id="16" w:name="_Hlk154252817"/>
      <w:r w:rsidRPr="00D14975">
        <w:rPr>
          <w:lang w:val="en-GB"/>
        </w:rPr>
        <w:t>MEANS OF FINANCIAL SECURITY FOR THE FULFILMENT OF OBLIGATIONS FROM THE FRAMEWORK AGREEMENT</w:t>
      </w:r>
    </w:p>
    <w:p w14:paraId="00F6026D" w14:textId="77777777" w:rsidR="00273A47" w:rsidRPr="00D14975" w:rsidRDefault="00273A47" w:rsidP="00A51DAC">
      <w:pPr>
        <w:jc w:val="both"/>
        <w:rPr>
          <w:rFonts w:eastAsiaTheme="minorHAnsi"/>
          <w:b/>
          <w:lang w:val="en-GB"/>
        </w:rPr>
      </w:pPr>
    </w:p>
    <w:p w14:paraId="78C7ADCA" w14:textId="77777777" w:rsidR="00273A47" w:rsidRPr="00D14975" w:rsidRDefault="00273A47" w:rsidP="00273A47">
      <w:pPr>
        <w:jc w:val="center"/>
        <w:rPr>
          <w:rFonts w:eastAsiaTheme="minorHAnsi"/>
          <w:bCs/>
          <w:lang w:val="en-GB"/>
        </w:rPr>
      </w:pPr>
      <w:r w:rsidRPr="00D14975">
        <w:rPr>
          <w:lang w:val="en-GB"/>
        </w:rPr>
        <w:t>Article 14</w:t>
      </w:r>
    </w:p>
    <w:bookmarkEnd w:id="14"/>
    <w:p w14:paraId="1F63264E" w14:textId="77777777" w:rsidR="00977015" w:rsidRPr="00D14975" w:rsidRDefault="00977015" w:rsidP="00273A47">
      <w:pPr>
        <w:ind w:firstLine="720"/>
        <w:jc w:val="both"/>
        <w:rPr>
          <w:rFonts w:eastAsiaTheme="minorHAnsi"/>
          <w:lang w:val="en-GB"/>
        </w:rPr>
      </w:pPr>
      <w:r w:rsidRPr="00D14975">
        <w:rPr>
          <w:lang w:val="en-GB"/>
        </w:rPr>
        <w:t xml:space="preserve">In order to ensure the </w:t>
      </w:r>
      <w:proofErr w:type="spellStart"/>
      <w:r w:rsidRPr="00D14975">
        <w:rPr>
          <w:lang w:val="en-GB"/>
        </w:rPr>
        <w:t>fulfillment</w:t>
      </w:r>
      <w:proofErr w:type="spellEnd"/>
      <w:r w:rsidRPr="00D14975">
        <w:rPr>
          <w:lang w:val="en-GB"/>
        </w:rPr>
        <w:t xml:space="preserve"> of the obligations from the concluded framework agreement, the Service Provider is obliged to deliver to the Contracting Authority the original of its own blank promissory note, certified in accordance with the status documentation and signed with the original signature, with a copy of the deposited documents within 7 (seven) days from the date of the conclusion of the framework agreement. signature, issued by the commercial bank that the Service Provider states in the bill of exchange </w:t>
      </w:r>
      <w:r w:rsidRPr="00D14975">
        <w:rPr>
          <w:lang w:val="en-GB"/>
        </w:rPr>
        <w:lastRenderedPageBreak/>
        <w:t xml:space="preserve">letter - authorization, a copy of the certified OP form, a listing from the NBS website (not a request for registration) as proof that the bill is registered, and the Authorization to fill out and collect the bill, with the clause "without protest", certified in accordance with the status documentation and signed by the original signature of the person who signed the promissory note, addressed to the Contracting Authority, in the amount of 3% of the value of the framework agreement without calculated VAT, with a validity period of at least 30 (thirty) days longer than the expiration validity of the framework agreement. </w:t>
      </w:r>
    </w:p>
    <w:p w14:paraId="39C15062" w14:textId="77777777" w:rsidR="00977015" w:rsidRPr="00D14975" w:rsidRDefault="00977015" w:rsidP="00A51DAC">
      <w:pPr>
        <w:ind w:firstLine="720"/>
        <w:jc w:val="both"/>
        <w:rPr>
          <w:rFonts w:eastAsiaTheme="minorHAnsi"/>
          <w:lang w:val="en-GB"/>
        </w:rPr>
      </w:pPr>
    </w:p>
    <w:p w14:paraId="48359578" w14:textId="77777777" w:rsidR="00977015" w:rsidRPr="00D14975" w:rsidRDefault="00977015" w:rsidP="00273A47">
      <w:pPr>
        <w:ind w:firstLine="720"/>
        <w:jc w:val="both"/>
        <w:rPr>
          <w:rFonts w:eastAsiaTheme="minorHAnsi"/>
          <w:lang w:val="en-GB"/>
        </w:rPr>
      </w:pPr>
      <w:r w:rsidRPr="00D14975">
        <w:rPr>
          <w:lang w:val="en-GB"/>
        </w:rPr>
        <w:t>In case of change of the person authorised to represent the bill of exchange authorisation - the letter remains in force.</w:t>
      </w:r>
    </w:p>
    <w:p w14:paraId="4AB3FC94" w14:textId="77777777" w:rsidR="00977015" w:rsidRPr="00D14975" w:rsidRDefault="00977015" w:rsidP="00A51DAC">
      <w:pPr>
        <w:jc w:val="both"/>
        <w:rPr>
          <w:rFonts w:eastAsiaTheme="minorHAnsi"/>
          <w:lang w:val="en-GB"/>
        </w:rPr>
      </w:pPr>
    </w:p>
    <w:p w14:paraId="75ED8763" w14:textId="77777777" w:rsidR="00977015" w:rsidRPr="00D14975" w:rsidRDefault="00273A47" w:rsidP="00273A47">
      <w:pPr>
        <w:tabs>
          <w:tab w:val="left" w:pos="360"/>
        </w:tabs>
        <w:jc w:val="both"/>
        <w:rPr>
          <w:rFonts w:eastAsiaTheme="minorHAnsi"/>
          <w:lang w:val="en-GB"/>
        </w:rPr>
      </w:pPr>
      <w:r w:rsidRPr="00D14975">
        <w:rPr>
          <w:lang w:val="en-GB"/>
        </w:rPr>
        <w:tab/>
      </w:r>
      <w:r w:rsidRPr="00D14975">
        <w:rPr>
          <w:lang w:val="en-GB"/>
        </w:rPr>
        <w:tab/>
        <w:t>The promissory note must be signed with an original signature (a facsimile cannot be used) by the persons authorised to dispose of the funds in the account, which are on the deposit cards of the banks (for collective signing, as on the deposit card, there must be at least two signatories).</w:t>
      </w:r>
    </w:p>
    <w:p w14:paraId="346FE810" w14:textId="77777777" w:rsidR="00977015" w:rsidRPr="00D14975" w:rsidRDefault="00977015" w:rsidP="00A51DAC">
      <w:pPr>
        <w:ind w:firstLine="720"/>
        <w:jc w:val="both"/>
        <w:rPr>
          <w:rFonts w:eastAsiaTheme="minorHAnsi"/>
          <w:lang w:val="en-GB"/>
        </w:rPr>
      </w:pPr>
    </w:p>
    <w:p w14:paraId="44267478" w14:textId="77777777" w:rsidR="00977015" w:rsidRPr="00D14975" w:rsidRDefault="00977015" w:rsidP="00273A47">
      <w:pPr>
        <w:ind w:firstLine="720"/>
        <w:jc w:val="both"/>
        <w:rPr>
          <w:rFonts w:eastAsiaTheme="minorHAnsi"/>
          <w:lang w:val="en-GB"/>
        </w:rPr>
      </w:pPr>
      <w:r w:rsidRPr="00D14975">
        <w:rPr>
          <w:lang w:val="en-GB"/>
        </w:rPr>
        <w:t>The Contracting Authority will activate the means of financial security if the Service Provider does not confirm the receipt of the purchase order in accordance with this framework agreement or does not provide the means of security for the fulfilment of contractual obligations from individual purchase orders issued on the basis of the framework agreement.</w:t>
      </w:r>
    </w:p>
    <w:p w14:paraId="124F0473" w14:textId="77777777" w:rsidR="00977015" w:rsidRPr="00D14975" w:rsidRDefault="00977015" w:rsidP="00A51DAC">
      <w:pPr>
        <w:ind w:firstLine="720"/>
        <w:jc w:val="both"/>
        <w:rPr>
          <w:rFonts w:eastAsiaTheme="minorHAnsi"/>
          <w:lang w:val="en-GB"/>
        </w:rPr>
      </w:pPr>
    </w:p>
    <w:p w14:paraId="7C6A75FB" w14:textId="77777777" w:rsidR="00977015" w:rsidRPr="00D14975" w:rsidRDefault="00273A47" w:rsidP="006D1292">
      <w:pPr>
        <w:tabs>
          <w:tab w:val="left" w:pos="360"/>
        </w:tabs>
        <w:jc w:val="both"/>
        <w:rPr>
          <w:rFonts w:eastAsiaTheme="minorHAnsi"/>
          <w:lang w:val="en-GB"/>
        </w:rPr>
      </w:pPr>
      <w:r w:rsidRPr="00D14975">
        <w:rPr>
          <w:lang w:val="en-GB"/>
        </w:rPr>
        <w:tab/>
      </w:r>
      <w:r w:rsidRPr="00D14975">
        <w:rPr>
          <w:lang w:val="en-GB"/>
        </w:rPr>
        <w:tab/>
        <w:t>Upon fulfilment of the Service Provider's obligations from this framework agreement, the means of financial security for fulfilling the obligations from the framework agreement will be returned to the Service Provider, upon its request.</w:t>
      </w:r>
    </w:p>
    <w:p w14:paraId="1B3D25F5" w14:textId="77777777" w:rsidR="00977015" w:rsidRPr="00D14975" w:rsidRDefault="00977015" w:rsidP="006D1292">
      <w:pPr>
        <w:adjustRightInd w:val="0"/>
        <w:ind w:firstLine="720"/>
        <w:jc w:val="both"/>
        <w:rPr>
          <w:lang w:val="en-GB"/>
        </w:rPr>
      </w:pPr>
      <w:r w:rsidRPr="00D14975">
        <w:rPr>
          <w:lang w:val="en-GB"/>
        </w:rPr>
        <w:t>If the deadlines for the execution of contractual obligations change during the duration of the framework agreement or individual contract, the validity of the means of financial security for the fulfilment of the contractual obligations must be extended.</w:t>
      </w:r>
    </w:p>
    <w:p w14:paraId="13E5E094" w14:textId="77777777" w:rsidR="006D1292" w:rsidRPr="00D14975" w:rsidRDefault="006D1292" w:rsidP="006D1292">
      <w:pPr>
        <w:adjustRightInd w:val="0"/>
        <w:ind w:firstLine="720"/>
        <w:jc w:val="both"/>
        <w:rPr>
          <w:lang w:val="en-GB"/>
        </w:rPr>
      </w:pPr>
    </w:p>
    <w:p w14:paraId="74E5468F" w14:textId="77777777" w:rsidR="006D1292" w:rsidRPr="00D14975" w:rsidRDefault="006D1292" w:rsidP="006D1292">
      <w:pPr>
        <w:adjustRightInd w:val="0"/>
        <w:ind w:firstLine="720"/>
        <w:jc w:val="both"/>
        <w:rPr>
          <w:lang w:val="en-GB"/>
        </w:rPr>
      </w:pPr>
    </w:p>
    <w:bookmarkEnd w:id="15"/>
    <w:p w14:paraId="1AD0D004" w14:textId="77777777" w:rsidR="00977015" w:rsidRPr="00D14975" w:rsidRDefault="006D1292" w:rsidP="006D1292">
      <w:pPr>
        <w:jc w:val="center"/>
        <w:rPr>
          <w:rFonts w:eastAsiaTheme="minorHAnsi"/>
          <w:bCs/>
          <w:lang w:val="en-GB"/>
        </w:rPr>
      </w:pPr>
      <w:r w:rsidRPr="00D14975">
        <w:rPr>
          <w:lang w:val="en-GB"/>
        </w:rPr>
        <w:t>MEANS OF FINANCIAL SECURITY FOR THE FULFILMENT OF CONTRACTUAL OBLIGATIONS FROM AN INDIVIDUAL ORDERS</w:t>
      </w:r>
    </w:p>
    <w:p w14:paraId="57C8EADD" w14:textId="77777777" w:rsidR="006D1292" w:rsidRPr="00D14975" w:rsidRDefault="006D1292" w:rsidP="006D1292">
      <w:pPr>
        <w:rPr>
          <w:rFonts w:eastAsiaTheme="minorHAnsi"/>
          <w:bCs/>
          <w:lang w:val="en-GB"/>
        </w:rPr>
      </w:pPr>
    </w:p>
    <w:p w14:paraId="51E71014" w14:textId="77777777" w:rsidR="00977015" w:rsidRPr="00D14975" w:rsidRDefault="006D1292" w:rsidP="006D1292">
      <w:pPr>
        <w:jc w:val="center"/>
        <w:rPr>
          <w:rFonts w:eastAsiaTheme="minorHAnsi"/>
          <w:bCs/>
          <w:lang w:val="en-GB"/>
        </w:rPr>
      </w:pPr>
      <w:r w:rsidRPr="00D14975">
        <w:rPr>
          <w:lang w:val="en-GB"/>
        </w:rPr>
        <w:t xml:space="preserve">Article 15 </w:t>
      </w:r>
    </w:p>
    <w:p w14:paraId="2860A968" w14:textId="77777777" w:rsidR="00977015" w:rsidRPr="00D14975" w:rsidRDefault="00977015" w:rsidP="00A51DAC">
      <w:pPr>
        <w:jc w:val="both"/>
        <w:rPr>
          <w:b/>
          <w:bCs/>
          <w:lang w:val="en-GB"/>
        </w:rPr>
      </w:pPr>
      <w:bookmarkStart w:id="17" w:name="_Hlk117673644"/>
    </w:p>
    <w:p w14:paraId="1F4FC1F7" w14:textId="77777777" w:rsidR="00977015" w:rsidRPr="00D14975" w:rsidRDefault="006D1292" w:rsidP="006D1292">
      <w:pPr>
        <w:ind w:firstLine="720"/>
        <w:jc w:val="both"/>
        <w:rPr>
          <w:lang w:val="en-GB"/>
        </w:rPr>
      </w:pPr>
      <w:r w:rsidRPr="00D14975">
        <w:rPr>
          <w:lang w:val="en-GB"/>
        </w:rPr>
        <w:t>When delivering the first signed purchase order confirming receipt of the purchase order, the service provider is obliged to deliver to the original Contracting Authority a blank promissory note certified in accordance with the status documentation and signed with the original signature, with a copy of the card of deposited signatures, issued by the commercial bank that the service provider specifies in the promissory note - authorization, a copy of the certified OP form and a listing from the NBS website (not a request for registration) as proof that the bill of exchange is registered and the Authorization for Filling and Collection of Bills of Exchange - a bill of exchange authorization, with the "no protest" clause, certified in accordance with the status documentation and signed with the original signature of the person who signed the promissory note, addressed to the Contracting Authority, for the fulfilment of contractual obligations in the total amount of 10% of the value of the framework agreement without calculated VAT, with a validity period of at least 30 (thirty) days longer than the expiration of the contractual obligation in its entirety.</w:t>
      </w:r>
    </w:p>
    <w:p w14:paraId="51D0E9A3" w14:textId="77777777" w:rsidR="00977015" w:rsidRPr="00D14975" w:rsidRDefault="00977015" w:rsidP="00A51DAC">
      <w:pPr>
        <w:ind w:firstLine="720"/>
        <w:jc w:val="both"/>
        <w:rPr>
          <w:rFonts w:eastAsiaTheme="minorHAnsi"/>
          <w:lang w:val="en-GB"/>
        </w:rPr>
      </w:pPr>
    </w:p>
    <w:p w14:paraId="569FE1F0" w14:textId="77777777" w:rsidR="00977015" w:rsidRPr="00D14975" w:rsidRDefault="00977015" w:rsidP="006D1292">
      <w:pPr>
        <w:ind w:firstLine="720"/>
        <w:jc w:val="both"/>
        <w:rPr>
          <w:rFonts w:eastAsiaTheme="minorHAnsi"/>
          <w:lang w:val="en-GB"/>
        </w:rPr>
      </w:pPr>
      <w:r w:rsidRPr="00D14975">
        <w:rPr>
          <w:lang w:val="en-GB"/>
        </w:rPr>
        <w:t>In case of change of the person authorised to represent the bill of exchange authorisation - the letter remains in force.</w:t>
      </w:r>
    </w:p>
    <w:p w14:paraId="4EAB9837" w14:textId="77777777" w:rsidR="00977015" w:rsidRPr="00D14975" w:rsidRDefault="00977015" w:rsidP="00A51DAC">
      <w:pPr>
        <w:jc w:val="both"/>
        <w:rPr>
          <w:rFonts w:eastAsiaTheme="minorHAnsi"/>
          <w:lang w:val="en-GB"/>
        </w:rPr>
      </w:pPr>
    </w:p>
    <w:p w14:paraId="27FB62A1" w14:textId="77777777" w:rsidR="00977015" w:rsidRPr="00D14975" w:rsidRDefault="006D1292" w:rsidP="00A51DAC">
      <w:pPr>
        <w:tabs>
          <w:tab w:val="left" w:pos="360"/>
        </w:tabs>
        <w:jc w:val="both"/>
        <w:rPr>
          <w:rFonts w:eastAsiaTheme="minorHAnsi"/>
          <w:lang w:val="en-GB"/>
        </w:rPr>
      </w:pPr>
      <w:r w:rsidRPr="00D14975">
        <w:rPr>
          <w:lang w:val="en-GB"/>
        </w:rPr>
        <w:tab/>
      </w:r>
      <w:r w:rsidRPr="00D14975">
        <w:rPr>
          <w:lang w:val="en-GB"/>
        </w:rPr>
        <w:tab/>
        <w:t xml:space="preserve">The promissory note must be signed with an original signature (a facsimile cannot be used) by the persons authorised to dispose of the funds in the account, which are on the deposit cards of the banks (for </w:t>
      </w:r>
      <w:r w:rsidRPr="00D14975">
        <w:rPr>
          <w:lang w:val="en-GB"/>
        </w:rPr>
        <w:lastRenderedPageBreak/>
        <w:t>collective signing, as on the deposit card, there must be at least two signatories).</w:t>
      </w:r>
    </w:p>
    <w:p w14:paraId="72037C7F" w14:textId="77777777" w:rsidR="00977015" w:rsidRPr="00D14975" w:rsidRDefault="00977015" w:rsidP="006D1292">
      <w:pPr>
        <w:jc w:val="both"/>
        <w:rPr>
          <w:lang w:val="en-GB"/>
        </w:rPr>
      </w:pPr>
      <w:r w:rsidRPr="00D14975">
        <w:rPr>
          <w:lang w:val="en-GB"/>
        </w:rPr>
        <w:t xml:space="preserve"> </w:t>
      </w:r>
    </w:p>
    <w:p w14:paraId="0ACC1551" w14:textId="77777777" w:rsidR="00977015" w:rsidRPr="00D14975" w:rsidRDefault="00977015" w:rsidP="006D1292">
      <w:pPr>
        <w:adjustRightInd w:val="0"/>
        <w:ind w:firstLine="720"/>
        <w:jc w:val="both"/>
        <w:rPr>
          <w:lang w:val="en-GB"/>
        </w:rPr>
      </w:pPr>
      <w:r w:rsidRPr="00D14975">
        <w:rPr>
          <w:lang w:val="en-GB"/>
        </w:rPr>
        <w:t>In the event that the Service Provider does not perform its contractual obligations in accordance with the issued purchase order, performs them partially, is late in performing the contractual obligations, or if it hires a subcontractor contrary to Article 161 of the Law, the Contracting Authority will activate the specified means of financial security. Law, the contracting authority will activate the specified means of financial security.</w:t>
      </w:r>
    </w:p>
    <w:p w14:paraId="525A7D98" w14:textId="77777777" w:rsidR="00977015" w:rsidRPr="00D14975" w:rsidRDefault="00977015" w:rsidP="00A51DAC">
      <w:pPr>
        <w:adjustRightInd w:val="0"/>
        <w:jc w:val="both"/>
        <w:rPr>
          <w:lang w:val="en-GB"/>
        </w:rPr>
      </w:pPr>
    </w:p>
    <w:p w14:paraId="749120C2" w14:textId="77777777" w:rsidR="00977015" w:rsidRPr="00D14975" w:rsidRDefault="006D1292" w:rsidP="00A51DAC">
      <w:pPr>
        <w:tabs>
          <w:tab w:val="left" w:pos="360"/>
        </w:tabs>
        <w:jc w:val="both"/>
        <w:rPr>
          <w:rFonts w:eastAsiaTheme="minorHAnsi"/>
          <w:lang w:val="en-GB"/>
        </w:rPr>
      </w:pPr>
      <w:r w:rsidRPr="00D14975">
        <w:rPr>
          <w:lang w:val="en-GB"/>
        </w:rPr>
        <w:tab/>
      </w:r>
      <w:r w:rsidRPr="00D14975">
        <w:rPr>
          <w:lang w:val="en-GB"/>
        </w:rPr>
        <w:tab/>
        <w:t xml:space="preserve">Upon </w:t>
      </w:r>
      <w:proofErr w:type="spellStart"/>
      <w:r w:rsidRPr="00D14975">
        <w:rPr>
          <w:lang w:val="en-GB"/>
        </w:rPr>
        <w:t>fulfillment</w:t>
      </w:r>
      <w:proofErr w:type="spellEnd"/>
      <w:r w:rsidRPr="00D14975">
        <w:rPr>
          <w:lang w:val="en-GB"/>
        </w:rPr>
        <w:t xml:space="preserve"> of the contractual obligations of the Service Provider, the means of financial security for the </w:t>
      </w:r>
      <w:proofErr w:type="spellStart"/>
      <w:r w:rsidRPr="00D14975">
        <w:rPr>
          <w:lang w:val="en-GB"/>
        </w:rPr>
        <w:t>fulfillment</w:t>
      </w:r>
      <w:proofErr w:type="spellEnd"/>
      <w:r w:rsidRPr="00D14975">
        <w:rPr>
          <w:lang w:val="en-GB"/>
        </w:rPr>
        <w:t xml:space="preserve"> of contractual obligations will be returned at the request of the Service Provider.</w:t>
      </w:r>
    </w:p>
    <w:bookmarkEnd w:id="16"/>
    <w:bookmarkEnd w:id="17"/>
    <w:p w14:paraId="7EA2ABEF" w14:textId="77777777" w:rsidR="00883C7F" w:rsidRPr="00D14975" w:rsidRDefault="00883C7F" w:rsidP="00A51DAC">
      <w:pPr>
        <w:pStyle w:val="BodyText"/>
        <w:spacing w:before="7"/>
        <w:jc w:val="center"/>
        <w:rPr>
          <w:sz w:val="22"/>
          <w:szCs w:val="22"/>
          <w:lang w:val="en-GB"/>
        </w:rPr>
      </w:pPr>
    </w:p>
    <w:p w14:paraId="41AADA99" w14:textId="77777777" w:rsidR="00A207A3" w:rsidRPr="00D14975" w:rsidRDefault="00A207A3" w:rsidP="00A51DAC">
      <w:pPr>
        <w:pStyle w:val="BodyText"/>
        <w:spacing w:before="7"/>
        <w:jc w:val="center"/>
        <w:rPr>
          <w:sz w:val="22"/>
          <w:szCs w:val="22"/>
          <w:lang w:val="en-GB"/>
        </w:rPr>
      </w:pPr>
    </w:p>
    <w:p w14:paraId="5290F347" w14:textId="77777777" w:rsidR="007E38E4" w:rsidRPr="00D14975" w:rsidRDefault="007E38E4" w:rsidP="00A51DAC">
      <w:pPr>
        <w:pStyle w:val="BodyText"/>
        <w:spacing w:before="7"/>
        <w:jc w:val="center"/>
        <w:rPr>
          <w:sz w:val="22"/>
          <w:szCs w:val="22"/>
          <w:lang w:val="en-GB"/>
        </w:rPr>
      </w:pPr>
      <w:r w:rsidRPr="00D14975">
        <w:rPr>
          <w:sz w:val="22"/>
          <w:szCs w:val="22"/>
          <w:lang w:val="en-GB"/>
        </w:rPr>
        <w:t>TRANSITIONAL AND FINAL PROVISIONS</w:t>
      </w:r>
    </w:p>
    <w:p w14:paraId="1DD1C083" w14:textId="77777777" w:rsidR="001C6D82" w:rsidRPr="00D14975" w:rsidRDefault="001C6D82" w:rsidP="00A51DAC">
      <w:pPr>
        <w:pStyle w:val="BodyText"/>
        <w:spacing w:before="7"/>
        <w:jc w:val="center"/>
        <w:rPr>
          <w:sz w:val="22"/>
          <w:szCs w:val="22"/>
          <w:lang w:val="en-GB"/>
        </w:rPr>
      </w:pPr>
    </w:p>
    <w:p w14:paraId="12D333A4" w14:textId="77777777" w:rsidR="007E38E4" w:rsidRPr="00D14975" w:rsidRDefault="007E38E4" w:rsidP="00A51DAC">
      <w:pPr>
        <w:pStyle w:val="BodyText"/>
        <w:spacing w:before="7"/>
        <w:jc w:val="center"/>
        <w:rPr>
          <w:sz w:val="22"/>
          <w:szCs w:val="22"/>
          <w:lang w:val="en-GB"/>
        </w:rPr>
      </w:pPr>
      <w:r w:rsidRPr="00D14975">
        <w:rPr>
          <w:sz w:val="22"/>
          <w:szCs w:val="22"/>
          <w:lang w:val="en-GB"/>
        </w:rPr>
        <w:t>Article 16</w:t>
      </w:r>
    </w:p>
    <w:p w14:paraId="4B70CA15" w14:textId="77777777" w:rsidR="001C7B2D" w:rsidRPr="00D14975" w:rsidRDefault="001C7B2D" w:rsidP="006D1292">
      <w:pPr>
        <w:pStyle w:val="BodyText"/>
        <w:spacing w:before="7"/>
        <w:ind w:firstLine="720"/>
        <w:jc w:val="both"/>
        <w:rPr>
          <w:sz w:val="22"/>
          <w:szCs w:val="22"/>
          <w:lang w:val="en-GB"/>
        </w:rPr>
      </w:pPr>
      <w:r w:rsidRPr="00D14975">
        <w:rPr>
          <w:sz w:val="22"/>
          <w:szCs w:val="22"/>
          <w:lang w:val="en-GB"/>
        </w:rPr>
        <w:t>The contracting parties agree that the provisions of the Law on Contracts and Torts will apply to everything that is not regulated by this framework agreement.</w:t>
      </w:r>
    </w:p>
    <w:p w14:paraId="4105679D" w14:textId="77777777" w:rsidR="001C7B2D" w:rsidRPr="00D14975" w:rsidRDefault="001C7B2D" w:rsidP="00A51DAC">
      <w:pPr>
        <w:pStyle w:val="BodyText"/>
        <w:spacing w:before="7"/>
        <w:jc w:val="both"/>
        <w:rPr>
          <w:sz w:val="22"/>
          <w:szCs w:val="22"/>
          <w:lang w:val="en-GB"/>
        </w:rPr>
      </w:pPr>
    </w:p>
    <w:p w14:paraId="0764BFAA" w14:textId="77777777" w:rsidR="001C6D82" w:rsidRPr="00D14975" w:rsidRDefault="001C6D82" w:rsidP="00A51DAC">
      <w:pPr>
        <w:pStyle w:val="BodyText"/>
        <w:spacing w:before="7"/>
        <w:jc w:val="center"/>
        <w:rPr>
          <w:sz w:val="22"/>
          <w:szCs w:val="22"/>
          <w:lang w:val="en-GB"/>
        </w:rPr>
      </w:pPr>
    </w:p>
    <w:p w14:paraId="3F199721" w14:textId="77777777" w:rsidR="007E38E4" w:rsidRPr="00D14975" w:rsidRDefault="007E38E4" w:rsidP="00A51DAC">
      <w:pPr>
        <w:pStyle w:val="BodyText"/>
        <w:spacing w:before="7"/>
        <w:jc w:val="center"/>
        <w:rPr>
          <w:sz w:val="22"/>
          <w:szCs w:val="22"/>
          <w:lang w:val="en-GB"/>
        </w:rPr>
      </w:pPr>
      <w:r w:rsidRPr="00D14975">
        <w:rPr>
          <w:sz w:val="22"/>
          <w:szCs w:val="22"/>
          <w:lang w:val="en-GB"/>
        </w:rPr>
        <w:t>Article 17</w:t>
      </w:r>
    </w:p>
    <w:p w14:paraId="53C79392" w14:textId="77777777" w:rsidR="007E38E4" w:rsidRPr="00D14975" w:rsidRDefault="007E38E4" w:rsidP="006D1292">
      <w:pPr>
        <w:pStyle w:val="BodyText"/>
        <w:spacing w:before="7"/>
        <w:ind w:firstLine="720"/>
        <w:jc w:val="both"/>
        <w:rPr>
          <w:sz w:val="22"/>
          <w:szCs w:val="22"/>
          <w:lang w:val="en-GB"/>
        </w:rPr>
      </w:pPr>
      <w:r w:rsidRPr="00D14975">
        <w:rPr>
          <w:sz w:val="22"/>
          <w:szCs w:val="22"/>
          <w:lang w:val="en-GB"/>
        </w:rPr>
        <w:t xml:space="preserve">The contracting parties agree to settle disputes amicably, otherwise the dispute will be settled before the competent court in _______________. </w:t>
      </w:r>
    </w:p>
    <w:p w14:paraId="2A7525ED" w14:textId="77777777" w:rsidR="00CA40E4" w:rsidRPr="00D14975" w:rsidRDefault="00CA40E4" w:rsidP="00A51DAC">
      <w:pPr>
        <w:pStyle w:val="BodyText"/>
        <w:spacing w:before="7"/>
        <w:rPr>
          <w:sz w:val="22"/>
          <w:szCs w:val="22"/>
          <w:lang w:val="en-GB"/>
        </w:rPr>
      </w:pPr>
    </w:p>
    <w:p w14:paraId="6B3CBF6D" w14:textId="77777777" w:rsidR="007E38E4" w:rsidRPr="00D14975" w:rsidRDefault="007E38E4" w:rsidP="00A51DAC">
      <w:pPr>
        <w:pStyle w:val="BodyText"/>
        <w:spacing w:before="7"/>
        <w:jc w:val="center"/>
        <w:rPr>
          <w:sz w:val="22"/>
          <w:szCs w:val="22"/>
          <w:lang w:val="en-GB"/>
        </w:rPr>
      </w:pPr>
    </w:p>
    <w:p w14:paraId="148899A2" w14:textId="77777777" w:rsidR="001C6D82" w:rsidRPr="00D14975" w:rsidRDefault="001C6D82" w:rsidP="00A51DAC">
      <w:pPr>
        <w:pStyle w:val="BodyText"/>
        <w:spacing w:before="7"/>
        <w:jc w:val="center"/>
        <w:rPr>
          <w:sz w:val="22"/>
          <w:szCs w:val="22"/>
          <w:lang w:val="en-GB"/>
        </w:rPr>
      </w:pPr>
    </w:p>
    <w:p w14:paraId="577A9805" w14:textId="77777777" w:rsidR="001C6D82" w:rsidRPr="00D14975" w:rsidRDefault="001C6D82" w:rsidP="00A51DAC">
      <w:pPr>
        <w:pStyle w:val="BodyText"/>
        <w:spacing w:before="7"/>
        <w:jc w:val="center"/>
        <w:rPr>
          <w:sz w:val="22"/>
          <w:szCs w:val="22"/>
          <w:lang w:val="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84"/>
        <w:gridCol w:w="4884"/>
      </w:tblGrid>
      <w:tr w:rsidR="007E38E4" w:rsidRPr="00D14975" w14:paraId="4544D7EA" w14:textId="77777777">
        <w:trPr>
          <w:trHeight w:val="661"/>
        </w:trPr>
        <w:tc>
          <w:tcPr>
            <w:tcW w:w="4884" w:type="dxa"/>
          </w:tcPr>
          <w:p w14:paraId="1526CC30" w14:textId="77777777" w:rsidR="00894591" w:rsidRPr="00D14975" w:rsidRDefault="00894591" w:rsidP="00894591">
            <w:pPr>
              <w:pStyle w:val="BodyText"/>
              <w:spacing w:before="7"/>
              <w:rPr>
                <w:sz w:val="22"/>
                <w:szCs w:val="22"/>
                <w:lang w:val="en-GB"/>
              </w:rPr>
            </w:pPr>
            <w:r w:rsidRPr="00D14975">
              <w:rPr>
                <w:sz w:val="22"/>
                <w:szCs w:val="22"/>
                <w:lang w:val="en-GB"/>
              </w:rPr>
              <w:t>FOR THE CONTRACTING AUTHORITY</w:t>
            </w:r>
          </w:p>
          <w:p w14:paraId="0C741526" w14:textId="77777777" w:rsidR="006D1292" w:rsidRPr="00D14975" w:rsidRDefault="006D1292" w:rsidP="00A51DAC">
            <w:pPr>
              <w:pStyle w:val="BodyText"/>
              <w:spacing w:before="7"/>
              <w:rPr>
                <w:sz w:val="22"/>
                <w:szCs w:val="22"/>
                <w:lang w:val="en-GB"/>
              </w:rPr>
            </w:pPr>
          </w:p>
          <w:p w14:paraId="5C5BFFC3" w14:textId="77777777" w:rsidR="007E38E4" w:rsidRPr="00D14975" w:rsidRDefault="007E38E4" w:rsidP="00A51DAC">
            <w:pPr>
              <w:pStyle w:val="BodyText"/>
              <w:spacing w:before="7"/>
              <w:rPr>
                <w:sz w:val="22"/>
                <w:szCs w:val="22"/>
                <w:lang w:val="en-GB"/>
              </w:rPr>
            </w:pPr>
            <w:r w:rsidRPr="00D14975">
              <w:rPr>
                <w:sz w:val="22"/>
                <w:szCs w:val="22"/>
                <w:lang w:val="en-GB"/>
              </w:rPr>
              <w:t xml:space="preserve">_____________________________                                     </w:t>
            </w:r>
          </w:p>
          <w:p w14:paraId="506FB514" w14:textId="77777777" w:rsidR="007E38E4" w:rsidRPr="00D14975" w:rsidRDefault="00CA40E4" w:rsidP="00A51DAC">
            <w:pPr>
              <w:pStyle w:val="BodyText"/>
              <w:spacing w:before="7"/>
              <w:rPr>
                <w:sz w:val="22"/>
                <w:szCs w:val="22"/>
                <w:lang w:val="en-GB"/>
              </w:rPr>
            </w:pPr>
            <w:r w:rsidRPr="00D14975">
              <w:rPr>
                <w:sz w:val="22"/>
                <w:szCs w:val="22"/>
                <w:lang w:val="en-GB"/>
              </w:rPr>
              <w:t xml:space="preserve">Director                                                                  </w:t>
            </w:r>
          </w:p>
        </w:tc>
        <w:tc>
          <w:tcPr>
            <w:tcW w:w="4884" w:type="dxa"/>
          </w:tcPr>
          <w:p w14:paraId="6882A6EA" w14:textId="77777777" w:rsidR="00894591" w:rsidRPr="00D14975" w:rsidRDefault="00894591" w:rsidP="00894591">
            <w:pPr>
              <w:pStyle w:val="BodyText"/>
              <w:spacing w:before="7"/>
              <w:rPr>
                <w:sz w:val="22"/>
                <w:szCs w:val="22"/>
                <w:lang w:val="en-GB"/>
              </w:rPr>
            </w:pPr>
            <w:r w:rsidRPr="00D14975">
              <w:rPr>
                <w:sz w:val="22"/>
                <w:szCs w:val="22"/>
                <w:lang w:val="en-GB"/>
              </w:rPr>
              <w:t>FOR THE SERVICE PROVIDER</w:t>
            </w:r>
          </w:p>
          <w:p w14:paraId="774A595D" w14:textId="77777777" w:rsidR="006D1292" w:rsidRPr="00D14975" w:rsidRDefault="006D1292" w:rsidP="00A51DAC">
            <w:pPr>
              <w:pStyle w:val="BodyText"/>
              <w:spacing w:before="7"/>
              <w:rPr>
                <w:sz w:val="22"/>
                <w:szCs w:val="22"/>
                <w:lang w:val="en-GB"/>
              </w:rPr>
            </w:pPr>
          </w:p>
          <w:p w14:paraId="7A533660" w14:textId="77777777" w:rsidR="007E38E4" w:rsidRPr="00D14975" w:rsidRDefault="00CA40E4" w:rsidP="00A51DAC">
            <w:pPr>
              <w:pStyle w:val="BodyText"/>
              <w:spacing w:before="7"/>
              <w:rPr>
                <w:sz w:val="22"/>
                <w:szCs w:val="22"/>
                <w:lang w:val="en-GB"/>
              </w:rPr>
            </w:pPr>
            <w:r w:rsidRPr="00D14975">
              <w:rPr>
                <w:sz w:val="22"/>
                <w:szCs w:val="22"/>
                <w:lang w:val="en-GB"/>
              </w:rPr>
              <w:t>____________________________</w:t>
            </w:r>
          </w:p>
          <w:p w14:paraId="6559E8CC" w14:textId="77777777" w:rsidR="00537371" w:rsidRPr="00D14975" w:rsidRDefault="00537371" w:rsidP="00A51DAC">
            <w:pPr>
              <w:pStyle w:val="BodyText"/>
              <w:spacing w:before="7"/>
              <w:rPr>
                <w:sz w:val="22"/>
                <w:szCs w:val="22"/>
                <w:lang w:val="en-GB"/>
              </w:rPr>
            </w:pPr>
            <w:r w:rsidRPr="00D14975">
              <w:rPr>
                <w:sz w:val="22"/>
                <w:szCs w:val="22"/>
                <w:lang w:val="en-GB"/>
              </w:rPr>
              <w:t>Director</w:t>
            </w:r>
          </w:p>
        </w:tc>
      </w:tr>
    </w:tbl>
    <w:p w14:paraId="7D1C04DF" w14:textId="77777777" w:rsidR="00CD142E" w:rsidRPr="00D14975" w:rsidRDefault="00CD142E" w:rsidP="00A51DAC">
      <w:pPr>
        <w:pStyle w:val="BodyText"/>
        <w:spacing w:before="7"/>
        <w:rPr>
          <w:sz w:val="22"/>
          <w:szCs w:val="22"/>
          <w:lang w:val="en-GB"/>
        </w:rPr>
      </w:pPr>
    </w:p>
    <w:p w14:paraId="36F3C930" w14:textId="77777777" w:rsidR="00CD142E" w:rsidRPr="00D14975" w:rsidRDefault="00CD142E" w:rsidP="00A51DAC">
      <w:pPr>
        <w:pStyle w:val="BodyText"/>
        <w:spacing w:before="7"/>
        <w:rPr>
          <w:i/>
          <w:sz w:val="22"/>
          <w:szCs w:val="22"/>
          <w:lang w:val="en-GB"/>
        </w:rPr>
      </w:pPr>
    </w:p>
    <w:p w14:paraId="4179F8C0" w14:textId="77777777" w:rsidR="00CD142E" w:rsidRPr="00D14975" w:rsidRDefault="006C2D42" w:rsidP="00A51DAC">
      <w:pPr>
        <w:pStyle w:val="BodyText"/>
        <w:spacing w:before="7"/>
        <w:rPr>
          <w:i/>
          <w:sz w:val="22"/>
          <w:szCs w:val="22"/>
          <w:lang w:val="en-GB"/>
        </w:rPr>
      </w:pPr>
      <w:r w:rsidRPr="00D14975">
        <w:rPr>
          <w:sz w:val="22"/>
          <w:szCs w:val="22"/>
          <w:lang w:val="en-GB"/>
        </w:rPr>
        <w:t>This Framework Agreement is made in 6 (six) identical copies, of which each Service Provider retains 2 (two) copies, and the Contracting Authority 4 (four).</w:t>
      </w:r>
    </w:p>
    <w:p w14:paraId="7F48AE12" w14:textId="77777777" w:rsidR="00CD142E" w:rsidRPr="00D14975" w:rsidRDefault="00CD142E" w:rsidP="00A51DAC">
      <w:pPr>
        <w:pStyle w:val="BodyText"/>
        <w:spacing w:before="7"/>
        <w:rPr>
          <w:i/>
          <w:sz w:val="22"/>
          <w:szCs w:val="22"/>
          <w:lang w:val="en-GB"/>
        </w:rPr>
      </w:pPr>
    </w:p>
    <w:p w14:paraId="224ADDF4" w14:textId="77777777" w:rsidR="005A788B" w:rsidRPr="00D14975" w:rsidRDefault="005A788B" w:rsidP="00A51DAC">
      <w:pPr>
        <w:pStyle w:val="BodyText"/>
        <w:spacing w:before="7"/>
        <w:rPr>
          <w:i/>
          <w:sz w:val="22"/>
          <w:szCs w:val="22"/>
          <w:lang w:val="en-GB"/>
        </w:rPr>
      </w:pPr>
    </w:p>
    <w:p w14:paraId="2D31A565" w14:textId="77777777" w:rsidR="005A788B" w:rsidRPr="00D14975" w:rsidRDefault="005A788B" w:rsidP="00A51DAC">
      <w:pPr>
        <w:pStyle w:val="BodyText"/>
        <w:spacing w:before="7"/>
        <w:rPr>
          <w:i/>
          <w:sz w:val="22"/>
          <w:szCs w:val="22"/>
          <w:lang w:val="en-GB"/>
        </w:rPr>
      </w:pPr>
    </w:p>
    <w:p w14:paraId="64A2DFAB" w14:textId="77777777" w:rsidR="005A788B" w:rsidRPr="00D14975" w:rsidRDefault="005A788B" w:rsidP="00A51DAC">
      <w:pPr>
        <w:pStyle w:val="BodyText"/>
        <w:spacing w:before="7"/>
        <w:rPr>
          <w:i/>
          <w:sz w:val="22"/>
          <w:szCs w:val="22"/>
          <w:lang w:val="en-GB"/>
        </w:rPr>
      </w:pPr>
    </w:p>
    <w:p w14:paraId="576B8401" w14:textId="77777777" w:rsidR="005A788B" w:rsidRPr="00D14975" w:rsidRDefault="005A788B">
      <w:pPr>
        <w:pStyle w:val="BodyText"/>
        <w:spacing w:before="7"/>
        <w:rPr>
          <w:i/>
          <w:sz w:val="22"/>
          <w:szCs w:val="22"/>
          <w:lang w:val="en-GB"/>
        </w:rPr>
      </w:pPr>
    </w:p>
    <w:p w14:paraId="52B3EEE2" w14:textId="77777777" w:rsidR="005A788B" w:rsidRPr="00D14975" w:rsidRDefault="005A788B">
      <w:pPr>
        <w:pStyle w:val="BodyText"/>
        <w:spacing w:before="7"/>
        <w:rPr>
          <w:i/>
          <w:sz w:val="22"/>
          <w:szCs w:val="22"/>
          <w:lang w:val="en-GB"/>
        </w:rPr>
      </w:pPr>
    </w:p>
    <w:p w14:paraId="5BE029BE" w14:textId="77777777" w:rsidR="005A788B" w:rsidRPr="00D14975" w:rsidRDefault="005A788B">
      <w:pPr>
        <w:pStyle w:val="BodyText"/>
        <w:spacing w:before="7"/>
        <w:rPr>
          <w:i/>
          <w:sz w:val="22"/>
          <w:szCs w:val="22"/>
          <w:lang w:val="en-GB"/>
        </w:rPr>
      </w:pPr>
    </w:p>
    <w:p w14:paraId="41AE4F77" w14:textId="77777777" w:rsidR="005A788B" w:rsidRPr="00D14975" w:rsidRDefault="005A788B">
      <w:pPr>
        <w:pStyle w:val="BodyText"/>
        <w:spacing w:before="7"/>
        <w:rPr>
          <w:i/>
          <w:sz w:val="22"/>
          <w:szCs w:val="22"/>
          <w:lang w:val="en-GB"/>
        </w:rPr>
      </w:pPr>
    </w:p>
    <w:p w14:paraId="572B6238" w14:textId="77777777" w:rsidR="005A788B" w:rsidRPr="00D14975" w:rsidRDefault="005A788B">
      <w:pPr>
        <w:pStyle w:val="BodyText"/>
        <w:spacing w:before="7"/>
        <w:rPr>
          <w:i/>
          <w:sz w:val="22"/>
          <w:szCs w:val="22"/>
          <w:lang w:val="en-GB"/>
        </w:rPr>
      </w:pPr>
    </w:p>
    <w:p w14:paraId="3663DDF4" w14:textId="77777777" w:rsidR="005A788B" w:rsidRPr="00D14975" w:rsidRDefault="005A788B">
      <w:pPr>
        <w:pStyle w:val="BodyText"/>
        <w:spacing w:before="7"/>
        <w:rPr>
          <w:i/>
          <w:sz w:val="22"/>
          <w:szCs w:val="22"/>
          <w:lang w:val="en-GB"/>
        </w:rPr>
      </w:pPr>
    </w:p>
    <w:p w14:paraId="3046AACA" w14:textId="77777777" w:rsidR="005A788B" w:rsidRPr="00D14975" w:rsidRDefault="005A788B">
      <w:pPr>
        <w:pStyle w:val="BodyText"/>
        <w:spacing w:before="7"/>
        <w:rPr>
          <w:i/>
          <w:sz w:val="22"/>
          <w:szCs w:val="22"/>
          <w:lang w:val="en-GB"/>
        </w:rPr>
      </w:pPr>
    </w:p>
    <w:p w14:paraId="2212D65C" w14:textId="77777777" w:rsidR="005A788B" w:rsidRPr="00D14975" w:rsidRDefault="005A788B">
      <w:pPr>
        <w:pStyle w:val="BodyText"/>
        <w:spacing w:before="7"/>
        <w:rPr>
          <w:i/>
          <w:sz w:val="22"/>
          <w:szCs w:val="22"/>
          <w:lang w:val="en-GB"/>
        </w:rPr>
      </w:pPr>
    </w:p>
    <w:p w14:paraId="47B64C22" w14:textId="77777777" w:rsidR="005A788B" w:rsidRPr="00D14975" w:rsidRDefault="005A788B">
      <w:pPr>
        <w:pStyle w:val="BodyText"/>
        <w:spacing w:before="7"/>
        <w:rPr>
          <w:sz w:val="22"/>
          <w:szCs w:val="22"/>
          <w:lang w:val="en-GB"/>
        </w:rPr>
      </w:pPr>
    </w:p>
    <w:p w14:paraId="37937D7B" w14:textId="77777777" w:rsidR="007814C8" w:rsidRPr="00D14975" w:rsidRDefault="007814C8">
      <w:pPr>
        <w:pStyle w:val="BodyText"/>
        <w:spacing w:before="7"/>
        <w:rPr>
          <w:sz w:val="22"/>
          <w:szCs w:val="22"/>
          <w:lang w:val="en-GB"/>
        </w:rPr>
      </w:pPr>
    </w:p>
    <w:p w14:paraId="3041BC50" w14:textId="77777777" w:rsidR="007814C8" w:rsidRPr="00D14975" w:rsidRDefault="007814C8">
      <w:pPr>
        <w:pStyle w:val="BodyText"/>
        <w:spacing w:before="7"/>
        <w:rPr>
          <w:sz w:val="22"/>
          <w:szCs w:val="22"/>
          <w:lang w:val="en-GB"/>
        </w:rPr>
      </w:pPr>
    </w:p>
    <w:p w14:paraId="64E220BA" w14:textId="77777777" w:rsidR="007814C8" w:rsidRPr="00D14975" w:rsidRDefault="007814C8">
      <w:pPr>
        <w:pStyle w:val="BodyText"/>
        <w:spacing w:before="7"/>
        <w:rPr>
          <w:sz w:val="22"/>
          <w:szCs w:val="22"/>
          <w:lang w:val="en-GB"/>
        </w:rPr>
      </w:pPr>
    </w:p>
    <w:p w14:paraId="520E6D57" w14:textId="77777777" w:rsidR="007814C8" w:rsidRPr="00D14975" w:rsidRDefault="007814C8">
      <w:pPr>
        <w:pStyle w:val="BodyText"/>
        <w:spacing w:before="7"/>
        <w:rPr>
          <w:sz w:val="22"/>
          <w:szCs w:val="22"/>
          <w:lang w:val="en-GB"/>
        </w:rPr>
      </w:pPr>
    </w:p>
    <w:p w14:paraId="0E85806B" w14:textId="77777777" w:rsidR="007814C8" w:rsidRPr="00D14975" w:rsidRDefault="007814C8">
      <w:pPr>
        <w:pStyle w:val="BodyText"/>
        <w:spacing w:before="7"/>
        <w:rPr>
          <w:sz w:val="22"/>
          <w:szCs w:val="22"/>
          <w:lang w:val="en-GB"/>
        </w:rPr>
      </w:pPr>
    </w:p>
    <w:p w14:paraId="329C4C3C" w14:textId="77777777" w:rsidR="003848C2" w:rsidRPr="00D14975" w:rsidRDefault="003848C2">
      <w:pPr>
        <w:pStyle w:val="BodyText"/>
        <w:spacing w:before="7"/>
        <w:rPr>
          <w:sz w:val="22"/>
          <w:szCs w:val="22"/>
          <w:lang w:val="en-GB"/>
        </w:rPr>
      </w:pPr>
    </w:p>
    <w:p w14:paraId="31255897" w14:textId="77777777" w:rsidR="00B1018A" w:rsidRPr="00D14975" w:rsidRDefault="00B1018A">
      <w:pPr>
        <w:pStyle w:val="BodyText"/>
        <w:spacing w:before="7"/>
        <w:rPr>
          <w:sz w:val="22"/>
          <w:szCs w:val="22"/>
          <w:lang w:val="en-GB"/>
        </w:rPr>
      </w:pPr>
    </w:p>
    <w:p w14:paraId="00C45494" w14:textId="77777777" w:rsidR="00B1018A" w:rsidRPr="00D14975" w:rsidRDefault="00B1018A">
      <w:pPr>
        <w:pStyle w:val="BodyText"/>
        <w:spacing w:before="7"/>
        <w:rPr>
          <w:sz w:val="22"/>
          <w:szCs w:val="22"/>
          <w:lang w:val="en-GB"/>
        </w:rPr>
      </w:pPr>
    </w:p>
    <w:p w14:paraId="06ED5C54" w14:textId="77777777" w:rsidR="00B1018A" w:rsidRPr="00D14975" w:rsidRDefault="00B1018A">
      <w:pPr>
        <w:pStyle w:val="BodyText"/>
        <w:spacing w:before="7"/>
        <w:rPr>
          <w:sz w:val="22"/>
          <w:szCs w:val="22"/>
          <w:lang w:val="en-GB"/>
        </w:rPr>
      </w:pPr>
    </w:p>
    <w:p w14:paraId="5AFBBC96" w14:textId="77777777" w:rsidR="00B1018A" w:rsidRPr="00D14975" w:rsidRDefault="00B1018A">
      <w:pPr>
        <w:pStyle w:val="BodyText"/>
        <w:spacing w:before="7"/>
        <w:rPr>
          <w:sz w:val="22"/>
          <w:szCs w:val="22"/>
          <w:lang w:val="en-GB"/>
        </w:rPr>
      </w:pPr>
    </w:p>
    <w:p w14:paraId="067EA312" w14:textId="77777777" w:rsidR="003848C2" w:rsidRPr="00D14975" w:rsidRDefault="003848C2" w:rsidP="0019190B">
      <w:pPr>
        <w:pStyle w:val="BodyText"/>
        <w:numPr>
          <w:ilvl w:val="0"/>
          <w:numId w:val="49"/>
        </w:numPr>
        <w:spacing w:before="7"/>
        <w:jc w:val="center"/>
        <w:rPr>
          <w:b/>
          <w:bCs/>
          <w:sz w:val="22"/>
          <w:szCs w:val="22"/>
          <w:lang w:val="en-GB"/>
        </w:rPr>
      </w:pPr>
      <w:r w:rsidRPr="00D14975">
        <w:rPr>
          <w:b/>
          <w:bCs/>
          <w:sz w:val="22"/>
          <w:szCs w:val="22"/>
          <w:lang w:val="en-GB"/>
        </w:rPr>
        <w:t>FRAMEWORK AGREEMENT MODEL</w:t>
      </w:r>
    </w:p>
    <w:p w14:paraId="434299CB" w14:textId="77777777" w:rsidR="003848C2" w:rsidRPr="00D14975" w:rsidRDefault="001C6D82" w:rsidP="003848C2">
      <w:pPr>
        <w:pStyle w:val="BodyText"/>
        <w:spacing w:before="7"/>
        <w:jc w:val="center"/>
        <w:rPr>
          <w:b/>
          <w:bCs/>
          <w:sz w:val="22"/>
          <w:szCs w:val="22"/>
          <w:lang w:val="en-GB"/>
        </w:rPr>
      </w:pPr>
      <w:r w:rsidRPr="00D14975">
        <w:rPr>
          <w:b/>
          <w:bCs/>
          <w:sz w:val="22"/>
          <w:szCs w:val="22"/>
          <w:lang w:val="en-GB"/>
        </w:rPr>
        <w:t>FOR LOT 2</w:t>
      </w:r>
    </w:p>
    <w:p w14:paraId="6D12D9AF" w14:textId="77777777" w:rsidR="003848C2" w:rsidRPr="00D14975" w:rsidRDefault="003848C2" w:rsidP="003848C2">
      <w:pPr>
        <w:pStyle w:val="BodyText"/>
        <w:spacing w:before="7"/>
        <w:jc w:val="center"/>
        <w:rPr>
          <w:sz w:val="22"/>
          <w:szCs w:val="22"/>
          <w:lang w:val="en-GB"/>
        </w:rPr>
      </w:pPr>
    </w:p>
    <w:p w14:paraId="0735FFB8" w14:textId="77777777" w:rsidR="003848C2" w:rsidRPr="00D14975" w:rsidRDefault="003848C2" w:rsidP="001C6D82">
      <w:pPr>
        <w:pStyle w:val="BodyText"/>
        <w:spacing w:before="7"/>
        <w:jc w:val="both"/>
        <w:rPr>
          <w:sz w:val="22"/>
          <w:szCs w:val="22"/>
          <w:lang w:val="en-GB"/>
        </w:rPr>
      </w:pPr>
      <w:r w:rsidRPr="00D14975">
        <w:rPr>
          <w:sz w:val="22"/>
          <w:szCs w:val="22"/>
          <w:lang w:val="en-GB"/>
        </w:rPr>
        <w:t>Entered into by and between:</w:t>
      </w:r>
    </w:p>
    <w:p w14:paraId="3D9FF41C" w14:textId="77777777" w:rsidR="003848C2" w:rsidRPr="00D14975" w:rsidRDefault="003848C2" w:rsidP="001C6D82">
      <w:pPr>
        <w:pStyle w:val="BodyText"/>
        <w:spacing w:before="7"/>
        <w:jc w:val="both"/>
        <w:rPr>
          <w:sz w:val="22"/>
          <w:szCs w:val="22"/>
          <w:lang w:val="en-GB"/>
        </w:rPr>
      </w:pPr>
      <w:r w:rsidRPr="00D14975">
        <w:rPr>
          <w:sz w:val="22"/>
          <w:szCs w:val="22"/>
          <w:lang w:val="en-GB"/>
        </w:rPr>
        <w:t xml:space="preserve">Contracting Authority .............................................................................. </w:t>
      </w:r>
    </w:p>
    <w:p w14:paraId="3C64ADD7" w14:textId="77777777" w:rsidR="003848C2" w:rsidRPr="00D14975" w:rsidRDefault="003848C2" w:rsidP="001C6D82">
      <w:pPr>
        <w:pStyle w:val="BodyText"/>
        <w:spacing w:before="7"/>
        <w:jc w:val="both"/>
        <w:rPr>
          <w:sz w:val="22"/>
          <w:szCs w:val="22"/>
          <w:lang w:val="en-GB"/>
        </w:rPr>
      </w:pPr>
      <w:r w:rsidRPr="00D14975">
        <w:rPr>
          <w:sz w:val="22"/>
          <w:szCs w:val="22"/>
          <w:lang w:val="en-GB"/>
        </w:rPr>
        <w:t xml:space="preserve">with seat at ............................................, Street .........................................., tax identification </w:t>
      </w:r>
      <w:proofErr w:type="gramStart"/>
      <w:r w:rsidRPr="00D14975">
        <w:rPr>
          <w:sz w:val="22"/>
          <w:szCs w:val="22"/>
          <w:lang w:val="en-GB"/>
        </w:rPr>
        <w:t>number:..........................</w:t>
      </w:r>
      <w:proofErr w:type="gramEnd"/>
      <w:r w:rsidRPr="00D14975">
        <w:rPr>
          <w:sz w:val="22"/>
          <w:szCs w:val="22"/>
          <w:lang w:val="en-GB"/>
        </w:rPr>
        <w:t xml:space="preserve"> Identification/registration number: ........................................</w:t>
      </w:r>
    </w:p>
    <w:p w14:paraId="7D6DD882" w14:textId="77777777" w:rsidR="003848C2" w:rsidRPr="00D14975" w:rsidRDefault="003848C2" w:rsidP="001C6D82">
      <w:pPr>
        <w:pStyle w:val="BodyText"/>
        <w:spacing w:before="7"/>
        <w:jc w:val="both"/>
        <w:rPr>
          <w:sz w:val="22"/>
          <w:szCs w:val="22"/>
          <w:lang w:val="en-GB"/>
        </w:rPr>
      </w:pPr>
      <w:r w:rsidRPr="00D14975">
        <w:rPr>
          <w:sz w:val="22"/>
          <w:szCs w:val="22"/>
          <w:lang w:val="en-GB"/>
        </w:rPr>
        <w:t>Account number: ............................................ Bank name: ......................................,</w:t>
      </w:r>
    </w:p>
    <w:p w14:paraId="7A17F766" w14:textId="77777777" w:rsidR="003848C2" w:rsidRPr="00D14975" w:rsidRDefault="003848C2" w:rsidP="001C6D82">
      <w:pPr>
        <w:pStyle w:val="BodyText"/>
        <w:spacing w:before="7"/>
        <w:jc w:val="both"/>
        <w:rPr>
          <w:sz w:val="22"/>
          <w:szCs w:val="22"/>
          <w:lang w:val="en-GB"/>
        </w:rPr>
      </w:pPr>
      <w:r w:rsidRPr="00D14975">
        <w:rPr>
          <w:sz w:val="22"/>
          <w:szCs w:val="22"/>
          <w:lang w:val="en-GB"/>
        </w:rPr>
        <w:t>Phone number: ............................ Fax:</w:t>
      </w:r>
    </w:p>
    <w:p w14:paraId="047AEDC8" w14:textId="77777777" w:rsidR="003848C2" w:rsidRPr="00D14975" w:rsidRDefault="003848C2" w:rsidP="001C6D82">
      <w:pPr>
        <w:pStyle w:val="BodyText"/>
        <w:spacing w:before="7"/>
        <w:jc w:val="both"/>
        <w:rPr>
          <w:sz w:val="22"/>
          <w:szCs w:val="22"/>
          <w:lang w:val="en-GB"/>
        </w:rPr>
      </w:pPr>
      <w:r w:rsidRPr="00D14975">
        <w:rPr>
          <w:sz w:val="22"/>
          <w:szCs w:val="22"/>
          <w:lang w:val="en-GB"/>
        </w:rPr>
        <w:t xml:space="preserve">represented by ................................................................... </w:t>
      </w:r>
    </w:p>
    <w:p w14:paraId="7B00D085" w14:textId="77777777" w:rsidR="003848C2" w:rsidRPr="00D14975" w:rsidRDefault="003848C2" w:rsidP="001C6D82">
      <w:pPr>
        <w:pStyle w:val="BodyText"/>
        <w:spacing w:before="7"/>
        <w:jc w:val="both"/>
        <w:rPr>
          <w:sz w:val="22"/>
          <w:szCs w:val="22"/>
          <w:lang w:val="en-GB"/>
        </w:rPr>
      </w:pPr>
      <w:r w:rsidRPr="00D14975">
        <w:rPr>
          <w:sz w:val="22"/>
          <w:szCs w:val="22"/>
          <w:lang w:val="en-GB"/>
        </w:rPr>
        <w:t>(hereinafter referred to as: …...............),</w:t>
      </w:r>
    </w:p>
    <w:p w14:paraId="694C675D" w14:textId="77777777" w:rsidR="003848C2" w:rsidRPr="00D14975" w:rsidRDefault="003848C2" w:rsidP="001C6D82">
      <w:pPr>
        <w:pStyle w:val="BodyText"/>
        <w:spacing w:before="7"/>
        <w:jc w:val="both"/>
        <w:rPr>
          <w:sz w:val="22"/>
          <w:szCs w:val="22"/>
          <w:lang w:val="en-GB"/>
        </w:rPr>
      </w:pPr>
    </w:p>
    <w:p w14:paraId="33264E1A" w14:textId="77777777" w:rsidR="003848C2" w:rsidRPr="00D14975" w:rsidRDefault="00A207A3" w:rsidP="001C6D82">
      <w:pPr>
        <w:pStyle w:val="BodyText"/>
        <w:spacing w:before="7"/>
        <w:jc w:val="both"/>
        <w:rPr>
          <w:sz w:val="22"/>
          <w:szCs w:val="22"/>
          <w:lang w:val="en-GB"/>
        </w:rPr>
      </w:pPr>
      <w:r w:rsidRPr="00D14975">
        <w:rPr>
          <w:sz w:val="22"/>
          <w:szCs w:val="22"/>
          <w:lang w:val="en-GB"/>
        </w:rPr>
        <w:t>and</w:t>
      </w:r>
    </w:p>
    <w:p w14:paraId="5F8F03D3" w14:textId="77777777" w:rsidR="003848C2" w:rsidRPr="00D14975" w:rsidRDefault="003848C2" w:rsidP="001C6D82">
      <w:pPr>
        <w:pStyle w:val="BodyText"/>
        <w:spacing w:before="7"/>
        <w:jc w:val="both"/>
        <w:rPr>
          <w:sz w:val="22"/>
          <w:szCs w:val="22"/>
          <w:lang w:val="en-GB"/>
        </w:rPr>
      </w:pPr>
      <w:r w:rsidRPr="00D14975">
        <w:rPr>
          <w:sz w:val="22"/>
          <w:szCs w:val="22"/>
          <w:lang w:val="en-GB"/>
        </w:rPr>
        <w:t>................................................................................................</w:t>
      </w:r>
    </w:p>
    <w:p w14:paraId="0C92A154" w14:textId="77777777" w:rsidR="003848C2" w:rsidRPr="00D14975" w:rsidRDefault="003848C2" w:rsidP="001C6D82">
      <w:pPr>
        <w:pStyle w:val="BodyText"/>
        <w:spacing w:before="7"/>
        <w:jc w:val="both"/>
        <w:rPr>
          <w:sz w:val="22"/>
          <w:szCs w:val="22"/>
          <w:lang w:val="en-GB"/>
        </w:rPr>
      </w:pPr>
      <w:r w:rsidRPr="00D14975">
        <w:rPr>
          <w:sz w:val="22"/>
          <w:szCs w:val="22"/>
          <w:lang w:val="en-GB"/>
        </w:rPr>
        <w:t xml:space="preserve">with seat at ............................................, Street .........................................., tax identification </w:t>
      </w:r>
      <w:proofErr w:type="gramStart"/>
      <w:r w:rsidRPr="00D14975">
        <w:rPr>
          <w:sz w:val="22"/>
          <w:szCs w:val="22"/>
          <w:lang w:val="en-GB"/>
        </w:rPr>
        <w:t>number:..........................</w:t>
      </w:r>
      <w:proofErr w:type="gramEnd"/>
      <w:r w:rsidRPr="00D14975">
        <w:rPr>
          <w:sz w:val="22"/>
          <w:szCs w:val="22"/>
          <w:lang w:val="en-GB"/>
        </w:rPr>
        <w:t xml:space="preserve"> Identification/registration number: ........................................</w:t>
      </w:r>
    </w:p>
    <w:p w14:paraId="7043C7AA" w14:textId="77777777" w:rsidR="003848C2" w:rsidRPr="00D14975" w:rsidRDefault="003848C2" w:rsidP="001C6D82">
      <w:pPr>
        <w:pStyle w:val="BodyText"/>
        <w:spacing w:before="7"/>
        <w:jc w:val="both"/>
        <w:rPr>
          <w:sz w:val="22"/>
          <w:szCs w:val="22"/>
          <w:lang w:val="en-GB"/>
        </w:rPr>
      </w:pPr>
      <w:r w:rsidRPr="00D14975">
        <w:rPr>
          <w:sz w:val="22"/>
          <w:szCs w:val="22"/>
          <w:lang w:val="en-GB"/>
        </w:rPr>
        <w:t>Account number: ............................................ Bank name: ......................................,</w:t>
      </w:r>
    </w:p>
    <w:p w14:paraId="734FAEC7" w14:textId="77777777" w:rsidR="003848C2" w:rsidRPr="00D14975" w:rsidRDefault="003848C2" w:rsidP="001C6D82">
      <w:pPr>
        <w:pStyle w:val="BodyText"/>
        <w:spacing w:before="7"/>
        <w:jc w:val="both"/>
        <w:rPr>
          <w:sz w:val="22"/>
          <w:szCs w:val="22"/>
          <w:lang w:val="en-GB"/>
        </w:rPr>
      </w:pPr>
      <w:r w:rsidRPr="00D14975">
        <w:rPr>
          <w:sz w:val="22"/>
          <w:szCs w:val="22"/>
          <w:lang w:val="en-GB"/>
        </w:rPr>
        <w:t>Phone: ............................ Fax:  ...........................</w:t>
      </w:r>
    </w:p>
    <w:p w14:paraId="52F10965" w14:textId="77777777" w:rsidR="003848C2" w:rsidRPr="00D14975" w:rsidRDefault="003848C2" w:rsidP="001C6D82">
      <w:pPr>
        <w:pStyle w:val="BodyText"/>
        <w:spacing w:before="7"/>
        <w:jc w:val="both"/>
        <w:rPr>
          <w:sz w:val="22"/>
          <w:szCs w:val="22"/>
          <w:lang w:val="en-GB"/>
        </w:rPr>
      </w:pPr>
      <w:r w:rsidRPr="00D14975">
        <w:rPr>
          <w:sz w:val="22"/>
          <w:szCs w:val="22"/>
          <w:lang w:val="en-GB"/>
        </w:rPr>
        <w:t xml:space="preserve">represented by ................................................................... </w:t>
      </w:r>
    </w:p>
    <w:p w14:paraId="04024056" w14:textId="77777777" w:rsidR="003848C2" w:rsidRPr="00D14975" w:rsidRDefault="003848C2" w:rsidP="001C6D82">
      <w:pPr>
        <w:pStyle w:val="BodyText"/>
        <w:spacing w:before="7"/>
        <w:jc w:val="both"/>
        <w:rPr>
          <w:sz w:val="22"/>
          <w:szCs w:val="22"/>
          <w:lang w:val="en-GB"/>
        </w:rPr>
      </w:pPr>
      <w:r w:rsidRPr="00D14975">
        <w:rPr>
          <w:sz w:val="22"/>
          <w:szCs w:val="22"/>
          <w:lang w:val="en-GB"/>
        </w:rPr>
        <w:t>(hereinafter referred to as: …...............),</w:t>
      </w:r>
    </w:p>
    <w:p w14:paraId="656AD225" w14:textId="77777777" w:rsidR="003848C2" w:rsidRPr="00D14975" w:rsidRDefault="003848C2" w:rsidP="001C6D82">
      <w:pPr>
        <w:pStyle w:val="BodyText"/>
        <w:spacing w:before="7"/>
        <w:jc w:val="both"/>
        <w:rPr>
          <w:sz w:val="22"/>
          <w:szCs w:val="22"/>
          <w:lang w:val="en-GB"/>
        </w:rPr>
      </w:pPr>
    </w:p>
    <w:p w14:paraId="4E0CCA67" w14:textId="77777777" w:rsidR="003848C2" w:rsidRPr="00D14975" w:rsidRDefault="003848C2" w:rsidP="001C6D82">
      <w:pPr>
        <w:pStyle w:val="BodyText"/>
        <w:spacing w:before="7"/>
        <w:jc w:val="both"/>
        <w:rPr>
          <w:sz w:val="22"/>
          <w:szCs w:val="22"/>
          <w:lang w:val="en-GB"/>
        </w:rPr>
      </w:pPr>
      <w:r w:rsidRPr="00D14975">
        <w:rPr>
          <w:sz w:val="22"/>
          <w:szCs w:val="22"/>
          <w:lang w:val="en-GB"/>
        </w:rPr>
        <w:t>Basis of framework agreement:</w:t>
      </w:r>
    </w:p>
    <w:p w14:paraId="5BBDC003" w14:textId="77777777" w:rsidR="003848C2" w:rsidRPr="00D14975" w:rsidRDefault="003848C2" w:rsidP="001C6D82">
      <w:pPr>
        <w:pStyle w:val="BodyText"/>
        <w:spacing w:before="7"/>
        <w:jc w:val="both"/>
        <w:rPr>
          <w:sz w:val="22"/>
          <w:szCs w:val="22"/>
          <w:lang w:val="en-GB"/>
        </w:rPr>
      </w:pPr>
      <w:r w:rsidRPr="00D14975">
        <w:rPr>
          <w:sz w:val="22"/>
          <w:szCs w:val="22"/>
          <w:lang w:val="en-GB"/>
        </w:rPr>
        <w:t xml:space="preserve">PP </w:t>
      </w:r>
      <w:proofErr w:type="gramStart"/>
      <w:r w:rsidRPr="00D14975">
        <w:rPr>
          <w:sz w:val="22"/>
          <w:szCs w:val="22"/>
          <w:lang w:val="en-GB"/>
        </w:rPr>
        <w:t>Number:...................................................</w:t>
      </w:r>
      <w:proofErr w:type="gramEnd"/>
    </w:p>
    <w:p w14:paraId="197C10D4" w14:textId="77777777" w:rsidR="003848C2" w:rsidRPr="00D14975" w:rsidRDefault="003848C2" w:rsidP="001C6D82">
      <w:pPr>
        <w:pStyle w:val="BodyText"/>
        <w:spacing w:before="7"/>
        <w:jc w:val="both"/>
        <w:rPr>
          <w:sz w:val="22"/>
          <w:szCs w:val="22"/>
          <w:lang w:val="en-GB"/>
        </w:rPr>
      </w:pPr>
      <w:r w:rsidRPr="00D14975">
        <w:rPr>
          <w:sz w:val="22"/>
          <w:szCs w:val="22"/>
          <w:lang w:val="en-GB"/>
        </w:rPr>
        <w:t>Number and date of the Decision on the conclusion of the framework agreement: ...............................................</w:t>
      </w:r>
    </w:p>
    <w:p w14:paraId="479E5168" w14:textId="77777777" w:rsidR="003848C2" w:rsidRPr="00D14975" w:rsidRDefault="003848C2" w:rsidP="001C6D82">
      <w:pPr>
        <w:pStyle w:val="BodyText"/>
        <w:spacing w:before="7"/>
        <w:jc w:val="both"/>
        <w:rPr>
          <w:sz w:val="22"/>
          <w:szCs w:val="22"/>
          <w:lang w:val="en-GB"/>
        </w:rPr>
      </w:pPr>
      <w:r w:rsidRPr="00D14975">
        <w:rPr>
          <w:sz w:val="22"/>
          <w:szCs w:val="22"/>
          <w:lang w:val="en-GB"/>
        </w:rPr>
        <w:t>Bid of the selected bidder no. ______ of ...............................</w:t>
      </w:r>
    </w:p>
    <w:p w14:paraId="1FA5EC0F" w14:textId="77777777" w:rsidR="003848C2" w:rsidRPr="00D14975" w:rsidRDefault="003848C2" w:rsidP="001C6D82">
      <w:pPr>
        <w:pStyle w:val="BodyText"/>
        <w:spacing w:before="7"/>
        <w:jc w:val="both"/>
        <w:rPr>
          <w:sz w:val="22"/>
          <w:szCs w:val="22"/>
          <w:lang w:val="en-GB"/>
        </w:rPr>
      </w:pPr>
    </w:p>
    <w:p w14:paraId="3B5DB6CB" w14:textId="77777777" w:rsidR="003848C2" w:rsidRPr="00D14975" w:rsidRDefault="003848C2" w:rsidP="003848C2">
      <w:pPr>
        <w:pStyle w:val="BodyText"/>
        <w:spacing w:before="7"/>
        <w:rPr>
          <w:sz w:val="22"/>
          <w:szCs w:val="22"/>
          <w:lang w:val="en-GB"/>
        </w:rPr>
      </w:pPr>
    </w:p>
    <w:p w14:paraId="153A5E31" w14:textId="77777777" w:rsidR="003848C2" w:rsidRPr="00D14975" w:rsidRDefault="003848C2" w:rsidP="006D1292">
      <w:pPr>
        <w:pStyle w:val="BodyText"/>
        <w:spacing w:before="7"/>
        <w:rPr>
          <w:sz w:val="22"/>
          <w:szCs w:val="22"/>
          <w:lang w:val="en-GB"/>
        </w:rPr>
      </w:pPr>
      <w:r w:rsidRPr="00D14975">
        <w:rPr>
          <w:sz w:val="22"/>
          <w:szCs w:val="22"/>
          <w:lang w:val="en-GB"/>
        </w:rPr>
        <w:t>The contracting parties have agreed on the following:</w:t>
      </w:r>
    </w:p>
    <w:p w14:paraId="7B3C4C79" w14:textId="77777777" w:rsidR="003848C2" w:rsidRPr="00D14975" w:rsidRDefault="003848C2" w:rsidP="006D1292">
      <w:pPr>
        <w:pStyle w:val="BodyText"/>
        <w:spacing w:before="7"/>
        <w:rPr>
          <w:sz w:val="22"/>
          <w:szCs w:val="22"/>
          <w:lang w:val="en-GB"/>
        </w:rPr>
      </w:pPr>
    </w:p>
    <w:p w14:paraId="534EB385" w14:textId="77777777" w:rsidR="003848C2" w:rsidRPr="00D14975" w:rsidRDefault="003848C2" w:rsidP="006D1292">
      <w:pPr>
        <w:pStyle w:val="BodyText"/>
        <w:spacing w:before="7"/>
        <w:jc w:val="center"/>
        <w:rPr>
          <w:sz w:val="22"/>
          <w:szCs w:val="22"/>
          <w:lang w:val="en-GB"/>
        </w:rPr>
      </w:pPr>
      <w:r w:rsidRPr="00D14975">
        <w:rPr>
          <w:sz w:val="22"/>
          <w:szCs w:val="22"/>
          <w:lang w:val="en-GB"/>
        </w:rPr>
        <w:t>Article 1</w:t>
      </w:r>
    </w:p>
    <w:p w14:paraId="0D49CF02" w14:textId="77777777" w:rsidR="003848C2" w:rsidRPr="00D14975" w:rsidRDefault="003848C2" w:rsidP="006D1292">
      <w:pPr>
        <w:widowControl/>
        <w:adjustRightInd w:val="0"/>
        <w:jc w:val="both"/>
        <w:rPr>
          <w:rFonts w:eastAsiaTheme="minorHAnsi"/>
          <w:color w:val="000000"/>
          <w:lang w:val="en-GB"/>
        </w:rPr>
      </w:pPr>
      <w:r w:rsidRPr="00D14975">
        <w:rPr>
          <w:lang w:val="en-GB"/>
        </w:rPr>
        <w:t xml:space="preserve">- that the Contracting Authority, on the basis of Article 52 of </w:t>
      </w:r>
      <w:proofErr w:type="gramStart"/>
      <w:r w:rsidRPr="00D14975">
        <w:rPr>
          <w:lang w:val="en-GB"/>
        </w:rPr>
        <w:t>the  Law</w:t>
      </w:r>
      <w:proofErr w:type="gramEnd"/>
      <w:r w:rsidRPr="00D14975">
        <w:rPr>
          <w:lang w:val="en-GB"/>
        </w:rPr>
        <w:t xml:space="preserve"> on Public Procurement (“Official Gazette of the Republic of Serbia”, No. 91/19, hereinafter referred to as: the Law), conducted the public procurement procedure number ..........., for the public procurement of translation services, for </w:t>
      </w:r>
      <w:r w:rsidRPr="00D14975">
        <w:rPr>
          <w:b/>
          <w:bCs/>
          <w:lang w:val="en-GB"/>
        </w:rPr>
        <w:t>Lot 2</w:t>
      </w:r>
      <w:r w:rsidRPr="00D14975">
        <w:rPr>
          <w:lang w:val="en-GB"/>
        </w:rPr>
        <w:t xml:space="preserve">:  Interpreting services, name and designation from the general procurement dictionary: interpreting services–79540000-1; </w:t>
      </w:r>
    </w:p>
    <w:p w14:paraId="63974376" w14:textId="77777777" w:rsidR="003848C2" w:rsidRPr="00D14975" w:rsidRDefault="003848C2" w:rsidP="006D1292">
      <w:pPr>
        <w:pStyle w:val="BodyText"/>
        <w:spacing w:before="7"/>
        <w:jc w:val="both"/>
        <w:rPr>
          <w:sz w:val="22"/>
          <w:szCs w:val="22"/>
          <w:lang w:val="en-GB"/>
        </w:rPr>
      </w:pPr>
      <w:r w:rsidRPr="00D14975">
        <w:rPr>
          <w:sz w:val="22"/>
          <w:szCs w:val="22"/>
          <w:lang w:val="en-GB"/>
        </w:rPr>
        <w:t>- that the Service Provider as a Bidder submitted the offer number: ____________from ______________, which fully corresponds to the conditions from the public invitation and specification and is attached to this framework agreement and is an integral part of it;</w:t>
      </w:r>
    </w:p>
    <w:p w14:paraId="3D03E780" w14:textId="77777777" w:rsidR="003848C2" w:rsidRPr="00D14975" w:rsidRDefault="003848C2" w:rsidP="006D1292">
      <w:pPr>
        <w:pStyle w:val="BodyText"/>
        <w:spacing w:before="7"/>
        <w:jc w:val="both"/>
        <w:rPr>
          <w:sz w:val="22"/>
          <w:szCs w:val="22"/>
          <w:lang w:val="en-GB"/>
        </w:rPr>
      </w:pPr>
      <w:r w:rsidRPr="00D14975">
        <w:rPr>
          <w:sz w:val="22"/>
          <w:szCs w:val="22"/>
          <w:lang w:val="en-GB"/>
        </w:rPr>
        <w:lastRenderedPageBreak/>
        <w:t>- that the Contracting Authority based on the Decision on the conclusion of framework agreement no. ________from __________, concluded a framework agreement with the Service Provider;</w:t>
      </w:r>
    </w:p>
    <w:p w14:paraId="59D4E6F9" w14:textId="77777777" w:rsidR="003848C2" w:rsidRPr="00D14975" w:rsidRDefault="003848C2" w:rsidP="006D1292">
      <w:pPr>
        <w:tabs>
          <w:tab w:val="left" w:pos="570"/>
          <w:tab w:val="left" w:pos="7260"/>
        </w:tabs>
        <w:jc w:val="both"/>
        <w:rPr>
          <w:lang w:val="en-GB"/>
        </w:rPr>
      </w:pPr>
      <w:r w:rsidRPr="00D14975">
        <w:rPr>
          <w:lang w:val="en-GB"/>
        </w:rPr>
        <w:t>that this framework agreement does not represent an obligation of the Contracting Authority to issue individual purchase orders. The obligation arises by issuing individual purchase orders based on the framework agreement,</w:t>
      </w:r>
    </w:p>
    <w:p w14:paraId="57ADD79D" w14:textId="77777777" w:rsidR="003848C2" w:rsidRPr="00D14975" w:rsidRDefault="003848C2" w:rsidP="006D1292">
      <w:pPr>
        <w:tabs>
          <w:tab w:val="left" w:pos="570"/>
          <w:tab w:val="left" w:pos="7260"/>
        </w:tabs>
        <w:jc w:val="both"/>
        <w:rPr>
          <w:lang w:val="en-GB"/>
        </w:rPr>
      </w:pPr>
      <w:r w:rsidRPr="00D14975">
        <w:rPr>
          <w:lang w:val="en-GB"/>
        </w:rPr>
        <w:t>- that in accordance with Article 152, paragraph 7 of the Law, obligations that the contracting authorities assume in the public procurement contract must be contracted in accordance with the regulations governing the budget system, i.e., the disposal of financial resources.</w:t>
      </w:r>
    </w:p>
    <w:p w14:paraId="43359739" w14:textId="77777777" w:rsidR="003848C2" w:rsidRPr="00D14975" w:rsidRDefault="003848C2" w:rsidP="006D1292">
      <w:pPr>
        <w:pStyle w:val="BodyText"/>
        <w:spacing w:before="7"/>
        <w:jc w:val="both"/>
        <w:rPr>
          <w:sz w:val="22"/>
          <w:szCs w:val="22"/>
          <w:lang w:val="en-GB"/>
        </w:rPr>
      </w:pPr>
    </w:p>
    <w:p w14:paraId="79F742D7" w14:textId="77777777" w:rsidR="003848C2" w:rsidRPr="00D14975" w:rsidRDefault="003848C2" w:rsidP="006D1292">
      <w:pPr>
        <w:pStyle w:val="BodyText"/>
        <w:spacing w:before="7"/>
        <w:rPr>
          <w:sz w:val="22"/>
          <w:szCs w:val="22"/>
          <w:lang w:val="en-GB"/>
        </w:rPr>
      </w:pPr>
    </w:p>
    <w:p w14:paraId="1DCC29D8" w14:textId="77777777" w:rsidR="003848C2" w:rsidRPr="00D14975" w:rsidRDefault="003848C2" w:rsidP="006D1292">
      <w:pPr>
        <w:pStyle w:val="BodyText"/>
        <w:spacing w:before="7"/>
        <w:jc w:val="center"/>
        <w:rPr>
          <w:sz w:val="22"/>
          <w:szCs w:val="22"/>
          <w:lang w:val="en-GB"/>
        </w:rPr>
      </w:pPr>
      <w:r w:rsidRPr="00D14975">
        <w:rPr>
          <w:sz w:val="22"/>
          <w:szCs w:val="22"/>
          <w:lang w:val="en-GB"/>
        </w:rPr>
        <w:t>SUBJECT MATTER OF THE FRAMEWORK AGREEMENT</w:t>
      </w:r>
    </w:p>
    <w:p w14:paraId="3C6E0123" w14:textId="77777777" w:rsidR="003848C2" w:rsidRPr="00D14975" w:rsidRDefault="003848C2" w:rsidP="006D1292">
      <w:pPr>
        <w:pStyle w:val="BodyText"/>
        <w:spacing w:before="7"/>
        <w:jc w:val="center"/>
        <w:rPr>
          <w:sz w:val="22"/>
          <w:szCs w:val="22"/>
          <w:lang w:val="en-GB"/>
        </w:rPr>
      </w:pPr>
    </w:p>
    <w:p w14:paraId="632E61FF" w14:textId="77777777" w:rsidR="003848C2" w:rsidRPr="00D14975" w:rsidRDefault="003848C2" w:rsidP="006D1292">
      <w:pPr>
        <w:pStyle w:val="BodyText"/>
        <w:spacing w:before="7"/>
        <w:jc w:val="center"/>
        <w:rPr>
          <w:sz w:val="22"/>
          <w:szCs w:val="22"/>
          <w:lang w:val="en-GB"/>
        </w:rPr>
      </w:pPr>
      <w:r w:rsidRPr="00D14975">
        <w:rPr>
          <w:sz w:val="22"/>
          <w:szCs w:val="22"/>
          <w:lang w:val="en-GB"/>
        </w:rPr>
        <w:t>Article 2</w:t>
      </w:r>
    </w:p>
    <w:p w14:paraId="05725C04" w14:textId="77777777" w:rsidR="003848C2" w:rsidRPr="00D14975" w:rsidRDefault="003848C2" w:rsidP="006D1292">
      <w:pPr>
        <w:pStyle w:val="BodyText"/>
        <w:spacing w:before="7"/>
        <w:ind w:firstLine="720"/>
        <w:jc w:val="both"/>
        <w:rPr>
          <w:sz w:val="22"/>
          <w:szCs w:val="22"/>
          <w:lang w:val="en-GB"/>
        </w:rPr>
      </w:pPr>
      <w:r w:rsidRPr="00D14975">
        <w:rPr>
          <w:sz w:val="22"/>
          <w:szCs w:val="22"/>
          <w:lang w:val="en-GB"/>
        </w:rPr>
        <w:t xml:space="preserve">The Contracting Authority and the Service Provider agree that the subject of this framework agreement is the procurement of interpretation services from English to Serbian and vice versa. </w:t>
      </w:r>
    </w:p>
    <w:p w14:paraId="0F40B9E8" w14:textId="77777777" w:rsidR="003848C2" w:rsidRPr="00D14975" w:rsidRDefault="003848C2" w:rsidP="006D1292">
      <w:pPr>
        <w:pStyle w:val="BodyText"/>
        <w:spacing w:before="7"/>
        <w:rPr>
          <w:sz w:val="22"/>
          <w:szCs w:val="22"/>
          <w:lang w:val="en-GB"/>
        </w:rPr>
      </w:pPr>
    </w:p>
    <w:p w14:paraId="4128B274" w14:textId="77777777" w:rsidR="003B7AC0" w:rsidRPr="00D14975" w:rsidRDefault="003B7AC0" w:rsidP="003B7AC0">
      <w:pPr>
        <w:pStyle w:val="BodyText"/>
        <w:spacing w:before="7"/>
        <w:jc w:val="center"/>
        <w:rPr>
          <w:bCs/>
          <w:sz w:val="22"/>
          <w:szCs w:val="22"/>
          <w:lang w:val="en-GB"/>
        </w:rPr>
      </w:pPr>
      <w:r w:rsidRPr="00D14975">
        <w:rPr>
          <w:sz w:val="22"/>
          <w:szCs w:val="22"/>
          <w:lang w:val="en-GB"/>
        </w:rPr>
        <w:t>SUBCONTRACTOR</w:t>
      </w:r>
    </w:p>
    <w:p w14:paraId="5152D652" w14:textId="77777777" w:rsidR="003B7AC0" w:rsidRPr="00D14975" w:rsidRDefault="003B7AC0" w:rsidP="003B7AC0">
      <w:pPr>
        <w:pStyle w:val="BodyText"/>
        <w:spacing w:before="7"/>
        <w:rPr>
          <w:b/>
          <w:sz w:val="22"/>
          <w:szCs w:val="22"/>
          <w:lang w:val="en-GB"/>
        </w:rPr>
      </w:pPr>
    </w:p>
    <w:p w14:paraId="71F4DAE2" w14:textId="77777777" w:rsidR="003B7AC0" w:rsidRPr="00D14975" w:rsidRDefault="003B7AC0" w:rsidP="003B7AC0">
      <w:pPr>
        <w:pStyle w:val="BodyText"/>
        <w:spacing w:before="7"/>
        <w:jc w:val="center"/>
        <w:rPr>
          <w:bCs/>
          <w:sz w:val="22"/>
          <w:szCs w:val="22"/>
          <w:lang w:val="en-GB"/>
        </w:rPr>
      </w:pPr>
      <w:r w:rsidRPr="00D14975">
        <w:rPr>
          <w:sz w:val="22"/>
          <w:szCs w:val="22"/>
          <w:lang w:val="en-GB"/>
        </w:rPr>
        <w:t>Article 3</w:t>
      </w:r>
    </w:p>
    <w:p w14:paraId="597DFACC" w14:textId="77777777" w:rsidR="003B7AC0" w:rsidRPr="00D14975" w:rsidRDefault="003B7AC0" w:rsidP="003B7AC0">
      <w:pPr>
        <w:pStyle w:val="BodyText"/>
        <w:spacing w:before="7"/>
        <w:ind w:firstLine="720"/>
        <w:jc w:val="both"/>
        <w:rPr>
          <w:sz w:val="22"/>
          <w:szCs w:val="22"/>
          <w:lang w:val="en-GB"/>
        </w:rPr>
      </w:pPr>
      <w:r w:rsidRPr="00D14975">
        <w:rPr>
          <w:sz w:val="22"/>
          <w:szCs w:val="22"/>
          <w:lang w:val="en-GB"/>
        </w:rPr>
        <w:t>In the event that the Service Provider entrusts the execution of part of individual purchase orders to a subcontractor:</w:t>
      </w:r>
    </w:p>
    <w:p w14:paraId="510B5720" w14:textId="77777777" w:rsidR="003B7AC0" w:rsidRPr="00D14975" w:rsidRDefault="003B7AC0" w:rsidP="003B7AC0">
      <w:pPr>
        <w:pStyle w:val="BodyText"/>
        <w:spacing w:before="7"/>
        <w:jc w:val="both"/>
        <w:rPr>
          <w:sz w:val="22"/>
          <w:szCs w:val="22"/>
          <w:lang w:val="en-GB"/>
        </w:rPr>
      </w:pPr>
    </w:p>
    <w:p w14:paraId="3B1A397F" w14:textId="77777777" w:rsidR="003B7AC0" w:rsidRPr="00D14975" w:rsidRDefault="003B7AC0" w:rsidP="003B7AC0">
      <w:pPr>
        <w:pStyle w:val="BodyText"/>
        <w:spacing w:before="7"/>
        <w:ind w:firstLine="720"/>
        <w:jc w:val="both"/>
        <w:rPr>
          <w:sz w:val="22"/>
          <w:szCs w:val="22"/>
          <w:lang w:val="en-GB"/>
        </w:rPr>
      </w:pPr>
      <w:r w:rsidRPr="00D14975">
        <w:rPr>
          <w:sz w:val="22"/>
          <w:szCs w:val="22"/>
          <w:lang w:val="en-GB"/>
        </w:rPr>
        <w:t>The service provider is fully responsible to the Contracting Authority for the performance of all obligations from the individual purchase order, including the obligations entrusted to the subcontractor:</w:t>
      </w:r>
    </w:p>
    <w:p w14:paraId="781C92ED" w14:textId="77777777" w:rsidR="003B7AC0" w:rsidRPr="00D14975" w:rsidRDefault="003B7AC0" w:rsidP="003B7AC0">
      <w:pPr>
        <w:pStyle w:val="BodyText"/>
        <w:spacing w:before="7"/>
        <w:jc w:val="both"/>
        <w:rPr>
          <w:sz w:val="22"/>
          <w:szCs w:val="22"/>
          <w:lang w:val="en-GB"/>
        </w:rPr>
      </w:pPr>
    </w:p>
    <w:p w14:paraId="7B3D8D79" w14:textId="77777777" w:rsidR="003B7AC0" w:rsidRPr="00D14975" w:rsidRDefault="003B7AC0" w:rsidP="003B7AC0">
      <w:pPr>
        <w:pStyle w:val="BodyText"/>
        <w:spacing w:before="7"/>
        <w:jc w:val="both"/>
        <w:rPr>
          <w:sz w:val="22"/>
          <w:szCs w:val="22"/>
          <w:lang w:val="en-GB"/>
        </w:rPr>
      </w:pPr>
      <w:r w:rsidRPr="00D14975">
        <w:rPr>
          <w:sz w:val="22"/>
          <w:szCs w:val="22"/>
          <w:lang w:val="en-GB"/>
        </w:rPr>
        <w:t>__________________________ from _____________________, Street __________ no.______, tax identification number _____________.</w:t>
      </w:r>
    </w:p>
    <w:p w14:paraId="03695312" w14:textId="77777777" w:rsidR="003B7AC0" w:rsidRPr="00D14975" w:rsidRDefault="003B7AC0" w:rsidP="003B7AC0">
      <w:pPr>
        <w:pStyle w:val="BodyText"/>
        <w:spacing w:before="7"/>
        <w:jc w:val="both"/>
        <w:rPr>
          <w:sz w:val="22"/>
          <w:szCs w:val="22"/>
          <w:lang w:val="en-GB"/>
        </w:rPr>
      </w:pPr>
      <w:r w:rsidRPr="00D14975">
        <w:rPr>
          <w:sz w:val="22"/>
          <w:szCs w:val="22"/>
          <w:lang w:val="en-GB"/>
        </w:rPr>
        <w:t>__________________________ from _____________________, Street __________ no.______, tax identification number _____________.</w:t>
      </w:r>
    </w:p>
    <w:p w14:paraId="7AA4939B" w14:textId="77777777" w:rsidR="003B7AC0" w:rsidRPr="00D14975" w:rsidRDefault="003B7AC0" w:rsidP="003B7AC0">
      <w:pPr>
        <w:pStyle w:val="BodyText"/>
        <w:spacing w:before="7"/>
        <w:jc w:val="both"/>
        <w:rPr>
          <w:sz w:val="22"/>
          <w:szCs w:val="22"/>
          <w:lang w:val="en-GB"/>
        </w:rPr>
      </w:pPr>
    </w:p>
    <w:p w14:paraId="16BF98BF" w14:textId="77777777" w:rsidR="003B7AC0" w:rsidRPr="00D14975" w:rsidRDefault="003B7AC0" w:rsidP="003B7AC0">
      <w:pPr>
        <w:pStyle w:val="BodyText"/>
        <w:spacing w:before="7"/>
        <w:ind w:firstLine="360"/>
        <w:jc w:val="both"/>
        <w:rPr>
          <w:sz w:val="22"/>
          <w:szCs w:val="22"/>
          <w:lang w:val="en-GB"/>
        </w:rPr>
      </w:pPr>
      <w:r w:rsidRPr="00D14975">
        <w:rPr>
          <w:sz w:val="22"/>
          <w:szCs w:val="22"/>
          <w:lang w:val="en-GB"/>
        </w:rPr>
        <w:t>The service provider will engage the specified subcontractor for the execution of the following part of the individual purchase order (by subject or in quantity, value or percentage):</w:t>
      </w:r>
    </w:p>
    <w:p w14:paraId="4F539F8B" w14:textId="77777777" w:rsidR="003B7AC0" w:rsidRPr="00D14975" w:rsidRDefault="003B7AC0" w:rsidP="003B7AC0">
      <w:pPr>
        <w:pStyle w:val="BodyText"/>
        <w:spacing w:before="7"/>
        <w:jc w:val="both"/>
        <w:rPr>
          <w:sz w:val="22"/>
          <w:szCs w:val="22"/>
          <w:lang w:val="en-GB"/>
        </w:rPr>
      </w:pPr>
    </w:p>
    <w:p w14:paraId="561C6E43" w14:textId="77777777" w:rsidR="003B7AC0" w:rsidRPr="00D14975" w:rsidRDefault="003B7AC0" w:rsidP="003B7AC0">
      <w:pPr>
        <w:pStyle w:val="BodyText"/>
        <w:numPr>
          <w:ilvl w:val="0"/>
          <w:numId w:val="46"/>
        </w:numPr>
        <w:spacing w:before="7"/>
        <w:jc w:val="both"/>
        <w:rPr>
          <w:sz w:val="22"/>
          <w:szCs w:val="22"/>
          <w:lang w:val="en-GB"/>
        </w:rPr>
      </w:pPr>
      <w:r w:rsidRPr="00D14975">
        <w:rPr>
          <w:sz w:val="22"/>
          <w:szCs w:val="22"/>
          <w:lang w:val="en-GB"/>
        </w:rPr>
        <w:t>_____________________________________________________________________</w:t>
      </w:r>
    </w:p>
    <w:p w14:paraId="1BBEE738" w14:textId="77777777" w:rsidR="003B7AC0" w:rsidRPr="00D14975" w:rsidRDefault="003B7AC0" w:rsidP="003B7AC0">
      <w:pPr>
        <w:pStyle w:val="BodyText"/>
        <w:spacing w:before="7"/>
        <w:jc w:val="both"/>
        <w:rPr>
          <w:sz w:val="22"/>
          <w:szCs w:val="22"/>
          <w:lang w:val="en-GB"/>
        </w:rPr>
      </w:pPr>
    </w:p>
    <w:p w14:paraId="05B911E2" w14:textId="77777777" w:rsidR="003B7AC0" w:rsidRPr="00D14975" w:rsidRDefault="003B7AC0" w:rsidP="003B7AC0">
      <w:pPr>
        <w:pStyle w:val="BodyText"/>
        <w:numPr>
          <w:ilvl w:val="0"/>
          <w:numId w:val="46"/>
        </w:numPr>
        <w:spacing w:before="7"/>
        <w:jc w:val="both"/>
        <w:rPr>
          <w:sz w:val="22"/>
          <w:szCs w:val="22"/>
          <w:lang w:val="en-GB"/>
        </w:rPr>
      </w:pPr>
      <w:r w:rsidRPr="00D14975">
        <w:rPr>
          <w:sz w:val="22"/>
          <w:szCs w:val="22"/>
          <w:lang w:val="en-GB"/>
        </w:rPr>
        <w:t>_____________________________________________________________________</w:t>
      </w:r>
    </w:p>
    <w:p w14:paraId="27EFC9F8" w14:textId="77777777" w:rsidR="003848C2" w:rsidRPr="00D14975" w:rsidRDefault="003848C2" w:rsidP="006D1292">
      <w:pPr>
        <w:pStyle w:val="BodyText"/>
        <w:spacing w:before="7"/>
        <w:rPr>
          <w:sz w:val="22"/>
          <w:szCs w:val="22"/>
          <w:lang w:val="en-GB"/>
        </w:rPr>
      </w:pPr>
    </w:p>
    <w:p w14:paraId="3523F1C8" w14:textId="77777777" w:rsidR="003848C2" w:rsidRPr="00D14975" w:rsidRDefault="003848C2" w:rsidP="006D1292">
      <w:pPr>
        <w:pStyle w:val="BodyText"/>
        <w:spacing w:before="7"/>
        <w:jc w:val="center"/>
        <w:rPr>
          <w:sz w:val="22"/>
          <w:szCs w:val="22"/>
          <w:lang w:val="en-GB"/>
        </w:rPr>
      </w:pPr>
      <w:r w:rsidRPr="00D14975">
        <w:rPr>
          <w:sz w:val="22"/>
          <w:szCs w:val="22"/>
          <w:lang w:val="en-GB"/>
        </w:rPr>
        <w:t>AGREED PRICE</w:t>
      </w:r>
    </w:p>
    <w:p w14:paraId="3EFF5275" w14:textId="77777777" w:rsidR="003848C2" w:rsidRPr="00D14975" w:rsidRDefault="003848C2" w:rsidP="006D1292">
      <w:pPr>
        <w:pStyle w:val="BodyText"/>
        <w:spacing w:before="7"/>
        <w:jc w:val="center"/>
        <w:rPr>
          <w:sz w:val="22"/>
          <w:szCs w:val="22"/>
          <w:lang w:val="en-GB"/>
        </w:rPr>
      </w:pPr>
    </w:p>
    <w:p w14:paraId="640B334F" w14:textId="77777777" w:rsidR="003848C2" w:rsidRPr="00D14975" w:rsidRDefault="003848C2" w:rsidP="006D1292">
      <w:pPr>
        <w:pStyle w:val="BodyText"/>
        <w:spacing w:before="7"/>
        <w:jc w:val="center"/>
        <w:rPr>
          <w:sz w:val="22"/>
          <w:szCs w:val="22"/>
          <w:lang w:val="en-GB"/>
        </w:rPr>
      </w:pPr>
      <w:r w:rsidRPr="00D14975">
        <w:rPr>
          <w:sz w:val="22"/>
          <w:szCs w:val="22"/>
          <w:lang w:val="en-GB"/>
        </w:rPr>
        <w:t>Article 4</w:t>
      </w:r>
    </w:p>
    <w:p w14:paraId="1CBC519E" w14:textId="77777777" w:rsidR="003B7AC0" w:rsidRPr="00D14975" w:rsidRDefault="003848C2" w:rsidP="003B7AC0">
      <w:pPr>
        <w:pStyle w:val="BodyText"/>
        <w:spacing w:before="7"/>
        <w:ind w:firstLine="720"/>
        <w:jc w:val="both"/>
        <w:rPr>
          <w:sz w:val="22"/>
          <w:szCs w:val="22"/>
          <w:lang w:val="en-GB"/>
        </w:rPr>
      </w:pPr>
      <w:r w:rsidRPr="00D14975">
        <w:rPr>
          <w:sz w:val="22"/>
          <w:szCs w:val="22"/>
          <w:lang w:val="en-GB"/>
        </w:rPr>
        <w:t>The contracting authority undertakes to pay the service provider compensation for the services from Article 2 of this contract at the prices from the selected offer:</w:t>
      </w:r>
    </w:p>
    <w:p w14:paraId="7F93CDCC" w14:textId="77777777" w:rsidR="003848C2" w:rsidRPr="00D14975" w:rsidRDefault="003848C2" w:rsidP="003B7AC0">
      <w:pPr>
        <w:pStyle w:val="BodyText"/>
        <w:numPr>
          <w:ilvl w:val="1"/>
          <w:numId w:val="7"/>
        </w:numPr>
        <w:spacing w:before="7"/>
        <w:jc w:val="both"/>
        <w:rPr>
          <w:sz w:val="22"/>
          <w:szCs w:val="22"/>
          <w:lang w:val="en-GB"/>
        </w:rPr>
      </w:pPr>
      <w:r w:rsidRPr="00D14975">
        <w:rPr>
          <w:sz w:val="22"/>
          <w:szCs w:val="22"/>
          <w:lang w:val="en-GB"/>
        </w:rPr>
        <w:t>The price for oral translation (from English to Serbian and vice versa) per hour is __________________ dinars without VAT, or __________with VAT.</w:t>
      </w:r>
    </w:p>
    <w:p w14:paraId="644AFC2D" w14:textId="77777777" w:rsidR="003848C2" w:rsidRPr="00D14975" w:rsidRDefault="003848C2" w:rsidP="003B7AC0">
      <w:pPr>
        <w:pStyle w:val="BodyText"/>
        <w:numPr>
          <w:ilvl w:val="1"/>
          <w:numId w:val="7"/>
        </w:numPr>
        <w:spacing w:before="7"/>
        <w:jc w:val="both"/>
        <w:rPr>
          <w:sz w:val="22"/>
          <w:szCs w:val="22"/>
          <w:lang w:val="en-GB"/>
        </w:rPr>
      </w:pPr>
      <w:r w:rsidRPr="00D14975">
        <w:rPr>
          <w:sz w:val="22"/>
          <w:szCs w:val="22"/>
          <w:lang w:val="en-GB"/>
        </w:rPr>
        <w:t>The total value of the framework agreement for __________________ (</w:t>
      </w:r>
      <w:r w:rsidRPr="00D14975">
        <w:rPr>
          <w:i/>
          <w:iCs/>
          <w:sz w:val="22"/>
          <w:szCs w:val="22"/>
          <w:lang w:val="en-GB"/>
        </w:rPr>
        <w:t>enter the framework number of hours from the price structure form for Lot 2</w:t>
      </w:r>
      <w:r w:rsidRPr="00D14975">
        <w:rPr>
          <w:sz w:val="22"/>
          <w:szCs w:val="22"/>
          <w:lang w:val="en-GB"/>
        </w:rPr>
        <w:t xml:space="preserve">) is __________________without VAT, or ___________________ with VAT. </w:t>
      </w:r>
    </w:p>
    <w:p w14:paraId="2BB927EF" w14:textId="77777777" w:rsidR="003848C2" w:rsidRPr="00D14975" w:rsidRDefault="003848C2" w:rsidP="006D1292">
      <w:pPr>
        <w:pStyle w:val="BodyText"/>
        <w:spacing w:before="7"/>
        <w:jc w:val="both"/>
        <w:rPr>
          <w:sz w:val="22"/>
          <w:szCs w:val="22"/>
          <w:lang w:val="en-GB"/>
        </w:rPr>
      </w:pPr>
      <w:r w:rsidRPr="00D14975">
        <w:rPr>
          <w:sz w:val="22"/>
          <w:szCs w:val="22"/>
          <w:lang w:val="en-GB"/>
        </w:rPr>
        <w:t xml:space="preserve">The unit prices are fixed and cannot be changed during the validity of the contract. </w:t>
      </w:r>
    </w:p>
    <w:p w14:paraId="793DD0A4" w14:textId="77777777" w:rsidR="003848C2" w:rsidRPr="00D14975" w:rsidRDefault="003848C2" w:rsidP="006D1292">
      <w:pPr>
        <w:pStyle w:val="BodyText"/>
        <w:spacing w:before="7"/>
        <w:rPr>
          <w:sz w:val="22"/>
          <w:szCs w:val="22"/>
          <w:lang w:val="en-GB"/>
        </w:rPr>
      </w:pPr>
    </w:p>
    <w:p w14:paraId="537A1518" w14:textId="77777777" w:rsidR="003B7AC0" w:rsidRPr="00D14975" w:rsidRDefault="003B7AC0" w:rsidP="006D1292">
      <w:pPr>
        <w:adjustRightInd w:val="0"/>
        <w:jc w:val="center"/>
        <w:rPr>
          <w:lang w:val="en-GB"/>
        </w:rPr>
      </w:pPr>
    </w:p>
    <w:p w14:paraId="0D881AC1" w14:textId="77777777" w:rsidR="003B7AC0" w:rsidRPr="00D14975" w:rsidRDefault="003B7AC0" w:rsidP="006D1292">
      <w:pPr>
        <w:adjustRightInd w:val="0"/>
        <w:jc w:val="center"/>
        <w:rPr>
          <w:lang w:val="en-GB"/>
        </w:rPr>
      </w:pPr>
    </w:p>
    <w:p w14:paraId="39771A35" w14:textId="77777777" w:rsidR="003848C2" w:rsidRPr="00D14975" w:rsidRDefault="003848C2" w:rsidP="006D1292">
      <w:pPr>
        <w:adjustRightInd w:val="0"/>
        <w:jc w:val="center"/>
        <w:rPr>
          <w:lang w:val="en-GB"/>
        </w:rPr>
      </w:pPr>
      <w:r w:rsidRPr="00D14975">
        <w:rPr>
          <w:lang w:val="en-GB"/>
        </w:rPr>
        <w:t>METHOD AND CONDITIONS OF ISSUING INDIVIDUAL ORDERS</w:t>
      </w:r>
    </w:p>
    <w:p w14:paraId="293530A8" w14:textId="77777777" w:rsidR="003848C2" w:rsidRPr="00D14975" w:rsidRDefault="003848C2" w:rsidP="006D1292">
      <w:pPr>
        <w:adjustRightInd w:val="0"/>
        <w:jc w:val="center"/>
        <w:rPr>
          <w:b/>
          <w:lang w:val="en-GB"/>
        </w:rPr>
      </w:pPr>
    </w:p>
    <w:p w14:paraId="789868DB" w14:textId="77777777" w:rsidR="003848C2" w:rsidRPr="00D14975" w:rsidRDefault="003848C2" w:rsidP="006D1292">
      <w:pPr>
        <w:adjustRightInd w:val="0"/>
        <w:jc w:val="center"/>
        <w:rPr>
          <w:lang w:val="en-GB"/>
        </w:rPr>
      </w:pPr>
      <w:r w:rsidRPr="00D14975">
        <w:rPr>
          <w:lang w:val="en-GB"/>
        </w:rPr>
        <w:t>Article 5</w:t>
      </w:r>
    </w:p>
    <w:p w14:paraId="09FB92DF" w14:textId="77777777" w:rsidR="003B7AC0" w:rsidRPr="00D14975" w:rsidRDefault="003B7AC0" w:rsidP="006D1292">
      <w:pPr>
        <w:adjustRightInd w:val="0"/>
        <w:jc w:val="both"/>
        <w:rPr>
          <w:lang w:val="en-GB"/>
        </w:rPr>
      </w:pPr>
    </w:p>
    <w:p w14:paraId="133E2B7D" w14:textId="77777777" w:rsidR="009C4A93" w:rsidRPr="00D14975" w:rsidRDefault="009C4A93" w:rsidP="009C4A93">
      <w:pPr>
        <w:adjustRightInd w:val="0"/>
        <w:ind w:firstLine="720"/>
        <w:jc w:val="both"/>
        <w:rPr>
          <w:lang w:val="en-GB"/>
        </w:rPr>
      </w:pPr>
      <w:r w:rsidRPr="00D14975">
        <w:rPr>
          <w:lang w:val="en-GB"/>
        </w:rPr>
        <w:t xml:space="preserve">After concluding the framework agreement, when the need for the services in question arises, the ordering party will issue a purchase order to the Service Provider, which it delivers to the Service Provider electronically or by mail. </w:t>
      </w:r>
    </w:p>
    <w:p w14:paraId="53170FE8" w14:textId="77777777" w:rsidR="009C4A93" w:rsidRPr="00D14975" w:rsidRDefault="009C4A93" w:rsidP="0046386A">
      <w:pPr>
        <w:adjustRightInd w:val="0"/>
        <w:jc w:val="both"/>
        <w:rPr>
          <w:lang w:val="en-GB"/>
        </w:rPr>
      </w:pPr>
    </w:p>
    <w:p w14:paraId="36CA2BA5" w14:textId="77777777" w:rsidR="009C4A93" w:rsidRPr="00D14975" w:rsidRDefault="009C4A93" w:rsidP="009C4A93">
      <w:pPr>
        <w:adjustRightInd w:val="0"/>
        <w:ind w:firstLine="720"/>
        <w:jc w:val="both"/>
        <w:rPr>
          <w:lang w:val="en-GB"/>
        </w:rPr>
      </w:pPr>
      <w:r w:rsidRPr="00D14975">
        <w:rPr>
          <w:lang w:val="en-GB"/>
        </w:rPr>
        <w:t xml:space="preserve">The service provider is obliged to confirm receipt of the purchase order no later than within 24 hours from the day of delivery of the purchase order. The service provider delivers the signed purchase order to the Contracting Authority electronically or by mail. </w:t>
      </w:r>
    </w:p>
    <w:p w14:paraId="04F93628" w14:textId="77777777" w:rsidR="009C4A93" w:rsidRPr="00D14975" w:rsidRDefault="009C4A93" w:rsidP="009C4A93">
      <w:pPr>
        <w:adjustRightInd w:val="0"/>
        <w:jc w:val="both"/>
        <w:rPr>
          <w:lang w:val="en-GB"/>
        </w:rPr>
      </w:pPr>
    </w:p>
    <w:p w14:paraId="679F4E82" w14:textId="77777777" w:rsidR="009C4A93" w:rsidRPr="00D14975" w:rsidRDefault="009C4A93" w:rsidP="009C4A93">
      <w:pPr>
        <w:ind w:firstLine="720"/>
        <w:jc w:val="both"/>
        <w:rPr>
          <w:lang w:val="en-GB"/>
        </w:rPr>
      </w:pPr>
      <w:r w:rsidRPr="00D14975">
        <w:rPr>
          <w:lang w:val="en-GB"/>
        </w:rPr>
        <w:t>If the Service Provider does not confirm receipt of the purchase order within the specified period, it will be considered that he has rejected the purchase order, after which the Contracting Authority will activate the means of financial security.</w:t>
      </w:r>
    </w:p>
    <w:p w14:paraId="6593B0FC" w14:textId="77777777" w:rsidR="009C4A93" w:rsidRPr="00D14975" w:rsidRDefault="009C4A93" w:rsidP="009C4A93">
      <w:pPr>
        <w:adjustRightInd w:val="0"/>
        <w:jc w:val="both"/>
        <w:rPr>
          <w:lang w:val="en-GB"/>
        </w:rPr>
      </w:pPr>
    </w:p>
    <w:p w14:paraId="6DF992A1" w14:textId="77777777" w:rsidR="009C4A93" w:rsidRPr="00D14975" w:rsidRDefault="009C4A93" w:rsidP="009C4A93">
      <w:pPr>
        <w:pStyle w:val="BodyText"/>
        <w:ind w:firstLine="720"/>
        <w:jc w:val="both"/>
        <w:rPr>
          <w:color w:val="000000"/>
          <w:sz w:val="22"/>
          <w:szCs w:val="22"/>
          <w:lang w:val="en-GB"/>
        </w:rPr>
      </w:pPr>
      <w:r w:rsidRPr="00D14975">
        <w:rPr>
          <w:color w:val="000000"/>
          <w:sz w:val="22"/>
          <w:szCs w:val="22"/>
          <w:lang w:val="en-GB"/>
        </w:rPr>
        <w:t xml:space="preserve">The service provider undertakes to perform the services in question in accordance with the issued purchase order and within the period specified in the purchase order. </w:t>
      </w:r>
    </w:p>
    <w:p w14:paraId="1A7B1796" w14:textId="77777777" w:rsidR="009C4A93" w:rsidRPr="00D14975" w:rsidRDefault="009C4A93" w:rsidP="009C4A93">
      <w:pPr>
        <w:adjustRightInd w:val="0"/>
        <w:ind w:firstLine="720"/>
        <w:jc w:val="both"/>
        <w:rPr>
          <w:lang w:val="en-GB"/>
        </w:rPr>
      </w:pPr>
    </w:p>
    <w:p w14:paraId="7F449AF2" w14:textId="77777777" w:rsidR="003848C2" w:rsidRPr="00D14975" w:rsidRDefault="003848C2" w:rsidP="0046386A">
      <w:pPr>
        <w:adjustRightInd w:val="0"/>
        <w:ind w:firstLine="720"/>
        <w:jc w:val="both"/>
        <w:rPr>
          <w:lang w:val="en-GB"/>
        </w:rPr>
      </w:pPr>
      <w:r w:rsidRPr="00D14975">
        <w:rPr>
          <w:lang w:val="en-GB"/>
        </w:rPr>
        <w:t>When issuing individual orders, essential conditions from the framework agreement (price, delivery date, etc.) must not be changed.</w:t>
      </w:r>
    </w:p>
    <w:p w14:paraId="05F944BB" w14:textId="77777777" w:rsidR="003848C2" w:rsidRPr="00D14975" w:rsidRDefault="003848C2" w:rsidP="006D1292">
      <w:pPr>
        <w:pStyle w:val="BodyText"/>
        <w:spacing w:before="7"/>
        <w:rPr>
          <w:sz w:val="22"/>
          <w:szCs w:val="22"/>
          <w:lang w:val="en-GB"/>
        </w:rPr>
      </w:pPr>
    </w:p>
    <w:p w14:paraId="46CE7580" w14:textId="77777777" w:rsidR="003848C2" w:rsidRPr="00D14975" w:rsidRDefault="003848C2" w:rsidP="006D1292">
      <w:pPr>
        <w:pStyle w:val="BodyText"/>
        <w:spacing w:before="7"/>
        <w:rPr>
          <w:sz w:val="22"/>
          <w:szCs w:val="22"/>
          <w:lang w:val="en-GB"/>
        </w:rPr>
      </w:pPr>
    </w:p>
    <w:p w14:paraId="797E98D9" w14:textId="77777777" w:rsidR="003848C2" w:rsidRPr="00D14975" w:rsidRDefault="003848C2" w:rsidP="006D1292">
      <w:pPr>
        <w:pStyle w:val="BodyText"/>
        <w:spacing w:before="7"/>
        <w:jc w:val="center"/>
        <w:rPr>
          <w:sz w:val="22"/>
          <w:szCs w:val="22"/>
          <w:lang w:val="en-GB"/>
        </w:rPr>
      </w:pPr>
      <w:r w:rsidRPr="00D14975">
        <w:rPr>
          <w:sz w:val="22"/>
          <w:szCs w:val="22"/>
          <w:lang w:val="en-GB"/>
        </w:rPr>
        <w:t xml:space="preserve">METHOD OF PAYMENT </w:t>
      </w:r>
    </w:p>
    <w:p w14:paraId="08BAA583" w14:textId="77777777" w:rsidR="003848C2" w:rsidRPr="00D14975" w:rsidRDefault="003848C2" w:rsidP="006D1292">
      <w:pPr>
        <w:pStyle w:val="BodyText"/>
        <w:spacing w:before="7"/>
        <w:jc w:val="center"/>
        <w:rPr>
          <w:sz w:val="22"/>
          <w:szCs w:val="22"/>
          <w:lang w:val="en-GB"/>
        </w:rPr>
      </w:pPr>
    </w:p>
    <w:p w14:paraId="7B6C3C9F" w14:textId="77777777" w:rsidR="003848C2" w:rsidRPr="00D14975" w:rsidRDefault="003848C2" w:rsidP="006D1292">
      <w:pPr>
        <w:pStyle w:val="BodyText"/>
        <w:spacing w:before="7"/>
        <w:jc w:val="center"/>
        <w:rPr>
          <w:sz w:val="22"/>
          <w:szCs w:val="22"/>
          <w:lang w:val="en-GB"/>
        </w:rPr>
      </w:pPr>
      <w:r w:rsidRPr="00D14975">
        <w:rPr>
          <w:sz w:val="22"/>
          <w:szCs w:val="22"/>
          <w:lang w:val="en-GB"/>
        </w:rPr>
        <w:t>Article 6</w:t>
      </w:r>
    </w:p>
    <w:p w14:paraId="025E9C26" w14:textId="77777777" w:rsidR="001C6D82" w:rsidRPr="00D14975" w:rsidRDefault="001C6D82" w:rsidP="003B7AC0">
      <w:pPr>
        <w:spacing w:after="120"/>
        <w:ind w:firstLine="720"/>
        <w:jc w:val="both"/>
        <w:rPr>
          <w:rFonts w:eastAsia="Arial Unicode MS"/>
          <w:noProof/>
          <w:kern w:val="2"/>
          <w:lang w:val="en-GB"/>
        </w:rPr>
      </w:pPr>
      <w:r w:rsidRPr="00D14975">
        <w:rPr>
          <w:lang w:val="en-GB"/>
        </w:rPr>
        <w:t>The service provider is obliged to provide the Contracting Authority with the specification and invoice for the service in question within 15 days from the day the service was performed.</w:t>
      </w:r>
    </w:p>
    <w:p w14:paraId="0298FF01" w14:textId="77777777" w:rsidR="001C6D82" w:rsidRPr="00D14975" w:rsidRDefault="001C6D82" w:rsidP="003B7AC0">
      <w:pPr>
        <w:keepNext/>
        <w:suppressAutoHyphens/>
        <w:spacing w:after="120"/>
        <w:ind w:firstLine="720"/>
        <w:jc w:val="both"/>
        <w:rPr>
          <w:rFonts w:eastAsia="Arial Unicode MS"/>
          <w:noProof/>
          <w:kern w:val="2"/>
          <w:lang w:val="en-GB"/>
        </w:rPr>
      </w:pPr>
      <w:r w:rsidRPr="00D14975">
        <w:rPr>
          <w:rFonts w:eastAsia="Arial Unicode MS"/>
          <w:noProof/>
          <w:kern w:val="2"/>
          <w:lang w:val="en-GB"/>
        </w:rPr>
        <w:t>The Contracting Authority pays for the service performed on the basis of the invoice issued by the Service Provider, within 45 days from the day of official receipt of the correctly issued invoice, to the account of the Service Provider, ___________________________.</w:t>
      </w:r>
    </w:p>
    <w:p w14:paraId="427B6863" w14:textId="77777777" w:rsidR="001C6D82" w:rsidRPr="00D14975" w:rsidRDefault="001C6D82" w:rsidP="003B7AC0">
      <w:pPr>
        <w:spacing w:after="120"/>
        <w:ind w:firstLine="720"/>
        <w:jc w:val="both"/>
        <w:rPr>
          <w:lang w:val="en-GB"/>
        </w:rPr>
      </w:pPr>
      <w:r w:rsidRPr="00D14975">
        <w:rPr>
          <w:lang w:val="en-GB"/>
        </w:rPr>
        <w:t>Invoices must be registered and submitted through the electronic invoice system in accordance with the Law on Electronic Invoicing ("Official Gazette of the Republic of Serbia", Nos. 44/2021, 129/2021, 138/2022 and 92/2023).</w:t>
      </w:r>
    </w:p>
    <w:p w14:paraId="13607016" w14:textId="77777777" w:rsidR="003848C2" w:rsidRPr="00D14975" w:rsidRDefault="003848C2" w:rsidP="006D1292">
      <w:pPr>
        <w:pStyle w:val="BodyText"/>
        <w:spacing w:before="7"/>
        <w:rPr>
          <w:sz w:val="22"/>
          <w:szCs w:val="22"/>
          <w:lang w:val="en-GB"/>
        </w:rPr>
      </w:pPr>
    </w:p>
    <w:p w14:paraId="75B8AAD2" w14:textId="77777777" w:rsidR="003848C2" w:rsidRPr="00D14975" w:rsidRDefault="003848C2" w:rsidP="006D1292">
      <w:pPr>
        <w:pStyle w:val="BodyText"/>
        <w:spacing w:before="7"/>
        <w:jc w:val="center"/>
        <w:rPr>
          <w:sz w:val="22"/>
          <w:szCs w:val="22"/>
          <w:lang w:val="en-GB"/>
        </w:rPr>
      </w:pPr>
      <w:r w:rsidRPr="00D14975">
        <w:rPr>
          <w:sz w:val="22"/>
          <w:szCs w:val="22"/>
          <w:lang w:val="en-GB"/>
        </w:rPr>
        <w:t>DURATION OF THE FRAMEWORK AGREEMENT</w:t>
      </w:r>
    </w:p>
    <w:p w14:paraId="487E2849" w14:textId="77777777" w:rsidR="003848C2" w:rsidRPr="00D14975" w:rsidRDefault="003848C2" w:rsidP="006D1292">
      <w:pPr>
        <w:pStyle w:val="BodyText"/>
        <w:spacing w:before="7"/>
        <w:jc w:val="center"/>
        <w:rPr>
          <w:sz w:val="22"/>
          <w:szCs w:val="22"/>
          <w:lang w:val="en-GB"/>
        </w:rPr>
      </w:pPr>
    </w:p>
    <w:p w14:paraId="2ADC44E0" w14:textId="77777777" w:rsidR="003848C2" w:rsidRPr="00D14975" w:rsidRDefault="003848C2" w:rsidP="006D1292">
      <w:pPr>
        <w:pStyle w:val="BodyText"/>
        <w:spacing w:before="7"/>
        <w:jc w:val="center"/>
        <w:rPr>
          <w:sz w:val="22"/>
          <w:szCs w:val="22"/>
          <w:lang w:val="en-GB"/>
        </w:rPr>
      </w:pPr>
      <w:r w:rsidRPr="00D14975">
        <w:rPr>
          <w:sz w:val="22"/>
          <w:szCs w:val="22"/>
          <w:lang w:val="en-GB"/>
        </w:rPr>
        <w:t>Article 7</w:t>
      </w:r>
    </w:p>
    <w:p w14:paraId="5F4AFC5F" w14:textId="77777777" w:rsidR="003848C2" w:rsidRPr="00D14975" w:rsidRDefault="003848C2" w:rsidP="003B7AC0">
      <w:pPr>
        <w:pStyle w:val="BodyText"/>
        <w:spacing w:before="7"/>
        <w:ind w:firstLine="720"/>
        <w:rPr>
          <w:sz w:val="22"/>
          <w:szCs w:val="22"/>
          <w:lang w:val="en-GB"/>
        </w:rPr>
      </w:pPr>
      <w:r w:rsidRPr="00D14975">
        <w:rPr>
          <w:sz w:val="22"/>
          <w:szCs w:val="22"/>
          <w:lang w:val="en-GB"/>
        </w:rPr>
        <w:t>The framework agreement is concluded for a period of one year.</w:t>
      </w:r>
    </w:p>
    <w:p w14:paraId="5AC0AECA" w14:textId="77777777" w:rsidR="003848C2" w:rsidRPr="00D14975" w:rsidRDefault="003848C2" w:rsidP="003B7AC0">
      <w:pPr>
        <w:pStyle w:val="BodyText"/>
        <w:spacing w:before="7"/>
        <w:ind w:firstLine="720"/>
        <w:rPr>
          <w:sz w:val="22"/>
          <w:szCs w:val="22"/>
          <w:lang w:val="en-GB"/>
        </w:rPr>
      </w:pPr>
      <w:r w:rsidRPr="00D14975">
        <w:rPr>
          <w:sz w:val="22"/>
          <w:szCs w:val="22"/>
          <w:lang w:val="en-GB"/>
        </w:rPr>
        <w:t xml:space="preserve">The framework agreement is considered concluded on the day of signing by both contracting parties. </w:t>
      </w:r>
    </w:p>
    <w:p w14:paraId="2CFE52E7" w14:textId="77777777" w:rsidR="003848C2" w:rsidRPr="00D14975" w:rsidRDefault="003B7AC0" w:rsidP="006D1292">
      <w:pPr>
        <w:tabs>
          <w:tab w:val="left" w:pos="315"/>
          <w:tab w:val="left" w:pos="7260"/>
        </w:tabs>
        <w:jc w:val="both"/>
        <w:rPr>
          <w:b/>
          <w:lang w:val="en-GB"/>
        </w:rPr>
      </w:pPr>
      <w:r w:rsidRPr="00D14975">
        <w:rPr>
          <w:lang w:val="en-GB"/>
        </w:rPr>
        <w:tab/>
        <w:t>During the period of validity of this framework agreement, the Contracting Authority issues individual purchase orders at the moment of the need for the services in question.</w:t>
      </w:r>
    </w:p>
    <w:p w14:paraId="33BF2164" w14:textId="77777777" w:rsidR="003848C2" w:rsidRPr="00D14975" w:rsidRDefault="003848C2" w:rsidP="006D1292">
      <w:pPr>
        <w:pStyle w:val="BodyText"/>
        <w:spacing w:before="7"/>
        <w:rPr>
          <w:sz w:val="22"/>
          <w:szCs w:val="22"/>
          <w:lang w:val="en-GB"/>
        </w:rPr>
      </w:pPr>
    </w:p>
    <w:p w14:paraId="4670B904" w14:textId="77777777" w:rsidR="003848C2" w:rsidRPr="00D14975" w:rsidRDefault="003848C2" w:rsidP="006D1292">
      <w:pPr>
        <w:pStyle w:val="BodyText"/>
        <w:spacing w:before="7"/>
        <w:rPr>
          <w:sz w:val="22"/>
          <w:szCs w:val="22"/>
          <w:lang w:val="en-GB"/>
        </w:rPr>
      </w:pPr>
    </w:p>
    <w:p w14:paraId="6D76B76D" w14:textId="77777777" w:rsidR="003848C2" w:rsidRPr="00D14975" w:rsidRDefault="003848C2" w:rsidP="006D1292">
      <w:pPr>
        <w:pStyle w:val="BodyText"/>
        <w:spacing w:before="7"/>
        <w:jc w:val="center"/>
        <w:rPr>
          <w:sz w:val="22"/>
          <w:szCs w:val="22"/>
          <w:lang w:val="en-GB"/>
        </w:rPr>
      </w:pPr>
      <w:r w:rsidRPr="00D14975">
        <w:rPr>
          <w:sz w:val="22"/>
          <w:szCs w:val="22"/>
          <w:lang w:val="en-GB"/>
        </w:rPr>
        <w:t>OBLIGATIONS OF THE SERVICE PROVIDER</w:t>
      </w:r>
    </w:p>
    <w:p w14:paraId="7E67BCCA" w14:textId="77777777" w:rsidR="003848C2" w:rsidRPr="00D14975" w:rsidRDefault="003848C2" w:rsidP="006D1292">
      <w:pPr>
        <w:pStyle w:val="BodyText"/>
        <w:spacing w:before="7"/>
        <w:rPr>
          <w:sz w:val="22"/>
          <w:szCs w:val="22"/>
          <w:lang w:val="en-GB"/>
        </w:rPr>
      </w:pPr>
    </w:p>
    <w:p w14:paraId="6CC29CAC" w14:textId="77777777" w:rsidR="003848C2" w:rsidRPr="00D14975" w:rsidRDefault="003848C2" w:rsidP="006D1292">
      <w:pPr>
        <w:pStyle w:val="BodyText"/>
        <w:spacing w:before="7"/>
        <w:jc w:val="center"/>
        <w:rPr>
          <w:sz w:val="22"/>
          <w:szCs w:val="22"/>
          <w:lang w:val="en-GB"/>
        </w:rPr>
      </w:pPr>
      <w:r w:rsidRPr="00D14975">
        <w:rPr>
          <w:sz w:val="22"/>
          <w:szCs w:val="22"/>
          <w:lang w:val="en-GB"/>
        </w:rPr>
        <w:t>Article 8</w:t>
      </w:r>
    </w:p>
    <w:p w14:paraId="0101661A" w14:textId="77777777" w:rsidR="003848C2" w:rsidRPr="00D14975" w:rsidRDefault="003848C2" w:rsidP="006D1292">
      <w:pPr>
        <w:pStyle w:val="BodyText"/>
        <w:spacing w:before="7"/>
        <w:jc w:val="both"/>
        <w:rPr>
          <w:sz w:val="22"/>
          <w:szCs w:val="22"/>
          <w:lang w:val="en-GB"/>
        </w:rPr>
      </w:pPr>
    </w:p>
    <w:p w14:paraId="2DB6B16A" w14:textId="77777777" w:rsidR="003B7AC0" w:rsidRPr="00D14975" w:rsidRDefault="003B7AC0" w:rsidP="003B7AC0">
      <w:pPr>
        <w:pStyle w:val="BodyText"/>
        <w:spacing w:before="7"/>
        <w:ind w:firstLine="720"/>
        <w:jc w:val="both"/>
        <w:rPr>
          <w:color w:val="000000"/>
          <w:sz w:val="22"/>
          <w:szCs w:val="22"/>
          <w:lang w:val="en-GB"/>
        </w:rPr>
      </w:pPr>
      <w:bookmarkStart w:id="18" w:name="_Hlk154253771"/>
      <w:r w:rsidRPr="00D14975">
        <w:rPr>
          <w:color w:val="000000"/>
          <w:sz w:val="22"/>
          <w:szCs w:val="22"/>
          <w:lang w:val="en-GB"/>
        </w:rPr>
        <w:t>The service provider must:</w:t>
      </w:r>
    </w:p>
    <w:p w14:paraId="54C0EB4D" w14:textId="77777777" w:rsidR="003B7AC0" w:rsidRPr="00D14975" w:rsidRDefault="003B7AC0" w:rsidP="003B7AC0">
      <w:pPr>
        <w:pStyle w:val="BodyText"/>
        <w:spacing w:before="7"/>
        <w:ind w:firstLine="720"/>
        <w:jc w:val="both"/>
        <w:rPr>
          <w:color w:val="000000"/>
          <w:sz w:val="22"/>
          <w:szCs w:val="22"/>
          <w:lang w:val="en-GB"/>
        </w:rPr>
      </w:pPr>
      <w:r w:rsidRPr="00D14975">
        <w:rPr>
          <w:color w:val="000000"/>
          <w:sz w:val="22"/>
          <w:szCs w:val="22"/>
          <w:lang w:val="en-GB"/>
        </w:rPr>
        <w:t>- to know (understand) the original language well, as well as to have a complete command of the Serbian language;</w:t>
      </w:r>
    </w:p>
    <w:p w14:paraId="080FCC5E" w14:textId="77777777" w:rsidR="003B7AC0" w:rsidRPr="00D14975" w:rsidRDefault="003B7AC0" w:rsidP="004A245C">
      <w:pPr>
        <w:pStyle w:val="BodyText"/>
        <w:spacing w:before="7"/>
        <w:ind w:firstLine="720"/>
        <w:jc w:val="both"/>
        <w:rPr>
          <w:color w:val="000000"/>
          <w:sz w:val="22"/>
          <w:szCs w:val="22"/>
          <w:lang w:val="en-GB"/>
        </w:rPr>
      </w:pPr>
      <w:r w:rsidRPr="00D14975">
        <w:rPr>
          <w:color w:val="000000"/>
          <w:sz w:val="22"/>
          <w:szCs w:val="22"/>
          <w:lang w:val="en-GB"/>
        </w:rPr>
        <w:t>- to comply with the Manual for the translation of legal acts of the European Union issued by the Office for European Integration of the Republic of Serbia (sixth amended and supplemented edition, 2019);</w:t>
      </w:r>
    </w:p>
    <w:p w14:paraId="611FF6C8" w14:textId="77777777" w:rsidR="003B7AC0" w:rsidRPr="00D14975" w:rsidRDefault="003B7AC0" w:rsidP="003B7AC0">
      <w:pPr>
        <w:pStyle w:val="BodyText"/>
        <w:spacing w:before="7"/>
        <w:ind w:firstLine="720"/>
        <w:jc w:val="both"/>
        <w:rPr>
          <w:color w:val="000000"/>
          <w:sz w:val="22"/>
          <w:szCs w:val="22"/>
          <w:lang w:val="en-GB"/>
        </w:rPr>
      </w:pPr>
      <w:r w:rsidRPr="00D14975">
        <w:rPr>
          <w:color w:val="000000"/>
          <w:sz w:val="22"/>
          <w:szCs w:val="22"/>
          <w:lang w:val="en-GB"/>
        </w:rPr>
        <w:t>- to take into account the semantic equivalence of the lexicon in the original language and the one used in the translation into the Serbian language;</w:t>
      </w:r>
    </w:p>
    <w:p w14:paraId="224B3F2F" w14:textId="77777777" w:rsidR="003B7AC0" w:rsidRPr="00D14975" w:rsidRDefault="003B7AC0" w:rsidP="003B7AC0">
      <w:pPr>
        <w:pStyle w:val="BodyText"/>
        <w:spacing w:before="7"/>
        <w:ind w:firstLine="720"/>
        <w:jc w:val="both"/>
        <w:rPr>
          <w:color w:val="000000"/>
          <w:sz w:val="22"/>
          <w:szCs w:val="22"/>
          <w:lang w:val="en-GB"/>
        </w:rPr>
      </w:pPr>
      <w:r w:rsidRPr="00D14975">
        <w:rPr>
          <w:color w:val="000000"/>
          <w:sz w:val="22"/>
          <w:szCs w:val="22"/>
          <w:lang w:val="en-GB"/>
        </w:rPr>
        <w:t>- to take care of the cohesion and coherence of the translation into the Serbian language,</w:t>
      </w:r>
    </w:p>
    <w:p w14:paraId="3BC3B076" w14:textId="77777777" w:rsidR="003B7AC0" w:rsidRPr="00D14975" w:rsidRDefault="003B7AC0" w:rsidP="003B7AC0">
      <w:pPr>
        <w:pStyle w:val="BodyText"/>
        <w:spacing w:before="7"/>
        <w:ind w:firstLine="720"/>
        <w:jc w:val="both"/>
        <w:rPr>
          <w:color w:val="000000"/>
          <w:sz w:val="22"/>
          <w:szCs w:val="22"/>
          <w:lang w:val="en-GB"/>
        </w:rPr>
      </w:pPr>
      <w:r w:rsidRPr="00D14975">
        <w:rPr>
          <w:color w:val="000000"/>
          <w:sz w:val="22"/>
          <w:szCs w:val="22"/>
          <w:lang w:val="en-GB"/>
        </w:rPr>
        <w:t>- to guarantee professionalism, quality, compliance with deadlines.</w:t>
      </w:r>
    </w:p>
    <w:p w14:paraId="5D557628" w14:textId="77777777" w:rsidR="003B7AC0" w:rsidRPr="00D14975" w:rsidRDefault="003B7AC0" w:rsidP="003B7AC0">
      <w:pPr>
        <w:pStyle w:val="BodyText"/>
        <w:spacing w:before="7"/>
        <w:rPr>
          <w:color w:val="000000"/>
          <w:sz w:val="22"/>
          <w:szCs w:val="22"/>
          <w:lang w:val="en-GB"/>
        </w:rPr>
      </w:pPr>
    </w:p>
    <w:p w14:paraId="32A2CDD3" w14:textId="77777777" w:rsidR="003B7AC0" w:rsidRPr="00D14975" w:rsidRDefault="003B7AC0" w:rsidP="003B7AC0">
      <w:pPr>
        <w:pStyle w:val="BodyText"/>
        <w:spacing w:before="7"/>
        <w:jc w:val="center"/>
        <w:rPr>
          <w:bCs/>
          <w:color w:val="000000"/>
          <w:sz w:val="22"/>
          <w:szCs w:val="22"/>
          <w:lang w:val="en-GB"/>
        </w:rPr>
      </w:pPr>
      <w:r w:rsidRPr="00D14975">
        <w:rPr>
          <w:color w:val="000000"/>
          <w:sz w:val="22"/>
          <w:szCs w:val="22"/>
          <w:lang w:val="en-GB"/>
        </w:rPr>
        <w:t>Article 9</w:t>
      </w:r>
    </w:p>
    <w:p w14:paraId="2ABEE3B5" w14:textId="77777777" w:rsidR="003B7AC0" w:rsidRPr="00D14975" w:rsidRDefault="003B7AC0" w:rsidP="003B7AC0">
      <w:pPr>
        <w:pStyle w:val="BodyText"/>
        <w:spacing w:before="7"/>
        <w:ind w:firstLine="720"/>
        <w:jc w:val="both"/>
        <w:rPr>
          <w:color w:val="000000"/>
          <w:sz w:val="22"/>
          <w:szCs w:val="22"/>
          <w:lang w:val="en-GB"/>
        </w:rPr>
      </w:pPr>
      <w:r w:rsidRPr="00D14975">
        <w:rPr>
          <w:color w:val="000000"/>
          <w:sz w:val="22"/>
          <w:szCs w:val="22"/>
          <w:lang w:val="en-GB"/>
        </w:rPr>
        <w:t>The service provider is responsible for the quality of the translation.</w:t>
      </w:r>
    </w:p>
    <w:p w14:paraId="7832583D" w14:textId="77777777" w:rsidR="003B7AC0" w:rsidRPr="00D14975" w:rsidRDefault="003B7AC0" w:rsidP="003B7AC0">
      <w:pPr>
        <w:pStyle w:val="BodyText"/>
        <w:spacing w:before="7"/>
        <w:ind w:firstLine="720"/>
        <w:jc w:val="both"/>
        <w:rPr>
          <w:color w:val="000000"/>
          <w:sz w:val="22"/>
          <w:szCs w:val="22"/>
          <w:lang w:val="en-GB"/>
        </w:rPr>
      </w:pPr>
      <w:r w:rsidRPr="00D14975">
        <w:rPr>
          <w:color w:val="000000"/>
          <w:sz w:val="22"/>
          <w:szCs w:val="22"/>
          <w:lang w:val="en-GB"/>
        </w:rPr>
        <w:t xml:space="preserve">If the Contracting Authority is not satisfied with the work of a certain translator, it has the right to request the replacement of the translator with a new translator specified in the offer. The service provider can hire a new translator who is not listed in the offer, only on the condition that the Contracting Authority is not satisfied with the work of any of the translators registered and on the condition that the new translators provide evidence of the </w:t>
      </w:r>
      <w:proofErr w:type="spellStart"/>
      <w:r w:rsidRPr="00D14975">
        <w:rPr>
          <w:color w:val="000000"/>
          <w:sz w:val="22"/>
          <w:szCs w:val="22"/>
          <w:lang w:val="en-GB"/>
        </w:rPr>
        <w:t>fulfillment</w:t>
      </w:r>
      <w:proofErr w:type="spellEnd"/>
      <w:r w:rsidRPr="00D14975">
        <w:rPr>
          <w:color w:val="000000"/>
          <w:sz w:val="22"/>
          <w:szCs w:val="22"/>
          <w:lang w:val="en-GB"/>
        </w:rPr>
        <w:t xml:space="preserve"> of the defined criteria for the selection of the business entity.  </w:t>
      </w:r>
    </w:p>
    <w:p w14:paraId="3E7012EC" w14:textId="77777777" w:rsidR="003848C2" w:rsidRPr="00D14975" w:rsidRDefault="003848C2" w:rsidP="006D1292">
      <w:pPr>
        <w:pStyle w:val="BodyText"/>
        <w:spacing w:before="7"/>
        <w:rPr>
          <w:sz w:val="22"/>
          <w:szCs w:val="22"/>
          <w:lang w:val="en-GB"/>
        </w:rPr>
      </w:pPr>
    </w:p>
    <w:p w14:paraId="6C92BDD3" w14:textId="77777777" w:rsidR="003848C2" w:rsidRPr="00D14975" w:rsidRDefault="003848C2" w:rsidP="006D1292">
      <w:pPr>
        <w:pStyle w:val="BodyText"/>
        <w:spacing w:before="7"/>
        <w:rPr>
          <w:sz w:val="22"/>
          <w:szCs w:val="22"/>
          <w:lang w:val="en-GB"/>
        </w:rPr>
      </w:pPr>
    </w:p>
    <w:p w14:paraId="54893C8A" w14:textId="77777777" w:rsidR="003848C2" w:rsidRPr="00D14975" w:rsidRDefault="003848C2" w:rsidP="004A245C">
      <w:pPr>
        <w:pStyle w:val="BodyText"/>
        <w:spacing w:before="7"/>
        <w:jc w:val="center"/>
        <w:rPr>
          <w:sz w:val="22"/>
          <w:szCs w:val="22"/>
          <w:lang w:val="en-GB"/>
        </w:rPr>
      </w:pPr>
      <w:r w:rsidRPr="00D14975">
        <w:rPr>
          <w:sz w:val="22"/>
          <w:szCs w:val="22"/>
          <w:lang w:val="en-GB"/>
        </w:rPr>
        <w:t>Article 10</w:t>
      </w:r>
    </w:p>
    <w:p w14:paraId="2FE461C3" w14:textId="77777777" w:rsidR="003848C2" w:rsidRPr="00D14975" w:rsidRDefault="003848C2" w:rsidP="004A245C">
      <w:pPr>
        <w:pStyle w:val="BodyText"/>
        <w:spacing w:before="7"/>
        <w:ind w:firstLine="720"/>
        <w:jc w:val="both"/>
        <w:rPr>
          <w:sz w:val="22"/>
          <w:szCs w:val="22"/>
          <w:lang w:val="en-GB"/>
        </w:rPr>
      </w:pPr>
      <w:r w:rsidRPr="00D14975">
        <w:rPr>
          <w:sz w:val="22"/>
          <w:szCs w:val="22"/>
          <w:lang w:val="en-GB"/>
        </w:rPr>
        <w:t>In the event that the Contracting Authority is not satisfied with any of the hired translators, the Contracting Authority will hire a third party to perform interpretation services at the expense of the Service Provider without his consent and reserves the right to terminate the contract.</w:t>
      </w:r>
    </w:p>
    <w:bookmarkEnd w:id="18"/>
    <w:p w14:paraId="67873155" w14:textId="77777777" w:rsidR="003848C2" w:rsidRPr="00D14975" w:rsidRDefault="003848C2" w:rsidP="006D1292">
      <w:pPr>
        <w:pStyle w:val="BodyText"/>
        <w:spacing w:before="7"/>
        <w:rPr>
          <w:sz w:val="22"/>
          <w:szCs w:val="22"/>
          <w:lang w:val="en-GB"/>
        </w:rPr>
      </w:pPr>
    </w:p>
    <w:p w14:paraId="487C6C42" w14:textId="77777777" w:rsidR="003848C2" w:rsidRPr="00D14975" w:rsidRDefault="003848C2" w:rsidP="006D1292">
      <w:pPr>
        <w:adjustRightInd w:val="0"/>
        <w:jc w:val="center"/>
        <w:rPr>
          <w:lang w:val="en-GB"/>
        </w:rPr>
      </w:pPr>
      <w:r w:rsidRPr="00D14975">
        <w:rPr>
          <w:lang w:val="en-GB"/>
        </w:rPr>
        <w:t>FORCE MAJEURE</w:t>
      </w:r>
    </w:p>
    <w:p w14:paraId="68520CC5" w14:textId="77777777" w:rsidR="003848C2" w:rsidRPr="00D14975" w:rsidRDefault="003848C2" w:rsidP="006D1292">
      <w:pPr>
        <w:adjustRightInd w:val="0"/>
        <w:jc w:val="center"/>
        <w:rPr>
          <w:lang w:val="en-GB"/>
        </w:rPr>
      </w:pPr>
    </w:p>
    <w:p w14:paraId="2EC0D7E1" w14:textId="77777777" w:rsidR="003848C2" w:rsidRPr="00D14975" w:rsidRDefault="003848C2" w:rsidP="006D1292">
      <w:pPr>
        <w:adjustRightInd w:val="0"/>
        <w:jc w:val="center"/>
        <w:rPr>
          <w:color w:val="FF0000"/>
          <w:lang w:val="en-GB"/>
        </w:rPr>
      </w:pPr>
      <w:r w:rsidRPr="00D14975">
        <w:rPr>
          <w:lang w:val="en-GB"/>
        </w:rPr>
        <w:t>Article 11</w:t>
      </w:r>
    </w:p>
    <w:p w14:paraId="3726A54F" w14:textId="77777777" w:rsidR="003848C2" w:rsidRPr="00D14975" w:rsidRDefault="003848C2" w:rsidP="004A245C">
      <w:pPr>
        <w:shd w:val="clear" w:color="auto" w:fill="FFFFFF"/>
        <w:ind w:firstLine="720"/>
        <w:jc w:val="both"/>
        <w:rPr>
          <w:bCs/>
          <w:lang w:val="en-GB"/>
        </w:rPr>
      </w:pPr>
      <w:r w:rsidRPr="00D14975">
        <w:rPr>
          <w:lang w:val="en-GB"/>
        </w:rPr>
        <w:t xml:space="preserve">If, after the conclusion of this framework agreement, circumstances of force majeure occur that lead to the hindrance or impossibility of the performance of the obligations defined in the framework agreement, the deadlines for the performance of obligations will be extended for the duration of the force majeure. </w:t>
      </w:r>
    </w:p>
    <w:p w14:paraId="60A0A7FB" w14:textId="77777777" w:rsidR="003848C2" w:rsidRPr="00D14975" w:rsidRDefault="003848C2" w:rsidP="006D1292">
      <w:pPr>
        <w:shd w:val="clear" w:color="auto" w:fill="FFFFFF"/>
        <w:jc w:val="both"/>
        <w:rPr>
          <w:bCs/>
          <w:lang w:val="en-GB"/>
        </w:rPr>
      </w:pPr>
    </w:p>
    <w:p w14:paraId="0E5931B0" w14:textId="77777777" w:rsidR="003848C2" w:rsidRPr="00D14975" w:rsidRDefault="003848C2" w:rsidP="004A245C">
      <w:pPr>
        <w:shd w:val="clear" w:color="auto" w:fill="FFFFFF"/>
        <w:ind w:firstLine="720"/>
        <w:jc w:val="both"/>
        <w:rPr>
          <w:bCs/>
          <w:lang w:val="en-GB"/>
        </w:rPr>
      </w:pPr>
      <w:r w:rsidRPr="00D14975">
        <w:rPr>
          <w:lang w:val="en-GB"/>
        </w:rPr>
        <w:t>Force majeure shall mean extreme and extraordinary events that cannot be foreseen, that occurred without the will and influence of the contracting parties and that could not have been prevented by the party affected by force majeure. Floods, earthquakes, fires, political events (war, large-scale riots, strikes), imperative decisions of the authorities (import and export ban) and the like can be considered force majeure.</w:t>
      </w:r>
    </w:p>
    <w:p w14:paraId="0ED3D6D3" w14:textId="77777777" w:rsidR="003848C2" w:rsidRPr="00D14975" w:rsidRDefault="003848C2" w:rsidP="006D1292">
      <w:pPr>
        <w:shd w:val="clear" w:color="auto" w:fill="FFFFFF"/>
        <w:jc w:val="both"/>
        <w:rPr>
          <w:bCs/>
          <w:lang w:val="en-GB"/>
        </w:rPr>
      </w:pPr>
    </w:p>
    <w:p w14:paraId="6FE524BB" w14:textId="77777777" w:rsidR="003848C2" w:rsidRPr="00D14975" w:rsidRDefault="003848C2" w:rsidP="004A245C">
      <w:pPr>
        <w:ind w:firstLine="720"/>
        <w:jc w:val="both"/>
        <w:rPr>
          <w:bCs/>
          <w:lang w:val="en-GB"/>
        </w:rPr>
      </w:pPr>
      <w:r w:rsidRPr="00D14975">
        <w:rPr>
          <w:lang w:val="en-GB"/>
        </w:rPr>
        <w:t xml:space="preserve">The party in the framework agreement affected by force majeure shall immediately notify the other party in writing of the occurrence of unforeseen circumstances and submit appropriate evidence. </w:t>
      </w:r>
    </w:p>
    <w:p w14:paraId="44BF1018" w14:textId="77777777" w:rsidR="00977015" w:rsidRPr="00D14975" w:rsidRDefault="00977015" w:rsidP="006D1292">
      <w:pPr>
        <w:jc w:val="both"/>
        <w:rPr>
          <w:bCs/>
          <w:lang w:val="en-GB"/>
        </w:rPr>
      </w:pPr>
    </w:p>
    <w:p w14:paraId="70D953CA" w14:textId="77777777" w:rsidR="004A245C" w:rsidRPr="00D14975" w:rsidRDefault="004A245C" w:rsidP="004A245C">
      <w:pPr>
        <w:jc w:val="center"/>
        <w:rPr>
          <w:rFonts w:eastAsiaTheme="minorHAnsi"/>
          <w:bCs/>
          <w:lang w:val="en-GB"/>
        </w:rPr>
      </w:pPr>
      <w:bookmarkStart w:id="19" w:name="_Hlk154253278"/>
      <w:bookmarkStart w:id="20" w:name="_Hlk154253362"/>
      <w:r w:rsidRPr="00D14975">
        <w:rPr>
          <w:lang w:val="en-GB"/>
        </w:rPr>
        <w:t>MEANS OF FINANCIAL SECURITY FOR THE FULFILMENT OF OBLIGATIONS FROM THE FRAMEWORK AGREEMENT</w:t>
      </w:r>
    </w:p>
    <w:bookmarkEnd w:id="19"/>
    <w:p w14:paraId="5C705BE0" w14:textId="77777777" w:rsidR="004A245C" w:rsidRPr="00D14975" w:rsidRDefault="004A245C" w:rsidP="004A245C">
      <w:pPr>
        <w:jc w:val="both"/>
        <w:rPr>
          <w:rFonts w:eastAsiaTheme="minorHAnsi"/>
          <w:b/>
          <w:lang w:val="en-GB"/>
        </w:rPr>
      </w:pPr>
    </w:p>
    <w:p w14:paraId="5D818501" w14:textId="77777777" w:rsidR="004A245C" w:rsidRPr="00D14975" w:rsidRDefault="004A245C" w:rsidP="004A245C">
      <w:pPr>
        <w:jc w:val="center"/>
        <w:rPr>
          <w:rFonts w:eastAsiaTheme="minorHAnsi"/>
          <w:bCs/>
          <w:lang w:val="en-GB"/>
        </w:rPr>
      </w:pPr>
      <w:r w:rsidRPr="00D14975">
        <w:rPr>
          <w:lang w:val="en-GB"/>
        </w:rPr>
        <w:t xml:space="preserve">Article 12 </w:t>
      </w:r>
    </w:p>
    <w:p w14:paraId="4CD84F07" w14:textId="77777777" w:rsidR="004A245C" w:rsidRPr="00D14975" w:rsidRDefault="004A245C" w:rsidP="004A245C">
      <w:pPr>
        <w:ind w:firstLine="720"/>
        <w:jc w:val="both"/>
        <w:rPr>
          <w:rFonts w:eastAsiaTheme="minorHAnsi"/>
          <w:lang w:val="en-GB"/>
        </w:rPr>
      </w:pPr>
      <w:r w:rsidRPr="00D14975">
        <w:rPr>
          <w:lang w:val="en-GB"/>
        </w:rPr>
        <w:lastRenderedPageBreak/>
        <w:t xml:space="preserve">In order to ensure the </w:t>
      </w:r>
      <w:proofErr w:type="spellStart"/>
      <w:r w:rsidRPr="00D14975">
        <w:rPr>
          <w:lang w:val="en-GB"/>
        </w:rPr>
        <w:t>fulfillment</w:t>
      </w:r>
      <w:proofErr w:type="spellEnd"/>
      <w:r w:rsidRPr="00D14975">
        <w:rPr>
          <w:lang w:val="en-GB"/>
        </w:rPr>
        <w:t xml:space="preserve"> of the obligations from the concluded framework agreement, the Service Provider is obliged to deliver to the Contracting Authority the original of its own blank promissory note, certified in accordance with the status documentation and signed with the original signature, with a copy of the deposited documents within 7 (seven) days from the date of the conclusion of the framework agreement. signature, issued by the commercial bank that the Service Provider states in the bill of exchange letter - authorization, a copy of the certified OP form, a listing from the NBS website (not a request for registration) as proof that the bill is registered, and the Authorization to fill out and collect the bill, with the clause "without protest", certified in accordance with the status documentation and signed by the original signature of the person who signed the promissory note, addressed to the Contracting Authority, in the amount of 3% of the value of the framework agreement without calculated VAT, with a validity period of at least 30 (thirty) days longer than the expiration validity of the framework agreement. </w:t>
      </w:r>
    </w:p>
    <w:p w14:paraId="215CAD51" w14:textId="77777777" w:rsidR="004A245C" w:rsidRPr="00D14975" w:rsidRDefault="004A245C" w:rsidP="004A245C">
      <w:pPr>
        <w:ind w:firstLine="720"/>
        <w:jc w:val="both"/>
        <w:rPr>
          <w:rFonts w:eastAsiaTheme="minorHAnsi"/>
          <w:lang w:val="en-GB"/>
        </w:rPr>
      </w:pPr>
      <w:r w:rsidRPr="00D14975">
        <w:rPr>
          <w:lang w:val="en-GB"/>
        </w:rPr>
        <w:t>In case of change of the person authorised to represent the bill of exchange authorisation - the letter remains in force.</w:t>
      </w:r>
    </w:p>
    <w:p w14:paraId="7B71B3DF" w14:textId="77777777" w:rsidR="004A245C" w:rsidRPr="00D14975" w:rsidRDefault="004A245C" w:rsidP="004A245C">
      <w:pPr>
        <w:tabs>
          <w:tab w:val="left" w:pos="360"/>
        </w:tabs>
        <w:jc w:val="both"/>
        <w:rPr>
          <w:rFonts w:eastAsiaTheme="minorHAnsi"/>
          <w:lang w:val="en-GB"/>
        </w:rPr>
      </w:pPr>
      <w:r w:rsidRPr="00D14975">
        <w:rPr>
          <w:lang w:val="en-GB"/>
        </w:rPr>
        <w:tab/>
      </w:r>
      <w:r w:rsidRPr="00D14975">
        <w:rPr>
          <w:lang w:val="en-GB"/>
        </w:rPr>
        <w:tab/>
        <w:t>The promissory note must be signed with an original signature (a facsimile cannot be used) by the persons authorised to dispose of the funds in the account, which are on the deposit cards of the banks (for collective signing, as on the deposit card, there must be at least two signatories).</w:t>
      </w:r>
    </w:p>
    <w:p w14:paraId="540E5BBC" w14:textId="77777777" w:rsidR="004A245C" w:rsidRPr="00D14975" w:rsidRDefault="004A245C" w:rsidP="004A245C">
      <w:pPr>
        <w:ind w:firstLine="720"/>
        <w:jc w:val="both"/>
        <w:rPr>
          <w:rFonts w:eastAsiaTheme="minorHAnsi"/>
          <w:lang w:val="en-GB"/>
        </w:rPr>
      </w:pPr>
      <w:r w:rsidRPr="00D14975">
        <w:rPr>
          <w:lang w:val="en-GB"/>
        </w:rPr>
        <w:t>The Contracting Authority will activate the means of financial security if the Service Provider does not confirm the receipt of the purchase order in accordance with this framework agreement or does not provide the means of security for the fulfilment of contractual obligations from individual purchase orders issued on the basis of the framework agreement.</w:t>
      </w:r>
    </w:p>
    <w:p w14:paraId="45E22086" w14:textId="77777777" w:rsidR="004A245C" w:rsidRPr="00D14975" w:rsidRDefault="004A245C" w:rsidP="004A245C">
      <w:pPr>
        <w:tabs>
          <w:tab w:val="left" w:pos="360"/>
        </w:tabs>
        <w:jc w:val="both"/>
        <w:rPr>
          <w:rFonts w:eastAsiaTheme="minorHAnsi"/>
          <w:lang w:val="en-GB"/>
        </w:rPr>
      </w:pPr>
      <w:r w:rsidRPr="00D14975">
        <w:rPr>
          <w:lang w:val="en-GB"/>
        </w:rPr>
        <w:tab/>
      </w:r>
      <w:r w:rsidRPr="00D14975">
        <w:rPr>
          <w:lang w:val="en-GB"/>
        </w:rPr>
        <w:tab/>
        <w:t>Upon fulfilment of the Service Provider's obligations from this framework agreement, the means of financial security for fulfilling the obligations from the framework agreement will be returned to the Service Provider, upon its request.</w:t>
      </w:r>
    </w:p>
    <w:p w14:paraId="0F069DBC" w14:textId="77777777" w:rsidR="004A245C" w:rsidRPr="00D14975" w:rsidRDefault="004A245C" w:rsidP="004A245C">
      <w:pPr>
        <w:adjustRightInd w:val="0"/>
        <w:ind w:firstLine="720"/>
        <w:jc w:val="both"/>
        <w:rPr>
          <w:lang w:val="en-GB"/>
        </w:rPr>
      </w:pPr>
      <w:r w:rsidRPr="00D14975">
        <w:rPr>
          <w:lang w:val="en-GB"/>
        </w:rPr>
        <w:t xml:space="preserve">If the deadlines for the execution of contractual obligations change during the duration of the framework agreement or individual contract, the validity of the means of financial security for the </w:t>
      </w:r>
      <w:proofErr w:type="spellStart"/>
      <w:r w:rsidRPr="00D14975">
        <w:rPr>
          <w:lang w:val="en-GB"/>
        </w:rPr>
        <w:t>fulfillment</w:t>
      </w:r>
      <w:proofErr w:type="spellEnd"/>
      <w:r w:rsidRPr="00D14975">
        <w:rPr>
          <w:lang w:val="en-GB"/>
        </w:rPr>
        <w:t xml:space="preserve"> of the contractual obligations must be extended.</w:t>
      </w:r>
    </w:p>
    <w:p w14:paraId="0BDDDBBD" w14:textId="77777777" w:rsidR="004A245C" w:rsidRPr="00D14975" w:rsidRDefault="004A245C" w:rsidP="004A245C">
      <w:pPr>
        <w:adjustRightInd w:val="0"/>
        <w:ind w:firstLine="720"/>
        <w:jc w:val="both"/>
        <w:rPr>
          <w:lang w:val="en-GB"/>
        </w:rPr>
      </w:pPr>
    </w:p>
    <w:p w14:paraId="59439C1A" w14:textId="77777777" w:rsidR="004A245C" w:rsidRPr="00D14975" w:rsidRDefault="004A245C" w:rsidP="004A245C">
      <w:pPr>
        <w:adjustRightInd w:val="0"/>
        <w:ind w:firstLine="720"/>
        <w:jc w:val="both"/>
        <w:rPr>
          <w:lang w:val="en-GB"/>
        </w:rPr>
      </w:pPr>
    </w:p>
    <w:p w14:paraId="11C8855D" w14:textId="77777777" w:rsidR="004A245C" w:rsidRPr="00D14975" w:rsidRDefault="004A245C" w:rsidP="004A245C">
      <w:pPr>
        <w:jc w:val="center"/>
        <w:rPr>
          <w:rFonts w:eastAsiaTheme="minorHAnsi"/>
          <w:bCs/>
          <w:lang w:val="en-GB"/>
        </w:rPr>
      </w:pPr>
    </w:p>
    <w:p w14:paraId="54B0F42F" w14:textId="77777777" w:rsidR="004A245C" w:rsidRPr="00D14975" w:rsidRDefault="004A245C" w:rsidP="004A245C">
      <w:pPr>
        <w:jc w:val="center"/>
        <w:rPr>
          <w:rFonts w:eastAsiaTheme="minorHAnsi"/>
          <w:bCs/>
          <w:lang w:val="en-GB"/>
        </w:rPr>
      </w:pPr>
      <w:r w:rsidRPr="00D14975">
        <w:rPr>
          <w:lang w:val="en-GB"/>
        </w:rPr>
        <w:t>MEANS OF FINANCIAL SECURITY FOR THE FULFILMENT OF CONTRACTUAL OBLIGATIONS FROM AN INDIVIDUAL ORDERS</w:t>
      </w:r>
    </w:p>
    <w:p w14:paraId="2394A025" w14:textId="77777777" w:rsidR="004A245C" w:rsidRPr="00D14975" w:rsidRDefault="004A245C" w:rsidP="004A245C">
      <w:pPr>
        <w:rPr>
          <w:rFonts w:eastAsiaTheme="minorHAnsi"/>
          <w:bCs/>
          <w:lang w:val="en-GB"/>
        </w:rPr>
      </w:pPr>
    </w:p>
    <w:p w14:paraId="17D06297" w14:textId="77777777" w:rsidR="004A245C" w:rsidRPr="00D14975" w:rsidRDefault="004A245C" w:rsidP="004A245C">
      <w:pPr>
        <w:jc w:val="center"/>
        <w:rPr>
          <w:rFonts w:eastAsiaTheme="minorHAnsi"/>
          <w:bCs/>
          <w:lang w:val="en-GB"/>
        </w:rPr>
      </w:pPr>
      <w:r w:rsidRPr="00D14975">
        <w:rPr>
          <w:lang w:val="en-GB"/>
        </w:rPr>
        <w:t xml:space="preserve">Article 13 </w:t>
      </w:r>
    </w:p>
    <w:p w14:paraId="306308B5" w14:textId="77777777" w:rsidR="0046386A" w:rsidRPr="00D14975" w:rsidRDefault="0046386A" w:rsidP="0046386A">
      <w:pPr>
        <w:ind w:firstLine="720"/>
        <w:jc w:val="both"/>
        <w:rPr>
          <w:lang w:val="en-GB"/>
        </w:rPr>
      </w:pPr>
      <w:bookmarkStart w:id="21" w:name="_Hlk156214201"/>
      <w:r w:rsidRPr="00D14975">
        <w:rPr>
          <w:lang w:val="en-GB"/>
        </w:rPr>
        <w:t>When delivering the first signed purchase order confirming receipt of the purchase order, the service provider is obliged to deliver to the original Contracting Authority a blank promissory note certified in accordance with the status documentation and signed with the original signature, with a copy of the card of deposited signatures, issued by the commercial bank that the service provider specifies in the promissory note - authorization, a copy of the certified OP form and a listing from the NBS website (not a request for registration) as proof that the bill of exchange is registered and the Authorization for Filling and Collection of Bills of Exchange - a bill of exchange authorisation, with the "no protest" clause, certified in accordance with the status documentation and signed with the original signature of the person who signed the promissory note, addressed to the Contracting Authority, for the fulfilment of contractual obligations in the total amount of 10% of the value of the framework agreement without calculated VAT, with a validity period of at least 30 (thirty) days longer than the expiration of the contractual obligation in its entirety.</w:t>
      </w:r>
    </w:p>
    <w:p w14:paraId="6251D707" w14:textId="77777777" w:rsidR="004A245C" w:rsidRPr="00D14975" w:rsidRDefault="004A245C" w:rsidP="004A245C">
      <w:pPr>
        <w:ind w:firstLine="720"/>
        <w:jc w:val="both"/>
        <w:rPr>
          <w:rFonts w:eastAsiaTheme="minorHAnsi"/>
          <w:lang w:val="en-GB"/>
        </w:rPr>
      </w:pPr>
      <w:r w:rsidRPr="00D14975">
        <w:rPr>
          <w:lang w:val="en-GB"/>
        </w:rPr>
        <w:t>In case of change of the person authorised to represent the bill of exchange authorisation - the letter remains in force.</w:t>
      </w:r>
    </w:p>
    <w:p w14:paraId="78B3081F" w14:textId="77777777" w:rsidR="004A245C" w:rsidRPr="00D14975" w:rsidRDefault="004A245C" w:rsidP="004A245C">
      <w:pPr>
        <w:tabs>
          <w:tab w:val="left" w:pos="360"/>
        </w:tabs>
        <w:jc w:val="both"/>
        <w:rPr>
          <w:rFonts w:eastAsiaTheme="minorHAnsi"/>
          <w:lang w:val="en-GB"/>
        </w:rPr>
      </w:pPr>
      <w:r w:rsidRPr="00D14975">
        <w:rPr>
          <w:lang w:val="en-GB"/>
        </w:rPr>
        <w:tab/>
      </w:r>
      <w:r w:rsidRPr="00D14975">
        <w:rPr>
          <w:lang w:val="en-GB"/>
        </w:rPr>
        <w:tab/>
        <w:t>The promissory note must be signed with an original signature (a facsimile cannot be used) by the persons authorised to dispose of the funds in the account, which are on the deposit cards of the banks (for collective signing, as on the deposit card, there must be at least two signatories).</w:t>
      </w:r>
    </w:p>
    <w:p w14:paraId="074B92A3" w14:textId="77777777" w:rsidR="004A245C" w:rsidRPr="00D14975" w:rsidRDefault="004A245C" w:rsidP="004A245C">
      <w:pPr>
        <w:adjustRightInd w:val="0"/>
        <w:ind w:firstLine="720"/>
        <w:jc w:val="both"/>
        <w:rPr>
          <w:lang w:val="en-GB"/>
        </w:rPr>
      </w:pPr>
      <w:r w:rsidRPr="00D14975">
        <w:rPr>
          <w:lang w:val="en-GB"/>
        </w:rPr>
        <w:lastRenderedPageBreak/>
        <w:t>In the event that the Service Provider does not perform its contractual obligations in accordance with the issued purchase order, performs them partially, is late in performing the contractual obligations, or if it hires a subcontractor contrary to Article 161 of the Law, the Contracting Authority will activate the specified means of financial security. Law, the contracting authority will activate the specified means of financial security.</w:t>
      </w:r>
    </w:p>
    <w:p w14:paraId="794536FA" w14:textId="77777777" w:rsidR="004A245C" w:rsidRPr="00D14975" w:rsidRDefault="004A245C" w:rsidP="004A245C">
      <w:pPr>
        <w:tabs>
          <w:tab w:val="left" w:pos="360"/>
        </w:tabs>
        <w:jc w:val="both"/>
        <w:rPr>
          <w:rFonts w:eastAsiaTheme="minorHAnsi"/>
          <w:lang w:val="en-GB"/>
        </w:rPr>
      </w:pPr>
      <w:r w:rsidRPr="00D14975">
        <w:rPr>
          <w:lang w:val="en-GB"/>
        </w:rPr>
        <w:tab/>
      </w:r>
      <w:r w:rsidRPr="00D14975">
        <w:rPr>
          <w:lang w:val="en-GB"/>
        </w:rPr>
        <w:tab/>
        <w:t xml:space="preserve">Upon </w:t>
      </w:r>
      <w:proofErr w:type="spellStart"/>
      <w:r w:rsidRPr="00D14975">
        <w:rPr>
          <w:lang w:val="en-GB"/>
        </w:rPr>
        <w:t>fulfillment</w:t>
      </w:r>
      <w:proofErr w:type="spellEnd"/>
      <w:r w:rsidRPr="00D14975">
        <w:rPr>
          <w:lang w:val="en-GB"/>
        </w:rPr>
        <w:t xml:space="preserve"> of the contractual obligations of the Service Provider, the means of financial security for the </w:t>
      </w:r>
      <w:proofErr w:type="spellStart"/>
      <w:r w:rsidRPr="00D14975">
        <w:rPr>
          <w:lang w:val="en-GB"/>
        </w:rPr>
        <w:t>fulfillment</w:t>
      </w:r>
      <w:proofErr w:type="spellEnd"/>
      <w:r w:rsidRPr="00D14975">
        <w:rPr>
          <w:lang w:val="en-GB"/>
        </w:rPr>
        <w:t xml:space="preserve"> of contractual obligations will be returned at the request of the Service Provider.</w:t>
      </w:r>
    </w:p>
    <w:bookmarkEnd w:id="20"/>
    <w:bookmarkEnd w:id="21"/>
    <w:p w14:paraId="6F5B04C3" w14:textId="77777777" w:rsidR="003848C2" w:rsidRPr="00D14975" w:rsidRDefault="003848C2" w:rsidP="004A245C">
      <w:pPr>
        <w:pStyle w:val="BodyText"/>
        <w:spacing w:before="7"/>
        <w:rPr>
          <w:sz w:val="22"/>
          <w:szCs w:val="22"/>
          <w:lang w:val="en-GB"/>
        </w:rPr>
      </w:pPr>
    </w:p>
    <w:p w14:paraId="11D29511" w14:textId="77777777" w:rsidR="003848C2" w:rsidRPr="00D14975" w:rsidRDefault="003848C2" w:rsidP="006D1292">
      <w:pPr>
        <w:pStyle w:val="BodyText"/>
        <w:spacing w:before="7"/>
        <w:jc w:val="center"/>
        <w:rPr>
          <w:sz w:val="22"/>
          <w:szCs w:val="22"/>
          <w:lang w:val="en-GB"/>
        </w:rPr>
      </w:pPr>
    </w:p>
    <w:p w14:paraId="56AD7A20" w14:textId="77777777" w:rsidR="003848C2" w:rsidRPr="00D14975" w:rsidRDefault="003848C2" w:rsidP="006D1292">
      <w:pPr>
        <w:pStyle w:val="BodyText"/>
        <w:spacing w:before="7"/>
        <w:jc w:val="center"/>
        <w:rPr>
          <w:sz w:val="22"/>
          <w:szCs w:val="22"/>
          <w:lang w:val="en-GB"/>
        </w:rPr>
      </w:pPr>
      <w:r w:rsidRPr="00D14975">
        <w:rPr>
          <w:sz w:val="22"/>
          <w:szCs w:val="22"/>
          <w:lang w:val="en-GB"/>
        </w:rPr>
        <w:t>TRANSITIONAL AND FINAL PROVISIONS</w:t>
      </w:r>
    </w:p>
    <w:p w14:paraId="58330C5E" w14:textId="77777777" w:rsidR="004A245C" w:rsidRPr="00D14975" w:rsidRDefault="004A245C" w:rsidP="006D1292">
      <w:pPr>
        <w:pStyle w:val="BodyText"/>
        <w:spacing w:before="7"/>
        <w:jc w:val="center"/>
        <w:rPr>
          <w:sz w:val="22"/>
          <w:szCs w:val="22"/>
          <w:lang w:val="en-GB"/>
        </w:rPr>
      </w:pPr>
    </w:p>
    <w:p w14:paraId="396E5DD2" w14:textId="77777777" w:rsidR="003848C2" w:rsidRPr="00D14975" w:rsidRDefault="003848C2" w:rsidP="006D1292">
      <w:pPr>
        <w:pStyle w:val="BodyText"/>
        <w:spacing w:before="7"/>
        <w:jc w:val="center"/>
        <w:rPr>
          <w:sz w:val="22"/>
          <w:szCs w:val="22"/>
          <w:lang w:val="en-GB"/>
        </w:rPr>
      </w:pPr>
      <w:r w:rsidRPr="00D14975">
        <w:rPr>
          <w:sz w:val="22"/>
          <w:szCs w:val="22"/>
          <w:lang w:val="en-GB"/>
        </w:rPr>
        <w:t>Article 14</w:t>
      </w:r>
    </w:p>
    <w:p w14:paraId="5A121BCD" w14:textId="77777777" w:rsidR="00B7022C" w:rsidRPr="00D14975" w:rsidRDefault="003848C2" w:rsidP="004A245C">
      <w:pPr>
        <w:pStyle w:val="BodyText"/>
        <w:spacing w:before="7"/>
        <w:ind w:firstLine="720"/>
        <w:jc w:val="both"/>
        <w:rPr>
          <w:sz w:val="22"/>
          <w:szCs w:val="22"/>
          <w:lang w:val="en-GB"/>
        </w:rPr>
      </w:pPr>
      <w:r w:rsidRPr="00D14975">
        <w:rPr>
          <w:sz w:val="22"/>
          <w:szCs w:val="22"/>
          <w:lang w:val="en-GB"/>
        </w:rPr>
        <w:t>The contracting parties agree that the provisions of the Law on Contracts and Torts will apply to everything that is not regulated by this framework agreement.</w:t>
      </w:r>
    </w:p>
    <w:p w14:paraId="03C17180" w14:textId="77777777" w:rsidR="003848C2" w:rsidRPr="00D14975" w:rsidRDefault="003848C2" w:rsidP="006D1292">
      <w:pPr>
        <w:pStyle w:val="BodyText"/>
        <w:spacing w:before="7"/>
        <w:rPr>
          <w:sz w:val="22"/>
          <w:szCs w:val="22"/>
          <w:lang w:val="en-GB"/>
        </w:rPr>
      </w:pPr>
    </w:p>
    <w:p w14:paraId="2F2BEFCD" w14:textId="77777777" w:rsidR="003848C2" w:rsidRPr="00D14975" w:rsidRDefault="003848C2" w:rsidP="006D1292">
      <w:pPr>
        <w:pStyle w:val="BodyText"/>
        <w:spacing w:before="7"/>
        <w:jc w:val="center"/>
        <w:rPr>
          <w:sz w:val="22"/>
          <w:szCs w:val="22"/>
          <w:lang w:val="en-GB"/>
        </w:rPr>
      </w:pPr>
      <w:r w:rsidRPr="00D14975">
        <w:rPr>
          <w:sz w:val="22"/>
          <w:szCs w:val="22"/>
          <w:lang w:val="en-GB"/>
        </w:rPr>
        <w:t xml:space="preserve">Article 15 </w:t>
      </w:r>
    </w:p>
    <w:p w14:paraId="439B5D12" w14:textId="77777777" w:rsidR="003848C2" w:rsidRPr="00D14975" w:rsidRDefault="003848C2" w:rsidP="006D1292">
      <w:pPr>
        <w:pStyle w:val="BodyText"/>
        <w:spacing w:before="7"/>
        <w:jc w:val="both"/>
        <w:rPr>
          <w:sz w:val="22"/>
          <w:szCs w:val="22"/>
          <w:lang w:val="en-GB"/>
        </w:rPr>
      </w:pPr>
      <w:r w:rsidRPr="00D14975">
        <w:rPr>
          <w:sz w:val="22"/>
          <w:szCs w:val="22"/>
          <w:lang w:val="en-GB"/>
        </w:rPr>
        <w:t xml:space="preserve">The contracting parties agree to settle disputes amicably, otherwise the dispute will be settled before the competent court in _______________. </w:t>
      </w:r>
    </w:p>
    <w:p w14:paraId="3A4E4DF6" w14:textId="77777777" w:rsidR="003848C2" w:rsidRPr="00D14975" w:rsidRDefault="003848C2" w:rsidP="006D1292">
      <w:pPr>
        <w:pStyle w:val="BodyText"/>
        <w:spacing w:before="7"/>
        <w:rPr>
          <w:sz w:val="22"/>
          <w:szCs w:val="22"/>
          <w:lang w:val="en-GB"/>
        </w:rPr>
      </w:pPr>
    </w:p>
    <w:p w14:paraId="6911A8B6" w14:textId="77777777" w:rsidR="003848C2" w:rsidRPr="00D14975" w:rsidRDefault="003848C2" w:rsidP="004A245C">
      <w:pPr>
        <w:pStyle w:val="BodyText"/>
        <w:spacing w:before="7"/>
        <w:rPr>
          <w:sz w:val="22"/>
          <w:szCs w:val="22"/>
          <w:lang w:val="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84"/>
        <w:gridCol w:w="4884"/>
      </w:tblGrid>
      <w:tr w:rsidR="003848C2" w:rsidRPr="00D14975" w14:paraId="33247072" w14:textId="77777777" w:rsidTr="0057333D">
        <w:trPr>
          <w:trHeight w:val="661"/>
        </w:trPr>
        <w:tc>
          <w:tcPr>
            <w:tcW w:w="4884" w:type="dxa"/>
          </w:tcPr>
          <w:p w14:paraId="65823FDB" w14:textId="77777777" w:rsidR="00894591" w:rsidRPr="00D14975" w:rsidRDefault="00894591" w:rsidP="00894591">
            <w:pPr>
              <w:pStyle w:val="BodyText"/>
              <w:spacing w:before="7"/>
              <w:rPr>
                <w:sz w:val="22"/>
                <w:szCs w:val="22"/>
                <w:lang w:val="en-GB"/>
              </w:rPr>
            </w:pPr>
            <w:r w:rsidRPr="00D14975">
              <w:rPr>
                <w:sz w:val="22"/>
                <w:szCs w:val="22"/>
                <w:lang w:val="en-GB"/>
              </w:rPr>
              <w:t>FOR THE CONTRACTING AUTHORITY</w:t>
            </w:r>
          </w:p>
          <w:p w14:paraId="50D8AA6C" w14:textId="77777777" w:rsidR="003848C2" w:rsidRPr="00D14975" w:rsidRDefault="003848C2" w:rsidP="006D1292">
            <w:pPr>
              <w:pStyle w:val="BodyText"/>
              <w:spacing w:before="7"/>
              <w:rPr>
                <w:sz w:val="22"/>
                <w:szCs w:val="22"/>
                <w:lang w:val="en-GB"/>
              </w:rPr>
            </w:pPr>
            <w:r w:rsidRPr="00D14975">
              <w:rPr>
                <w:sz w:val="22"/>
                <w:szCs w:val="22"/>
                <w:lang w:val="en-GB"/>
              </w:rPr>
              <w:t xml:space="preserve">_____________________________                                     </w:t>
            </w:r>
          </w:p>
          <w:p w14:paraId="230EC05C" w14:textId="77777777" w:rsidR="003848C2" w:rsidRPr="00D14975" w:rsidRDefault="003848C2" w:rsidP="006D1292">
            <w:pPr>
              <w:pStyle w:val="BodyText"/>
              <w:spacing w:before="7"/>
              <w:rPr>
                <w:sz w:val="22"/>
                <w:szCs w:val="22"/>
                <w:lang w:val="en-GB"/>
              </w:rPr>
            </w:pPr>
            <w:r w:rsidRPr="00D14975">
              <w:rPr>
                <w:sz w:val="22"/>
                <w:szCs w:val="22"/>
                <w:lang w:val="en-GB"/>
              </w:rPr>
              <w:t xml:space="preserve">Director                                                                  </w:t>
            </w:r>
          </w:p>
        </w:tc>
        <w:tc>
          <w:tcPr>
            <w:tcW w:w="4884" w:type="dxa"/>
          </w:tcPr>
          <w:p w14:paraId="07F65C12" w14:textId="77777777" w:rsidR="00894591" w:rsidRPr="00D14975" w:rsidRDefault="00894591" w:rsidP="00894591">
            <w:pPr>
              <w:pStyle w:val="BodyText"/>
              <w:spacing w:before="7"/>
              <w:rPr>
                <w:sz w:val="22"/>
                <w:szCs w:val="22"/>
                <w:lang w:val="en-GB"/>
              </w:rPr>
            </w:pPr>
            <w:r w:rsidRPr="00D14975">
              <w:rPr>
                <w:sz w:val="22"/>
                <w:szCs w:val="22"/>
                <w:lang w:val="en-GB"/>
              </w:rPr>
              <w:t>FOR THE SERVICE PROVIDER</w:t>
            </w:r>
          </w:p>
          <w:p w14:paraId="1136DF6E" w14:textId="77777777" w:rsidR="003848C2" w:rsidRPr="00D14975" w:rsidRDefault="003848C2" w:rsidP="006D1292">
            <w:pPr>
              <w:pStyle w:val="BodyText"/>
              <w:spacing w:before="7"/>
              <w:rPr>
                <w:sz w:val="22"/>
                <w:szCs w:val="22"/>
                <w:lang w:val="en-GB"/>
              </w:rPr>
            </w:pPr>
            <w:r w:rsidRPr="00D14975">
              <w:rPr>
                <w:sz w:val="22"/>
                <w:szCs w:val="22"/>
                <w:lang w:val="en-GB"/>
              </w:rPr>
              <w:t>____________________________</w:t>
            </w:r>
          </w:p>
          <w:p w14:paraId="01263DFB" w14:textId="77777777" w:rsidR="003848C2" w:rsidRPr="00D14975" w:rsidRDefault="003848C2" w:rsidP="006D1292">
            <w:pPr>
              <w:pStyle w:val="BodyText"/>
              <w:spacing w:before="7"/>
              <w:rPr>
                <w:sz w:val="22"/>
                <w:szCs w:val="22"/>
                <w:lang w:val="en-GB"/>
              </w:rPr>
            </w:pPr>
            <w:r w:rsidRPr="00D14975">
              <w:rPr>
                <w:sz w:val="22"/>
                <w:szCs w:val="22"/>
                <w:lang w:val="en-GB"/>
              </w:rPr>
              <w:t>Director</w:t>
            </w:r>
          </w:p>
        </w:tc>
      </w:tr>
    </w:tbl>
    <w:p w14:paraId="17FA89FA" w14:textId="77777777" w:rsidR="003848C2" w:rsidRPr="00D14975" w:rsidRDefault="003848C2" w:rsidP="006D1292">
      <w:pPr>
        <w:pStyle w:val="BodyText"/>
        <w:spacing w:before="7"/>
        <w:rPr>
          <w:sz w:val="22"/>
          <w:szCs w:val="22"/>
          <w:lang w:val="en-GB"/>
        </w:rPr>
      </w:pPr>
    </w:p>
    <w:p w14:paraId="018C0285" w14:textId="77777777" w:rsidR="003848C2" w:rsidRPr="00D14975" w:rsidRDefault="003848C2" w:rsidP="006D1292">
      <w:pPr>
        <w:pStyle w:val="BodyText"/>
        <w:spacing w:before="7"/>
        <w:rPr>
          <w:i/>
          <w:sz w:val="22"/>
          <w:szCs w:val="22"/>
          <w:lang w:val="en-GB"/>
        </w:rPr>
      </w:pPr>
    </w:p>
    <w:p w14:paraId="7349571B" w14:textId="77777777" w:rsidR="00A8551A" w:rsidRPr="00D14975" w:rsidRDefault="003848C2" w:rsidP="00A207A3">
      <w:pPr>
        <w:pStyle w:val="BodyText"/>
        <w:spacing w:before="7"/>
        <w:rPr>
          <w:i/>
          <w:sz w:val="22"/>
          <w:szCs w:val="22"/>
          <w:lang w:val="en-GB"/>
        </w:rPr>
      </w:pPr>
      <w:r w:rsidRPr="00D14975">
        <w:rPr>
          <w:sz w:val="22"/>
          <w:szCs w:val="22"/>
          <w:lang w:val="en-GB"/>
        </w:rPr>
        <w:t>This Framework Agreement is made in 6 (six) identical copies, of which each Service Provider retains 2 (two) copies, and the Contracting Authority 4 (four).</w:t>
      </w:r>
    </w:p>
    <w:p w14:paraId="5F9FA480" w14:textId="77777777" w:rsidR="00DD20EF" w:rsidRPr="00D14975" w:rsidRDefault="00DD20EF" w:rsidP="00A8551A">
      <w:pPr>
        <w:keepNext/>
        <w:outlineLvl w:val="1"/>
        <w:rPr>
          <w:b/>
          <w:bCs/>
          <w:noProof/>
          <w:lang w:val="en-GB"/>
        </w:rPr>
      </w:pPr>
    </w:p>
    <w:p w14:paraId="0A76AFAD" w14:textId="77777777" w:rsidR="00AE0C97" w:rsidRPr="00D14975" w:rsidRDefault="0019190B" w:rsidP="0019190B">
      <w:pPr>
        <w:keepNext/>
        <w:jc w:val="center"/>
        <w:outlineLvl w:val="1"/>
        <w:rPr>
          <w:b/>
          <w:bCs/>
          <w:noProof/>
          <w:lang w:val="en-GB"/>
        </w:rPr>
      </w:pPr>
      <w:r w:rsidRPr="00D14975">
        <w:rPr>
          <w:b/>
          <w:bCs/>
          <w:noProof/>
          <w:lang w:val="en-GB"/>
        </w:rPr>
        <w:t>9.</w:t>
      </w:r>
      <w:r w:rsidRPr="00D14975">
        <w:rPr>
          <w:noProof/>
          <w:lang w:val="en-GB"/>
        </w:rPr>
        <w:t xml:space="preserve"> </w:t>
      </w:r>
      <w:r w:rsidRPr="00D14975">
        <w:rPr>
          <w:b/>
          <w:bCs/>
          <w:noProof/>
          <w:lang w:val="en-GB"/>
        </w:rPr>
        <w:t>ORDER MODEL</w:t>
      </w:r>
    </w:p>
    <w:p w14:paraId="063E25EA" w14:textId="77777777" w:rsidR="00883C7F" w:rsidRPr="00D14975" w:rsidRDefault="001C6D82" w:rsidP="00A8551A">
      <w:pPr>
        <w:pStyle w:val="ListParagraph"/>
        <w:keepNext/>
        <w:ind w:left="720" w:firstLine="0"/>
        <w:jc w:val="center"/>
        <w:outlineLvl w:val="1"/>
        <w:rPr>
          <w:b/>
          <w:bCs/>
          <w:noProof/>
          <w:lang w:val="en-GB"/>
        </w:rPr>
      </w:pPr>
      <w:r w:rsidRPr="00D14975">
        <w:rPr>
          <w:b/>
          <w:bCs/>
          <w:noProof/>
          <w:lang w:val="en-GB"/>
        </w:rPr>
        <w:t>FOR LOT 1</w:t>
      </w:r>
    </w:p>
    <w:p w14:paraId="19413FFA" w14:textId="77777777" w:rsidR="00DD20EF" w:rsidRPr="00D14975" w:rsidRDefault="00DD20EF" w:rsidP="00883C7F">
      <w:pPr>
        <w:rPr>
          <w:noProof/>
          <w:lang w:val="en-GB"/>
        </w:rPr>
      </w:pPr>
    </w:p>
    <w:p w14:paraId="7740159C" w14:textId="77777777" w:rsidR="00883C7F" w:rsidRPr="00D14975" w:rsidRDefault="00883C7F" w:rsidP="00883C7F">
      <w:pPr>
        <w:rPr>
          <w:b/>
          <w:noProof/>
          <w:lang w:val="en-GB"/>
        </w:rPr>
      </w:pPr>
      <w:r w:rsidRPr="00D14975">
        <w:rPr>
          <w:noProof/>
          <w:lang w:val="en-GB"/>
        </w:rPr>
        <w:t xml:space="preserve">Contracting Authority: ______________________ </w:t>
      </w:r>
      <w:r w:rsidRPr="00D14975">
        <w:rPr>
          <w:noProof/>
          <w:lang w:val="en-GB"/>
        </w:rPr>
        <w:tab/>
      </w:r>
      <w:r w:rsidRPr="00D14975">
        <w:rPr>
          <w:noProof/>
          <w:lang w:val="en-GB"/>
        </w:rPr>
        <w:tab/>
        <w:t>Service Provider: _________________</w:t>
      </w:r>
    </w:p>
    <w:p w14:paraId="7089FFEC" w14:textId="77777777" w:rsidR="00883C7F" w:rsidRPr="00D14975" w:rsidRDefault="00883C7F" w:rsidP="00883C7F">
      <w:pPr>
        <w:rPr>
          <w:noProof/>
          <w:lang w:val="en-GB"/>
        </w:rPr>
      </w:pPr>
      <w:r w:rsidRPr="00D14975">
        <w:rPr>
          <w:noProof/>
          <w:lang w:val="en-GB"/>
        </w:rPr>
        <w:t xml:space="preserve">Address: _________________________ </w:t>
      </w:r>
      <w:r w:rsidRPr="00D14975">
        <w:rPr>
          <w:noProof/>
          <w:lang w:val="en-GB"/>
        </w:rPr>
        <w:tab/>
      </w:r>
      <w:r w:rsidRPr="00D14975">
        <w:rPr>
          <w:noProof/>
          <w:lang w:val="en-GB"/>
        </w:rPr>
        <w:tab/>
        <w:t>Address: __________________________</w:t>
      </w:r>
    </w:p>
    <w:p w14:paraId="792C037B" w14:textId="77777777" w:rsidR="00883C7F" w:rsidRPr="00D14975" w:rsidRDefault="00883C7F" w:rsidP="00883C7F">
      <w:pPr>
        <w:rPr>
          <w:noProof/>
          <w:lang w:val="en-GB"/>
        </w:rPr>
      </w:pPr>
      <w:r w:rsidRPr="00D14975">
        <w:rPr>
          <w:noProof/>
          <w:lang w:val="en-GB"/>
        </w:rPr>
        <w:t>_________________________________</w:t>
      </w:r>
      <w:r w:rsidRPr="00D14975">
        <w:rPr>
          <w:noProof/>
          <w:lang w:val="en-GB"/>
        </w:rPr>
        <w:tab/>
      </w:r>
      <w:r w:rsidRPr="00D14975">
        <w:rPr>
          <w:noProof/>
          <w:lang w:val="en-GB"/>
        </w:rPr>
        <w:tab/>
        <w:t>_________________________________</w:t>
      </w:r>
    </w:p>
    <w:p w14:paraId="288E848A" w14:textId="77777777" w:rsidR="00883C7F" w:rsidRPr="00D14975" w:rsidRDefault="00883C7F" w:rsidP="00883C7F">
      <w:pPr>
        <w:rPr>
          <w:lang w:val="en-GB"/>
        </w:rPr>
      </w:pPr>
      <w:r w:rsidRPr="00D14975">
        <w:rPr>
          <w:lang w:val="en-GB"/>
        </w:rPr>
        <w:t xml:space="preserve">Tax identification number: ____________________________ </w:t>
      </w:r>
      <w:r w:rsidRPr="00D14975">
        <w:rPr>
          <w:lang w:val="en-GB"/>
        </w:rPr>
        <w:tab/>
      </w:r>
      <w:r w:rsidRPr="00D14975">
        <w:rPr>
          <w:lang w:val="en-GB"/>
        </w:rPr>
        <w:tab/>
        <w:t>Tax identification number: ____________________________</w:t>
      </w:r>
    </w:p>
    <w:p w14:paraId="7E7F6989" w14:textId="77777777" w:rsidR="00883C7F" w:rsidRPr="00D14975" w:rsidRDefault="00883C7F" w:rsidP="00883C7F">
      <w:pPr>
        <w:rPr>
          <w:lang w:val="en-GB"/>
        </w:rPr>
      </w:pPr>
      <w:r w:rsidRPr="00D14975">
        <w:rPr>
          <w:lang w:val="en-GB"/>
        </w:rPr>
        <w:t xml:space="preserve">Registration number: _____________________________ </w:t>
      </w:r>
      <w:r w:rsidRPr="00D14975">
        <w:rPr>
          <w:lang w:val="en-GB"/>
        </w:rPr>
        <w:tab/>
      </w:r>
      <w:r w:rsidRPr="00D14975">
        <w:rPr>
          <w:lang w:val="en-GB"/>
        </w:rPr>
        <w:tab/>
        <w:t>Registration number: _____________________________</w:t>
      </w:r>
    </w:p>
    <w:p w14:paraId="7900B0F1" w14:textId="77777777" w:rsidR="00883C7F" w:rsidRPr="00D14975" w:rsidRDefault="00883C7F" w:rsidP="00883C7F">
      <w:pPr>
        <w:rPr>
          <w:lang w:val="en-GB"/>
        </w:rPr>
      </w:pPr>
      <w:r w:rsidRPr="00D14975">
        <w:rPr>
          <w:lang w:val="en-GB"/>
        </w:rPr>
        <w:t xml:space="preserve">Account number: ______________________ </w:t>
      </w:r>
      <w:r w:rsidRPr="00D14975">
        <w:rPr>
          <w:lang w:val="en-GB"/>
        </w:rPr>
        <w:tab/>
      </w:r>
      <w:r w:rsidRPr="00D14975">
        <w:rPr>
          <w:lang w:val="en-GB"/>
        </w:rPr>
        <w:tab/>
        <w:t>Account number: ______________________</w:t>
      </w:r>
    </w:p>
    <w:p w14:paraId="2A90F747" w14:textId="77777777" w:rsidR="00883C7F" w:rsidRPr="00D14975" w:rsidRDefault="00883C7F" w:rsidP="00883C7F">
      <w:pPr>
        <w:rPr>
          <w:lang w:val="en-GB"/>
        </w:rPr>
      </w:pPr>
      <w:r w:rsidRPr="00D14975">
        <w:rPr>
          <w:lang w:val="en-GB"/>
        </w:rPr>
        <w:t xml:space="preserve">Name of the bank: ______________________ </w:t>
      </w:r>
      <w:r w:rsidRPr="00D14975">
        <w:rPr>
          <w:lang w:val="en-GB"/>
        </w:rPr>
        <w:tab/>
      </w:r>
      <w:r w:rsidRPr="00D14975">
        <w:rPr>
          <w:lang w:val="en-GB"/>
        </w:rPr>
        <w:tab/>
        <w:t>Name of the bank: ______________________</w:t>
      </w:r>
    </w:p>
    <w:p w14:paraId="166B1DA9" w14:textId="77777777" w:rsidR="00883C7F" w:rsidRPr="00D14975" w:rsidRDefault="00883C7F" w:rsidP="00883C7F">
      <w:pPr>
        <w:rPr>
          <w:lang w:val="en-GB"/>
        </w:rPr>
      </w:pPr>
    </w:p>
    <w:p w14:paraId="265D9F15" w14:textId="77777777" w:rsidR="00883C7F" w:rsidRPr="00D14975" w:rsidRDefault="00883C7F" w:rsidP="00883C7F">
      <w:pPr>
        <w:jc w:val="both"/>
        <w:rPr>
          <w:b/>
          <w:caps/>
          <w:noProof/>
          <w:lang w:val="en-GB"/>
        </w:rPr>
      </w:pPr>
      <w:r w:rsidRPr="00D14975">
        <w:rPr>
          <w:lang w:val="en-GB"/>
        </w:rPr>
        <w:t>Based on the framework agreement number ________________of __</w:t>
      </w:r>
      <w:proofErr w:type="gramStart"/>
      <w:r w:rsidRPr="00D14975">
        <w:rPr>
          <w:lang w:val="en-GB"/>
        </w:rPr>
        <w:t>_._</w:t>
      </w:r>
      <w:proofErr w:type="gramEnd"/>
      <w:r w:rsidRPr="00D14975">
        <w:rPr>
          <w:lang w:val="en-GB"/>
        </w:rPr>
        <w:t>__._______. year, after the open procedure of public procurement of translation services, for lot 1 - text translation services, JN no. ______, on the basis of which the Decision on issuing individual purchase order no. _______/ of _______</w:t>
      </w:r>
      <w:proofErr w:type="gramStart"/>
      <w:r w:rsidRPr="00D14975">
        <w:rPr>
          <w:lang w:val="en-GB"/>
        </w:rPr>
        <w:t>_ ,</w:t>
      </w:r>
      <w:proofErr w:type="gramEnd"/>
      <w:r w:rsidRPr="00D14975">
        <w:rPr>
          <w:lang w:val="en-GB"/>
        </w:rPr>
        <w:t xml:space="preserve"> and your offer no. _______/ of ________ year, which forms an integral part of this purchase order, is issued</w:t>
      </w:r>
    </w:p>
    <w:p w14:paraId="70ACB56E" w14:textId="77777777" w:rsidR="00883C7F" w:rsidRPr="00D14975" w:rsidRDefault="00883C7F" w:rsidP="00883C7F">
      <w:pPr>
        <w:jc w:val="center"/>
        <w:rPr>
          <w:noProof/>
          <w:vanish/>
          <w:lang w:val="en-GB"/>
        </w:rPr>
      </w:pPr>
    </w:p>
    <w:p w14:paraId="2CB91DC5" w14:textId="77777777" w:rsidR="00883C7F" w:rsidRPr="00D14975" w:rsidRDefault="00883C7F" w:rsidP="00883C7F">
      <w:pPr>
        <w:jc w:val="both"/>
        <w:rPr>
          <w:noProof/>
          <w:lang w:val="en-GB"/>
        </w:rPr>
      </w:pPr>
    </w:p>
    <w:tbl>
      <w:tblPr>
        <w:tblW w:w="98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2CC"/>
        <w:tblLook w:val="04A0" w:firstRow="1" w:lastRow="0" w:firstColumn="1" w:lastColumn="0" w:noHBand="0" w:noVBand="1"/>
      </w:tblPr>
      <w:tblGrid>
        <w:gridCol w:w="9810"/>
      </w:tblGrid>
      <w:tr w:rsidR="00883C7F" w:rsidRPr="00D14975" w14:paraId="2C8444AA" w14:textId="77777777" w:rsidTr="0057333D">
        <w:trPr>
          <w:trHeight w:val="422"/>
        </w:trPr>
        <w:tc>
          <w:tcPr>
            <w:tcW w:w="9810"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54B7DC1E" w14:textId="77777777" w:rsidR="00883C7F" w:rsidRPr="00D14975" w:rsidRDefault="00883C7F" w:rsidP="0057333D">
            <w:pPr>
              <w:jc w:val="center"/>
              <w:rPr>
                <w:b/>
                <w:noProof/>
                <w:lang w:val="en-GB"/>
              </w:rPr>
            </w:pPr>
            <w:r w:rsidRPr="00D14975">
              <w:rPr>
                <w:b/>
                <w:bCs/>
                <w:noProof/>
                <w:lang w:val="en-GB"/>
              </w:rPr>
              <w:t>O R D E R no.</w:t>
            </w:r>
            <w:r w:rsidRPr="00D14975">
              <w:rPr>
                <w:noProof/>
                <w:lang w:val="en-GB"/>
              </w:rPr>
              <w:t xml:space="preserve">  </w:t>
            </w:r>
          </w:p>
        </w:tc>
      </w:tr>
    </w:tbl>
    <w:p w14:paraId="694AF876" w14:textId="77777777" w:rsidR="00883C7F" w:rsidRPr="00D14975" w:rsidRDefault="00883C7F" w:rsidP="00883C7F">
      <w:pPr>
        <w:jc w:val="both"/>
        <w:rPr>
          <w:noProof/>
          <w:lang w:val="en-GB"/>
        </w:rPr>
      </w:pPr>
      <w:r w:rsidRPr="00D14975">
        <w:rPr>
          <w:noProof/>
          <w:lang w:val="en-GB"/>
        </w:rPr>
        <w:t>Under the following conditions:</w:t>
      </w:r>
    </w:p>
    <w:tbl>
      <w:tblPr>
        <w:tblStyle w:val="TableGrid2"/>
        <w:tblW w:w="9810" w:type="dxa"/>
        <w:tblInd w:w="-275" w:type="dxa"/>
        <w:tblLook w:val="04A0" w:firstRow="1" w:lastRow="0" w:firstColumn="1" w:lastColumn="0" w:noHBand="0" w:noVBand="1"/>
      </w:tblPr>
      <w:tblGrid>
        <w:gridCol w:w="836"/>
        <w:gridCol w:w="2583"/>
        <w:gridCol w:w="2984"/>
        <w:gridCol w:w="1517"/>
        <w:gridCol w:w="1890"/>
      </w:tblGrid>
      <w:tr w:rsidR="00883C7F" w:rsidRPr="00D14975" w14:paraId="2853F32D" w14:textId="77777777" w:rsidTr="00AE0C97">
        <w:tc>
          <w:tcPr>
            <w:tcW w:w="836" w:type="dxa"/>
          </w:tcPr>
          <w:p w14:paraId="7C2AA460" w14:textId="77777777" w:rsidR="00883C7F" w:rsidRPr="00D14975" w:rsidRDefault="00883C7F" w:rsidP="0057333D">
            <w:pPr>
              <w:autoSpaceDE w:val="0"/>
              <w:autoSpaceDN w:val="0"/>
              <w:adjustRightInd w:val="0"/>
              <w:jc w:val="center"/>
              <w:rPr>
                <w:rFonts w:eastAsia="Calibri"/>
                <w:lang w:val="en-GB"/>
              </w:rPr>
            </w:pPr>
            <w:r w:rsidRPr="00D14975">
              <w:rPr>
                <w:rFonts w:eastAsia="Calibri"/>
                <w:lang w:val="en-GB"/>
              </w:rPr>
              <w:lastRenderedPageBreak/>
              <w:t>No.</w:t>
            </w:r>
          </w:p>
        </w:tc>
        <w:tc>
          <w:tcPr>
            <w:tcW w:w="2583" w:type="dxa"/>
          </w:tcPr>
          <w:p w14:paraId="0AF0EB18" w14:textId="77777777" w:rsidR="00883C7F" w:rsidRPr="00D14975" w:rsidRDefault="00883C7F" w:rsidP="0057333D">
            <w:pPr>
              <w:autoSpaceDE w:val="0"/>
              <w:autoSpaceDN w:val="0"/>
              <w:adjustRightInd w:val="0"/>
              <w:jc w:val="center"/>
              <w:rPr>
                <w:rFonts w:eastAsia="Calibri"/>
                <w:lang w:val="en-GB"/>
              </w:rPr>
            </w:pPr>
            <w:r w:rsidRPr="00D14975">
              <w:rPr>
                <w:rFonts w:eastAsia="Calibri"/>
                <w:lang w:val="en-GB"/>
              </w:rPr>
              <w:t>Description:</w:t>
            </w:r>
          </w:p>
          <w:p w14:paraId="5777A0B4" w14:textId="77777777" w:rsidR="00883C7F" w:rsidRPr="00D14975" w:rsidRDefault="00AE0C97" w:rsidP="0057333D">
            <w:pPr>
              <w:autoSpaceDE w:val="0"/>
              <w:autoSpaceDN w:val="0"/>
              <w:adjustRightInd w:val="0"/>
              <w:jc w:val="center"/>
              <w:rPr>
                <w:lang w:val="en-GB"/>
              </w:rPr>
            </w:pPr>
            <w:r w:rsidRPr="00D14975">
              <w:rPr>
                <w:lang w:val="en-GB"/>
              </w:rPr>
              <w:t>Written translation</w:t>
            </w:r>
          </w:p>
          <w:p w14:paraId="235D00F2" w14:textId="77777777" w:rsidR="00AE0C97" w:rsidRPr="00D14975" w:rsidRDefault="00AE0C97" w:rsidP="00AE0C97">
            <w:pPr>
              <w:autoSpaceDE w:val="0"/>
              <w:autoSpaceDN w:val="0"/>
              <w:adjustRightInd w:val="0"/>
              <w:jc w:val="center"/>
              <w:rPr>
                <w:rFonts w:eastAsia="Calibri"/>
                <w:lang w:val="en-GB"/>
              </w:rPr>
            </w:pPr>
            <w:r w:rsidRPr="00D14975">
              <w:rPr>
                <w:lang w:val="en-GB"/>
              </w:rPr>
              <w:t xml:space="preserve">from English into Serbian </w:t>
            </w:r>
          </w:p>
        </w:tc>
        <w:tc>
          <w:tcPr>
            <w:tcW w:w="2984" w:type="dxa"/>
          </w:tcPr>
          <w:p w14:paraId="41F9F870" w14:textId="77777777" w:rsidR="00883C7F" w:rsidRPr="00D14975" w:rsidRDefault="00AE0C97" w:rsidP="0057333D">
            <w:pPr>
              <w:autoSpaceDE w:val="0"/>
              <w:autoSpaceDN w:val="0"/>
              <w:adjustRightInd w:val="0"/>
              <w:jc w:val="center"/>
              <w:rPr>
                <w:rFonts w:eastAsia="Calibri"/>
                <w:lang w:val="en-GB"/>
              </w:rPr>
            </w:pPr>
            <w:r w:rsidRPr="00D14975">
              <w:rPr>
                <w:rFonts w:eastAsia="Calibri"/>
                <w:lang w:val="en-GB"/>
              </w:rPr>
              <w:t>Number of pages</w:t>
            </w:r>
          </w:p>
          <w:p w14:paraId="2DBCC731" w14:textId="77777777" w:rsidR="00883C7F" w:rsidRPr="00D14975" w:rsidRDefault="00883C7F" w:rsidP="0057333D">
            <w:pPr>
              <w:autoSpaceDE w:val="0"/>
              <w:autoSpaceDN w:val="0"/>
              <w:adjustRightInd w:val="0"/>
              <w:jc w:val="center"/>
              <w:rPr>
                <w:rFonts w:eastAsia="Calibri"/>
                <w:lang w:val="en-GB"/>
              </w:rPr>
            </w:pPr>
          </w:p>
        </w:tc>
        <w:tc>
          <w:tcPr>
            <w:tcW w:w="1517" w:type="dxa"/>
          </w:tcPr>
          <w:p w14:paraId="3E3268DC" w14:textId="77777777" w:rsidR="00883C7F" w:rsidRPr="00D14975" w:rsidRDefault="00883C7F" w:rsidP="0057333D">
            <w:pPr>
              <w:autoSpaceDE w:val="0"/>
              <w:autoSpaceDN w:val="0"/>
              <w:adjustRightInd w:val="0"/>
              <w:jc w:val="center"/>
              <w:rPr>
                <w:rFonts w:eastAsia="Calibri"/>
                <w:lang w:val="en-GB"/>
              </w:rPr>
            </w:pPr>
            <w:r w:rsidRPr="00D14975">
              <w:rPr>
                <w:rFonts w:eastAsia="Calibri"/>
                <w:lang w:val="en-GB"/>
              </w:rPr>
              <w:t>Unit price in RSD without VAT</w:t>
            </w:r>
          </w:p>
          <w:p w14:paraId="2EED9365" w14:textId="77777777" w:rsidR="00883C7F" w:rsidRPr="00D14975" w:rsidRDefault="00883C7F" w:rsidP="0057333D">
            <w:pPr>
              <w:autoSpaceDE w:val="0"/>
              <w:autoSpaceDN w:val="0"/>
              <w:adjustRightInd w:val="0"/>
              <w:jc w:val="center"/>
              <w:rPr>
                <w:rFonts w:eastAsia="Calibri"/>
                <w:lang w:val="en-GB"/>
              </w:rPr>
            </w:pPr>
          </w:p>
        </w:tc>
        <w:tc>
          <w:tcPr>
            <w:tcW w:w="1890" w:type="dxa"/>
          </w:tcPr>
          <w:p w14:paraId="6B3C4A81" w14:textId="77777777" w:rsidR="00883C7F" w:rsidRPr="00D14975" w:rsidRDefault="00883C7F" w:rsidP="0057333D">
            <w:pPr>
              <w:autoSpaceDE w:val="0"/>
              <w:autoSpaceDN w:val="0"/>
              <w:adjustRightInd w:val="0"/>
              <w:jc w:val="center"/>
              <w:rPr>
                <w:rFonts w:eastAsia="Calibri"/>
                <w:lang w:val="en-GB"/>
              </w:rPr>
            </w:pPr>
            <w:r w:rsidRPr="00D14975">
              <w:rPr>
                <w:rFonts w:eastAsia="Calibri"/>
                <w:lang w:val="en-GB"/>
              </w:rPr>
              <w:t>Total price in RSD without VAT</w:t>
            </w:r>
          </w:p>
          <w:p w14:paraId="03031547" w14:textId="77777777" w:rsidR="00883C7F" w:rsidRPr="00D14975" w:rsidRDefault="00883C7F" w:rsidP="0057333D">
            <w:pPr>
              <w:autoSpaceDE w:val="0"/>
              <w:autoSpaceDN w:val="0"/>
              <w:adjustRightInd w:val="0"/>
              <w:jc w:val="center"/>
              <w:rPr>
                <w:rFonts w:eastAsia="Calibri"/>
                <w:lang w:val="en-GB"/>
              </w:rPr>
            </w:pPr>
          </w:p>
        </w:tc>
      </w:tr>
      <w:tr w:rsidR="00883C7F" w:rsidRPr="00D14975" w14:paraId="0EF692D7" w14:textId="77777777" w:rsidTr="00AE0C97">
        <w:tc>
          <w:tcPr>
            <w:tcW w:w="836" w:type="dxa"/>
          </w:tcPr>
          <w:p w14:paraId="37A4C989" w14:textId="77777777" w:rsidR="00883C7F" w:rsidRPr="00D14975" w:rsidRDefault="00883C7F" w:rsidP="00883C7F">
            <w:pPr>
              <w:numPr>
                <w:ilvl w:val="0"/>
                <w:numId w:val="41"/>
              </w:numPr>
              <w:autoSpaceDE w:val="0"/>
              <w:autoSpaceDN w:val="0"/>
              <w:adjustRightInd w:val="0"/>
              <w:contextualSpacing/>
              <w:rPr>
                <w:rFonts w:eastAsia="Calibri"/>
                <w:lang w:val="en-GB"/>
              </w:rPr>
            </w:pPr>
          </w:p>
        </w:tc>
        <w:tc>
          <w:tcPr>
            <w:tcW w:w="2583" w:type="dxa"/>
          </w:tcPr>
          <w:p w14:paraId="47D4627D" w14:textId="77777777" w:rsidR="00883C7F" w:rsidRPr="00D14975" w:rsidRDefault="00AE0C97" w:rsidP="0057333D">
            <w:pPr>
              <w:autoSpaceDE w:val="0"/>
              <w:autoSpaceDN w:val="0"/>
              <w:adjustRightInd w:val="0"/>
              <w:jc w:val="center"/>
              <w:rPr>
                <w:rFonts w:eastAsia="Calibri"/>
                <w:i/>
                <w:lang w:val="en-GB"/>
              </w:rPr>
            </w:pPr>
            <w:r w:rsidRPr="00D14975">
              <w:rPr>
                <w:rFonts w:eastAsia="Calibri"/>
                <w:i/>
                <w:iCs/>
                <w:lang w:val="en-GB"/>
              </w:rPr>
              <w:t>Enter the name of document/s</w:t>
            </w:r>
          </w:p>
        </w:tc>
        <w:tc>
          <w:tcPr>
            <w:tcW w:w="2984" w:type="dxa"/>
          </w:tcPr>
          <w:p w14:paraId="39D32775" w14:textId="77777777" w:rsidR="00883C7F" w:rsidRPr="00D14975" w:rsidRDefault="00AE0C97" w:rsidP="0057333D">
            <w:pPr>
              <w:autoSpaceDE w:val="0"/>
              <w:autoSpaceDN w:val="0"/>
              <w:adjustRightInd w:val="0"/>
              <w:jc w:val="center"/>
              <w:rPr>
                <w:rFonts w:eastAsia="Calibri"/>
                <w:i/>
                <w:lang w:val="en-GB"/>
              </w:rPr>
            </w:pPr>
            <w:r w:rsidRPr="00D14975">
              <w:rPr>
                <w:rFonts w:eastAsia="Calibri"/>
                <w:i/>
                <w:iCs/>
                <w:lang w:val="en-GB"/>
              </w:rPr>
              <w:t>Enter the number of pages for translation</w:t>
            </w:r>
          </w:p>
        </w:tc>
        <w:tc>
          <w:tcPr>
            <w:tcW w:w="1517" w:type="dxa"/>
          </w:tcPr>
          <w:p w14:paraId="749D895E" w14:textId="77777777" w:rsidR="00883C7F" w:rsidRPr="00D14975" w:rsidRDefault="00883C7F" w:rsidP="0057333D">
            <w:pPr>
              <w:autoSpaceDE w:val="0"/>
              <w:autoSpaceDN w:val="0"/>
              <w:adjustRightInd w:val="0"/>
              <w:jc w:val="center"/>
              <w:rPr>
                <w:rFonts w:eastAsia="Calibri"/>
                <w:lang w:val="en-GB"/>
              </w:rPr>
            </w:pPr>
          </w:p>
        </w:tc>
        <w:tc>
          <w:tcPr>
            <w:tcW w:w="1890" w:type="dxa"/>
          </w:tcPr>
          <w:p w14:paraId="5AABE17E" w14:textId="77777777" w:rsidR="00883C7F" w:rsidRPr="00D14975" w:rsidRDefault="00883C7F" w:rsidP="0057333D">
            <w:pPr>
              <w:autoSpaceDE w:val="0"/>
              <w:autoSpaceDN w:val="0"/>
              <w:adjustRightInd w:val="0"/>
              <w:jc w:val="center"/>
              <w:rPr>
                <w:rFonts w:eastAsia="Calibri"/>
                <w:lang w:val="en-GB"/>
              </w:rPr>
            </w:pPr>
          </w:p>
        </w:tc>
      </w:tr>
      <w:tr w:rsidR="00AE0C97" w:rsidRPr="00D14975" w14:paraId="6CFBD684" w14:textId="77777777" w:rsidTr="00AE0C97">
        <w:tc>
          <w:tcPr>
            <w:tcW w:w="836" w:type="dxa"/>
          </w:tcPr>
          <w:p w14:paraId="246C0372" w14:textId="77777777" w:rsidR="00AE0C97" w:rsidRPr="00D14975" w:rsidRDefault="00AE0C97" w:rsidP="0057333D">
            <w:pPr>
              <w:autoSpaceDE w:val="0"/>
              <w:autoSpaceDN w:val="0"/>
              <w:adjustRightInd w:val="0"/>
              <w:jc w:val="center"/>
              <w:rPr>
                <w:rFonts w:eastAsia="Calibri"/>
                <w:lang w:val="en-GB"/>
              </w:rPr>
            </w:pPr>
            <w:r w:rsidRPr="00D14975">
              <w:rPr>
                <w:rFonts w:eastAsia="Calibri"/>
                <w:lang w:val="en-GB"/>
              </w:rPr>
              <w:t>No.</w:t>
            </w:r>
          </w:p>
        </w:tc>
        <w:tc>
          <w:tcPr>
            <w:tcW w:w="2583" w:type="dxa"/>
          </w:tcPr>
          <w:p w14:paraId="5ECCEEE0" w14:textId="77777777" w:rsidR="00AE0C97" w:rsidRPr="00D14975" w:rsidRDefault="00AE0C97" w:rsidP="0057333D">
            <w:pPr>
              <w:autoSpaceDE w:val="0"/>
              <w:autoSpaceDN w:val="0"/>
              <w:adjustRightInd w:val="0"/>
              <w:jc w:val="center"/>
              <w:rPr>
                <w:rFonts w:eastAsia="Calibri"/>
                <w:lang w:val="en-GB"/>
              </w:rPr>
            </w:pPr>
            <w:r w:rsidRPr="00D14975">
              <w:rPr>
                <w:rFonts w:eastAsia="Calibri"/>
                <w:lang w:val="en-GB"/>
              </w:rPr>
              <w:t>Description:</w:t>
            </w:r>
          </w:p>
          <w:p w14:paraId="76F4E5A2" w14:textId="77777777" w:rsidR="00AE0C97" w:rsidRPr="00D14975" w:rsidRDefault="00AE0C97" w:rsidP="00AE0C97">
            <w:pPr>
              <w:autoSpaceDE w:val="0"/>
              <w:autoSpaceDN w:val="0"/>
              <w:adjustRightInd w:val="0"/>
              <w:jc w:val="center"/>
              <w:rPr>
                <w:lang w:val="en-GB"/>
              </w:rPr>
            </w:pPr>
            <w:r w:rsidRPr="00D14975">
              <w:rPr>
                <w:lang w:val="en-GB"/>
              </w:rPr>
              <w:t>Written translation</w:t>
            </w:r>
          </w:p>
          <w:p w14:paraId="2C1A6506" w14:textId="77777777" w:rsidR="00AE0C97" w:rsidRPr="00D14975" w:rsidRDefault="00AE0C97" w:rsidP="00AE0C97">
            <w:pPr>
              <w:autoSpaceDE w:val="0"/>
              <w:autoSpaceDN w:val="0"/>
              <w:adjustRightInd w:val="0"/>
              <w:jc w:val="center"/>
              <w:rPr>
                <w:rFonts w:eastAsia="Calibri"/>
                <w:lang w:val="en-GB"/>
              </w:rPr>
            </w:pPr>
            <w:r w:rsidRPr="00D14975">
              <w:rPr>
                <w:lang w:val="en-GB"/>
              </w:rPr>
              <w:t xml:space="preserve">from Serbian to English </w:t>
            </w:r>
          </w:p>
        </w:tc>
        <w:tc>
          <w:tcPr>
            <w:tcW w:w="2984" w:type="dxa"/>
          </w:tcPr>
          <w:p w14:paraId="0BA263AF" w14:textId="77777777" w:rsidR="00AE0C97" w:rsidRPr="00D14975" w:rsidRDefault="00AE0C97" w:rsidP="00AE0C97">
            <w:pPr>
              <w:autoSpaceDE w:val="0"/>
              <w:autoSpaceDN w:val="0"/>
              <w:adjustRightInd w:val="0"/>
              <w:jc w:val="center"/>
              <w:rPr>
                <w:rFonts w:eastAsia="Calibri"/>
                <w:lang w:val="en-GB"/>
              </w:rPr>
            </w:pPr>
            <w:r w:rsidRPr="00D14975">
              <w:rPr>
                <w:rFonts w:eastAsia="Calibri"/>
                <w:lang w:val="en-GB"/>
              </w:rPr>
              <w:t>Number of pages</w:t>
            </w:r>
          </w:p>
          <w:p w14:paraId="6FD6F581" w14:textId="77777777" w:rsidR="00AE0C97" w:rsidRPr="00D14975" w:rsidRDefault="00AE0C97" w:rsidP="0057333D">
            <w:pPr>
              <w:autoSpaceDE w:val="0"/>
              <w:autoSpaceDN w:val="0"/>
              <w:adjustRightInd w:val="0"/>
              <w:jc w:val="center"/>
              <w:rPr>
                <w:rFonts w:eastAsia="Calibri"/>
                <w:lang w:val="en-GB"/>
              </w:rPr>
            </w:pPr>
          </w:p>
        </w:tc>
        <w:tc>
          <w:tcPr>
            <w:tcW w:w="1517" w:type="dxa"/>
          </w:tcPr>
          <w:p w14:paraId="24955A43" w14:textId="77777777" w:rsidR="00AE0C97" w:rsidRPr="00D14975" w:rsidRDefault="00AE0C97" w:rsidP="0057333D">
            <w:pPr>
              <w:autoSpaceDE w:val="0"/>
              <w:autoSpaceDN w:val="0"/>
              <w:adjustRightInd w:val="0"/>
              <w:jc w:val="center"/>
              <w:rPr>
                <w:rFonts w:eastAsia="Calibri"/>
                <w:lang w:val="en-GB"/>
              </w:rPr>
            </w:pPr>
            <w:r w:rsidRPr="00D14975">
              <w:rPr>
                <w:rFonts w:eastAsia="Calibri"/>
                <w:lang w:val="en-GB"/>
              </w:rPr>
              <w:t>Unit price in RSD without VAT</w:t>
            </w:r>
          </w:p>
          <w:p w14:paraId="10B494AF" w14:textId="77777777" w:rsidR="00AE0C97" w:rsidRPr="00D14975" w:rsidRDefault="00AE0C97" w:rsidP="0057333D">
            <w:pPr>
              <w:autoSpaceDE w:val="0"/>
              <w:autoSpaceDN w:val="0"/>
              <w:adjustRightInd w:val="0"/>
              <w:jc w:val="center"/>
              <w:rPr>
                <w:rFonts w:eastAsia="Calibri"/>
                <w:lang w:val="en-GB"/>
              </w:rPr>
            </w:pPr>
          </w:p>
        </w:tc>
        <w:tc>
          <w:tcPr>
            <w:tcW w:w="1890" w:type="dxa"/>
          </w:tcPr>
          <w:p w14:paraId="7AB8B6F7" w14:textId="77777777" w:rsidR="00AE0C97" w:rsidRPr="00D14975" w:rsidRDefault="00AE0C97" w:rsidP="0057333D">
            <w:pPr>
              <w:autoSpaceDE w:val="0"/>
              <w:autoSpaceDN w:val="0"/>
              <w:adjustRightInd w:val="0"/>
              <w:jc w:val="center"/>
              <w:rPr>
                <w:rFonts w:eastAsia="Calibri"/>
                <w:lang w:val="en-GB"/>
              </w:rPr>
            </w:pPr>
            <w:r w:rsidRPr="00D14975">
              <w:rPr>
                <w:rFonts w:eastAsia="Calibri"/>
                <w:lang w:val="en-GB"/>
              </w:rPr>
              <w:t>Total price in RSD without VAT</w:t>
            </w:r>
          </w:p>
          <w:p w14:paraId="1B50272E" w14:textId="77777777" w:rsidR="00AE0C97" w:rsidRPr="00D14975" w:rsidRDefault="00AE0C97" w:rsidP="0057333D">
            <w:pPr>
              <w:autoSpaceDE w:val="0"/>
              <w:autoSpaceDN w:val="0"/>
              <w:adjustRightInd w:val="0"/>
              <w:jc w:val="center"/>
              <w:rPr>
                <w:rFonts w:eastAsia="Calibri"/>
                <w:lang w:val="en-GB"/>
              </w:rPr>
            </w:pPr>
          </w:p>
        </w:tc>
      </w:tr>
      <w:tr w:rsidR="00AE0C97" w:rsidRPr="00D14975" w14:paraId="6E669390" w14:textId="77777777" w:rsidTr="0057333D">
        <w:tc>
          <w:tcPr>
            <w:tcW w:w="836" w:type="dxa"/>
          </w:tcPr>
          <w:p w14:paraId="146178BF" w14:textId="77777777" w:rsidR="00AE0C97" w:rsidRPr="00D14975" w:rsidRDefault="00AE0C97" w:rsidP="0057333D">
            <w:pPr>
              <w:autoSpaceDE w:val="0"/>
              <w:autoSpaceDN w:val="0"/>
              <w:adjustRightInd w:val="0"/>
              <w:jc w:val="center"/>
              <w:rPr>
                <w:rFonts w:eastAsia="Calibri"/>
                <w:lang w:val="en-GB"/>
              </w:rPr>
            </w:pPr>
            <w:r w:rsidRPr="00D14975">
              <w:rPr>
                <w:rFonts w:eastAsia="Calibri"/>
                <w:lang w:val="en-GB"/>
              </w:rPr>
              <w:t xml:space="preserve">    2.</w:t>
            </w:r>
          </w:p>
        </w:tc>
        <w:tc>
          <w:tcPr>
            <w:tcW w:w="2583" w:type="dxa"/>
          </w:tcPr>
          <w:p w14:paraId="7A61F559" w14:textId="77777777" w:rsidR="00AE0C97" w:rsidRPr="00D14975" w:rsidRDefault="00AE0C97" w:rsidP="0057333D">
            <w:pPr>
              <w:autoSpaceDE w:val="0"/>
              <w:autoSpaceDN w:val="0"/>
              <w:adjustRightInd w:val="0"/>
              <w:jc w:val="center"/>
              <w:rPr>
                <w:rFonts w:eastAsia="Calibri"/>
                <w:lang w:val="en-GB"/>
              </w:rPr>
            </w:pPr>
            <w:r w:rsidRPr="00D14975">
              <w:rPr>
                <w:rFonts w:eastAsia="Calibri"/>
                <w:i/>
                <w:iCs/>
                <w:lang w:val="en-GB"/>
              </w:rPr>
              <w:t>Enter the name of document/s</w:t>
            </w:r>
          </w:p>
        </w:tc>
        <w:tc>
          <w:tcPr>
            <w:tcW w:w="2984" w:type="dxa"/>
          </w:tcPr>
          <w:p w14:paraId="1B0E5FDB" w14:textId="77777777" w:rsidR="00AE0C97" w:rsidRPr="00D14975" w:rsidRDefault="00AE0C97" w:rsidP="0057333D">
            <w:pPr>
              <w:autoSpaceDE w:val="0"/>
              <w:autoSpaceDN w:val="0"/>
              <w:adjustRightInd w:val="0"/>
              <w:jc w:val="center"/>
              <w:rPr>
                <w:rFonts w:eastAsia="Calibri"/>
                <w:lang w:val="en-GB"/>
              </w:rPr>
            </w:pPr>
            <w:r w:rsidRPr="00D14975">
              <w:rPr>
                <w:rFonts w:eastAsia="Calibri"/>
                <w:i/>
                <w:iCs/>
                <w:lang w:val="en-GB"/>
              </w:rPr>
              <w:t>Enter the number of pages for translation</w:t>
            </w:r>
          </w:p>
        </w:tc>
        <w:tc>
          <w:tcPr>
            <w:tcW w:w="1517" w:type="dxa"/>
          </w:tcPr>
          <w:p w14:paraId="1180063D" w14:textId="77777777" w:rsidR="00AE0C97" w:rsidRPr="00D14975" w:rsidRDefault="00AE0C97" w:rsidP="0057333D">
            <w:pPr>
              <w:autoSpaceDE w:val="0"/>
              <w:autoSpaceDN w:val="0"/>
              <w:adjustRightInd w:val="0"/>
              <w:jc w:val="center"/>
              <w:rPr>
                <w:rFonts w:eastAsia="Calibri"/>
                <w:lang w:val="en-GB"/>
              </w:rPr>
            </w:pPr>
          </w:p>
        </w:tc>
        <w:tc>
          <w:tcPr>
            <w:tcW w:w="1890" w:type="dxa"/>
          </w:tcPr>
          <w:p w14:paraId="777C160B" w14:textId="77777777" w:rsidR="00AE0C97" w:rsidRPr="00D14975" w:rsidRDefault="00AE0C97" w:rsidP="0057333D">
            <w:pPr>
              <w:autoSpaceDE w:val="0"/>
              <w:autoSpaceDN w:val="0"/>
              <w:adjustRightInd w:val="0"/>
              <w:jc w:val="center"/>
              <w:rPr>
                <w:rFonts w:eastAsia="Calibri"/>
                <w:lang w:val="en-GB"/>
              </w:rPr>
            </w:pPr>
          </w:p>
        </w:tc>
      </w:tr>
      <w:tr w:rsidR="00883C7F" w:rsidRPr="00D14975" w14:paraId="7A9B056A" w14:textId="77777777" w:rsidTr="00AE0C97">
        <w:tc>
          <w:tcPr>
            <w:tcW w:w="7920" w:type="dxa"/>
            <w:gridSpan w:val="4"/>
          </w:tcPr>
          <w:p w14:paraId="7037E6FB" w14:textId="77777777" w:rsidR="00883C7F" w:rsidRPr="00D14975" w:rsidRDefault="00883C7F" w:rsidP="0057333D">
            <w:pPr>
              <w:autoSpaceDE w:val="0"/>
              <w:autoSpaceDN w:val="0"/>
              <w:adjustRightInd w:val="0"/>
              <w:jc w:val="right"/>
              <w:rPr>
                <w:rFonts w:eastAsia="Calibri"/>
                <w:lang w:val="en-GB"/>
              </w:rPr>
            </w:pPr>
            <w:r w:rsidRPr="00D14975">
              <w:rPr>
                <w:rFonts w:eastAsia="Calibri"/>
                <w:b/>
                <w:bCs/>
                <w:lang w:val="en-GB"/>
              </w:rPr>
              <w:t>Total without VAT</w:t>
            </w:r>
            <w:r w:rsidRPr="00D14975">
              <w:rPr>
                <w:rFonts w:eastAsia="Calibri"/>
                <w:lang w:val="en-GB"/>
              </w:rPr>
              <w:t xml:space="preserve"> </w:t>
            </w:r>
          </w:p>
        </w:tc>
        <w:tc>
          <w:tcPr>
            <w:tcW w:w="1890" w:type="dxa"/>
          </w:tcPr>
          <w:p w14:paraId="2BA52C23" w14:textId="77777777" w:rsidR="00883C7F" w:rsidRPr="00D14975" w:rsidRDefault="00883C7F" w:rsidP="0057333D">
            <w:pPr>
              <w:autoSpaceDE w:val="0"/>
              <w:autoSpaceDN w:val="0"/>
              <w:adjustRightInd w:val="0"/>
              <w:rPr>
                <w:rFonts w:eastAsia="Calibri"/>
                <w:lang w:val="en-GB"/>
              </w:rPr>
            </w:pPr>
          </w:p>
        </w:tc>
      </w:tr>
    </w:tbl>
    <w:p w14:paraId="282BB762" w14:textId="77777777" w:rsidR="00883C7F" w:rsidRPr="00D14975" w:rsidRDefault="00883C7F" w:rsidP="00883C7F">
      <w:pPr>
        <w:adjustRightInd w:val="0"/>
        <w:jc w:val="both"/>
        <w:rPr>
          <w:rFonts w:eastAsia="Calibri"/>
          <w:lang w:val="en-GB"/>
        </w:rPr>
      </w:pPr>
      <w:r w:rsidRPr="00D14975">
        <w:rPr>
          <w:rFonts w:eastAsia="Calibri"/>
          <w:lang w:val="en-GB"/>
        </w:rPr>
        <w:t xml:space="preserve">VAT will be calculated in accordance with the applicable legal regulations in the Republic of Serbia. </w:t>
      </w:r>
    </w:p>
    <w:p w14:paraId="3026F874" w14:textId="77777777" w:rsidR="00DD20EF" w:rsidRPr="00D14975" w:rsidRDefault="00AE0C97" w:rsidP="00883C7F">
      <w:pPr>
        <w:adjustRightInd w:val="0"/>
        <w:jc w:val="both"/>
        <w:rPr>
          <w:rFonts w:eastAsia="Calibri"/>
          <w:lang w:val="en-GB"/>
        </w:rPr>
      </w:pPr>
      <w:bookmarkStart w:id="22" w:name="_Hlk155729085"/>
      <w:r w:rsidRPr="00D14975">
        <w:rPr>
          <w:rFonts w:eastAsia="Calibri"/>
          <w:lang w:val="en-GB"/>
        </w:rPr>
        <w:t>SERVICE PERFORMANCE DEADLINE: ___________ days from the date of submission of the document for translation.</w:t>
      </w:r>
    </w:p>
    <w:bookmarkEnd w:id="22"/>
    <w:p w14:paraId="6216496A" w14:textId="77777777" w:rsidR="00DD20EF" w:rsidRPr="00D14975" w:rsidRDefault="00DD20EF" w:rsidP="00883C7F">
      <w:pPr>
        <w:adjustRightInd w:val="0"/>
        <w:jc w:val="both"/>
        <w:rPr>
          <w:rFonts w:eastAsia="Calibri"/>
          <w:lang w:val="en-GB"/>
        </w:rPr>
      </w:pPr>
      <w:r w:rsidRPr="00D14975">
        <w:rPr>
          <w:rFonts w:eastAsia="Calibri"/>
          <w:lang w:val="en-GB"/>
        </w:rPr>
        <w:t>Or</w:t>
      </w:r>
    </w:p>
    <w:p w14:paraId="0C0B4818" w14:textId="77777777" w:rsidR="00DD20EF" w:rsidRPr="00D14975" w:rsidRDefault="00DD20EF" w:rsidP="00DD20EF">
      <w:pPr>
        <w:adjustRightInd w:val="0"/>
        <w:jc w:val="both"/>
        <w:rPr>
          <w:rFonts w:eastAsia="Calibri"/>
          <w:lang w:val="en-GB"/>
        </w:rPr>
      </w:pPr>
      <w:r w:rsidRPr="00D14975">
        <w:rPr>
          <w:rFonts w:eastAsia="Calibri"/>
          <w:lang w:val="en-GB"/>
        </w:rPr>
        <w:t>DEADLINE FOR EXECUTION OF EMERGENCY TRANSLATION SERVICE: ___________ hours from the moment of delivery of the document for translation. (the Contracting Authority enters the data from the offer form)</w:t>
      </w:r>
    </w:p>
    <w:p w14:paraId="27D9795E" w14:textId="77777777" w:rsidR="00883C7F" w:rsidRPr="00D14975" w:rsidRDefault="00883C7F" w:rsidP="00883C7F">
      <w:pPr>
        <w:jc w:val="both"/>
        <w:rPr>
          <w:i/>
          <w:iCs/>
          <w:highlight w:val="yellow"/>
          <w:u w:val="single"/>
          <w:lang w:val="en-GB"/>
        </w:rPr>
      </w:pPr>
      <w:r w:rsidRPr="00D14975">
        <w:rPr>
          <w:i/>
          <w:iCs/>
          <w:lang w:val="en-GB"/>
        </w:rPr>
        <w:t>Note:</w:t>
      </w:r>
      <w:r w:rsidRPr="00D14975">
        <w:rPr>
          <w:lang w:val="en-GB"/>
        </w:rPr>
        <w:t xml:space="preserve"> </w:t>
      </w:r>
    </w:p>
    <w:p w14:paraId="5D11CAE9" w14:textId="77777777" w:rsidR="00883C7F" w:rsidRPr="00D14975" w:rsidRDefault="00883C7F" w:rsidP="00883C7F">
      <w:pPr>
        <w:contextualSpacing/>
        <w:jc w:val="both"/>
        <w:rPr>
          <w:i/>
          <w:lang w:val="en-GB"/>
        </w:rPr>
      </w:pPr>
      <w:r w:rsidRPr="00D14975">
        <w:rPr>
          <w:i/>
          <w:iCs/>
          <w:lang w:val="en-GB"/>
        </w:rPr>
        <w:t>Instead of a purchase order, the ordering party can prepare a public procurement contract.</w:t>
      </w:r>
    </w:p>
    <w:p w14:paraId="0EA23C97" w14:textId="77777777" w:rsidR="00883C7F" w:rsidRPr="00D14975" w:rsidRDefault="00883C7F" w:rsidP="00883C7F">
      <w:pPr>
        <w:contextualSpacing/>
        <w:jc w:val="both"/>
        <w:rPr>
          <w:i/>
          <w:lang w:val="en-GB"/>
        </w:rPr>
      </w:pPr>
      <w:r w:rsidRPr="00D14975">
        <w:rPr>
          <w:i/>
          <w:iCs/>
          <w:lang w:val="en-GB"/>
        </w:rPr>
        <w:t>The framework agreement/purchase order may contain, in addition to or instead of the above provisions, other provisions depending on the specifics of each specific procurement.</w:t>
      </w:r>
      <w:r w:rsidRPr="00D14975">
        <w:rPr>
          <w:lang w:val="en-GB"/>
        </w:rPr>
        <w:t xml:space="preserve"> </w:t>
      </w:r>
    </w:p>
    <w:p w14:paraId="00FB2E92" w14:textId="77777777" w:rsidR="00CD142E" w:rsidRPr="00D14975" w:rsidRDefault="00CD142E">
      <w:pPr>
        <w:pStyle w:val="BodyText"/>
        <w:spacing w:before="7"/>
        <w:rPr>
          <w:sz w:val="22"/>
          <w:szCs w:val="22"/>
          <w:lang w:val="en-GB"/>
        </w:rPr>
      </w:pPr>
    </w:p>
    <w:p w14:paraId="3F3655FB" w14:textId="77777777" w:rsidR="00AE0C97" w:rsidRPr="00D14975" w:rsidRDefault="00AE0C97" w:rsidP="0019190B">
      <w:pPr>
        <w:pStyle w:val="ListParagraph"/>
        <w:keepNext/>
        <w:numPr>
          <w:ilvl w:val="0"/>
          <w:numId w:val="50"/>
        </w:numPr>
        <w:jc w:val="center"/>
        <w:outlineLvl w:val="1"/>
        <w:rPr>
          <w:b/>
          <w:bCs/>
          <w:noProof/>
          <w:lang w:val="en-GB"/>
        </w:rPr>
      </w:pPr>
      <w:r w:rsidRPr="00D14975">
        <w:rPr>
          <w:b/>
          <w:bCs/>
          <w:noProof/>
          <w:lang w:val="en-GB"/>
        </w:rPr>
        <w:t>ORDER MODEL</w:t>
      </w:r>
      <w:r w:rsidRPr="00D14975">
        <w:rPr>
          <w:noProof/>
          <w:lang w:val="en-GB"/>
        </w:rPr>
        <w:t xml:space="preserve"> </w:t>
      </w:r>
    </w:p>
    <w:p w14:paraId="228D47D7" w14:textId="77777777" w:rsidR="00AE0C97" w:rsidRPr="00D14975" w:rsidRDefault="001C6D82" w:rsidP="00AE0C97">
      <w:pPr>
        <w:pStyle w:val="ListParagraph"/>
        <w:keepNext/>
        <w:ind w:left="720" w:firstLine="0"/>
        <w:jc w:val="center"/>
        <w:outlineLvl w:val="1"/>
        <w:rPr>
          <w:b/>
          <w:bCs/>
          <w:noProof/>
          <w:lang w:val="en-GB"/>
        </w:rPr>
      </w:pPr>
      <w:r w:rsidRPr="00D14975">
        <w:rPr>
          <w:b/>
          <w:bCs/>
          <w:noProof/>
          <w:lang w:val="en-GB"/>
        </w:rPr>
        <w:t>FOR LOT 2</w:t>
      </w:r>
    </w:p>
    <w:p w14:paraId="2109D741" w14:textId="77777777" w:rsidR="00AE0C97" w:rsidRPr="00D14975" w:rsidRDefault="00AE0C97" w:rsidP="00AE0C97">
      <w:pPr>
        <w:pStyle w:val="ListParagraph"/>
        <w:keepNext/>
        <w:ind w:left="720" w:firstLine="0"/>
        <w:outlineLvl w:val="1"/>
        <w:rPr>
          <w:b/>
          <w:bCs/>
          <w:noProof/>
          <w:lang w:val="en-GB"/>
        </w:rPr>
      </w:pPr>
    </w:p>
    <w:p w14:paraId="11938B6B" w14:textId="77777777" w:rsidR="00AE0C97" w:rsidRPr="00D14975" w:rsidRDefault="00AE0C97" w:rsidP="00AE0C97">
      <w:pPr>
        <w:rPr>
          <w:noProof/>
          <w:lang w:val="en-GB"/>
        </w:rPr>
      </w:pPr>
    </w:p>
    <w:p w14:paraId="64584130" w14:textId="77777777" w:rsidR="00AE0C97" w:rsidRPr="00D14975" w:rsidRDefault="00AE0C97" w:rsidP="00AE0C97">
      <w:pPr>
        <w:rPr>
          <w:b/>
          <w:noProof/>
          <w:lang w:val="en-GB"/>
        </w:rPr>
      </w:pPr>
      <w:r w:rsidRPr="00D14975">
        <w:rPr>
          <w:noProof/>
          <w:lang w:val="en-GB"/>
        </w:rPr>
        <w:t xml:space="preserve">Contracting Authority: ______________________ </w:t>
      </w:r>
      <w:r w:rsidRPr="00D14975">
        <w:rPr>
          <w:noProof/>
          <w:lang w:val="en-GB"/>
        </w:rPr>
        <w:tab/>
      </w:r>
      <w:r w:rsidRPr="00D14975">
        <w:rPr>
          <w:noProof/>
          <w:lang w:val="en-GB"/>
        </w:rPr>
        <w:tab/>
        <w:t>Service Provider: _________________</w:t>
      </w:r>
    </w:p>
    <w:p w14:paraId="28C9CCEB" w14:textId="77777777" w:rsidR="00AE0C97" w:rsidRPr="00D14975" w:rsidRDefault="00AE0C97" w:rsidP="00AE0C97">
      <w:pPr>
        <w:rPr>
          <w:noProof/>
          <w:lang w:val="en-GB"/>
        </w:rPr>
      </w:pPr>
      <w:r w:rsidRPr="00D14975">
        <w:rPr>
          <w:noProof/>
          <w:lang w:val="en-GB"/>
        </w:rPr>
        <w:t xml:space="preserve">Address: _________________________ </w:t>
      </w:r>
      <w:r w:rsidRPr="00D14975">
        <w:rPr>
          <w:noProof/>
          <w:lang w:val="en-GB"/>
        </w:rPr>
        <w:tab/>
      </w:r>
      <w:r w:rsidRPr="00D14975">
        <w:rPr>
          <w:noProof/>
          <w:lang w:val="en-GB"/>
        </w:rPr>
        <w:tab/>
        <w:t>Address: __________________________</w:t>
      </w:r>
    </w:p>
    <w:p w14:paraId="60C71E39" w14:textId="77777777" w:rsidR="00AE0C97" w:rsidRPr="00D14975" w:rsidRDefault="00AE0C97" w:rsidP="00AE0C97">
      <w:pPr>
        <w:rPr>
          <w:noProof/>
          <w:lang w:val="en-GB"/>
        </w:rPr>
      </w:pPr>
      <w:r w:rsidRPr="00D14975">
        <w:rPr>
          <w:noProof/>
          <w:lang w:val="en-GB"/>
        </w:rPr>
        <w:t>_________________________________</w:t>
      </w:r>
      <w:r w:rsidRPr="00D14975">
        <w:rPr>
          <w:noProof/>
          <w:lang w:val="en-GB"/>
        </w:rPr>
        <w:tab/>
      </w:r>
      <w:r w:rsidRPr="00D14975">
        <w:rPr>
          <w:noProof/>
          <w:lang w:val="en-GB"/>
        </w:rPr>
        <w:tab/>
        <w:t>_________________________________</w:t>
      </w:r>
    </w:p>
    <w:p w14:paraId="51DF5C27" w14:textId="77777777" w:rsidR="00AE0C97" w:rsidRPr="00D14975" w:rsidRDefault="00AE0C97" w:rsidP="00AE0C97">
      <w:pPr>
        <w:rPr>
          <w:lang w:val="en-GB"/>
        </w:rPr>
      </w:pPr>
      <w:r w:rsidRPr="00D14975">
        <w:rPr>
          <w:lang w:val="en-GB"/>
        </w:rPr>
        <w:t xml:space="preserve">Tax identification number: ____________________________ </w:t>
      </w:r>
      <w:r w:rsidRPr="00D14975">
        <w:rPr>
          <w:lang w:val="en-GB"/>
        </w:rPr>
        <w:tab/>
      </w:r>
      <w:r w:rsidRPr="00D14975">
        <w:rPr>
          <w:lang w:val="en-GB"/>
        </w:rPr>
        <w:tab/>
        <w:t>Tax identification number: ____________________________</w:t>
      </w:r>
    </w:p>
    <w:p w14:paraId="00DF3025" w14:textId="77777777" w:rsidR="00AE0C97" w:rsidRPr="00D14975" w:rsidRDefault="00AE0C97" w:rsidP="00AE0C97">
      <w:pPr>
        <w:rPr>
          <w:lang w:val="en-GB"/>
        </w:rPr>
      </w:pPr>
      <w:r w:rsidRPr="00D14975">
        <w:rPr>
          <w:lang w:val="en-GB"/>
        </w:rPr>
        <w:t xml:space="preserve">Registration number: _____________________________ </w:t>
      </w:r>
      <w:r w:rsidRPr="00D14975">
        <w:rPr>
          <w:lang w:val="en-GB"/>
        </w:rPr>
        <w:tab/>
      </w:r>
      <w:r w:rsidRPr="00D14975">
        <w:rPr>
          <w:lang w:val="en-GB"/>
        </w:rPr>
        <w:tab/>
        <w:t>Registration number: _____________________________</w:t>
      </w:r>
    </w:p>
    <w:p w14:paraId="0D46A51B" w14:textId="77777777" w:rsidR="00AE0C97" w:rsidRPr="00D14975" w:rsidRDefault="00AE0C97" w:rsidP="00AE0C97">
      <w:pPr>
        <w:rPr>
          <w:lang w:val="en-GB"/>
        </w:rPr>
      </w:pPr>
      <w:r w:rsidRPr="00D14975">
        <w:rPr>
          <w:lang w:val="en-GB"/>
        </w:rPr>
        <w:t xml:space="preserve">Account number: ______________________ </w:t>
      </w:r>
      <w:r w:rsidRPr="00D14975">
        <w:rPr>
          <w:lang w:val="en-GB"/>
        </w:rPr>
        <w:tab/>
      </w:r>
      <w:r w:rsidRPr="00D14975">
        <w:rPr>
          <w:lang w:val="en-GB"/>
        </w:rPr>
        <w:tab/>
        <w:t>Account number: ______________________</w:t>
      </w:r>
    </w:p>
    <w:p w14:paraId="6A38AFFC" w14:textId="77777777" w:rsidR="00AE0C97" w:rsidRPr="00D14975" w:rsidRDefault="00AE0C97" w:rsidP="00AE0C97">
      <w:pPr>
        <w:rPr>
          <w:lang w:val="en-GB"/>
        </w:rPr>
      </w:pPr>
      <w:r w:rsidRPr="00D14975">
        <w:rPr>
          <w:lang w:val="en-GB"/>
        </w:rPr>
        <w:t xml:space="preserve">Name of the bank: ______________________ </w:t>
      </w:r>
      <w:r w:rsidRPr="00D14975">
        <w:rPr>
          <w:lang w:val="en-GB"/>
        </w:rPr>
        <w:tab/>
      </w:r>
      <w:r w:rsidRPr="00D14975">
        <w:rPr>
          <w:lang w:val="en-GB"/>
        </w:rPr>
        <w:tab/>
        <w:t>Name of the bank: ______________________</w:t>
      </w:r>
    </w:p>
    <w:p w14:paraId="1BC43E36" w14:textId="77777777" w:rsidR="00AE0C97" w:rsidRPr="00D14975" w:rsidRDefault="00AE0C97" w:rsidP="00AE0C97">
      <w:pPr>
        <w:rPr>
          <w:lang w:val="en-GB"/>
        </w:rPr>
      </w:pPr>
    </w:p>
    <w:p w14:paraId="52936FBD" w14:textId="77777777" w:rsidR="00AE0C97" w:rsidRPr="00D14975" w:rsidRDefault="00AE0C97" w:rsidP="00AE0C97">
      <w:pPr>
        <w:jc w:val="both"/>
        <w:rPr>
          <w:b/>
          <w:caps/>
          <w:noProof/>
          <w:lang w:val="en-GB"/>
        </w:rPr>
      </w:pPr>
      <w:r w:rsidRPr="00D14975">
        <w:rPr>
          <w:lang w:val="en-GB"/>
        </w:rPr>
        <w:t>Based on the framework agreement number ________________of __</w:t>
      </w:r>
      <w:proofErr w:type="gramStart"/>
      <w:r w:rsidRPr="00D14975">
        <w:rPr>
          <w:lang w:val="en-GB"/>
        </w:rPr>
        <w:t>_._</w:t>
      </w:r>
      <w:proofErr w:type="gramEnd"/>
      <w:r w:rsidRPr="00D14975">
        <w:rPr>
          <w:lang w:val="en-GB"/>
        </w:rPr>
        <w:t>__._______. year, after the open procedure of public procurement of translation services, for lot 2 - text translation services, JN no. ______, on the basis of which the Decision on issuing individual purchase order no. _______/ of _______</w:t>
      </w:r>
      <w:proofErr w:type="gramStart"/>
      <w:r w:rsidRPr="00D14975">
        <w:rPr>
          <w:lang w:val="en-GB"/>
        </w:rPr>
        <w:t>_ ,</w:t>
      </w:r>
      <w:proofErr w:type="gramEnd"/>
      <w:r w:rsidRPr="00D14975">
        <w:rPr>
          <w:lang w:val="en-GB"/>
        </w:rPr>
        <w:t xml:space="preserve"> and your offer no. _______/ of ________ year, which forms an integral part of this purchase order, is issued</w:t>
      </w:r>
    </w:p>
    <w:p w14:paraId="7D32827E" w14:textId="77777777" w:rsidR="00AE0C97" w:rsidRPr="00D14975" w:rsidRDefault="00AE0C97" w:rsidP="00AE0C97">
      <w:pPr>
        <w:jc w:val="center"/>
        <w:rPr>
          <w:noProof/>
          <w:vanish/>
          <w:lang w:val="en-GB"/>
        </w:rPr>
      </w:pPr>
    </w:p>
    <w:p w14:paraId="15C51E00" w14:textId="77777777" w:rsidR="00AE0C97" w:rsidRPr="00D14975" w:rsidRDefault="00AE0C97" w:rsidP="00AE0C97">
      <w:pPr>
        <w:jc w:val="both"/>
        <w:rPr>
          <w:noProof/>
          <w:lang w:val="en-GB"/>
        </w:rPr>
      </w:pPr>
    </w:p>
    <w:tbl>
      <w:tblPr>
        <w:tblW w:w="98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2CC"/>
        <w:tblLook w:val="04A0" w:firstRow="1" w:lastRow="0" w:firstColumn="1" w:lastColumn="0" w:noHBand="0" w:noVBand="1"/>
      </w:tblPr>
      <w:tblGrid>
        <w:gridCol w:w="9810"/>
      </w:tblGrid>
      <w:tr w:rsidR="00AE0C97" w:rsidRPr="00D14975" w14:paraId="563800F3" w14:textId="77777777" w:rsidTr="0057333D">
        <w:trPr>
          <w:trHeight w:val="422"/>
        </w:trPr>
        <w:tc>
          <w:tcPr>
            <w:tcW w:w="9810"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461CB426" w14:textId="77777777" w:rsidR="00AE0C97" w:rsidRPr="00D14975" w:rsidRDefault="00AE0C97" w:rsidP="0057333D">
            <w:pPr>
              <w:jc w:val="center"/>
              <w:rPr>
                <w:b/>
                <w:noProof/>
                <w:lang w:val="en-GB"/>
              </w:rPr>
            </w:pPr>
            <w:r w:rsidRPr="00D14975">
              <w:rPr>
                <w:b/>
                <w:bCs/>
                <w:noProof/>
                <w:lang w:val="en-GB"/>
              </w:rPr>
              <w:t>O R D E R no.</w:t>
            </w:r>
            <w:r w:rsidRPr="00D14975">
              <w:rPr>
                <w:noProof/>
                <w:lang w:val="en-GB"/>
              </w:rPr>
              <w:t xml:space="preserve">  </w:t>
            </w:r>
          </w:p>
        </w:tc>
      </w:tr>
    </w:tbl>
    <w:p w14:paraId="3D8960BD" w14:textId="77777777" w:rsidR="00AE0C97" w:rsidRPr="00D14975" w:rsidRDefault="00AE0C97" w:rsidP="00AE0C97">
      <w:pPr>
        <w:jc w:val="both"/>
        <w:rPr>
          <w:noProof/>
          <w:lang w:val="en-GB"/>
        </w:rPr>
      </w:pPr>
      <w:r w:rsidRPr="00D14975">
        <w:rPr>
          <w:noProof/>
          <w:lang w:val="en-GB"/>
        </w:rPr>
        <w:t>Under the following conditions:</w:t>
      </w:r>
    </w:p>
    <w:tbl>
      <w:tblPr>
        <w:tblStyle w:val="TableGrid2"/>
        <w:tblW w:w="9810" w:type="dxa"/>
        <w:tblInd w:w="-275" w:type="dxa"/>
        <w:tblLook w:val="04A0" w:firstRow="1" w:lastRow="0" w:firstColumn="1" w:lastColumn="0" w:noHBand="0" w:noVBand="1"/>
      </w:tblPr>
      <w:tblGrid>
        <w:gridCol w:w="836"/>
        <w:gridCol w:w="2583"/>
        <w:gridCol w:w="2984"/>
        <w:gridCol w:w="1517"/>
        <w:gridCol w:w="1890"/>
      </w:tblGrid>
      <w:tr w:rsidR="00AE0C97" w:rsidRPr="00D14975" w14:paraId="3E3105CC" w14:textId="77777777" w:rsidTr="0057333D">
        <w:tc>
          <w:tcPr>
            <w:tcW w:w="836" w:type="dxa"/>
          </w:tcPr>
          <w:p w14:paraId="5A51132B" w14:textId="77777777" w:rsidR="00AE0C97" w:rsidRPr="00D14975" w:rsidRDefault="00AE0C97" w:rsidP="0057333D">
            <w:pPr>
              <w:autoSpaceDE w:val="0"/>
              <w:autoSpaceDN w:val="0"/>
              <w:adjustRightInd w:val="0"/>
              <w:jc w:val="center"/>
              <w:rPr>
                <w:rFonts w:eastAsia="Calibri"/>
                <w:lang w:val="en-GB"/>
              </w:rPr>
            </w:pPr>
            <w:r w:rsidRPr="00D14975">
              <w:rPr>
                <w:rFonts w:eastAsia="Calibri"/>
                <w:lang w:val="en-GB"/>
              </w:rPr>
              <w:lastRenderedPageBreak/>
              <w:t>No.</w:t>
            </w:r>
          </w:p>
        </w:tc>
        <w:tc>
          <w:tcPr>
            <w:tcW w:w="2583" w:type="dxa"/>
          </w:tcPr>
          <w:p w14:paraId="735930A9" w14:textId="77777777" w:rsidR="00AE0C97" w:rsidRPr="00D14975" w:rsidRDefault="00AE0C97" w:rsidP="0057333D">
            <w:pPr>
              <w:autoSpaceDE w:val="0"/>
              <w:autoSpaceDN w:val="0"/>
              <w:adjustRightInd w:val="0"/>
              <w:jc w:val="center"/>
              <w:rPr>
                <w:rFonts w:eastAsia="Calibri"/>
                <w:lang w:val="en-GB"/>
              </w:rPr>
            </w:pPr>
            <w:r w:rsidRPr="00D14975">
              <w:rPr>
                <w:rFonts w:eastAsia="Calibri"/>
                <w:lang w:val="en-GB"/>
              </w:rPr>
              <w:t>Description:</w:t>
            </w:r>
          </w:p>
          <w:p w14:paraId="3FACADA5" w14:textId="77777777" w:rsidR="00AE0C97" w:rsidRPr="00D14975" w:rsidRDefault="008E0B05" w:rsidP="0057333D">
            <w:pPr>
              <w:autoSpaceDE w:val="0"/>
              <w:autoSpaceDN w:val="0"/>
              <w:adjustRightInd w:val="0"/>
              <w:jc w:val="center"/>
              <w:rPr>
                <w:rFonts w:eastAsia="Calibri"/>
                <w:lang w:val="en-GB"/>
              </w:rPr>
            </w:pPr>
            <w:r w:rsidRPr="00D14975">
              <w:rPr>
                <w:lang w:val="en-GB"/>
              </w:rPr>
              <w:t xml:space="preserve">Interpreting from English to Serbian </w:t>
            </w:r>
          </w:p>
        </w:tc>
        <w:tc>
          <w:tcPr>
            <w:tcW w:w="2984" w:type="dxa"/>
          </w:tcPr>
          <w:p w14:paraId="5E8E5C4B" w14:textId="77777777" w:rsidR="00AE0C97" w:rsidRPr="00D14975" w:rsidRDefault="00AE0C97" w:rsidP="0057333D">
            <w:pPr>
              <w:autoSpaceDE w:val="0"/>
              <w:autoSpaceDN w:val="0"/>
              <w:adjustRightInd w:val="0"/>
              <w:jc w:val="center"/>
              <w:rPr>
                <w:rFonts w:eastAsia="Calibri"/>
                <w:lang w:val="en-GB"/>
              </w:rPr>
            </w:pPr>
            <w:r w:rsidRPr="00D14975">
              <w:rPr>
                <w:rFonts w:eastAsia="Calibri"/>
                <w:lang w:val="en-GB"/>
              </w:rPr>
              <w:t>Number of hours</w:t>
            </w:r>
          </w:p>
          <w:p w14:paraId="1677A2C8" w14:textId="77777777" w:rsidR="00AE0C97" w:rsidRPr="00D14975" w:rsidRDefault="00AE0C97" w:rsidP="0057333D">
            <w:pPr>
              <w:autoSpaceDE w:val="0"/>
              <w:autoSpaceDN w:val="0"/>
              <w:adjustRightInd w:val="0"/>
              <w:jc w:val="center"/>
              <w:rPr>
                <w:rFonts w:eastAsia="Calibri"/>
                <w:lang w:val="en-GB"/>
              </w:rPr>
            </w:pPr>
          </w:p>
        </w:tc>
        <w:tc>
          <w:tcPr>
            <w:tcW w:w="1517" w:type="dxa"/>
          </w:tcPr>
          <w:p w14:paraId="06AC9DF7" w14:textId="77777777" w:rsidR="00AE0C97" w:rsidRPr="00D14975" w:rsidRDefault="00AE0C97" w:rsidP="0057333D">
            <w:pPr>
              <w:autoSpaceDE w:val="0"/>
              <w:autoSpaceDN w:val="0"/>
              <w:adjustRightInd w:val="0"/>
              <w:jc w:val="center"/>
              <w:rPr>
                <w:rFonts w:eastAsia="Calibri"/>
                <w:lang w:val="en-GB"/>
              </w:rPr>
            </w:pPr>
            <w:r w:rsidRPr="00D14975">
              <w:rPr>
                <w:rFonts w:eastAsia="Calibri"/>
                <w:lang w:val="en-GB"/>
              </w:rPr>
              <w:t>Unit price in RSD without VAT</w:t>
            </w:r>
          </w:p>
          <w:p w14:paraId="2734AEE6" w14:textId="77777777" w:rsidR="00AE0C97" w:rsidRPr="00D14975" w:rsidRDefault="00AE0C97" w:rsidP="0057333D">
            <w:pPr>
              <w:autoSpaceDE w:val="0"/>
              <w:autoSpaceDN w:val="0"/>
              <w:adjustRightInd w:val="0"/>
              <w:jc w:val="center"/>
              <w:rPr>
                <w:rFonts w:eastAsia="Calibri"/>
                <w:lang w:val="en-GB"/>
              </w:rPr>
            </w:pPr>
          </w:p>
        </w:tc>
        <w:tc>
          <w:tcPr>
            <w:tcW w:w="1890" w:type="dxa"/>
          </w:tcPr>
          <w:p w14:paraId="2B2680CD" w14:textId="77777777" w:rsidR="00AE0C97" w:rsidRPr="00D14975" w:rsidRDefault="00AE0C97" w:rsidP="0057333D">
            <w:pPr>
              <w:autoSpaceDE w:val="0"/>
              <w:autoSpaceDN w:val="0"/>
              <w:adjustRightInd w:val="0"/>
              <w:jc w:val="center"/>
              <w:rPr>
                <w:rFonts w:eastAsia="Calibri"/>
                <w:lang w:val="en-GB"/>
              </w:rPr>
            </w:pPr>
            <w:r w:rsidRPr="00D14975">
              <w:rPr>
                <w:rFonts w:eastAsia="Calibri"/>
                <w:lang w:val="en-GB"/>
              </w:rPr>
              <w:t>Total price in RSD without VAT</w:t>
            </w:r>
          </w:p>
          <w:p w14:paraId="7F280ABE" w14:textId="77777777" w:rsidR="00AE0C97" w:rsidRPr="00D14975" w:rsidRDefault="00AE0C97" w:rsidP="0057333D">
            <w:pPr>
              <w:autoSpaceDE w:val="0"/>
              <w:autoSpaceDN w:val="0"/>
              <w:adjustRightInd w:val="0"/>
              <w:jc w:val="center"/>
              <w:rPr>
                <w:rFonts w:eastAsia="Calibri"/>
                <w:lang w:val="en-GB"/>
              </w:rPr>
            </w:pPr>
          </w:p>
        </w:tc>
      </w:tr>
      <w:tr w:rsidR="00AE0C97" w:rsidRPr="00D14975" w14:paraId="491767A4" w14:textId="77777777" w:rsidTr="0057333D">
        <w:tc>
          <w:tcPr>
            <w:tcW w:w="836" w:type="dxa"/>
          </w:tcPr>
          <w:p w14:paraId="79B836CD" w14:textId="77777777" w:rsidR="00AE0C97" w:rsidRPr="00D14975" w:rsidRDefault="00AE0C97" w:rsidP="0019190B">
            <w:pPr>
              <w:numPr>
                <w:ilvl w:val="0"/>
                <w:numId w:val="50"/>
              </w:numPr>
              <w:autoSpaceDE w:val="0"/>
              <w:autoSpaceDN w:val="0"/>
              <w:adjustRightInd w:val="0"/>
              <w:contextualSpacing/>
              <w:rPr>
                <w:rFonts w:eastAsia="Calibri"/>
                <w:lang w:val="en-GB"/>
              </w:rPr>
            </w:pPr>
          </w:p>
        </w:tc>
        <w:tc>
          <w:tcPr>
            <w:tcW w:w="2583" w:type="dxa"/>
          </w:tcPr>
          <w:p w14:paraId="2B1B528E" w14:textId="77777777" w:rsidR="00AE0C97" w:rsidRPr="00D14975" w:rsidRDefault="008E0B05" w:rsidP="0057333D">
            <w:pPr>
              <w:autoSpaceDE w:val="0"/>
              <w:autoSpaceDN w:val="0"/>
              <w:adjustRightInd w:val="0"/>
              <w:jc w:val="center"/>
              <w:rPr>
                <w:rFonts w:eastAsia="Calibri"/>
                <w:i/>
                <w:lang w:val="en-GB"/>
              </w:rPr>
            </w:pPr>
            <w:r w:rsidRPr="00D14975">
              <w:rPr>
                <w:rFonts w:eastAsia="Calibri"/>
                <w:i/>
                <w:iCs/>
                <w:lang w:val="en-GB"/>
              </w:rPr>
              <w:t>Enter the subject-matter of translation</w:t>
            </w:r>
          </w:p>
        </w:tc>
        <w:tc>
          <w:tcPr>
            <w:tcW w:w="2984" w:type="dxa"/>
          </w:tcPr>
          <w:p w14:paraId="523AE3A2" w14:textId="77777777" w:rsidR="00AE0C97" w:rsidRPr="00D14975" w:rsidRDefault="008E0B05" w:rsidP="0057333D">
            <w:pPr>
              <w:autoSpaceDE w:val="0"/>
              <w:autoSpaceDN w:val="0"/>
              <w:adjustRightInd w:val="0"/>
              <w:jc w:val="center"/>
              <w:rPr>
                <w:rFonts w:eastAsia="Calibri"/>
                <w:i/>
                <w:lang w:val="en-GB"/>
              </w:rPr>
            </w:pPr>
            <w:r w:rsidRPr="00D14975">
              <w:rPr>
                <w:rFonts w:eastAsia="Calibri"/>
                <w:i/>
                <w:iCs/>
                <w:lang w:val="en-GB"/>
              </w:rPr>
              <w:t>Enter the number of hours</w:t>
            </w:r>
          </w:p>
        </w:tc>
        <w:tc>
          <w:tcPr>
            <w:tcW w:w="1517" w:type="dxa"/>
          </w:tcPr>
          <w:p w14:paraId="383B93B8" w14:textId="77777777" w:rsidR="00AE0C97" w:rsidRPr="00D14975" w:rsidRDefault="00AE0C97" w:rsidP="0057333D">
            <w:pPr>
              <w:autoSpaceDE w:val="0"/>
              <w:autoSpaceDN w:val="0"/>
              <w:adjustRightInd w:val="0"/>
              <w:jc w:val="center"/>
              <w:rPr>
                <w:rFonts w:eastAsia="Calibri"/>
                <w:lang w:val="en-GB"/>
              </w:rPr>
            </w:pPr>
          </w:p>
        </w:tc>
        <w:tc>
          <w:tcPr>
            <w:tcW w:w="1890" w:type="dxa"/>
          </w:tcPr>
          <w:p w14:paraId="609ED9D3" w14:textId="77777777" w:rsidR="00AE0C97" w:rsidRPr="00D14975" w:rsidRDefault="00AE0C97" w:rsidP="0057333D">
            <w:pPr>
              <w:autoSpaceDE w:val="0"/>
              <w:autoSpaceDN w:val="0"/>
              <w:adjustRightInd w:val="0"/>
              <w:jc w:val="center"/>
              <w:rPr>
                <w:rFonts w:eastAsia="Calibri"/>
                <w:lang w:val="en-GB"/>
              </w:rPr>
            </w:pPr>
          </w:p>
        </w:tc>
      </w:tr>
      <w:tr w:rsidR="00AE0C97" w:rsidRPr="00D14975" w14:paraId="40A2D876" w14:textId="77777777" w:rsidTr="0057333D">
        <w:tc>
          <w:tcPr>
            <w:tcW w:w="836" w:type="dxa"/>
          </w:tcPr>
          <w:p w14:paraId="21EFDF50" w14:textId="77777777" w:rsidR="00AE0C97" w:rsidRPr="00D14975" w:rsidRDefault="00AE0C97" w:rsidP="0057333D">
            <w:pPr>
              <w:autoSpaceDE w:val="0"/>
              <w:autoSpaceDN w:val="0"/>
              <w:adjustRightInd w:val="0"/>
              <w:jc w:val="center"/>
              <w:rPr>
                <w:rFonts w:eastAsia="Calibri"/>
                <w:lang w:val="en-GB"/>
              </w:rPr>
            </w:pPr>
            <w:r w:rsidRPr="00D14975">
              <w:rPr>
                <w:rFonts w:eastAsia="Calibri"/>
                <w:lang w:val="en-GB"/>
              </w:rPr>
              <w:t>No.</w:t>
            </w:r>
          </w:p>
        </w:tc>
        <w:tc>
          <w:tcPr>
            <w:tcW w:w="2583" w:type="dxa"/>
          </w:tcPr>
          <w:p w14:paraId="0A56C6A6" w14:textId="77777777" w:rsidR="00AE0C97" w:rsidRPr="00D14975" w:rsidRDefault="00AE0C97" w:rsidP="0057333D">
            <w:pPr>
              <w:autoSpaceDE w:val="0"/>
              <w:autoSpaceDN w:val="0"/>
              <w:adjustRightInd w:val="0"/>
              <w:jc w:val="center"/>
              <w:rPr>
                <w:rFonts w:eastAsia="Calibri"/>
                <w:lang w:val="en-GB"/>
              </w:rPr>
            </w:pPr>
            <w:r w:rsidRPr="00D14975">
              <w:rPr>
                <w:rFonts w:eastAsia="Calibri"/>
                <w:lang w:val="en-GB"/>
              </w:rPr>
              <w:t>Description:</w:t>
            </w:r>
          </w:p>
          <w:p w14:paraId="3E0F85D4" w14:textId="77777777" w:rsidR="00AE0C97" w:rsidRPr="00D14975" w:rsidRDefault="008E0B05" w:rsidP="0057333D">
            <w:pPr>
              <w:autoSpaceDE w:val="0"/>
              <w:autoSpaceDN w:val="0"/>
              <w:adjustRightInd w:val="0"/>
              <w:jc w:val="center"/>
              <w:rPr>
                <w:rFonts w:eastAsia="Calibri"/>
                <w:lang w:val="en-GB"/>
              </w:rPr>
            </w:pPr>
            <w:r w:rsidRPr="00D14975">
              <w:rPr>
                <w:lang w:val="en-GB"/>
              </w:rPr>
              <w:t xml:space="preserve">Interpreting from Serbian to English </w:t>
            </w:r>
          </w:p>
        </w:tc>
        <w:tc>
          <w:tcPr>
            <w:tcW w:w="2984" w:type="dxa"/>
          </w:tcPr>
          <w:p w14:paraId="748DE057" w14:textId="77777777" w:rsidR="00AE0C97" w:rsidRPr="00D14975" w:rsidRDefault="008E0B05" w:rsidP="0057333D">
            <w:pPr>
              <w:autoSpaceDE w:val="0"/>
              <w:autoSpaceDN w:val="0"/>
              <w:adjustRightInd w:val="0"/>
              <w:jc w:val="center"/>
              <w:rPr>
                <w:rFonts w:eastAsia="Calibri"/>
                <w:lang w:val="en-GB"/>
              </w:rPr>
            </w:pPr>
            <w:r w:rsidRPr="00D14975">
              <w:rPr>
                <w:rFonts w:eastAsia="Calibri"/>
                <w:lang w:val="en-GB"/>
              </w:rPr>
              <w:t>Number of hours</w:t>
            </w:r>
          </w:p>
          <w:p w14:paraId="01E47101" w14:textId="77777777" w:rsidR="00AE0C97" w:rsidRPr="00D14975" w:rsidRDefault="00AE0C97" w:rsidP="0057333D">
            <w:pPr>
              <w:autoSpaceDE w:val="0"/>
              <w:autoSpaceDN w:val="0"/>
              <w:adjustRightInd w:val="0"/>
              <w:jc w:val="center"/>
              <w:rPr>
                <w:rFonts w:eastAsia="Calibri"/>
                <w:lang w:val="en-GB"/>
              </w:rPr>
            </w:pPr>
          </w:p>
        </w:tc>
        <w:tc>
          <w:tcPr>
            <w:tcW w:w="1517" w:type="dxa"/>
          </w:tcPr>
          <w:p w14:paraId="33CFEF88" w14:textId="77777777" w:rsidR="00AE0C97" w:rsidRPr="00D14975" w:rsidRDefault="00AE0C97" w:rsidP="0057333D">
            <w:pPr>
              <w:autoSpaceDE w:val="0"/>
              <w:autoSpaceDN w:val="0"/>
              <w:adjustRightInd w:val="0"/>
              <w:jc w:val="center"/>
              <w:rPr>
                <w:rFonts w:eastAsia="Calibri"/>
                <w:lang w:val="en-GB"/>
              </w:rPr>
            </w:pPr>
            <w:r w:rsidRPr="00D14975">
              <w:rPr>
                <w:rFonts w:eastAsia="Calibri"/>
                <w:lang w:val="en-GB"/>
              </w:rPr>
              <w:t>Unit price in RSD without VAT</w:t>
            </w:r>
          </w:p>
          <w:p w14:paraId="4B2508C7" w14:textId="77777777" w:rsidR="00AE0C97" w:rsidRPr="00D14975" w:rsidRDefault="00AE0C97" w:rsidP="0057333D">
            <w:pPr>
              <w:autoSpaceDE w:val="0"/>
              <w:autoSpaceDN w:val="0"/>
              <w:adjustRightInd w:val="0"/>
              <w:jc w:val="center"/>
              <w:rPr>
                <w:rFonts w:eastAsia="Calibri"/>
                <w:lang w:val="en-GB"/>
              </w:rPr>
            </w:pPr>
          </w:p>
        </w:tc>
        <w:tc>
          <w:tcPr>
            <w:tcW w:w="1890" w:type="dxa"/>
          </w:tcPr>
          <w:p w14:paraId="66CE9900" w14:textId="77777777" w:rsidR="00AE0C97" w:rsidRPr="00D14975" w:rsidRDefault="00AE0C97" w:rsidP="0057333D">
            <w:pPr>
              <w:autoSpaceDE w:val="0"/>
              <w:autoSpaceDN w:val="0"/>
              <w:adjustRightInd w:val="0"/>
              <w:jc w:val="center"/>
              <w:rPr>
                <w:rFonts w:eastAsia="Calibri"/>
                <w:lang w:val="en-GB"/>
              </w:rPr>
            </w:pPr>
            <w:r w:rsidRPr="00D14975">
              <w:rPr>
                <w:rFonts w:eastAsia="Calibri"/>
                <w:lang w:val="en-GB"/>
              </w:rPr>
              <w:t>Total price in RSD without VAT</w:t>
            </w:r>
          </w:p>
          <w:p w14:paraId="1ED0859F" w14:textId="77777777" w:rsidR="00AE0C97" w:rsidRPr="00D14975" w:rsidRDefault="00AE0C97" w:rsidP="0057333D">
            <w:pPr>
              <w:autoSpaceDE w:val="0"/>
              <w:autoSpaceDN w:val="0"/>
              <w:adjustRightInd w:val="0"/>
              <w:jc w:val="center"/>
              <w:rPr>
                <w:rFonts w:eastAsia="Calibri"/>
                <w:lang w:val="en-GB"/>
              </w:rPr>
            </w:pPr>
          </w:p>
        </w:tc>
      </w:tr>
      <w:tr w:rsidR="00AE0C97" w:rsidRPr="00D14975" w14:paraId="3060B669" w14:textId="77777777" w:rsidTr="0057333D">
        <w:tc>
          <w:tcPr>
            <w:tcW w:w="836" w:type="dxa"/>
          </w:tcPr>
          <w:p w14:paraId="42570D72" w14:textId="77777777" w:rsidR="00AE0C97" w:rsidRPr="00D14975" w:rsidRDefault="00AE0C97" w:rsidP="0057333D">
            <w:pPr>
              <w:autoSpaceDE w:val="0"/>
              <w:autoSpaceDN w:val="0"/>
              <w:adjustRightInd w:val="0"/>
              <w:jc w:val="center"/>
              <w:rPr>
                <w:rFonts w:eastAsia="Calibri"/>
                <w:lang w:val="en-GB"/>
              </w:rPr>
            </w:pPr>
            <w:r w:rsidRPr="00D14975">
              <w:rPr>
                <w:rFonts w:eastAsia="Calibri"/>
                <w:lang w:val="en-GB"/>
              </w:rPr>
              <w:t xml:space="preserve">    1.</w:t>
            </w:r>
          </w:p>
        </w:tc>
        <w:tc>
          <w:tcPr>
            <w:tcW w:w="2583" w:type="dxa"/>
          </w:tcPr>
          <w:p w14:paraId="20AB9B71" w14:textId="77777777" w:rsidR="00AE0C97" w:rsidRPr="00D14975" w:rsidRDefault="008E0B05" w:rsidP="0057333D">
            <w:pPr>
              <w:autoSpaceDE w:val="0"/>
              <w:autoSpaceDN w:val="0"/>
              <w:adjustRightInd w:val="0"/>
              <w:jc w:val="center"/>
              <w:rPr>
                <w:rFonts w:eastAsia="Calibri"/>
                <w:lang w:val="en-GB"/>
              </w:rPr>
            </w:pPr>
            <w:r w:rsidRPr="00D14975">
              <w:rPr>
                <w:rFonts w:eastAsia="Calibri"/>
                <w:i/>
                <w:iCs/>
                <w:lang w:val="en-GB"/>
              </w:rPr>
              <w:t>Enter the subject-matter of translation</w:t>
            </w:r>
          </w:p>
        </w:tc>
        <w:tc>
          <w:tcPr>
            <w:tcW w:w="2984" w:type="dxa"/>
          </w:tcPr>
          <w:p w14:paraId="72770D66" w14:textId="77777777" w:rsidR="00AE0C97" w:rsidRPr="00D14975" w:rsidRDefault="008E0B05" w:rsidP="0057333D">
            <w:pPr>
              <w:autoSpaceDE w:val="0"/>
              <w:autoSpaceDN w:val="0"/>
              <w:adjustRightInd w:val="0"/>
              <w:jc w:val="center"/>
              <w:rPr>
                <w:rFonts w:eastAsia="Calibri"/>
                <w:lang w:val="en-GB"/>
              </w:rPr>
            </w:pPr>
            <w:r w:rsidRPr="00D14975">
              <w:rPr>
                <w:rFonts w:eastAsia="Calibri"/>
                <w:i/>
                <w:iCs/>
                <w:lang w:val="en-GB"/>
              </w:rPr>
              <w:t>Enter the number of hours</w:t>
            </w:r>
          </w:p>
        </w:tc>
        <w:tc>
          <w:tcPr>
            <w:tcW w:w="1517" w:type="dxa"/>
          </w:tcPr>
          <w:p w14:paraId="5C49E99B" w14:textId="77777777" w:rsidR="00AE0C97" w:rsidRPr="00D14975" w:rsidRDefault="00AE0C97" w:rsidP="0057333D">
            <w:pPr>
              <w:autoSpaceDE w:val="0"/>
              <w:autoSpaceDN w:val="0"/>
              <w:adjustRightInd w:val="0"/>
              <w:jc w:val="center"/>
              <w:rPr>
                <w:rFonts w:eastAsia="Calibri"/>
                <w:lang w:val="en-GB"/>
              </w:rPr>
            </w:pPr>
          </w:p>
        </w:tc>
        <w:tc>
          <w:tcPr>
            <w:tcW w:w="1890" w:type="dxa"/>
          </w:tcPr>
          <w:p w14:paraId="1A93BA59" w14:textId="77777777" w:rsidR="00AE0C97" w:rsidRPr="00D14975" w:rsidRDefault="00AE0C97" w:rsidP="0057333D">
            <w:pPr>
              <w:autoSpaceDE w:val="0"/>
              <w:autoSpaceDN w:val="0"/>
              <w:adjustRightInd w:val="0"/>
              <w:jc w:val="center"/>
              <w:rPr>
                <w:rFonts w:eastAsia="Calibri"/>
                <w:lang w:val="en-GB"/>
              </w:rPr>
            </w:pPr>
          </w:p>
        </w:tc>
      </w:tr>
      <w:tr w:rsidR="00AE0C97" w:rsidRPr="00D14975" w14:paraId="743A369F" w14:textId="77777777" w:rsidTr="0057333D">
        <w:tc>
          <w:tcPr>
            <w:tcW w:w="7920" w:type="dxa"/>
            <w:gridSpan w:val="4"/>
          </w:tcPr>
          <w:p w14:paraId="094297F7" w14:textId="77777777" w:rsidR="00AE0C97" w:rsidRPr="00D14975" w:rsidRDefault="00AE0C97" w:rsidP="0057333D">
            <w:pPr>
              <w:autoSpaceDE w:val="0"/>
              <w:autoSpaceDN w:val="0"/>
              <w:adjustRightInd w:val="0"/>
              <w:jc w:val="right"/>
              <w:rPr>
                <w:rFonts w:eastAsia="Calibri"/>
                <w:lang w:val="en-GB"/>
              </w:rPr>
            </w:pPr>
            <w:r w:rsidRPr="00D14975">
              <w:rPr>
                <w:rFonts w:eastAsia="Calibri"/>
                <w:b/>
                <w:bCs/>
                <w:lang w:val="en-GB"/>
              </w:rPr>
              <w:t>Total without VAT</w:t>
            </w:r>
            <w:r w:rsidRPr="00D14975">
              <w:rPr>
                <w:rFonts w:eastAsia="Calibri"/>
                <w:lang w:val="en-GB"/>
              </w:rPr>
              <w:t xml:space="preserve"> </w:t>
            </w:r>
          </w:p>
        </w:tc>
        <w:tc>
          <w:tcPr>
            <w:tcW w:w="1890" w:type="dxa"/>
          </w:tcPr>
          <w:p w14:paraId="5ACC8C96" w14:textId="77777777" w:rsidR="00AE0C97" w:rsidRPr="00D14975" w:rsidRDefault="00AE0C97" w:rsidP="0057333D">
            <w:pPr>
              <w:autoSpaceDE w:val="0"/>
              <w:autoSpaceDN w:val="0"/>
              <w:adjustRightInd w:val="0"/>
              <w:rPr>
                <w:rFonts w:eastAsia="Calibri"/>
                <w:lang w:val="en-GB"/>
              </w:rPr>
            </w:pPr>
          </w:p>
        </w:tc>
      </w:tr>
    </w:tbl>
    <w:p w14:paraId="784E73AF" w14:textId="77777777" w:rsidR="00AE0C97" w:rsidRPr="00D14975" w:rsidRDefault="00AE0C97" w:rsidP="00AE0C97">
      <w:pPr>
        <w:adjustRightInd w:val="0"/>
        <w:jc w:val="both"/>
        <w:rPr>
          <w:rFonts w:eastAsia="Calibri"/>
          <w:lang w:val="en-GB"/>
        </w:rPr>
      </w:pPr>
    </w:p>
    <w:p w14:paraId="74B8FF93" w14:textId="77777777" w:rsidR="00AE0C97" w:rsidRPr="00D14975" w:rsidRDefault="00AE0C97" w:rsidP="00AE0C97">
      <w:pPr>
        <w:adjustRightInd w:val="0"/>
        <w:jc w:val="both"/>
        <w:rPr>
          <w:rFonts w:eastAsia="Calibri"/>
          <w:lang w:val="en-GB"/>
        </w:rPr>
      </w:pPr>
      <w:r w:rsidRPr="00D14975">
        <w:rPr>
          <w:rFonts w:eastAsia="Calibri"/>
          <w:lang w:val="en-GB"/>
        </w:rPr>
        <w:t xml:space="preserve">VAT will be calculated in accordance with the applicable legal regulations in the Republic of Serbia. </w:t>
      </w:r>
    </w:p>
    <w:p w14:paraId="7831A61B" w14:textId="77777777" w:rsidR="00AE0C97" w:rsidRPr="00D14975" w:rsidRDefault="00DD20EF" w:rsidP="00AE0C97">
      <w:pPr>
        <w:adjustRightInd w:val="0"/>
        <w:jc w:val="both"/>
        <w:rPr>
          <w:rFonts w:eastAsia="Calibri"/>
          <w:lang w:val="en-GB"/>
        </w:rPr>
      </w:pPr>
      <w:r w:rsidRPr="00D14975">
        <w:rPr>
          <w:rFonts w:eastAsia="Calibri"/>
          <w:lang w:val="en-GB"/>
        </w:rPr>
        <w:t>The interpretation service is performed on___________ at __________ (specify the place) for ___________ hours (</w:t>
      </w:r>
      <w:r w:rsidRPr="00D14975">
        <w:rPr>
          <w:rFonts w:eastAsia="Calibri"/>
          <w:i/>
          <w:iCs/>
          <w:lang w:val="en-GB"/>
        </w:rPr>
        <w:t>the Contracting Authority enters the necessary data</w:t>
      </w:r>
      <w:r w:rsidRPr="00D14975">
        <w:rPr>
          <w:rFonts w:eastAsia="Calibri"/>
          <w:lang w:val="en-GB"/>
        </w:rPr>
        <w:t xml:space="preserve">). </w:t>
      </w:r>
    </w:p>
    <w:p w14:paraId="23BE55D1" w14:textId="77777777" w:rsidR="00AE0C97" w:rsidRPr="00D14975" w:rsidRDefault="00AE0C97" w:rsidP="00AE0C97">
      <w:pPr>
        <w:adjustRightInd w:val="0"/>
        <w:jc w:val="both"/>
        <w:rPr>
          <w:rFonts w:eastAsia="Calibri"/>
          <w:lang w:val="en-GB"/>
        </w:rPr>
      </w:pPr>
      <w:r w:rsidRPr="00D14975">
        <w:rPr>
          <w:rFonts w:eastAsia="Calibri"/>
          <w:lang w:val="en-GB"/>
        </w:rPr>
        <w:t xml:space="preserve">METHOD AND TERM OF PAYMENT: in accordance with the Framework Agreement. </w:t>
      </w:r>
    </w:p>
    <w:p w14:paraId="57EEFE14" w14:textId="77777777" w:rsidR="00AE0C97" w:rsidRPr="00D14975" w:rsidRDefault="00AE0C97" w:rsidP="00AE0C97">
      <w:pPr>
        <w:jc w:val="both"/>
        <w:rPr>
          <w:i/>
          <w:iCs/>
          <w:highlight w:val="yellow"/>
          <w:u w:val="single"/>
          <w:lang w:val="en-GB"/>
        </w:rPr>
      </w:pPr>
      <w:r w:rsidRPr="00D14975">
        <w:rPr>
          <w:i/>
          <w:iCs/>
          <w:lang w:val="en-GB"/>
        </w:rPr>
        <w:tab/>
      </w:r>
      <w:r w:rsidRPr="00D14975">
        <w:rPr>
          <w:i/>
          <w:iCs/>
          <w:lang w:val="en-GB"/>
        </w:rPr>
        <w:tab/>
      </w:r>
      <w:r w:rsidRPr="00D14975">
        <w:rPr>
          <w:i/>
          <w:iCs/>
          <w:lang w:val="en-GB"/>
        </w:rPr>
        <w:tab/>
      </w:r>
      <w:r w:rsidRPr="00D14975">
        <w:rPr>
          <w:i/>
          <w:iCs/>
          <w:lang w:val="en-GB"/>
        </w:rPr>
        <w:tab/>
      </w:r>
      <w:r w:rsidRPr="00D14975">
        <w:rPr>
          <w:i/>
          <w:iCs/>
          <w:lang w:val="en-GB"/>
        </w:rPr>
        <w:tab/>
      </w:r>
    </w:p>
    <w:p w14:paraId="0696263A" w14:textId="77777777" w:rsidR="00AE0C97" w:rsidRPr="00D14975" w:rsidRDefault="00AE0C97" w:rsidP="00AE0C97">
      <w:pPr>
        <w:contextualSpacing/>
        <w:jc w:val="both"/>
        <w:rPr>
          <w:i/>
          <w:lang w:val="en-GB"/>
        </w:rPr>
      </w:pPr>
      <w:r w:rsidRPr="00D14975">
        <w:rPr>
          <w:i/>
          <w:iCs/>
          <w:lang w:val="en-GB"/>
        </w:rPr>
        <w:t>Note:</w:t>
      </w:r>
      <w:r w:rsidRPr="00D14975">
        <w:rPr>
          <w:lang w:val="en-GB"/>
        </w:rPr>
        <w:t xml:space="preserve"> </w:t>
      </w:r>
    </w:p>
    <w:p w14:paraId="49453432" w14:textId="77777777" w:rsidR="00AE0C97" w:rsidRPr="00D14975" w:rsidRDefault="00AE0C97" w:rsidP="00AE0C97">
      <w:pPr>
        <w:contextualSpacing/>
        <w:jc w:val="both"/>
        <w:rPr>
          <w:i/>
          <w:lang w:val="en-GB"/>
        </w:rPr>
      </w:pPr>
      <w:r w:rsidRPr="00D14975">
        <w:rPr>
          <w:i/>
          <w:iCs/>
          <w:lang w:val="en-GB"/>
        </w:rPr>
        <w:t>Instead of a purchase order, the ordering party can prepare a public procurement contract.</w:t>
      </w:r>
    </w:p>
    <w:p w14:paraId="7EF033AF" w14:textId="77777777" w:rsidR="00AE0C97" w:rsidRPr="00D14975" w:rsidRDefault="00AE0C97" w:rsidP="00AE0C97">
      <w:pPr>
        <w:contextualSpacing/>
        <w:jc w:val="both"/>
        <w:rPr>
          <w:i/>
          <w:lang w:val="en-GB"/>
        </w:rPr>
      </w:pPr>
      <w:r w:rsidRPr="00D14975">
        <w:rPr>
          <w:i/>
          <w:iCs/>
          <w:lang w:val="en-GB"/>
        </w:rPr>
        <w:t>The framework agreement/purchase order may contain, in addition to or instead of the above provisions, other provisions depending on the specifics of each specific procurement.</w:t>
      </w:r>
      <w:r w:rsidRPr="00D14975">
        <w:rPr>
          <w:lang w:val="en-GB"/>
        </w:rPr>
        <w:t xml:space="preserve"> </w:t>
      </w:r>
    </w:p>
    <w:p w14:paraId="5FFBB264" w14:textId="77777777" w:rsidR="00883C7F" w:rsidRPr="00D14975" w:rsidRDefault="00883C7F">
      <w:pPr>
        <w:pStyle w:val="BodyText"/>
        <w:spacing w:before="7"/>
        <w:rPr>
          <w:i/>
          <w:sz w:val="22"/>
          <w:szCs w:val="22"/>
          <w:lang w:val="en-GB"/>
        </w:rPr>
      </w:pPr>
    </w:p>
    <w:p w14:paraId="55F77CDF" w14:textId="77777777" w:rsidR="004B7DCB" w:rsidRPr="00D14975" w:rsidRDefault="0033293C" w:rsidP="0019190B">
      <w:pPr>
        <w:pStyle w:val="Heading2"/>
        <w:numPr>
          <w:ilvl w:val="0"/>
          <w:numId w:val="32"/>
        </w:numPr>
        <w:tabs>
          <w:tab w:val="left" w:pos="4628"/>
        </w:tabs>
        <w:spacing w:before="90"/>
        <w:jc w:val="center"/>
        <w:rPr>
          <w:sz w:val="22"/>
          <w:szCs w:val="22"/>
          <w:lang w:val="en-GB"/>
        </w:rPr>
      </w:pPr>
      <w:r w:rsidRPr="00D14975">
        <w:rPr>
          <w:sz w:val="22"/>
          <w:szCs w:val="22"/>
          <w:lang w:val="en-GB"/>
        </w:rPr>
        <w:t>INSTRUCTION TO BIDDERS ON HOW TO PREPARE AN OFFER</w:t>
      </w:r>
    </w:p>
    <w:p w14:paraId="127E48FD" w14:textId="77777777" w:rsidR="004B7DCB" w:rsidRPr="00D14975" w:rsidRDefault="004B7DCB">
      <w:pPr>
        <w:pStyle w:val="BodyText"/>
        <w:rPr>
          <w:b/>
          <w:sz w:val="22"/>
          <w:szCs w:val="22"/>
          <w:lang w:val="en-GB"/>
        </w:rPr>
      </w:pPr>
    </w:p>
    <w:p w14:paraId="11C2BA73" w14:textId="77777777" w:rsidR="004B7DCB" w:rsidRPr="00D14975" w:rsidRDefault="004B7DCB">
      <w:pPr>
        <w:pStyle w:val="BodyText"/>
        <w:rPr>
          <w:b/>
          <w:sz w:val="22"/>
          <w:szCs w:val="22"/>
          <w:lang w:val="en-GB"/>
        </w:rPr>
      </w:pPr>
    </w:p>
    <w:p w14:paraId="76778B84" w14:textId="77777777" w:rsidR="004B7DCB" w:rsidRPr="00D14975" w:rsidRDefault="004B7DCB">
      <w:pPr>
        <w:pStyle w:val="BodyText"/>
        <w:spacing w:before="5"/>
        <w:rPr>
          <w:b/>
          <w:sz w:val="22"/>
          <w:szCs w:val="22"/>
          <w:lang w:val="en-GB"/>
        </w:rPr>
      </w:pPr>
    </w:p>
    <w:p w14:paraId="63303A91" w14:textId="77777777" w:rsidR="004B7DCB" w:rsidRPr="00D14975" w:rsidRDefault="0033293C">
      <w:pPr>
        <w:pStyle w:val="Heading2"/>
        <w:spacing w:before="90"/>
        <w:rPr>
          <w:sz w:val="22"/>
          <w:szCs w:val="22"/>
          <w:lang w:val="en-GB"/>
        </w:rPr>
      </w:pPr>
      <w:r w:rsidRPr="00D14975">
        <w:rPr>
          <w:sz w:val="22"/>
          <w:szCs w:val="22"/>
          <w:lang w:val="en-GB"/>
        </w:rPr>
        <w:t>Data on the contracting authority</w:t>
      </w:r>
    </w:p>
    <w:p w14:paraId="4C43B101" w14:textId="77777777" w:rsidR="004B7DCB" w:rsidRPr="00D14975" w:rsidRDefault="004B7DCB">
      <w:pPr>
        <w:pStyle w:val="BodyText"/>
        <w:spacing w:before="2"/>
        <w:rPr>
          <w:b/>
          <w:sz w:val="22"/>
          <w:szCs w:val="22"/>
          <w:lang w:val="en-GB"/>
        </w:rPr>
      </w:pPr>
    </w:p>
    <w:tbl>
      <w:tblPr>
        <w:tblW w:w="0" w:type="auto"/>
        <w:tblInd w:w="22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0"/>
        <w:gridCol w:w="6236"/>
      </w:tblGrid>
      <w:tr w:rsidR="004B7DCB" w:rsidRPr="00D14975" w14:paraId="6A1E7890" w14:textId="77777777">
        <w:trPr>
          <w:trHeight w:val="364"/>
        </w:trPr>
        <w:tc>
          <w:tcPr>
            <w:tcW w:w="2950" w:type="dxa"/>
            <w:shd w:val="clear" w:color="auto" w:fill="E7E6E6"/>
          </w:tcPr>
          <w:p w14:paraId="5BEA5585" w14:textId="77777777" w:rsidR="004B7DCB" w:rsidRPr="00D14975" w:rsidRDefault="0033293C">
            <w:pPr>
              <w:pStyle w:val="TableParagraph"/>
              <w:spacing w:before="51"/>
              <w:ind w:left="4"/>
              <w:rPr>
                <w:lang w:val="en-GB"/>
              </w:rPr>
            </w:pPr>
            <w:r w:rsidRPr="00D14975">
              <w:rPr>
                <w:lang w:val="en-GB"/>
              </w:rPr>
              <w:t>Contracting Authority:</w:t>
            </w:r>
          </w:p>
        </w:tc>
        <w:tc>
          <w:tcPr>
            <w:tcW w:w="6236" w:type="dxa"/>
            <w:shd w:val="clear" w:color="auto" w:fill="E7E6E6"/>
          </w:tcPr>
          <w:p w14:paraId="47DFA735" w14:textId="77777777" w:rsidR="004B7DCB" w:rsidRPr="00D14975" w:rsidRDefault="0033293C">
            <w:pPr>
              <w:pStyle w:val="TableParagraph"/>
              <w:spacing w:before="51"/>
              <w:ind w:left="2"/>
              <w:rPr>
                <w:i/>
                <w:lang w:val="en-GB"/>
              </w:rPr>
            </w:pPr>
            <w:r w:rsidRPr="00D14975">
              <w:rPr>
                <w:i/>
                <w:iCs/>
                <w:lang w:val="en-GB"/>
              </w:rPr>
              <w:t>(Portal withdraws the stated data)</w:t>
            </w:r>
          </w:p>
        </w:tc>
      </w:tr>
      <w:tr w:rsidR="004B7DCB" w:rsidRPr="00D14975" w14:paraId="17A6A0C3" w14:textId="77777777">
        <w:trPr>
          <w:trHeight w:val="611"/>
        </w:trPr>
        <w:tc>
          <w:tcPr>
            <w:tcW w:w="2950" w:type="dxa"/>
          </w:tcPr>
          <w:p w14:paraId="2E042420" w14:textId="77777777" w:rsidR="004B7DCB" w:rsidRPr="00D14975" w:rsidRDefault="0033293C">
            <w:pPr>
              <w:pStyle w:val="TableParagraph"/>
              <w:spacing w:before="39" w:line="270" w:lineRule="atLeast"/>
              <w:ind w:left="4" w:right="139"/>
              <w:rPr>
                <w:lang w:val="en-GB"/>
              </w:rPr>
            </w:pPr>
            <w:r w:rsidRPr="00D14975">
              <w:rPr>
                <w:lang w:val="en-GB"/>
              </w:rPr>
              <w:t>Tax identification number (TIN):</w:t>
            </w:r>
          </w:p>
        </w:tc>
        <w:tc>
          <w:tcPr>
            <w:tcW w:w="6236" w:type="dxa"/>
          </w:tcPr>
          <w:p w14:paraId="6FEAA41B" w14:textId="77777777" w:rsidR="004B7DCB" w:rsidRPr="00D14975" w:rsidRDefault="0033293C">
            <w:pPr>
              <w:pStyle w:val="TableParagraph"/>
              <w:spacing w:before="51"/>
              <w:ind w:left="2"/>
              <w:rPr>
                <w:i/>
                <w:lang w:val="en-GB"/>
              </w:rPr>
            </w:pPr>
            <w:r w:rsidRPr="00D14975">
              <w:rPr>
                <w:i/>
                <w:iCs/>
                <w:lang w:val="en-GB"/>
              </w:rPr>
              <w:t>(Portal withdraws the stated data)</w:t>
            </w:r>
          </w:p>
        </w:tc>
      </w:tr>
      <w:tr w:rsidR="004B7DCB" w:rsidRPr="00D14975" w14:paraId="0F2B3F95" w14:textId="77777777">
        <w:trPr>
          <w:trHeight w:val="604"/>
        </w:trPr>
        <w:tc>
          <w:tcPr>
            <w:tcW w:w="2950" w:type="dxa"/>
          </w:tcPr>
          <w:p w14:paraId="6E72238A" w14:textId="77777777" w:rsidR="004B7DCB" w:rsidRPr="00D14975" w:rsidRDefault="0033293C">
            <w:pPr>
              <w:pStyle w:val="TableParagraph"/>
              <w:spacing w:before="51"/>
              <w:ind w:left="4"/>
              <w:rPr>
                <w:lang w:val="en-GB"/>
              </w:rPr>
            </w:pPr>
            <w:r w:rsidRPr="00D14975">
              <w:rPr>
                <w:lang w:val="en-GB"/>
              </w:rPr>
              <w:t>Address:</w:t>
            </w:r>
          </w:p>
        </w:tc>
        <w:tc>
          <w:tcPr>
            <w:tcW w:w="6236" w:type="dxa"/>
          </w:tcPr>
          <w:p w14:paraId="2BCA6902" w14:textId="77777777" w:rsidR="004B7DCB" w:rsidRPr="00D14975" w:rsidRDefault="0033293C">
            <w:pPr>
              <w:pStyle w:val="TableParagraph"/>
              <w:spacing w:line="302" w:lineRule="exact"/>
              <w:ind w:left="2" w:right="3486"/>
              <w:rPr>
                <w:i/>
                <w:lang w:val="en-GB"/>
              </w:rPr>
            </w:pPr>
            <w:r w:rsidRPr="00D14975">
              <w:rPr>
                <w:i/>
                <w:iCs/>
                <w:lang w:val="en-GB"/>
              </w:rPr>
              <w:t>(Portal withdraws the stated data)</w:t>
            </w:r>
          </w:p>
        </w:tc>
      </w:tr>
      <w:tr w:rsidR="004B7DCB" w:rsidRPr="00D14975" w14:paraId="79DFDCFD" w14:textId="77777777">
        <w:trPr>
          <w:trHeight w:val="364"/>
        </w:trPr>
        <w:tc>
          <w:tcPr>
            <w:tcW w:w="2950" w:type="dxa"/>
          </w:tcPr>
          <w:p w14:paraId="0932E00B" w14:textId="77777777" w:rsidR="004B7DCB" w:rsidRPr="00D14975" w:rsidRDefault="0033293C">
            <w:pPr>
              <w:pStyle w:val="TableParagraph"/>
              <w:spacing w:before="51"/>
              <w:ind w:left="4"/>
              <w:rPr>
                <w:lang w:val="en-GB"/>
              </w:rPr>
            </w:pPr>
            <w:r w:rsidRPr="00D14975">
              <w:rPr>
                <w:lang w:val="en-GB"/>
              </w:rPr>
              <w:t>Website:</w:t>
            </w:r>
          </w:p>
        </w:tc>
        <w:tc>
          <w:tcPr>
            <w:tcW w:w="6236" w:type="dxa"/>
          </w:tcPr>
          <w:p w14:paraId="7FC9C036" w14:textId="77777777" w:rsidR="004B7DCB" w:rsidRPr="00D14975" w:rsidRDefault="0033293C">
            <w:pPr>
              <w:pStyle w:val="TableParagraph"/>
              <w:spacing w:before="51"/>
              <w:ind w:left="2"/>
              <w:rPr>
                <w:i/>
                <w:lang w:val="en-GB"/>
              </w:rPr>
            </w:pPr>
            <w:r w:rsidRPr="00D14975">
              <w:rPr>
                <w:i/>
                <w:iCs/>
                <w:lang w:val="en-GB"/>
              </w:rPr>
              <w:t>(Portal withdraws the stated data)</w:t>
            </w:r>
          </w:p>
        </w:tc>
      </w:tr>
    </w:tbl>
    <w:p w14:paraId="1C2DBC0A" w14:textId="77777777" w:rsidR="004B7DCB" w:rsidRPr="00D14975" w:rsidRDefault="004B7DCB">
      <w:pPr>
        <w:pStyle w:val="BodyText"/>
        <w:spacing w:before="6"/>
        <w:rPr>
          <w:b/>
          <w:sz w:val="22"/>
          <w:szCs w:val="22"/>
          <w:lang w:val="en-GB"/>
        </w:rPr>
      </w:pPr>
    </w:p>
    <w:p w14:paraId="2193954A" w14:textId="77777777" w:rsidR="004B7DCB" w:rsidRPr="00D14975" w:rsidRDefault="0033293C">
      <w:pPr>
        <w:ind w:left="100"/>
        <w:rPr>
          <w:b/>
          <w:lang w:val="en-GB"/>
        </w:rPr>
      </w:pPr>
      <w:r w:rsidRPr="00D14975">
        <w:rPr>
          <w:b/>
          <w:bCs/>
          <w:lang w:val="en-GB"/>
        </w:rPr>
        <w:t>Basic information about the procedure</w:t>
      </w:r>
    </w:p>
    <w:p w14:paraId="35D30090" w14:textId="77777777" w:rsidR="004B7DCB" w:rsidRPr="00D14975" w:rsidRDefault="004B7DCB">
      <w:pPr>
        <w:pStyle w:val="BodyText"/>
        <w:spacing w:before="2"/>
        <w:rPr>
          <w:b/>
          <w:sz w:val="22"/>
          <w:szCs w:val="22"/>
          <w:lang w:val="en-GB"/>
        </w:rPr>
      </w:pPr>
    </w:p>
    <w:tbl>
      <w:tblPr>
        <w:tblW w:w="0" w:type="auto"/>
        <w:tblInd w:w="22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1"/>
        <w:gridCol w:w="6865"/>
      </w:tblGrid>
      <w:tr w:rsidR="004B7DCB" w:rsidRPr="00D14975" w14:paraId="1D5C5DC8" w14:textId="77777777">
        <w:trPr>
          <w:trHeight w:val="607"/>
        </w:trPr>
        <w:tc>
          <w:tcPr>
            <w:tcW w:w="2321" w:type="dxa"/>
            <w:shd w:val="clear" w:color="auto" w:fill="E7E6E6"/>
          </w:tcPr>
          <w:p w14:paraId="7AC9757E" w14:textId="77777777" w:rsidR="004B7DCB" w:rsidRPr="00D14975" w:rsidRDefault="0033293C">
            <w:pPr>
              <w:pStyle w:val="TableParagraph"/>
              <w:spacing w:before="52"/>
              <w:ind w:left="4"/>
              <w:rPr>
                <w:lang w:val="en-GB"/>
              </w:rPr>
            </w:pPr>
            <w:r w:rsidRPr="00D14975">
              <w:rPr>
                <w:lang w:val="en-GB"/>
              </w:rPr>
              <w:t>Name of the procedure:</w:t>
            </w:r>
          </w:p>
        </w:tc>
        <w:tc>
          <w:tcPr>
            <w:tcW w:w="6865" w:type="dxa"/>
            <w:shd w:val="clear" w:color="auto" w:fill="E7E6E6"/>
          </w:tcPr>
          <w:p w14:paraId="1DAD532B" w14:textId="77777777" w:rsidR="004B7DCB" w:rsidRPr="00D14975" w:rsidRDefault="004B7DCB">
            <w:pPr>
              <w:pStyle w:val="TableParagraph"/>
              <w:spacing w:before="57"/>
              <w:ind w:left="4"/>
              <w:rPr>
                <w:b/>
                <w:lang w:val="en-GB"/>
              </w:rPr>
            </w:pPr>
          </w:p>
        </w:tc>
      </w:tr>
      <w:tr w:rsidR="004B7DCB" w:rsidRPr="00D14975" w14:paraId="73633003" w14:textId="77777777">
        <w:trPr>
          <w:trHeight w:val="364"/>
        </w:trPr>
        <w:tc>
          <w:tcPr>
            <w:tcW w:w="2321" w:type="dxa"/>
          </w:tcPr>
          <w:p w14:paraId="7B868E3B" w14:textId="77777777" w:rsidR="004B7DCB" w:rsidRPr="00D14975" w:rsidRDefault="0033293C">
            <w:pPr>
              <w:pStyle w:val="TableParagraph"/>
              <w:spacing w:before="54"/>
              <w:ind w:left="4"/>
              <w:rPr>
                <w:lang w:val="en-GB"/>
              </w:rPr>
            </w:pPr>
            <w:r w:rsidRPr="00D14975">
              <w:rPr>
                <w:lang w:val="en-GB"/>
              </w:rPr>
              <w:t>Reference number:</w:t>
            </w:r>
          </w:p>
        </w:tc>
        <w:tc>
          <w:tcPr>
            <w:tcW w:w="6865" w:type="dxa"/>
          </w:tcPr>
          <w:p w14:paraId="740B5FB2" w14:textId="77777777" w:rsidR="004B7DCB" w:rsidRPr="00D14975" w:rsidRDefault="0033293C">
            <w:pPr>
              <w:pStyle w:val="TableParagraph"/>
              <w:spacing w:before="54"/>
              <w:ind w:left="4"/>
              <w:rPr>
                <w:i/>
                <w:lang w:val="en-GB"/>
              </w:rPr>
            </w:pPr>
            <w:r w:rsidRPr="00D14975">
              <w:rPr>
                <w:i/>
                <w:iCs/>
                <w:lang w:val="en-GB"/>
              </w:rPr>
              <w:t>(Portal withdraws the stated data)</w:t>
            </w:r>
          </w:p>
        </w:tc>
      </w:tr>
      <w:tr w:rsidR="004B7DCB" w:rsidRPr="00D14975" w14:paraId="655E851A" w14:textId="77777777">
        <w:trPr>
          <w:trHeight w:val="364"/>
        </w:trPr>
        <w:tc>
          <w:tcPr>
            <w:tcW w:w="2321" w:type="dxa"/>
          </w:tcPr>
          <w:p w14:paraId="3F35E923" w14:textId="77777777" w:rsidR="004B7DCB" w:rsidRPr="00D14975" w:rsidRDefault="0033293C">
            <w:pPr>
              <w:pStyle w:val="TableParagraph"/>
              <w:spacing w:before="51"/>
              <w:ind w:left="4"/>
              <w:rPr>
                <w:lang w:val="en-GB"/>
              </w:rPr>
            </w:pPr>
            <w:r w:rsidRPr="00D14975">
              <w:rPr>
                <w:lang w:val="en-GB"/>
              </w:rPr>
              <w:t>Type of procedure:</w:t>
            </w:r>
          </w:p>
        </w:tc>
        <w:tc>
          <w:tcPr>
            <w:tcW w:w="6865" w:type="dxa"/>
          </w:tcPr>
          <w:p w14:paraId="123DBBE9" w14:textId="77777777" w:rsidR="004B7DCB" w:rsidRPr="00D14975" w:rsidRDefault="0033293C">
            <w:pPr>
              <w:pStyle w:val="TableParagraph"/>
              <w:spacing w:before="56"/>
              <w:ind w:left="4"/>
              <w:rPr>
                <w:b/>
                <w:lang w:val="en-GB"/>
              </w:rPr>
            </w:pPr>
            <w:r w:rsidRPr="00D14975">
              <w:rPr>
                <w:b/>
                <w:bCs/>
                <w:lang w:val="en-GB"/>
              </w:rPr>
              <w:t>Open procedure</w:t>
            </w:r>
          </w:p>
        </w:tc>
      </w:tr>
      <w:tr w:rsidR="004B7DCB" w:rsidRPr="00D14975" w14:paraId="12EDAFAA" w14:textId="77777777">
        <w:trPr>
          <w:trHeight w:val="611"/>
        </w:trPr>
        <w:tc>
          <w:tcPr>
            <w:tcW w:w="2321" w:type="dxa"/>
          </w:tcPr>
          <w:p w14:paraId="76251DC5" w14:textId="77777777" w:rsidR="004B7DCB" w:rsidRPr="00D14975" w:rsidRDefault="0033293C">
            <w:pPr>
              <w:pStyle w:val="TableParagraph"/>
              <w:spacing w:before="39" w:line="270" w:lineRule="atLeast"/>
              <w:ind w:left="4" w:right="688"/>
              <w:rPr>
                <w:lang w:val="en-GB"/>
              </w:rPr>
            </w:pPr>
            <w:r w:rsidRPr="00D14975">
              <w:rPr>
                <w:lang w:val="en-GB"/>
              </w:rPr>
              <w:lastRenderedPageBreak/>
              <w:t>Type of procurement subject matter:</w:t>
            </w:r>
          </w:p>
        </w:tc>
        <w:tc>
          <w:tcPr>
            <w:tcW w:w="6865" w:type="dxa"/>
          </w:tcPr>
          <w:p w14:paraId="08F3FAEB" w14:textId="77777777" w:rsidR="004B7DCB" w:rsidRPr="00D14975" w:rsidRDefault="00803115">
            <w:pPr>
              <w:pStyle w:val="TableParagraph"/>
              <w:spacing w:before="56"/>
              <w:ind w:left="4"/>
              <w:rPr>
                <w:b/>
                <w:lang w:val="en-GB"/>
              </w:rPr>
            </w:pPr>
            <w:r w:rsidRPr="00D14975">
              <w:rPr>
                <w:b/>
                <w:bCs/>
                <w:lang w:val="en-GB"/>
              </w:rPr>
              <w:t>Services</w:t>
            </w:r>
            <w:r w:rsidRPr="00D14975">
              <w:rPr>
                <w:lang w:val="en-GB"/>
              </w:rPr>
              <w:t xml:space="preserve"> </w:t>
            </w:r>
          </w:p>
        </w:tc>
      </w:tr>
      <w:tr w:rsidR="004B7DCB" w:rsidRPr="00D14975" w14:paraId="7EBF5026" w14:textId="77777777">
        <w:trPr>
          <w:trHeight w:val="609"/>
        </w:trPr>
        <w:tc>
          <w:tcPr>
            <w:tcW w:w="2321" w:type="dxa"/>
            <w:tcBorders>
              <w:bottom w:val="single" w:sz="4" w:space="0" w:color="BEBEBE"/>
            </w:tcBorders>
          </w:tcPr>
          <w:p w14:paraId="4378B944" w14:textId="77777777" w:rsidR="004B7DCB" w:rsidRPr="00D14975" w:rsidRDefault="0033293C">
            <w:pPr>
              <w:pStyle w:val="TableParagraph"/>
              <w:spacing w:before="51"/>
              <w:ind w:left="4"/>
              <w:rPr>
                <w:lang w:val="en-GB"/>
              </w:rPr>
            </w:pPr>
            <w:r w:rsidRPr="00D14975">
              <w:rPr>
                <w:lang w:val="en-GB"/>
              </w:rPr>
              <w:t>Description:</w:t>
            </w:r>
          </w:p>
        </w:tc>
        <w:tc>
          <w:tcPr>
            <w:tcW w:w="6865" w:type="dxa"/>
            <w:tcBorders>
              <w:bottom w:val="single" w:sz="4" w:space="0" w:color="BEBEBE"/>
            </w:tcBorders>
          </w:tcPr>
          <w:p w14:paraId="09683B80" w14:textId="77777777" w:rsidR="004B7DCB" w:rsidRPr="00D14975" w:rsidRDefault="0033293C">
            <w:pPr>
              <w:pStyle w:val="TableParagraph"/>
              <w:spacing w:before="51"/>
              <w:ind w:left="4"/>
              <w:rPr>
                <w:i/>
                <w:lang w:val="en-GB"/>
              </w:rPr>
            </w:pPr>
            <w:r w:rsidRPr="00D14975">
              <w:rPr>
                <w:i/>
                <w:iCs/>
                <w:lang w:val="en-GB"/>
              </w:rPr>
              <w:t>(Portal withdraws the stated data)</w:t>
            </w:r>
          </w:p>
        </w:tc>
      </w:tr>
      <w:tr w:rsidR="004B7DCB" w:rsidRPr="00D14975" w14:paraId="18F68E20" w14:textId="77777777">
        <w:trPr>
          <w:trHeight w:val="364"/>
        </w:trPr>
        <w:tc>
          <w:tcPr>
            <w:tcW w:w="2321" w:type="dxa"/>
            <w:tcBorders>
              <w:top w:val="single" w:sz="4" w:space="0" w:color="BEBEBE"/>
              <w:left w:val="single" w:sz="4" w:space="0" w:color="BEBEBE"/>
              <w:bottom w:val="single" w:sz="4" w:space="0" w:color="BEBEBE"/>
              <w:right w:val="single" w:sz="4" w:space="0" w:color="BEBEBE"/>
            </w:tcBorders>
          </w:tcPr>
          <w:p w14:paraId="0C72B9EB" w14:textId="77777777" w:rsidR="004B7DCB" w:rsidRPr="00D14975" w:rsidRDefault="0033293C">
            <w:pPr>
              <w:pStyle w:val="TableParagraph"/>
              <w:spacing w:before="51"/>
              <w:ind w:left="4"/>
              <w:rPr>
                <w:lang w:val="en-GB"/>
              </w:rPr>
            </w:pPr>
            <w:r w:rsidRPr="00D14975">
              <w:rPr>
                <w:lang w:val="en-GB"/>
              </w:rPr>
              <w:t>Deadline for submission:</w:t>
            </w:r>
          </w:p>
        </w:tc>
        <w:tc>
          <w:tcPr>
            <w:tcW w:w="6865" w:type="dxa"/>
            <w:tcBorders>
              <w:top w:val="single" w:sz="4" w:space="0" w:color="BEBEBE"/>
              <w:left w:val="single" w:sz="4" w:space="0" w:color="BEBEBE"/>
              <w:bottom w:val="single" w:sz="4" w:space="0" w:color="BEBEBE"/>
              <w:right w:val="single" w:sz="4" w:space="0" w:color="BEBEBE"/>
            </w:tcBorders>
          </w:tcPr>
          <w:p w14:paraId="28532671" w14:textId="77777777" w:rsidR="004B7DCB" w:rsidRPr="00D14975" w:rsidRDefault="0033293C">
            <w:pPr>
              <w:pStyle w:val="TableParagraph"/>
              <w:spacing w:before="51"/>
              <w:ind w:left="4"/>
              <w:rPr>
                <w:i/>
                <w:lang w:val="en-GB"/>
              </w:rPr>
            </w:pPr>
            <w:r w:rsidRPr="00D14975">
              <w:rPr>
                <w:i/>
                <w:iCs/>
                <w:lang w:val="en-GB"/>
              </w:rPr>
              <w:t>(Portal withdraws the stated data)</w:t>
            </w:r>
          </w:p>
        </w:tc>
      </w:tr>
    </w:tbl>
    <w:p w14:paraId="45B729A2" w14:textId="77777777" w:rsidR="004B7DCB" w:rsidRPr="00D14975" w:rsidRDefault="0033293C" w:rsidP="00803115">
      <w:pPr>
        <w:spacing w:before="232" w:line="345" w:lineRule="auto"/>
        <w:ind w:left="100" w:right="1250"/>
        <w:rPr>
          <w:i/>
          <w:lang w:val="en-GB"/>
        </w:rPr>
        <w:sectPr w:rsidR="004B7DCB" w:rsidRPr="00D14975" w:rsidSect="001C11B3">
          <w:pgSz w:w="11920" w:h="16850"/>
          <w:pgMar w:top="2520" w:right="1288" w:bottom="1660" w:left="1160" w:header="1927" w:footer="1408" w:gutter="0"/>
          <w:pgBorders w:offsetFrom="page">
            <w:top w:val="single" w:sz="4" w:space="24" w:color="000000"/>
            <w:left w:val="single" w:sz="4" w:space="24" w:color="000000"/>
            <w:bottom w:val="single" w:sz="4" w:space="24" w:color="000000"/>
            <w:right w:val="single" w:sz="4" w:space="24" w:color="000000"/>
          </w:pgBorders>
          <w:cols w:space="720"/>
        </w:sectPr>
      </w:pPr>
      <w:r w:rsidRPr="00D14975">
        <w:rPr>
          <w:lang w:val="en-GB"/>
        </w:rPr>
        <w:t>Characteristics of the public procurement procedure: framework agreement technique</w:t>
      </w:r>
    </w:p>
    <w:p w14:paraId="1EC4F4AF" w14:textId="77777777" w:rsidR="004B7DCB" w:rsidRPr="00D14975" w:rsidRDefault="004B7DCB">
      <w:pPr>
        <w:pStyle w:val="BodyText"/>
        <w:spacing w:before="8"/>
        <w:rPr>
          <w:i/>
          <w:sz w:val="22"/>
          <w:szCs w:val="22"/>
          <w:lang w:val="en-GB"/>
        </w:rPr>
      </w:pPr>
    </w:p>
    <w:p w14:paraId="04EBA655" w14:textId="77777777" w:rsidR="004B7DCB" w:rsidRPr="00D14975" w:rsidRDefault="0033293C">
      <w:pPr>
        <w:pStyle w:val="Heading2"/>
        <w:spacing w:before="90"/>
        <w:rPr>
          <w:sz w:val="22"/>
          <w:szCs w:val="22"/>
          <w:lang w:val="en-GB"/>
        </w:rPr>
      </w:pPr>
      <w:r w:rsidRPr="00D14975">
        <w:rPr>
          <w:sz w:val="22"/>
          <w:szCs w:val="22"/>
          <w:lang w:val="en-GB"/>
        </w:rPr>
        <w:t>Description of subject matter / lot</w:t>
      </w:r>
    </w:p>
    <w:p w14:paraId="5F58CCAA" w14:textId="77777777" w:rsidR="004B7DCB" w:rsidRPr="00D14975" w:rsidRDefault="0033293C">
      <w:pPr>
        <w:tabs>
          <w:tab w:val="left" w:pos="9327"/>
        </w:tabs>
        <w:spacing w:before="125"/>
        <w:ind w:left="258"/>
        <w:rPr>
          <w:b/>
          <w:lang w:val="en-GB"/>
        </w:rPr>
      </w:pPr>
      <w:r w:rsidRPr="00D14975">
        <w:rPr>
          <w:b/>
          <w:bCs/>
          <w:lang w:val="en-GB"/>
        </w:rPr>
        <w:tab/>
      </w:r>
    </w:p>
    <w:p w14:paraId="6CB08207" w14:textId="77777777" w:rsidR="004B7DCB" w:rsidRPr="00D14975" w:rsidRDefault="004B7DCB">
      <w:pPr>
        <w:pStyle w:val="BodyText"/>
        <w:spacing w:before="1"/>
        <w:rPr>
          <w:b/>
          <w:sz w:val="22"/>
          <w:szCs w:val="22"/>
          <w:lang w:val="en-GB"/>
        </w:rPr>
      </w:pPr>
    </w:p>
    <w:p w14:paraId="4A793270" w14:textId="77777777" w:rsidR="004B7DCB" w:rsidRPr="00D14975" w:rsidRDefault="0033293C">
      <w:pPr>
        <w:pStyle w:val="Heading2"/>
        <w:spacing w:before="90"/>
        <w:rPr>
          <w:sz w:val="22"/>
          <w:szCs w:val="22"/>
          <w:lang w:val="en-GB"/>
        </w:rPr>
      </w:pPr>
      <w:r w:rsidRPr="00D14975">
        <w:rPr>
          <w:sz w:val="22"/>
          <w:szCs w:val="22"/>
          <w:lang w:val="en-GB"/>
        </w:rPr>
        <w:t>Procurement description:</w:t>
      </w:r>
    </w:p>
    <w:p w14:paraId="2690E21C" w14:textId="77777777" w:rsidR="004B7DCB" w:rsidRPr="00D14975" w:rsidRDefault="0033293C">
      <w:pPr>
        <w:spacing w:before="113"/>
        <w:ind w:left="100"/>
        <w:rPr>
          <w:i/>
          <w:lang w:val="en-GB"/>
        </w:rPr>
      </w:pPr>
      <w:r w:rsidRPr="00D14975">
        <w:rPr>
          <w:i/>
          <w:iCs/>
          <w:lang w:val="en-GB"/>
        </w:rPr>
        <w:t>(Portal withdraws the stated data)</w:t>
      </w:r>
    </w:p>
    <w:p w14:paraId="1F3F0379" w14:textId="77777777" w:rsidR="004B7DCB" w:rsidRPr="00D14975" w:rsidRDefault="004B7DCB">
      <w:pPr>
        <w:pStyle w:val="BodyText"/>
        <w:rPr>
          <w:i/>
          <w:sz w:val="22"/>
          <w:szCs w:val="22"/>
          <w:lang w:val="en-GB"/>
        </w:rPr>
      </w:pPr>
    </w:p>
    <w:p w14:paraId="4F74EE61" w14:textId="77777777" w:rsidR="004B7DCB" w:rsidRPr="00D14975" w:rsidRDefault="0033293C">
      <w:pPr>
        <w:pStyle w:val="BodyText"/>
        <w:spacing w:before="218"/>
        <w:ind w:left="100"/>
        <w:rPr>
          <w:sz w:val="22"/>
          <w:szCs w:val="22"/>
          <w:lang w:val="en-GB"/>
        </w:rPr>
      </w:pPr>
      <w:r w:rsidRPr="00D14975">
        <w:rPr>
          <w:sz w:val="22"/>
          <w:szCs w:val="22"/>
          <w:lang w:val="en-GB"/>
        </w:rPr>
        <w:t>The Contracting Authority defined the criteria for awarding the contract based on:</w:t>
      </w:r>
    </w:p>
    <w:p w14:paraId="53E9ECA2" w14:textId="77777777" w:rsidR="004B7DCB" w:rsidRPr="00D14975" w:rsidRDefault="0033293C">
      <w:pPr>
        <w:spacing w:before="120"/>
        <w:ind w:left="100"/>
        <w:rPr>
          <w:i/>
          <w:lang w:val="en-GB"/>
        </w:rPr>
      </w:pPr>
      <w:r w:rsidRPr="00D14975">
        <w:rPr>
          <w:i/>
          <w:iCs/>
          <w:lang w:val="en-GB"/>
        </w:rPr>
        <w:t>(Portal withdraws the stated data)</w:t>
      </w:r>
    </w:p>
    <w:p w14:paraId="5027E42F" w14:textId="77777777" w:rsidR="004B7DCB" w:rsidRPr="00D14975" w:rsidRDefault="004B7DCB">
      <w:pPr>
        <w:pStyle w:val="BodyText"/>
        <w:rPr>
          <w:i/>
          <w:sz w:val="22"/>
          <w:szCs w:val="22"/>
          <w:lang w:val="en-GB"/>
        </w:rPr>
      </w:pPr>
    </w:p>
    <w:p w14:paraId="2569B70B" w14:textId="77777777" w:rsidR="004B7DCB" w:rsidRPr="00D14975" w:rsidRDefault="0033293C">
      <w:pPr>
        <w:pStyle w:val="BodyText"/>
        <w:spacing w:before="217"/>
        <w:ind w:left="100"/>
        <w:rPr>
          <w:sz w:val="22"/>
          <w:szCs w:val="22"/>
          <w:lang w:val="en-GB"/>
        </w:rPr>
      </w:pPr>
      <w:r w:rsidRPr="00D14975">
        <w:rPr>
          <w:sz w:val="22"/>
          <w:szCs w:val="22"/>
          <w:lang w:val="en-GB"/>
        </w:rPr>
        <w:t>Method of ranking acceptable bids:</w:t>
      </w:r>
    </w:p>
    <w:p w14:paraId="639FDDE9" w14:textId="77777777" w:rsidR="004B7DCB" w:rsidRPr="00D14975" w:rsidRDefault="0033293C">
      <w:pPr>
        <w:spacing w:before="9"/>
        <w:ind w:left="100"/>
        <w:rPr>
          <w:i/>
          <w:lang w:val="en-GB"/>
        </w:rPr>
      </w:pPr>
      <w:r w:rsidRPr="00D14975">
        <w:rPr>
          <w:i/>
          <w:iCs/>
          <w:lang w:val="en-GB"/>
        </w:rPr>
        <w:t>(Portal withdraws the stated data)</w:t>
      </w:r>
    </w:p>
    <w:p w14:paraId="07112756" w14:textId="77777777" w:rsidR="004B7DCB" w:rsidRPr="00D14975" w:rsidRDefault="004B7DCB">
      <w:pPr>
        <w:pStyle w:val="BodyText"/>
        <w:spacing w:before="1"/>
        <w:rPr>
          <w:i/>
          <w:sz w:val="22"/>
          <w:szCs w:val="22"/>
          <w:lang w:val="en-GB"/>
        </w:rPr>
      </w:pPr>
    </w:p>
    <w:p w14:paraId="381ED31A" w14:textId="77777777" w:rsidR="004B7DCB" w:rsidRPr="00D14975" w:rsidRDefault="0033293C">
      <w:pPr>
        <w:pStyle w:val="Heading2"/>
        <w:rPr>
          <w:sz w:val="22"/>
          <w:szCs w:val="22"/>
          <w:lang w:val="en-GB"/>
        </w:rPr>
      </w:pPr>
      <w:r w:rsidRPr="00D14975">
        <w:rPr>
          <w:sz w:val="22"/>
          <w:szCs w:val="22"/>
          <w:lang w:val="en-GB"/>
        </w:rPr>
        <w:t>Electronic communication and data exchange on the Public Procurement Portal</w:t>
      </w:r>
    </w:p>
    <w:p w14:paraId="11956384" w14:textId="77777777" w:rsidR="004B7DCB" w:rsidRPr="00D14975" w:rsidRDefault="0033293C">
      <w:pPr>
        <w:pStyle w:val="BodyText"/>
        <w:spacing w:before="115"/>
        <w:ind w:left="100"/>
        <w:rPr>
          <w:sz w:val="22"/>
          <w:szCs w:val="22"/>
          <w:lang w:val="en-GB"/>
        </w:rPr>
      </w:pPr>
      <w:r w:rsidRPr="00D14975">
        <w:rPr>
          <w:sz w:val="22"/>
          <w:szCs w:val="22"/>
          <w:lang w:val="en-GB"/>
        </w:rPr>
        <w:t>Electronic communication is required in the procedure.</w:t>
      </w:r>
    </w:p>
    <w:p w14:paraId="2B1774FA" w14:textId="77777777" w:rsidR="004B7DCB" w:rsidRPr="00D14975" w:rsidRDefault="0033293C">
      <w:pPr>
        <w:pStyle w:val="BodyText"/>
        <w:spacing w:before="120"/>
        <w:ind w:left="100"/>
        <w:rPr>
          <w:sz w:val="22"/>
          <w:szCs w:val="22"/>
          <w:lang w:val="en-GB"/>
        </w:rPr>
      </w:pPr>
      <w:r w:rsidRPr="00D14975">
        <w:rPr>
          <w:sz w:val="22"/>
          <w:szCs w:val="22"/>
          <w:lang w:val="en-GB"/>
        </w:rPr>
        <w:t>The bid/application is submitted through the Public Procurement Portal in the manner described in this instruction.</w:t>
      </w:r>
    </w:p>
    <w:p w14:paraId="3DEF733C" w14:textId="77777777" w:rsidR="004B7DCB" w:rsidRPr="00D14975" w:rsidRDefault="0033293C">
      <w:pPr>
        <w:pStyle w:val="BodyText"/>
        <w:spacing w:before="120"/>
        <w:ind w:left="100" w:right="419"/>
        <w:rPr>
          <w:sz w:val="22"/>
          <w:szCs w:val="22"/>
          <w:lang w:val="en-GB"/>
        </w:rPr>
      </w:pPr>
      <w:r w:rsidRPr="00D14975">
        <w:rPr>
          <w:sz w:val="22"/>
          <w:szCs w:val="22"/>
          <w:lang w:val="en-GB"/>
        </w:rPr>
        <w:t>The user interested in the public procurement procedure communicates with the Contracting Authority exclusively through the Public Procurement Portal.</w:t>
      </w:r>
    </w:p>
    <w:p w14:paraId="2624AB87" w14:textId="77777777" w:rsidR="004B7DCB" w:rsidRPr="00D14975" w:rsidRDefault="0033293C">
      <w:pPr>
        <w:pStyle w:val="BodyText"/>
        <w:spacing w:before="120"/>
        <w:ind w:left="100"/>
        <w:rPr>
          <w:sz w:val="22"/>
          <w:szCs w:val="22"/>
          <w:lang w:val="en-GB"/>
        </w:rPr>
      </w:pPr>
      <w:r w:rsidRPr="00D14975">
        <w:rPr>
          <w:sz w:val="22"/>
          <w:szCs w:val="22"/>
          <w:lang w:val="en-GB"/>
        </w:rPr>
        <w:t>The user of the Public Procurement Portal may be interested in the published public procurement procedure by downloading the tender documentation or indicating his interest.</w:t>
      </w:r>
    </w:p>
    <w:p w14:paraId="67D50EA4" w14:textId="77777777" w:rsidR="004B7DCB" w:rsidRPr="00D14975" w:rsidRDefault="0033293C">
      <w:pPr>
        <w:pStyle w:val="BodyText"/>
        <w:spacing w:before="121"/>
        <w:ind w:left="100"/>
        <w:rPr>
          <w:sz w:val="22"/>
          <w:szCs w:val="22"/>
          <w:lang w:val="en-GB"/>
        </w:rPr>
      </w:pPr>
      <w:r w:rsidRPr="00D14975">
        <w:rPr>
          <w:sz w:val="22"/>
          <w:szCs w:val="22"/>
          <w:lang w:val="en-GB"/>
        </w:rPr>
        <w:t xml:space="preserve">The documentation in this public procurement procedure on the Public Procurement Portal can be accessed on the </w:t>
      </w:r>
    </w:p>
    <w:p w14:paraId="739F970C" w14:textId="77777777" w:rsidR="004B7DCB" w:rsidRPr="00D14975" w:rsidRDefault="0033293C">
      <w:pPr>
        <w:pStyle w:val="Heading2"/>
        <w:spacing w:before="4"/>
        <w:rPr>
          <w:sz w:val="22"/>
          <w:szCs w:val="22"/>
          <w:lang w:val="en-GB"/>
        </w:rPr>
      </w:pPr>
      <w:r w:rsidRPr="00D14975">
        <w:rPr>
          <w:sz w:val="22"/>
          <w:szCs w:val="22"/>
          <w:lang w:val="en-GB"/>
        </w:rPr>
        <w:t>on the procedure page:</w:t>
      </w:r>
    </w:p>
    <w:p w14:paraId="4C728FA9" w14:textId="77777777" w:rsidR="00645640" w:rsidRPr="00D14975" w:rsidRDefault="00645640">
      <w:pPr>
        <w:pStyle w:val="Heading2"/>
        <w:spacing w:before="4"/>
        <w:rPr>
          <w:sz w:val="22"/>
          <w:szCs w:val="22"/>
          <w:lang w:val="en-GB"/>
        </w:rPr>
      </w:pPr>
    </w:p>
    <w:p w14:paraId="61FE1A3D" w14:textId="77777777" w:rsidR="004B7DCB" w:rsidRPr="00D14975" w:rsidRDefault="0033293C">
      <w:pPr>
        <w:pStyle w:val="Heading3"/>
        <w:jc w:val="left"/>
        <w:rPr>
          <w:sz w:val="22"/>
          <w:szCs w:val="22"/>
          <w:lang w:val="en-GB"/>
        </w:rPr>
      </w:pPr>
      <w:r w:rsidRPr="00D14975">
        <w:rPr>
          <w:sz w:val="22"/>
          <w:szCs w:val="22"/>
          <w:lang w:val="en-GB"/>
        </w:rPr>
        <w:t>https://jnportal.ujn.gov.rs/</w:t>
      </w:r>
    </w:p>
    <w:p w14:paraId="6C4179D0" w14:textId="77777777" w:rsidR="004B7DCB" w:rsidRPr="00D14975" w:rsidRDefault="0033293C">
      <w:pPr>
        <w:pStyle w:val="BodyText"/>
        <w:spacing w:before="116"/>
        <w:ind w:left="100"/>
        <w:rPr>
          <w:sz w:val="22"/>
          <w:szCs w:val="22"/>
          <w:lang w:val="en-GB"/>
        </w:rPr>
      </w:pPr>
      <w:r w:rsidRPr="00D14975">
        <w:rPr>
          <w:sz w:val="22"/>
          <w:szCs w:val="22"/>
          <w:lang w:val="en-GB"/>
        </w:rPr>
        <w:t>Actions in the public procurement procedure that you can carry out on that page of the procedure:</w:t>
      </w:r>
    </w:p>
    <w:p w14:paraId="26EB10BB" w14:textId="77777777" w:rsidR="004B7DCB" w:rsidRPr="00D14975" w:rsidRDefault="0033293C" w:rsidP="00A44D0D">
      <w:pPr>
        <w:pStyle w:val="Heading2"/>
        <w:numPr>
          <w:ilvl w:val="0"/>
          <w:numId w:val="6"/>
        </w:numPr>
        <w:tabs>
          <w:tab w:val="left" w:pos="966"/>
          <w:tab w:val="left" w:pos="967"/>
        </w:tabs>
        <w:spacing w:before="120" w:line="242" w:lineRule="auto"/>
        <w:ind w:right="1300"/>
        <w:jc w:val="both"/>
        <w:rPr>
          <w:sz w:val="22"/>
          <w:szCs w:val="22"/>
          <w:lang w:val="en-GB"/>
        </w:rPr>
      </w:pPr>
      <w:r w:rsidRPr="00D14975">
        <w:rPr>
          <w:b w:val="0"/>
          <w:bCs w:val="0"/>
          <w:sz w:val="22"/>
          <w:szCs w:val="22"/>
          <w:lang w:val="en-GB"/>
        </w:rPr>
        <w:t>sending a</w:t>
      </w:r>
      <w:r w:rsidRPr="00D14975">
        <w:rPr>
          <w:sz w:val="22"/>
          <w:szCs w:val="22"/>
          <w:lang w:val="en-GB"/>
        </w:rPr>
        <w:t xml:space="preserve"> request for additional information or clarification regarding the procurement documentation as well as pointing out to the </w:t>
      </w:r>
      <w:proofErr w:type="spellStart"/>
      <w:r w:rsidRPr="00D14975">
        <w:rPr>
          <w:sz w:val="22"/>
          <w:szCs w:val="22"/>
          <w:lang w:val="en-GB"/>
        </w:rPr>
        <w:t>contrating</w:t>
      </w:r>
      <w:proofErr w:type="spellEnd"/>
      <w:r w:rsidRPr="00D14975">
        <w:rPr>
          <w:sz w:val="22"/>
          <w:szCs w:val="22"/>
          <w:lang w:val="en-GB"/>
        </w:rPr>
        <w:t xml:space="preserve"> authority any deficiencies and irregularities in the procurement documentation</w:t>
      </w:r>
    </w:p>
    <w:p w14:paraId="22EDACA1" w14:textId="77777777" w:rsidR="004B7DCB" w:rsidRPr="00D14975" w:rsidRDefault="00000000">
      <w:pPr>
        <w:pStyle w:val="BodyText"/>
        <w:spacing w:line="267" w:lineRule="exact"/>
        <w:ind w:left="100"/>
        <w:jc w:val="both"/>
        <w:rPr>
          <w:sz w:val="22"/>
          <w:szCs w:val="22"/>
          <w:lang w:val="en-GB"/>
        </w:rPr>
      </w:pPr>
      <w:hyperlink r:id="rId17">
        <w:r w:rsidR="00894591" w:rsidRPr="00D14975">
          <w:rPr>
            <w:color w:val="0000FF"/>
            <w:sz w:val="22"/>
            <w:szCs w:val="22"/>
            <w:u w:val="single"/>
            <w:lang w:val="en-GB"/>
          </w:rPr>
          <w:t>see the general user manual for the Portal</w:t>
        </w:r>
      </w:hyperlink>
    </w:p>
    <w:p w14:paraId="13045609" w14:textId="77777777" w:rsidR="004B7DCB" w:rsidRPr="00D14975" w:rsidRDefault="0033293C" w:rsidP="00A44D0D">
      <w:pPr>
        <w:pStyle w:val="ListParagraph"/>
        <w:numPr>
          <w:ilvl w:val="0"/>
          <w:numId w:val="6"/>
        </w:numPr>
        <w:tabs>
          <w:tab w:val="left" w:pos="966"/>
          <w:tab w:val="left" w:pos="967"/>
        </w:tabs>
        <w:spacing w:before="120" w:line="277" w:lineRule="exact"/>
        <w:ind w:hanging="709"/>
        <w:jc w:val="both"/>
        <w:rPr>
          <w:b/>
          <w:lang w:val="en-GB"/>
        </w:rPr>
      </w:pPr>
      <w:r w:rsidRPr="00D14975">
        <w:rPr>
          <w:lang w:val="en-GB"/>
        </w:rPr>
        <w:t xml:space="preserve">forming </w:t>
      </w:r>
      <w:r w:rsidRPr="00D14975">
        <w:rPr>
          <w:b/>
          <w:bCs/>
          <w:lang w:val="en-GB"/>
        </w:rPr>
        <w:t>a group of bidders</w:t>
      </w:r>
    </w:p>
    <w:p w14:paraId="28655DEE" w14:textId="77777777" w:rsidR="004B7DCB" w:rsidRPr="00D14975" w:rsidRDefault="0033293C">
      <w:pPr>
        <w:pStyle w:val="BodyText"/>
        <w:spacing w:line="275" w:lineRule="exact"/>
        <w:ind w:left="100"/>
        <w:jc w:val="both"/>
        <w:rPr>
          <w:sz w:val="22"/>
          <w:szCs w:val="22"/>
          <w:lang w:val="en-GB"/>
        </w:rPr>
      </w:pPr>
      <w:r w:rsidRPr="00D14975">
        <w:rPr>
          <w:color w:val="0000FF"/>
          <w:sz w:val="22"/>
          <w:szCs w:val="22"/>
          <w:u w:val="single"/>
          <w:lang w:val="en-GB"/>
        </w:rPr>
        <w:t>see the general user manual for the Portal</w:t>
      </w:r>
    </w:p>
    <w:p w14:paraId="53D131F3" w14:textId="77777777" w:rsidR="004B7DCB" w:rsidRPr="00D14975" w:rsidRDefault="0033293C" w:rsidP="00A44D0D">
      <w:pPr>
        <w:pStyle w:val="ListParagraph"/>
        <w:numPr>
          <w:ilvl w:val="0"/>
          <w:numId w:val="6"/>
        </w:numPr>
        <w:tabs>
          <w:tab w:val="left" w:pos="966"/>
          <w:tab w:val="left" w:pos="967"/>
        </w:tabs>
        <w:spacing w:before="120" w:line="277" w:lineRule="exact"/>
        <w:ind w:hanging="709"/>
        <w:jc w:val="both"/>
        <w:rPr>
          <w:b/>
          <w:lang w:val="en-GB"/>
        </w:rPr>
      </w:pPr>
      <w:r w:rsidRPr="00D14975">
        <w:rPr>
          <w:lang w:val="en-GB"/>
        </w:rPr>
        <w:t xml:space="preserve">preparation and submission of </w:t>
      </w:r>
      <w:r w:rsidRPr="00D14975">
        <w:rPr>
          <w:b/>
          <w:bCs/>
          <w:lang w:val="en-GB"/>
        </w:rPr>
        <w:t>bid</w:t>
      </w:r>
    </w:p>
    <w:p w14:paraId="1B7623DA" w14:textId="77777777" w:rsidR="004B7DCB" w:rsidRPr="00D14975" w:rsidRDefault="00000000">
      <w:pPr>
        <w:pStyle w:val="BodyText"/>
        <w:spacing w:line="275" w:lineRule="exact"/>
        <w:ind w:left="100"/>
        <w:jc w:val="both"/>
        <w:rPr>
          <w:sz w:val="22"/>
          <w:szCs w:val="22"/>
          <w:lang w:val="en-GB"/>
        </w:rPr>
      </w:pPr>
      <w:hyperlink r:id="rId18">
        <w:r w:rsidR="00894591" w:rsidRPr="00D14975">
          <w:rPr>
            <w:color w:val="0000FF"/>
            <w:sz w:val="22"/>
            <w:szCs w:val="22"/>
            <w:u w:val="single"/>
            <w:lang w:val="en-GB"/>
          </w:rPr>
          <w:t>see the general user manual for the Portal</w:t>
        </w:r>
      </w:hyperlink>
    </w:p>
    <w:p w14:paraId="1E4A1D3E" w14:textId="77777777" w:rsidR="004B7DCB" w:rsidRPr="00D14975" w:rsidRDefault="0033293C" w:rsidP="00A44D0D">
      <w:pPr>
        <w:pStyle w:val="Heading2"/>
        <w:numPr>
          <w:ilvl w:val="0"/>
          <w:numId w:val="6"/>
        </w:numPr>
        <w:tabs>
          <w:tab w:val="left" w:pos="966"/>
          <w:tab w:val="left" w:pos="967"/>
        </w:tabs>
        <w:spacing w:before="124"/>
        <w:ind w:right="417"/>
        <w:jc w:val="both"/>
        <w:rPr>
          <w:sz w:val="22"/>
          <w:szCs w:val="22"/>
          <w:lang w:val="en-GB"/>
        </w:rPr>
      </w:pPr>
      <w:r w:rsidRPr="00D14975">
        <w:rPr>
          <w:sz w:val="22"/>
          <w:szCs w:val="22"/>
          <w:lang w:val="en-GB"/>
        </w:rPr>
        <w:t xml:space="preserve">filling in the e-Statement on </w:t>
      </w:r>
      <w:proofErr w:type="spellStart"/>
      <w:r w:rsidRPr="00D14975">
        <w:rPr>
          <w:sz w:val="22"/>
          <w:szCs w:val="22"/>
          <w:lang w:val="en-GB"/>
        </w:rPr>
        <w:t>fulfillment</w:t>
      </w:r>
      <w:proofErr w:type="spellEnd"/>
      <w:r w:rsidRPr="00D14975">
        <w:rPr>
          <w:sz w:val="22"/>
          <w:szCs w:val="22"/>
          <w:lang w:val="en-GB"/>
        </w:rPr>
        <w:t xml:space="preserve"> of the criteria for qualitative selection of the economic operator</w:t>
      </w:r>
    </w:p>
    <w:p w14:paraId="1C508C19" w14:textId="77777777" w:rsidR="004B7DCB" w:rsidRPr="00D14975" w:rsidRDefault="00000000" w:rsidP="00645640">
      <w:pPr>
        <w:pStyle w:val="BodyText"/>
        <w:spacing w:line="269" w:lineRule="exact"/>
        <w:ind w:left="100"/>
        <w:jc w:val="both"/>
        <w:rPr>
          <w:sz w:val="22"/>
          <w:szCs w:val="22"/>
          <w:lang w:val="en-GB"/>
        </w:rPr>
        <w:sectPr w:rsidR="004B7DCB" w:rsidRPr="00D14975" w:rsidSect="001C11B3">
          <w:pgSz w:w="11920" w:h="16850"/>
          <w:pgMar w:top="2520" w:right="820" w:bottom="1660" w:left="1160" w:header="1927" w:footer="1408" w:gutter="0"/>
          <w:pgBorders w:offsetFrom="page">
            <w:top w:val="single" w:sz="4" w:space="24" w:color="000000"/>
            <w:left w:val="single" w:sz="4" w:space="24" w:color="000000"/>
            <w:bottom w:val="single" w:sz="4" w:space="24" w:color="000000"/>
            <w:right w:val="single" w:sz="4" w:space="24" w:color="000000"/>
          </w:pgBorders>
          <w:cols w:space="720"/>
        </w:sectPr>
      </w:pPr>
      <w:hyperlink r:id="rId19">
        <w:r w:rsidR="00894591" w:rsidRPr="00D14975">
          <w:rPr>
            <w:color w:val="0000FF"/>
            <w:sz w:val="22"/>
            <w:szCs w:val="22"/>
            <w:u w:val="single"/>
            <w:lang w:val="en-GB"/>
          </w:rPr>
          <w:t>see the general user manual for the Portal</w:t>
        </w:r>
      </w:hyperlink>
    </w:p>
    <w:p w14:paraId="591B53E0" w14:textId="77777777" w:rsidR="004B7DCB" w:rsidRPr="00D14975" w:rsidRDefault="004B7DCB">
      <w:pPr>
        <w:pStyle w:val="BodyText"/>
        <w:rPr>
          <w:sz w:val="22"/>
          <w:szCs w:val="22"/>
          <w:lang w:val="en-GB"/>
        </w:rPr>
      </w:pPr>
    </w:p>
    <w:p w14:paraId="086DAC71" w14:textId="77777777" w:rsidR="004B7DCB" w:rsidRPr="00D14975" w:rsidRDefault="004B7DCB">
      <w:pPr>
        <w:pStyle w:val="BodyText"/>
        <w:spacing w:before="2"/>
        <w:rPr>
          <w:sz w:val="22"/>
          <w:szCs w:val="22"/>
          <w:lang w:val="en-GB"/>
        </w:rPr>
      </w:pPr>
    </w:p>
    <w:p w14:paraId="727D2C63" w14:textId="77777777" w:rsidR="004B7DCB" w:rsidRPr="00D14975" w:rsidRDefault="0033293C" w:rsidP="00A44D0D">
      <w:pPr>
        <w:pStyle w:val="ListParagraph"/>
        <w:numPr>
          <w:ilvl w:val="0"/>
          <w:numId w:val="6"/>
        </w:numPr>
        <w:tabs>
          <w:tab w:val="left" w:pos="707"/>
          <w:tab w:val="left" w:pos="967"/>
        </w:tabs>
        <w:spacing w:before="90" w:line="277" w:lineRule="exact"/>
        <w:ind w:right="2853" w:hanging="967"/>
        <w:rPr>
          <w:i/>
          <w:lang w:val="en-GB"/>
        </w:rPr>
      </w:pPr>
      <w:r w:rsidRPr="00D14975">
        <w:rPr>
          <w:b/>
          <w:bCs/>
          <w:lang w:val="en-GB"/>
        </w:rPr>
        <w:t xml:space="preserve">assignment of the right to a procedure </w:t>
      </w:r>
      <w:r w:rsidRPr="00D14975">
        <w:rPr>
          <w:i/>
          <w:iCs/>
          <w:lang w:val="en-GB"/>
        </w:rPr>
        <w:t>(to a person in a business operator)</w:t>
      </w:r>
    </w:p>
    <w:p w14:paraId="471CBACA" w14:textId="77777777" w:rsidR="004B7DCB" w:rsidRPr="00D14975" w:rsidRDefault="00000000">
      <w:pPr>
        <w:pStyle w:val="BodyText"/>
        <w:spacing w:line="275" w:lineRule="exact"/>
        <w:ind w:left="94" w:right="5351"/>
        <w:jc w:val="center"/>
        <w:rPr>
          <w:sz w:val="22"/>
          <w:szCs w:val="22"/>
          <w:lang w:val="en-GB"/>
        </w:rPr>
      </w:pPr>
      <w:hyperlink r:id="rId20">
        <w:r w:rsidR="00894591" w:rsidRPr="00D14975">
          <w:rPr>
            <w:color w:val="0000FF"/>
            <w:sz w:val="22"/>
            <w:szCs w:val="22"/>
            <w:u w:val="single"/>
            <w:lang w:val="en-GB"/>
          </w:rPr>
          <w:t>see the general user manual for the Portal</w:t>
        </w:r>
      </w:hyperlink>
    </w:p>
    <w:p w14:paraId="3436B5B8" w14:textId="77777777" w:rsidR="004B7DCB" w:rsidRPr="00D14975" w:rsidRDefault="0033293C" w:rsidP="00A44D0D">
      <w:pPr>
        <w:pStyle w:val="Heading2"/>
        <w:numPr>
          <w:ilvl w:val="0"/>
          <w:numId w:val="6"/>
        </w:numPr>
        <w:tabs>
          <w:tab w:val="left" w:pos="707"/>
          <w:tab w:val="left" w:pos="967"/>
        </w:tabs>
        <w:spacing w:before="120" w:line="277" w:lineRule="exact"/>
        <w:ind w:right="5278" w:hanging="967"/>
        <w:rPr>
          <w:sz w:val="22"/>
          <w:szCs w:val="22"/>
          <w:lang w:val="en-GB"/>
        </w:rPr>
      </w:pPr>
      <w:r w:rsidRPr="00D14975">
        <w:rPr>
          <w:b w:val="0"/>
          <w:bCs w:val="0"/>
          <w:sz w:val="22"/>
          <w:szCs w:val="22"/>
          <w:lang w:val="en-GB"/>
        </w:rPr>
        <w:t xml:space="preserve">sending a </w:t>
      </w:r>
      <w:r w:rsidRPr="00D14975">
        <w:rPr>
          <w:sz w:val="22"/>
          <w:szCs w:val="22"/>
          <w:lang w:val="en-GB"/>
        </w:rPr>
        <w:t>request for protection of rights</w:t>
      </w:r>
    </w:p>
    <w:p w14:paraId="31E6219F" w14:textId="77777777" w:rsidR="004B7DCB" w:rsidRPr="00D14975" w:rsidRDefault="00000000">
      <w:pPr>
        <w:pStyle w:val="BodyText"/>
        <w:spacing w:line="275" w:lineRule="exact"/>
        <w:ind w:left="94" w:right="5351"/>
        <w:jc w:val="center"/>
        <w:rPr>
          <w:sz w:val="22"/>
          <w:szCs w:val="22"/>
          <w:lang w:val="en-GB"/>
        </w:rPr>
      </w:pPr>
      <w:hyperlink r:id="rId21">
        <w:r w:rsidR="00894591" w:rsidRPr="00D14975">
          <w:rPr>
            <w:color w:val="0000FF"/>
            <w:sz w:val="22"/>
            <w:szCs w:val="22"/>
            <w:u w:val="single"/>
            <w:lang w:val="en-GB"/>
          </w:rPr>
          <w:t>see the general user manual for the Portal</w:t>
        </w:r>
      </w:hyperlink>
    </w:p>
    <w:p w14:paraId="64A49911" w14:textId="77777777" w:rsidR="004B7DCB" w:rsidRPr="00D14975" w:rsidRDefault="0033293C" w:rsidP="00A44D0D">
      <w:pPr>
        <w:pStyle w:val="ListParagraph"/>
        <w:numPr>
          <w:ilvl w:val="0"/>
          <w:numId w:val="6"/>
        </w:numPr>
        <w:tabs>
          <w:tab w:val="left" w:pos="707"/>
          <w:tab w:val="left" w:pos="967"/>
        </w:tabs>
        <w:spacing w:before="120" w:line="277" w:lineRule="exact"/>
        <w:ind w:right="1027" w:hanging="967"/>
        <w:rPr>
          <w:b/>
          <w:lang w:val="en-GB"/>
        </w:rPr>
      </w:pPr>
      <w:r w:rsidRPr="00D14975">
        <w:rPr>
          <w:lang w:val="en-GB"/>
        </w:rPr>
        <w:t xml:space="preserve">granting authorisation to the proxy for </w:t>
      </w:r>
      <w:r w:rsidRPr="00D14975">
        <w:rPr>
          <w:b/>
          <w:bCs/>
          <w:lang w:val="en-GB"/>
        </w:rPr>
        <w:t>representation in the procedure of protection of rights</w:t>
      </w:r>
    </w:p>
    <w:p w14:paraId="199105E2" w14:textId="77777777" w:rsidR="004B7DCB" w:rsidRPr="00D14975" w:rsidRDefault="00000000">
      <w:pPr>
        <w:pStyle w:val="BodyText"/>
        <w:spacing w:line="275" w:lineRule="exact"/>
        <w:ind w:left="100"/>
        <w:jc w:val="both"/>
        <w:rPr>
          <w:sz w:val="22"/>
          <w:szCs w:val="22"/>
          <w:lang w:val="en-GB"/>
        </w:rPr>
      </w:pPr>
      <w:hyperlink r:id="rId22">
        <w:r w:rsidR="00894591" w:rsidRPr="00D14975">
          <w:rPr>
            <w:color w:val="0000FF"/>
            <w:sz w:val="22"/>
            <w:szCs w:val="22"/>
            <w:u w:val="single"/>
            <w:lang w:val="en-GB"/>
          </w:rPr>
          <w:t>see the general user manual for the Portal</w:t>
        </w:r>
      </w:hyperlink>
    </w:p>
    <w:p w14:paraId="6B9B675F" w14:textId="77777777" w:rsidR="004B7DCB" w:rsidRPr="00D14975" w:rsidRDefault="0033293C">
      <w:pPr>
        <w:pStyle w:val="BodyText"/>
        <w:spacing w:before="120"/>
        <w:ind w:left="100" w:right="589"/>
        <w:jc w:val="both"/>
        <w:rPr>
          <w:sz w:val="22"/>
          <w:szCs w:val="22"/>
          <w:lang w:val="en-GB"/>
        </w:rPr>
      </w:pPr>
      <w:r w:rsidRPr="00D14975">
        <w:rPr>
          <w:sz w:val="22"/>
          <w:szCs w:val="22"/>
          <w:lang w:val="en-GB"/>
        </w:rPr>
        <w:t xml:space="preserve">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w:t>
      </w:r>
      <w:r w:rsidRPr="00D14975">
        <w:rPr>
          <w:b/>
          <w:bCs/>
          <w:sz w:val="22"/>
          <w:szCs w:val="22"/>
          <w:lang w:val="en-GB"/>
        </w:rPr>
        <w:t>8</w:t>
      </w:r>
      <w:r w:rsidRPr="00D14975">
        <w:rPr>
          <w:sz w:val="22"/>
          <w:szCs w:val="22"/>
          <w:lang w:val="en-GB"/>
        </w:rPr>
        <w:t xml:space="preserve"> (</w:t>
      </w:r>
      <w:r w:rsidRPr="00D14975">
        <w:rPr>
          <w:i/>
          <w:iCs/>
          <w:sz w:val="22"/>
          <w:szCs w:val="22"/>
          <w:lang w:val="en-GB"/>
        </w:rPr>
        <w:t>data specified by the Contracting Authority</w:t>
      </w:r>
      <w:r w:rsidRPr="00D14975">
        <w:rPr>
          <w:sz w:val="22"/>
          <w:szCs w:val="22"/>
          <w:lang w:val="en-GB"/>
        </w:rPr>
        <w:t>) before the submission deadline.</w:t>
      </w:r>
    </w:p>
    <w:p w14:paraId="43D99129" w14:textId="77777777" w:rsidR="004B7DCB" w:rsidRPr="00D14975" w:rsidRDefault="004B7DCB">
      <w:pPr>
        <w:pStyle w:val="BodyText"/>
        <w:spacing w:before="3"/>
        <w:rPr>
          <w:sz w:val="22"/>
          <w:szCs w:val="22"/>
          <w:lang w:val="en-GB"/>
        </w:rPr>
      </w:pPr>
    </w:p>
    <w:p w14:paraId="0CA2B03C" w14:textId="77777777" w:rsidR="004B7DCB" w:rsidRPr="00D14975" w:rsidRDefault="0033293C">
      <w:pPr>
        <w:pStyle w:val="Heading2"/>
        <w:rPr>
          <w:sz w:val="22"/>
          <w:szCs w:val="22"/>
          <w:lang w:val="en-GB"/>
        </w:rPr>
      </w:pPr>
      <w:r w:rsidRPr="00D14975">
        <w:rPr>
          <w:sz w:val="22"/>
          <w:szCs w:val="22"/>
          <w:lang w:val="en-GB"/>
        </w:rPr>
        <w:t>Email inbox in the procedure</w:t>
      </w:r>
    </w:p>
    <w:p w14:paraId="584F9535" w14:textId="77777777" w:rsidR="004B7DCB" w:rsidRPr="00D14975" w:rsidRDefault="00000000">
      <w:pPr>
        <w:pStyle w:val="BodyText"/>
        <w:spacing w:before="115"/>
        <w:ind w:left="100"/>
        <w:rPr>
          <w:sz w:val="22"/>
          <w:szCs w:val="22"/>
          <w:lang w:val="en-GB"/>
        </w:rPr>
      </w:pPr>
      <w:hyperlink r:id="rId23">
        <w:r w:rsidR="00894591" w:rsidRPr="00D14975">
          <w:rPr>
            <w:color w:val="0000FF"/>
            <w:sz w:val="22"/>
            <w:szCs w:val="22"/>
            <w:u w:val="single"/>
            <w:lang w:val="en-GB"/>
          </w:rPr>
          <w:t>see the general user manual for the Portal</w:t>
        </w:r>
      </w:hyperlink>
    </w:p>
    <w:p w14:paraId="001C00ED" w14:textId="77777777" w:rsidR="004B7DCB" w:rsidRPr="00D14975" w:rsidRDefault="0033293C">
      <w:pPr>
        <w:pStyle w:val="BodyText"/>
        <w:spacing w:before="120"/>
        <w:ind w:left="100" w:right="1405"/>
        <w:rPr>
          <w:sz w:val="22"/>
          <w:szCs w:val="22"/>
          <w:lang w:val="en-GB"/>
        </w:rPr>
      </w:pPr>
      <w:r w:rsidRPr="00D14975">
        <w:rPr>
          <w:sz w:val="22"/>
          <w:szCs w:val="22"/>
          <w:lang w:val="en-GB"/>
        </w:rPr>
        <w:t>The user interested in the procedure during the public procurement procedure receives the following information via the e-mail box on the Portal:</w:t>
      </w:r>
    </w:p>
    <w:p w14:paraId="4D5C4270" w14:textId="77777777" w:rsidR="004B7DCB" w:rsidRPr="00D14975" w:rsidRDefault="0033293C" w:rsidP="00A44D0D">
      <w:pPr>
        <w:pStyle w:val="ListParagraph"/>
        <w:numPr>
          <w:ilvl w:val="0"/>
          <w:numId w:val="5"/>
        </w:numPr>
        <w:tabs>
          <w:tab w:val="left" w:pos="1674"/>
          <w:tab w:val="left" w:pos="1675"/>
        </w:tabs>
        <w:spacing w:before="121"/>
        <w:ind w:hanging="709"/>
        <w:rPr>
          <w:lang w:val="en-GB"/>
        </w:rPr>
      </w:pPr>
      <w:r w:rsidRPr="00D14975">
        <w:rPr>
          <w:lang w:val="en-GB"/>
        </w:rPr>
        <w:t>Changes to the tender documentation</w:t>
      </w:r>
    </w:p>
    <w:p w14:paraId="676DA152" w14:textId="77777777" w:rsidR="004B7DCB" w:rsidRPr="00D14975" w:rsidRDefault="0033293C" w:rsidP="00A44D0D">
      <w:pPr>
        <w:pStyle w:val="ListParagraph"/>
        <w:numPr>
          <w:ilvl w:val="0"/>
          <w:numId w:val="5"/>
        </w:numPr>
        <w:tabs>
          <w:tab w:val="left" w:pos="1674"/>
          <w:tab w:val="left" w:pos="1675"/>
        </w:tabs>
        <w:spacing w:before="49"/>
        <w:ind w:hanging="709"/>
        <w:rPr>
          <w:lang w:val="en-GB"/>
        </w:rPr>
      </w:pPr>
      <w:r w:rsidRPr="00D14975">
        <w:rPr>
          <w:lang w:val="en-GB"/>
        </w:rPr>
        <w:t>Additional information or clarifications regarding procurement documentation</w:t>
      </w:r>
    </w:p>
    <w:p w14:paraId="73D2BED2" w14:textId="77777777" w:rsidR="004B7DCB" w:rsidRPr="00D14975" w:rsidRDefault="0033293C" w:rsidP="00A44D0D">
      <w:pPr>
        <w:pStyle w:val="ListParagraph"/>
        <w:numPr>
          <w:ilvl w:val="0"/>
          <w:numId w:val="5"/>
        </w:numPr>
        <w:tabs>
          <w:tab w:val="left" w:pos="1674"/>
          <w:tab w:val="left" w:pos="1675"/>
        </w:tabs>
        <w:spacing w:before="105"/>
        <w:ind w:hanging="709"/>
        <w:rPr>
          <w:lang w:val="en-GB"/>
        </w:rPr>
      </w:pPr>
      <w:r w:rsidRPr="00D14975">
        <w:rPr>
          <w:lang w:val="en-GB"/>
        </w:rPr>
        <w:t>Modifications to the electronic catalogue</w:t>
      </w:r>
    </w:p>
    <w:p w14:paraId="76EF7E0A" w14:textId="77777777" w:rsidR="004B7DCB" w:rsidRPr="00D14975" w:rsidRDefault="0033293C" w:rsidP="00A44D0D">
      <w:pPr>
        <w:pStyle w:val="ListParagraph"/>
        <w:numPr>
          <w:ilvl w:val="0"/>
          <w:numId w:val="5"/>
        </w:numPr>
        <w:tabs>
          <w:tab w:val="left" w:pos="1674"/>
          <w:tab w:val="left" w:pos="1675"/>
        </w:tabs>
        <w:spacing w:before="104"/>
        <w:ind w:hanging="709"/>
        <w:rPr>
          <w:lang w:val="en-GB"/>
        </w:rPr>
      </w:pPr>
      <w:r w:rsidRPr="00D14975">
        <w:rPr>
          <w:lang w:val="en-GB"/>
        </w:rPr>
        <w:t>Award / suspension decision</w:t>
      </w:r>
    </w:p>
    <w:p w14:paraId="5CC33A4B" w14:textId="77777777" w:rsidR="004B7DCB" w:rsidRPr="00D14975" w:rsidRDefault="0033293C" w:rsidP="00A44D0D">
      <w:pPr>
        <w:pStyle w:val="ListParagraph"/>
        <w:numPr>
          <w:ilvl w:val="0"/>
          <w:numId w:val="5"/>
        </w:numPr>
        <w:tabs>
          <w:tab w:val="left" w:pos="1674"/>
          <w:tab w:val="left" w:pos="1675"/>
        </w:tabs>
        <w:spacing w:before="105"/>
        <w:ind w:hanging="709"/>
        <w:rPr>
          <w:lang w:val="en-GB"/>
        </w:rPr>
      </w:pPr>
      <w:r w:rsidRPr="00D14975">
        <w:rPr>
          <w:lang w:val="en-GB"/>
        </w:rPr>
        <w:t>Public procurement notices published</w:t>
      </w:r>
    </w:p>
    <w:p w14:paraId="48A04868" w14:textId="77777777" w:rsidR="004B7DCB" w:rsidRPr="00D14975" w:rsidRDefault="0033293C">
      <w:pPr>
        <w:pStyle w:val="BodyText"/>
        <w:spacing w:before="109" w:line="237" w:lineRule="auto"/>
        <w:ind w:left="100" w:right="929"/>
        <w:rPr>
          <w:sz w:val="22"/>
          <w:szCs w:val="22"/>
          <w:lang w:val="en-GB"/>
        </w:rPr>
      </w:pPr>
      <w:r w:rsidRPr="00D14975">
        <w:rPr>
          <w:sz w:val="22"/>
          <w:szCs w:val="22"/>
          <w:lang w:val="en-GB"/>
        </w:rPr>
        <w:t>The user or economic operator that participates in the procedure through the mailbox through the Portal receives:</w:t>
      </w:r>
    </w:p>
    <w:p w14:paraId="48068C9B" w14:textId="77777777" w:rsidR="004B7DCB" w:rsidRPr="00D14975" w:rsidRDefault="0033293C" w:rsidP="00A44D0D">
      <w:pPr>
        <w:pStyle w:val="ListParagraph"/>
        <w:numPr>
          <w:ilvl w:val="0"/>
          <w:numId w:val="5"/>
        </w:numPr>
        <w:tabs>
          <w:tab w:val="left" w:pos="1674"/>
          <w:tab w:val="left" w:pos="1675"/>
        </w:tabs>
        <w:spacing w:before="121"/>
        <w:ind w:hanging="709"/>
        <w:rPr>
          <w:lang w:val="en-GB"/>
        </w:rPr>
      </w:pPr>
      <w:r w:rsidRPr="00D14975">
        <w:rPr>
          <w:lang w:val="en-GB"/>
        </w:rPr>
        <w:t>Confirmation of successfully submitted bid/application</w:t>
      </w:r>
    </w:p>
    <w:p w14:paraId="3E4CF372" w14:textId="77777777" w:rsidR="004B7DCB" w:rsidRPr="00D14975" w:rsidRDefault="0033293C" w:rsidP="00A44D0D">
      <w:pPr>
        <w:pStyle w:val="ListParagraph"/>
        <w:numPr>
          <w:ilvl w:val="0"/>
          <w:numId w:val="5"/>
        </w:numPr>
        <w:tabs>
          <w:tab w:val="left" w:pos="1674"/>
          <w:tab w:val="left" w:pos="1675"/>
        </w:tabs>
        <w:spacing w:before="107"/>
        <w:ind w:hanging="709"/>
        <w:rPr>
          <w:lang w:val="en-GB"/>
        </w:rPr>
      </w:pPr>
      <w:r w:rsidRPr="00D14975">
        <w:rPr>
          <w:lang w:val="en-GB"/>
        </w:rPr>
        <w:t>Confirmation of successfully submitted amendment/supplement to the bid/application</w:t>
      </w:r>
    </w:p>
    <w:p w14:paraId="29242DCA" w14:textId="77777777" w:rsidR="004B7DCB" w:rsidRPr="00D14975" w:rsidRDefault="0033293C" w:rsidP="00A44D0D">
      <w:pPr>
        <w:pStyle w:val="ListParagraph"/>
        <w:numPr>
          <w:ilvl w:val="0"/>
          <w:numId w:val="5"/>
        </w:numPr>
        <w:tabs>
          <w:tab w:val="left" w:pos="1674"/>
          <w:tab w:val="left" w:pos="1675"/>
        </w:tabs>
        <w:spacing w:before="106"/>
        <w:ind w:hanging="709"/>
        <w:rPr>
          <w:lang w:val="en-GB"/>
        </w:rPr>
      </w:pPr>
      <w:r w:rsidRPr="00D14975">
        <w:rPr>
          <w:lang w:val="en-GB"/>
        </w:rPr>
        <w:t>Confirmation of revocation of bid/application</w:t>
      </w:r>
    </w:p>
    <w:p w14:paraId="6BFD5BE6" w14:textId="77777777" w:rsidR="004B7DCB" w:rsidRPr="00D14975" w:rsidRDefault="0033293C" w:rsidP="00A44D0D">
      <w:pPr>
        <w:pStyle w:val="ListParagraph"/>
        <w:numPr>
          <w:ilvl w:val="0"/>
          <w:numId w:val="5"/>
        </w:numPr>
        <w:tabs>
          <w:tab w:val="left" w:pos="1674"/>
          <w:tab w:val="left" w:pos="1675"/>
        </w:tabs>
        <w:spacing w:before="107"/>
        <w:ind w:hanging="709"/>
        <w:rPr>
          <w:lang w:val="en-GB"/>
        </w:rPr>
      </w:pPr>
      <w:r w:rsidRPr="00D14975">
        <w:rPr>
          <w:lang w:val="en-GB"/>
        </w:rPr>
        <w:t>Invitation to submit bids</w:t>
      </w:r>
    </w:p>
    <w:p w14:paraId="71BB6543" w14:textId="77777777" w:rsidR="004B7DCB" w:rsidRPr="00D14975" w:rsidRDefault="0033293C" w:rsidP="00A44D0D">
      <w:pPr>
        <w:pStyle w:val="ListParagraph"/>
        <w:numPr>
          <w:ilvl w:val="0"/>
          <w:numId w:val="5"/>
        </w:numPr>
        <w:tabs>
          <w:tab w:val="left" w:pos="1674"/>
          <w:tab w:val="left" w:pos="1675"/>
        </w:tabs>
        <w:spacing w:before="104"/>
        <w:ind w:hanging="709"/>
        <w:rPr>
          <w:lang w:val="en-GB"/>
        </w:rPr>
      </w:pPr>
      <w:r w:rsidRPr="00D14975">
        <w:rPr>
          <w:lang w:val="en-GB"/>
        </w:rPr>
        <w:t>Invitation to participate in the e-auction</w:t>
      </w:r>
    </w:p>
    <w:p w14:paraId="3D28ABF5" w14:textId="77777777" w:rsidR="004B7DCB" w:rsidRPr="00D14975" w:rsidRDefault="0033293C" w:rsidP="00A44D0D">
      <w:pPr>
        <w:pStyle w:val="ListParagraph"/>
        <w:numPr>
          <w:ilvl w:val="0"/>
          <w:numId w:val="5"/>
        </w:numPr>
        <w:tabs>
          <w:tab w:val="left" w:pos="1674"/>
          <w:tab w:val="left" w:pos="1675"/>
        </w:tabs>
        <w:spacing w:before="108"/>
        <w:ind w:hanging="709"/>
        <w:rPr>
          <w:lang w:val="en-GB"/>
        </w:rPr>
      </w:pPr>
      <w:r w:rsidRPr="00D14975">
        <w:rPr>
          <w:lang w:val="en-GB"/>
        </w:rPr>
        <w:t>Minutes on the opening of bids</w:t>
      </w:r>
    </w:p>
    <w:p w14:paraId="5C59B024" w14:textId="77777777" w:rsidR="004B7DCB" w:rsidRPr="00D14975" w:rsidRDefault="004B7DCB">
      <w:pPr>
        <w:pStyle w:val="BodyText"/>
        <w:rPr>
          <w:sz w:val="22"/>
          <w:szCs w:val="22"/>
          <w:lang w:val="en-GB"/>
        </w:rPr>
      </w:pPr>
    </w:p>
    <w:p w14:paraId="77C7429F" w14:textId="77777777" w:rsidR="004B7DCB" w:rsidRPr="00D14975" w:rsidRDefault="0033293C">
      <w:pPr>
        <w:pStyle w:val="BodyText"/>
        <w:spacing w:before="1"/>
        <w:ind w:left="100"/>
        <w:rPr>
          <w:sz w:val="22"/>
          <w:szCs w:val="22"/>
          <w:lang w:val="en-GB"/>
        </w:rPr>
      </w:pPr>
      <w:r w:rsidRPr="00D14975">
        <w:rPr>
          <w:sz w:val="22"/>
          <w:szCs w:val="22"/>
          <w:lang w:val="en-GB"/>
        </w:rPr>
        <w:t>The user also receives copies of messages to the e-mail address with which he/she registered on the Portal.</w:t>
      </w:r>
    </w:p>
    <w:p w14:paraId="3253BD08" w14:textId="77777777" w:rsidR="004B7DCB" w:rsidRPr="00D14975" w:rsidRDefault="004B7DCB">
      <w:pPr>
        <w:pStyle w:val="BodyText"/>
        <w:spacing w:before="2"/>
        <w:rPr>
          <w:sz w:val="22"/>
          <w:szCs w:val="22"/>
          <w:lang w:val="en-GB"/>
        </w:rPr>
      </w:pPr>
    </w:p>
    <w:p w14:paraId="5187ABB4" w14:textId="77777777" w:rsidR="004B7DCB" w:rsidRPr="00D14975" w:rsidRDefault="0033293C">
      <w:pPr>
        <w:pStyle w:val="Heading2"/>
        <w:jc w:val="both"/>
        <w:rPr>
          <w:sz w:val="22"/>
          <w:szCs w:val="22"/>
          <w:lang w:val="en-GB"/>
        </w:rPr>
      </w:pPr>
      <w:r w:rsidRPr="00D14975">
        <w:rPr>
          <w:sz w:val="22"/>
          <w:szCs w:val="22"/>
          <w:lang w:val="en-GB"/>
        </w:rPr>
        <w:t>Preparation and submission of bids/applications</w:t>
      </w:r>
    </w:p>
    <w:p w14:paraId="5CD30363" w14:textId="77777777" w:rsidR="004B7DCB" w:rsidRPr="00D14975" w:rsidRDefault="0033293C" w:rsidP="00645640">
      <w:pPr>
        <w:pStyle w:val="BodyText"/>
        <w:spacing w:before="116"/>
        <w:ind w:left="100" w:right="414"/>
        <w:jc w:val="both"/>
        <w:rPr>
          <w:sz w:val="22"/>
          <w:szCs w:val="22"/>
          <w:lang w:val="en-GB"/>
        </w:rPr>
        <w:sectPr w:rsidR="004B7DCB" w:rsidRPr="00D14975" w:rsidSect="000956D4">
          <w:pgSz w:w="11920" w:h="16850"/>
          <w:pgMar w:top="2520" w:right="820" w:bottom="1660" w:left="116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D14975">
        <w:rPr>
          <w:sz w:val="22"/>
          <w:szCs w:val="22"/>
          <w:lang w:val="en-GB"/>
        </w:rPr>
        <w:t>The economic operator makes a bid/application on the Public Procurement Portal according to the structure and content defined by the Contracting Authority during the preparation of the public procurement procedure on the Portal.</w:t>
      </w:r>
    </w:p>
    <w:p w14:paraId="2635D57E" w14:textId="77777777" w:rsidR="004B7DCB" w:rsidRPr="00D14975" w:rsidRDefault="004B7DCB">
      <w:pPr>
        <w:pStyle w:val="BodyText"/>
        <w:spacing w:before="2"/>
        <w:rPr>
          <w:sz w:val="22"/>
          <w:szCs w:val="22"/>
          <w:lang w:val="en-GB"/>
        </w:rPr>
      </w:pPr>
    </w:p>
    <w:p w14:paraId="7A4C0528" w14:textId="77777777" w:rsidR="004B7DCB" w:rsidRPr="00D14975" w:rsidRDefault="0033293C">
      <w:pPr>
        <w:pStyle w:val="BodyText"/>
        <w:spacing w:before="90"/>
        <w:ind w:left="100" w:right="414"/>
        <w:jc w:val="both"/>
        <w:rPr>
          <w:sz w:val="22"/>
          <w:szCs w:val="22"/>
          <w:lang w:val="en-GB"/>
        </w:rPr>
      </w:pPr>
      <w:r w:rsidRPr="00D14975">
        <w:rPr>
          <w:sz w:val="22"/>
          <w:szCs w:val="22"/>
          <w:lang w:val="en-GB"/>
        </w:rPr>
        <w:t>The economic operator submitting the bid/application must be registered on the Portal with at least one, and preferably more users (or user accounts).</w:t>
      </w:r>
    </w:p>
    <w:p w14:paraId="516ECD2F" w14:textId="77777777" w:rsidR="004B7DCB" w:rsidRPr="00D14975" w:rsidRDefault="00000000">
      <w:pPr>
        <w:pStyle w:val="BodyText"/>
        <w:ind w:left="100"/>
        <w:jc w:val="both"/>
        <w:rPr>
          <w:sz w:val="22"/>
          <w:szCs w:val="22"/>
          <w:lang w:val="en-GB"/>
        </w:rPr>
      </w:pPr>
      <w:hyperlink r:id="rId24">
        <w:r w:rsidR="00894591" w:rsidRPr="00D14975">
          <w:rPr>
            <w:color w:val="0000FF"/>
            <w:sz w:val="22"/>
            <w:szCs w:val="22"/>
            <w:u w:val="single"/>
            <w:lang w:val="en-GB"/>
          </w:rPr>
          <w:t>see the general user manual for the Portal</w:t>
        </w:r>
      </w:hyperlink>
    </w:p>
    <w:p w14:paraId="22C27571" w14:textId="77777777" w:rsidR="004B7DCB" w:rsidRPr="00D14975" w:rsidRDefault="0033293C">
      <w:pPr>
        <w:pStyle w:val="BodyText"/>
        <w:spacing w:before="120"/>
        <w:ind w:left="100" w:right="414"/>
        <w:jc w:val="both"/>
        <w:rPr>
          <w:sz w:val="22"/>
          <w:szCs w:val="22"/>
          <w:lang w:val="en-GB"/>
        </w:rPr>
      </w:pPr>
      <w:r w:rsidRPr="00D14975">
        <w:rPr>
          <w:sz w:val="22"/>
          <w:szCs w:val="22"/>
          <w:lang w:val="en-GB"/>
        </w:rPr>
        <w:t>A bidder who has submitted a bid independently may not participate in a joint bid or as a subcontractor at the same time, nor may the same person participate in several joint bids.</w:t>
      </w:r>
    </w:p>
    <w:p w14:paraId="19204313" w14:textId="77777777" w:rsidR="004B7DCB" w:rsidRPr="00D14975" w:rsidRDefault="0033293C">
      <w:pPr>
        <w:pStyle w:val="BodyText"/>
        <w:spacing w:before="121"/>
        <w:ind w:left="100" w:right="419"/>
        <w:jc w:val="both"/>
        <w:rPr>
          <w:sz w:val="22"/>
          <w:szCs w:val="22"/>
          <w:lang w:val="en-GB"/>
        </w:rPr>
      </w:pPr>
      <w:r w:rsidRPr="00D14975">
        <w:rPr>
          <w:sz w:val="22"/>
          <w:szCs w:val="22"/>
          <w:lang w:val="en-GB"/>
        </w:rPr>
        <w:t>The bidder may submit only one bid, except in the case when the submission of a bid with variants is allowed or required.</w:t>
      </w:r>
    </w:p>
    <w:p w14:paraId="05B9ED46" w14:textId="77777777" w:rsidR="004B7DCB" w:rsidRPr="00D14975" w:rsidRDefault="0033293C">
      <w:pPr>
        <w:pStyle w:val="BodyText"/>
        <w:spacing w:before="120"/>
        <w:ind w:left="100"/>
        <w:jc w:val="both"/>
        <w:rPr>
          <w:sz w:val="22"/>
          <w:szCs w:val="22"/>
          <w:lang w:val="en-GB"/>
        </w:rPr>
      </w:pPr>
      <w:r w:rsidRPr="00D14975">
        <w:rPr>
          <w:sz w:val="22"/>
          <w:szCs w:val="22"/>
          <w:lang w:val="en-GB"/>
        </w:rPr>
        <w:t>A detailed instruction on preparing an offer via the Portal:</w:t>
      </w:r>
    </w:p>
    <w:p w14:paraId="48D040D7" w14:textId="77777777" w:rsidR="004B7DCB" w:rsidRPr="00D14975" w:rsidRDefault="00000000">
      <w:pPr>
        <w:pStyle w:val="BodyText"/>
        <w:ind w:left="100"/>
        <w:jc w:val="both"/>
        <w:rPr>
          <w:sz w:val="22"/>
          <w:szCs w:val="22"/>
          <w:lang w:val="en-GB"/>
        </w:rPr>
      </w:pPr>
      <w:hyperlink r:id="rId25">
        <w:r w:rsidR="00894591" w:rsidRPr="00D14975">
          <w:rPr>
            <w:color w:val="0000FF"/>
            <w:sz w:val="22"/>
            <w:szCs w:val="22"/>
            <w:u w:val="single"/>
            <w:lang w:val="en-GB"/>
          </w:rPr>
          <w:t>see the general user manual for the Portal</w:t>
        </w:r>
      </w:hyperlink>
    </w:p>
    <w:p w14:paraId="78544A99" w14:textId="77777777" w:rsidR="004B7DCB" w:rsidRPr="00D14975" w:rsidRDefault="0033293C">
      <w:pPr>
        <w:spacing w:before="122" w:line="357" w:lineRule="auto"/>
        <w:ind w:left="100" w:right="4628"/>
        <w:jc w:val="both"/>
        <w:rPr>
          <w:i/>
          <w:lang w:val="en-GB"/>
        </w:rPr>
      </w:pPr>
      <w:r w:rsidRPr="00D14975">
        <w:rPr>
          <w:b/>
          <w:bCs/>
          <w:lang w:val="en-GB"/>
        </w:rPr>
        <w:t>Deadline for submission of bids or applications:</w:t>
      </w:r>
      <w:r w:rsidRPr="00D14975">
        <w:rPr>
          <w:lang w:val="en-GB"/>
        </w:rPr>
        <w:t xml:space="preserve"> </w:t>
      </w:r>
      <w:r w:rsidRPr="00D14975">
        <w:rPr>
          <w:i/>
          <w:iCs/>
          <w:lang w:val="en-GB"/>
        </w:rPr>
        <w:t>(Portal withdraws the stated data)</w:t>
      </w:r>
    </w:p>
    <w:p w14:paraId="54BECF42" w14:textId="77777777" w:rsidR="004B7DCB" w:rsidRPr="00D14975" w:rsidRDefault="008C44D0" w:rsidP="008C44D0">
      <w:pPr>
        <w:spacing w:before="118" w:line="357" w:lineRule="auto"/>
        <w:ind w:left="100" w:right="4627"/>
        <w:rPr>
          <w:i/>
          <w:lang w:val="en-GB"/>
        </w:rPr>
      </w:pPr>
      <w:r w:rsidRPr="00D14975">
        <w:rPr>
          <w:b/>
          <w:bCs/>
          <w:lang w:val="en-GB"/>
        </w:rPr>
        <w:t>Language in which offers/applications may be submitted:</w:t>
      </w:r>
      <w:r w:rsidRPr="00D14975">
        <w:rPr>
          <w:lang w:val="en-GB"/>
        </w:rPr>
        <w:t xml:space="preserve"> </w:t>
      </w:r>
      <w:r w:rsidRPr="00D14975">
        <w:rPr>
          <w:b/>
          <w:bCs/>
          <w:lang w:val="en-GB"/>
        </w:rPr>
        <w:t>Serbian</w:t>
      </w:r>
      <w:r w:rsidRPr="00D14975">
        <w:rPr>
          <w:lang w:val="en-GB"/>
        </w:rPr>
        <w:t xml:space="preserve"> (</w:t>
      </w:r>
      <w:r w:rsidRPr="00D14975">
        <w:rPr>
          <w:i/>
          <w:iCs/>
          <w:lang w:val="en-GB"/>
        </w:rPr>
        <w:t>information provided by the contracting authority</w:t>
      </w:r>
      <w:r w:rsidRPr="00D14975">
        <w:rPr>
          <w:lang w:val="en-GB"/>
        </w:rPr>
        <w:t>)</w:t>
      </w:r>
    </w:p>
    <w:p w14:paraId="37220499" w14:textId="77777777" w:rsidR="004B7DCB" w:rsidRPr="00D14975" w:rsidRDefault="004B7DCB">
      <w:pPr>
        <w:pStyle w:val="BodyText"/>
        <w:spacing w:before="6"/>
        <w:rPr>
          <w:i/>
          <w:sz w:val="22"/>
          <w:szCs w:val="22"/>
          <w:lang w:val="en-GB"/>
        </w:rPr>
      </w:pPr>
    </w:p>
    <w:p w14:paraId="2F173175" w14:textId="77777777" w:rsidR="004B7DCB" w:rsidRPr="00D14975" w:rsidRDefault="0033293C">
      <w:pPr>
        <w:pStyle w:val="BodyText"/>
        <w:ind w:left="100" w:right="593"/>
        <w:jc w:val="both"/>
        <w:rPr>
          <w:sz w:val="22"/>
          <w:szCs w:val="22"/>
          <w:lang w:val="en-GB"/>
        </w:rPr>
      </w:pPr>
      <w:r w:rsidRPr="00D14975">
        <w:rPr>
          <w:sz w:val="22"/>
          <w:szCs w:val="22"/>
          <w:lang w:val="en-GB"/>
        </w:rPr>
        <w:t>In the bid/application form, the bidder/candidate must confirm with a statement of integrity under full material and criminal responsibility that it has submitted its bid/application independently, without agreement with other bidders/candidates or interested parties and guarantee the accuracy of the bid/application data.</w:t>
      </w:r>
    </w:p>
    <w:p w14:paraId="27D1211C" w14:textId="77777777" w:rsidR="004B7DCB" w:rsidRPr="00D14975" w:rsidRDefault="004B7DCB">
      <w:pPr>
        <w:pStyle w:val="BodyText"/>
        <w:spacing w:before="1"/>
        <w:rPr>
          <w:sz w:val="22"/>
          <w:szCs w:val="22"/>
          <w:lang w:val="en-GB"/>
        </w:rPr>
      </w:pPr>
    </w:p>
    <w:p w14:paraId="1CEFED37" w14:textId="77777777" w:rsidR="004B7DCB" w:rsidRPr="00D14975" w:rsidRDefault="0033293C">
      <w:pPr>
        <w:pStyle w:val="Heading2"/>
        <w:jc w:val="both"/>
        <w:rPr>
          <w:sz w:val="22"/>
          <w:szCs w:val="22"/>
          <w:lang w:val="en-GB"/>
        </w:rPr>
      </w:pPr>
      <w:r w:rsidRPr="00D14975">
        <w:rPr>
          <w:sz w:val="22"/>
          <w:szCs w:val="22"/>
          <w:lang w:val="en-GB"/>
        </w:rPr>
        <w:t>Preparation and submission of a joint bid/application</w:t>
      </w:r>
    </w:p>
    <w:p w14:paraId="3B6C19BE" w14:textId="77777777" w:rsidR="004B7DCB" w:rsidRPr="00D14975" w:rsidRDefault="0033293C">
      <w:pPr>
        <w:pStyle w:val="BodyText"/>
        <w:spacing w:before="115"/>
        <w:ind w:left="100" w:right="414"/>
        <w:jc w:val="both"/>
        <w:rPr>
          <w:sz w:val="22"/>
          <w:szCs w:val="22"/>
          <w:lang w:val="en-GB"/>
        </w:rPr>
      </w:pPr>
      <w:r w:rsidRPr="00D14975">
        <w:rPr>
          <w:sz w:val="22"/>
          <w:szCs w:val="22"/>
          <w:lang w:val="en-GB"/>
        </w:rPr>
        <w:t>On the page of the public procurement procedure on the Portal, an economic operator may create a group of economic operators (bidders/candidates) in order to submit a joint bid/application.</w:t>
      </w:r>
    </w:p>
    <w:p w14:paraId="3D2461CB" w14:textId="77777777" w:rsidR="004B7DCB" w:rsidRPr="00D14975" w:rsidRDefault="0033293C">
      <w:pPr>
        <w:pStyle w:val="BodyText"/>
        <w:spacing w:before="120"/>
        <w:ind w:left="100" w:right="592"/>
        <w:jc w:val="both"/>
        <w:rPr>
          <w:sz w:val="22"/>
          <w:szCs w:val="22"/>
          <w:lang w:val="en-GB"/>
        </w:rPr>
      </w:pPr>
      <w:r w:rsidRPr="00D14975">
        <w:rPr>
          <w:sz w:val="22"/>
          <w:szCs w:val="22"/>
          <w:lang w:val="en-GB"/>
        </w:rPr>
        <w:t>A member of a group of economic operators submitting a bid/application must be authorised to submit a joint bid/application on behalf of the group. Authorisation to submit a bid/application on behalf of a group of economic operators, members of the group give through the Public Procurement Portal. All members of the group should be registered users of the Public Procurement Portal.</w:t>
      </w:r>
    </w:p>
    <w:p w14:paraId="37C8856F" w14:textId="77777777" w:rsidR="004B7DCB" w:rsidRPr="00D14975" w:rsidRDefault="0033293C">
      <w:pPr>
        <w:pStyle w:val="BodyText"/>
        <w:spacing w:before="121"/>
        <w:ind w:left="100"/>
        <w:jc w:val="both"/>
        <w:rPr>
          <w:sz w:val="22"/>
          <w:szCs w:val="22"/>
          <w:lang w:val="en-GB"/>
        </w:rPr>
      </w:pPr>
      <w:r w:rsidRPr="00D14975">
        <w:rPr>
          <w:sz w:val="22"/>
          <w:szCs w:val="22"/>
          <w:lang w:val="en-GB"/>
        </w:rPr>
        <w:t>More about forming a group of economic operators:</w:t>
      </w:r>
    </w:p>
    <w:p w14:paraId="22B3C140" w14:textId="77777777" w:rsidR="004B7DCB" w:rsidRPr="00D14975" w:rsidRDefault="00000000">
      <w:pPr>
        <w:pStyle w:val="BodyText"/>
        <w:ind w:left="100"/>
        <w:jc w:val="both"/>
        <w:rPr>
          <w:sz w:val="22"/>
          <w:szCs w:val="22"/>
          <w:lang w:val="en-GB"/>
        </w:rPr>
      </w:pPr>
      <w:hyperlink r:id="rId26">
        <w:r w:rsidR="00894591" w:rsidRPr="00D14975">
          <w:rPr>
            <w:color w:val="0000FF"/>
            <w:sz w:val="22"/>
            <w:szCs w:val="22"/>
            <w:u w:val="single"/>
            <w:lang w:val="en-GB"/>
          </w:rPr>
          <w:t>see the general user manual for the Portal</w:t>
        </w:r>
      </w:hyperlink>
    </w:p>
    <w:p w14:paraId="65098A7E" w14:textId="77777777" w:rsidR="004B7DCB" w:rsidRPr="00D14975" w:rsidRDefault="0033293C">
      <w:pPr>
        <w:pStyle w:val="BodyText"/>
        <w:spacing w:before="120"/>
        <w:ind w:left="100" w:right="594"/>
        <w:jc w:val="both"/>
        <w:rPr>
          <w:sz w:val="22"/>
          <w:szCs w:val="22"/>
          <w:lang w:val="en-GB"/>
        </w:rPr>
      </w:pPr>
      <w:r w:rsidRPr="00D14975">
        <w:rPr>
          <w:sz w:val="22"/>
          <w:szCs w:val="22"/>
          <w:lang w:val="en-GB"/>
        </w:rPr>
        <w:t>The bid/application is prepared and submitted by a member of the group authorised to submit a joint bid/application on behalf of the group of economic operators.</w:t>
      </w:r>
    </w:p>
    <w:p w14:paraId="3A12E03C" w14:textId="77777777" w:rsidR="004B7DCB" w:rsidRPr="00D14975" w:rsidRDefault="0033293C" w:rsidP="00645640">
      <w:pPr>
        <w:pStyle w:val="BodyText"/>
        <w:spacing w:before="120"/>
        <w:ind w:left="100" w:right="419"/>
        <w:jc w:val="both"/>
        <w:rPr>
          <w:sz w:val="22"/>
          <w:szCs w:val="22"/>
          <w:lang w:val="en-GB"/>
        </w:rPr>
        <w:sectPr w:rsidR="004B7DCB" w:rsidRPr="00D14975" w:rsidSect="000956D4">
          <w:pgSz w:w="11920" w:h="16850"/>
          <w:pgMar w:top="2520" w:right="820" w:bottom="1660" w:left="116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D14975">
        <w:rPr>
          <w:sz w:val="22"/>
          <w:szCs w:val="22"/>
          <w:lang w:val="en-GB"/>
        </w:rPr>
        <w:t>In the case of a joint bid/application, the data on the members of the group are part of the bid/application form.</w:t>
      </w:r>
    </w:p>
    <w:p w14:paraId="01313D2F" w14:textId="77777777" w:rsidR="004B7DCB" w:rsidRPr="00D14975" w:rsidRDefault="004B7DCB">
      <w:pPr>
        <w:pStyle w:val="BodyText"/>
        <w:spacing w:before="3"/>
        <w:rPr>
          <w:sz w:val="22"/>
          <w:szCs w:val="22"/>
          <w:lang w:val="en-GB"/>
        </w:rPr>
      </w:pPr>
    </w:p>
    <w:p w14:paraId="5904F051" w14:textId="77777777" w:rsidR="004B7DCB" w:rsidRPr="00D14975" w:rsidRDefault="0033293C">
      <w:pPr>
        <w:pStyle w:val="BodyText"/>
        <w:spacing w:before="90"/>
        <w:ind w:left="100" w:right="467"/>
        <w:jc w:val="both"/>
        <w:rPr>
          <w:sz w:val="22"/>
          <w:szCs w:val="22"/>
          <w:lang w:val="en-GB"/>
        </w:rPr>
      </w:pPr>
      <w:r w:rsidRPr="00D14975">
        <w:rPr>
          <w:sz w:val="22"/>
          <w:szCs w:val="22"/>
          <w:lang w:val="en-GB"/>
        </w:rPr>
        <w:t>When filling in the bid form of a group of bidders on the Public Procurement Portal, the value or percentage of the procurement value and the subject or quantity of the procurement subject to be performed by each member of the group according to the agreement should be stated. When filling in the application form of a group of candidates, this information is stated if it is known.</w:t>
      </w:r>
    </w:p>
    <w:p w14:paraId="2D842EC4" w14:textId="77777777" w:rsidR="004B7DCB" w:rsidRPr="00D14975" w:rsidRDefault="0033293C">
      <w:pPr>
        <w:pStyle w:val="BodyText"/>
        <w:spacing w:before="120"/>
        <w:ind w:left="100" w:right="478"/>
        <w:jc w:val="both"/>
        <w:rPr>
          <w:sz w:val="22"/>
          <w:szCs w:val="22"/>
          <w:lang w:val="en-GB"/>
        </w:rPr>
      </w:pPr>
      <w:r w:rsidRPr="00D14975">
        <w:rPr>
          <w:sz w:val="22"/>
          <w:szCs w:val="22"/>
          <w:lang w:val="en-GB"/>
        </w:rPr>
        <w:t xml:space="preserve">All members of the group of economic operators should fill in the Statement on </w:t>
      </w:r>
      <w:proofErr w:type="spellStart"/>
      <w:r w:rsidRPr="00D14975">
        <w:rPr>
          <w:sz w:val="22"/>
          <w:szCs w:val="22"/>
          <w:lang w:val="en-GB"/>
        </w:rPr>
        <w:t>fulfillment</w:t>
      </w:r>
      <w:proofErr w:type="spellEnd"/>
      <w:r w:rsidRPr="00D14975">
        <w:rPr>
          <w:sz w:val="22"/>
          <w:szCs w:val="22"/>
          <w:lang w:val="en-GB"/>
        </w:rPr>
        <w:t xml:space="preserve"> of the criteria for qualitative selection of the economic operator.</w:t>
      </w:r>
    </w:p>
    <w:p w14:paraId="4302E441" w14:textId="77777777" w:rsidR="004B7DCB" w:rsidRPr="00D14975" w:rsidRDefault="004B7DCB">
      <w:pPr>
        <w:pStyle w:val="BodyText"/>
        <w:spacing w:before="4"/>
        <w:rPr>
          <w:sz w:val="22"/>
          <w:szCs w:val="22"/>
          <w:lang w:val="en-GB"/>
        </w:rPr>
      </w:pPr>
    </w:p>
    <w:p w14:paraId="60FB5D4A" w14:textId="77777777" w:rsidR="004B7DCB" w:rsidRPr="00D14975" w:rsidRDefault="0033293C">
      <w:pPr>
        <w:pStyle w:val="Heading2"/>
        <w:jc w:val="both"/>
        <w:rPr>
          <w:sz w:val="22"/>
          <w:szCs w:val="22"/>
          <w:lang w:val="en-GB"/>
        </w:rPr>
      </w:pPr>
      <w:r w:rsidRPr="00D14975">
        <w:rPr>
          <w:sz w:val="22"/>
          <w:szCs w:val="22"/>
          <w:lang w:val="en-GB"/>
        </w:rPr>
        <w:t>Preparation of bid/application with subcontractor</w:t>
      </w:r>
    </w:p>
    <w:p w14:paraId="2636CB42" w14:textId="77777777" w:rsidR="004B7DCB" w:rsidRPr="00D14975" w:rsidRDefault="0033293C">
      <w:pPr>
        <w:pStyle w:val="BodyText"/>
        <w:spacing w:before="115"/>
        <w:ind w:left="100" w:right="469"/>
        <w:jc w:val="both"/>
        <w:rPr>
          <w:sz w:val="22"/>
          <w:szCs w:val="22"/>
          <w:lang w:val="en-GB"/>
        </w:rPr>
      </w:pPr>
      <w:r w:rsidRPr="00D14975">
        <w:rPr>
          <w:sz w:val="22"/>
          <w:szCs w:val="22"/>
          <w:lang w:val="en-GB"/>
        </w:rPr>
        <w:t>If the bid/application includes subcontractors, they should be registered users of the Public Procurement Portal, but should not give consent to the economic operator to submit a bid/application through the Portal.</w:t>
      </w:r>
    </w:p>
    <w:p w14:paraId="1F20619E" w14:textId="77777777" w:rsidR="004B7DCB" w:rsidRPr="00D14975" w:rsidRDefault="0033293C">
      <w:pPr>
        <w:pStyle w:val="BodyText"/>
        <w:spacing w:before="120"/>
        <w:ind w:left="100" w:right="420"/>
        <w:jc w:val="both"/>
        <w:rPr>
          <w:sz w:val="22"/>
          <w:szCs w:val="22"/>
          <w:lang w:val="en-GB"/>
        </w:rPr>
      </w:pPr>
      <w:r w:rsidRPr="00D14975">
        <w:rPr>
          <w:sz w:val="22"/>
          <w:szCs w:val="22"/>
          <w:lang w:val="en-GB"/>
        </w:rPr>
        <w:t>An economic operator that intends to entrust the execution of part of the contract to a subcontractor, is obliged to state for each individual subcontractor:</w:t>
      </w:r>
    </w:p>
    <w:p w14:paraId="384DBE8B" w14:textId="77777777" w:rsidR="004B7DCB" w:rsidRPr="00D14975" w:rsidRDefault="0033293C" w:rsidP="00A44D0D">
      <w:pPr>
        <w:pStyle w:val="ListParagraph"/>
        <w:numPr>
          <w:ilvl w:val="0"/>
          <w:numId w:val="4"/>
        </w:numPr>
        <w:tabs>
          <w:tab w:val="left" w:pos="966"/>
          <w:tab w:val="left" w:pos="967"/>
        </w:tabs>
        <w:spacing w:before="120"/>
        <w:ind w:right="1302"/>
        <w:rPr>
          <w:lang w:val="en-GB"/>
        </w:rPr>
      </w:pPr>
      <w:r w:rsidRPr="00D14975">
        <w:rPr>
          <w:lang w:val="en-GB"/>
        </w:rPr>
        <w:t xml:space="preserve">data on the subcontractor </w:t>
      </w:r>
      <w:r w:rsidRPr="00D14975">
        <w:rPr>
          <w:i/>
          <w:iCs/>
          <w:lang w:val="en-GB"/>
        </w:rPr>
        <w:t>(name of the subcontractor, address, identification number, tax identification number, name of the contact person).</w:t>
      </w:r>
    </w:p>
    <w:p w14:paraId="1993B3AA" w14:textId="77777777" w:rsidR="004B7DCB" w:rsidRPr="00D14975" w:rsidRDefault="0033293C" w:rsidP="00A44D0D">
      <w:pPr>
        <w:pStyle w:val="ListParagraph"/>
        <w:numPr>
          <w:ilvl w:val="0"/>
          <w:numId w:val="4"/>
        </w:numPr>
        <w:tabs>
          <w:tab w:val="left" w:pos="966"/>
          <w:tab w:val="left" w:pos="967"/>
        </w:tabs>
        <w:spacing w:before="121"/>
        <w:ind w:right="1302"/>
        <w:rPr>
          <w:lang w:val="en-GB"/>
        </w:rPr>
      </w:pPr>
      <w:r w:rsidRPr="00D14975">
        <w:rPr>
          <w:lang w:val="en-GB"/>
        </w:rPr>
        <w:t xml:space="preserve">information on the part of the contract that will be entrusted to the subcontractor </w:t>
      </w:r>
      <w:r w:rsidRPr="00D14975">
        <w:rPr>
          <w:i/>
          <w:iCs/>
          <w:lang w:val="en-GB"/>
        </w:rPr>
        <w:t>(by subject matter or in quantity, value or percentage).</w:t>
      </w:r>
    </w:p>
    <w:p w14:paraId="52603A14" w14:textId="77777777" w:rsidR="004B7DCB" w:rsidRPr="00D14975" w:rsidRDefault="0033293C" w:rsidP="00A44D0D">
      <w:pPr>
        <w:pStyle w:val="ListParagraph"/>
        <w:numPr>
          <w:ilvl w:val="0"/>
          <w:numId w:val="4"/>
        </w:numPr>
        <w:tabs>
          <w:tab w:val="left" w:pos="966"/>
          <w:tab w:val="left" w:pos="967"/>
        </w:tabs>
        <w:spacing w:before="120"/>
        <w:ind w:right="1303"/>
        <w:rPr>
          <w:lang w:val="en-GB"/>
        </w:rPr>
      </w:pPr>
      <w:r w:rsidRPr="00D14975">
        <w:rPr>
          <w:lang w:val="en-GB"/>
        </w:rPr>
        <w:t>data whether the subcontractor requires the Contracting Authority to pay to it directly the due claims for the part of the contract which he has executed.</w:t>
      </w:r>
    </w:p>
    <w:p w14:paraId="50A0E961" w14:textId="77777777" w:rsidR="004B7DCB" w:rsidRPr="00D14975" w:rsidRDefault="0033293C">
      <w:pPr>
        <w:pStyle w:val="BodyText"/>
        <w:spacing w:before="122" w:line="237" w:lineRule="auto"/>
        <w:ind w:left="100"/>
        <w:rPr>
          <w:sz w:val="22"/>
          <w:szCs w:val="22"/>
          <w:lang w:val="en-GB"/>
        </w:rPr>
      </w:pPr>
      <w:r w:rsidRPr="00D14975">
        <w:rPr>
          <w:sz w:val="22"/>
          <w:szCs w:val="22"/>
          <w:lang w:val="en-GB"/>
        </w:rPr>
        <w:t>The economic operator is obliged to submit a Statement of compliance with the criteria for qualitative selection of the economic operator for each subcontractor in the bid/application.</w:t>
      </w:r>
    </w:p>
    <w:p w14:paraId="48261F74" w14:textId="77777777" w:rsidR="004B7DCB" w:rsidRPr="00D14975" w:rsidRDefault="004B7DCB">
      <w:pPr>
        <w:pStyle w:val="BodyText"/>
        <w:spacing w:before="4"/>
        <w:rPr>
          <w:sz w:val="22"/>
          <w:szCs w:val="22"/>
          <w:lang w:val="en-GB"/>
        </w:rPr>
      </w:pPr>
    </w:p>
    <w:p w14:paraId="79919096" w14:textId="77777777" w:rsidR="004B7DCB" w:rsidRPr="00D14975" w:rsidRDefault="0033293C">
      <w:pPr>
        <w:pStyle w:val="Heading2"/>
        <w:jc w:val="both"/>
        <w:rPr>
          <w:sz w:val="22"/>
          <w:szCs w:val="22"/>
          <w:lang w:val="en-GB"/>
        </w:rPr>
      </w:pPr>
      <w:r w:rsidRPr="00D14975">
        <w:rPr>
          <w:sz w:val="22"/>
          <w:szCs w:val="22"/>
          <w:lang w:val="en-GB"/>
        </w:rPr>
        <w:t>Preparation of documents within the bid/application</w:t>
      </w:r>
    </w:p>
    <w:p w14:paraId="6064B676" w14:textId="77777777" w:rsidR="004B7DCB" w:rsidRPr="00D14975" w:rsidRDefault="0033293C">
      <w:pPr>
        <w:pStyle w:val="BodyText"/>
        <w:spacing w:before="115"/>
        <w:ind w:left="100" w:right="466"/>
        <w:jc w:val="both"/>
        <w:rPr>
          <w:sz w:val="22"/>
          <w:szCs w:val="22"/>
          <w:lang w:val="en-GB"/>
        </w:rPr>
      </w:pPr>
      <w:r w:rsidRPr="00D14975">
        <w:rPr>
          <w:sz w:val="22"/>
          <w:szCs w:val="22"/>
          <w:lang w:val="en-GB"/>
        </w:rPr>
        <w:t>The economic operator loads the bid/application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12B8C355" w14:textId="77777777" w:rsidR="004B7DCB" w:rsidRPr="00D14975" w:rsidRDefault="0033293C">
      <w:pPr>
        <w:pStyle w:val="BodyText"/>
        <w:spacing w:before="121"/>
        <w:ind w:left="100" w:right="469"/>
        <w:jc w:val="both"/>
        <w:rPr>
          <w:sz w:val="22"/>
          <w:szCs w:val="22"/>
          <w:lang w:val="en-GB"/>
        </w:rPr>
      </w:pPr>
      <w:r w:rsidRPr="00D14975">
        <w:rPr>
          <w:sz w:val="22"/>
          <w:szCs w:val="22"/>
          <w:lang w:val="en-GB"/>
        </w:rPr>
        <w:t>Documents uploaded within the bid/application may not be encrypted by the economic operator. The Public Procurement Portal encrypts bids/applications and their parts and keeps the content of bids/applications secret, as well as information on the identity of the economic operator until the date and time of bid opening.</w:t>
      </w:r>
    </w:p>
    <w:p w14:paraId="552A4E06" w14:textId="77777777" w:rsidR="004B7DCB" w:rsidRPr="00D14975" w:rsidRDefault="0033293C">
      <w:pPr>
        <w:spacing w:before="115"/>
        <w:ind w:left="100" w:right="463"/>
        <w:jc w:val="both"/>
        <w:rPr>
          <w:lang w:val="en-GB"/>
        </w:rPr>
      </w:pPr>
      <w:r w:rsidRPr="00D14975">
        <w:rPr>
          <w:noProof/>
          <w:lang w:val="en-GB"/>
        </w:rPr>
        <w:drawing>
          <wp:anchor distT="0" distB="0" distL="0" distR="0" simplePos="0" relativeHeight="486608384" behindDoc="1" locked="0" layoutInCell="1" allowOverlap="1" wp14:anchorId="183BC540" wp14:editId="480ADA87">
            <wp:simplePos x="0" y="0"/>
            <wp:positionH relativeFrom="page">
              <wp:posOffset>6103365</wp:posOffset>
            </wp:positionH>
            <wp:positionV relativeFrom="paragraph">
              <wp:posOffset>78144</wp:posOffset>
            </wp:positionV>
            <wp:extent cx="237743" cy="169163"/>
            <wp:effectExtent l="0" t="0" r="0" b="0"/>
            <wp:wrapNone/>
            <wp:docPr id="19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7.png"/>
                    <pic:cNvPicPr/>
                  </pic:nvPicPr>
                  <pic:blipFill>
                    <a:blip r:embed="rId27" cstate="print"/>
                    <a:stretch>
                      <a:fillRect/>
                    </a:stretch>
                  </pic:blipFill>
                  <pic:spPr>
                    <a:xfrm>
                      <a:off x="0" y="0"/>
                      <a:ext cx="237743" cy="169163"/>
                    </a:xfrm>
                    <a:prstGeom prst="rect">
                      <a:avLst/>
                    </a:prstGeom>
                  </pic:spPr>
                </pic:pic>
              </a:graphicData>
            </a:graphic>
          </wp:anchor>
        </w:drawing>
      </w:r>
      <w:r w:rsidRPr="00D14975">
        <w:rPr>
          <w:noProof/>
          <w:lang w:val="en-GB"/>
        </w:rPr>
        <w:drawing>
          <wp:anchor distT="0" distB="0" distL="0" distR="0" simplePos="0" relativeHeight="486608896" behindDoc="1" locked="0" layoutInCell="1" allowOverlap="1" wp14:anchorId="636E424F" wp14:editId="17F2C5AA">
            <wp:simplePos x="0" y="0"/>
            <wp:positionH relativeFrom="page">
              <wp:posOffset>1649222</wp:posOffset>
            </wp:positionH>
            <wp:positionV relativeFrom="paragraph">
              <wp:posOffset>251880</wp:posOffset>
            </wp:positionV>
            <wp:extent cx="237744" cy="169163"/>
            <wp:effectExtent l="0" t="0" r="0" b="0"/>
            <wp:wrapNone/>
            <wp:docPr id="20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7.png"/>
                    <pic:cNvPicPr/>
                  </pic:nvPicPr>
                  <pic:blipFill>
                    <a:blip r:embed="rId27" cstate="print"/>
                    <a:stretch>
                      <a:fillRect/>
                    </a:stretch>
                  </pic:blipFill>
                  <pic:spPr>
                    <a:xfrm>
                      <a:off x="0" y="0"/>
                      <a:ext cx="237744" cy="169163"/>
                    </a:xfrm>
                    <a:prstGeom prst="rect">
                      <a:avLst/>
                    </a:prstGeom>
                  </pic:spPr>
                </pic:pic>
              </a:graphicData>
            </a:graphic>
          </wp:anchor>
        </w:drawing>
      </w:r>
      <w:r w:rsidRPr="00D14975">
        <w:rPr>
          <w:lang w:val="en-GB"/>
        </w:rPr>
        <w:t>The economic operator may prepare, upload to the Portal (</w:t>
      </w:r>
      <w:r w:rsidRPr="00D14975">
        <w:rPr>
          <w:i/>
          <w:iCs/>
          <w:lang w:val="en-GB"/>
        </w:rPr>
        <w:t xml:space="preserve">Procedure </w:t>
      </w:r>
      <w:proofErr w:type="gramStart"/>
      <w:r w:rsidRPr="00D14975">
        <w:rPr>
          <w:i/>
          <w:iCs/>
          <w:lang w:val="en-GB"/>
        </w:rPr>
        <w:t>Page  Bids</w:t>
      </w:r>
      <w:proofErr w:type="gramEnd"/>
      <w:r w:rsidRPr="00D14975">
        <w:rPr>
          <w:i/>
          <w:iCs/>
          <w:lang w:val="en-GB"/>
        </w:rPr>
        <w:t xml:space="preserve"> or Applications  Preparation of documentation</w:t>
      </w:r>
      <w:r w:rsidRPr="00D14975">
        <w:rPr>
          <w:lang w:val="en-GB"/>
        </w:rPr>
        <w:t>) documents that it intends to submit within the bid/application.</w:t>
      </w:r>
    </w:p>
    <w:p w14:paraId="53001438" w14:textId="77777777" w:rsidR="004B7DCB" w:rsidRPr="00D14975" w:rsidRDefault="00000000" w:rsidP="00645640">
      <w:pPr>
        <w:pStyle w:val="BodyText"/>
        <w:spacing w:line="274" w:lineRule="exact"/>
        <w:ind w:left="100"/>
        <w:jc w:val="both"/>
        <w:rPr>
          <w:sz w:val="22"/>
          <w:szCs w:val="22"/>
          <w:lang w:val="en-GB"/>
        </w:rPr>
        <w:sectPr w:rsidR="004B7DCB" w:rsidRPr="00D14975" w:rsidSect="000956D4">
          <w:pgSz w:w="11920" w:h="16850"/>
          <w:pgMar w:top="2520" w:right="820" w:bottom="1660" w:left="116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hyperlink r:id="rId28">
        <w:r w:rsidR="00894591" w:rsidRPr="00D14975">
          <w:rPr>
            <w:color w:val="0000FF"/>
            <w:sz w:val="22"/>
            <w:szCs w:val="22"/>
            <w:u w:val="single"/>
            <w:lang w:val="en-GB"/>
          </w:rPr>
          <w:t>see the general user manual for the Portal</w:t>
        </w:r>
      </w:hyperlink>
    </w:p>
    <w:p w14:paraId="45149298" w14:textId="77777777" w:rsidR="004B7DCB" w:rsidRPr="00D14975" w:rsidRDefault="004B7DCB">
      <w:pPr>
        <w:pStyle w:val="BodyText"/>
        <w:spacing w:before="7"/>
        <w:rPr>
          <w:sz w:val="22"/>
          <w:szCs w:val="22"/>
          <w:lang w:val="en-GB"/>
        </w:rPr>
      </w:pPr>
    </w:p>
    <w:p w14:paraId="41489A6D" w14:textId="77777777" w:rsidR="004B7DCB" w:rsidRPr="00D14975" w:rsidRDefault="0033293C">
      <w:pPr>
        <w:pStyle w:val="Heading2"/>
        <w:spacing w:before="90"/>
        <w:rPr>
          <w:b w:val="0"/>
          <w:sz w:val="22"/>
          <w:szCs w:val="22"/>
          <w:lang w:val="en-GB"/>
        </w:rPr>
      </w:pPr>
      <w:r w:rsidRPr="00D14975">
        <w:rPr>
          <w:b w:val="0"/>
          <w:bCs w:val="0"/>
          <w:sz w:val="22"/>
          <w:szCs w:val="22"/>
          <w:lang w:val="en-GB"/>
        </w:rPr>
        <w:t>The Contracting Authority requires the bidder to enclose the following documents in its bid/application:</w:t>
      </w:r>
    </w:p>
    <w:p w14:paraId="19590CD6" w14:textId="77777777" w:rsidR="004B7DCB" w:rsidRPr="00D14975" w:rsidRDefault="0033293C" w:rsidP="00A44D0D">
      <w:pPr>
        <w:pStyle w:val="Heading2"/>
        <w:numPr>
          <w:ilvl w:val="0"/>
          <w:numId w:val="3"/>
        </w:numPr>
        <w:tabs>
          <w:tab w:val="left" w:pos="598"/>
        </w:tabs>
        <w:spacing w:line="274" w:lineRule="exact"/>
        <w:ind w:left="597"/>
        <w:rPr>
          <w:b w:val="0"/>
          <w:sz w:val="22"/>
          <w:szCs w:val="22"/>
          <w:lang w:val="en-GB"/>
        </w:rPr>
      </w:pPr>
      <w:r w:rsidRPr="00D14975">
        <w:rPr>
          <w:b w:val="0"/>
          <w:bCs w:val="0"/>
          <w:sz w:val="22"/>
          <w:szCs w:val="22"/>
          <w:lang w:val="en-GB"/>
        </w:rPr>
        <w:t>Bid form,</w:t>
      </w:r>
    </w:p>
    <w:p w14:paraId="084E1AED" w14:textId="77777777" w:rsidR="004B7DCB" w:rsidRPr="00D14975" w:rsidRDefault="0033293C" w:rsidP="00A44D0D">
      <w:pPr>
        <w:pStyle w:val="ListParagraph"/>
        <w:numPr>
          <w:ilvl w:val="0"/>
          <w:numId w:val="2"/>
        </w:numPr>
        <w:tabs>
          <w:tab w:val="left" w:pos="598"/>
        </w:tabs>
        <w:spacing w:line="274" w:lineRule="exact"/>
        <w:rPr>
          <w:lang w:val="en-GB"/>
        </w:rPr>
      </w:pPr>
      <w:r w:rsidRPr="00D14975">
        <w:rPr>
          <w:lang w:val="en-GB"/>
        </w:rPr>
        <w:t>Offered price structure form;</w:t>
      </w:r>
    </w:p>
    <w:p w14:paraId="376BBDE1" w14:textId="77777777" w:rsidR="004B7DCB" w:rsidRPr="00D14975" w:rsidRDefault="0033293C" w:rsidP="00A44D0D">
      <w:pPr>
        <w:pStyle w:val="Heading2"/>
        <w:numPr>
          <w:ilvl w:val="0"/>
          <w:numId w:val="2"/>
        </w:numPr>
        <w:tabs>
          <w:tab w:val="left" w:pos="600"/>
        </w:tabs>
        <w:ind w:left="599"/>
        <w:rPr>
          <w:b w:val="0"/>
          <w:sz w:val="22"/>
          <w:szCs w:val="22"/>
          <w:lang w:val="en-GB"/>
        </w:rPr>
      </w:pPr>
      <w:r w:rsidRPr="00D14975">
        <w:rPr>
          <w:b w:val="0"/>
          <w:bCs w:val="0"/>
          <w:sz w:val="22"/>
          <w:szCs w:val="22"/>
          <w:lang w:val="en-GB"/>
        </w:rPr>
        <w:t>Form of costs of bid preparation (not a mandatory document),</w:t>
      </w:r>
    </w:p>
    <w:p w14:paraId="3B603B07" w14:textId="77777777" w:rsidR="004B7DCB" w:rsidRPr="00D14975" w:rsidRDefault="0033293C" w:rsidP="00A44D0D">
      <w:pPr>
        <w:pStyle w:val="ListParagraph"/>
        <w:numPr>
          <w:ilvl w:val="0"/>
          <w:numId w:val="2"/>
        </w:numPr>
        <w:tabs>
          <w:tab w:val="left" w:pos="600"/>
        </w:tabs>
        <w:ind w:left="599"/>
        <w:jc w:val="both"/>
        <w:rPr>
          <w:lang w:val="en-GB"/>
        </w:rPr>
      </w:pPr>
      <w:r w:rsidRPr="00D14975">
        <w:rPr>
          <w:lang w:val="en-GB"/>
        </w:rPr>
        <w:t>Statement on fulfilment of criteria for qualitative selection of economic operator (SFC);</w:t>
      </w:r>
    </w:p>
    <w:p w14:paraId="75C550A9" w14:textId="77777777" w:rsidR="004B7DCB" w:rsidRPr="00D14975" w:rsidRDefault="0033293C" w:rsidP="00A44D0D">
      <w:pPr>
        <w:pStyle w:val="Heading2"/>
        <w:numPr>
          <w:ilvl w:val="0"/>
          <w:numId w:val="2"/>
        </w:numPr>
        <w:tabs>
          <w:tab w:val="left" w:pos="600"/>
        </w:tabs>
        <w:ind w:left="599"/>
        <w:jc w:val="both"/>
        <w:rPr>
          <w:b w:val="0"/>
          <w:sz w:val="22"/>
          <w:szCs w:val="22"/>
          <w:lang w:val="en-GB"/>
        </w:rPr>
      </w:pPr>
      <w:r w:rsidRPr="00D14975">
        <w:rPr>
          <w:b w:val="0"/>
          <w:bCs w:val="0"/>
          <w:sz w:val="22"/>
          <w:szCs w:val="22"/>
          <w:lang w:val="en-GB"/>
        </w:rPr>
        <w:t>- Model framework agreement/purchase order;</w:t>
      </w:r>
    </w:p>
    <w:p w14:paraId="2DB44A6C" w14:textId="77777777" w:rsidR="00616583" w:rsidRPr="00D14975" w:rsidRDefault="00616583" w:rsidP="00A44D0D">
      <w:pPr>
        <w:pStyle w:val="Heading2"/>
        <w:numPr>
          <w:ilvl w:val="0"/>
          <w:numId w:val="2"/>
        </w:numPr>
        <w:tabs>
          <w:tab w:val="left" w:pos="600"/>
        </w:tabs>
        <w:ind w:left="599"/>
        <w:jc w:val="both"/>
        <w:rPr>
          <w:b w:val="0"/>
          <w:sz w:val="22"/>
          <w:szCs w:val="22"/>
          <w:lang w:val="en-GB"/>
        </w:rPr>
      </w:pPr>
      <w:r w:rsidRPr="00D14975">
        <w:rPr>
          <w:b w:val="0"/>
          <w:bCs w:val="0"/>
          <w:sz w:val="22"/>
          <w:szCs w:val="22"/>
          <w:lang w:val="en-GB"/>
        </w:rPr>
        <w:t>Evidence of the criteria for awarding the framework agreement, for lots 1 and 2:</w:t>
      </w:r>
    </w:p>
    <w:p w14:paraId="7897E1C7" w14:textId="77777777" w:rsidR="00616583" w:rsidRPr="00D14975" w:rsidRDefault="00616583" w:rsidP="00616583">
      <w:pPr>
        <w:pStyle w:val="Heading2"/>
        <w:numPr>
          <w:ilvl w:val="0"/>
          <w:numId w:val="45"/>
        </w:numPr>
        <w:tabs>
          <w:tab w:val="left" w:pos="600"/>
        </w:tabs>
        <w:jc w:val="both"/>
        <w:rPr>
          <w:b w:val="0"/>
          <w:sz w:val="22"/>
          <w:szCs w:val="22"/>
          <w:lang w:val="en-GB"/>
        </w:rPr>
      </w:pPr>
      <w:r w:rsidRPr="00D14975">
        <w:rPr>
          <w:b w:val="0"/>
          <w:bCs w:val="0"/>
          <w:sz w:val="22"/>
          <w:szCs w:val="22"/>
          <w:lang w:val="en-GB"/>
        </w:rPr>
        <w:t xml:space="preserve"> Employment contracts for translators and</w:t>
      </w:r>
    </w:p>
    <w:p w14:paraId="75BD999C" w14:textId="77777777" w:rsidR="00616583" w:rsidRPr="00D14975" w:rsidRDefault="00616583" w:rsidP="00616583">
      <w:pPr>
        <w:pStyle w:val="Heading2"/>
        <w:numPr>
          <w:ilvl w:val="0"/>
          <w:numId w:val="45"/>
        </w:numPr>
        <w:tabs>
          <w:tab w:val="left" w:pos="600"/>
        </w:tabs>
        <w:jc w:val="both"/>
        <w:rPr>
          <w:b w:val="0"/>
          <w:sz w:val="22"/>
          <w:szCs w:val="22"/>
          <w:lang w:val="en-GB"/>
        </w:rPr>
      </w:pPr>
      <w:r w:rsidRPr="00D14975">
        <w:rPr>
          <w:b w:val="0"/>
          <w:bCs w:val="0"/>
          <w:sz w:val="22"/>
          <w:szCs w:val="22"/>
          <w:lang w:val="en-GB"/>
        </w:rPr>
        <w:t>Evidence of employment (employer's certificates of acquired experience, employment contracts, etc.).</w:t>
      </w:r>
    </w:p>
    <w:p w14:paraId="05BADB81" w14:textId="77777777" w:rsidR="004B7DCB" w:rsidRPr="00D14975" w:rsidRDefault="004B7DCB">
      <w:pPr>
        <w:pStyle w:val="BodyText"/>
        <w:spacing w:before="2"/>
        <w:rPr>
          <w:sz w:val="22"/>
          <w:szCs w:val="22"/>
          <w:lang w:val="en-GB"/>
        </w:rPr>
      </w:pPr>
    </w:p>
    <w:p w14:paraId="6C8391A4" w14:textId="77777777" w:rsidR="004B7DCB" w:rsidRPr="00D14975" w:rsidRDefault="0033293C">
      <w:pPr>
        <w:pStyle w:val="BodyText"/>
        <w:ind w:left="100" w:right="600"/>
        <w:jc w:val="both"/>
        <w:rPr>
          <w:sz w:val="22"/>
          <w:szCs w:val="22"/>
          <w:lang w:val="en-GB"/>
        </w:rPr>
      </w:pPr>
      <w:r w:rsidRPr="00D14975">
        <w:rPr>
          <w:sz w:val="22"/>
          <w:szCs w:val="22"/>
          <w:lang w:val="en-GB"/>
        </w:rPr>
        <w:t>With each requested document, the economic operator can upload more documents, if the document consists of several parts.</w:t>
      </w:r>
    </w:p>
    <w:p w14:paraId="0E77401C" w14:textId="77777777" w:rsidR="004B7DCB" w:rsidRPr="00D14975" w:rsidRDefault="0033293C">
      <w:pPr>
        <w:pStyle w:val="BodyText"/>
        <w:spacing w:before="120"/>
        <w:ind w:left="100" w:right="590"/>
        <w:jc w:val="both"/>
        <w:rPr>
          <w:sz w:val="22"/>
          <w:szCs w:val="22"/>
          <w:lang w:val="en-GB"/>
        </w:rPr>
      </w:pPr>
      <w:r w:rsidRPr="00D14975">
        <w:rPr>
          <w:sz w:val="22"/>
          <w:szCs w:val="22"/>
          <w:lang w:val="en-GB"/>
        </w:rPr>
        <w:t xml:space="preserve">When uploading documents to the Public Procurement Portal, the economic operator on the Portal indicates whether a particular bid document is confidential (in accordance with Article 38 of </w:t>
      </w:r>
      <w:proofErr w:type="gramStart"/>
      <w:r w:rsidRPr="00D14975">
        <w:rPr>
          <w:sz w:val="22"/>
          <w:szCs w:val="22"/>
          <w:lang w:val="en-GB"/>
        </w:rPr>
        <w:t>the  Law</w:t>
      </w:r>
      <w:proofErr w:type="gramEnd"/>
      <w:r w:rsidRPr="00D14975">
        <w:rPr>
          <w:sz w:val="22"/>
          <w:szCs w:val="22"/>
          <w:lang w:val="en-GB"/>
        </w:rPr>
        <w:t xml:space="preserve">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required and no scanning of documents is required.</w:t>
      </w:r>
    </w:p>
    <w:p w14:paraId="0FE32BA5" w14:textId="77777777" w:rsidR="004B7DCB" w:rsidRPr="00D14975" w:rsidRDefault="004B7DCB">
      <w:pPr>
        <w:pStyle w:val="BodyText"/>
        <w:spacing w:before="6"/>
        <w:rPr>
          <w:sz w:val="22"/>
          <w:szCs w:val="22"/>
          <w:lang w:val="en-GB"/>
        </w:rPr>
      </w:pPr>
    </w:p>
    <w:p w14:paraId="190E18A2" w14:textId="77777777" w:rsidR="004B7DCB" w:rsidRPr="00D14975" w:rsidRDefault="0033293C">
      <w:pPr>
        <w:pStyle w:val="Heading2"/>
        <w:rPr>
          <w:sz w:val="22"/>
          <w:szCs w:val="22"/>
          <w:lang w:val="en-GB"/>
        </w:rPr>
      </w:pPr>
      <w:r w:rsidRPr="00D14975">
        <w:rPr>
          <w:sz w:val="22"/>
          <w:szCs w:val="22"/>
          <w:lang w:val="en-GB"/>
        </w:rPr>
        <w:t>Statement on fulfilment of criteria for qualitative selection of economic operator (SFC)</w:t>
      </w:r>
    </w:p>
    <w:p w14:paraId="4CD3C176" w14:textId="77777777" w:rsidR="004B7DCB" w:rsidRPr="00D14975" w:rsidRDefault="0033293C">
      <w:pPr>
        <w:pStyle w:val="BodyText"/>
        <w:spacing w:before="115"/>
        <w:ind w:left="100" w:right="419"/>
        <w:rPr>
          <w:sz w:val="22"/>
          <w:szCs w:val="22"/>
          <w:lang w:val="en-GB"/>
        </w:rPr>
      </w:pPr>
      <w:r w:rsidRPr="00D14975">
        <w:rPr>
          <w:sz w:val="22"/>
          <w:szCs w:val="22"/>
          <w:lang w:val="en-GB"/>
        </w:rPr>
        <w:t>The statement on the fulfilment of the criteria for the qualitative selection of the economic operator is filled in electronically on the Portal.</w:t>
      </w:r>
    </w:p>
    <w:p w14:paraId="72B1B810" w14:textId="77777777" w:rsidR="004B7DCB" w:rsidRPr="00D14975" w:rsidRDefault="0033293C" w:rsidP="0019190B">
      <w:pPr>
        <w:spacing w:before="120"/>
        <w:ind w:left="100" w:right="400"/>
        <w:rPr>
          <w:lang w:val="en-GB"/>
        </w:rPr>
      </w:pPr>
      <w:r w:rsidRPr="00D14975">
        <w:rPr>
          <w:lang w:val="en-GB"/>
        </w:rPr>
        <w:t xml:space="preserve">Part of the tender documentation </w:t>
      </w:r>
      <w:r w:rsidRPr="00D14975">
        <w:rPr>
          <w:b/>
          <w:bCs/>
          <w:lang w:val="en-GB"/>
        </w:rPr>
        <w:t xml:space="preserve">Criteria for qualitative selection of </w:t>
      </w:r>
      <w:proofErr w:type="spellStart"/>
      <w:proofErr w:type="gramStart"/>
      <w:r w:rsidRPr="00D14975">
        <w:rPr>
          <w:b/>
          <w:bCs/>
          <w:lang w:val="en-GB"/>
        </w:rPr>
        <w:t>a</w:t>
      </w:r>
      <w:proofErr w:type="spellEnd"/>
      <w:proofErr w:type="gramEnd"/>
      <w:r w:rsidRPr="00D14975">
        <w:rPr>
          <w:b/>
          <w:bCs/>
          <w:lang w:val="en-GB"/>
        </w:rPr>
        <w:t xml:space="preserve"> economic operator with instructions</w:t>
      </w:r>
      <w:r w:rsidRPr="00D14975">
        <w:rPr>
          <w:lang w:val="en-GB"/>
        </w:rPr>
        <w:t xml:space="preserve"> was formed through the Portal and attached to the tender documentation.</w:t>
      </w:r>
    </w:p>
    <w:p w14:paraId="26EF22BE" w14:textId="77777777" w:rsidR="004B7DCB" w:rsidRPr="00D14975" w:rsidRDefault="0033293C">
      <w:pPr>
        <w:pStyle w:val="BodyText"/>
        <w:spacing w:before="90"/>
        <w:ind w:left="100"/>
        <w:rPr>
          <w:sz w:val="22"/>
          <w:szCs w:val="22"/>
          <w:lang w:val="en-GB"/>
        </w:rPr>
      </w:pPr>
      <w:r w:rsidRPr="00D14975">
        <w:rPr>
          <w:sz w:val="22"/>
          <w:szCs w:val="22"/>
          <w:lang w:val="en-GB"/>
        </w:rPr>
        <w:t>How to fill in the e-Statement via the Portal:</w:t>
      </w:r>
    </w:p>
    <w:p w14:paraId="3F14A046" w14:textId="77777777" w:rsidR="004B7DCB" w:rsidRPr="00D14975" w:rsidRDefault="00000000">
      <w:pPr>
        <w:pStyle w:val="BodyText"/>
        <w:ind w:left="100"/>
        <w:rPr>
          <w:sz w:val="22"/>
          <w:szCs w:val="22"/>
          <w:lang w:val="en-GB"/>
        </w:rPr>
      </w:pPr>
      <w:hyperlink r:id="rId29">
        <w:r w:rsidR="00894591" w:rsidRPr="00D14975">
          <w:rPr>
            <w:color w:val="0000FF"/>
            <w:sz w:val="22"/>
            <w:szCs w:val="22"/>
            <w:u w:val="single"/>
            <w:lang w:val="en-GB"/>
          </w:rPr>
          <w:t>see the general user manual for the Portal</w:t>
        </w:r>
      </w:hyperlink>
    </w:p>
    <w:p w14:paraId="155581B0" w14:textId="77777777" w:rsidR="004B7DCB" w:rsidRPr="00D14975" w:rsidRDefault="0033293C">
      <w:pPr>
        <w:pStyle w:val="BodyText"/>
        <w:spacing w:before="123" w:line="211" w:lineRule="auto"/>
        <w:ind w:left="100"/>
        <w:rPr>
          <w:sz w:val="22"/>
          <w:szCs w:val="22"/>
          <w:lang w:val="en-GB"/>
        </w:rPr>
      </w:pPr>
      <w:r w:rsidRPr="00D14975">
        <w:rPr>
          <w:sz w:val="22"/>
          <w:szCs w:val="22"/>
          <w:lang w:val="en-GB"/>
        </w:rPr>
        <w:t>Filling out the Statement through the Portal, according to the defined criteria, is carried out on the procedure page under</w:t>
      </w:r>
    </w:p>
    <w:p w14:paraId="0C5CF1C4" w14:textId="77777777" w:rsidR="004B7DCB" w:rsidRPr="00D14975" w:rsidRDefault="0033293C">
      <w:pPr>
        <w:tabs>
          <w:tab w:val="left" w:pos="2142"/>
        </w:tabs>
        <w:spacing w:line="251" w:lineRule="exact"/>
        <w:ind w:left="100"/>
        <w:rPr>
          <w:lang w:val="en-GB"/>
        </w:rPr>
      </w:pPr>
      <w:r w:rsidRPr="00D14975">
        <w:rPr>
          <w:i/>
          <w:iCs/>
          <w:lang w:val="en-GB"/>
        </w:rPr>
        <w:t>Applications/Bids</w:t>
      </w:r>
      <w:r w:rsidRPr="00D14975">
        <w:rPr>
          <w:lang w:val="en-GB"/>
        </w:rPr>
        <w:t xml:space="preserve"> </w:t>
      </w:r>
      <w:r w:rsidRPr="00D14975">
        <w:rPr>
          <w:lang w:val="en-GB"/>
        </w:rPr>
        <w:tab/>
      </w:r>
      <w:r w:rsidRPr="00D14975">
        <w:rPr>
          <w:i/>
          <w:iCs/>
          <w:lang w:val="en-GB"/>
        </w:rPr>
        <w:t xml:space="preserve"> New Statement or Statements under preparation</w:t>
      </w:r>
      <w:r w:rsidRPr="00D14975">
        <w:rPr>
          <w:lang w:val="en-GB"/>
        </w:rPr>
        <w:t xml:space="preserve"> for updating the statement.</w:t>
      </w:r>
    </w:p>
    <w:p w14:paraId="64B3A1DA" w14:textId="77777777" w:rsidR="004B7DCB" w:rsidRPr="00D14975" w:rsidRDefault="0033293C">
      <w:pPr>
        <w:pStyle w:val="BodyText"/>
        <w:spacing w:before="111"/>
        <w:ind w:left="100" w:right="417"/>
        <w:jc w:val="both"/>
        <w:rPr>
          <w:sz w:val="22"/>
          <w:szCs w:val="22"/>
          <w:lang w:val="en-GB"/>
        </w:rPr>
      </w:pPr>
      <w:r w:rsidRPr="00D14975">
        <w:rPr>
          <w:sz w:val="22"/>
          <w:szCs w:val="22"/>
          <w:lang w:val="en-GB"/>
        </w:rPr>
        <w:t>Members of the group, subcontractors or other entities whose capacities are used by the economic operator fill in each of their e-Statements, and the economic operator can download the completed e-Statement through the Portal and attach it to the bid/application.</w:t>
      </w:r>
    </w:p>
    <w:p w14:paraId="5A550422" w14:textId="77777777" w:rsidR="004B7DCB" w:rsidRPr="00D14975" w:rsidRDefault="004B7DCB">
      <w:pPr>
        <w:pStyle w:val="BodyText"/>
        <w:rPr>
          <w:sz w:val="22"/>
          <w:szCs w:val="22"/>
          <w:lang w:val="en-GB"/>
        </w:rPr>
      </w:pPr>
    </w:p>
    <w:p w14:paraId="0A8C6153" w14:textId="77777777" w:rsidR="004B7DCB" w:rsidRPr="00D14975" w:rsidRDefault="0033293C">
      <w:pPr>
        <w:pStyle w:val="Heading2"/>
        <w:jc w:val="both"/>
        <w:rPr>
          <w:sz w:val="22"/>
          <w:szCs w:val="22"/>
          <w:lang w:val="en-GB"/>
        </w:rPr>
      </w:pPr>
      <w:r w:rsidRPr="00D14975">
        <w:rPr>
          <w:sz w:val="22"/>
          <w:szCs w:val="22"/>
          <w:lang w:val="en-GB"/>
        </w:rPr>
        <w:t>Parts of the bid/application that cannot be submitted electronically</w:t>
      </w:r>
    </w:p>
    <w:p w14:paraId="467E5FE1" w14:textId="77777777" w:rsidR="004B7DCB" w:rsidRPr="00D14975" w:rsidRDefault="0033293C">
      <w:pPr>
        <w:pStyle w:val="BodyText"/>
        <w:spacing w:before="116"/>
        <w:ind w:left="100" w:right="470"/>
        <w:jc w:val="both"/>
        <w:rPr>
          <w:sz w:val="22"/>
          <w:szCs w:val="22"/>
          <w:lang w:val="en-GB"/>
        </w:rPr>
      </w:pPr>
      <w:r w:rsidRPr="00D14975">
        <w:rPr>
          <w:sz w:val="22"/>
          <w:szCs w:val="22"/>
          <w:lang w:val="en-GB"/>
        </w:rPr>
        <w:t xml:space="preserve">In the event that part or parts of the bid/application cannot be submitted by electronic means via the Public Procurement Portal (see Article 45, paragraph 3 of </w:t>
      </w:r>
      <w:proofErr w:type="gramStart"/>
      <w:r w:rsidRPr="00D14975">
        <w:rPr>
          <w:sz w:val="22"/>
          <w:szCs w:val="22"/>
          <w:lang w:val="en-GB"/>
        </w:rPr>
        <w:t>the  Law</w:t>
      </w:r>
      <w:proofErr w:type="gramEnd"/>
      <w:r w:rsidRPr="00D14975">
        <w:rPr>
          <w:sz w:val="22"/>
          <w:szCs w:val="22"/>
          <w:lang w:val="en-GB"/>
        </w:rPr>
        <w:t xml:space="preserve"> on Public Procurement), the economic operator is obliged to state the exact part or parts of the bid/application in the bid/application that are submitted by non-electronic means.</w:t>
      </w:r>
    </w:p>
    <w:p w14:paraId="79311373" w14:textId="77777777" w:rsidR="004B7DCB" w:rsidRPr="00D14975" w:rsidRDefault="0033293C">
      <w:pPr>
        <w:pStyle w:val="BodyText"/>
        <w:spacing w:before="120"/>
        <w:ind w:left="100" w:right="592"/>
        <w:jc w:val="both"/>
        <w:rPr>
          <w:sz w:val="22"/>
          <w:szCs w:val="22"/>
          <w:lang w:val="en-GB"/>
        </w:rPr>
      </w:pPr>
      <w:r w:rsidRPr="00D14975">
        <w:rPr>
          <w:sz w:val="22"/>
          <w:szCs w:val="22"/>
          <w:lang w:val="en-GB"/>
        </w:rPr>
        <w:t xml:space="preserve">Part or parts of the bid/application that cannot be submitted by electronic means through the Public Procurement Portal shall be submitted by the economic operator to the Contracting Authority by the </w:t>
      </w:r>
      <w:r w:rsidRPr="00D14975">
        <w:rPr>
          <w:sz w:val="22"/>
          <w:szCs w:val="22"/>
          <w:lang w:val="en-GB"/>
        </w:rPr>
        <w:lastRenderedPageBreak/>
        <w:t xml:space="preserve">deadline for submission of bids/applications by mail, courier service or directly, in an envelope or box closed in a way that when opening it </w:t>
      </w:r>
      <w:proofErr w:type="spellStart"/>
      <w:r w:rsidRPr="00D14975">
        <w:rPr>
          <w:sz w:val="22"/>
          <w:szCs w:val="22"/>
          <w:lang w:val="en-GB"/>
        </w:rPr>
        <w:t>it</w:t>
      </w:r>
      <w:proofErr w:type="spellEnd"/>
      <w:r w:rsidRPr="00D14975">
        <w:rPr>
          <w:sz w:val="22"/>
          <w:szCs w:val="22"/>
          <w:lang w:val="en-GB"/>
        </w:rPr>
        <w:t xml:space="preserve"> can be determined with certainty that it is opening for the first time.</w:t>
      </w:r>
    </w:p>
    <w:p w14:paraId="6AC42560" w14:textId="77777777" w:rsidR="004B7DCB" w:rsidRPr="00D14975" w:rsidRDefault="0033293C">
      <w:pPr>
        <w:pStyle w:val="BodyText"/>
        <w:spacing w:before="118"/>
        <w:ind w:left="100" w:right="400"/>
        <w:rPr>
          <w:sz w:val="22"/>
          <w:szCs w:val="22"/>
          <w:lang w:val="en-GB"/>
        </w:rPr>
      </w:pPr>
      <w:r w:rsidRPr="00D14975">
        <w:rPr>
          <w:sz w:val="22"/>
          <w:szCs w:val="22"/>
          <w:lang w:val="en-GB"/>
        </w:rPr>
        <w:t>A part or parts of the bid/application that cannot be submitted by electronic means via the Public Procurement Portal shall be submitted by the economic operator to the address:</w:t>
      </w:r>
    </w:p>
    <w:p w14:paraId="01DAC4CC" w14:textId="77777777" w:rsidR="004B7DCB" w:rsidRPr="00D14975" w:rsidRDefault="0033293C">
      <w:pPr>
        <w:spacing w:before="120"/>
        <w:ind w:left="100"/>
        <w:rPr>
          <w:i/>
          <w:lang w:val="en-GB"/>
        </w:rPr>
      </w:pPr>
      <w:r w:rsidRPr="00D14975">
        <w:rPr>
          <w:i/>
          <w:iCs/>
          <w:lang w:val="en-GB"/>
        </w:rPr>
        <w:t>(Portal withdraws the stated data)</w:t>
      </w:r>
    </w:p>
    <w:p w14:paraId="40BC6F65" w14:textId="77777777" w:rsidR="004B7DCB" w:rsidRPr="00D14975" w:rsidRDefault="0033293C">
      <w:pPr>
        <w:pStyle w:val="BodyText"/>
        <w:spacing w:before="120"/>
        <w:ind w:left="100"/>
        <w:rPr>
          <w:sz w:val="22"/>
          <w:szCs w:val="22"/>
          <w:lang w:val="en-GB"/>
        </w:rPr>
      </w:pPr>
      <w:r w:rsidRPr="00D14975">
        <w:rPr>
          <w:sz w:val="22"/>
          <w:szCs w:val="22"/>
          <w:lang w:val="en-GB"/>
        </w:rPr>
        <w:t>With a note:</w:t>
      </w:r>
    </w:p>
    <w:p w14:paraId="180A52C2" w14:textId="77777777" w:rsidR="004B7DCB" w:rsidRPr="00D14975" w:rsidRDefault="0033293C">
      <w:pPr>
        <w:spacing w:before="120"/>
        <w:ind w:left="100"/>
        <w:rPr>
          <w:i/>
          <w:lang w:val="en-GB"/>
        </w:rPr>
      </w:pPr>
      <w:r w:rsidRPr="00D14975">
        <w:rPr>
          <w:lang w:val="en-GB"/>
        </w:rPr>
        <w:t xml:space="preserve">Part of the bid/application for public procurement: </w:t>
      </w:r>
      <w:r w:rsidRPr="00D14975">
        <w:rPr>
          <w:i/>
          <w:iCs/>
          <w:lang w:val="en-GB"/>
        </w:rPr>
        <w:t>(Translation services)</w:t>
      </w:r>
    </w:p>
    <w:p w14:paraId="5F159785" w14:textId="77777777" w:rsidR="004B7DCB" w:rsidRPr="00D14975" w:rsidRDefault="0033293C">
      <w:pPr>
        <w:pStyle w:val="BodyText"/>
        <w:spacing w:before="120"/>
        <w:ind w:left="100"/>
        <w:jc w:val="both"/>
        <w:rPr>
          <w:sz w:val="22"/>
          <w:szCs w:val="22"/>
          <w:lang w:val="en-GB"/>
        </w:rPr>
      </w:pPr>
      <w:r w:rsidRPr="00D14975">
        <w:rPr>
          <w:sz w:val="22"/>
          <w:szCs w:val="22"/>
          <w:lang w:val="en-GB"/>
        </w:rPr>
        <w:t>DO NOT OPEN</w:t>
      </w:r>
    </w:p>
    <w:p w14:paraId="5A62A840" w14:textId="77777777" w:rsidR="004B7DCB" w:rsidRPr="00D14975" w:rsidRDefault="004B7DCB">
      <w:pPr>
        <w:pStyle w:val="BodyText"/>
        <w:rPr>
          <w:sz w:val="22"/>
          <w:szCs w:val="22"/>
          <w:lang w:val="en-GB"/>
        </w:rPr>
      </w:pPr>
    </w:p>
    <w:p w14:paraId="15DD7E69" w14:textId="77777777" w:rsidR="004B7DCB" w:rsidRPr="00D14975" w:rsidRDefault="0033293C">
      <w:pPr>
        <w:pStyle w:val="BodyText"/>
        <w:spacing w:before="218"/>
        <w:ind w:left="100" w:right="419"/>
        <w:jc w:val="both"/>
        <w:rPr>
          <w:sz w:val="22"/>
          <w:szCs w:val="22"/>
          <w:lang w:val="en-GB"/>
        </w:rPr>
      </w:pPr>
      <w:r w:rsidRPr="00D14975">
        <w:rPr>
          <w:sz w:val="22"/>
          <w:szCs w:val="22"/>
          <w:lang w:val="en-GB"/>
        </w:rPr>
        <w:t>When preparing the bid/application on the Portal, the economic operator specifies part or parts of the bid/application that will be submitted in non-electronic ways (by mail, courier service or directly).</w:t>
      </w:r>
    </w:p>
    <w:p w14:paraId="6D474FD8" w14:textId="77777777" w:rsidR="004B7DCB" w:rsidRPr="00D14975" w:rsidRDefault="0033293C">
      <w:pPr>
        <w:pStyle w:val="BodyText"/>
        <w:spacing w:before="120"/>
        <w:ind w:left="100" w:right="464"/>
        <w:jc w:val="both"/>
        <w:rPr>
          <w:sz w:val="22"/>
          <w:szCs w:val="22"/>
          <w:lang w:val="en-GB"/>
        </w:rPr>
      </w:pPr>
      <w:r w:rsidRPr="00D14975">
        <w:rPr>
          <w:sz w:val="22"/>
          <w:szCs w:val="22"/>
          <w:lang w:val="en-GB"/>
        </w:rPr>
        <w:t>The name and address of the economic operator should be stated on the back of the envelope or on the box. In case part or parts of the bid/application are submitted by a group of economic entities, the envelope must indicate that it is a group of economic entities and state the names and addresses of all members of the group.</w:t>
      </w:r>
    </w:p>
    <w:p w14:paraId="63CEF92B" w14:textId="77777777" w:rsidR="004B7DCB" w:rsidRPr="00D14975" w:rsidRDefault="0033293C">
      <w:pPr>
        <w:spacing w:before="120"/>
        <w:ind w:left="100" w:right="467"/>
        <w:jc w:val="both"/>
        <w:rPr>
          <w:i/>
          <w:lang w:val="en-GB"/>
        </w:rPr>
      </w:pPr>
      <w:r w:rsidRPr="00D14975">
        <w:rPr>
          <w:lang w:val="en-GB"/>
        </w:rPr>
        <w:t>Part or parts of the bid/application are considered timely if they are received by the Contracting Authority by (</w:t>
      </w:r>
      <w:r w:rsidRPr="00D14975">
        <w:rPr>
          <w:i/>
          <w:iCs/>
          <w:lang w:val="en-GB"/>
        </w:rPr>
        <w:t>Portal withdraws the information</w:t>
      </w:r>
      <w:r w:rsidRPr="00D14975">
        <w:rPr>
          <w:lang w:val="en-GB"/>
        </w:rPr>
        <w:t>).</w:t>
      </w:r>
    </w:p>
    <w:p w14:paraId="1639CF73" w14:textId="77777777" w:rsidR="004B7DCB" w:rsidRPr="00D14975" w:rsidRDefault="0033293C" w:rsidP="0019190B">
      <w:pPr>
        <w:pStyle w:val="BodyText"/>
        <w:spacing w:before="120"/>
        <w:ind w:left="100" w:right="466"/>
        <w:jc w:val="both"/>
        <w:rPr>
          <w:sz w:val="22"/>
          <w:szCs w:val="22"/>
          <w:lang w:val="en-GB"/>
        </w:rPr>
      </w:pPr>
      <w:r w:rsidRPr="00D14975">
        <w:rPr>
          <w:sz w:val="22"/>
          <w:szCs w:val="22"/>
          <w:lang w:val="en-GB"/>
        </w:rPr>
        <w:t>The Contracting Authority will submit an acknowledgment of receipt to the economic operator. In the acknowledgment of receipt, the contracting authority shall state the date and time of receipt.</w:t>
      </w:r>
    </w:p>
    <w:p w14:paraId="42D826AD" w14:textId="77777777" w:rsidR="004B7DCB" w:rsidRPr="00D14975" w:rsidRDefault="0033293C">
      <w:pPr>
        <w:pStyle w:val="BodyText"/>
        <w:spacing w:before="90"/>
        <w:ind w:left="100" w:right="464"/>
        <w:jc w:val="both"/>
        <w:rPr>
          <w:sz w:val="22"/>
          <w:szCs w:val="22"/>
          <w:lang w:val="en-GB"/>
        </w:rPr>
      </w:pPr>
      <w:r w:rsidRPr="00D14975">
        <w:rPr>
          <w:sz w:val="22"/>
          <w:szCs w:val="22"/>
          <w:lang w:val="en-GB"/>
        </w:rPr>
        <w:t>The part or parts of the bid/application that the contracting authority did not receive within the deadline for submission of bids/applications, i.e., which was received after the expiration of the day and hour by which bids/applications may be submitted, shall be considered untimely. Untimely part or parts of the bid/application will be returned unopened to the bidder by the contracting authority upon completion of the opening procedure, with an indication that they were submitted late.</w:t>
      </w:r>
    </w:p>
    <w:p w14:paraId="795081A7" w14:textId="77777777" w:rsidR="004B7DCB" w:rsidRPr="00D14975" w:rsidRDefault="0033293C">
      <w:pPr>
        <w:pStyle w:val="Heading2"/>
        <w:spacing w:before="106"/>
        <w:jc w:val="both"/>
        <w:rPr>
          <w:sz w:val="22"/>
          <w:szCs w:val="22"/>
          <w:lang w:val="en-GB"/>
        </w:rPr>
      </w:pPr>
      <w:r w:rsidRPr="00D14975">
        <w:rPr>
          <w:sz w:val="22"/>
          <w:szCs w:val="22"/>
          <w:lang w:val="en-GB"/>
        </w:rPr>
        <w:t>Filling in the bid form</w:t>
      </w:r>
    </w:p>
    <w:p w14:paraId="208AD676" w14:textId="77777777" w:rsidR="004B7DCB" w:rsidRPr="00D14975" w:rsidRDefault="0033293C" w:rsidP="0019190B">
      <w:pPr>
        <w:pStyle w:val="BodyText"/>
        <w:spacing w:before="94"/>
        <w:ind w:left="100" w:right="418"/>
        <w:jc w:val="both"/>
        <w:rPr>
          <w:sz w:val="22"/>
          <w:szCs w:val="22"/>
          <w:lang w:val="en-GB"/>
        </w:rPr>
      </w:pPr>
      <w:r w:rsidRPr="00D14975">
        <w:rPr>
          <w:sz w:val="22"/>
          <w:szCs w:val="22"/>
          <w:lang w:val="en-GB"/>
        </w:rPr>
        <w:t>The price is expressed in dinars, with and without VAT, including all costs incurred by the bidder in the implementation of the public procurement.</w:t>
      </w:r>
    </w:p>
    <w:p w14:paraId="09522AD6" w14:textId="77777777" w:rsidR="00FE1713" w:rsidRPr="00D14975" w:rsidRDefault="00FE1713">
      <w:pPr>
        <w:pStyle w:val="Heading2"/>
        <w:spacing w:line="274" w:lineRule="exact"/>
        <w:jc w:val="both"/>
        <w:rPr>
          <w:sz w:val="22"/>
          <w:szCs w:val="22"/>
          <w:lang w:val="en-GB"/>
        </w:rPr>
      </w:pPr>
    </w:p>
    <w:p w14:paraId="30420F89" w14:textId="77777777" w:rsidR="004B7DCB" w:rsidRPr="00D14975" w:rsidRDefault="0033293C">
      <w:pPr>
        <w:pStyle w:val="Heading2"/>
        <w:spacing w:line="274" w:lineRule="exact"/>
        <w:jc w:val="both"/>
        <w:rPr>
          <w:sz w:val="22"/>
          <w:szCs w:val="22"/>
          <w:lang w:val="en-GB"/>
        </w:rPr>
      </w:pPr>
      <w:r w:rsidRPr="00D14975">
        <w:rPr>
          <w:sz w:val="22"/>
          <w:szCs w:val="22"/>
          <w:lang w:val="en-GB"/>
        </w:rPr>
        <w:t>Application of the draw</w:t>
      </w:r>
    </w:p>
    <w:p w14:paraId="715AD2A8" w14:textId="77777777" w:rsidR="004B7DCB" w:rsidRPr="00D14975" w:rsidRDefault="0033293C" w:rsidP="0019190B">
      <w:pPr>
        <w:pStyle w:val="BodyText"/>
        <w:ind w:left="100" w:right="419"/>
        <w:jc w:val="both"/>
        <w:rPr>
          <w:sz w:val="22"/>
          <w:szCs w:val="22"/>
          <w:lang w:val="en-GB"/>
        </w:rPr>
      </w:pPr>
      <w:r w:rsidRPr="00D14975">
        <w:rPr>
          <w:sz w:val="22"/>
          <w:szCs w:val="22"/>
          <w:lang w:val="en-GB"/>
        </w:rPr>
        <w:t xml:space="preserve">If, after the ranking based on the award criteria and reserve criteria, it is not possible to make a decision on concluding the framework agreement, the Contracting Authority will conclude the framework agreement with the bidder who will be drawn by lot. The ordering party will notify all bidders in writing of the date when the drawing by lot will take place. Only those offers that have the same number of weightings and the same reserve criteria will be included in the draw. The contracting authority will draw by draw in public, in the presence of bidders,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 The contracting authority will submit to the bidders who do not attend this procedure the minutes from the draw by draw. </w:t>
      </w:r>
    </w:p>
    <w:p w14:paraId="445079B5" w14:textId="77777777" w:rsidR="004B7DCB" w:rsidRPr="00D14975" w:rsidRDefault="004B7DCB">
      <w:pPr>
        <w:pStyle w:val="BodyText"/>
        <w:spacing w:before="2"/>
        <w:rPr>
          <w:sz w:val="22"/>
          <w:szCs w:val="22"/>
          <w:lang w:val="en-GB"/>
        </w:rPr>
      </w:pPr>
    </w:p>
    <w:p w14:paraId="5E59E633" w14:textId="77777777" w:rsidR="001C6D82" w:rsidRPr="00D14975" w:rsidRDefault="0033293C" w:rsidP="001C6D82">
      <w:pPr>
        <w:spacing w:after="120"/>
        <w:jc w:val="both"/>
        <w:rPr>
          <w:b/>
          <w:spacing w:val="-3"/>
          <w:lang w:val="en-GB"/>
        </w:rPr>
      </w:pPr>
      <w:r w:rsidRPr="00D14975">
        <w:rPr>
          <w:b/>
          <w:bCs/>
          <w:lang w:val="en-GB"/>
        </w:rPr>
        <w:t>Method and deadline for payment:</w:t>
      </w:r>
      <w:r w:rsidRPr="00D14975">
        <w:rPr>
          <w:lang w:val="en-GB"/>
        </w:rPr>
        <w:t xml:space="preserve"> </w:t>
      </w:r>
    </w:p>
    <w:p w14:paraId="39E11D60" w14:textId="77777777" w:rsidR="001C6D82" w:rsidRPr="00D14975" w:rsidRDefault="001C6D82" w:rsidP="001C6D82">
      <w:pPr>
        <w:spacing w:after="120"/>
        <w:jc w:val="both"/>
        <w:rPr>
          <w:rFonts w:eastAsia="Arial Unicode MS"/>
          <w:noProof/>
          <w:kern w:val="2"/>
          <w:lang w:val="en-GB"/>
        </w:rPr>
      </w:pPr>
      <w:r w:rsidRPr="00D14975">
        <w:rPr>
          <w:lang w:val="en-GB"/>
        </w:rPr>
        <w:t>The service provider is obliged to provide the Contracting Authority with the specification and invoice for the service in question within 15 days from the day the service was performed.</w:t>
      </w:r>
    </w:p>
    <w:p w14:paraId="0C30C677" w14:textId="77777777" w:rsidR="001C6D82" w:rsidRPr="00D14975" w:rsidRDefault="001C6D82" w:rsidP="001C6D82">
      <w:pPr>
        <w:keepNext/>
        <w:suppressAutoHyphens/>
        <w:spacing w:after="120"/>
        <w:jc w:val="both"/>
        <w:rPr>
          <w:rFonts w:eastAsia="Arial Unicode MS"/>
          <w:noProof/>
          <w:kern w:val="2"/>
          <w:lang w:val="en-GB"/>
        </w:rPr>
      </w:pPr>
      <w:r w:rsidRPr="00D14975">
        <w:rPr>
          <w:rFonts w:eastAsia="Arial Unicode MS"/>
          <w:noProof/>
          <w:kern w:val="2"/>
          <w:lang w:val="en-GB"/>
        </w:rPr>
        <w:lastRenderedPageBreak/>
        <w:t>The Contracting Authority pays for the service performed on the basis of the invoice issued by the Service Provider, within 45 days from the day of official receipt of the correctly issued invoice, to the account of the Service Provider, ___________________________.</w:t>
      </w:r>
    </w:p>
    <w:p w14:paraId="463A8DDC" w14:textId="77777777" w:rsidR="001C6D82" w:rsidRPr="00D14975" w:rsidRDefault="001C6D82" w:rsidP="001C6D82">
      <w:pPr>
        <w:spacing w:after="120"/>
        <w:jc w:val="both"/>
        <w:rPr>
          <w:lang w:val="en-GB"/>
        </w:rPr>
      </w:pPr>
      <w:r w:rsidRPr="00D14975">
        <w:rPr>
          <w:lang w:val="en-GB"/>
        </w:rPr>
        <w:t>Invoices must be registered and submitted through the electronic invoice system in accordance with the Law on Electronic Invoicing ("Official Gazette of the Republic of Serbia", Nos. 44/2021, 129/2021, 138/2022 and 92/2023).</w:t>
      </w:r>
    </w:p>
    <w:p w14:paraId="4F610777" w14:textId="77777777" w:rsidR="004B7DCB" w:rsidRPr="00D14975" w:rsidRDefault="004B7DCB">
      <w:pPr>
        <w:pStyle w:val="BodyText"/>
        <w:spacing w:before="5"/>
        <w:rPr>
          <w:b/>
          <w:sz w:val="22"/>
          <w:szCs w:val="22"/>
          <w:lang w:val="en-GB"/>
        </w:rPr>
      </w:pPr>
    </w:p>
    <w:p w14:paraId="58683233" w14:textId="77777777" w:rsidR="004B7DCB" w:rsidRPr="00D14975" w:rsidRDefault="0033293C">
      <w:pPr>
        <w:ind w:left="100"/>
        <w:jc w:val="both"/>
        <w:rPr>
          <w:b/>
          <w:lang w:val="en-GB"/>
        </w:rPr>
      </w:pPr>
      <w:r w:rsidRPr="00D14975">
        <w:rPr>
          <w:b/>
          <w:bCs/>
          <w:lang w:val="en-GB"/>
        </w:rPr>
        <w:t>The bid must be valid for 30 days from the day of bid opening.</w:t>
      </w:r>
    </w:p>
    <w:p w14:paraId="305AC3CB" w14:textId="77777777" w:rsidR="004B7DCB" w:rsidRPr="00D14975" w:rsidRDefault="0033293C">
      <w:pPr>
        <w:pStyle w:val="BodyText"/>
        <w:spacing w:before="116"/>
        <w:ind w:left="100" w:right="423"/>
        <w:rPr>
          <w:sz w:val="22"/>
          <w:szCs w:val="22"/>
          <w:lang w:val="en-GB"/>
        </w:rPr>
      </w:pPr>
      <w:r w:rsidRPr="00D14975">
        <w:rPr>
          <w:sz w:val="22"/>
          <w:szCs w:val="22"/>
          <w:lang w:val="en-GB"/>
        </w:rPr>
        <w:t>After entering all the data, the economic operator generates the bid/application form and can review the bid/application data before submitting the bid/application.</w:t>
      </w:r>
    </w:p>
    <w:p w14:paraId="2516007D" w14:textId="77777777" w:rsidR="004B7DCB" w:rsidRPr="00D14975" w:rsidRDefault="004B7DCB">
      <w:pPr>
        <w:pStyle w:val="BodyText"/>
        <w:spacing w:before="2"/>
        <w:rPr>
          <w:sz w:val="22"/>
          <w:szCs w:val="22"/>
          <w:lang w:val="en-GB"/>
        </w:rPr>
      </w:pPr>
    </w:p>
    <w:p w14:paraId="581D88A9" w14:textId="77777777" w:rsidR="004B7DCB" w:rsidRPr="00D14975" w:rsidRDefault="0033293C">
      <w:pPr>
        <w:pStyle w:val="Heading2"/>
        <w:spacing w:before="1"/>
        <w:rPr>
          <w:sz w:val="22"/>
          <w:szCs w:val="22"/>
          <w:lang w:val="en-GB"/>
        </w:rPr>
      </w:pPr>
      <w:r w:rsidRPr="00D14975">
        <w:rPr>
          <w:sz w:val="22"/>
          <w:szCs w:val="22"/>
          <w:lang w:val="en-GB"/>
        </w:rPr>
        <w:t>Manner of amending the bid/application</w:t>
      </w:r>
    </w:p>
    <w:p w14:paraId="00109FA7" w14:textId="77777777" w:rsidR="004B7DCB" w:rsidRPr="00D14975" w:rsidRDefault="00000000">
      <w:pPr>
        <w:pStyle w:val="BodyText"/>
        <w:spacing w:before="115"/>
        <w:ind w:left="100"/>
        <w:rPr>
          <w:sz w:val="22"/>
          <w:szCs w:val="22"/>
          <w:lang w:val="en-GB"/>
        </w:rPr>
      </w:pPr>
      <w:hyperlink r:id="rId30">
        <w:r w:rsidR="00894591" w:rsidRPr="00D14975">
          <w:rPr>
            <w:color w:val="0000FF"/>
            <w:sz w:val="22"/>
            <w:szCs w:val="22"/>
            <w:u w:val="single"/>
            <w:lang w:val="en-GB"/>
          </w:rPr>
          <w:t>see the general user manual for the Portal</w:t>
        </w:r>
      </w:hyperlink>
    </w:p>
    <w:p w14:paraId="18C97E7F" w14:textId="77777777" w:rsidR="004B7DCB" w:rsidRPr="00D14975" w:rsidRDefault="004B7DCB">
      <w:pPr>
        <w:pStyle w:val="BodyText"/>
        <w:spacing w:before="7"/>
        <w:rPr>
          <w:sz w:val="22"/>
          <w:szCs w:val="22"/>
          <w:lang w:val="en-GB"/>
        </w:rPr>
      </w:pPr>
    </w:p>
    <w:p w14:paraId="050683CA" w14:textId="77777777" w:rsidR="004B7DCB" w:rsidRPr="00D14975" w:rsidRDefault="0033293C">
      <w:pPr>
        <w:pStyle w:val="Heading2"/>
        <w:spacing w:before="90"/>
        <w:rPr>
          <w:sz w:val="22"/>
          <w:szCs w:val="22"/>
          <w:lang w:val="en-GB"/>
        </w:rPr>
      </w:pPr>
      <w:r w:rsidRPr="00D14975">
        <w:rPr>
          <w:sz w:val="22"/>
          <w:szCs w:val="22"/>
          <w:lang w:val="en-GB"/>
        </w:rPr>
        <w:t>Method of revoking the bid/application</w:t>
      </w:r>
    </w:p>
    <w:p w14:paraId="65FA9F9C" w14:textId="77777777" w:rsidR="004B7DCB" w:rsidRPr="00D14975" w:rsidRDefault="00000000" w:rsidP="0019190B">
      <w:pPr>
        <w:pStyle w:val="BodyText"/>
        <w:spacing w:before="113"/>
        <w:ind w:left="100"/>
        <w:rPr>
          <w:sz w:val="22"/>
          <w:szCs w:val="22"/>
          <w:lang w:val="en-GB"/>
        </w:rPr>
      </w:pPr>
      <w:hyperlink r:id="rId31">
        <w:r w:rsidR="00894591" w:rsidRPr="00D14975">
          <w:rPr>
            <w:color w:val="0000FF"/>
            <w:sz w:val="22"/>
            <w:szCs w:val="22"/>
            <w:u w:val="single"/>
            <w:lang w:val="en-GB"/>
          </w:rPr>
          <w:t>see the general user manual for the Portal</w:t>
        </w:r>
      </w:hyperlink>
    </w:p>
    <w:p w14:paraId="5ACA1967" w14:textId="77777777" w:rsidR="004B7DCB" w:rsidRPr="00D14975" w:rsidRDefault="0033293C">
      <w:pPr>
        <w:pStyle w:val="Heading2"/>
        <w:spacing w:before="90"/>
        <w:ind w:right="426"/>
        <w:jc w:val="both"/>
        <w:rPr>
          <w:sz w:val="22"/>
          <w:szCs w:val="22"/>
          <w:lang w:val="en-GB"/>
        </w:rPr>
      </w:pPr>
      <w:r w:rsidRPr="00D14975">
        <w:rPr>
          <w:sz w:val="22"/>
          <w:szCs w:val="22"/>
          <w:lang w:val="en-GB"/>
        </w:rPr>
        <w:t>Information on the type, content, manner of submission, amount and deadlines for ensuring the fulfilment of the bidder's obligations</w:t>
      </w:r>
    </w:p>
    <w:p w14:paraId="163D641B" w14:textId="77777777" w:rsidR="004B7DCB" w:rsidRPr="00D14975" w:rsidRDefault="004B7DCB">
      <w:pPr>
        <w:pStyle w:val="BodyText"/>
        <w:spacing w:before="5"/>
        <w:rPr>
          <w:b/>
          <w:sz w:val="22"/>
          <w:szCs w:val="22"/>
          <w:lang w:val="en-GB"/>
        </w:rPr>
      </w:pPr>
    </w:p>
    <w:p w14:paraId="4C361190" w14:textId="77777777" w:rsidR="00FE0B55" w:rsidRPr="00D14975" w:rsidRDefault="00FE0B55" w:rsidP="00FE0B55">
      <w:pPr>
        <w:jc w:val="center"/>
        <w:rPr>
          <w:rFonts w:eastAsiaTheme="minorHAnsi"/>
          <w:bCs/>
          <w:lang w:val="en-GB"/>
        </w:rPr>
      </w:pPr>
      <w:r w:rsidRPr="00D14975">
        <w:rPr>
          <w:lang w:val="en-GB"/>
        </w:rPr>
        <w:t>MEANS OF FINANCIAL SECURITY FOR THE FULFILMENT OF OBLIGATIONS FROM THE FRAMEWORK AGREEMENT</w:t>
      </w:r>
    </w:p>
    <w:p w14:paraId="514C8C2A" w14:textId="77777777" w:rsidR="00FE0B55" w:rsidRPr="00D14975" w:rsidRDefault="00FE0B55" w:rsidP="00FE0B55">
      <w:pPr>
        <w:rPr>
          <w:rFonts w:eastAsiaTheme="minorHAnsi"/>
          <w:bCs/>
          <w:lang w:val="en-GB"/>
        </w:rPr>
      </w:pPr>
    </w:p>
    <w:p w14:paraId="00AA12B6" w14:textId="77777777" w:rsidR="00FE0B55" w:rsidRPr="00D14975" w:rsidRDefault="00FE0B55" w:rsidP="00FE0B55">
      <w:pPr>
        <w:ind w:firstLine="720"/>
        <w:jc w:val="both"/>
        <w:rPr>
          <w:rFonts w:eastAsiaTheme="minorHAnsi"/>
          <w:lang w:val="en-GB"/>
        </w:rPr>
      </w:pPr>
      <w:r w:rsidRPr="00D14975">
        <w:rPr>
          <w:lang w:val="en-GB"/>
        </w:rPr>
        <w:t xml:space="preserve">In order to ensure the </w:t>
      </w:r>
      <w:proofErr w:type="spellStart"/>
      <w:r w:rsidRPr="00D14975">
        <w:rPr>
          <w:lang w:val="en-GB"/>
        </w:rPr>
        <w:t>fulfillment</w:t>
      </w:r>
      <w:proofErr w:type="spellEnd"/>
      <w:r w:rsidRPr="00D14975">
        <w:rPr>
          <w:lang w:val="en-GB"/>
        </w:rPr>
        <w:t xml:space="preserve"> of the obligations from the concluded framework agreement, the Service Provider is obliged to deliver to the contracting authority within 7 (seven) days from the date of the conclusion of the framework agreement the original of its own blank promissory note, certified in accordance with the status documentation and signed with the original signature, with a copy of the deposited documents signature, issued by the commercial bank that the Service Provider states in the bill of exchange letter - authorization, a copy of the certified OP form, a listing from the NBS website (not a request for registration) as proof that the bill is registered, and the Authorization to fill out and collect the bill, with the clause "without protest", certified in accordance with the status documentation and signed by the original signature of the person who signed the promissory note, addressed to the Contracting Authority, in the amount of 3% of the value of the framework agreement without calculated VAT, with a validity period of at least 30 (thirty) days longer than the expiration validity of the framework agreement. </w:t>
      </w:r>
    </w:p>
    <w:p w14:paraId="179C6F5D" w14:textId="77777777" w:rsidR="00FE0B55" w:rsidRPr="00D14975" w:rsidRDefault="00FE0B55" w:rsidP="00FE0B55">
      <w:pPr>
        <w:ind w:firstLine="720"/>
        <w:jc w:val="both"/>
        <w:rPr>
          <w:rFonts w:eastAsiaTheme="minorHAnsi"/>
          <w:lang w:val="en-GB"/>
        </w:rPr>
      </w:pPr>
      <w:r w:rsidRPr="00D14975">
        <w:rPr>
          <w:lang w:val="en-GB"/>
        </w:rPr>
        <w:t>In case of change of the person authorised to represent the bill of exchange authorisation - the letter remains in force.</w:t>
      </w:r>
    </w:p>
    <w:p w14:paraId="676912CF" w14:textId="77777777" w:rsidR="00FE0B55" w:rsidRPr="00D14975" w:rsidRDefault="00FE0B55" w:rsidP="00FE0B55">
      <w:pPr>
        <w:tabs>
          <w:tab w:val="left" w:pos="360"/>
        </w:tabs>
        <w:jc w:val="both"/>
        <w:rPr>
          <w:rFonts w:eastAsiaTheme="minorHAnsi"/>
          <w:lang w:val="en-GB"/>
        </w:rPr>
      </w:pPr>
      <w:r w:rsidRPr="00D14975">
        <w:rPr>
          <w:lang w:val="en-GB"/>
        </w:rPr>
        <w:tab/>
      </w:r>
      <w:r w:rsidRPr="00D14975">
        <w:rPr>
          <w:lang w:val="en-GB"/>
        </w:rPr>
        <w:tab/>
        <w:t>The promissory note must be signed with an original signature (a facsimile cannot be used) by the persons authorised to dispose of the funds in the account, which are on the deposit cards of the banks (for collective signing, as on the deposit card, there must be at least two signatories).</w:t>
      </w:r>
    </w:p>
    <w:p w14:paraId="4503743D" w14:textId="77777777" w:rsidR="00FE0B55" w:rsidRPr="00D14975" w:rsidRDefault="00FE0B55" w:rsidP="00FE0B55">
      <w:pPr>
        <w:ind w:firstLine="720"/>
        <w:jc w:val="both"/>
        <w:rPr>
          <w:rFonts w:eastAsiaTheme="minorHAnsi"/>
          <w:lang w:val="en-GB"/>
        </w:rPr>
      </w:pPr>
      <w:r w:rsidRPr="00D14975">
        <w:rPr>
          <w:lang w:val="en-GB"/>
        </w:rPr>
        <w:t>The Contracting Authority will activate the means of financial security if the Service Provider does not confirm the receipt of the purchase order in accordance with this framework agreement or does not provide the means of security with the individual purchase order issued on the basis of the framework agreement.</w:t>
      </w:r>
    </w:p>
    <w:p w14:paraId="308F3302" w14:textId="77777777" w:rsidR="00FE0B55" w:rsidRPr="00D14975" w:rsidRDefault="00FE0B55" w:rsidP="00FE0B55">
      <w:pPr>
        <w:tabs>
          <w:tab w:val="left" w:pos="360"/>
        </w:tabs>
        <w:jc w:val="both"/>
        <w:rPr>
          <w:rFonts w:eastAsiaTheme="minorHAnsi"/>
          <w:lang w:val="en-GB"/>
        </w:rPr>
      </w:pPr>
      <w:r w:rsidRPr="00D14975">
        <w:rPr>
          <w:lang w:val="en-GB"/>
        </w:rPr>
        <w:tab/>
      </w:r>
      <w:r w:rsidRPr="00D14975">
        <w:rPr>
          <w:lang w:val="en-GB"/>
        </w:rPr>
        <w:tab/>
        <w:t>Upon fulfilment of the Service Provider's obligations from this framework agreement, the means of financial security for fulfilling the obligations from the framework agreement will be returned to the Service Provider, upon its request.</w:t>
      </w:r>
    </w:p>
    <w:p w14:paraId="00A4AE52" w14:textId="77777777" w:rsidR="00FE0B55" w:rsidRPr="00D14975" w:rsidRDefault="00FE0B55" w:rsidP="00FE0B55">
      <w:pPr>
        <w:adjustRightInd w:val="0"/>
        <w:ind w:firstLine="720"/>
        <w:jc w:val="both"/>
        <w:rPr>
          <w:lang w:val="en-GB"/>
        </w:rPr>
      </w:pPr>
      <w:r w:rsidRPr="00D14975">
        <w:rPr>
          <w:lang w:val="en-GB"/>
        </w:rPr>
        <w:t xml:space="preserve">If the deadlines for the execution of contractual obligations change during the duration of the framework agreement or individual contract, the validity of the means of financial security for the fulfilment of the contractual </w:t>
      </w:r>
      <w:r w:rsidRPr="00D14975">
        <w:rPr>
          <w:lang w:val="en-GB"/>
        </w:rPr>
        <w:lastRenderedPageBreak/>
        <w:t>obligations must be extended.</w:t>
      </w:r>
    </w:p>
    <w:p w14:paraId="48C0240E" w14:textId="77777777" w:rsidR="00FE0B55" w:rsidRPr="00D14975" w:rsidRDefault="00FE0B55" w:rsidP="00FE0B55">
      <w:pPr>
        <w:adjustRightInd w:val="0"/>
        <w:ind w:firstLine="720"/>
        <w:jc w:val="both"/>
        <w:rPr>
          <w:lang w:val="en-GB"/>
        </w:rPr>
      </w:pPr>
    </w:p>
    <w:p w14:paraId="0E3403A2" w14:textId="77777777" w:rsidR="00FE0B55" w:rsidRPr="00D14975" w:rsidRDefault="00FE0B55" w:rsidP="00FE0B55">
      <w:pPr>
        <w:adjustRightInd w:val="0"/>
        <w:ind w:firstLine="720"/>
        <w:jc w:val="both"/>
        <w:rPr>
          <w:lang w:val="en-GB"/>
        </w:rPr>
      </w:pPr>
    </w:p>
    <w:p w14:paraId="7C7C14EC" w14:textId="77777777" w:rsidR="00FE0B55" w:rsidRPr="00D14975" w:rsidRDefault="00FE0B55" w:rsidP="00FE0B55">
      <w:pPr>
        <w:jc w:val="center"/>
        <w:rPr>
          <w:rFonts w:eastAsiaTheme="minorHAnsi"/>
          <w:bCs/>
          <w:lang w:val="en-GB"/>
        </w:rPr>
      </w:pPr>
    </w:p>
    <w:p w14:paraId="3F3B8EFB" w14:textId="77777777" w:rsidR="00FE0B55" w:rsidRPr="00D14975" w:rsidRDefault="00FE0B55" w:rsidP="00FE0B55">
      <w:pPr>
        <w:jc w:val="center"/>
        <w:rPr>
          <w:rFonts w:eastAsiaTheme="minorHAnsi"/>
          <w:bCs/>
          <w:lang w:val="en-GB"/>
        </w:rPr>
      </w:pPr>
      <w:r w:rsidRPr="00D14975">
        <w:rPr>
          <w:lang w:val="en-GB"/>
        </w:rPr>
        <w:t>MEANS OF FINANCIAL SECURITY FOR THE FULFILMENT OF CONTRACTUAL OBLIGATIONS FROM AN INDIVIDUAL ORDERS</w:t>
      </w:r>
    </w:p>
    <w:p w14:paraId="6AE906BA" w14:textId="77777777" w:rsidR="00FE0B55" w:rsidRPr="00D14975" w:rsidRDefault="00FE0B55" w:rsidP="00FE0B55">
      <w:pPr>
        <w:rPr>
          <w:rFonts w:eastAsiaTheme="minorHAnsi"/>
          <w:bCs/>
          <w:lang w:val="en-GB"/>
        </w:rPr>
      </w:pPr>
    </w:p>
    <w:p w14:paraId="08B3FBB8" w14:textId="77777777" w:rsidR="00CC2DB3" w:rsidRPr="00D14975" w:rsidRDefault="00CC2DB3" w:rsidP="00CC2DB3">
      <w:pPr>
        <w:ind w:firstLine="720"/>
        <w:jc w:val="both"/>
        <w:rPr>
          <w:lang w:val="en-GB"/>
        </w:rPr>
      </w:pPr>
      <w:r w:rsidRPr="00D14975">
        <w:rPr>
          <w:lang w:val="en-GB"/>
        </w:rPr>
        <w:t>When delivering the first signed purchase order confirming receipt of the purchase order, the service provider is obliged to deliver to the original Contracting Authority a blank promissory note certified in accordance with the status documentation and signed with the original signature, with a copy of the card of deposited signatures, issued by the commercial bank that the service provider specifies in the promissory note - authorization, a copy of the certified OP form and a listing from the NBS website (not a request for registration) as proof that the bill of exchange is registered and the Authorization for Filling and Collection of Bills of Exchange - a bill of exchange authorization, with the "no protest" clause, certified in accordance with the status documentation and signed with the original signature of the person who signed the promissory note, addressed to the Contracting Authority, for the fulfilment of contractual obligations in the total amount of 10% of the value of the framework agreement without calculated VAT, with a validity period of at least 30 (thirty) days longer than the expiration of the contractual obligation in its entirety.</w:t>
      </w:r>
    </w:p>
    <w:p w14:paraId="7BCC75EA" w14:textId="77777777" w:rsidR="00CC2DB3" w:rsidRPr="00D14975" w:rsidRDefault="00CC2DB3" w:rsidP="00CC2DB3">
      <w:pPr>
        <w:ind w:firstLine="720"/>
        <w:jc w:val="both"/>
        <w:rPr>
          <w:rFonts w:eastAsiaTheme="minorHAnsi"/>
          <w:lang w:val="en-GB"/>
        </w:rPr>
      </w:pPr>
      <w:r w:rsidRPr="00D14975">
        <w:rPr>
          <w:lang w:val="en-GB"/>
        </w:rPr>
        <w:t>In case of change of the person authorised to represent the bill of exchange authorisation - the letter remains in force.</w:t>
      </w:r>
    </w:p>
    <w:p w14:paraId="6DD49B6D" w14:textId="77777777" w:rsidR="00CC2DB3" w:rsidRPr="00D14975" w:rsidRDefault="00CC2DB3" w:rsidP="00CC2DB3">
      <w:pPr>
        <w:tabs>
          <w:tab w:val="left" w:pos="360"/>
        </w:tabs>
        <w:jc w:val="both"/>
        <w:rPr>
          <w:rFonts w:eastAsiaTheme="minorHAnsi"/>
          <w:lang w:val="en-GB"/>
        </w:rPr>
      </w:pPr>
      <w:r w:rsidRPr="00D14975">
        <w:rPr>
          <w:lang w:val="en-GB"/>
        </w:rPr>
        <w:tab/>
      </w:r>
      <w:r w:rsidRPr="00D14975">
        <w:rPr>
          <w:lang w:val="en-GB"/>
        </w:rPr>
        <w:tab/>
        <w:t>The promissory note must be signed with an original signature (a facsimile cannot be used) by the persons authorised to dispose of the funds in the account, which are on the deposit cards of the banks (for collective signing, as on the deposit card, there must be at least two signatories).</w:t>
      </w:r>
    </w:p>
    <w:p w14:paraId="105B8389" w14:textId="77777777" w:rsidR="00CC2DB3" w:rsidRPr="00D14975" w:rsidRDefault="00CC2DB3" w:rsidP="00CC2DB3">
      <w:pPr>
        <w:adjustRightInd w:val="0"/>
        <w:ind w:firstLine="720"/>
        <w:jc w:val="both"/>
        <w:rPr>
          <w:lang w:val="en-GB"/>
        </w:rPr>
      </w:pPr>
      <w:r w:rsidRPr="00D14975">
        <w:rPr>
          <w:lang w:val="en-GB"/>
        </w:rPr>
        <w:t>In the event that the Service Provider does not perform its contractual obligations in accordance with the issued purchase order, performs them partially, is late in performing the contractual obligations, or if it hires a subcontractor contrary to Article 161 of the Law, the Contracting Authority will activate the specified means of financial security. Law, the contracting authority will activate the specified means of financial security.</w:t>
      </w:r>
    </w:p>
    <w:p w14:paraId="21D1D7A4" w14:textId="77777777" w:rsidR="00CC2DB3" w:rsidRPr="00D14975" w:rsidRDefault="00CC2DB3" w:rsidP="00CC2DB3">
      <w:pPr>
        <w:tabs>
          <w:tab w:val="left" w:pos="360"/>
        </w:tabs>
        <w:jc w:val="both"/>
        <w:rPr>
          <w:rFonts w:eastAsiaTheme="minorHAnsi"/>
          <w:lang w:val="en-GB"/>
        </w:rPr>
      </w:pPr>
      <w:r w:rsidRPr="00D14975">
        <w:rPr>
          <w:lang w:val="en-GB"/>
        </w:rPr>
        <w:tab/>
      </w:r>
      <w:r w:rsidRPr="00D14975">
        <w:rPr>
          <w:lang w:val="en-GB"/>
        </w:rPr>
        <w:tab/>
        <w:t xml:space="preserve">Upon </w:t>
      </w:r>
      <w:proofErr w:type="spellStart"/>
      <w:r w:rsidRPr="00D14975">
        <w:rPr>
          <w:lang w:val="en-GB"/>
        </w:rPr>
        <w:t>fulfillment</w:t>
      </w:r>
      <w:proofErr w:type="spellEnd"/>
      <w:r w:rsidRPr="00D14975">
        <w:rPr>
          <w:lang w:val="en-GB"/>
        </w:rPr>
        <w:t xml:space="preserve"> of the contractual obligations of the Service Provider, the means of financial security for the </w:t>
      </w:r>
      <w:proofErr w:type="spellStart"/>
      <w:r w:rsidRPr="00D14975">
        <w:rPr>
          <w:lang w:val="en-GB"/>
        </w:rPr>
        <w:t>fulfillment</w:t>
      </w:r>
      <w:proofErr w:type="spellEnd"/>
      <w:r w:rsidRPr="00D14975">
        <w:rPr>
          <w:lang w:val="en-GB"/>
        </w:rPr>
        <w:t xml:space="preserve"> of contractual obligations will be returned at the request of the Service Provider.</w:t>
      </w:r>
    </w:p>
    <w:p w14:paraId="0A4A8340" w14:textId="77777777" w:rsidR="00280B05" w:rsidRPr="00D14975" w:rsidRDefault="00280B05">
      <w:pPr>
        <w:pStyle w:val="BodyText"/>
        <w:spacing w:before="10"/>
        <w:rPr>
          <w:sz w:val="22"/>
          <w:szCs w:val="22"/>
          <w:lang w:val="en-GB"/>
        </w:rPr>
      </w:pPr>
    </w:p>
    <w:p w14:paraId="6799EB77" w14:textId="77777777" w:rsidR="004B7DCB" w:rsidRPr="00D14975" w:rsidRDefault="0033293C">
      <w:pPr>
        <w:pStyle w:val="Heading2"/>
        <w:jc w:val="both"/>
        <w:rPr>
          <w:sz w:val="22"/>
          <w:szCs w:val="22"/>
          <w:lang w:val="en-GB"/>
        </w:rPr>
      </w:pPr>
      <w:r w:rsidRPr="00D14975">
        <w:rPr>
          <w:sz w:val="22"/>
          <w:szCs w:val="22"/>
          <w:lang w:val="en-GB"/>
        </w:rPr>
        <w:t>Opening of bids/applications</w:t>
      </w:r>
    </w:p>
    <w:p w14:paraId="16EB1D6F" w14:textId="77777777" w:rsidR="004B7DCB" w:rsidRPr="00D14975" w:rsidRDefault="004B7DCB">
      <w:pPr>
        <w:pStyle w:val="BodyText"/>
        <w:spacing w:before="10"/>
        <w:rPr>
          <w:b/>
          <w:sz w:val="22"/>
          <w:szCs w:val="22"/>
          <w:lang w:val="en-GB"/>
        </w:rPr>
      </w:pPr>
    </w:p>
    <w:p w14:paraId="54D4DFB3" w14:textId="77777777" w:rsidR="004B7DCB" w:rsidRPr="00D14975" w:rsidRDefault="0033293C">
      <w:pPr>
        <w:spacing w:before="1"/>
        <w:ind w:left="100"/>
        <w:rPr>
          <w:b/>
          <w:lang w:val="en-GB"/>
        </w:rPr>
      </w:pPr>
      <w:r w:rsidRPr="00D14975">
        <w:rPr>
          <w:b/>
          <w:bCs/>
          <w:lang w:val="en-GB"/>
        </w:rPr>
        <w:t>Data related to the opening of bids/applications as stated in the invitation</w:t>
      </w:r>
    </w:p>
    <w:p w14:paraId="0596AE99" w14:textId="77777777" w:rsidR="004B7DCB" w:rsidRPr="00D14975" w:rsidRDefault="0033293C">
      <w:pPr>
        <w:spacing w:before="115"/>
        <w:ind w:left="100"/>
        <w:rPr>
          <w:i/>
          <w:lang w:val="en-GB"/>
        </w:rPr>
      </w:pPr>
      <w:r w:rsidRPr="00D14975">
        <w:rPr>
          <w:lang w:val="en-GB"/>
        </w:rPr>
        <w:t xml:space="preserve">Date: </w:t>
      </w:r>
      <w:r w:rsidRPr="00D14975">
        <w:rPr>
          <w:i/>
          <w:iCs/>
          <w:lang w:val="en-GB"/>
        </w:rPr>
        <w:t>(Portal withdraws the stated data)</w:t>
      </w:r>
    </w:p>
    <w:p w14:paraId="00B4CB86" w14:textId="77777777" w:rsidR="004B7DCB" w:rsidRPr="00D14975" w:rsidRDefault="0033293C">
      <w:pPr>
        <w:spacing w:before="120"/>
        <w:ind w:left="100"/>
        <w:rPr>
          <w:i/>
          <w:lang w:val="en-GB"/>
        </w:rPr>
      </w:pPr>
      <w:r w:rsidRPr="00D14975">
        <w:rPr>
          <w:lang w:val="en-GB"/>
        </w:rPr>
        <w:t xml:space="preserve">Place: </w:t>
      </w:r>
      <w:r w:rsidRPr="00D14975">
        <w:rPr>
          <w:i/>
          <w:iCs/>
          <w:lang w:val="en-GB"/>
        </w:rPr>
        <w:t>(Portal withdraws the stated data)</w:t>
      </w:r>
    </w:p>
    <w:p w14:paraId="32F0800A" w14:textId="77777777" w:rsidR="00873E22" w:rsidRPr="00D14975" w:rsidRDefault="00873E22">
      <w:pPr>
        <w:pStyle w:val="BodyText"/>
        <w:spacing w:before="5"/>
        <w:rPr>
          <w:i/>
          <w:sz w:val="22"/>
          <w:szCs w:val="22"/>
          <w:lang w:val="en-GB"/>
        </w:rPr>
      </w:pPr>
    </w:p>
    <w:p w14:paraId="4F6CC77D" w14:textId="77777777" w:rsidR="004B7DCB" w:rsidRPr="00D14975" w:rsidRDefault="0033293C">
      <w:pPr>
        <w:pStyle w:val="Heading2"/>
        <w:jc w:val="both"/>
        <w:rPr>
          <w:sz w:val="22"/>
          <w:szCs w:val="22"/>
          <w:lang w:val="en-GB"/>
        </w:rPr>
      </w:pPr>
      <w:r w:rsidRPr="00D14975">
        <w:rPr>
          <w:sz w:val="22"/>
          <w:szCs w:val="22"/>
          <w:lang w:val="en-GB"/>
        </w:rPr>
        <w:t>Information on authorised persons and opening procedure:</w:t>
      </w:r>
    </w:p>
    <w:p w14:paraId="1B2DF32C" w14:textId="77777777" w:rsidR="004B7DCB" w:rsidRPr="00D14975" w:rsidRDefault="0033293C">
      <w:pPr>
        <w:pStyle w:val="BodyText"/>
        <w:spacing w:before="111"/>
        <w:ind w:left="100" w:right="593"/>
        <w:jc w:val="both"/>
        <w:rPr>
          <w:sz w:val="22"/>
          <w:szCs w:val="22"/>
          <w:lang w:val="en-GB"/>
        </w:rPr>
      </w:pPr>
      <w:r w:rsidRPr="00D14975">
        <w:rPr>
          <w:sz w:val="22"/>
          <w:szCs w:val="22"/>
          <w:lang w:val="en-GB"/>
        </w:rPr>
        <w:t xml:space="preserve">The Contracting Authority did not exclude the public from the bid opening procedure. On the procedure page </w:t>
      </w:r>
      <w:proofErr w:type="gramStart"/>
      <w:r w:rsidRPr="00D14975">
        <w:rPr>
          <w:i/>
          <w:iCs/>
          <w:sz w:val="22"/>
          <w:szCs w:val="22"/>
          <w:lang w:val="en-GB"/>
        </w:rPr>
        <w:t xml:space="preserve">Bids </w:t>
      </w:r>
      <w:r w:rsidRPr="00D14975">
        <w:rPr>
          <w:sz w:val="22"/>
          <w:szCs w:val="22"/>
          <w:lang w:val="en-GB"/>
        </w:rPr>
        <w:t xml:space="preserve"> </w:t>
      </w:r>
      <w:r w:rsidRPr="00D14975">
        <w:rPr>
          <w:i/>
          <w:iCs/>
          <w:sz w:val="22"/>
          <w:szCs w:val="22"/>
          <w:lang w:val="en-GB"/>
        </w:rPr>
        <w:t>Bid</w:t>
      </w:r>
      <w:proofErr w:type="gramEnd"/>
      <w:r w:rsidRPr="00D14975">
        <w:rPr>
          <w:i/>
          <w:iCs/>
          <w:sz w:val="22"/>
          <w:szCs w:val="22"/>
          <w:lang w:val="en-GB"/>
        </w:rPr>
        <w:t xml:space="preserve"> Opening</w:t>
      </w:r>
      <w:r w:rsidRPr="00D14975">
        <w:rPr>
          <w:sz w:val="22"/>
          <w:szCs w:val="22"/>
          <w:lang w:val="en-GB"/>
        </w:rPr>
        <w:t>, the bidder can follow the countdown until the opening of bids. After the Portal opens the bids, a record on the opening of bids is formed, which can be downloaded from the page of the procedure and sent to the bidders at the same time.</w:t>
      </w:r>
    </w:p>
    <w:p w14:paraId="4CD6983B" w14:textId="77777777" w:rsidR="004B7DCB" w:rsidRPr="00D14975" w:rsidRDefault="004B7DCB">
      <w:pPr>
        <w:pStyle w:val="BodyText"/>
        <w:spacing w:before="1"/>
        <w:rPr>
          <w:sz w:val="22"/>
          <w:szCs w:val="22"/>
          <w:lang w:val="en-GB"/>
        </w:rPr>
      </w:pPr>
    </w:p>
    <w:p w14:paraId="5F9AE094" w14:textId="77777777" w:rsidR="004B7DCB" w:rsidRPr="00D14975" w:rsidRDefault="0033293C">
      <w:pPr>
        <w:pStyle w:val="Heading2"/>
        <w:jc w:val="both"/>
        <w:rPr>
          <w:sz w:val="22"/>
          <w:szCs w:val="22"/>
          <w:lang w:val="en-GB"/>
        </w:rPr>
      </w:pPr>
      <w:r w:rsidRPr="00D14975">
        <w:rPr>
          <w:sz w:val="22"/>
          <w:szCs w:val="22"/>
          <w:lang w:val="en-GB"/>
        </w:rPr>
        <w:t>Clarifications of the offer/application, form and manner of submitting evidence</w:t>
      </w:r>
    </w:p>
    <w:p w14:paraId="53A6831A" w14:textId="77777777" w:rsidR="004B7DCB" w:rsidRPr="00D14975" w:rsidRDefault="0033293C">
      <w:pPr>
        <w:pStyle w:val="BodyText"/>
        <w:spacing w:before="115"/>
        <w:ind w:left="100" w:right="597"/>
        <w:jc w:val="both"/>
        <w:rPr>
          <w:sz w:val="22"/>
          <w:szCs w:val="22"/>
          <w:lang w:val="en-GB"/>
        </w:rPr>
      </w:pPr>
      <w:r w:rsidRPr="00D14975">
        <w:rPr>
          <w:sz w:val="22"/>
          <w:szCs w:val="22"/>
          <w:lang w:val="en-GB"/>
        </w:rPr>
        <w:t>After opening the bids/applications, the Contracting Authority may request additional explanations that will help it in reviewing, evaluating and comparing bids/applications, and may also perform control (insight) with the bidder or its subcontractor.</w:t>
      </w:r>
    </w:p>
    <w:p w14:paraId="36006785" w14:textId="77777777" w:rsidR="004B7DCB" w:rsidRPr="00D14975" w:rsidRDefault="0033293C">
      <w:pPr>
        <w:pStyle w:val="BodyText"/>
        <w:spacing w:before="120"/>
        <w:ind w:left="100" w:right="593"/>
        <w:jc w:val="both"/>
        <w:rPr>
          <w:sz w:val="22"/>
          <w:szCs w:val="22"/>
          <w:lang w:val="en-GB"/>
        </w:rPr>
      </w:pPr>
      <w:r w:rsidRPr="00D14975">
        <w:rPr>
          <w:sz w:val="22"/>
          <w:szCs w:val="22"/>
          <w:lang w:val="en-GB"/>
        </w:rPr>
        <w:t xml:space="preserve">Where information or documentation submitted by an economic operator is incomplete or unclear, the </w:t>
      </w:r>
      <w:r w:rsidRPr="00D14975">
        <w:rPr>
          <w:sz w:val="22"/>
          <w:szCs w:val="22"/>
          <w:lang w:val="en-GB"/>
        </w:rPr>
        <w:lastRenderedPageBreak/>
        <w:t>Contracting Authority may, while observing the principles of equality and transparency, request the tenderers or candidates to supply necessary information or additional documents within an appropriate time limit which shall not be shorter than five days.</w:t>
      </w:r>
    </w:p>
    <w:p w14:paraId="48902272" w14:textId="77777777" w:rsidR="004B7DCB" w:rsidRPr="00D14975" w:rsidRDefault="00000000">
      <w:pPr>
        <w:pStyle w:val="BodyText"/>
        <w:spacing w:before="120"/>
        <w:ind w:left="100"/>
        <w:jc w:val="both"/>
        <w:rPr>
          <w:sz w:val="22"/>
          <w:szCs w:val="22"/>
          <w:lang w:val="en-GB"/>
        </w:rPr>
      </w:pPr>
      <w:hyperlink r:id="rId32">
        <w:r w:rsidR="00894591" w:rsidRPr="00D14975">
          <w:rPr>
            <w:color w:val="0000FF"/>
            <w:sz w:val="22"/>
            <w:szCs w:val="22"/>
            <w:u w:val="single"/>
            <w:lang w:val="en-GB"/>
          </w:rPr>
          <w:t>see the general user manual for the Portal</w:t>
        </w:r>
      </w:hyperlink>
    </w:p>
    <w:p w14:paraId="5C86540B" w14:textId="77777777" w:rsidR="004B7DCB" w:rsidRPr="00D14975" w:rsidRDefault="004B7DCB">
      <w:pPr>
        <w:pStyle w:val="BodyText"/>
        <w:spacing w:before="7"/>
        <w:rPr>
          <w:sz w:val="22"/>
          <w:szCs w:val="22"/>
          <w:lang w:val="en-GB"/>
        </w:rPr>
      </w:pPr>
    </w:p>
    <w:p w14:paraId="285301AA" w14:textId="77777777" w:rsidR="004B7DCB" w:rsidRPr="00D14975" w:rsidRDefault="0033293C">
      <w:pPr>
        <w:pStyle w:val="Heading2"/>
        <w:spacing w:before="90"/>
        <w:jc w:val="both"/>
        <w:rPr>
          <w:sz w:val="22"/>
          <w:szCs w:val="22"/>
          <w:lang w:val="en-GB"/>
        </w:rPr>
      </w:pPr>
      <w:r w:rsidRPr="00D14975">
        <w:rPr>
          <w:sz w:val="22"/>
          <w:szCs w:val="22"/>
          <w:lang w:val="en-GB"/>
        </w:rPr>
        <w:t>Protection of rights</w:t>
      </w:r>
    </w:p>
    <w:p w14:paraId="13739E2B" w14:textId="77777777" w:rsidR="004B7DCB" w:rsidRPr="00D14975" w:rsidRDefault="0033293C">
      <w:pPr>
        <w:pStyle w:val="BodyText"/>
        <w:spacing w:before="113"/>
        <w:ind w:left="100" w:right="593"/>
        <w:jc w:val="both"/>
        <w:rPr>
          <w:sz w:val="22"/>
          <w:szCs w:val="22"/>
          <w:lang w:val="en-GB"/>
        </w:rPr>
      </w:pPr>
      <w:r w:rsidRPr="00D14975">
        <w:rPr>
          <w:sz w:val="22"/>
          <w:szCs w:val="22"/>
          <w:lang w:val="en-GB"/>
        </w:rPr>
        <w:t>The request for protection of rights may be submitted by an economic operator, i.e., a bidder who had or has an interest in awarding a contract in a specific public procurement procedure and who indicates that due to the contracting authority’s actions contrary to the PPL, the contract was damaged or LPP (hereinafter referred to as: the Applicant).</w:t>
      </w:r>
    </w:p>
    <w:p w14:paraId="55878F11" w14:textId="77777777" w:rsidR="004F71B1" w:rsidRPr="00D14975" w:rsidRDefault="004F71B1" w:rsidP="004F71B1">
      <w:pPr>
        <w:pStyle w:val="Heading2"/>
        <w:spacing w:before="90"/>
        <w:jc w:val="both"/>
        <w:rPr>
          <w:b w:val="0"/>
          <w:sz w:val="22"/>
          <w:szCs w:val="22"/>
          <w:lang w:val="en-GB"/>
        </w:rPr>
      </w:pPr>
      <w:r w:rsidRPr="00D14975">
        <w:rPr>
          <w:b w:val="0"/>
          <w:bCs w:val="0"/>
          <w:sz w:val="22"/>
          <w:szCs w:val="22"/>
          <w:lang w:val="en-GB"/>
        </w:rPr>
        <w:t>The request for protection of rights shall be submitted electronically via the Public Procurement Portal at the same time to the contracting authority and the Republic Commission for Protection of Rights in Public Procurement Procedures (hereinafter referred to as: Republic Commission), and the contracting authority/procuring entity, whereby the date of submission through the Public Procurement Portal is considered the date of receipt.</w:t>
      </w:r>
    </w:p>
    <w:p w14:paraId="4C8868E6" w14:textId="77777777" w:rsidR="004F71B1" w:rsidRPr="00D14975" w:rsidRDefault="004F71B1" w:rsidP="004F71B1">
      <w:pPr>
        <w:pStyle w:val="Heading2"/>
        <w:spacing w:before="90"/>
        <w:jc w:val="both"/>
        <w:rPr>
          <w:b w:val="0"/>
          <w:sz w:val="22"/>
          <w:szCs w:val="22"/>
          <w:lang w:val="en-GB"/>
        </w:rPr>
      </w:pPr>
    </w:p>
    <w:p w14:paraId="282D24B6" w14:textId="77777777" w:rsidR="004B7DCB" w:rsidRPr="00D14975" w:rsidRDefault="0033293C">
      <w:pPr>
        <w:pStyle w:val="Heading2"/>
        <w:spacing w:before="90"/>
        <w:rPr>
          <w:sz w:val="22"/>
          <w:szCs w:val="22"/>
          <w:lang w:val="en-GB"/>
        </w:rPr>
      </w:pPr>
      <w:r w:rsidRPr="00D14975">
        <w:rPr>
          <w:sz w:val="22"/>
          <w:szCs w:val="22"/>
          <w:lang w:val="en-GB"/>
        </w:rPr>
        <w:t>Applying for protection of rights electronically</w:t>
      </w:r>
    </w:p>
    <w:p w14:paraId="66E615D5" w14:textId="77777777" w:rsidR="004B7DCB" w:rsidRPr="00D14975" w:rsidRDefault="00000000">
      <w:pPr>
        <w:pStyle w:val="BodyText"/>
        <w:spacing w:before="115" w:line="343" w:lineRule="auto"/>
        <w:ind w:left="100" w:right="5341"/>
        <w:rPr>
          <w:sz w:val="22"/>
          <w:szCs w:val="22"/>
          <w:lang w:val="en-GB"/>
        </w:rPr>
      </w:pPr>
      <w:hyperlink r:id="rId33">
        <w:r w:rsidR="00894591" w:rsidRPr="00D14975">
          <w:rPr>
            <w:color w:val="0000FF"/>
            <w:sz w:val="22"/>
            <w:szCs w:val="22"/>
            <w:u w:val="single"/>
            <w:lang w:val="en-GB"/>
          </w:rPr>
          <w:t xml:space="preserve">see the general user manual for the </w:t>
        </w:r>
        <w:proofErr w:type="spellStart"/>
        <w:r w:rsidR="00894591" w:rsidRPr="00D14975">
          <w:rPr>
            <w:color w:val="0000FF"/>
            <w:sz w:val="22"/>
            <w:szCs w:val="22"/>
            <w:u w:val="single"/>
            <w:lang w:val="en-GB"/>
          </w:rPr>
          <w:t>Portal</w:t>
        </w:r>
      </w:hyperlink>
      <w:r w:rsidR="00894591" w:rsidRPr="00D14975">
        <w:rPr>
          <w:sz w:val="22"/>
          <w:szCs w:val="22"/>
          <w:lang w:val="en-GB"/>
        </w:rPr>
        <w:t>Steps</w:t>
      </w:r>
      <w:proofErr w:type="spellEnd"/>
      <w:r w:rsidR="00894591" w:rsidRPr="00D14975">
        <w:rPr>
          <w:sz w:val="22"/>
          <w:szCs w:val="22"/>
          <w:lang w:val="en-GB"/>
        </w:rPr>
        <w:t>:</w:t>
      </w:r>
    </w:p>
    <w:p w14:paraId="23E083AB" w14:textId="77777777" w:rsidR="004B7DCB" w:rsidRPr="00D14975" w:rsidRDefault="0033293C">
      <w:pPr>
        <w:pStyle w:val="ListParagraph"/>
        <w:numPr>
          <w:ilvl w:val="0"/>
          <w:numId w:val="1"/>
        </w:numPr>
        <w:tabs>
          <w:tab w:val="left" w:pos="966"/>
          <w:tab w:val="left" w:pos="967"/>
        </w:tabs>
        <w:spacing w:before="3"/>
        <w:ind w:hanging="709"/>
        <w:rPr>
          <w:lang w:val="en-GB"/>
        </w:rPr>
      </w:pPr>
      <w:r w:rsidRPr="00D14975">
        <w:rPr>
          <w:lang w:val="en-GB"/>
        </w:rPr>
        <w:t>Enter the reference number of the request</w:t>
      </w:r>
    </w:p>
    <w:p w14:paraId="7727F130" w14:textId="77777777" w:rsidR="004B7DCB" w:rsidRPr="00D14975" w:rsidRDefault="0033293C">
      <w:pPr>
        <w:pStyle w:val="ListParagraph"/>
        <w:numPr>
          <w:ilvl w:val="0"/>
          <w:numId w:val="1"/>
        </w:numPr>
        <w:tabs>
          <w:tab w:val="left" w:pos="966"/>
          <w:tab w:val="left" w:pos="967"/>
        </w:tabs>
        <w:spacing w:before="118"/>
        <w:ind w:right="663"/>
        <w:rPr>
          <w:lang w:val="en-GB"/>
        </w:rPr>
      </w:pPr>
      <w:r w:rsidRPr="00D14975">
        <w:rPr>
          <w:lang w:val="en-GB"/>
        </w:rPr>
        <w:t>Data on the applicant, the Contracting Authority and the procedure for which the application is submitted are automatically withdrawn from the system</w:t>
      </w:r>
    </w:p>
    <w:p w14:paraId="525CB5DF" w14:textId="77777777" w:rsidR="004B7DCB" w:rsidRPr="00D14975" w:rsidRDefault="0033293C">
      <w:pPr>
        <w:pStyle w:val="ListParagraph"/>
        <w:numPr>
          <w:ilvl w:val="0"/>
          <w:numId w:val="1"/>
        </w:numPr>
        <w:tabs>
          <w:tab w:val="left" w:pos="966"/>
          <w:tab w:val="left" w:pos="967"/>
        </w:tabs>
        <w:spacing w:before="119"/>
        <w:ind w:right="793"/>
        <w:rPr>
          <w:lang w:val="en-GB"/>
        </w:rPr>
      </w:pPr>
      <w:r w:rsidRPr="00D14975">
        <w:rPr>
          <w:lang w:val="en-GB"/>
        </w:rPr>
        <w:t>If the applicant undertakes actions in the procedure through a proxy, it may authorise a proxy through the Public Procurement Portal</w:t>
      </w:r>
    </w:p>
    <w:p w14:paraId="49BA1A88" w14:textId="77777777" w:rsidR="004B7DCB" w:rsidRPr="00D14975" w:rsidRDefault="0033293C">
      <w:pPr>
        <w:pStyle w:val="ListParagraph"/>
        <w:numPr>
          <w:ilvl w:val="0"/>
          <w:numId w:val="1"/>
        </w:numPr>
        <w:tabs>
          <w:tab w:val="left" w:pos="966"/>
          <w:tab w:val="left" w:pos="967"/>
        </w:tabs>
        <w:spacing w:before="118"/>
        <w:ind w:right="1307"/>
        <w:jc w:val="both"/>
        <w:rPr>
          <w:lang w:val="en-GB"/>
        </w:rPr>
      </w:pPr>
      <w:r w:rsidRPr="00D14975">
        <w:rPr>
          <w:lang w:val="en-GB"/>
        </w:rPr>
        <w:t>If the request is submitted on behalf of a group of bidders, the applicant should upload the authorisation of other members of the group or an agreement which shows that he has the right to submit a request on behalf of the group.</w:t>
      </w:r>
    </w:p>
    <w:p w14:paraId="0398AA2D" w14:textId="77777777" w:rsidR="004B7DCB" w:rsidRPr="00D14975" w:rsidRDefault="0033293C">
      <w:pPr>
        <w:pStyle w:val="ListParagraph"/>
        <w:numPr>
          <w:ilvl w:val="0"/>
          <w:numId w:val="1"/>
        </w:numPr>
        <w:tabs>
          <w:tab w:val="left" w:pos="966"/>
          <w:tab w:val="left" w:pos="967"/>
        </w:tabs>
        <w:spacing w:before="118"/>
        <w:ind w:right="1312"/>
        <w:jc w:val="both"/>
        <w:rPr>
          <w:lang w:val="en-GB"/>
        </w:rPr>
      </w:pPr>
      <w:r w:rsidRPr="00D14975">
        <w:rPr>
          <w:lang w:val="en-GB"/>
        </w:rPr>
        <w:t>Define whether the request for protection of rights refers to the subject matter of procurement as a whole or to an individual lot of the subject matter of procurement (mark lots)</w:t>
      </w:r>
    </w:p>
    <w:p w14:paraId="12C540DD" w14:textId="77777777" w:rsidR="004B7DCB" w:rsidRPr="00D14975" w:rsidRDefault="0033293C">
      <w:pPr>
        <w:pStyle w:val="ListParagraph"/>
        <w:numPr>
          <w:ilvl w:val="0"/>
          <w:numId w:val="1"/>
        </w:numPr>
        <w:tabs>
          <w:tab w:val="left" w:pos="966"/>
          <w:tab w:val="left" w:pos="967"/>
        </w:tabs>
        <w:spacing w:before="118"/>
        <w:ind w:hanging="709"/>
        <w:jc w:val="both"/>
        <w:rPr>
          <w:lang w:val="en-GB"/>
        </w:rPr>
      </w:pPr>
      <w:r w:rsidRPr="00D14975">
        <w:rPr>
          <w:lang w:val="en-GB"/>
        </w:rPr>
        <w:t>Documents to download from your computer:</w:t>
      </w:r>
    </w:p>
    <w:p w14:paraId="345620D3" w14:textId="77777777" w:rsidR="00A207A3" w:rsidRPr="00D14975" w:rsidRDefault="0033293C" w:rsidP="00A207A3">
      <w:pPr>
        <w:pStyle w:val="ListParagraph"/>
        <w:numPr>
          <w:ilvl w:val="1"/>
          <w:numId w:val="1"/>
        </w:numPr>
        <w:tabs>
          <w:tab w:val="left" w:pos="1674"/>
          <w:tab w:val="left" w:pos="1675"/>
        </w:tabs>
        <w:spacing w:before="119"/>
        <w:ind w:right="1306" w:hanging="711"/>
        <w:jc w:val="both"/>
        <w:rPr>
          <w:lang w:val="en-GB"/>
        </w:rPr>
      </w:pPr>
      <w:r w:rsidRPr="00D14975">
        <w:rPr>
          <w:lang w:val="en-GB"/>
        </w:rPr>
        <w:t>Document of the request for protection of rights (you can also upload additional documentation with the request)</w:t>
      </w:r>
    </w:p>
    <w:p w14:paraId="6735FD84" w14:textId="77777777" w:rsidR="00A207A3" w:rsidRPr="00D14975" w:rsidRDefault="0033293C" w:rsidP="00A207A3">
      <w:pPr>
        <w:pStyle w:val="ListParagraph"/>
        <w:numPr>
          <w:ilvl w:val="1"/>
          <w:numId w:val="1"/>
        </w:numPr>
        <w:tabs>
          <w:tab w:val="left" w:pos="1674"/>
          <w:tab w:val="left" w:pos="1675"/>
        </w:tabs>
        <w:spacing w:before="119"/>
        <w:ind w:right="1306" w:hanging="711"/>
        <w:jc w:val="both"/>
        <w:rPr>
          <w:lang w:val="en-GB"/>
        </w:rPr>
      </w:pPr>
      <w:r w:rsidRPr="00D14975">
        <w:rPr>
          <w:lang w:val="en-GB"/>
        </w:rPr>
        <w:t>Proof of payment of the fee</w:t>
      </w:r>
    </w:p>
    <w:p w14:paraId="1D4B9A01" w14:textId="77777777" w:rsidR="004B7DCB" w:rsidRPr="00D14975" w:rsidRDefault="0033293C" w:rsidP="00A207A3">
      <w:pPr>
        <w:pStyle w:val="ListParagraph"/>
        <w:numPr>
          <w:ilvl w:val="1"/>
          <w:numId w:val="1"/>
        </w:numPr>
        <w:tabs>
          <w:tab w:val="left" w:pos="1674"/>
          <w:tab w:val="left" w:pos="1675"/>
        </w:tabs>
        <w:spacing w:before="119"/>
        <w:ind w:right="1306" w:hanging="711"/>
        <w:jc w:val="both"/>
        <w:rPr>
          <w:lang w:val="en-GB"/>
        </w:rPr>
      </w:pPr>
      <w:r w:rsidRPr="00D14975">
        <w:rPr>
          <w:lang w:val="en-GB"/>
        </w:rPr>
        <w:t>Precise information on the deadline(s) for protection of rights</w:t>
      </w:r>
    </w:p>
    <w:p w14:paraId="785FE529" w14:textId="77777777" w:rsidR="004B7DCB" w:rsidRPr="00D14975" w:rsidRDefault="0033293C">
      <w:pPr>
        <w:pStyle w:val="BodyText"/>
        <w:spacing w:before="115"/>
        <w:ind w:left="100" w:right="591"/>
        <w:jc w:val="both"/>
        <w:rPr>
          <w:sz w:val="22"/>
          <w:szCs w:val="22"/>
          <w:lang w:val="en-GB"/>
        </w:rPr>
      </w:pPr>
      <w:r w:rsidRPr="00D14975">
        <w:rPr>
          <w:sz w:val="22"/>
          <w:szCs w:val="22"/>
          <w:lang w:val="en-GB"/>
        </w:rPr>
        <w:t xml:space="preserve">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The request for protection of rights challenging the actions of the Contracting Authority undertaken after the deadline for submission </w:t>
      </w:r>
      <w:r w:rsidRPr="00D14975">
        <w:rPr>
          <w:sz w:val="22"/>
          <w:szCs w:val="22"/>
          <w:lang w:val="en-GB"/>
        </w:rPr>
        <w:lastRenderedPageBreak/>
        <w:t>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he was or could be acquainted before the deadline for the protection of rights, which he did not point out in the submitted request.</w:t>
      </w:r>
    </w:p>
    <w:p w14:paraId="11E75D11" w14:textId="77777777" w:rsidR="004B7DCB" w:rsidRPr="00D14975" w:rsidRDefault="0033293C">
      <w:pPr>
        <w:pStyle w:val="BodyText"/>
        <w:spacing w:before="122"/>
        <w:ind w:left="100" w:right="590"/>
        <w:jc w:val="both"/>
        <w:rPr>
          <w:sz w:val="22"/>
          <w:szCs w:val="22"/>
          <w:lang w:val="en-GB"/>
        </w:rPr>
      </w:pPr>
      <w:r w:rsidRPr="00D14975">
        <w:rPr>
          <w:sz w:val="22"/>
          <w:szCs w:val="22"/>
          <w:lang w:val="en-GB"/>
        </w:rPr>
        <w:t xml:space="preserve">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w:t>
      </w:r>
      <w:proofErr w:type="gramStart"/>
      <w:r w:rsidRPr="00D14975">
        <w:rPr>
          <w:sz w:val="22"/>
          <w:szCs w:val="22"/>
          <w:lang w:val="en-GB"/>
        </w:rPr>
        <w:t>procedure</w:t>
      </w:r>
      <w:proofErr w:type="gramEnd"/>
      <w:r w:rsidRPr="00D14975">
        <w:rPr>
          <w:sz w:val="22"/>
          <w:szCs w:val="22"/>
          <w:lang w:val="en-GB"/>
        </w:rPr>
        <w:t xml:space="preserve"> a request for protection of rights has been submitted again by the same applicant, that request may not challenge the actions of the Contracting Authority that the applicant knew or could have known when submitting the previous request. The subject of dispute in the procedure of protection of rights may not be possible deficiencies or irregularities of the procurement documentation that are not indicated in accordance with Article 97 of </w:t>
      </w:r>
      <w:proofErr w:type="gramStart"/>
      <w:r w:rsidRPr="00D14975">
        <w:rPr>
          <w:sz w:val="22"/>
          <w:szCs w:val="22"/>
          <w:lang w:val="en-GB"/>
        </w:rPr>
        <w:t>the  PPL</w:t>
      </w:r>
      <w:proofErr w:type="gramEnd"/>
      <w:r w:rsidRPr="00D14975">
        <w:rPr>
          <w:sz w:val="22"/>
          <w:szCs w:val="22"/>
          <w:lang w:val="en-GB"/>
        </w:rPr>
        <w:t>.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w:t>
      </w:r>
    </w:p>
    <w:p w14:paraId="73EA22B9" w14:textId="77777777" w:rsidR="004B7DCB" w:rsidRPr="00D14975" w:rsidRDefault="0033293C">
      <w:pPr>
        <w:pStyle w:val="BodyText"/>
        <w:spacing w:before="121"/>
        <w:ind w:left="100" w:right="592"/>
        <w:jc w:val="both"/>
        <w:rPr>
          <w:sz w:val="22"/>
          <w:szCs w:val="22"/>
          <w:lang w:val="en-GB"/>
        </w:rPr>
      </w:pPr>
      <w:r w:rsidRPr="00D14975">
        <w:rPr>
          <w:sz w:val="22"/>
          <w:szCs w:val="22"/>
          <w:lang w:val="en-GB"/>
        </w:rPr>
        <w:t>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w:t>
      </w:r>
    </w:p>
    <w:p w14:paraId="78431355" w14:textId="77777777" w:rsidR="004B7DCB" w:rsidRPr="00D14975" w:rsidRDefault="0033293C">
      <w:pPr>
        <w:pStyle w:val="BodyText"/>
        <w:spacing w:before="120"/>
        <w:ind w:left="100" w:right="604"/>
        <w:jc w:val="both"/>
        <w:rPr>
          <w:sz w:val="22"/>
          <w:szCs w:val="22"/>
          <w:lang w:val="en-GB"/>
        </w:rPr>
      </w:pPr>
      <w:r w:rsidRPr="00D14975">
        <w:rPr>
          <w:sz w:val="22"/>
          <w:szCs w:val="22"/>
          <w:lang w:val="en-GB"/>
        </w:rPr>
        <w:t>When submitting the request for protection of rights to the Contracting Authority, the applicant is obliged to submit proof of payment of the fee.</w:t>
      </w:r>
    </w:p>
    <w:p w14:paraId="40499519" w14:textId="77777777" w:rsidR="004B7DCB" w:rsidRPr="00D14975" w:rsidRDefault="0033293C">
      <w:pPr>
        <w:pStyle w:val="BodyText"/>
        <w:spacing w:before="120"/>
        <w:ind w:left="100"/>
        <w:rPr>
          <w:sz w:val="22"/>
          <w:szCs w:val="22"/>
          <w:lang w:val="en-GB"/>
        </w:rPr>
      </w:pPr>
      <w:r w:rsidRPr="00D14975">
        <w:rPr>
          <w:sz w:val="22"/>
          <w:szCs w:val="22"/>
          <w:lang w:val="en-GB"/>
        </w:rPr>
        <w:t>Evidence is any document from which it can be determined that the transaction was performed for the appropriate amount from the article</w:t>
      </w:r>
    </w:p>
    <w:p w14:paraId="61E9A53D" w14:textId="77777777" w:rsidR="004B7DCB" w:rsidRPr="00D14975" w:rsidRDefault="0033293C">
      <w:pPr>
        <w:pStyle w:val="BodyText"/>
        <w:ind w:left="100"/>
        <w:rPr>
          <w:sz w:val="22"/>
          <w:szCs w:val="22"/>
          <w:lang w:val="en-GB"/>
        </w:rPr>
      </w:pPr>
      <w:r w:rsidRPr="00D14975">
        <w:rPr>
          <w:sz w:val="22"/>
          <w:szCs w:val="22"/>
          <w:lang w:val="en-GB"/>
        </w:rPr>
        <w:t>225. The LPP and to refer to the subject request for protection of rights.</w:t>
      </w:r>
    </w:p>
    <w:p w14:paraId="5B750819" w14:textId="77777777" w:rsidR="008B03F3" w:rsidRPr="00D14975" w:rsidRDefault="0033293C" w:rsidP="008B03F3">
      <w:pPr>
        <w:pStyle w:val="BodyText"/>
        <w:spacing w:before="120"/>
        <w:ind w:left="100" w:right="929"/>
        <w:rPr>
          <w:sz w:val="22"/>
          <w:szCs w:val="22"/>
          <w:lang w:val="en-GB"/>
        </w:rPr>
      </w:pPr>
      <w:r w:rsidRPr="00D14975">
        <w:rPr>
          <w:sz w:val="22"/>
          <w:szCs w:val="22"/>
          <w:lang w:val="en-GB"/>
        </w:rPr>
        <w:t>Valid proof of payment of the fee, in accordance with the Instructions on payment of the fee for submitting a request for protection of the rights of the Republic Commission, was published on the website of the Republic Commission.</w:t>
      </w:r>
    </w:p>
    <w:p w14:paraId="33C49959" w14:textId="77777777" w:rsidR="004B7DCB" w:rsidRPr="00D14975" w:rsidRDefault="00CD142E" w:rsidP="00CD142E">
      <w:pPr>
        <w:pStyle w:val="BodyText"/>
        <w:ind w:left="100" w:right="929"/>
        <w:rPr>
          <w:sz w:val="22"/>
          <w:szCs w:val="22"/>
          <w:lang w:val="en-GB"/>
        </w:rPr>
      </w:pPr>
      <w:r w:rsidRPr="00D14975">
        <w:rPr>
          <w:sz w:val="22"/>
          <w:szCs w:val="22"/>
          <w:lang w:val="en-GB"/>
        </w:rPr>
        <w:t>The fee is 120,000 dinars.</w:t>
      </w:r>
    </w:p>
    <w:sectPr w:rsidR="004B7DCB" w:rsidRPr="00D14975">
      <w:headerReference w:type="even" r:id="rId34"/>
      <w:headerReference w:type="default" r:id="rId35"/>
      <w:footerReference w:type="default" r:id="rId36"/>
      <w:headerReference w:type="first" r:id="rId37"/>
      <w:pgSz w:w="11920" w:h="16850"/>
      <w:pgMar w:top="2600" w:right="820" w:bottom="1240" w:left="1160" w:header="1983" w:footer="971"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2F305" w14:textId="77777777" w:rsidR="006618E3" w:rsidRDefault="006618E3">
      <w:r>
        <w:separator/>
      </w:r>
    </w:p>
  </w:endnote>
  <w:endnote w:type="continuationSeparator" w:id="0">
    <w:p w14:paraId="0DF995D7" w14:textId="77777777" w:rsidR="006618E3" w:rsidRDefault="0066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042E9" w14:textId="77777777" w:rsidR="00894591" w:rsidRPr="000E2AE2" w:rsidRDefault="00894591" w:rsidP="000437AC">
    <w:pPr>
      <w:pStyle w:val="Footer"/>
      <w:jc w:val="both"/>
      <w:rPr>
        <w:rFonts w:ascii="Roboto" w:hAnsi="Roboto"/>
        <w:color w:val="002060"/>
        <w:sz w:val="16"/>
        <w:szCs w:val="16"/>
      </w:rPr>
    </w:pPr>
    <w:r>
      <w:rPr>
        <w:rFonts w:ascii="Roboto" w:hAnsi="Roboto"/>
        <w:color w:val="002060"/>
        <w:sz w:val="16"/>
        <w:szCs w:val="16"/>
        <w:lang w:val="en-GB"/>
      </w:rPr>
      <w:t xml:space="preserve">The “EU Public Finance Management Facility” Project is funded by the European Union and implemented by UNDP, in partnership with the </w:t>
    </w:r>
    <w:proofErr w:type="spellStart"/>
    <w:r>
      <w:rPr>
        <w:rFonts w:ascii="Roboto" w:hAnsi="Roboto"/>
        <w:color w:val="002060"/>
        <w:sz w:val="16"/>
        <w:szCs w:val="16"/>
        <w:lang w:val="en-GB"/>
      </w:rPr>
      <w:t>Center</w:t>
    </w:r>
    <w:proofErr w:type="spellEnd"/>
    <w:r>
      <w:rPr>
        <w:rFonts w:ascii="Roboto" w:hAnsi="Roboto"/>
        <w:color w:val="002060"/>
        <w:sz w:val="16"/>
        <w:szCs w:val="16"/>
        <w:lang w:val="en-GB"/>
      </w:rPr>
      <w:t xml:space="preserve"> for Excellence in Finance (CEF) and the Slovak Ministry of Finance.</w:t>
    </w:r>
  </w:p>
  <w:p w14:paraId="5AA39499" w14:textId="77777777" w:rsidR="00894591" w:rsidRDefault="00894591">
    <w:pPr>
      <w:pStyle w:val="Footer"/>
      <w:jc w:val="center"/>
    </w:pPr>
  </w:p>
  <w:p w14:paraId="50889503" w14:textId="77777777" w:rsidR="00894591" w:rsidRDefault="00000000">
    <w:pPr>
      <w:pStyle w:val="BodyText"/>
      <w:spacing w:line="14" w:lineRule="auto"/>
      <w:rPr>
        <w:sz w:val="20"/>
      </w:rPr>
    </w:pPr>
    <w:r>
      <w:rPr>
        <w:noProof/>
        <w:lang w:val="en-GB"/>
      </w:rPr>
      <w:pict w14:anchorId="03ADF52B">
        <v:rect id="Rectangle 21" o:spid="_x0000_s1028" style="position:absolute;margin-left:-55.3pt;margin-top:832.45pt;width:594.8pt;height:9.8pt;z-index:-167280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" fillcolor="#4f81bd [3204]" strokecolor="#4b79bd" strokeweight="2pt">
          <w10:wrap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0676D" w14:textId="77777777" w:rsidR="00894591" w:rsidRPr="000E2AE2" w:rsidRDefault="00894591" w:rsidP="000956D4">
    <w:pPr>
      <w:pStyle w:val="Footer"/>
      <w:jc w:val="both"/>
      <w:rPr>
        <w:rFonts w:ascii="Roboto" w:hAnsi="Roboto"/>
        <w:color w:val="002060"/>
        <w:sz w:val="16"/>
        <w:szCs w:val="16"/>
      </w:rPr>
    </w:pPr>
    <w:r>
      <w:rPr>
        <w:rFonts w:ascii="Roboto" w:hAnsi="Roboto"/>
        <w:color w:val="002060"/>
        <w:sz w:val="16"/>
        <w:szCs w:val="16"/>
        <w:lang w:val="en-GB"/>
      </w:rPr>
      <w:t xml:space="preserve">The “EU Public Finance Management Facility” Project is funded by the European Union and implemented by UNDP, in partnership with the </w:t>
    </w:r>
    <w:proofErr w:type="spellStart"/>
    <w:r>
      <w:rPr>
        <w:rFonts w:ascii="Roboto" w:hAnsi="Roboto"/>
        <w:color w:val="002060"/>
        <w:sz w:val="16"/>
        <w:szCs w:val="16"/>
        <w:lang w:val="en-GB"/>
      </w:rPr>
      <w:t>Center</w:t>
    </w:r>
    <w:proofErr w:type="spellEnd"/>
    <w:r>
      <w:rPr>
        <w:rFonts w:ascii="Roboto" w:hAnsi="Roboto"/>
        <w:color w:val="002060"/>
        <w:sz w:val="16"/>
        <w:szCs w:val="16"/>
        <w:lang w:val="en-GB"/>
      </w:rPr>
      <w:t xml:space="preserve"> for Excellence in Finance (CEF) and the Slovak Ministry of Finance.</w:t>
    </w:r>
  </w:p>
  <w:p w14:paraId="048C7979" w14:textId="77777777" w:rsidR="00894591" w:rsidRDefault="00000000">
    <w:pPr>
      <w:pStyle w:val="BodyText"/>
      <w:spacing w:line="14" w:lineRule="auto"/>
      <w:rPr>
        <w:sz w:val="20"/>
      </w:rPr>
    </w:pPr>
    <w:r>
      <w:rPr>
        <w:noProof/>
        <w:lang w:val="en-GB"/>
      </w:rPr>
      <w:pict w14:anchorId="08B57722">
        <v:rect id="Rectangle 24" o:spid="_x0000_s1027" style="position:absolute;margin-left:-57.2pt;margin-top:833.25pt;width:594.8pt;height:9.8pt;z-index:-167219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" fillcolor="#4f81bd [3204]" strokecolor="#4b79bd" strokeweight="2pt">
          <w10:wrap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622195"/>
      <w:docPartObj>
        <w:docPartGallery w:val="Page Numbers (Bottom of Page)"/>
        <w:docPartUnique/>
      </w:docPartObj>
    </w:sdtPr>
    <w:sdtContent>
      <w:p w14:paraId="4E0B6DD1" w14:textId="77777777" w:rsidR="00894591" w:rsidRPr="000E2AE2" w:rsidRDefault="00894591" w:rsidP="000956D4">
        <w:pPr>
          <w:pStyle w:val="Footer"/>
          <w:jc w:val="both"/>
          <w:rPr>
            <w:rFonts w:ascii="Roboto" w:hAnsi="Roboto"/>
            <w:color w:val="002060"/>
            <w:sz w:val="16"/>
            <w:szCs w:val="16"/>
          </w:rPr>
        </w:pPr>
        <w:r>
          <w:rPr>
            <w:rFonts w:ascii="Roboto" w:hAnsi="Roboto"/>
            <w:color w:val="002060"/>
            <w:sz w:val="16"/>
            <w:szCs w:val="16"/>
            <w:lang w:val="en-GB"/>
          </w:rPr>
          <w:t>The “EU Public Finance Management Facility” Project is funded by the European Union and implemented by UNDP, in partnership with the Centre for Excellence in Finance (CEF) and the Slovak Ministry of Finance.</w:t>
        </w:r>
      </w:p>
      <w:p w14:paraId="2780CC2F" w14:textId="77777777" w:rsidR="00894591" w:rsidRDefault="00000000">
        <w:pPr>
          <w:pStyle w:val="Footer"/>
          <w:jc w:val="center"/>
        </w:pPr>
        <w:r>
          <w:rPr>
            <w:noProof/>
            <w:lang w:val="en-GB"/>
          </w:rPr>
          <w:pict w14:anchorId="47F116DD">
            <v:rect id="Rectangle 25" o:spid="_x0000_s1025" style="position:absolute;left:0;text-align:left;margin-left:-57.25pt;margin-top:831.3pt;width:594.8pt;height:9.8pt;z-index:-167198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" fillcolor="#4f81bd [3204]" strokecolor="#4b79bd" strokeweight="2pt">
              <w10:wrap anchory="page"/>
            </v:rect>
          </w:pict>
        </w:r>
      </w:p>
    </w:sdtContent>
  </w:sdt>
  <w:p w14:paraId="1325F813" w14:textId="77777777" w:rsidR="00894591" w:rsidRDefault="008945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B5076" w14:textId="77777777" w:rsidR="006618E3" w:rsidRDefault="006618E3">
      <w:r>
        <w:separator/>
      </w:r>
    </w:p>
  </w:footnote>
  <w:footnote w:type="continuationSeparator" w:id="0">
    <w:p w14:paraId="3A48C3FA" w14:textId="77777777" w:rsidR="006618E3" w:rsidRDefault="006618E3">
      <w:r>
        <w:continuationSeparator/>
      </w:r>
    </w:p>
  </w:footnote>
  <w:footnote w:id="1">
    <w:p w14:paraId="07070962" w14:textId="77777777" w:rsidR="00894591" w:rsidRPr="009B2EF2" w:rsidRDefault="00894591">
      <w:pPr>
        <w:pStyle w:val="FootnoteText"/>
      </w:pPr>
      <w:r>
        <w:rPr>
          <w:rStyle w:val="FootnoteReference"/>
          <w:lang w:val="en-GB"/>
        </w:rPr>
        <w:footnoteRef/>
      </w:r>
      <w:r>
        <w:rPr>
          <w:lang w:val="en-GB"/>
        </w:rPr>
        <w:t xml:space="preserve"> </w:t>
      </w:r>
      <w:bookmarkStart w:id="8" w:name="_Hlk155728368"/>
      <w:r>
        <w:rPr>
          <w:lang w:val="en-GB"/>
        </w:rPr>
        <w:t>The Contracting Authority shall determine the number of calculation pages in accordance with its needs.</w:t>
      </w:r>
      <w:bookmarkEnd w:id="8"/>
    </w:p>
  </w:footnote>
  <w:footnote w:id="2">
    <w:p w14:paraId="33FFBA10" w14:textId="77777777" w:rsidR="00894591" w:rsidRPr="009B2EF2" w:rsidRDefault="00894591">
      <w:pPr>
        <w:pStyle w:val="FootnoteText"/>
      </w:pPr>
      <w:r>
        <w:rPr>
          <w:rStyle w:val="FootnoteReference"/>
          <w:lang w:val="en-GB"/>
        </w:rPr>
        <w:footnoteRef/>
      </w:r>
      <w:r>
        <w:rPr>
          <w:lang w:val="en-GB"/>
        </w:rPr>
        <w:t xml:space="preserve"> The Contracting Authority shall determine the number of calculation pages in accordance with its needs.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17A9" w14:textId="77777777" w:rsidR="00894591" w:rsidRDefault="00000000">
    <w:pPr>
      <w:pStyle w:val="BodyText"/>
      <w:spacing w:line="14" w:lineRule="auto"/>
      <w:rPr>
        <w:sz w:val="20"/>
      </w:rPr>
    </w:pPr>
    <w:r>
      <w:rPr>
        <w:noProof/>
        <w:sz w:val="20"/>
        <w:lang w:val="en-GB"/>
      </w:rPr>
      <w:pict w14:anchorId="2A1FCEAE">
        <v:shapetype id="_x0000_t202" coordsize="21600,21600" o:spt="202" path="m,l,21600r21600,l21600,xe">
          <v:stroke joinstyle="miter"/>
          <v:path gradientshapeok="t" o:connecttype="rect"/>
        </v:shapetype>
        <v:shape id="Text Box 2" o:spid="_x0000_s1030" type="#_x0000_t202" style="position:absolute;margin-left:-16pt;margin-top:-62.6pt;width:185.9pt;height:110.6pt;z-index:4865986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" stroked="f">
          <v:textbox style="mso-fit-shape-to-text:t">
            <w:txbxContent>
              <w:p w14:paraId="15958E57" w14:textId="77777777" w:rsidR="00894591" w:rsidRDefault="00894591">
                <w:r>
                  <w:rPr>
                    <w:noProof/>
                    <w:lang w:val="en-GB"/>
                  </w:rPr>
                  <w:drawing>
                    <wp:inline distT="0" distB="0" distL="0" distR="0" wp14:anchorId="32BFB8B2" wp14:editId="001D5571">
                      <wp:extent cx="2249170" cy="546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49170" cy="546100"/>
                              </a:xfrm>
                              <a:prstGeom prst="rect">
                                <a:avLst/>
                              </a:prstGeom>
                            </pic:spPr>
                          </pic:pic>
                        </a:graphicData>
                      </a:graphic>
                    </wp:inline>
                  </w:drawing>
                </w:r>
              </w:p>
            </w:txbxContent>
          </v:textbox>
          <w10:wrap type="square"/>
        </v:shape>
      </w:pict>
    </w:r>
    <w:r w:rsidR="00894591">
      <w:rPr>
        <w:noProof/>
        <w:lang w:val="en-GB"/>
      </w:rPr>
      <w:drawing>
        <wp:anchor distT="0" distB="0" distL="114300" distR="114300" simplePos="0" relativeHeight="486558720" behindDoc="1" locked="0" layoutInCell="1" allowOverlap="1" wp14:anchorId="2148ACE0" wp14:editId="7C1CCD2C">
          <wp:simplePos x="0" y="0"/>
          <wp:positionH relativeFrom="column">
            <wp:posOffset>2922815</wp:posOffset>
          </wp:positionH>
          <wp:positionV relativeFrom="page">
            <wp:posOffset>399052</wp:posOffset>
          </wp:positionV>
          <wp:extent cx="3521075" cy="52197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521075" cy="521970"/>
                  </a:xfrm>
                  <a:prstGeom prst="rect">
                    <a:avLst/>
                  </a:prstGeom>
                </pic:spPr>
              </pic:pic>
            </a:graphicData>
          </a:graphic>
        </wp:anchor>
      </w:drawing>
    </w:r>
    <w:r>
      <w:rPr>
        <w:noProof/>
        <w:lang w:val="en-GB"/>
      </w:rPr>
      <w:pict w14:anchorId="77F81797">
        <v:shape id="Text Box 6" o:spid="_x0000_s1029" type="#_x0000_t202" style="position:absolute;margin-left:226.7pt;margin-top:95.35pt;width:151pt;height:29.1pt;z-index:-1676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WpsQ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" filled="f" stroked="f">
          <v:textbox inset="0,0,0,0">
            <w:txbxContent>
              <w:p w14:paraId="13F95B75" w14:textId="77777777" w:rsidR="00894591" w:rsidRDefault="00894591">
                <w:pPr>
                  <w:pStyle w:val="BodyText"/>
                  <w:spacing w:before="10"/>
                  <w:ind w:left="20" w:right="10" w:firstLine="568"/>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1B2AD" w14:textId="77777777" w:rsidR="00894591" w:rsidRDefault="00894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24519" w14:textId="77777777" w:rsidR="00894591" w:rsidRDefault="00894591">
    <w:pPr>
      <w:pStyle w:val="Header"/>
      <w:jc w:val="center"/>
    </w:pPr>
    <w:r>
      <w:rPr>
        <w:noProof/>
        <w:lang w:val="en-GB"/>
      </w:rPr>
      <w:drawing>
        <wp:anchor distT="0" distB="0" distL="114300" distR="114300" simplePos="0" relativeHeight="486590464" behindDoc="1" locked="0" layoutInCell="1" allowOverlap="1" wp14:anchorId="43A32918" wp14:editId="656C5994">
          <wp:simplePos x="0" y="0"/>
          <wp:positionH relativeFrom="column">
            <wp:posOffset>2906486</wp:posOffset>
          </wp:positionH>
          <wp:positionV relativeFrom="page">
            <wp:posOffset>407217</wp:posOffset>
          </wp:positionV>
          <wp:extent cx="3521075" cy="5219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21075" cy="521970"/>
                  </a:xfrm>
                  <a:prstGeom prst="rect">
                    <a:avLst/>
                  </a:prstGeom>
                </pic:spPr>
              </pic:pic>
            </a:graphicData>
          </a:graphic>
        </wp:anchor>
      </w:drawing>
    </w:r>
  </w:p>
  <w:p w14:paraId="14B1CC04" w14:textId="77777777" w:rsidR="00894591" w:rsidRDefault="00894591">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87EEC" w14:textId="77777777" w:rsidR="00894591" w:rsidRDefault="008945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F49C8" w14:textId="77777777" w:rsidR="00894591" w:rsidRDefault="008945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ED939" w14:textId="77777777" w:rsidR="00894591" w:rsidRDefault="00894591">
    <w:pPr>
      <w:pStyle w:val="BodyText"/>
      <w:spacing w:line="14" w:lineRule="auto"/>
      <w:rPr>
        <w:sz w:val="20"/>
      </w:rPr>
    </w:pPr>
    <w:r>
      <w:rPr>
        <w:noProof/>
        <w:lang w:val="en-GB"/>
      </w:rPr>
      <w:drawing>
        <wp:anchor distT="0" distB="0" distL="114300" distR="114300" simplePos="0" relativeHeight="486592512" behindDoc="1" locked="0" layoutInCell="1" allowOverlap="1" wp14:anchorId="34A80A33" wp14:editId="2D9C1EDF">
          <wp:simplePos x="0" y="0"/>
          <wp:positionH relativeFrom="column">
            <wp:posOffset>2841171</wp:posOffset>
          </wp:positionH>
          <wp:positionV relativeFrom="page">
            <wp:posOffset>425813</wp:posOffset>
          </wp:positionV>
          <wp:extent cx="3521075" cy="521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21075" cy="521970"/>
                  </a:xfrm>
                  <a:prstGeom prst="rect">
                    <a:avLst/>
                  </a:prstGeom>
                </pic:spPr>
              </pic:pic>
            </a:graphicData>
          </a:graphic>
        </wp:anchor>
      </w:drawing>
    </w:r>
    <w:r w:rsidR="00000000">
      <w:rPr>
        <w:noProof/>
        <w:lang w:val="en-GB"/>
      </w:rPr>
      <w:pict w14:anchorId="59590A68">
        <v:shapetype id="_x0000_t202" coordsize="21600,21600" o:spt="202" path="m,l,21600r21600,l21600,xe">
          <v:stroke joinstyle="miter"/>
          <v:path gradientshapeok="t" o:connecttype="rect"/>
        </v:shapetype>
        <v:shape id="_x0000_s1026" type="#_x0000_t202" style="position:absolute;margin-left:226.7pt;margin-top:98.15pt;width:151pt;height:29.1pt;z-index:-1675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" filled="f" stroked="f">
          <v:textbox inset="0,0,0,0">
            <w:txbxContent>
              <w:p w14:paraId="217F2779" w14:textId="77777777" w:rsidR="00894591" w:rsidRDefault="00894591">
                <w:pPr>
                  <w:pStyle w:val="BodyText"/>
                  <w:spacing w:before="10"/>
                  <w:ind w:left="20" w:right="10" w:firstLine="568"/>
                </w:pP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93780" w14:textId="77777777" w:rsidR="00894591" w:rsidRDefault="00894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01974"/>
    <w:multiLevelType w:val="hybridMultilevel"/>
    <w:tmpl w:val="C0262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90A1F"/>
    <w:multiLevelType w:val="hybridMultilevel"/>
    <w:tmpl w:val="757CB908"/>
    <w:lvl w:ilvl="0" w:tplc="3B56CB66">
      <w:start w:val="6"/>
      <w:numFmt w:val="decimal"/>
      <w:lvlText w:val="%1."/>
      <w:lvlJc w:val="left"/>
      <w:pPr>
        <w:ind w:left="1530" w:hanging="360"/>
      </w:pPr>
      <w:rPr>
        <w:rFonts w:hint="default"/>
      </w:rPr>
    </w:lvl>
    <w:lvl w:ilvl="1" w:tplc="241A0019" w:tentative="1">
      <w:start w:val="1"/>
      <w:numFmt w:val="lowerLetter"/>
      <w:lvlText w:val="%2."/>
      <w:lvlJc w:val="left"/>
      <w:pPr>
        <w:ind w:left="2250" w:hanging="360"/>
      </w:pPr>
    </w:lvl>
    <w:lvl w:ilvl="2" w:tplc="241A001B" w:tentative="1">
      <w:start w:val="1"/>
      <w:numFmt w:val="lowerRoman"/>
      <w:lvlText w:val="%3."/>
      <w:lvlJc w:val="right"/>
      <w:pPr>
        <w:ind w:left="2970" w:hanging="180"/>
      </w:pPr>
    </w:lvl>
    <w:lvl w:ilvl="3" w:tplc="241A000F" w:tentative="1">
      <w:start w:val="1"/>
      <w:numFmt w:val="decimal"/>
      <w:lvlText w:val="%4."/>
      <w:lvlJc w:val="left"/>
      <w:pPr>
        <w:ind w:left="3690" w:hanging="360"/>
      </w:pPr>
    </w:lvl>
    <w:lvl w:ilvl="4" w:tplc="241A0019" w:tentative="1">
      <w:start w:val="1"/>
      <w:numFmt w:val="lowerLetter"/>
      <w:lvlText w:val="%5."/>
      <w:lvlJc w:val="left"/>
      <w:pPr>
        <w:ind w:left="4410" w:hanging="360"/>
      </w:pPr>
    </w:lvl>
    <w:lvl w:ilvl="5" w:tplc="241A001B" w:tentative="1">
      <w:start w:val="1"/>
      <w:numFmt w:val="lowerRoman"/>
      <w:lvlText w:val="%6."/>
      <w:lvlJc w:val="right"/>
      <w:pPr>
        <w:ind w:left="5130" w:hanging="180"/>
      </w:pPr>
    </w:lvl>
    <w:lvl w:ilvl="6" w:tplc="241A000F" w:tentative="1">
      <w:start w:val="1"/>
      <w:numFmt w:val="decimal"/>
      <w:lvlText w:val="%7."/>
      <w:lvlJc w:val="left"/>
      <w:pPr>
        <w:ind w:left="5850" w:hanging="360"/>
      </w:pPr>
    </w:lvl>
    <w:lvl w:ilvl="7" w:tplc="241A0019" w:tentative="1">
      <w:start w:val="1"/>
      <w:numFmt w:val="lowerLetter"/>
      <w:lvlText w:val="%8."/>
      <w:lvlJc w:val="left"/>
      <w:pPr>
        <w:ind w:left="6570" w:hanging="360"/>
      </w:pPr>
    </w:lvl>
    <w:lvl w:ilvl="8" w:tplc="241A001B" w:tentative="1">
      <w:start w:val="1"/>
      <w:numFmt w:val="lowerRoman"/>
      <w:lvlText w:val="%9."/>
      <w:lvlJc w:val="right"/>
      <w:pPr>
        <w:ind w:left="7290" w:hanging="180"/>
      </w:pPr>
    </w:lvl>
  </w:abstractNum>
  <w:abstractNum w:abstractNumId="3" w15:restartNumberingAfterBreak="0">
    <w:nsid w:val="02674A7C"/>
    <w:multiLevelType w:val="multilevel"/>
    <w:tmpl w:val="9C06F8F2"/>
    <w:styleLink w:val="WWNum3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32D138C"/>
    <w:multiLevelType w:val="multilevel"/>
    <w:tmpl w:val="215C0D36"/>
    <w:styleLink w:val="WWNum24"/>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38B2A90"/>
    <w:multiLevelType w:val="hybridMultilevel"/>
    <w:tmpl w:val="704A3BD0"/>
    <w:lvl w:ilvl="0" w:tplc="241A000F">
      <w:start w:val="10"/>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043F130C"/>
    <w:multiLevelType w:val="hybridMultilevel"/>
    <w:tmpl w:val="C2665516"/>
    <w:lvl w:ilvl="0" w:tplc="B9F4782C">
      <w:start w:val="1"/>
      <w:numFmt w:val="bullet"/>
      <w:lvlText w:val="-"/>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06821C">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02A864">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C380E">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FE111E">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708F60">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66EDC2">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6241FC">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2D1A2">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F900D4"/>
    <w:multiLevelType w:val="hybridMultilevel"/>
    <w:tmpl w:val="C1823544"/>
    <w:lvl w:ilvl="0" w:tplc="D9702666">
      <w:start w:val="1"/>
      <w:numFmt w:val="decimal"/>
      <w:lvlText w:val="%1)"/>
      <w:lvlJc w:val="left"/>
      <w:pPr>
        <w:ind w:left="966" w:hanging="708"/>
      </w:pPr>
      <w:rPr>
        <w:rFonts w:ascii="Times New Roman" w:eastAsia="Times New Roman" w:hAnsi="Times New Roman" w:cs="Times New Roman" w:hint="default"/>
        <w:w w:val="99"/>
        <w:sz w:val="24"/>
        <w:szCs w:val="24"/>
        <w:lang w:eastAsia="en-US" w:bidi="ar-SA"/>
      </w:rPr>
    </w:lvl>
    <w:lvl w:ilvl="1" w:tplc="60D0847E">
      <w:numFmt w:val="bullet"/>
      <w:lvlText w:val="•"/>
      <w:lvlJc w:val="left"/>
      <w:pPr>
        <w:ind w:left="1857" w:hanging="708"/>
      </w:pPr>
      <w:rPr>
        <w:rFonts w:hint="default"/>
        <w:lang w:eastAsia="en-US" w:bidi="ar-SA"/>
      </w:rPr>
    </w:lvl>
    <w:lvl w:ilvl="2" w:tplc="58FE7EBE">
      <w:numFmt w:val="bullet"/>
      <w:lvlText w:val="•"/>
      <w:lvlJc w:val="left"/>
      <w:pPr>
        <w:ind w:left="2754" w:hanging="708"/>
      </w:pPr>
      <w:rPr>
        <w:rFonts w:hint="default"/>
        <w:lang w:eastAsia="en-US" w:bidi="ar-SA"/>
      </w:rPr>
    </w:lvl>
    <w:lvl w:ilvl="3" w:tplc="CAAA6556">
      <w:numFmt w:val="bullet"/>
      <w:lvlText w:val="•"/>
      <w:lvlJc w:val="left"/>
      <w:pPr>
        <w:ind w:left="3651" w:hanging="708"/>
      </w:pPr>
      <w:rPr>
        <w:rFonts w:hint="default"/>
        <w:lang w:eastAsia="en-US" w:bidi="ar-SA"/>
      </w:rPr>
    </w:lvl>
    <w:lvl w:ilvl="4" w:tplc="08A87754">
      <w:numFmt w:val="bullet"/>
      <w:lvlText w:val="•"/>
      <w:lvlJc w:val="left"/>
      <w:pPr>
        <w:ind w:left="4548" w:hanging="708"/>
      </w:pPr>
      <w:rPr>
        <w:rFonts w:hint="default"/>
        <w:lang w:eastAsia="en-US" w:bidi="ar-SA"/>
      </w:rPr>
    </w:lvl>
    <w:lvl w:ilvl="5" w:tplc="474A4602">
      <w:numFmt w:val="bullet"/>
      <w:lvlText w:val="•"/>
      <w:lvlJc w:val="left"/>
      <w:pPr>
        <w:ind w:left="5445" w:hanging="708"/>
      </w:pPr>
      <w:rPr>
        <w:rFonts w:hint="default"/>
        <w:lang w:eastAsia="en-US" w:bidi="ar-SA"/>
      </w:rPr>
    </w:lvl>
    <w:lvl w:ilvl="6" w:tplc="4E161596">
      <w:numFmt w:val="bullet"/>
      <w:lvlText w:val="•"/>
      <w:lvlJc w:val="left"/>
      <w:pPr>
        <w:ind w:left="6342" w:hanging="708"/>
      </w:pPr>
      <w:rPr>
        <w:rFonts w:hint="default"/>
        <w:lang w:eastAsia="en-US" w:bidi="ar-SA"/>
      </w:rPr>
    </w:lvl>
    <w:lvl w:ilvl="7" w:tplc="66925B5C">
      <w:numFmt w:val="bullet"/>
      <w:lvlText w:val="•"/>
      <w:lvlJc w:val="left"/>
      <w:pPr>
        <w:ind w:left="7239" w:hanging="708"/>
      </w:pPr>
      <w:rPr>
        <w:rFonts w:hint="default"/>
        <w:lang w:eastAsia="en-US" w:bidi="ar-SA"/>
      </w:rPr>
    </w:lvl>
    <w:lvl w:ilvl="8" w:tplc="629445F0">
      <w:numFmt w:val="bullet"/>
      <w:lvlText w:val="•"/>
      <w:lvlJc w:val="left"/>
      <w:pPr>
        <w:ind w:left="8136" w:hanging="708"/>
      </w:pPr>
      <w:rPr>
        <w:rFonts w:hint="default"/>
        <w:lang w:eastAsia="en-US" w:bidi="ar-SA"/>
      </w:rPr>
    </w:lvl>
  </w:abstractNum>
  <w:abstractNum w:abstractNumId="8" w15:restartNumberingAfterBreak="0">
    <w:nsid w:val="066E4DBA"/>
    <w:multiLevelType w:val="multilevel"/>
    <w:tmpl w:val="56569DC6"/>
    <w:styleLink w:val="WWNum27"/>
    <w:lvl w:ilvl="0">
      <w:numFmt w:val="bullet"/>
      <w:lvlText w:val="−"/>
      <w:lvlJc w:val="left"/>
      <w:pPr>
        <w:ind w:left="720" w:hanging="360"/>
      </w:pPr>
      <w:rPr>
        <w:rFonts w:ascii="Noto Sans Symbols" w:hAnsi="Noto Sans Symbols" w:cs="Noto Sans Symbol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Noto Sans Symbols" w:hAnsi="Noto Sans Symbols" w:cs="Noto Sans Symbols"/>
      </w:rPr>
    </w:lvl>
    <w:lvl w:ilvl="3">
      <w:numFmt w:val="bullet"/>
      <w:lvlText w:val="●"/>
      <w:lvlJc w:val="left"/>
      <w:pPr>
        <w:ind w:left="2880" w:hanging="360"/>
      </w:pPr>
      <w:rPr>
        <w:rFonts w:ascii="Noto Sans Symbols" w:hAnsi="Noto Sans Symbols" w:cs="Noto Sans Symbol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Noto Sans Symbols" w:hAnsi="Noto Sans Symbols" w:cs="Noto Sans Symbols"/>
      </w:rPr>
    </w:lvl>
    <w:lvl w:ilvl="6">
      <w:numFmt w:val="bullet"/>
      <w:lvlText w:val="●"/>
      <w:lvlJc w:val="left"/>
      <w:pPr>
        <w:ind w:left="5040" w:hanging="360"/>
      </w:pPr>
      <w:rPr>
        <w:rFonts w:ascii="Noto Sans Symbols" w:hAnsi="Noto Sans Symbols" w:cs="Noto Sans Symbol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Noto Sans Symbols" w:hAnsi="Noto Sans Symbols" w:cs="Noto Sans Symbols"/>
      </w:rPr>
    </w:lvl>
  </w:abstractNum>
  <w:abstractNum w:abstractNumId="9" w15:restartNumberingAfterBreak="0">
    <w:nsid w:val="088201A8"/>
    <w:multiLevelType w:val="hybridMultilevel"/>
    <w:tmpl w:val="7DD60E04"/>
    <w:lvl w:ilvl="0" w:tplc="F1BC6F02">
      <w:start w:val="1"/>
      <w:numFmt w:val="bullet"/>
      <w:lvlText w:val="-"/>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0DB2A">
      <w:start w:val="1"/>
      <w:numFmt w:val="bullet"/>
      <w:lvlText w:val="o"/>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EB3AC">
      <w:start w:val="1"/>
      <w:numFmt w:val="bullet"/>
      <w:lvlText w:val="▪"/>
      <w:lvlJc w:val="left"/>
      <w:pPr>
        <w:ind w:left="2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AA7E22">
      <w:start w:val="1"/>
      <w:numFmt w:val="bullet"/>
      <w:lvlText w:val="•"/>
      <w:lvlJc w:val="left"/>
      <w:pPr>
        <w:ind w:left="2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0A076">
      <w:start w:val="1"/>
      <w:numFmt w:val="bullet"/>
      <w:lvlText w:val="o"/>
      <w:lvlJc w:val="left"/>
      <w:pPr>
        <w:ind w:left="3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E49696">
      <w:start w:val="1"/>
      <w:numFmt w:val="bullet"/>
      <w:lvlText w:val="▪"/>
      <w:lvlJc w:val="left"/>
      <w:pPr>
        <w:ind w:left="4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8A9D6">
      <w:start w:val="1"/>
      <w:numFmt w:val="bullet"/>
      <w:lvlText w:val="•"/>
      <w:lvlJc w:val="left"/>
      <w:pPr>
        <w:ind w:left="5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7EAB8E">
      <w:start w:val="1"/>
      <w:numFmt w:val="bullet"/>
      <w:lvlText w:val="o"/>
      <w:lvlJc w:val="left"/>
      <w:pPr>
        <w:ind w:left="5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44674">
      <w:start w:val="1"/>
      <w:numFmt w:val="bullet"/>
      <w:lvlText w:val="▪"/>
      <w:lvlJc w:val="left"/>
      <w:pPr>
        <w:ind w:left="6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0A3723"/>
    <w:multiLevelType w:val="hybridMultilevel"/>
    <w:tmpl w:val="D868A74E"/>
    <w:lvl w:ilvl="0" w:tplc="E06657A2">
      <w:start w:val="1"/>
      <w:numFmt w:val="bullet"/>
      <w:lvlText w:val="-"/>
      <w:lvlJc w:val="left"/>
      <w:pPr>
        <w:ind w:left="1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B0C74C">
      <w:start w:val="1"/>
      <w:numFmt w:val="bullet"/>
      <w:lvlText w:val="o"/>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2FE58">
      <w:start w:val="1"/>
      <w:numFmt w:val="bullet"/>
      <w:lvlText w:val="▪"/>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D2363A">
      <w:start w:val="1"/>
      <w:numFmt w:val="bullet"/>
      <w:lvlText w:val="•"/>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A9A28">
      <w:start w:val="1"/>
      <w:numFmt w:val="bullet"/>
      <w:lvlText w:val="o"/>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CCE0AE">
      <w:start w:val="1"/>
      <w:numFmt w:val="bullet"/>
      <w:lvlText w:val="▪"/>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A6D7A4">
      <w:start w:val="1"/>
      <w:numFmt w:val="bullet"/>
      <w:lvlText w:val="•"/>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C8BCA">
      <w:start w:val="1"/>
      <w:numFmt w:val="bullet"/>
      <w:lvlText w:val="o"/>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60E2C">
      <w:start w:val="1"/>
      <w:numFmt w:val="bullet"/>
      <w:lvlText w:val="▪"/>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F8552B"/>
    <w:multiLevelType w:val="hybridMultilevel"/>
    <w:tmpl w:val="198692C4"/>
    <w:lvl w:ilvl="0" w:tplc="293E7B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D36BC9"/>
    <w:multiLevelType w:val="multilevel"/>
    <w:tmpl w:val="B06CD068"/>
    <w:styleLink w:val="WWNum25"/>
    <w:lvl w:ilvl="0">
      <w:start w:val="1"/>
      <w:numFmt w:val="decimal"/>
      <w:lvlText w:val="%1."/>
      <w:lvlJc w:val="left"/>
      <w:pPr>
        <w:ind w:left="612" w:hanging="360"/>
      </w:pPr>
    </w:lvl>
    <w:lvl w:ilvl="1">
      <w:start w:val="1"/>
      <w:numFmt w:val="lowerLetter"/>
      <w:lvlText w:val="%2."/>
      <w:lvlJc w:val="left"/>
      <w:pPr>
        <w:ind w:left="1332" w:hanging="360"/>
      </w:pPr>
    </w:lvl>
    <w:lvl w:ilvl="2">
      <w:start w:val="1"/>
      <w:numFmt w:val="lowerRoman"/>
      <w:lvlText w:val="%1.%2.%3."/>
      <w:lvlJc w:val="right"/>
      <w:pPr>
        <w:ind w:left="2052" w:hanging="180"/>
      </w:pPr>
    </w:lvl>
    <w:lvl w:ilvl="3">
      <w:start w:val="1"/>
      <w:numFmt w:val="decimal"/>
      <w:lvlText w:val="%1.%2.%3.%4."/>
      <w:lvlJc w:val="left"/>
      <w:pPr>
        <w:ind w:left="2772" w:hanging="360"/>
      </w:pPr>
    </w:lvl>
    <w:lvl w:ilvl="4">
      <w:start w:val="1"/>
      <w:numFmt w:val="lowerLetter"/>
      <w:lvlText w:val="%1.%2.%3.%4.%5."/>
      <w:lvlJc w:val="left"/>
      <w:pPr>
        <w:ind w:left="3492" w:hanging="360"/>
      </w:pPr>
    </w:lvl>
    <w:lvl w:ilvl="5">
      <w:start w:val="1"/>
      <w:numFmt w:val="lowerRoman"/>
      <w:lvlText w:val="%1.%2.%3.%4.%5.%6."/>
      <w:lvlJc w:val="right"/>
      <w:pPr>
        <w:ind w:left="4212" w:hanging="180"/>
      </w:pPr>
    </w:lvl>
    <w:lvl w:ilvl="6">
      <w:start w:val="1"/>
      <w:numFmt w:val="decimal"/>
      <w:lvlText w:val="%1.%2.%3.%4.%5.%6.%7."/>
      <w:lvlJc w:val="left"/>
      <w:pPr>
        <w:ind w:left="4932" w:hanging="360"/>
      </w:pPr>
    </w:lvl>
    <w:lvl w:ilvl="7">
      <w:start w:val="1"/>
      <w:numFmt w:val="lowerLetter"/>
      <w:lvlText w:val="%1.%2.%3.%4.%5.%6.%7.%8."/>
      <w:lvlJc w:val="left"/>
      <w:pPr>
        <w:ind w:left="5652" w:hanging="360"/>
      </w:pPr>
    </w:lvl>
    <w:lvl w:ilvl="8">
      <w:start w:val="1"/>
      <w:numFmt w:val="lowerRoman"/>
      <w:lvlText w:val="%1.%2.%3.%4.%5.%6.%7.%8.%9."/>
      <w:lvlJc w:val="right"/>
      <w:pPr>
        <w:ind w:left="6372" w:hanging="180"/>
      </w:pPr>
    </w:lvl>
  </w:abstractNum>
  <w:abstractNum w:abstractNumId="13" w15:restartNumberingAfterBreak="0">
    <w:nsid w:val="2272306D"/>
    <w:multiLevelType w:val="multilevel"/>
    <w:tmpl w:val="EE7A842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353559F"/>
    <w:multiLevelType w:val="multilevel"/>
    <w:tmpl w:val="D70C7902"/>
    <w:styleLink w:val="WWNum13"/>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3540397"/>
    <w:multiLevelType w:val="multilevel"/>
    <w:tmpl w:val="D566483C"/>
    <w:styleLink w:val="WWNum38"/>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3CF7239"/>
    <w:multiLevelType w:val="multilevel"/>
    <w:tmpl w:val="8CD08334"/>
    <w:styleLink w:val="WWNum37"/>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1.%2.%3."/>
      <w:lvlJc w:val="right"/>
      <w:pPr>
        <w:ind w:left="1692" w:hanging="180"/>
      </w:pPr>
    </w:lvl>
    <w:lvl w:ilvl="3">
      <w:start w:val="1"/>
      <w:numFmt w:val="decimal"/>
      <w:lvlText w:val="%1.%2.%3.%4."/>
      <w:lvlJc w:val="left"/>
      <w:pPr>
        <w:ind w:left="2412" w:hanging="360"/>
      </w:pPr>
    </w:lvl>
    <w:lvl w:ilvl="4">
      <w:start w:val="1"/>
      <w:numFmt w:val="lowerLetter"/>
      <w:lvlText w:val="%1.%2.%3.%4.%5."/>
      <w:lvlJc w:val="left"/>
      <w:pPr>
        <w:ind w:left="3132" w:hanging="360"/>
      </w:pPr>
    </w:lvl>
    <w:lvl w:ilvl="5">
      <w:start w:val="1"/>
      <w:numFmt w:val="lowerRoman"/>
      <w:lvlText w:val="%1.%2.%3.%4.%5.%6."/>
      <w:lvlJc w:val="right"/>
      <w:pPr>
        <w:ind w:left="3852" w:hanging="180"/>
      </w:pPr>
    </w:lvl>
    <w:lvl w:ilvl="6">
      <w:start w:val="1"/>
      <w:numFmt w:val="decimal"/>
      <w:lvlText w:val="%1.%2.%3.%4.%5.%6.%7."/>
      <w:lvlJc w:val="left"/>
      <w:pPr>
        <w:ind w:left="4572" w:hanging="360"/>
      </w:pPr>
    </w:lvl>
    <w:lvl w:ilvl="7">
      <w:start w:val="1"/>
      <w:numFmt w:val="lowerLetter"/>
      <w:lvlText w:val="%1.%2.%3.%4.%5.%6.%7.%8."/>
      <w:lvlJc w:val="left"/>
      <w:pPr>
        <w:ind w:left="5292" w:hanging="360"/>
      </w:pPr>
    </w:lvl>
    <w:lvl w:ilvl="8">
      <w:start w:val="1"/>
      <w:numFmt w:val="lowerRoman"/>
      <w:lvlText w:val="%1.%2.%3.%4.%5.%6.%7.%8.%9."/>
      <w:lvlJc w:val="right"/>
      <w:pPr>
        <w:ind w:left="6012" w:hanging="180"/>
      </w:pPr>
    </w:lvl>
  </w:abstractNum>
  <w:abstractNum w:abstractNumId="17" w15:restartNumberingAfterBreak="0">
    <w:nsid w:val="24B03A8C"/>
    <w:multiLevelType w:val="hybridMultilevel"/>
    <w:tmpl w:val="B80ADFC8"/>
    <w:lvl w:ilvl="0" w:tplc="A40837A6">
      <w:start w:val="1"/>
      <w:numFmt w:val="decimal"/>
      <w:lvlText w:val="%1)"/>
      <w:lvlJc w:val="left"/>
      <w:pPr>
        <w:ind w:left="140" w:hanging="355"/>
      </w:pPr>
      <w:rPr>
        <w:rFonts w:ascii="Times New Roman" w:eastAsia="Times New Roman" w:hAnsi="Times New Roman" w:cs="Times New Roman" w:hint="default"/>
        <w:w w:val="100"/>
        <w:sz w:val="24"/>
        <w:szCs w:val="24"/>
        <w:lang w:eastAsia="en-US" w:bidi="ar-SA"/>
      </w:rPr>
    </w:lvl>
    <w:lvl w:ilvl="1" w:tplc="30E6373E">
      <w:numFmt w:val="bullet"/>
      <w:lvlText w:val="-"/>
      <w:lvlJc w:val="left"/>
      <w:pPr>
        <w:ind w:left="666" w:hanging="284"/>
      </w:pPr>
      <w:rPr>
        <w:rFonts w:ascii="Calibri" w:eastAsia="Calibri" w:hAnsi="Calibri" w:cs="Calibri" w:hint="default"/>
        <w:w w:val="100"/>
        <w:sz w:val="24"/>
        <w:szCs w:val="24"/>
        <w:lang w:eastAsia="en-US" w:bidi="ar-SA"/>
      </w:rPr>
    </w:lvl>
    <w:lvl w:ilvl="2" w:tplc="C298BAF4">
      <w:numFmt w:val="bullet"/>
      <w:lvlText w:val="-"/>
      <w:lvlJc w:val="left"/>
      <w:pPr>
        <w:ind w:left="945" w:hanging="360"/>
      </w:pPr>
      <w:rPr>
        <w:rFonts w:ascii="Times New Roman" w:eastAsia="Times New Roman" w:hAnsi="Times New Roman" w:cs="Times New Roman" w:hint="default"/>
        <w:w w:val="99"/>
        <w:sz w:val="24"/>
        <w:szCs w:val="24"/>
        <w:lang w:eastAsia="en-US" w:bidi="ar-SA"/>
      </w:rPr>
    </w:lvl>
    <w:lvl w:ilvl="3" w:tplc="BA8AFA48">
      <w:numFmt w:val="bullet"/>
      <w:lvlText w:val="•"/>
      <w:lvlJc w:val="left"/>
      <w:pPr>
        <w:ind w:left="2028" w:hanging="360"/>
      </w:pPr>
      <w:rPr>
        <w:rFonts w:hint="default"/>
        <w:lang w:eastAsia="en-US" w:bidi="ar-SA"/>
      </w:rPr>
    </w:lvl>
    <w:lvl w:ilvl="4" w:tplc="45F09D3C">
      <w:numFmt w:val="bullet"/>
      <w:lvlText w:val="•"/>
      <w:lvlJc w:val="left"/>
      <w:pPr>
        <w:ind w:left="3117" w:hanging="360"/>
      </w:pPr>
      <w:rPr>
        <w:rFonts w:hint="default"/>
        <w:lang w:eastAsia="en-US" w:bidi="ar-SA"/>
      </w:rPr>
    </w:lvl>
    <w:lvl w:ilvl="5" w:tplc="9FDAE6B4">
      <w:numFmt w:val="bullet"/>
      <w:lvlText w:val="•"/>
      <w:lvlJc w:val="left"/>
      <w:pPr>
        <w:ind w:left="4206" w:hanging="360"/>
      </w:pPr>
      <w:rPr>
        <w:rFonts w:hint="default"/>
        <w:lang w:eastAsia="en-US" w:bidi="ar-SA"/>
      </w:rPr>
    </w:lvl>
    <w:lvl w:ilvl="6" w:tplc="469AF6D0">
      <w:numFmt w:val="bullet"/>
      <w:lvlText w:val="•"/>
      <w:lvlJc w:val="left"/>
      <w:pPr>
        <w:ind w:left="5295" w:hanging="360"/>
      </w:pPr>
      <w:rPr>
        <w:rFonts w:hint="default"/>
        <w:lang w:eastAsia="en-US" w:bidi="ar-SA"/>
      </w:rPr>
    </w:lvl>
    <w:lvl w:ilvl="7" w:tplc="4E34914A">
      <w:numFmt w:val="bullet"/>
      <w:lvlText w:val="•"/>
      <w:lvlJc w:val="left"/>
      <w:pPr>
        <w:ind w:left="6384" w:hanging="360"/>
      </w:pPr>
      <w:rPr>
        <w:rFonts w:hint="default"/>
        <w:lang w:eastAsia="en-US" w:bidi="ar-SA"/>
      </w:rPr>
    </w:lvl>
    <w:lvl w:ilvl="8" w:tplc="51A0D7DA">
      <w:numFmt w:val="bullet"/>
      <w:lvlText w:val="•"/>
      <w:lvlJc w:val="left"/>
      <w:pPr>
        <w:ind w:left="7473" w:hanging="360"/>
      </w:pPr>
      <w:rPr>
        <w:rFonts w:hint="default"/>
        <w:lang w:eastAsia="en-US" w:bidi="ar-SA"/>
      </w:rPr>
    </w:lvl>
  </w:abstractNum>
  <w:abstractNum w:abstractNumId="18" w15:restartNumberingAfterBreak="0">
    <w:nsid w:val="282E2399"/>
    <w:multiLevelType w:val="hybridMultilevel"/>
    <w:tmpl w:val="926A9248"/>
    <w:lvl w:ilvl="0" w:tplc="0AA81F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CCD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14E5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2F5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6B5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0E0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C4B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4EA2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447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525642"/>
    <w:multiLevelType w:val="hybridMultilevel"/>
    <w:tmpl w:val="53F8C18E"/>
    <w:lvl w:ilvl="0" w:tplc="62AE34A6">
      <w:start w:val="7"/>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2AD031DD"/>
    <w:multiLevelType w:val="multilevel"/>
    <w:tmpl w:val="6F00F3C2"/>
    <w:styleLink w:val="WWNum31"/>
    <w:lvl w:ilvl="0">
      <w:start w:val="1"/>
      <w:numFmt w:val="decimal"/>
      <w:lvlText w:val="%1."/>
      <w:lvlJc w:val="left"/>
      <w:pPr>
        <w:ind w:left="612" w:hanging="360"/>
      </w:pPr>
    </w:lvl>
    <w:lvl w:ilvl="1">
      <w:start w:val="1"/>
      <w:numFmt w:val="lowerLetter"/>
      <w:lvlText w:val="%2."/>
      <w:lvlJc w:val="left"/>
      <w:pPr>
        <w:ind w:left="1332" w:hanging="360"/>
      </w:pPr>
    </w:lvl>
    <w:lvl w:ilvl="2">
      <w:start w:val="1"/>
      <w:numFmt w:val="lowerRoman"/>
      <w:lvlText w:val="%1.%2.%3."/>
      <w:lvlJc w:val="right"/>
      <w:pPr>
        <w:ind w:left="2052" w:hanging="180"/>
      </w:pPr>
    </w:lvl>
    <w:lvl w:ilvl="3">
      <w:start w:val="1"/>
      <w:numFmt w:val="decimal"/>
      <w:lvlText w:val="%1.%2.%3.%4."/>
      <w:lvlJc w:val="left"/>
      <w:pPr>
        <w:ind w:left="2772" w:hanging="360"/>
      </w:pPr>
    </w:lvl>
    <w:lvl w:ilvl="4">
      <w:start w:val="1"/>
      <w:numFmt w:val="lowerLetter"/>
      <w:lvlText w:val="%1.%2.%3.%4.%5."/>
      <w:lvlJc w:val="left"/>
      <w:pPr>
        <w:ind w:left="3492" w:hanging="360"/>
      </w:pPr>
    </w:lvl>
    <w:lvl w:ilvl="5">
      <w:start w:val="1"/>
      <w:numFmt w:val="lowerRoman"/>
      <w:lvlText w:val="%1.%2.%3.%4.%5.%6."/>
      <w:lvlJc w:val="right"/>
      <w:pPr>
        <w:ind w:left="4212" w:hanging="180"/>
      </w:pPr>
    </w:lvl>
    <w:lvl w:ilvl="6">
      <w:start w:val="1"/>
      <w:numFmt w:val="decimal"/>
      <w:lvlText w:val="%1.%2.%3.%4.%5.%6.%7."/>
      <w:lvlJc w:val="left"/>
      <w:pPr>
        <w:ind w:left="4932" w:hanging="360"/>
      </w:pPr>
    </w:lvl>
    <w:lvl w:ilvl="7">
      <w:start w:val="1"/>
      <w:numFmt w:val="lowerLetter"/>
      <w:lvlText w:val="%1.%2.%3.%4.%5.%6.%7.%8."/>
      <w:lvlJc w:val="left"/>
      <w:pPr>
        <w:ind w:left="5652" w:hanging="360"/>
      </w:pPr>
    </w:lvl>
    <w:lvl w:ilvl="8">
      <w:start w:val="1"/>
      <w:numFmt w:val="lowerRoman"/>
      <w:lvlText w:val="%1.%2.%3.%4.%5.%6.%7.%8.%9."/>
      <w:lvlJc w:val="right"/>
      <w:pPr>
        <w:ind w:left="6372" w:hanging="180"/>
      </w:pPr>
    </w:lvl>
  </w:abstractNum>
  <w:abstractNum w:abstractNumId="21" w15:restartNumberingAfterBreak="0">
    <w:nsid w:val="2AD90F18"/>
    <w:multiLevelType w:val="hybridMultilevel"/>
    <w:tmpl w:val="A628C538"/>
    <w:lvl w:ilvl="0" w:tplc="3B56CB66">
      <w:start w:val="6"/>
      <w:numFmt w:val="decimal"/>
      <w:lvlText w:val="%1."/>
      <w:lvlJc w:val="left"/>
      <w:pPr>
        <w:ind w:left="1530" w:hanging="360"/>
      </w:pPr>
      <w:rPr>
        <w:rFonts w:hint="default"/>
      </w:rPr>
    </w:lvl>
    <w:lvl w:ilvl="1" w:tplc="241A0019" w:tentative="1">
      <w:start w:val="1"/>
      <w:numFmt w:val="lowerLetter"/>
      <w:lvlText w:val="%2."/>
      <w:lvlJc w:val="left"/>
      <w:pPr>
        <w:ind w:left="2250" w:hanging="360"/>
      </w:pPr>
    </w:lvl>
    <w:lvl w:ilvl="2" w:tplc="241A001B" w:tentative="1">
      <w:start w:val="1"/>
      <w:numFmt w:val="lowerRoman"/>
      <w:lvlText w:val="%3."/>
      <w:lvlJc w:val="right"/>
      <w:pPr>
        <w:ind w:left="2970" w:hanging="180"/>
      </w:pPr>
    </w:lvl>
    <w:lvl w:ilvl="3" w:tplc="241A000F" w:tentative="1">
      <w:start w:val="1"/>
      <w:numFmt w:val="decimal"/>
      <w:lvlText w:val="%4."/>
      <w:lvlJc w:val="left"/>
      <w:pPr>
        <w:ind w:left="3690" w:hanging="360"/>
      </w:pPr>
    </w:lvl>
    <w:lvl w:ilvl="4" w:tplc="241A0019" w:tentative="1">
      <w:start w:val="1"/>
      <w:numFmt w:val="lowerLetter"/>
      <w:lvlText w:val="%5."/>
      <w:lvlJc w:val="left"/>
      <w:pPr>
        <w:ind w:left="4410" w:hanging="360"/>
      </w:pPr>
    </w:lvl>
    <w:lvl w:ilvl="5" w:tplc="241A001B" w:tentative="1">
      <w:start w:val="1"/>
      <w:numFmt w:val="lowerRoman"/>
      <w:lvlText w:val="%6."/>
      <w:lvlJc w:val="right"/>
      <w:pPr>
        <w:ind w:left="5130" w:hanging="180"/>
      </w:pPr>
    </w:lvl>
    <w:lvl w:ilvl="6" w:tplc="241A000F" w:tentative="1">
      <w:start w:val="1"/>
      <w:numFmt w:val="decimal"/>
      <w:lvlText w:val="%7."/>
      <w:lvlJc w:val="left"/>
      <w:pPr>
        <w:ind w:left="5850" w:hanging="360"/>
      </w:pPr>
    </w:lvl>
    <w:lvl w:ilvl="7" w:tplc="241A0019" w:tentative="1">
      <w:start w:val="1"/>
      <w:numFmt w:val="lowerLetter"/>
      <w:lvlText w:val="%8."/>
      <w:lvlJc w:val="left"/>
      <w:pPr>
        <w:ind w:left="6570" w:hanging="360"/>
      </w:pPr>
    </w:lvl>
    <w:lvl w:ilvl="8" w:tplc="241A001B" w:tentative="1">
      <w:start w:val="1"/>
      <w:numFmt w:val="lowerRoman"/>
      <w:lvlText w:val="%9."/>
      <w:lvlJc w:val="right"/>
      <w:pPr>
        <w:ind w:left="7290" w:hanging="180"/>
      </w:pPr>
    </w:lvl>
  </w:abstractNum>
  <w:abstractNum w:abstractNumId="22" w15:restartNumberingAfterBreak="0">
    <w:nsid w:val="2C364B2E"/>
    <w:multiLevelType w:val="multilevel"/>
    <w:tmpl w:val="D38AF5B6"/>
    <w:styleLink w:val="WWNum2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D0A0FE5"/>
    <w:multiLevelType w:val="hybridMultilevel"/>
    <w:tmpl w:val="3D9CE7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D47D9"/>
    <w:multiLevelType w:val="multilevel"/>
    <w:tmpl w:val="1F2C48D0"/>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59310FC"/>
    <w:multiLevelType w:val="hybridMultilevel"/>
    <w:tmpl w:val="8A6A9BF8"/>
    <w:lvl w:ilvl="0" w:tplc="17AA33D6">
      <w:numFmt w:val="bullet"/>
      <w:lvlText w:val="-"/>
      <w:lvlJc w:val="left"/>
      <w:pPr>
        <w:ind w:left="666" w:hanging="140"/>
      </w:pPr>
      <w:rPr>
        <w:rFonts w:ascii="Times New Roman" w:eastAsia="Times New Roman" w:hAnsi="Times New Roman" w:cs="Times New Roman" w:hint="default"/>
        <w:b/>
        <w:bCs/>
        <w:w w:val="99"/>
        <w:sz w:val="24"/>
        <w:szCs w:val="24"/>
        <w:lang w:eastAsia="en-US" w:bidi="ar-SA"/>
      </w:rPr>
    </w:lvl>
    <w:lvl w:ilvl="1" w:tplc="EFF404F4">
      <w:numFmt w:val="bullet"/>
      <w:lvlText w:val="•"/>
      <w:lvlJc w:val="left"/>
      <w:pPr>
        <w:ind w:left="1587" w:hanging="140"/>
      </w:pPr>
      <w:rPr>
        <w:rFonts w:hint="default"/>
        <w:lang w:eastAsia="en-US" w:bidi="ar-SA"/>
      </w:rPr>
    </w:lvl>
    <w:lvl w:ilvl="2" w:tplc="824E83C4">
      <w:numFmt w:val="bullet"/>
      <w:lvlText w:val="•"/>
      <w:lvlJc w:val="left"/>
      <w:pPr>
        <w:ind w:left="2514" w:hanging="140"/>
      </w:pPr>
      <w:rPr>
        <w:rFonts w:hint="default"/>
        <w:lang w:eastAsia="en-US" w:bidi="ar-SA"/>
      </w:rPr>
    </w:lvl>
    <w:lvl w:ilvl="3" w:tplc="8D1015DC">
      <w:numFmt w:val="bullet"/>
      <w:lvlText w:val="•"/>
      <w:lvlJc w:val="left"/>
      <w:pPr>
        <w:ind w:left="3441" w:hanging="140"/>
      </w:pPr>
      <w:rPr>
        <w:rFonts w:hint="default"/>
        <w:lang w:eastAsia="en-US" w:bidi="ar-SA"/>
      </w:rPr>
    </w:lvl>
    <w:lvl w:ilvl="4" w:tplc="217ACCA6">
      <w:numFmt w:val="bullet"/>
      <w:lvlText w:val="•"/>
      <w:lvlJc w:val="left"/>
      <w:pPr>
        <w:ind w:left="4368" w:hanging="140"/>
      </w:pPr>
      <w:rPr>
        <w:rFonts w:hint="default"/>
        <w:lang w:eastAsia="en-US" w:bidi="ar-SA"/>
      </w:rPr>
    </w:lvl>
    <w:lvl w:ilvl="5" w:tplc="B91C1C90">
      <w:numFmt w:val="bullet"/>
      <w:lvlText w:val="•"/>
      <w:lvlJc w:val="left"/>
      <w:pPr>
        <w:ind w:left="5295" w:hanging="140"/>
      </w:pPr>
      <w:rPr>
        <w:rFonts w:hint="default"/>
        <w:lang w:eastAsia="en-US" w:bidi="ar-SA"/>
      </w:rPr>
    </w:lvl>
    <w:lvl w:ilvl="6" w:tplc="44226042">
      <w:numFmt w:val="bullet"/>
      <w:lvlText w:val="•"/>
      <w:lvlJc w:val="left"/>
      <w:pPr>
        <w:ind w:left="6222" w:hanging="140"/>
      </w:pPr>
      <w:rPr>
        <w:rFonts w:hint="default"/>
        <w:lang w:eastAsia="en-US" w:bidi="ar-SA"/>
      </w:rPr>
    </w:lvl>
    <w:lvl w:ilvl="7" w:tplc="4122241E">
      <w:numFmt w:val="bullet"/>
      <w:lvlText w:val="•"/>
      <w:lvlJc w:val="left"/>
      <w:pPr>
        <w:ind w:left="7149" w:hanging="140"/>
      </w:pPr>
      <w:rPr>
        <w:rFonts w:hint="default"/>
        <w:lang w:eastAsia="en-US" w:bidi="ar-SA"/>
      </w:rPr>
    </w:lvl>
    <w:lvl w:ilvl="8" w:tplc="0548D9E6">
      <w:numFmt w:val="bullet"/>
      <w:lvlText w:val="•"/>
      <w:lvlJc w:val="left"/>
      <w:pPr>
        <w:ind w:left="8076" w:hanging="140"/>
      </w:pPr>
      <w:rPr>
        <w:rFonts w:hint="default"/>
        <w:lang w:eastAsia="en-US" w:bidi="ar-SA"/>
      </w:rPr>
    </w:lvl>
  </w:abstractNum>
  <w:abstractNum w:abstractNumId="26" w15:restartNumberingAfterBreak="0">
    <w:nsid w:val="37ED4936"/>
    <w:multiLevelType w:val="hybridMultilevel"/>
    <w:tmpl w:val="CD5E34F2"/>
    <w:lvl w:ilvl="0" w:tplc="7C5C4EAA">
      <w:start w:val="1"/>
      <w:numFmt w:val="bullet"/>
      <w:lvlText w:val="-"/>
      <w:lvlJc w:val="left"/>
      <w:pPr>
        <w:ind w:left="4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946DAB0">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9927CB8">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CF41F08">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EA071CC">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9AAE178">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2800E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3A40AB8">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3825204">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37F55F7D"/>
    <w:multiLevelType w:val="hybridMultilevel"/>
    <w:tmpl w:val="F9C00458"/>
    <w:lvl w:ilvl="0" w:tplc="FA647356">
      <w:numFmt w:val="bullet"/>
      <w:lvlText w:val="-"/>
      <w:lvlJc w:val="left"/>
      <w:pPr>
        <w:ind w:left="966" w:hanging="708"/>
      </w:pPr>
      <w:rPr>
        <w:rFonts w:ascii="Calibri" w:eastAsia="Calibri" w:hAnsi="Calibri" w:cs="Calibri" w:hint="default"/>
        <w:w w:val="99"/>
        <w:sz w:val="20"/>
        <w:szCs w:val="20"/>
        <w:lang w:eastAsia="en-US" w:bidi="ar-SA"/>
      </w:rPr>
    </w:lvl>
    <w:lvl w:ilvl="1" w:tplc="3A82EF10">
      <w:numFmt w:val="bullet"/>
      <w:lvlText w:val="-"/>
      <w:lvlJc w:val="left"/>
      <w:pPr>
        <w:ind w:left="1677" w:hanging="708"/>
      </w:pPr>
      <w:rPr>
        <w:rFonts w:ascii="Calibri" w:eastAsia="Calibri" w:hAnsi="Calibri" w:cs="Calibri" w:hint="default"/>
        <w:w w:val="99"/>
        <w:sz w:val="20"/>
        <w:szCs w:val="20"/>
        <w:lang w:eastAsia="en-US" w:bidi="ar-SA"/>
      </w:rPr>
    </w:lvl>
    <w:lvl w:ilvl="2" w:tplc="EECC8A1A">
      <w:numFmt w:val="bullet"/>
      <w:lvlText w:val="•"/>
      <w:lvlJc w:val="left"/>
      <w:pPr>
        <w:ind w:left="2596" w:hanging="708"/>
      </w:pPr>
      <w:rPr>
        <w:rFonts w:hint="default"/>
        <w:lang w:eastAsia="en-US" w:bidi="ar-SA"/>
      </w:rPr>
    </w:lvl>
    <w:lvl w:ilvl="3" w:tplc="6AB2C6E0">
      <w:numFmt w:val="bullet"/>
      <w:lvlText w:val="•"/>
      <w:lvlJc w:val="left"/>
      <w:pPr>
        <w:ind w:left="3513" w:hanging="708"/>
      </w:pPr>
      <w:rPr>
        <w:rFonts w:hint="default"/>
        <w:lang w:eastAsia="en-US" w:bidi="ar-SA"/>
      </w:rPr>
    </w:lvl>
    <w:lvl w:ilvl="4" w:tplc="1F4274C8">
      <w:numFmt w:val="bullet"/>
      <w:lvlText w:val="•"/>
      <w:lvlJc w:val="left"/>
      <w:pPr>
        <w:ind w:left="4430" w:hanging="708"/>
      </w:pPr>
      <w:rPr>
        <w:rFonts w:hint="default"/>
        <w:lang w:eastAsia="en-US" w:bidi="ar-SA"/>
      </w:rPr>
    </w:lvl>
    <w:lvl w:ilvl="5" w:tplc="BA8C34BE">
      <w:numFmt w:val="bullet"/>
      <w:lvlText w:val="•"/>
      <w:lvlJc w:val="left"/>
      <w:pPr>
        <w:ind w:left="5347" w:hanging="708"/>
      </w:pPr>
      <w:rPr>
        <w:rFonts w:hint="default"/>
        <w:lang w:eastAsia="en-US" w:bidi="ar-SA"/>
      </w:rPr>
    </w:lvl>
    <w:lvl w:ilvl="6" w:tplc="EF98577C">
      <w:numFmt w:val="bullet"/>
      <w:lvlText w:val="•"/>
      <w:lvlJc w:val="left"/>
      <w:pPr>
        <w:ind w:left="6264" w:hanging="708"/>
      </w:pPr>
      <w:rPr>
        <w:rFonts w:hint="default"/>
        <w:lang w:eastAsia="en-US" w:bidi="ar-SA"/>
      </w:rPr>
    </w:lvl>
    <w:lvl w:ilvl="7" w:tplc="88080CE6">
      <w:numFmt w:val="bullet"/>
      <w:lvlText w:val="•"/>
      <w:lvlJc w:val="left"/>
      <w:pPr>
        <w:ind w:left="7180" w:hanging="708"/>
      </w:pPr>
      <w:rPr>
        <w:rFonts w:hint="default"/>
        <w:lang w:eastAsia="en-US" w:bidi="ar-SA"/>
      </w:rPr>
    </w:lvl>
    <w:lvl w:ilvl="8" w:tplc="13286BB8">
      <w:numFmt w:val="bullet"/>
      <w:lvlText w:val="•"/>
      <w:lvlJc w:val="left"/>
      <w:pPr>
        <w:ind w:left="8097" w:hanging="708"/>
      </w:pPr>
      <w:rPr>
        <w:rFonts w:hint="default"/>
        <w:lang w:eastAsia="en-US" w:bidi="ar-SA"/>
      </w:rPr>
    </w:lvl>
  </w:abstractNum>
  <w:abstractNum w:abstractNumId="28" w15:restartNumberingAfterBreak="0">
    <w:nsid w:val="3C3759B3"/>
    <w:multiLevelType w:val="hybridMultilevel"/>
    <w:tmpl w:val="CA20DF8A"/>
    <w:lvl w:ilvl="0" w:tplc="2DB0084A">
      <w:numFmt w:val="bullet"/>
      <w:lvlText w:val="o"/>
      <w:lvlJc w:val="left"/>
      <w:pPr>
        <w:ind w:left="1674" w:hanging="708"/>
      </w:pPr>
      <w:rPr>
        <w:rFonts w:ascii="Courier New" w:eastAsia="Courier New" w:hAnsi="Courier New" w:cs="Courier New" w:hint="default"/>
        <w:w w:val="99"/>
        <w:sz w:val="20"/>
        <w:szCs w:val="20"/>
        <w:lang w:eastAsia="en-US" w:bidi="ar-SA"/>
      </w:rPr>
    </w:lvl>
    <w:lvl w:ilvl="1" w:tplc="832EF9AE">
      <w:numFmt w:val="bullet"/>
      <w:lvlText w:val="•"/>
      <w:lvlJc w:val="left"/>
      <w:pPr>
        <w:ind w:left="2505" w:hanging="708"/>
      </w:pPr>
      <w:rPr>
        <w:rFonts w:hint="default"/>
        <w:lang w:eastAsia="en-US" w:bidi="ar-SA"/>
      </w:rPr>
    </w:lvl>
    <w:lvl w:ilvl="2" w:tplc="3BAA4DD0">
      <w:numFmt w:val="bullet"/>
      <w:lvlText w:val="•"/>
      <w:lvlJc w:val="left"/>
      <w:pPr>
        <w:ind w:left="3330" w:hanging="708"/>
      </w:pPr>
      <w:rPr>
        <w:rFonts w:hint="default"/>
        <w:lang w:eastAsia="en-US" w:bidi="ar-SA"/>
      </w:rPr>
    </w:lvl>
    <w:lvl w:ilvl="3" w:tplc="9ADA1B2E">
      <w:numFmt w:val="bullet"/>
      <w:lvlText w:val="•"/>
      <w:lvlJc w:val="left"/>
      <w:pPr>
        <w:ind w:left="4155" w:hanging="708"/>
      </w:pPr>
      <w:rPr>
        <w:rFonts w:hint="default"/>
        <w:lang w:eastAsia="en-US" w:bidi="ar-SA"/>
      </w:rPr>
    </w:lvl>
    <w:lvl w:ilvl="4" w:tplc="2A80F536">
      <w:numFmt w:val="bullet"/>
      <w:lvlText w:val="•"/>
      <w:lvlJc w:val="left"/>
      <w:pPr>
        <w:ind w:left="4980" w:hanging="708"/>
      </w:pPr>
      <w:rPr>
        <w:rFonts w:hint="default"/>
        <w:lang w:eastAsia="en-US" w:bidi="ar-SA"/>
      </w:rPr>
    </w:lvl>
    <w:lvl w:ilvl="5" w:tplc="99C24D92">
      <w:numFmt w:val="bullet"/>
      <w:lvlText w:val="•"/>
      <w:lvlJc w:val="left"/>
      <w:pPr>
        <w:ind w:left="5805" w:hanging="708"/>
      </w:pPr>
      <w:rPr>
        <w:rFonts w:hint="default"/>
        <w:lang w:eastAsia="en-US" w:bidi="ar-SA"/>
      </w:rPr>
    </w:lvl>
    <w:lvl w:ilvl="6" w:tplc="5F78E946">
      <w:numFmt w:val="bullet"/>
      <w:lvlText w:val="•"/>
      <w:lvlJc w:val="left"/>
      <w:pPr>
        <w:ind w:left="6630" w:hanging="708"/>
      </w:pPr>
      <w:rPr>
        <w:rFonts w:hint="default"/>
        <w:lang w:eastAsia="en-US" w:bidi="ar-SA"/>
      </w:rPr>
    </w:lvl>
    <w:lvl w:ilvl="7" w:tplc="BC268DEC">
      <w:numFmt w:val="bullet"/>
      <w:lvlText w:val="•"/>
      <w:lvlJc w:val="left"/>
      <w:pPr>
        <w:ind w:left="7455" w:hanging="708"/>
      </w:pPr>
      <w:rPr>
        <w:rFonts w:hint="default"/>
        <w:lang w:eastAsia="en-US" w:bidi="ar-SA"/>
      </w:rPr>
    </w:lvl>
    <w:lvl w:ilvl="8" w:tplc="09F2FDEC">
      <w:numFmt w:val="bullet"/>
      <w:lvlText w:val="•"/>
      <w:lvlJc w:val="left"/>
      <w:pPr>
        <w:ind w:left="8280" w:hanging="708"/>
      </w:pPr>
      <w:rPr>
        <w:rFonts w:hint="default"/>
        <w:lang w:eastAsia="en-US" w:bidi="ar-SA"/>
      </w:rPr>
    </w:lvl>
  </w:abstractNum>
  <w:abstractNum w:abstractNumId="29" w15:restartNumberingAfterBreak="0">
    <w:nsid w:val="3CB22F60"/>
    <w:multiLevelType w:val="multilevel"/>
    <w:tmpl w:val="585C4CF8"/>
    <w:styleLink w:val="WWNum3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40583DAD"/>
    <w:multiLevelType w:val="multilevel"/>
    <w:tmpl w:val="947010C2"/>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7FC5026"/>
    <w:multiLevelType w:val="hybridMultilevel"/>
    <w:tmpl w:val="19BEE9FC"/>
    <w:lvl w:ilvl="0" w:tplc="CC14AA34">
      <w:start w:val="9"/>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524B4EC3"/>
    <w:multiLevelType w:val="hybridMultilevel"/>
    <w:tmpl w:val="AD04F368"/>
    <w:lvl w:ilvl="0" w:tplc="681201FC">
      <w:start w:val="1"/>
      <w:numFmt w:val="decimal"/>
      <w:lvlText w:val="%1)"/>
      <w:lvlJc w:val="left"/>
      <w:pPr>
        <w:ind w:left="176" w:hanging="212"/>
      </w:pPr>
      <w:rPr>
        <w:rFonts w:ascii="Times New Roman" w:eastAsia="Times New Roman" w:hAnsi="Times New Roman" w:cs="Times New Roman" w:hint="default"/>
        <w:w w:val="99"/>
        <w:sz w:val="22"/>
        <w:szCs w:val="22"/>
        <w:lang w:eastAsia="en-US" w:bidi="ar-SA"/>
      </w:rPr>
    </w:lvl>
    <w:lvl w:ilvl="1" w:tplc="92820470">
      <w:numFmt w:val="bullet"/>
      <w:lvlText w:val="•"/>
      <w:lvlJc w:val="left"/>
      <w:pPr>
        <w:ind w:left="1131" w:hanging="212"/>
      </w:pPr>
      <w:rPr>
        <w:rFonts w:hint="default"/>
        <w:lang w:eastAsia="en-US" w:bidi="ar-SA"/>
      </w:rPr>
    </w:lvl>
    <w:lvl w:ilvl="2" w:tplc="ADA2A058">
      <w:numFmt w:val="bullet"/>
      <w:lvlText w:val="•"/>
      <w:lvlJc w:val="left"/>
      <w:pPr>
        <w:ind w:left="2082" w:hanging="212"/>
      </w:pPr>
      <w:rPr>
        <w:rFonts w:hint="default"/>
        <w:lang w:eastAsia="en-US" w:bidi="ar-SA"/>
      </w:rPr>
    </w:lvl>
    <w:lvl w:ilvl="3" w:tplc="BF0A6E8E">
      <w:numFmt w:val="bullet"/>
      <w:lvlText w:val="•"/>
      <w:lvlJc w:val="left"/>
      <w:pPr>
        <w:ind w:left="3033" w:hanging="212"/>
      </w:pPr>
      <w:rPr>
        <w:rFonts w:hint="default"/>
        <w:lang w:eastAsia="en-US" w:bidi="ar-SA"/>
      </w:rPr>
    </w:lvl>
    <w:lvl w:ilvl="4" w:tplc="C8061D0C">
      <w:numFmt w:val="bullet"/>
      <w:lvlText w:val="•"/>
      <w:lvlJc w:val="left"/>
      <w:pPr>
        <w:ind w:left="3984" w:hanging="212"/>
      </w:pPr>
      <w:rPr>
        <w:rFonts w:hint="default"/>
        <w:lang w:eastAsia="en-US" w:bidi="ar-SA"/>
      </w:rPr>
    </w:lvl>
    <w:lvl w:ilvl="5" w:tplc="BB24D94E">
      <w:numFmt w:val="bullet"/>
      <w:lvlText w:val="•"/>
      <w:lvlJc w:val="left"/>
      <w:pPr>
        <w:ind w:left="4935" w:hanging="212"/>
      </w:pPr>
      <w:rPr>
        <w:rFonts w:hint="default"/>
        <w:lang w:eastAsia="en-US" w:bidi="ar-SA"/>
      </w:rPr>
    </w:lvl>
    <w:lvl w:ilvl="6" w:tplc="04F8DA30">
      <w:numFmt w:val="bullet"/>
      <w:lvlText w:val="•"/>
      <w:lvlJc w:val="left"/>
      <w:pPr>
        <w:ind w:left="5886" w:hanging="212"/>
      </w:pPr>
      <w:rPr>
        <w:rFonts w:hint="default"/>
        <w:lang w:eastAsia="en-US" w:bidi="ar-SA"/>
      </w:rPr>
    </w:lvl>
    <w:lvl w:ilvl="7" w:tplc="E8FCB3BC">
      <w:numFmt w:val="bullet"/>
      <w:lvlText w:val="•"/>
      <w:lvlJc w:val="left"/>
      <w:pPr>
        <w:ind w:left="6837" w:hanging="212"/>
      </w:pPr>
      <w:rPr>
        <w:rFonts w:hint="default"/>
        <w:lang w:eastAsia="en-US" w:bidi="ar-SA"/>
      </w:rPr>
    </w:lvl>
    <w:lvl w:ilvl="8" w:tplc="E54C59E2">
      <w:numFmt w:val="bullet"/>
      <w:lvlText w:val="•"/>
      <w:lvlJc w:val="left"/>
      <w:pPr>
        <w:ind w:left="7788" w:hanging="212"/>
      </w:pPr>
      <w:rPr>
        <w:rFonts w:hint="default"/>
        <w:lang w:eastAsia="en-US" w:bidi="ar-SA"/>
      </w:rPr>
    </w:lvl>
  </w:abstractNum>
  <w:abstractNum w:abstractNumId="33" w15:restartNumberingAfterBreak="0">
    <w:nsid w:val="529A1E91"/>
    <w:multiLevelType w:val="multilevel"/>
    <w:tmpl w:val="ED0810C0"/>
    <w:lvl w:ilvl="0">
      <w:start w:val="3"/>
      <w:numFmt w:val="decimal"/>
      <w:lvlText w:val="%1"/>
      <w:lvlJc w:val="left"/>
      <w:pPr>
        <w:ind w:left="500" w:hanging="360"/>
      </w:pPr>
      <w:rPr>
        <w:rFonts w:hint="default"/>
        <w:lang w:eastAsia="en-US" w:bidi="ar-SA"/>
      </w:rPr>
    </w:lvl>
    <w:lvl w:ilvl="1">
      <w:start w:val="1"/>
      <w:numFmt w:val="decimal"/>
      <w:lvlText w:val="%1.%2"/>
      <w:lvlJc w:val="left"/>
      <w:pPr>
        <w:ind w:left="500" w:hanging="360"/>
      </w:pPr>
      <w:rPr>
        <w:rFonts w:ascii="Times New Roman" w:eastAsia="Times New Roman" w:hAnsi="Times New Roman" w:cs="Times New Roman" w:hint="default"/>
        <w:b/>
        <w:bCs/>
        <w:i/>
        <w:iCs/>
        <w:w w:val="100"/>
        <w:sz w:val="24"/>
        <w:szCs w:val="24"/>
        <w:lang w:eastAsia="en-US" w:bidi="ar-SA"/>
      </w:rPr>
    </w:lvl>
    <w:lvl w:ilvl="2">
      <w:start w:val="1"/>
      <w:numFmt w:val="decimal"/>
      <w:lvlText w:val="%1.%2.%3."/>
      <w:lvlJc w:val="left"/>
      <w:pPr>
        <w:ind w:left="140" w:hanging="600"/>
      </w:pPr>
      <w:rPr>
        <w:rFonts w:ascii="Times New Roman" w:eastAsia="Times New Roman" w:hAnsi="Times New Roman" w:cs="Times New Roman" w:hint="default"/>
        <w:b/>
        <w:bCs/>
        <w:w w:val="100"/>
        <w:sz w:val="24"/>
        <w:szCs w:val="24"/>
        <w:lang w:eastAsia="en-US" w:bidi="ar-SA"/>
      </w:rPr>
    </w:lvl>
    <w:lvl w:ilvl="3">
      <w:numFmt w:val="bullet"/>
      <w:lvlText w:val="•"/>
      <w:lvlJc w:val="left"/>
      <w:pPr>
        <w:ind w:left="2542" w:hanging="600"/>
      </w:pPr>
      <w:rPr>
        <w:rFonts w:hint="default"/>
        <w:lang w:eastAsia="en-US" w:bidi="ar-SA"/>
      </w:rPr>
    </w:lvl>
    <w:lvl w:ilvl="4">
      <w:numFmt w:val="bullet"/>
      <w:lvlText w:val="•"/>
      <w:lvlJc w:val="left"/>
      <w:pPr>
        <w:ind w:left="3563" w:hanging="600"/>
      </w:pPr>
      <w:rPr>
        <w:rFonts w:hint="default"/>
        <w:lang w:eastAsia="en-US" w:bidi="ar-SA"/>
      </w:rPr>
    </w:lvl>
    <w:lvl w:ilvl="5">
      <w:numFmt w:val="bullet"/>
      <w:lvlText w:val="•"/>
      <w:lvlJc w:val="left"/>
      <w:pPr>
        <w:ind w:left="4584" w:hanging="600"/>
      </w:pPr>
      <w:rPr>
        <w:rFonts w:hint="default"/>
        <w:lang w:eastAsia="en-US" w:bidi="ar-SA"/>
      </w:rPr>
    </w:lvl>
    <w:lvl w:ilvl="6">
      <w:numFmt w:val="bullet"/>
      <w:lvlText w:val="•"/>
      <w:lvlJc w:val="left"/>
      <w:pPr>
        <w:ind w:left="5606" w:hanging="600"/>
      </w:pPr>
      <w:rPr>
        <w:rFonts w:hint="default"/>
        <w:lang w:eastAsia="en-US" w:bidi="ar-SA"/>
      </w:rPr>
    </w:lvl>
    <w:lvl w:ilvl="7">
      <w:numFmt w:val="bullet"/>
      <w:lvlText w:val="•"/>
      <w:lvlJc w:val="left"/>
      <w:pPr>
        <w:ind w:left="6627" w:hanging="600"/>
      </w:pPr>
      <w:rPr>
        <w:rFonts w:hint="default"/>
        <w:lang w:eastAsia="en-US" w:bidi="ar-SA"/>
      </w:rPr>
    </w:lvl>
    <w:lvl w:ilvl="8">
      <w:numFmt w:val="bullet"/>
      <w:lvlText w:val="•"/>
      <w:lvlJc w:val="left"/>
      <w:pPr>
        <w:ind w:left="7648" w:hanging="600"/>
      </w:pPr>
      <w:rPr>
        <w:rFonts w:hint="default"/>
        <w:lang w:eastAsia="en-US" w:bidi="ar-SA"/>
      </w:rPr>
    </w:lvl>
  </w:abstractNum>
  <w:abstractNum w:abstractNumId="34" w15:restartNumberingAfterBreak="0">
    <w:nsid w:val="57703E79"/>
    <w:multiLevelType w:val="multilevel"/>
    <w:tmpl w:val="F00EF33C"/>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A13646C"/>
    <w:multiLevelType w:val="hybridMultilevel"/>
    <w:tmpl w:val="549EC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EC4D76"/>
    <w:multiLevelType w:val="multilevel"/>
    <w:tmpl w:val="B748FED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CE7490A"/>
    <w:multiLevelType w:val="hybridMultilevel"/>
    <w:tmpl w:val="23ACFD92"/>
    <w:lvl w:ilvl="0" w:tplc="293E7B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BA03B4"/>
    <w:multiLevelType w:val="hybridMultilevel"/>
    <w:tmpl w:val="6210553A"/>
    <w:lvl w:ilvl="0" w:tplc="F8D0EB26">
      <w:numFmt w:val="bullet"/>
      <w:lvlText w:val="-"/>
      <w:lvlJc w:val="left"/>
      <w:pPr>
        <w:ind w:left="597" w:hanging="140"/>
      </w:pPr>
      <w:rPr>
        <w:rFonts w:ascii="Times New Roman" w:eastAsia="Times New Roman" w:hAnsi="Times New Roman" w:cs="Times New Roman" w:hint="default"/>
        <w:w w:val="99"/>
        <w:sz w:val="24"/>
        <w:szCs w:val="24"/>
        <w:lang w:eastAsia="en-US" w:bidi="ar-SA"/>
      </w:rPr>
    </w:lvl>
    <w:lvl w:ilvl="1" w:tplc="B164C536">
      <w:numFmt w:val="bullet"/>
      <w:lvlText w:val="•"/>
      <w:lvlJc w:val="left"/>
      <w:pPr>
        <w:ind w:left="1533" w:hanging="140"/>
      </w:pPr>
      <w:rPr>
        <w:rFonts w:hint="default"/>
        <w:lang w:eastAsia="en-US" w:bidi="ar-SA"/>
      </w:rPr>
    </w:lvl>
    <w:lvl w:ilvl="2" w:tplc="6338BB06">
      <w:numFmt w:val="bullet"/>
      <w:lvlText w:val="•"/>
      <w:lvlJc w:val="left"/>
      <w:pPr>
        <w:ind w:left="2466" w:hanging="140"/>
      </w:pPr>
      <w:rPr>
        <w:rFonts w:hint="default"/>
        <w:lang w:eastAsia="en-US" w:bidi="ar-SA"/>
      </w:rPr>
    </w:lvl>
    <w:lvl w:ilvl="3" w:tplc="52027514">
      <w:numFmt w:val="bullet"/>
      <w:lvlText w:val="•"/>
      <w:lvlJc w:val="left"/>
      <w:pPr>
        <w:ind w:left="3399" w:hanging="140"/>
      </w:pPr>
      <w:rPr>
        <w:rFonts w:hint="default"/>
        <w:lang w:eastAsia="en-US" w:bidi="ar-SA"/>
      </w:rPr>
    </w:lvl>
    <w:lvl w:ilvl="4" w:tplc="0E589388">
      <w:numFmt w:val="bullet"/>
      <w:lvlText w:val="•"/>
      <w:lvlJc w:val="left"/>
      <w:pPr>
        <w:ind w:left="4332" w:hanging="140"/>
      </w:pPr>
      <w:rPr>
        <w:rFonts w:hint="default"/>
        <w:lang w:eastAsia="en-US" w:bidi="ar-SA"/>
      </w:rPr>
    </w:lvl>
    <w:lvl w:ilvl="5" w:tplc="6074C49C">
      <w:numFmt w:val="bullet"/>
      <w:lvlText w:val="•"/>
      <w:lvlJc w:val="left"/>
      <w:pPr>
        <w:ind w:left="5265" w:hanging="140"/>
      </w:pPr>
      <w:rPr>
        <w:rFonts w:hint="default"/>
        <w:lang w:eastAsia="en-US" w:bidi="ar-SA"/>
      </w:rPr>
    </w:lvl>
    <w:lvl w:ilvl="6" w:tplc="3B48BA42">
      <w:numFmt w:val="bullet"/>
      <w:lvlText w:val="•"/>
      <w:lvlJc w:val="left"/>
      <w:pPr>
        <w:ind w:left="6198" w:hanging="140"/>
      </w:pPr>
      <w:rPr>
        <w:rFonts w:hint="default"/>
        <w:lang w:eastAsia="en-US" w:bidi="ar-SA"/>
      </w:rPr>
    </w:lvl>
    <w:lvl w:ilvl="7" w:tplc="F82EAD3C">
      <w:numFmt w:val="bullet"/>
      <w:lvlText w:val="•"/>
      <w:lvlJc w:val="left"/>
      <w:pPr>
        <w:ind w:left="7131" w:hanging="140"/>
      </w:pPr>
      <w:rPr>
        <w:rFonts w:hint="default"/>
        <w:lang w:eastAsia="en-US" w:bidi="ar-SA"/>
      </w:rPr>
    </w:lvl>
    <w:lvl w:ilvl="8" w:tplc="4B4E679C">
      <w:numFmt w:val="bullet"/>
      <w:lvlText w:val="•"/>
      <w:lvlJc w:val="left"/>
      <w:pPr>
        <w:ind w:left="8064" w:hanging="140"/>
      </w:pPr>
      <w:rPr>
        <w:rFonts w:hint="default"/>
        <w:lang w:eastAsia="en-US" w:bidi="ar-SA"/>
      </w:rPr>
    </w:lvl>
  </w:abstractNum>
  <w:abstractNum w:abstractNumId="39" w15:restartNumberingAfterBreak="0">
    <w:nsid w:val="5E1E6773"/>
    <w:multiLevelType w:val="hybridMultilevel"/>
    <w:tmpl w:val="CD1AF9E2"/>
    <w:styleLink w:val="WWNum231"/>
    <w:lvl w:ilvl="0" w:tplc="D602AA4A">
      <w:start w:val="1"/>
      <w:numFmt w:val="decimal"/>
      <w:lvlText w:val="(%1)"/>
      <w:lvlJc w:val="left"/>
      <w:pPr>
        <w:ind w:left="176" w:hanging="351"/>
      </w:pPr>
      <w:rPr>
        <w:rFonts w:ascii="Times New Roman" w:eastAsia="Times New Roman" w:hAnsi="Times New Roman" w:cs="Times New Roman" w:hint="default"/>
        <w:w w:val="99"/>
        <w:sz w:val="24"/>
        <w:szCs w:val="24"/>
        <w:lang w:eastAsia="en-US" w:bidi="ar-SA"/>
      </w:rPr>
    </w:lvl>
    <w:lvl w:ilvl="1" w:tplc="809424D8">
      <w:numFmt w:val="bullet"/>
      <w:lvlText w:val="•"/>
      <w:lvlJc w:val="left"/>
      <w:pPr>
        <w:ind w:left="1131" w:hanging="351"/>
      </w:pPr>
      <w:rPr>
        <w:rFonts w:hint="default"/>
        <w:lang w:eastAsia="en-US" w:bidi="ar-SA"/>
      </w:rPr>
    </w:lvl>
    <w:lvl w:ilvl="2" w:tplc="DCAC58CC">
      <w:numFmt w:val="bullet"/>
      <w:lvlText w:val="•"/>
      <w:lvlJc w:val="left"/>
      <w:pPr>
        <w:ind w:left="2082" w:hanging="351"/>
      </w:pPr>
      <w:rPr>
        <w:rFonts w:hint="default"/>
        <w:lang w:eastAsia="en-US" w:bidi="ar-SA"/>
      </w:rPr>
    </w:lvl>
    <w:lvl w:ilvl="3" w:tplc="F40C3476">
      <w:numFmt w:val="bullet"/>
      <w:lvlText w:val="•"/>
      <w:lvlJc w:val="left"/>
      <w:pPr>
        <w:ind w:left="3033" w:hanging="351"/>
      </w:pPr>
      <w:rPr>
        <w:rFonts w:hint="default"/>
        <w:lang w:eastAsia="en-US" w:bidi="ar-SA"/>
      </w:rPr>
    </w:lvl>
    <w:lvl w:ilvl="4" w:tplc="EAAED490">
      <w:numFmt w:val="bullet"/>
      <w:lvlText w:val="•"/>
      <w:lvlJc w:val="left"/>
      <w:pPr>
        <w:ind w:left="3984" w:hanging="351"/>
      </w:pPr>
      <w:rPr>
        <w:rFonts w:hint="default"/>
        <w:lang w:eastAsia="en-US" w:bidi="ar-SA"/>
      </w:rPr>
    </w:lvl>
    <w:lvl w:ilvl="5" w:tplc="36667294">
      <w:numFmt w:val="bullet"/>
      <w:lvlText w:val="•"/>
      <w:lvlJc w:val="left"/>
      <w:pPr>
        <w:ind w:left="4935" w:hanging="351"/>
      </w:pPr>
      <w:rPr>
        <w:rFonts w:hint="default"/>
        <w:lang w:eastAsia="en-US" w:bidi="ar-SA"/>
      </w:rPr>
    </w:lvl>
    <w:lvl w:ilvl="6" w:tplc="03124CFC">
      <w:numFmt w:val="bullet"/>
      <w:lvlText w:val="•"/>
      <w:lvlJc w:val="left"/>
      <w:pPr>
        <w:ind w:left="5886" w:hanging="351"/>
      </w:pPr>
      <w:rPr>
        <w:rFonts w:hint="default"/>
        <w:lang w:eastAsia="en-US" w:bidi="ar-SA"/>
      </w:rPr>
    </w:lvl>
    <w:lvl w:ilvl="7" w:tplc="C34605E0">
      <w:numFmt w:val="bullet"/>
      <w:lvlText w:val="•"/>
      <w:lvlJc w:val="left"/>
      <w:pPr>
        <w:ind w:left="6837" w:hanging="351"/>
      </w:pPr>
      <w:rPr>
        <w:rFonts w:hint="default"/>
        <w:lang w:eastAsia="en-US" w:bidi="ar-SA"/>
      </w:rPr>
    </w:lvl>
    <w:lvl w:ilvl="8" w:tplc="C43CB894">
      <w:numFmt w:val="bullet"/>
      <w:lvlText w:val="•"/>
      <w:lvlJc w:val="left"/>
      <w:pPr>
        <w:ind w:left="7788" w:hanging="351"/>
      </w:pPr>
      <w:rPr>
        <w:rFonts w:hint="default"/>
        <w:lang w:eastAsia="en-US" w:bidi="ar-SA"/>
      </w:rPr>
    </w:lvl>
  </w:abstractNum>
  <w:abstractNum w:abstractNumId="40" w15:restartNumberingAfterBreak="0">
    <w:nsid w:val="614C62A2"/>
    <w:multiLevelType w:val="hybridMultilevel"/>
    <w:tmpl w:val="77CE7E34"/>
    <w:lvl w:ilvl="0" w:tplc="04090005">
      <w:start w:val="1"/>
      <w:numFmt w:val="bullet"/>
      <w:lvlText w:val=""/>
      <w:lvlJc w:val="left"/>
      <w:pPr>
        <w:ind w:left="1319" w:hanging="360"/>
      </w:pPr>
      <w:rPr>
        <w:rFonts w:ascii="Wingdings" w:hAnsi="Wingdings"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41" w15:restartNumberingAfterBreak="0">
    <w:nsid w:val="61C4702C"/>
    <w:multiLevelType w:val="hybridMultilevel"/>
    <w:tmpl w:val="DE1BF7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7A1528F"/>
    <w:multiLevelType w:val="multilevel"/>
    <w:tmpl w:val="034A95B2"/>
    <w:styleLink w:val="WWNum23"/>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8B95ED9"/>
    <w:multiLevelType w:val="multilevel"/>
    <w:tmpl w:val="C7023FFA"/>
    <w:styleLink w:val="WWNum36"/>
    <w:lvl w:ilvl="0">
      <w:numFmt w:val="bullet"/>
      <w:lvlText w:val="-"/>
      <w:lvlJc w:val="left"/>
      <w:pPr>
        <w:ind w:left="252" w:hanging="360"/>
      </w:pPr>
      <w:rPr>
        <w:rFonts w:ascii="Times New Roman" w:eastAsia="Times New Roman" w:hAnsi="Times New Roman" w:cs="Times New Roman"/>
      </w:rPr>
    </w:lvl>
    <w:lvl w:ilvl="1">
      <w:numFmt w:val="bullet"/>
      <w:lvlText w:val="o"/>
      <w:lvlJc w:val="left"/>
      <w:pPr>
        <w:ind w:left="972" w:hanging="360"/>
      </w:pPr>
      <w:rPr>
        <w:rFonts w:ascii="Courier New" w:hAnsi="Courier New" w:cs="Courier New"/>
      </w:rPr>
    </w:lvl>
    <w:lvl w:ilvl="2">
      <w:numFmt w:val="bullet"/>
      <w:lvlText w:val=""/>
      <w:lvlJc w:val="left"/>
      <w:pPr>
        <w:ind w:left="1692" w:hanging="360"/>
      </w:pPr>
      <w:rPr>
        <w:rFonts w:ascii="Wingdings" w:hAnsi="Wingdings"/>
      </w:rPr>
    </w:lvl>
    <w:lvl w:ilvl="3">
      <w:numFmt w:val="bullet"/>
      <w:lvlText w:val=""/>
      <w:lvlJc w:val="left"/>
      <w:pPr>
        <w:ind w:left="2412" w:hanging="360"/>
      </w:pPr>
      <w:rPr>
        <w:rFonts w:ascii="Symbol" w:hAnsi="Symbol"/>
      </w:rPr>
    </w:lvl>
    <w:lvl w:ilvl="4">
      <w:numFmt w:val="bullet"/>
      <w:lvlText w:val="o"/>
      <w:lvlJc w:val="left"/>
      <w:pPr>
        <w:ind w:left="3132" w:hanging="360"/>
      </w:pPr>
      <w:rPr>
        <w:rFonts w:ascii="Courier New" w:hAnsi="Courier New" w:cs="Courier New"/>
      </w:rPr>
    </w:lvl>
    <w:lvl w:ilvl="5">
      <w:numFmt w:val="bullet"/>
      <w:lvlText w:val=""/>
      <w:lvlJc w:val="left"/>
      <w:pPr>
        <w:ind w:left="3852" w:hanging="360"/>
      </w:pPr>
      <w:rPr>
        <w:rFonts w:ascii="Wingdings" w:hAnsi="Wingdings"/>
      </w:rPr>
    </w:lvl>
    <w:lvl w:ilvl="6">
      <w:numFmt w:val="bullet"/>
      <w:lvlText w:val=""/>
      <w:lvlJc w:val="left"/>
      <w:pPr>
        <w:ind w:left="4572" w:hanging="360"/>
      </w:pPr>
      <w:rPr>
        <w:rFonts w:ascii="Symbol" w:hAnsi="Symbol"/>
      </w:rPr>
    </w:lvl>
    <w:lvl w:ilvl="7">
      <w:numFmt w:val="bullet"/>
      <w:lvlText w:val="o"/>
      <w:lvlJc w:val="left"/>
      <w:pPr>
        <w:ind w:left="5292" w:hanging="360"/>
      </w:pPr>
      <w:rPr>
        <w:rFonts w:ascii="Courier New" w:hAnsi="Courier New" w:cs="Courier New"/>
      </w:rPr>
    </w:lvl>
    <w:lvl w:ilvl="8">
      <w:numFmt w:val="bullet"/>
      <w:lvlText w:val=""/>
      <w:lvlJc w:val="left"/>
      <w:pPr>
        <w:ind w:left="6012" w:hanging="360"/>
      </w:pPr>
      <w:rPr>
        <w:rFonts w:ascii="Wingdings" w:hAnsi="Wingdings"/>
      </w:rPr>
    </w:lvl>
  </w:abstractNum>
  <w:abstractNum w:abstractNumId="44" w15:restartNumberingAfterBreak="0">
    <w:nsid w:val="6CAB1A4A"/>
    <w:multiLevelType w:val="multilevel"/>
    <w:tmpl w:val="842CECF0"/>
    <w:styleLink w:val="WWNum30"/>
    <w:lvl w:ilvl="0">
      <w:start w:val="1"/>
      <w:numFmt w:val="decimal"/>
      <w:lvlText w:val="%1."/>
      <w:lvlJc w:val="left"/>
      <w:pPr>
        <w:ind w:left="1530" w:hanging="360"/>
      </w:pPr>
    </w:lvl>
    <w:lvl w:ilvl="1">
      <w:start w:val="1"/>
      <w:numFmt w:val="lowerLetter"/>
      <w:lvlText w:val="%2."/>
      <w:lvlJc w:val="left"/>
      <w:pPr>
        <w:ind w:left="1332" w:hanging="360"/>
      </w:pPr>
    </w:lvl>
    <w:lvl w:ilvl="2">
      <w:start w:val="1"/>
      <w:numFmt w:val="lowerRoman"/>
      <w:lvlText w:val="%1.%2.%3."/>
      <w:lvlJc w:val="right"/>
      <w:pPr>
        <w:ind w:left="2052" w:hanging="180"/>
      </w:pPr>
    </w:lvl>
    <w:lvl w:ilvl="3">
      <w:start w:val="1"/>
      <w:numFmt w:val="decimal"/>
      <w:lvlText w:val="%1.%2.%3.%4."/>
      <w:lvlJc w:val="left"/>
      <w:pPr>
        <w:ind w:left="2772" w:hanging="360"/>
      </w:pPr>
    </w:lvl>
    <w:lvl w:ilvl="4">
      <w:start w:val="1"/>
      <w:numFmt w:val="lowerLetter"/>
      <w:lvlText w:val="%1.%2.%3.%4.%5."/>
      <w:lvlJc w:val="left"/>
      <w:pPr>
        <w:ind w:left="3492" w:hanging="360"/>
      </w:pPr>
    </w:lvl>
    <w:lvl w:ilvl="5">
      <w:start w:val="1"/>
      <w:numFmt w:val="lowerRoman"/>
      <w:lvlText w:val="%1.%2.%3.%4.%5.%6."/>
      <w:lvlJc w:val="right"/>
      <w:pPr>
        <w:ind w:left="4212" w:hanging="180"/>
      </w:pPr>
    </w:lvl>
    <w:lvl w:ilvl="6">
      <w:start w:val="1"/>
      <w:numFmt w:val="decimal"/>
      <w:lvlText w:val="%1.%2.%3.%4.%5.%6.%7."/>
      <w:lvlJc w:val="left"/>
      <w:pPr>
        <w:ind w:left="4932" w:hanging="360"/>
      </w:pPr>
    </w:lvl>
    <w:lvl w:ilvl="7">
      <w:start w:val="1"/>
      <w:numFmt w:val="lowerLetter"/>
      <w:lvlText w:val="%1.%2.%3.%4.%5.%6.%7.%8."/>
      <w:lvlJc w:val="left"/>
      <w:pPr>
        <w:ind w:left="5652" w:hanging="360"/>
      </w:pPr>
    </w:lvl>
    <w:lvl w:ilvl="8">
      <w:start w:val="1"/>
      <w:numFmt w:val="lowerRoman"/>
      <w:lvlText w:val="%1.%2.%3.%4.%5.%6.%7.%8.%9."/>
      <w:lvlJc w:val="right"/>
      <w:pPr>
        <w:ind w:left="6372" w:hanging="180"/>
      </w:pPr>
    </w:lvl>
  </w:abstractNum>
  <w:abstractNum w:abstractNumId="45" w15:restartNumberingAfterBreak="0">
    <w:nsid w:val="73B36094"/>
    <w:multiLevelType w:val="multilevel"/>
    <w:tmpl w:val="8D64984E"/>
    <w:styleLink w:val="WWNum21"/>
    <w:lvl w:ilvl="0">
      <w:start w:val="1"/>
      <w:numFmt w:val="decimal"/>
      <w:lvlText w:val="%1)"/>
      <w:lvlJc w:val="left"/>
      <w:pPr>
        <w:ind w:left="1080" w:hanging="360"/>
      </w:pPr>
    </w:lvl>
    <w:lvl w:ilvl="1">
      <w:start w:val="1"/>
      <w:numFmt w:val="decimal"/>
      <w:lvlText w:val="(%2)"/>
      <w:lvlJc w:val="left"/>
      <w:pPr>
        <w:ind w:left="1710" w:hanging="360"/>
      </w:pPr>
    </w:lvl>
    <w:lvl w:ilvl="2">
      <w:start w:val="1"/>
      <w:numFmt w:val="lowerRoman"/>
      <w:lvlText w:val="%1.%2.%3."/>
      <w:lvlJc w:val="right"/>
      <w:pPr>
        <w:ind w:left="2430" w:hanging="180"/>
      </w:pPr>
    </w:lvl>
    <w:lvl w:ilvl="3">
      <w:start w:val="1"/>
      <w:numFmt w:val="decimal"/>
      <w:lvlText w:val="%1.%2.%3.%4."/>
      <w:lvlJc w:val="left"/>
      <w:pPr>
        <w:ind w:left="3150" w:hanging="360"/>
      </w:pPr>
    </w:lvl>
    <w:lvl w:ilvl="4">
      <w:start w:val="1"/>
      <w:numFmt w:val="lowerLetter"/>
      <w:lvlText w:val="%1.%2.%3.%4.%5."/>
      <w:lvlJc w:val="left"/>
      <w:pPr>
        <w:ind w:left="3870" w:hanging="360"/>
      </w:pPr>
    </w:lvl>
    <w:lvl w:ilvl="5">
      <w:start w:val="1"/>
      <w:numFmt w:val="lowerRoman"/>
      <w:lvlText w:val="%1.%2.%3.%4.%5.%6."/>
      <w:lvlJc w:val="right"/>
      <w:pPr>
        <w:ind w:left="4590" w:hanging="180"/>
      </w:pPr>
    </w:lvl>
    <w:lvl w:ilvl="6">
      <w:start w:val="1"/>
      <w:numFmt w:val="decimal"/>
      <w:lvlText w:val="%1.%2.%3.%4.%5.%6.%7."/>
      <w:lvlJc w:val="left"/>
      <w:pPr>
        <w:ind w:left="5310" w:hanging="360"/>
      </w:pPr>
    </w:lvl>
    <w:lvl w:ilvl="7">
      <w:start w:val="1"/>
      <w:numFmt w:val="lowerLetter"/>
      <w:lvlText w:val="%1.%2.%3.%4.%5.%6.%7.%8."/>
      <w:lvlJc w:val="left"/>
      <w:pPr>
        <w:ind w:left="6030" w:hanging="360"/>
      </w:pPr>
    </w:lvl>
    <w:lvl w:ilvl="8">
      <w:start w:val="1"/>
      <w:numFmt w:val="lowerRoman"/>
      <w:lvlText w:val="%1.%2.%3.%4.%5.%6.%7.%8.%9."/>
      <w:lvlJc w:val="right"/>
      <w:pPr>
        <w:ind w:left="6750" w:hanging="180"/>
      </w:pPr>
    </w:lvl>
  </w:abstractNum>
  <w:abstractNum w:abstractNumId="46" w15:restartNumberingAfterBreak="0">
    <w:nsid w:val="74704B78"/>
    <w:multiLevelType w:val="hybridMultilevel"/>
    <w:tmpl w:val="D8889A8E"/>
    <w:lvl w:ilvl="0" w:tplc="BC1867DE">
      <w:start w:val="1"/>
      <w:numFmt w:val="decimal"/>
      <w:lvlText w:val="%1)"/>
      <w:lvlJc w:val="left"/>
      <w:pPr>
        <w:ind w:left="176" w:hanging="212"/>
      </w:pPr>
      <w:rPr>
        <w:rFonts w:ascii="Calibri" w:eastAsia="Calibri" w:hAnsi="Calibri" w:cs="Calibri" w:hint="default"/>
        <w:spacing w:val="-1"/>
        <w:w w:val="99"/>
        <w:sz w:val="20"/>
        <w:szCs w:val="20"/>
        <w:lang w:eastAsia="en-US" w:bidi="ar-SA"/>
      </w:rPr>
    </w:lvl>
    <w:lvl w:ilvl="1" w:tplc="3D9E58DC">
      <w:numFmt w:val="bullet"/>
      <w:lvlText w:val="•"/>
      <w:lvlJc w:val="left"/>
      <w:pPr>
        <w:ind w:left="1131" w:hanging="212"/>
      </w:pPr>
      <w:rPr>
        <w:rFonts w:hint="default"/>
        <w:lang w:eastAsia="en-US" w:bidi="ar-SA"/>
      </w:rPr>
    </w:lvl>
    <w:lvl w:ilvl="2" w:tplc="69347A40">
      <w:numFmt w:val="bullet"/>
      <w:lvlText w:val="•"/>
      <w:lvlJc w:val="left"/>
      <w:pPr>
        <w:ind w:left="2082" w:hanging="212"/>
      </w:pPr>
      <w:rPr>
        <w:rFonts w:hint="default"/>
        <w:lang w:eastAsia="en-US" w:bidi="ar-SA"/>
      </w:rPr>
    </w:lvl>
    <w:lvl w:ilvl="3" w:tplc="6324D3A4">
      <w:numFmt w:val="bullet"/>
      <w:lvlText w:val="•"/>
      <w:lvlJc w:val="left"/>
      <w:pPr>
        <w:ind w:left="3033" w:hanging="212"/>
      </w:pPr>
      <w:rPr>
        <w:rFonts w:hint="default"/>
        <w:lang w:eastAsia="en-US" w:bidi="ar-SA"/>
      </w:rPr>
    </w:lvl>
    <w:lvl w:ilvl="4" w:tplc="DE4A5EF2">
      <w:numFmt w:val="bullet"/>
      <w:lvlText w:val="•"/>
      <w:lvlJc w:val="left"/>
      <w:pPr>
        <w:ind w:left="3984" w:hanging="212"/>
      </w:pPr>
      <w:rPr>
        <w:rFonts w:hint="default"/>
        <w:lang w:eastAsia="en-US" w:bidi="ar-SA"/>
      </w:rPr>
    </w:lvl>
    <w:lvl w:ilvl="5" w:tplc="EA6A9066">
      <w:numFmt w:val="bullet"/>
      <w:lvlText w:val="•"/>
      <w:lvlJc w:val="left"/>
      <w:pPr>
        <w:ind w:left="4935" w:hanging="212"/>
      </w:pPr>
      <w:rPr>
        <w:rFonts w:hint="default"/>
        <w:lang w:eastAsia="en-US" w:bidi="ar-SA"/>
      </w:rPr>
    </w:lvl>
    <w:lvl w:ilvl="6" w:tplc="33A00F36">
      <w:numFmt w:val="bullet"/>
      <w:lvlText w:val="•"/>
      <w:lvlJc w:val="left"/>
      <w:pPr>
        <w:ind w:left="5886" w:hanging="212"/>
      </w:pPr>
      <w:rPr>
        <w:rFonts w:hint="default"/>
        <w:lang w:eastAsia="en-US" w:bidi="ar-SA"/>
      </w:rPr>
    </w:lvl>
    <w:lvl w:ilvl="7" w:tplc="00B0A0BE">
      <w:numFmt w:val="bullet"/>
      <w:lvlText w:val="•"/>
      <w:lvlJc w:val="left"/>
      <w:pPr>
        <w:ind w:left="6837" w:hanging="212"/>
      </w:pPr>
      <w:rPr>
        <w:rFonts w:hint="default"/>
        <w:lang w:eastAsia="en-US" w:bidi="ar-SA"/>
      </w:rPr>
    </w:lvl>
    <w:lvl w:ilvl="8" w:tplc="2910C232">
      <w:numFmt w:val="bullet"/>
      <w:lvlText w:val="•"/>
      <w:lvlJc w:val="left"/>
      <w:pPr>
        <w:ind w:left="7788" w:hanging="212"/>
      </w:pPr>
      <w:rPr>
        <w:rFonts w:hint="default"/>
        <w:lang w:eastAsia="en-US" w:bidi="ar-SA"/>
      </w:rPr>
    </w:lvl>
  </w:abstractNum>
  <w:abstractNum w:abstractNumId="47" w15:restartNumberingAfterBreak="0">
    <w:nsid w:val="78A226E2"/>
    <w:multiLevelType w:val="hybridMultilevel"/>
    <w:tmpl w:val="618A86EA"/>
    <w:lvl w:ilvl="0" w:tplc="C6427914">
      <w:start w:val="9"/>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15:restartNumberingAfterBreak="0">
    <w:nsid w:val="79B4358F"/>
    <w:multiLevelType w:val="hybridMultilevel"/>
    <w:tmpl w:val="1E96A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4D0A15"/>
    <w:multiLevelType w:val="hybridMultilevel"/>
    <w:tmpl w:val="FA7E52DE"/>
    <w:lvl w:ilvl="0" w:tplc="A52AB8D0">
      <w:numFmt w:val="bullet"/>
      <w:lvlText w:val="-"/>
      <w:lvlJc w:val="left"/>
      <w:pPr>
        <w:ind w:left="966" w:hanging="708"/>
      </w:pPr>
      <w:rPr>
        <w:rFonts w:ascii="Calibri" w:eastAsia="Calibri" w:hAnsi="Calibri" w:cs="Calibri" w:hint="default"/>
        <w:w w:val="99"/>
        <w:sz w:val="20"/>
        <w:szCs w:val="20"/>
        <w:lang w:eastAsia="en-US" w:bidi="ar-SA"/>
      </w:rPr>
    </w:lvl>
    <w:lvl w:ilvl="1" w:tplc="AE3E3092">
      <w:numFmt w:val="bullet"/>
      <w:lvlText w:val="•"/>
      <w:lvlJc w:val="left"/>
      <w:pPr>
        <w:ind w:left="1857" w:hanging="708"/>
      </w:pPr>
      <w:rPr>
        <w:rFonts w:hint="default"/>
        <w:lang w:eastAsia="en-US" w:bidi="ar-SA"/>
      </w:rPr>
    </w:lvl>
    <w:lvl w:ilvl="2" w:tplc="9F7E44AC">
      <w:numFmt w:val="bullet"/>
      <w:lvlText w:val="•"/>
      <w:lvlJc w:val="left"/>
      <w:pPr>
        <w:ind w:left="2754" w:hanging="708"/>
      </w:pPr>
      <w:rPr>
        <w:rFonts w:hint="default"/>
        <w:lang w:eastAsia="en-US" w:bidi="ar-SA"/>
      </w:rPr>
    </w:lvl>
    <w:lvl w:ilvl="3" w:tplc="EE5E5580">
      <w:numFmt w:val="bullet"/>
      <w:lvlText w:val="•"/>
      <w:lvlJc w:val="left"/>
      <w:pPr>
        <w:ind w:left="3651" w:hanging="708"/>
      </w:pPr>
      <w:rPr>
        <w:rFonts w:hint="default"/>
        <w:lang w:eastAsia="en-US" w:bidi="ar-SA"/>
      </w:rPr>
    </w:lvl>
    <w:lvl w:ilvl="4" w:tplc="62B42B2E">
      <w:numFmt w:val="bullet"/>
      <w:lvlText w:val="•"/>
      <w:lvlJc w:val="left"/>
      <w:pPr>
        <w:ind w:left="4548" w:hanging="708"/>
      </w:pPr>
      <w:rPr>
        <w:rFonts w:hint="default"/>
        <w:lang w:eastAsia="en-US" w:bidi="ar-SA"/>
      </w:rPr>
    </w:lvl>
    <w:lvl w:ilvl="5" w:tplc="0CE04BAA">
      <w:numFmt w:val="bullet"/>
      <w:lvlText w:val="•"/>
      <w:lvlJc w:val="left"/>
      <w:pPr>
        <w:ind w:left="5445" w:hanging="708"/>
      </w:pPr>
      <w:rPr>
        <w:rFonts w:hint="default"/>
        <w:lang w:eastAsia="en-US" w:bidi="ar-SA"/>
      </w:rPr>
    </w:lvl>
    <w:lvl w:ilvl="6" w:tplc="22C40658">
      <w:numFmt w:val="bullet"/>
      <w:lvlText w:val="•"/>
      <w:lvlJc w:val="left"/>
      <w:pPr>
        <w:ind w:left="6342" w:hanging="708"/>
      </w:pPr>
      <w:rPr>
        <w:rFonts w:hint="default"/>
        <w:lang w:eastAsia="en-US" w:bidi="ar-SA"/>
      </w:rPr>
    </w:lvl>
    <w:lvl w:ilvl="7" w:tplc="9A563C30">
      <w:numFmt w:val="bullet"/>
      <w:lvlText w:val="•"/>
      <w:lvlJc w:val="left"/>
      <w:pPr>
        <w:ind w:left="7239" w:hanging="708"/>
      </w:pPr>
      <w:rPr>
        <w:rFonts w:hint="default"/>
        <w:lang w:eastAsia="en-US" w:bidi="ar-SA"/>
      </w:rPr>
    </w:lvl>
    <w:lvl w:ilvl="8" w:tplc="5B1CB1F2">
      <w:numFmt w:val="bullet"/>
      <w:lvlText w:val="•"/>
      <w:lvlJc w:val="left"/>
      <w:pPr>
        <w:ind w:left="8136" w:hanging="708"/>
      </w:pPr>
      <w:rPr>
        <w:rFonts w:hint="default"/>
        <w:lang w:eastAsia="en-US" w:bidi="ar-SA"/>
      </w:rPr>
    </w:lvl>
  </w:abstractNum>
  <w:num w:numId="1" w16cid:durableId="1598708446">
    <w:abstractNumId w:val="27"/>
  </w:num>
  <w:num w:numId="2" w16cid:durableId="1607807375">
    <w:abstractNumId w:val="38"/>
  </w:num>
  <w:num w:numId="3" w16cid:durableId="187834898">
    <w:abstractNumId w:val="25"/>
  </w:num>
  <w:num w:numId="4" w16cid:durableId="1905138253">
    <w:abstractNumId w:val="7"/>
  </w:num>
  <w:num w:numId="5" w16cid:durableId="1687898916">
    <w:abstractNumId w:val="28"/>
  </w:num>
  <w:num w:numId="6" w16cid:durableId="1955283233">
    <w:abstractNumId w:val="49"/>
  </w:num>
  <w:num w:numId="7" w16cid:durableId="1975870786">
    <w:abstractNumId w:val="17"/>
  </w:num>
  <w:num w:numId="8" w16cid:durableId="500005826">
    <w:abstractNumId w:val="46"/>
  </w:num>
  <w:num w:numId="9" w16cid:durableId="1598563475">
    <w:abstractNumId w:val="32"/>
  </w:num>
  <w:num w:numId="10" w16cid:durableId="2130082983">
    <w:abstractNumId w:val="39"/>
  </w:num>
  <w:num w:numId="11" w16cid:durableId="753935175">
    <w:abstractNumId w:val="33"/>
  </w:num>
  <w:num w:numId="12" w16cid:durableId="758259969">
    <w:abstractNumId w:val="0"/>
  </w:num>
  <w:num w:numId="13" w16cid:durableId="961689271">
    <w:abstractNumId w:val="30"/>
  </w:num>
  <w:num w:numId="14" w16cid:durableId="1040662811">
    <w:abstractNumId w:val="36"/>
  </w:num>
  <w:num w:numId="15" w16cid:durableId="91900334">
    <w:abstractNumId w:val="22"/>
  </w:num>
  <w:num w:numId="16" w16cid:durableId="1992321005">
    <w:abstractNumId w:val="45"/>
  </w:num>
  <w:num w:numId="17" w16cid:durableId="1873421586">
    <w:abstractNumId w:val="24"/>
  </w:num>
  <w:num w:numId="18" w16cid:durableId="491261997">
    <w:abstractNumId w:val="42"/>
  </w:num>
  <w:num w:numId="19" w16cid:durableId="2139368843">
    <w:abstractNumId w:val="16"/>
  </w:num>
  <w:num w:numId="20" w16cid:durableId="650326943">
    <w:abstractNumId w:val="43"/>
  </w:num>
  <w:num w:numId="21" w16cid:durableId="565185829">
    <w:abstractNumId w:val="14"/>
  </w:num>
  <w:num w:numId="22" w16cid:durableId="629744437">
    <w:abstractNumId w:val="34"/>
  </w:num>
  <w:num w:numId="23" w16cid:durableId="125902575">
    <w:abstractNumId w:val="4"/>
  </w:num>
  <w:num w:numId="24" w16cid:durableId="462576510">
    <w:abstractNumId w:val="12"/>
  </w:num>
  <w:num w:numId="25" w16cid:durableId="477961343">
    <w:abstractNumId w:val="20"/>
  </w:num>
  <w:num w:numId="26" w16cid:durableId="1421633498">
    <w:abstractNumId w:val="44"/>
  </w:num>
  <w:num w:numId="27" w16cid:durableId="990210324">
    <w:abstractNumId w:val="15"/>
  </w:num>
  <w:num w:numId="28" w16cid:durableId="1345402954">
    <w:abstractNumId w:val="13"/>
  </w:num>
  <w:num w:numId="29" w16cid:durableId="302397143">
    <w:abstractNumId w:val="29"/>
  </w:num>
  <w:num w:numId="30" w16cid:durableId="118690649">
    <w:abstractNumId w:val="8"/>
  </w:num>
  <w:num w:numId="31" w16cid:durableId="915477558">
    <w:abstractNumId w:val="11"/>
  </w:num>
  <w:num w:numId="32" w16cid:durableId="2119793831">
    <w:abstractNumId w:val="2"/>
  </w:num>
  <w:num w:numId="33" w16cid:durableId="252125864">
    <w:abstractNumId w:val="5"/>
  </w:num>
  <w:num w:numId="34" w16cid:durableId="315230621">
    <w:abstractNumId w:val="3"/>
  </w:num>
  <w:num w:numId="35" w16cid:durableId="137380742">
    <w:abstractNumId w:val="9"/>
  </w:num>
  <w:num w:numId="36" w16cid:durableId="671831459">
    <w:abstractNumId w:val="10"/>
  </w:num>
  <w:num w:numId="37" w16cid:durableId="1458716904">
    <w:abstractNumId w:val="26"/>
  </w:num>
  <w:num w:numId="38" w16cid:durableId="1334259525">
    <w:abstractNumId w:val="18"/>
  </w:num>
  <w:num w:numId="39" w16cid:durableId="1801073055">
    <w:abstractNumId w:val="6"/>
  </w:num>
  <w:num w:numId="40" w16cid:durableId="609702104">
    <w:abstractNumId w:val="41"/>
  </w:num>
  <w:num w:numId="41" w16cid:durableId="613555249">
    <w:abstractNumId w:val="35"/>
  </w:num>
  <w:num w:numId="42" w16cid:durableId="1302609755">
    <w:abstractNumId w:val="21"/>
  </w:num>
  <w:num w:numId="43" w16cid:durableId="2076050798">
    <w:abstractNumId w:val="37"/>
  </w:num>
  <w:num w:numId="44" w16cid:durableId="232393301">
    <w:abstractNumId w:val="23"/>
  </w:num>
  <w:num w:numId="45" w16cid:durableId="414280649">
    <w:abstractNumId w:val="40"/>
  </w:num>
  <w:num w:numId="46" w16cid:durableId="1781021593">
    <w:abstractNumId w:val="48"/>
  </w:num>
  <w:num w:numId="47" w16cid:durableId="998389714">
    <w:abstractNumId w:val="1"/>
  </w:num>
  <w:num w:numId="48" w16cid:durableId="1372073446">
    <w:abstractNumId w:val="19"/>
  </w:num>
  <w:num w:numId="49" w16cid:durableId="1918973224">
    <w:abstractNumId w:val="47"/>
  </w:num>
  <w:num w:numId="50" w16cid:durableId="384063175">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CB"/>
    <w:rsid w:val="0000664B"/>
    <w:rsid w:val="00021F17"/>
    <w:rsid w:val="00025DE6"/>
    <w:rsid w:val="00031B4A"/>
    <w:rsid w:val="00031EA1"/>
    <w:rsid w:val="000437AC"/>
    <w:rsid w:val="00047DD8"/>
    <w:rsid w:val="000576AA"/>
    <w:rsid w:val="00063904"/>
    <w:rsid w:val="00064855"/>
    <w:rsid w:val="000956D4"/>
    <w:rsid w:val="0009761E"/>
    <w:rsid w:val="000D2E2F"/>
    <w:rsid w:val="000D4CEA"/>
    <w:rsid w:val="000F79A4"/>
    <w:rsid w:val="00115C54"/>
    <w:rsid w:val="00124C6C"/>
    <w:rsid w:val="001257CA"/>
    <w:rsid w:val="00136CE1"/>
    <w:rsid w:val="001848DC"/>
    <w:rsid w:val="00187FB7"/>
    <w:rsid w:val="0019190B"/>
    <w:rsid w:val="001A0299"/>
    <w:rsid w:val="001B3AE8"/>
    <w:rsid w:val="001B5D42"/>
    <w:rsid w:val="001B6248"/>
    <w:rsid w:val="001C11B3"/>
    <w:rsid w:val="001C3C5E"/>
    <w:rsid w:val="001C51A5"/>
    <w:rsid w:val="001C5C66"/>
    <w:rsid w:val="001C6D82"/>
    <w:rsid w:val="001C7B2D"/>
    <w:rsid w:val="001F0217"/>
    <w:rsid w:val="001F4A68"/>
    <w:rsid w:val="002021A7"/>
    <w:rsid w:val="00217E23"/>
    <w:rsid w:val="00222C96"/>
    <w:rsid w:val="002305B8"/>
    <w:rsid w:val="00236BA9"/>
    <w:rsid w:val="00253B95"/>
    <w:rsid w:val="00273A47"/>
    <w:rsid w:val="00275DAA"/>
    <w:rsid w:val="00275E29"/>
    <w:rsid w:val="00280B05"/>
    <w:rsid w:val="00290DDE"/>
    <w:rsid w:val="002938F2"/>
    <w:rsid w:val="002A08C8"/>
    <w:rsid w:val="002B253B"/>
    <w:rsid w:val="002D6562"/>
    <w:rsid w:val="002F0589"/>
    <w:rsid w:val="002F41B7"/>
    <w:rsid w:val="002F62E7"/>
    <w:rsid w:val="003108E0"/>
    <w:rsid w:val="003225C4"/>
    <w:rsid w:val="0033293C"/>
    <w:rsid w:val="003337AE"/>
    <w:rsid w:val="0033454A"/>
    <w:rsid w:val="003402BB"/>
    <w:rsid w:val="0036420A"/>
    <w:rsid w:val="00365B1E"/>
    <w:rsid w:val="003769BD"/>
    <w:rsid w:val="003848C2"/>
    <w:rsid w:val="00391BA0"/>
    <w:rsid w:val="00393821"/>
    <w:rsid w:val="003954F4"/>
    <w:rsid w:val="003A416E"/>
    <w:rsid w:val="003B7AC0"/>
    <w:rsid w:val="003C64E3"/>
    <w:rsid w:val="003C6E7F"/>
    <w:rsid w:val="003E5D13"/>
    <w:rsid w:val="003F1462"/>
    <w:rsid w:val="003F25BD"/>
    <w:rsid w:val="00431A78"/>
    <w:rsid w:val="0044042E"/>
    <w:rsid w:val="00440FB7"/>
    <w:rsid w:val="00452D26"/>
    <w:rsid w:val="00456B25"/>
    <w:rsid w:val="0046252C"/>
    <w:rsid w:val="0046386A"/>
    <w:rsid w:val="00472905"/>
    <w:rsid w:val="00473416"/>
    <w:rsid w:val="004769DD"/>
    <w:rsid w:val="00486CF0"/>
    <w:rsid w:val="00487759"/>
    <w:rsid w:val="00494006"/>
    <w:rsid w:val="004A0F05"/>
    <w:rsid w:val="004A245C"/>
    <w:rsid w:val="004A76BF"/>
    <w:rsid w:val="004B118A"/>
    <w:rsid w:val="004B1268"/>
    <w:rsid w:val="004B7DCB"/>
    <w:rsid w:val="004D5E4F"/>
    <w:rsid w:val="004D651A"/>
    <w:rsid w:val="004E2986"/>
    <w:rsid w:val="004E7EBA"/>
    <w:rsid w:val="004F59BE"/>
    <w:rsid w:val="004F71B1"/>
    <w:rsid w:val="00500F71"/>
    <w:rsid w:val="005037C5"/>
    <w:rsid w:val="005051DC"/>
    <w:rsid w:val="00515C2A"/>
    <w:rsid w:val="005317E7"/>
    <w:rsid w:val="0053200A"/>
    <w:rsid w:val="00537371"/>
    <w:rsid w:val="00542798"/>
    <w:rsid w:val="00546695"/>
    <w:rsid w:val="00556B34"/>
    <w:rsid w:val="00564B61"/>
    <w:rsid w:val="005706C8"/>
    <w:rsid w:val="0057222C"/>
    <w:rsid w:val="0057333D"/>
    <w:rsid w:val="00585DC4"/>
    <w:rsid w:val="00595F8E"/>
    <w:rsid w:val="005966D1"/>
    <w:rsid w:val="005A6422"/>
    <w:rsid w:val="005A788B"/>
    <w:rsid w:val="005B208C"/>
    <w:rsid w:val="005B35F3"/>
    <w:rsid w:val="005D4DC3"/>
    <w:rsid w:val="005D50F5"/>
    <w:rsid w:val="005D6B35"/>
    <w:rsid w:val="005F2ACB"/>
    <w:rsid w:val="005F759A"/>
    <w:rsid w:val="005F77C3"/>
    <w:rsid w:val="00616583"/>
    <w:rsid w:val="00627CF8"/>
    <w:rsid w:val="00645640"/>
    <w:rsid w:val="006618E3"/>
    <w:rsid w:val="00663620"/>
    <w:rsid w:val="00685211"/>
    <w:rsid w:val="00697B78"/>
    <w:rsid w:val="006A074B"/>
    <w:rsid w:val="006B1D79"/>
    <w:rsid w:val="006C05D7"/>
    <w:rsid w:val="006C1F57"/>
    <w:rsid w:val="006C2D42"/>
    <w:rsid w:val="006C537C"/>
    <w:rsid w:val="006D1292"/>
    <w:rsid w:val="006F0F85"/>
    <w:rsid w:val="006F40B2"/>
    <w:rsid w:val="00732043"/>
    <w:rsid w:val="007418B3"/>
    <w:rsid w:val="00742F1E"/>
    <w:rsid w:val="00743BDB"/>
    <w:rsid w:val="0074638C"/>
    <w:rsid w:val="00754CD5"/>
    <w:rsid w:val="00760ADF"/>
    <w:rsid w:val="00766756"/>
    <w:rsid w:val="00766A94"/>
    <w:rsid w:val="00767DBD"/>
    <w:rsid w:val="00771262"/>
    <w:rsid w:val="007765EC"/>
    <w:rsid w:val="00776CD2"/>
    <w:rsid w:val="007814C8"/>
    <w:rsid w:val="0078185E"/>
    <w:rsid w:val="00786CCE"/>
    <w:rsid w:val="007907C4"/>
    <w:rsid w:val="00797B24"/>
    <w:rsid w:val="007A0FD0"/>
    <w:rsid w:val="007A3F0E"/>
    <w:rsid w:val="007B3285"/>
    <w:rsid w:val="007B77AA"/>
    <w:rsid w:val="007D019E"/>
    <w:rsid w:val="007D565A"/>
    <w:rsid w:val="007E38E4"/>
    <w:rsid w:val="007E4BFE"/>
    <w:rsid w:val="007F2FE8"/>
    <w:rsid w:val="007F4C5B"/>
    <w:rsid w:val="00803115"/>
    <w:rsid w:val="0081381C"/>
    <w:rsid w:val="008302CF"/>
    <w:rsid w:val="00830705"/>
    <w:rsid w:val="00841B86"/>
    <w:rsid w:val="0085779B"/>
    <w:rsid w:val="00862935"/>
    <w:rsid w:val="00873E22"/>
    <w:rsid w:val="00883C7F"/>
    <w:rsid w:val="0089412B"/>
    <w:rsid w:val="00894591"/>
    <w:rsid w:val="008959B0"/>
    <w:rsid w:val="00896467"/>
    <w:rsid w:val="008A76DF"/>
    <w:rsid w:val="008B03F3"/>
    <w:rsid w:val="008B42EE"/>
    <w:rsid w:val="008C44D0"/>
    <w:rsid w:val="008E05A0"/>
    <w:rsid w:val="008E0B05"/>
    <w:rsid w:val="008E19A1"/>
    <w:rsid w:val="008F092A"/>
    <w:rsid w:val="008F0EB5"/>
    <w:rsid w:val="008F2B06"/>
    <w:rsid w:val="008F2FFF"/>
    <w:rsid w:val="00903A36"/>
    <w:rsid w:val="00920B51"/>
    <w:rsid w:val="0093623E"/>
    <w:rsid w:val="00941CD8"/>
    <w:rsid w:val="009536E4"/>
    <w:rsid w:val="009666FB"/>
    <w:rsid w:val="00973EDB"/>
    <w:rsid w:val="00977015"/>
    <w:rsid w:val="0099607B"/>
    <w:rsid w:val="009A217B"/>
    <w:rsid w:val="009A6D8C"/>
    <w:rsid w:val="009A7E20"/>
    <w:rsid w:val="009B2EF2"/>
    <w:rsid w:val="009B3063"/>
    <w:rsid w:val="009B59CF"/>
    <w:rsid w:val="009C0921"/>
    <w:rsid w:val="009C33C7"/>
    <w:rsid w:val="009C4A93"/>
    <w:rsid w:val="00A150DE"/>
    <w:rsid w:val="00A15239"/>
    <w:rsid w:val="00A17E52"/>
    <w:rsid w:val="00A207A3"/>
    <w:rsid w:val="00A34854"/>
    <w:rsid w:val="00A44D0D"/>
    <w:rsid w:val="00A51DAC"/>
    <w:rsid w:val="00A527D5"/>
    <w:rsid w:val="00A536F5"/>
    <w:rsid w:val="00A63604"/>
    <w:rsid w:val="00A719C7"/>
    <w:rsid w:val="00A77773"/>
    <w:rsid w:val="00A81532"/>
    <w:rsid w:val="00A8551A"/>
    <w:rsid w:val="00AA0A89"/>
    <w:rsid w:val="00AB50CC"/>
    <w:rsid w:val="00AD3C13"/>
    <w:rsid w:val="00AD5BEF"/>
    <w:rsid w:val="00AE0C97"/>
    <w:rsid w:val="00AF1486"/>
    <w:rsid w:val="00AF23BC"/>
    <w:rsid w:val="00AF3357"/>
    <w:rsid w:val="00B00509"/>
    <w:rsid w:val="00B1018A"/>
    <w:rsid w:val="00B14C7A"/>
    <w:rsid w:val="00B20AEF"/>
    <w:rsid w:val="00B30DEB"/>
    <w:rsid w:val="00B4100B"/>
    <w:rsid w:val="00B56991"/>
    <w:rsid w:val="00B623FF"/>
    <w:rsid w:val="00B7022C"/>
    <w:rsid w:val="00B76161"/>
    <w:rsid w:val="00B80811"/>
    <w:rsid w:val="00B819B1"/>
    <w:rsid w:val="00B8662D"/>
    <w:rsid w:val="00B878A5"/>
    <w:rsid w:val="00BA36BD"/>
    <w:rsid w:val="00BA7301"/>
    <w:rsid w:val="00BC3690"/>
    <w:rsid w:val="00BD1495"/>
    <w:rsid w:val="00BD14A4"/>
    <w:rsid w:val="00BF3548"/>
    <w:rsid w:val="00BF3E4E"/>
    <w:rsid w:val="00C13118"/>
    <w:rsid w:val="00C24D4D"/>
    <w:rsid w:val="00C26728"/>
    <w:rsid w:val="00C35B20"/>
    <w:rsid w:val="00C36AE5"/>
    <w:rsid w:val="00C37337"/>
    <w:rsid w:val="00C4253D"/>
    <w:rsid w:val="00C60D2E"/>
    <w:rsid w:val="00C76659"/>
    <w:rsid w:val="00C93FBE"/>
    <w:rsid w:val="00CA40E4"/>
    <w:rsid w:val="00CB7A20"/>
    <w:rsid w:val="00CC2DB3"/>
    <w:rsid w:val="00CC4F81"/>
    <w:rsid w:val="00CC5B4A"/>
    <w:rsid w:val="00CD142E"/>
    <w:rsid w:val="00CD633F"/>
    <w:rsid w:val="00CE0091"/>
    <w:rsid w:val="00CE3BFA"/>
    <w:rsid w:val="00D012BE"/>
    <w:rsid w:val="00D05A7E"/>
    <w:rsid w:val="00D14975"/>
    <w:rsid w:val="00D17C35"/>
    <w:rsid w:val="00D20B7A"/>
    <w:rsid w:val="00D54CCA"/>
    <w:rsid w:val="00D94ED7"/>
    <w:rsid w:val="00D95EEB"/>
    <w:rsid w:val="00D9635E"/>
    <w:rsid w:val="00D969E5"/>
    <w:rsid w:val="00DB4EA1"/>
    <w:rsid w:val="00DC2102"/>
    <w:rsid w:val="00DD20EF"/>
    <w:rsid w:val="00DE629E"/>
    <w:rsid w:val="00E14461"/>
    <w:rsid w:val="00E25733"/>
    <w:rsid w:val="00E36188"/>
    <w:rsid w:val="00E63661"/>
    <w:rsid w:val="00E949F7"/>
    <w:rsid w:val="00ED6A14"/>
    <w:rsid w:val="00F06C11"/>
    <w:rsid w:val="00F1560B"/>
    <w:rsid w:val="00F17F01"/>
    <w:rsid w:val="00F20D3C"/>
    <w:rsid w:val="00F2697A"/>
    <w:rsid w:val="00F30CAB"/>
    <w:rsid w:val="00F31EB1"/>
    <w:rsid w:val="00F3487A"/>
    <w:rsid w:val="00F52B18"/>
    <w:rsid w:val="00F53497"/>
    <w:rsid w:val="00F56696"/>
    <w:rsid w:val="00F66D90"/>
    <w:rsid w:val="00F70529"/>
    <w:rsid w:val="00F7365E"/>
    <w:rsid w:val="00FA6C44"/>
    <w:rsid w:val="00FC1507"/>
    <w:rsid w:val="00FC51F4"/>
    <w:rsid w:val="00FC743E"/>
    <w:rsid w:val="00FE0B55"/>
    <w:rsid w:val="00FE1713"/>
    <w:rsid w:val="00FE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FF065"/>
  <w15:docId w15:val="{394D872D-58DB-432B-B6CF-C884E020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qFormat/>
    <w:pPr>
      <w:ind w:left="188" w:right="188"/>
      <w:outlineLvl w:val="0"/>
    </w:pPr>
    <w:rPr>
      <w:b/>
      <w:bCs/>
      <w:i/>
      <w:iCs/>
      <w:sz w:val="28"/>
      <w:szCs w:val="28"/>
    </w:rPr>
  </w:style>
  <w:style w:type="paragraph" w:styleId="Heading2">
    <w:name w:val="heading 2"/>
    <w:basedOn w:val="Normal"/>
    <w:qFormat/>
    <w:pPr>
      <w:ind w:left="100"/>
      <w:outlineLvl w:val="1"/>
    </w:pPr>
    <w:rPr>
      <w:b/>
      <w:bCs/>
      <w:sz w:val="24"/>
      <w:szCs w:val="24"/>
    </w:rPr>
  </w:style>
  <w:style w:type="paragraph" w:styleId="Heading3">
    <w:name w:val="heading 3"/>
    <w:basedOn w:val="Normal"/>
    <w:qFormat/>
    <w:pPr>
      <w:ind w:left="100"/>
      <w:jc w:val="both"/>
      <w:outlineLvl w:val="2"/>
    </w:pPr>
    <w:rPr>
      <w:b/>
      <w:bCs/>
      <w:i/>
      <w:iCs/>
      <w:sz w:val="24"/>
      <w:szCs w:val="24"/>
    </w:rPr>
  </w:style>
  <w:style w:type="paragraph" w:styleId="Heading4">
    <w:name w:val="heading 4"/>
    <w:basedOn w:val="Normal"/>
    <w:next w:val="Normal"/>
    <w:link w:val="Heading4Char"/>
    <w:qFormat/>
    <w:rsid w:val="00CC5B4A"/>
    <w:pPr>
      <w:keepNext/>
      <w:widowControl/>
      <w:tabs>
        <w:tab w:val="num" w:pos="0"/>
      </w:tabs>
      <w:suppressAutoHyphens/>
      <w:autoSpaceDE/>
      <w:autoSpaceDN/>
      <w:ind w:left="864" w:hanging="864"/>
      <w:jc w:val="both"/>
      <w:outlineLvl w:val="3"/>
    </w:pPr>
    <w:rPr>
      <w:rFonts w:ascii="Arial" w:hAnsi="Arial" w:cs="Arial"/>
      <w:b/>
      <w:bCs/>
      <w:sz w:val="24"/>
      <w:szCs w:val="24"/>
      <w:lang w:val="sr-Latn-CS" w:eastAsia="ar-SA"/>
    </w:rPr>
  </w:style>
  <w:style w:type="paragraph" w:styleId="Heading5">
    <w:name w:val="heading 5"/>
    <w:basedOn w:val="Normal"/>
    <w:next w:val="Normal"/>
    <w:link w:val="Heading5Char"/>
    <w:qFormat/>
    <w:rsid w:val="00CC5B4A"/>
    <w:pPr>
      <w:keepNext/>
      <w:widowControl/>
      <w:tabs>
        <w:tab w:val="num" w:pos="0"/>
      </w:tabs>
      <w:suppressAutoHyphens/>
      <w:autoSpaceDE/>
      <w:autoSpaceDN/>
      <w:ind w:right="-154"/>
      <w:jc w:val="center"/>
      <w:outlineLvl w:val="4"/>
    </w:pPr>
    <w:rPr>
      <w:rFonts w:ascii="Arial" w:hAnsi="Arial" w:cs="Arial"/>
      <w:sz w:val="28"/>
      <w:szCs w:val="24"/>
      <w:lang w:val="sr-Cyrl-CS" w:eastAsia="ar-SA"/>
    </w:rPr>
  </w:style>
  <w:style w:type="paragraph" w:styleId="Heading6">
    <w:name w:val="heading 6"/>
    <w:basedOn w:val="Normal"/>
    <w:next w:val="Normal"/>
    <w:link w:val="Heading6Char"/>
    <w:qFormat/>
    <w:rsid w:val="00CC5B4A"/>
    <w:pPr>
      <w:keepNext/>
      <w:widowControl/>
      <w:tabs>
        <w:tab w:val="num" w:pos="0"/>
      </w:tabs>
      <w:suppressAutoHyphens/>
      <w:autoSpaceDE/>
      <w:autoSpaceDN/>
      <w:ind w:right="-154"/>
      <w:jc w:val="center"/>
      <w:outlineLvl w:val="5"/>
    </w:pPr>
    <w:rPr>
      <w:rFonts w:ascii="Arial" w:hAnsi="Arial" w:cs="Arial"/>
      <w:b/>
      <w:bCs/>
      <w:sz w:val="24"/>
      <w:szCs w:val="24"/>
      <w:lang w:val="sr-Cyrl-CS" w:eastAsia="ar-SA"/>
    </w:rPr>
  </w:style>
  <w:style w:type="paragraph" w:styleId="Heading7">
    <w:name w:val="heading 7"/>
    <w:basedOn w:val="Normal"/>
    <w:next w:val="Normal"/>
    <w:link w:val="Heading7Char"/>
    <w:qFormat/>
    <w:rsid w:val="00CC5B4A"/>
    <w:pPr>
      <w:keepNext/>
      <w:widowControl/>
      <w:tabs>
        <w:tab w:val="num" w:pos="0"/>
      </w:tabs>
      <w:suppressAutoHyphens/>
      <w:autoSpaceDE/>
      <w:autoSpaceDN/>
      <w:ind w:right="-154"/>
      <w:jc w:val="center"/>
      <w:outlineLvl w:val="6"/>
    </w:pPr>
    <w:rPr>
      <w:rFonts w:ascii="Arial" w:hAnsi="Arial" w:cs="Arial"/>
      <w:b/>
      <w:bCs/>
      <w:sz w:val="28"/>
      <w:szCs w:val="24"/>
      <w:lang w:val="sr-Cyrl-CS" w:eastAsia="ar-SA"/>
    </w:rPr>
  </w:style>
  <w:style w:type="paragraph" w:styleId="Heading8">
    <w:name w:val="heading 8"/>
    <w:basedOn w:val="Normal"/>
    <w:next w:val="Normal"/>
    <w:link w:val="Heading8Char"/>
    <w:qFormat/>
    <w:rsid w:val="00CC5B4A"/>
    <w:pPr>
      <w:keepNext/>
      <w:widowControl/>
      <w:tabs>
        <w:tab w:val="num" w:pos="0"/>
      </w:tabs>
      <w:suppressAutoHyphens/>
      <w:autoSpaceDE/>
      <w:autoSpaceDN/>
      <w:ind w:left="1440" w:hanging="1440"/>
      <w:jc w:val="center"/>
      <w:outlineLvl w:val="7"/>
    </w:pPr>
    <w:rPr>
      <w:rFonts w:ascii="Arial" w:hAnsi="Arial" w:cs="Arial"/>
      <w:b/>
      <w:bCs/>
      <w:sz w:val="24"/>
      <w:szCs w:val="24"/>
      <w:lang w:val="sr-Cyrl-CS" w:eastAsia="ar-SA"/>
    </w:rPr>
  </w:style>
  <w:style w:type="paragraph" w:styleId="Heading9">
    <w:name w:val="heading 9"/>
    <w:basedOn w:val="Normal"/>
    <w:next w:val="Normal"/>
    <w:link w:val="Heading9Char"/>
    <w:qFormat/>
    <w:rsid w:val="00CC5B4A"/>
    <w:pPr>
      <w:keepNext/>
      <w:widowControl/>
      <w:tabs>
        <w:tab w:val="num" w:pos="0"/>
      </w:tabs>
      <w:suppressAutoHyphens/>
      <w:autoSpaceDE/>
      <w:autoSpaceDN/>
      <w:ind w:left="1584" w:hanging="1584"/>
      <w:jc w:val="center"/>
      <w:outlineLvl w:val="8"/>
    </w:pPr>
    <w:rPr>
      <w:rFonts w:ascii="Arial" w:hAnsi="Arial" w:cs="Arial"/>
      <w:b/>
      <w:bCs/>
      <w:sz w:val="28"/>
      <w:szCs w:val="24"/>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237"/>
      <w:ind w:left="1597" w:right="1609"/>
      <w:jc w:val="center"/>
    </w:pPr>
    <w:rPr>
      <w:b/>
      <w:bCs/>
      <w:sz w:val="32"/>
      <w:szCs w:val="32"/>
    </w:rPr>
  </w:style>
  <w:style w:type="paragraph" w:styleId="ListParagraph">
    <w:name w:val="List Paragraph"/>
    <w:aliases w:val="Liste 1,List Paragraph1,Bullet Number,lp1,lp11,List Paragraph11,Bullet 1,Use Case List Paragraph,Bullet List,FooterText,Num Bullet 1,Pasus sa listom1"/>
    <w:basedOn w:val="Normal"/>
    <w:link w:val="ListParagraphChar"/>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293C"/>
    <w:pPr>
      <w:tabs>
        <w:tab w:val="center" w:pos="4680"/>
        <w:tab w:val="right" w:pos="9360"/>
      </w:tabs>
    </w:pPr>
  </w:style>
  <w:style w:type="character" w:customStyle="1" w:styleId="HeaderChar">
    <w:name w:val="Header Char"/>
    <w:basedOn w:val="DefaultParagraphFont"/>
    <w:link w:val="Header"/>
    <w:uiPriority w:val="99"/>
    <w:rsid w:val="0033293C"/>
    <w:rPr>
      <w:rFonts w:ascii="Times New Roman" w:eastAsia="Times New Roman" w:hAnsi="Times New Roman" w:cs="Times New Roman"/>
    </w:rPr>
  </w:style>
  <w:style w:type="paragraph" w:styleId="Footer">
    <w:name w:val="footer"/>
    <w:basedOn w:val="Normal"/>
    <w:link w:val="FooterChar"/>
    <w:uiPriority w:val="99"/>
    <w:unhideWhenUsed/>
    <w:rsid w:val="0033293C"/>
    <w:pPr>
      <w:tabs>
        <w:tab w:val="center" w:pos="4680"/>
        <w:tab w:val="right" w:pos="9360"/>
      </w:tabs>
    </w:pPr>
  </w:style>
  <w:style w:type="character" w:customStyle="1" w:styleId="FooterChar">
    <w:name w:val="Footer Char"/>
    <w:basedOn w:val="DefaultParagraphFont"/>
    <w:link w:val="Footer"/>
    <w:uiPriority w:val="99"/>
    <w:rsid w:val="0033293C"/>
    <w:rPr>
      <w:rFonts w:ascii="Times New Roman" w:eastAsia="Times New Roman" w:hAnsi="Times New Roman" w:cs="Times New Roman"/>
    </w:rPr>
  </w:style>
  <w:style w:type="table" w:styleId="TableGrid">
    <w:name w:val="Table Grid"/>
    <w:basedOn w:val="TableNormal"/>
    <w:uiPriority w:val="39"/>
    <w:rsid w:val="00797B2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3548"/>
    <w:rPr>
      <w:color w:val="0000FF" w:themeColor="hyperlink"/>
      <w:u w:val="single"/>
    </w:rPr>
  </w:style>
  <w:style w:type="character" w:customStyle="1" w:styleId="Heading4Char">
    <w:name w:val="Heading 4 Char"/>
    <w:basedOn w:val="DefaultParagraphFont"/>
    <w:link w:val="Heading4"/>
    <w:rsid w:val="00CC5B4A"/>
    <w:rPr>
      <w:rFonts w:ascii="Arial" w:eastAsia="Times New Roman" w:hAnsi="Arial" w:cs="Arial"/>
      <w:b/>
      <w:bCs/>
      <w:sz w:val="24"/>
      <w:szCs w:val="24"/>
      <w:lang w:val="sr-Latn-CS" w:eastAsia="ar-SA"/>
    </w:rPr>
  </w:style>
  <w:style w:type="character" w:customStyle="1" w:styleId="Heading5Char">
    <w:name w:val="Heading 5 Char"/>
    <w:basedOn w:val="DefaultParagraphFont"/>
    <w:link w:val="Heading5"/>
    <w:rsid w:val="00CC5B4A"/>
    <w:rPr>
      <w:rFonts w:ascii="Arial" w:eastAsia="Times New Roman" w:hAnsi="Arial" w:cs="Arial"/>
      <w:sz w:val="28"/>
      <w:szCs w:val="24"/>
      <w:lang w:val="sr-Cyrl-CS" w:eastAsia="ar-SA"/>
    </w:rPr>
  </w:style>
  <w:style w:type="character" w:customStyle="1" w:styleId="Heading6Char">
    <w:name w:val="Heading 6 Char"/>
    <w:basedOn w:val="DefaultParagraphFont"/>
    <w:link w:val="Heading6"/>
    <w:rsid w:val="00CC5B4A"/>
    <w:rPr>
      <w:rFonts w:ascii="Arial" w:eastAsia="Times New Roman" w:hAnsi="Arial" w:cs="Arial"/>
      <w:b/>
      <w:bCs/>
      <w:sz w:val="24"/>
      <w:szCs w:val="24"/>
      <w:lang w:val="sr-Cyrl-CS" w:eastAsia="ar-SA"/>
    </w:rPr>
  </w:style>
  <w:style w:type="character" w:customStyle="1" w:styleId="Heading7Char">
    <w:name w:val="Heading 7 Char"/>
    <w:basedOn w:val="DefaultParagraphFont"/>
    <w:link w:val="Heading7"/>
    <w:rsid w:val="00CC5B4A"/>
    <w:rPr>
      <w:rFonts w:ascii="Arial" w:eastAsia="Times New Roman" w:hAnsi="Arial" w:cs="Arial"/>
      <w:b/>
      <w:bCs/>
      <w:sz w:val="28"/>
      <w:szCs w:val="24"/>
      <w:lang w:val="sr-Cyrl-CS" w:eastAsia="ar-SA"/>
    </w:rPr>
  </w:style>
  <w:style w:type="character" w:customStyle="1" w:styleId="Heading8Char">
    <w:name w:val="Heading 8 Char"/>
    <w:basedOn w:val="DefaultParagraphFont"/>
    <w:link w:val="Heading8"/>
    <w:rsid w:val="00CC5B4A"/>
    <w:rPr>
      <w:rFonts w:ascii="Arial" w:eastAsia="Times New Roman" w:hAnsi="Arial" w:cs="Arial"/>
      <w:b/>
      <w:bCs/>
      <w:sz w:val="24"/>
      <w:szCs w:val="24"/>
      <w:lang w:val="sr-Cyrl-CS" w:eastAsia="ar-SA"/>
    </w:rPr>
  </w:style>
  <w:style w:type="character" w:customStyle="1" w:styleId="Heading9Char">
    <w:name w:val="Heading 9 Char"/>
    <w:basedOn w:val="DefaultParagraphFont"/>
    <w:link w:val="Heading9"/>
    <w:rsid w:val="00CC5B4A"/>
    <w:rPr>
      <w:rFonts w:ascii="Arial" w:eastAsia="Times New Roman" w:hAnsi="Arial" w:cs="Arial"/>
      <w:b/>
      <w:bCs/>
      <w:sz w:val="28"/>
      <w:szCs w:val="24"/>
      <w:lang w:val="sr-Cyrl-CS" w:eastAsia="ar-SA"/>
    </w:rPr>
  </w:style>
  <w:style w:type="paragraph" w:styleId="NoSpacing">
    <w:name w:val="No Spacing"/>
    <w:qFormat/>
    <w:rsid w:val="00CC5B4A"/>
    <w:pPr>
      <w:widowControl/>
      <w:suppressAutoHyphens/>
      <w:autoSpaceDE/>
      <w:autoSpaceDN/>
      <w:spacing w:line="100" w:lineRule="atLeast"/>
    </w:pPr>
    <w:rPr>
      <w:rFonts w:ascii="Calibri" w:eastAsia="Arial Unicode MS" w:hAnsi="Calibri" w:cs="Calibri"/>
      <w:kern w:val="1"/>
      <w:lang w:eastAsia="ar-SA"/>
    </w:rPr>
  </w:style>
  <w:style w:type="paragraph" w:customStyle="1" w:styleId="Default">
    <w:name w:val="Default"/>
    <w:qFormat/>
    <w:rsid w:val="00CC5B4A"/>
    <w:pPr>
      <w:widowControl/>
      <w:adjustRightInd w:val="0"/>
    </w:pPr>
    <w:rPr>
      <w:rFonts w:ascii="Times New Roman" w:eastAsia="Times New Roman" w:hAnsi="Times New Roman" w:cs="Times New Roman"/>
      <w:color w:val="000000"/>
      <w:sz w:val="24"/>
      <w:szCs w:val="24"/>
    </w:rPr>
  </w:style>
  <w:style w:type="character" w:customStyle="1" w:styleId="Bodytext2">
    <w:name w:val="Body text (2)_"/>
    <w:basedOn w:val="DefaultParagraphFont"/>
    <w:link w:val="Bodytext21"/>
    <w:uiPriority w:val="99"/>
    <w:locked/>
    <w:rsid w:val="00D54CCA"/>
    <w:rPr>
      <w:rFonts w:ascii="Times New Roman" w:hAnsi="Times New Roman"/>
      <w:sz w:val="19"/>
      <w:szCs w:val="19"/>
      <w:shd w:val="clear" w:color="auto" w:fill="FFFFFF"/>
    </w:rPr>
  </w:style>
  <w:style w:type="paragraph" w:customStyle="1" w:styleId="Bodytext21">
    <w:name w:val="Body text (2)1"/>
    <w:basedOn w:val="Normal"/>
    <w:link w:val="Bodytext2"/>
    <w:uiPriority w:val="99"/>
    <w:rsid w:val="00D54CCA"/>
    <w:pPr>
      <w:shd w:val="clear" w:color="auto" w:fill="FFFFFF"/>
      <w:autoSpaceDE/>
      <w:autoSpaceDN/>
      <w:spacing w:before="300" w:line="234" w:lineRule="exact"/>
      <w:ind w:hanging="360"/>
      <w:jc w:val="both"/>
    </w:pPr>
    <w:rPr>
      <w:rFonts w:eastAsiaTheme="minorHAnsi" w:cstheme="minorBidi"/>
      <w:sz w:val="19"/>
      <w:szCs w:val="19"/>
    </w:rPr>
  </w:style>
  <w:style w:type="numbering" w:customStyle="1" w:styleId="WWNum7">
    <w:name w:val="WWNum7"/>
    <w:basedOn w:val="NoList"/>
    <w:rsid w:val="00021F17"/>
    <w:pPr>
      <w:numPr>
        <w:numId w:val="13"/>
      </w:numPr>
    </w:pPr>
  </w:style>
  <w:style w:type="numbering" w:customStyle="1" w:styleId="WWNum11">
    <w:name w:val="WWNum11"/>
    <w:basedOn w:val="NoList"/>
    <w:rsid w:val="00021F17"/>
    <w:pPr>
      <w:numPr>
        <w:numId w:val="14"/>
      </w:numPr>
    </w:pPr>
  </w:style>
  <w:style w:type="numbering" w:customStyle="1" w:styleId="WWNum20">
    <w:name w:val="WWNum20"/>
    <w:basedOn w:val="NoList"/>
    <w:rsid w:val="00021F17"/>
    <w:pPr>
      <w:numPr>
        <w:numId w:val="15"/>
      </w:numPr>
    </w:pPr>
  </w:style>
  <w:style w:type="numbering" w:customStyle="1" w:styleId="WWNum21">
    <w:name w:val="WWNum21"/>
    <w:basedOn w:val="NoList"/>
    <w:rsid w:val="00021F17"/>
    <w:pPr>
      <w:numPr>
        <w:numId w:val="16"/>
      </w:numPr>
    </w:pPr>
  </w:style>
  <w:style w:type="numbering" w:customStyle="1" w:styleId="WWNum22">
    <w:name w:val="WWNum22"/>
    <w:basedOn w:val="NoList"/>
    <w:rsid w:val="00021F17"/>
    <w:pPr>
      <w:numPr>
        <w:numId w:val="17"/>
      </w:numPr>
    </w:pPr>
  </w:style>
  <w:style w:type="numbering" w:customStyle="1" w:styleId="WWNum23">
    <w:name w:val="WWNum23"/>
    <w:basedOn w:val="NoList"/>
    <w:rsid w:val="00021F17"/>
    <w:pPr>
      <w:numPr>
        <w:numId w:val="18"/>
      </w:numPr>
    </w:pPr>
  </w:style>
  <w:style w:type="numbering" w:customStyle="1" w:styleId="WWNum37">
    <w:name w:val="WWNum37"/>
    <w:basedOn w:val="NoList"/>
    <w:rsid w:val="00021F17"/>
    <w:pPr>
      <w:numPr>
        <w:numId w:val="19"/>
      </w:numPr>
    </w:pPr>
  </w:style>
  <w:style w:type="numbering" w:customStyle="1" w:styleId="WWNum36">
    <w:name w:val="WWNum36"/>
    <w:basedOn w:val="NoList"/>
    <w:rsid w:val="00021F17"/>
    <w:pPr>
      <w:numPr>
        <w:numId w:val="20"/>
      </w:numPr>
    </w:pPr>
  </w:style>
  <w:style w:type="numbering" w:customStyle="1" w:styleId="WWNum231">
    <w:name w:val="WWNum231"/>
    <w:basedOn w:val="NoList"/>
    <w:rsid w:val="00021F17"/>
    <w:pPr>
      <w:numPr>
        <w:numId w:val="10"/>
      </w:numPr>
    </w:pPr>
  </w:style>
  <w:style w:type="numbering" w:customStyle="1" w:styleId="WWNum13">
    <w:name w:val="WWNum13"/>
    <w:basedOn w:val="NoList"/>
    <w:rsid w:val="00021F17"/>
    <w:pPr>
      <w:numPr>
        <w:numId w:val="21"/>
      </w:numPr>
    </w:pPr>
  </w:style>
  <w:style w:type="numbering" w:customStyle="1" w:styleId="WWNum34">
    <w:name w:val="WWNum34"/>
    <w:basedOn w:val="NoList"/>
    <w:rsid w:val="00021F17"/>
    <w:pPr>
      <w:numPr>
        <w:numId w:val="22"/>
      </w:numPr>
    </w:pPr>
  </w:style>
  <w:style w:type="numbering" w:customStyle="1" w:styleId="WWNum24">
    <w:name w:val="WWNum24"/>
    <w:basedOn w:val="NoList"/>
    <w:rsid w:val="00021F17"/>
    <w:pPr>
      <w:numPr>
        <w:numId w:val="23"/>
      </w:numPr>
    </w:pPr>
  </w:style>
  <w:style w:type="numbering" w:customStyle="1" w:styleId="WWNum25">
    <w:name w:val="WWNum25"/>
    <w:basedOn w:val="NoList"/>
    <w:rsid w:val="00021F17"/>
    <w:pPr>
      <w:numPr>
        <w:numId w:val="24"/>
      </w:numPr>
    </w:pPr>
  </w:style>
  <w:style w:type="numbering" w:customStyle="1" w:styleId="WWNum31">
    <w:name w:val="WWNum31"/>
    <w:basedOn w:val="NoList"/>
    <w:rsid w:val="00021F17"/>
    <w:pPr>
      <w:numPr>
        <w:numId w:val="25"/>
      </w:numPr>
    </w:pPr>
  </w:style>
  <w:style w:type="numbering" w:customStyle="1" w:styleId="WWNum30">
    <w:name w:val="WWNum30"/>
    <w:basedOn w:val="NoList"/>
    <w:rsid w:val="00021F17"/>
    <w:pPr>
      <w:numPr>
        <w:numId w:val="26"/>
      </w:numPr>
    </w:pPr>
  </w:style>
  <w:style w:type="numbering" w:customStyle="1" w:styleId="WWNum38">
    <w:name w:val="WWNum38"/>
    <w:basedOn w:val="NoList"/>
    <w:rsid w:val="00021F17"/>
    <w:pPr>
      <w:numPr>
        <w:numId w:val="27"/>
      </w:numPr>
    </w:pPr>
  </w:style>
  <w:style w:type="numbering" w:customStyle="1" w:styleId="WWNum1">
    <w:name w:val="WWNum1"/>
    <w:basedOn w:val="NoList"/>
    <w:rsid w:val="00021F17"/>
    <w:pPr>
      <w:numPr>
        <w:numId w:val="28"/>
      </w:numPr>
    </w:pPr>
  </w:style>
  <w:style w:type="numbering" w:customStyle="1" w:styleId="WWNum39">
    <w:name w:val="WWNum39"/>
    <w:basedOn w:val="NoList"/>
    <w:rsid w:val="00873E22"/>
    <w:pPr>
      <w:numPr>
        <w:numId w:val="34"/>
      </w:numPr>
    </w:pPr>
  </w:style>
  <w:style w:type="numbering" w:customStyle="1" w:styleId="WWNum35">
    <w:name w:val="WWNum35"/>
    <w:basedOn w:val="NoList"/>
    <w:rsid w:val="00873E22"/>
    <w:pPr>
      <w:numPr>
        <w:numId w:val="29"/>
      </w:numPr>
    </w:pPr>
  </w:style>
  <w:style w:type="numbering" w:customStyle="1" w:styleId="WWNum27">
    <w:name w:val="WWNum27"/>
    <w:basedOn w:val="NoList"/>
    <w:rsid w:val="00873E22"/>
    <w:pPr>
      <w:numPr>
        <w:numId w:val="30"/>
      </w:numPr>
    </w:pPr>
  </w:style>
  <w:style w:type="paragraph" w:customStyle="1" w:styleId="Style19">
    <w:name w:val="Style19"/>
    <w:basedOn w:val="Normal"/>
    <w:rsid w:val="00FE1713"/>
    <w:pPr>
      <w:adjustRightInd w:val="0"/>
      <w:spacing w:line="298" w:lineRule="exact"/>
      <w:jc w:val="both"/>
    </w:pPr>
    <w:rPr>
      <w:rFonts w:ascii="Franklin Gothic Book" w:hAnsi="Franklin Gothic Book"/>
      <w:sz w:val="24"/>
      <w:szCs w:val="24"/>
      <w:lang w:val="sr-Latn-CS" w:eastAsia="sr-Latn-CS"/>
    </w:rPr>
  </w:style>
  <w:style w:type="character" w:customStyle="1" w:styleId="FontStyle107">
    <w:name w:val="Font Style107"/>
    <w:rsid w:val="00FE1713"/>
    <w:rPr>
      <w:rFonts w:ascii="Franklin Gothic Book" w:hAnsi="Franklin Gothic Book" w:cs="Franklin Gothic Book"/>
      <w:sz w:val="24"/>
      <w:szCs w:val="24"/>
    </w:rPr>
  </w:style>
  <w:style w:type="character" w:styleId="CommentReference">
    <w:name w:val="annotation reference"/>
    <w:basedOn w:val="DefaultParagraphFont"/>
    <w:uiPriority w:val="99"/>
    <w:semiHidden/>
    <w:unhideWhenUsed/>
    <w:rsid w:val="00217E23"/>
    <w:rPr>
      <w:sz w:val="16"/>
      <w:szCs w:val="16"/>
    </w:rPr>
  </w:style>
  <w:style w:type="paragraph" w:styleId="CommentText">
    <w:name w:val="annotation text"/>
    <w:basedOn w:val="Normal"/>
    <w:link w:val="CommentTextChar"/>
    <w:semiHidden/>
    <w:unhideWhenUsed/>
    <w:rsid w:val="00217E23"/>
    <w:rPr>
      <w:sz w:val="20"/>
      <w:szCs w:val="20"/>
    </w:rPr>
  </w:style>
  <w:style w:type="character" w:customStyle="1" w:styleId="CommentTextChar">
    <w:name w:val="Comment Text Char"/>
    <w:basedOn w:val="DefaultParagraphFont"/>
    <w:link w:val="CommentText"/>
    <w:semiHidden/>
    <w:rsid w:val="00217E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7E23"/>
    <w:rPr>
      <w:b/>
      <w:bCs/>
    </w:rPr>
  </w:style>
  <w:style w:type="character" w:customStyle="1" w:styleId="CommentSubjectChar">
    <w:name w:val="Comment Subject Char"/>
    <w:basedOn w:val="CommentTextChar"/>
    <w:link w:val="CommentSubject"/>
    <w:uiPriority w:val="99"/>
    <w:semiHidden/>
    <w:rsid w:val="00217E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A6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422"/>
    <w:rPr>
      <w:rFonts w:ascii="Segoe UI" w:eastAsia="Times New Roman" w:hAnsi="Segoe UI" w:cs="Segoe UI"/>
      <w:sz w:val="18"/>
      <w:szCs w:val="18"/>
    </w:rPr>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Pasus sa listom1 Char"/>
    <w:link w:val="ListParagraph"/>
    <w:locked/>
    <w:rsid w:val="004D5E4F"/>
    <w:rPr>
      <w:rFonts w:ascii="Times New Roman" w:eastAsia="Times New Roman" w:hAnsi="Times New Roman" w:cs="Times New Roman"/>
    </w:rPr>
  </w:style>
  <w:style w:type="table" w:customStyle="1" w:styleId="TableGrid2">
    <w:name w:val="Table Grid2"/>
    <w:basedOn w:val="TableNormal"/>
    <w:next w:val="TableGrid"/>
    <w:rsid w:val="00883C7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B7AC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B2EF2"/>
    <w:rPr>
      <w:sz w:val="20"/>
      <w:szCs w:val="20"/>
    </w:rPr>
  </w:style>
  <w:style w:type="character" w:customStyle="1" w:styleId="FootnoteTextChar">
    <w:name w:val="Footnote Text Char"/>
    <w:basedOn w:val="DefaultParagraphFont"/>
    <w:link w:val="FootnoteText"/>
    <w:uiPriority w:val="99"/>
    <w:semiHidden/>
    <w:rsid w:val="009B2EF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B2E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151459">
      <w:bodyDiv w:val="1"/>
      <w:marLeft w:val="0"/>
      <w:marRight w:val="0"/>
      <w:marTop w:val="0"/>
      <w:marBottom w:val="0"/>
      <w:divBdr>
        <w:top w:val="none" w:sz="0" w:space="0" w:color="auto"/>
        <w:left w:val="none" w:sz="0" w:space="0" w:color="auto"/>
        <w:bottom w:val="none" w:sz="0" w:space="0" w:color="auto"/>
        <w:right w:val="none" w:sz="0" w:space="0" w:color="auto"/>
      </w:divBdr>
    </w:div>
    <w:div w:id="1637295533">
      <w:bodyDiv w:val="1"/>
      <w:marLeft w:val="0"/>
      <w:marRight w:val="0"/>
      <w:marTop w:val="0"/>
      <w:marBottom w:val="0"/>
      <w:divBdr>
        <w:top w:val="none" w:sz="0" w:space="0" w:color="auto"/>
        <w:left w:val="none" w:sz="0" w:space="0" w:color="auto"/>
        <w:bottom w:val="none" w:sz="0" w:space="0" w:color="auto"/>
        <w:right w:val="none" w:sz="0" w:space="0" w:color="auto"/>
      </w:divBdr>
    </w:div>
    <w:div w:id="1662848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gizsr.visualstudio.com/Uputstva/_wiki/wikis/Uputstva/1271/Priprema-i-podno%C5%A1enje-ponuda-i-prijava-putem-Portala" TargetMode="External"/><Relationship Id="rId26" Type="http://schemas.openxmlformats.org/officeDocument/2006/relationships/hyperlink" Target="https://gizsr.visualstudio.com/Uputstva/_wiki/wikis/Uputstva/1272/Formiranje-grupe-ponu%C4%91a%C4%8Da-i-podno%C5%A1enje-ponude-u-ime-grupe-ponu%C4%91a%C4%8Da" TargetMode="External"/><Relationship Id="rId39" Type="http://schemas.openxmlformats.org/officeDocument/2006/relationships/theme" Target="theme/theme1.xml"/><Relationship Id="rId21" Type="http://schemas.openxmlformats.org/officeDocument/2006/relationships/hyperlink" Target="https://gizsr.visualstudio.com/Uputstva/_wiki/wikis/Uputstva/1352/e-Zahtev-za-za%C5%A1titu-prava"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izsr.visualstudio.com/Uputstva/_wiki/wikis/Uputstva/1246/Zahtev-za-dodatnim-informacijama-ili-poja%C5%A1njenjima-u-vezi-sa-dokumentacijom-o-nabavci" TargetMode="External"/><Relationship Id="rId25" Type="http://schemas.openxmlformats.org/officeDocument/2006/relationships/hyperlink" Target="https://gizsr.visualstudio.com/Uputstva/_wiki/wikis/Uputstva/1276/Priprema-i-podno%C5%A1enje-ponude-u-otvorenom-postupku" TargetMode="External"/><Relationship Id="rId33" Type="http://schemas.openxmlformats.org/officeDocument/2006/relationships/hyperlink" Target="https://gizsr.visualstudio.com/Uputstva/_wiki/wikis/Uputstva/1344/Za%C5%A1tita-prava-na-Portal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gizsr.visualstudio.com/Uputstva/_wiki/wikis/Uputstva/1284/Dodela-prava-na-postupak-%E2%80%93-ponu%C4%91a%C4%8Di" TargetMode="External"/><Relationship Id="rId29" Type="http://schemas.openxmlformats.org/officeDocument/2006/relationships/hyperlink" Target="https://gizsr.visualstudio.com/Uputstva/_wiki/wikis/Uputstva/1280/e-Izjava-o-ispunjenosti-kriterijuma-za-kvalitativni-izbor-privrednog-subjek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gizsr.visualstudio.com/Uputstva/_wiki/wikis/Uputstva/1291/Upravljanje-podacima-o-organizaciji-i-korisni%C4%8Dkim-nalozima-%E2%80%93-ponu%C4%91a%C4%8Di" TargetMode="External"/><Relationship Id="rId32" Type="http://schemas.openxmlformats.org/officeDocument/2006/relationships/hyperlink" Target="https://gizsr.visualstudio.com/Uputstva/_wiki/wikis/Uputstva/1308/Komunikacija-naru%C4%8Dioca-i-ponu%C4%91a%C4%8Da-nakon-otvaranja-ponuda" TargetMode="External"/><Relationship Id="rId37"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gizsr.visualstudio.com/Uputstva/_wiki/wikis/Uputstva/1220/Sandu%C4%8De" TargetMode="External"/><Relationship Id="rId28" Type="http://schemas.openxmlformats.org/officeDocument/2006/relationships/hyperlink" Target="https://gizsr.visualstudio.com/Uputstva/_wiki/wikis/Uputstva/1276/Priprema-i-podno%C5%A1enje-ponude-u-otvorenom-postupku?anchor=7.-u%C4%8Ditajte-dokumente-koje-prila%C5%BEete-uz-ponudu"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gizsr.visualstudio.com/Uputstva/_wiki/wikis/Uputstva/1280/e-Izjava-o-ispunjenosti-kriterijuma-za-kvalitativni-izbor-privrednog-subjekta" TargetMode="External"/><Relationship Id="rId31" Type="http://schemas.openxmlformats.org/officeDocument/2006/relationships/hyperlink" Target="https://gizsr.visualstudio.com/Uputstva/_wiki/wikis/Uputstva/1273/Ponuda-izmena-dopuna-ili-odustana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gizsr.visualstudio.com/Uputstva/_wiki/wikis/Uputstva/1349/Punomo%C4%87nik-u-postupku-za%C5%A1tite-prava" TargetMode="External"/><Relationship Id="rId27" Type="http://schemas.openxmlformats.org/officeDocument/2006/relationships/image" Target="media/image3.png"/><Relationship Id="rId30" Type="http://schemas.openxmlformats.org/officeDocument/2006/relationships/hyperlink" Target="https://gizsr.visualstudio.com/Uputstva/_wiki/wikis/Uputstva/1273/Ponuda-izmena-dopuna-ili-odustanak"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4" ma:contentTypeDescription="Create a new document." ma:contentTypeScope="" ma:versionID="6c6014190fe7a452e143efc388d251d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1e1fa7e1334cede584b0da3a2b4e21"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2F271-EA9F-4308-B337-D1A2C964E0C2}">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2.xml><?xml version="1.0" encoding="utf-8"?>
<ds:datastoreItem xmlns:ds="http://schemas.openxmlformats.org/officeDocument/2006/customXml" ds:itemID="{DD7792CA-22C9-436F-8D32-4F9B51C41C4F}">
  <ds:schemaRefs>
    <ds:schemaRef ds:uri="http://schemas.microsoft.com/sharepoint/v3/contenttype/forms"/>
  </ds:schemaRefs>
</ds:datastoreItem>
</file>

<file path=customXml/itemProps3.xml><?xml version="1.0" encoding="utf-8"?>
<ds:datastoreItem xmlns:ds="http://schemas.openxmlformats.org/officeDocument/2006/customXml" ds:itemID="{870E612D-28CF-499D-A724-7B32E8B42E1D}">
  <ds:schemaRefs>
    <ds:schemaRef ds:uri="http://schemas.openxmlformats.org/officeDocument/2006/bibliography"/>
  </ds:schemaRefs>
</ds:datastoreItem>
</file>

<file path=customXml/itemProps4.xml><?xml version="1.0" encoding="utf-8"?>
<ds:datastoreItem xmlns:ds="http://schemas.openxmlformats.org/officeDocument/2006/customXml" ds:itemID="{FEC8405B-FAA4-4E37-AC2C-662CB73E1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56</Pages>
  <Words>19296</Words>
  <Characters>99765</Characters>
  <Application>Microsoft Office Word</Application>
  <DocSecurity>0</DocSecurity>
  <Lines>1918</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Dusica Obradovic</dc:creator>
  <cp:lastModifiedBy>Đorđe Janković</cp:lastModifiedBy>
  <cp:revision>5</cp:revision>
  <dcterms:created xsi:type="dcterms:W3CDTF">2024-02-27T07:59:00Z</dcterms:created>
  <dcterms:modified xsi:type="dcterms:W3CDTF">2024-05-28T11:46:00Z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2016</vt:lpwstr>
  </property>
  <property fmtid="{D5CDD505-2E9C-101B-9397-08002B2CF9AE}" pid="4" name="LastSaved">
    <vt:filetime>2022-09-05T00:00:00Z</vt:filetime>
  </property>
  <property fmtid="{D5CDD505-2E9C-101B-9397-08002B2CF9AE}" pid="5" name="MediaServiceImageTags">
    <vt:lpwstr/>
  </property>
  <property fmtid="{D5CDD505-2E9C-101B-9397-08002B2CF9AE}" pid="6" name="ContentTypeId">
    <vt:lpwstr>0x0101005124CFD626BB844499B71AB202810C26</vt:lpwstr>
  </property>
</Properties>
</file>