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6513" w14:textId="234D136F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          </w:t>
      </w:r>
      <w:r w:rsidRPr="00B004BC"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>Република Србија</w:t>
      </w:r>
    </w:p>
    <w:p w14:paraId="713A659D" w14:textId="068A9619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</w:t>
      </w:r>
      <w:r w:rsidRPr="00B004BC"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>Канцеларија за јавне набавке</w:t>
      </w:r>
    </w:p>
    <w:p w14:paraId="2F7BAB56" w14:textId="77777777" w:rsidR="001B2231" w:rsidRDefault="001B2231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60F9E4" w14:textId="528E12FF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ОБУКА ЗА СЛУЖБЕНИКА ЗА ЈАВНЕ НАБАВКЕ </w:t>
      </w:r>
    </w:p>
    <w:p w14:paraId="1B5F7AF2" w14:textId="77777777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АГЕНДА</w:t>
      </w:r>
    </w:p>
    <w:p w14:paraId="38FC5B99" w14:textId="12D9AE09" w:rsidR="00DA2760" w:rsidRPr="00FA18E9" w:rsidRDefault="00882D86" w:rsidP="00FA18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E25A6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1B223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4452D393" w14:textId="4A305DA6" w:rsidR="00FA18E9" w:rsidRPr="001B2231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Први дан</w:t>
      </w:r>
      <w:r w:rsidR="00882D86">
        <w:rPr>
          <w:rFonts w:ascii="Times New Roman" w:hAnsi="Times New Roman" w:cs="Times New Roman"/>
          <w:b/>
          <w:sz w:val="24"/>
          <w:szCs w:val="24"/>
          <w:lang w:val="sr-Latn-RS"/>
        </w:rPr>
        <w:t>, 6</w:t>
      </w:r>
      <w:r w:rsidR="001B223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882D86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1B22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2023.  године</w:t>
      </w:r>
    </w:p>
    <w:p w14:paraId="388B83D2" w14:textId="77777777" w:rsidR="00FA18E9" w:rsidRDefault="00E25A6A" w:rsidP="00C862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09.00 - 9.10: Отварање скупа и уводна реч - Сузана Тодоровић</w:t>
      </w:r>
    </w:p>
    <w:p w14:paraId="30FFE401" w14:textId="77777777" w:rsidR="00C86210" w:rsidRPr="00FA18E9" w:rsidRDefault="00E25A6A" w:rsidP="00C862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09.10-10.10: Анита Дејановић</w:t>
      </w:r>
    </w:p>
    <w:p w14:paraId="63DAD8D9" w14:textId="77777777" w:rsidR="00C86210" w:rsidRPr="001B2231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 xml:space="preserve">Законодавни и институционални оквир јавних набавки у Републици Србији </w:t>
      </w:r>
    </w:p>
    <w:p w14:paraId="5DBDD88B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932EC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Наручиоци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36D2F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0A20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Изузеци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CD5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68AE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B82FB" w14:textId="77777777" w:rsidR="00261FB7" w:rsidRP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</w:p>
    <w:p w14:paraId="564CA076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4C16E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Резервисане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D8EC0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A23E8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0520C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94FC5" w14:textId="77777777" w:rsidR="00FA18E9" w:rsidRPr="001B2231" w:rsidRDefault="00E25A6A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10.10-10.20: Пауза</w:t>
      </w:r>
    </w:p>
    <w:p w14:paraId="455624D6" w14:textId="77777777" w:rsidR="00E25A6A" w:rsidRPr="00FA18E9" w:rsidRDefault="00E25A6A" w:rsidP="00E25A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10.20-11.20: Сузана Тодоровић</w:t>
      </w:r>
    </w:p>
    <w:p w14:paraId="14D011A4" w14:textId="77777777" w:rsidR="00E25A6A" w:rsidRDefault="00C86210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0D4189A3" w14:textId="77777777" w:rsidR="00E25A6A" w:rsidRP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14:paraId="2649E984" w14:textId="77777777" w:rsidR="00C86210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Рестриктивни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7C902260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преговарањем</w:t>
      </w:r>
      <w:proofErr w:type="spellEnd"/>
    </w:p>
    <w:p w14:paraId="4083AA45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</w:p>
    <w:p w14:paraId="1627FA67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</w:p>
    <w:p w14:paraId="16BDF306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1020EA1A" w14:textId="77777777" w:rsidR="00E25A6A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59C18E68" w14:textId="77777777" w:rsidR="007F1F14" w:rsidRP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71811700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</w:p>
    <w:p w14:paraId="005C586F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динамичне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71B9507F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14:paraId="6D51FE7D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лицитација</w:t>
      </w:r>
      <w:proofErr w:type="spellEnd"/>
    </w:p>
    <w:p w14:paraId="7D9CEE47" w14:textId="77777777" w:rsidR="006D7E1E" w:rsidRPr="00FA18E9" w:rsidRDefault="007F1F14" w:rsidP="006D7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</w:p>
    <w:p w14:paraId="086E1727" w14:textId="77777777" w:rsidR="006D7E1E" w:rsidRPr="001B2231" w:rsidRDefault="006D7E1E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11.20-11.30: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027AE24D" w14:textId="53F29CAB" w:rsidR="00E25A6A" w:rsidRPr="00FA18E9" w:rsidRDefault="006D7E1E" w:rsidP="006D7E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</w:rPr>
        <w:t xml:space="preserve">11.30-12.30: </w:t>
      </w:r>
      <w:r w:rsidR="00F77D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Ђорђе Тадић </w:t>
      </w:r>
    </w:p>
    <w:p w14:paraId="3F48611D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277C4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7D799010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Резервисани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3B98AB4D" w14:textId="77777777" w:rsidR="006D7E1E" w:rsidRP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</w:p>
    <w:p w14:paraId="6AF07B9E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Централизоване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343A7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Рачунање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71CD6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9F5F1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558CDADE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17B558F5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14:paraId="23226E78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14:paraId="7AF4C5A9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Огласи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</w:p>
    <w:p w14:paraId="1B4FDCF5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DC6085" w14:textId="77777777" w:rsidR="00C32CAF" w:rsidRPr="001B2231" w:rsidRDefault="00C32CAF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4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7D4DAFCB" w14:textId="77777777" w:rsidR="00C32CAF" w:rsidRDefault="00C32CAF" w:rsidP="00C32CAF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Време предвиђено за проверу знања - п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ример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p w14:paraId="2AC3606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699688A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2EAD71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8588C20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4387FA21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5C6EC6C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7839EF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589B35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BE0317D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C7F1BCF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9496200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60642A0E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1EDDDD86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FA23638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1C4DBC5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2E9E7E9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ОБУКА ЗА СЛУЖБЕНИКА ЗА ЈАВНЕ НАБАВКЕ </w:t>
      </w:r>
    </w:p>
    <w:p w14:paraId="627288F8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АГЕНДА</w:t>
      </w:r>
    </w:p>
    <w:p w14:paraId="2E011E15" w14:textId="421B9AAB" w:rsidR="00DA2760" w:rsidRPr="001306B7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Други дан</w:t>
      </w:r>
      <w:r w:rsidR="00882D86">
        <w:rPr>
          <w:rFonts w:ascii="Times New Roman" w:hAnsi="Times New Roman" w:cs="Times New Roman"/>
          <w:b/>
          <w:sz w:val="24"/>
          <w:szCs w:val="24"/>
          <w:lang w:val="sr-Cyrl-RS"/>
        </w:rPr>
        <w:t>, 7. децембар</w:t>
      </w:r>
      <w:bookmarkStart w:id="0" w:name="_GoBack"/>
      <w:bookmarkEnd w:id="0"/>
      <w:r w:rsidR="001B22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2023. године</w:t>
      </w:r>
    </w:p>
    <w:p w14:paraId="3F6C662B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EBD2BC" w14:textId="4986475C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09.00-10.00: Марија Петковић</w:t>
      </w:r>
    </w:p>
    <w:p w14:paraId="21005E99" w14:textId="77777777" w:rsidR="00DA2760" w:rsidRPr="001B2231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>Критеријуми за квалитативни избор привредног субјекта</w:t>
      </w:r>
    </w:p>
    <w:p w14:paraId="2639E76E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искључење</w:t>
      </w:r>
      <w:proofErr w:type="spellEnd"/>
    </w:p>
    <w:p w14:paraId="16702441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672B9B6A" w14:textId="77777777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0EF62E7E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15624A5A" w14:textId="77777777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</w:p>
    <w:p w14:paraId="76CB2979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</w:p>
    <w:p w14:paraId="6B02EB6F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Подизвођач</w:t>
      </w:r>
      <w:proofErr w:type="spellEnd"/>
    </w:p>
    <w:p w14:paraId="6A0EF17D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</w:p>
    <w:p w14:paraId="5A534577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479CC623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A19BC" w14:textId="77777777" w:rsidR="00DA2760" w:rsidRPr="001B2231" w:rsidRDefault="00DA2760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10.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0-10.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590D220C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B88047" w14:textId="1AE83384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F77D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Александра Савић </w:t>
      </w:r>
    </w:p>
    <w:p w14:paraId="4D1E2917" w14:textId="77777777" w:rsidR="00DA2760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Додела уговора</w:t>
      </w:r>
    </w:p>
    <w:p w14:paraId="191B3698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Преглед и стручна оцена понуда и пријава</w:t>
      </w:r>
    </w:p>
    <w:p w14:paraId="440A1386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Додатна објашњења, контрола и допуштене исправке</w:t>
      </w:r>
    </w:p>
    <w:p w14:paraId="519BDF42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Неуобичајено ниска понуда</w:t>
      </w:r>
    </w:p>
    <w:p w14:paraId="63D0D02D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</w:t>
      </w:r>
    </w:p>
    <w:p w14:paraId="5CCF2916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обустави поступка</w:t>
      </w:r>
    </w:p>
    <w:p w14:paraId="1268098F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Увид у документацију</w:t>
      </w:r>
    </w:p>
    <w:p w14:paraId="3C438140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Уговор о јавној набавци и оквирни споразум</w:t>
      </w:r>
    </w:p>
    <w:p w14:paraId="04C246FA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Извршење и измене уговора о јавној набавци</w:t>
      </w:r>
    </w:p>
    <w:p w14:paraId="2C298651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авне набавке у области одбране и безбедности</w:t>
      </w:r>
    </w:p>
    <w:p w14:paraId="50128C52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екторске делатности</w:t>
      </w:r>
    </w:p>
    <w:p w14:paraId="729DF6C9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Канцелариј</w:t>
      </w:r>
      <w:r w:rsidR="00951B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</w:p>
    <w:p w14:paraId="3111646C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Портал јавних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</w:p>
    <w:p w14:paraId="03465031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способљавање и усавршавање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обављање послова јавних набавки</w:t>
      </w:r>
    </w:p>
    <w:p w14:paraId="19FB391A" w14:textId="77777777" w:rsidR="001B2231" w:rsidRDefault="001B2231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3A8829A" w14:textId="67E0110E" w:rsidR="00DA2760" w:rsidRDefault="008F408A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1F7AB50B" w14:textId="77777777" w:rsidR="00C86210" w:rsidRPr="001306B7" w:rsidRDefault="008F408A" w:rsidP="008F408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Ђелевић</w:t>
      </w:r>
    </w:p>
    <w:p w14:paraId="41801C1F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lastRenderedPageBreak/>
        <w:t>Правна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A2C8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6E48C478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14:paraId="78A62C6C" w14:textId="77777777" w:rsidR="008F408A" w:rsidRPr="009E4B19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 xml:space="preserve"> и рок за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подношењ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, садржина захтева</w:t>
      </w:r>
    </w:p>
    <w:p w14:paraId="1A031CC1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0472D2C9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14:paraId="440D251D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</w:p>
    <w:p w14:paraId="475596F0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398C4104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спор</w:t>
      </w:r>
      <w:proofErr w:type="spellEnd"/>
    </w:p>
    <w:p w14:paraId="54A70966" w14:textId="77777777" w:rsidR="009E4B19" w:rsidRP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27206AD1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F5269" w14:textId="77777777" w:rsidR="009E4B19" w:rsidRPr="001B2231" w:rsidRDefault="009E4B19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12.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0-12.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0537130D" w14:textId="77777777" w:rsidR="009E4B19" w:rsidRPr="001306B7" w:rsidRDefault="009E4B19" w:rsidP="009E4B19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0-14.00: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проверу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sectPr w:rsidR="009E4B19" w:rsidRPr="001306B7" w:rsidSect="001B2231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455C" w14:textId="77777777" w:rsidR="006A663A" w:rsidRDefault="006A663A" w:rsidP="00C86210">
      <w:pPr>
        <w:spacing w:after="0" w:line="240" w:lineRule="auto"/>
      </w:pPr>
      <w:r>
        <w:separator/>
      </w:r>
    </w:p>
  </w:endnote>
  <w:endnote w:type="continuationSeparator" w:id="0">
    <w:p w14:paraId="350D4C51" w14:textId="77777777" w:rsidR="006A663A" w:rsidRDefault="006A663A" w:rsidP="00C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22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8EEE" w14:textId="38D94BCB" w:rsidR="001B2231" w:rsidRDefault="001B2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D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B862D" w14:textId="77777777" w:rsidR="001B2231" w:rsidRDefault="001B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9034" w14:textId="77777777" w:rsidR="006A663A" w:rsidRDefault="006A663A" w:rsidP="00C86210">
      <w:pPr>
        <w:spacing w:after="0" w:line="240" w:lineRule="auto"/>
      </w:pPr>
      <w:r>
        <w:separator/>
      </w:r>
    </w:p>
  </w:footnote>
  <w:footnote w:type="continuationSeparator" w:id="0">
    <w:p w14:paraId="00D80994" w14:textId="77777777" w:rsidR="006A663A" w:rsidRDefault="006A663A" w:rsidP="00C8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4491" w14:textId="5D39EF77" w:rsidR="001B2231" w:rsidRDefault="001B2231" w:rsidP="001B2231">
    <w:pPr>
      <w:pStyle w:val="Header"/>
      <w:tabs>
        <w:tab w:val="clear" w:pos="4703"/>
        <w:tab w:val="clear" w:pos="9406"/>
        <w:tab w:val="left" w:pos="82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9E4D" w14:textId="1F185194" w:rsidR="001B2231" w:rsidRDefault="001B2231">
    <w:pPr>
      <w:pStyle w:val="Header"/>
    </w:pPr>
    <w:r w:rsidRPr="006033F3">
      <w:rPr>
        <w:rFonts w:ascii="Gill Sans" w:hAnsi="Gill Sans" w:cs="Gill San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185AAFC" wp14:editId="170197F4">
          <wp:simplePos x="0" y="0"/>
          <wp:positionH relativeFrom="margin">
            <wp:posOffset>4572000</wp:posOffset>
          </wp:positionH>
          <wp:positionV relativeFrom="paragraph">
            <wp:posOffset>-304800</wp:posOffset>
          </wp:positionV>
          <wp:extent cx="1323756" cy="1161415"/>
          <wp:effectExtent l="0" t="0" r="0" b="0"/>
          <wp:wrapNone/>
          <wp:docPr id="1" name="Picture 1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56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4BC">
      <w:rPr>
        <w:rFonts w:ascii="Times New Roman" w:eastAsia="Arial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47C4695" wp14:editId="749BB2E7">
          <wp:simplePos x="0" y="0"/>
          <wp:positionH relativeFrom="margin">
            <wp:posOffset>685800</wp:posOffset>
          </wp:positionH>
          <wp:positionV relativeFrom="paragraph">
            <wp:posOffset>-95250</wp:posOffset>
          </wp:positionV>
          <wp:extent cx="441960" cy="555625"/>
          <wp:effectExtent l="0" t="0" r="0" b="0"/>
          <wp:wrapNone/>
          <wp:docPr id="33" name="Picture 3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80C"/>
    <w:multiLevelType w:val="hybridMultilevel"/>
    <w:tmpl w:val="3E14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227"/>
    <w:multiLevelType w:val="hybridMultilevel"/>
    <w:tmpl w:val="1048DCB4"/>
    <w:lvl w:ilvl="0" w:tplc="12E66E2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0"/>
    <w:rsid w:val="001306B7"/>
    <w:rsid w:val="001B2231"/>
    <w:rsid w:val="001D6265"/>
    <w:rsid w:val="00261FB7"/>
    <w:rsid w:val="002E305B"/>
    <w:rsid w:val="004C4DBC"/>
    <w:rsid w:val="006A663A"/>
    <w:rsid w:val="006D7E1E"/>
    <w:rsid w:val="007F1F14"/>
    <w:rsid w:val="00882D86"/>
    <w:rsid w:val="008F1C94"/>
    <w:rsid w:val="008F408A"/>
    <w:rsid w:val="00951BE6"/>
    <w:rsid w:val="009E4B19"/>
    <w:rsid w:val="00A157CA"/>
    <w:rsid w:val="00C32CAF"/>
    <w:rsid w:val="00C86210"/>
    <w:rsid w:val="00DA2760"/>
    <w:rsid w:val="00E25A6A"/>
    <w:rsid w:val="00F31251"/>
    <w:rsid w:val="00F77D34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F1B1"/>
  <w15:chartTrackingRefBased/>
  <w15:docId w15:val="{E27B04A0-4ED9-48FC-8199-F4DB015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0"/>
  </w:style>
  <w:style w:type="paragraph" w:styleId="Footer">
    <w:name w:val="footer"/>
    <w:basedOn w:val="Normal"/>
    <w:link w:val="Foot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Kancelarija za javne nabavke</cp:lastModifiedBy>
  <cp:revision>12</cp:revision>
  <dcterms:created xsi:type="dcterms:W3CDTF">2022-10-27T12:32:00Z</dcterms:created>
  <dcterms:modified xsi:type="dcterms:W3CDTF">2023-11-28T11:10:00Z</dcterms:modified>
</cp:coreProperties>
</file>