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D189" w14:textId="2DFF435E" w:rsidR="00343EA6" w:rsidRDefault="00000000" w:rsidP="002674D2">
      <w:pPr>
        <w:tabs>
          <w:tab w:val="right" w:pos="8312"/>
        </w:tabs>
        <w:ind w:left="-15" w:firstLine="0"/>
        <w:jc w:val="left"/>
      </w:pPr>
      <w:r>
        <w:rPr>
          <w:lang w:val="en-GB"/>
        </w:rPr>
        <w:t xml:space="preserve"> </w:t>
      </w:r>
      <w:r>
        <w:rPr>
          <w:lang w:val="en-GB"/>
        </w:rPr>
        <w:tab/>
        <w:t xml:space="preserve">Pursuant to Article 41, paragraph 3 of the Rules of Procedure of the Government (“Official Gazette of the Republic of Serbia”, No. 61/06 – consolidated text, 69/08, 88/09, 33/10, 69/10, 20/11, 37/11, 30/13, 76/14 and 8/19 – as amended), at the proposal of the Ministry of Finance, </w:t>
      </w:r>
    </w:p>
    <w:p w14:paraId="341B77AC" w14:textId="77777777" w:rsidR="00343EA6" w:rsidRDefault="00000000">
      <w:pPr>
        <w:spacing w:after="22" w:line="259" w:lineRule="auto"/>
        <w:ind w:left="0" w:firstLine="0"/>
        <w:jc w:val="left"/>
      </w:pPr>
      <w:r>
        <w:rPr>
          <w:lang w:val="en-GB"/>
        </w:rPr>
        <w:t xml:space="preserve"> </w:t>
      </w:r>
    </w:p>
    <w:p w14:paraId="1CCAC18D" w14:textId="77777777" w:rsidR="00343EA6" w:rsidRDefault="00000000">
      <w:pPr>
        <w:tabs>
          <w:tab w:val="center" w:pos="3431"/>
        </w:tabs>
        <w:ind w:left="-15" w:firstLine="0"/>
        <w:jc w:val="left"/>
      </w:pPr>
      <w:r>
        <w:rPr>
          <w:lang w:val="en-GB"/>
        </w:rPr>
        <w:t xml:space="preserve"> </w:t>
      </w:r>
      <w:r>
        <w:rPr>
          <w:lang w:val="en-GB"/>
        </w:rPr>
        <w:tab/>
        <w:t xml:space="preserve">The Committee for Economy and Finance adopts the following </w:t>
      </w:r>
    </w:p>
    <w:p w14:paraId="296FFD50" w14:textId="77777777" w:rsidR="00343EA6" w:rsidRDefault="00000000">
      <w:pPr>
        <w:spacing w:after="22" w:line="259" w:lineRule="auto"/>
        <w:ind w:left="0" w:firstLine="0"/>
        <w:jc w:val="left"/>
      </w:pPr>
      <w:r>
        <w:rPr>
          <w:lang w:val="en-GB"/>
        </w:rPr>
        <w:t xml:space="preserve"> </w:t>
      </w:r>
    </w:p>
    <w:p w14:paraId="4855BDA7" w14:textId="77777777" w:rsidR="00343EA6" w:rsidRDefault="00000000">
      <w:pPr>
        <w:pStyle w:val="Heading1"/>
        <w:ind w:left="251" w:right="240"/>
      </w:pPr>
      <w:r>
        <w:rPr>
          <w:lang w:val="en-GB"/>
        </w:rPr>
        <w:t xml:space="preserve">C O N C L U S I O N </w:t>
      </w:r>
    </w:p>
    <w:p w14:paraId="1C599679" w14:textId="77777777" w:rsidR="00343EA6" w:rsidRDefault="00000000">
      <w:pPr>
        <w:spacing w:after="23" w:line="259" w:lineRule="auto"/>
        <w:ind w:left="62" w:firstLine="0"/>
        <w:jc w:val="center"/>
      </w:pPr>
      <w:r>
        <w:rPr>
          <w:lang w:val="en-GB"/>
        </w:rPr>
        <w:t xml:space="preserve"> </w:t>
      </w:r>
    </w:p>
    <w:p w14:paraId="33EE5B87" w14:textId="77777777" w:rsidR="00343EA6" w:rsidRDefault="00000000">
      <w:pPr>
        <w:numPr>
          <w:ilvl w:val="0"/>
          <w:numId w:val="1"/>
        </w:numPr>
      </w:pPr>
      <w:r>
        <w:rPr>
          <w:lang w:val="en-GB"/>
        </w:rPr>
        <w:t xml:space="preserve">A public debate shall be held on the Draft Law on Amendments to the Law on Public Procurement. </w:t>
      </w:r>
    </w:p>
    <w:p w14:paraId="5A3A0D07" w14:textId="77777777" w:rsidR="00343EA6" w:rsidRDefault="00000000">
      <w:pPr>
        <w:spacing w:after="23" w:line="259" w:lineRule="auto"/>
        <w:ind w:left="0" w:firstLine="0"/>
        <w:jc w:val="left"/>
      </w:pPr>
      <w:r>
        <w:rPr>
          <w:lang w:val="en-GB"/>
        </w:rPr>
        <w:t xml:space="preserve"> </w:t>
      </w:r>
    </w:p>
    <w:p w14:paraId="0012AE39" w14:textId="77777777" w:rsidR="00343EA6" w:rsidRDefault="00000000">
      <w:pPr>
        <w:numPr>
          <w:ilvl w:val="0"/>
          <w:numId w:val="1"/>
        </w:numPr>
      </w:pPr>
      <w:r>
        <w:rPr>
          <w:lang w:val="en-GB"/>
        </w:rPr>
        <w:t xml:space="preserve">The Programme of public debate on the Draft Law on Amendments to the Law on Public Procurement, which is an integral part of this conclusion, is determined. </w:t>
      </w:r>
    </w:p>
    <w:p w14:paraId="67B26AAA" w14:textId="77777777" w:rsidR="00343EA6" w:rsidRDefault="00000000">
      <w:pPr>
        <w:spacing w:after="23" w:line="259" w:lineRule="auto"/>
        <w:ind w:left="0" w:firstLine="0"/>
        <w:jc w:val="left"/>
      </w:pPr>
      <w:r>
        <w:rPr>
          <w:lang w:val="en-GB"/>
        </w:rPr>
        <w:t xml:space="preserve"> </w:t>
      </w:r>
    </w:p>
    <w:p w14:paraId="42B2F12C" w14:textId="77777777" w:rsidR="00343EA6" w:rsidRDefault="00000000">
      <w:pPr>
        <w:numPr>
          <w:ilvl w:val="0"/>
          <w:numId w:val="1"/>
        </w:numPr>
      </w:pPr>
      <w:r>
        <w:rPr>
          <w:lang w:val="en-GB"/>
        </w:rPr>
        <w:t xml:space="preserve">The public debate on the Draft Law on Amendments to the Law on Public Procurement will be held in the period from 26 July to 15 August 2023. </w:t>
      </w:r>
    </w:p>
    <w:p w14:paraId="65DAFE4C" w14:textId="77777777" w:rsidR="00343EA6" w:rsidRDefault="00000000">
      <w:pPr>
        <w:spacing w:after="23" w:line="259" w:lineRule="auto"/>
        <w:ind w:left="0" w:firstLine="0"/>
        <w:jc w:val="left"/>
      </w:pPr>
      <w:r>
        <w:rPr>
          <w:lang w:val="en-GB"/>
        </w:rPr>
        <w:t xml:space="preserve"> </w:t>
      </w:r>
    </w:p>
    <w:p w14:paraId="1D5A973B" w14:textId="77777777" w:rsidR="00343EA6" w:rsidRDefault="00000000">
      <w:pPr>
        <w:numPr>
          <w:ilvl w:val="0"/>
          <w:numId w:val="1"/>
        </w:numPr>
      </w:pPr>
      <w:r>
        <w:rPr>
          <w:lang w:val="en-GB"/>
        </w:rPr>
        <w:t xml:space="preserve">For the purpose of its implementation, this conclusion shall be submitted to the Ministry of Finance and the Public Procurement Office. </w:t>
      </w:r>
    </w:p>
    <w:p w14:paraId="3768824F" w14:textId="77777777" w:rsidR="00343EA6" w:rsidRDefault="00000000">
      <w:pPr>
        <w:spacing w:after="0" w:line="259" w:lineRule="auto"/>
        <w:ind w:left="0" w:firstLine="0"/>
        <w:jc w:val="left"/>
      </w:pPr>
      <w:r>
        <w:rPr>
          <w:lang w:val="en-GB"/>
        </w:rPr>
        <w:t xml:space="preserve"> </w:t>
      </w:r>
    </w:p>
    <w:p w14:paraId="3F5BDC4D" w14:textId="77777777" w:rsidR="00343EA6" w:rsidRDefault="00000000">
      <w:pPr>
        <w:spacing w:after="0" w:line="259" w:lineRule="auto"/>
        <w:ind w:left="0" w:firstLine="0"/>
        <w:jc w:val="left"/>
      </w:pPr>
      <w:r>
        <w:rPr>
          <w:lang w:val="en-GB"/>
        </w:rPr>
        <w:t xml:space="preserve"> </w:t>
      </w:r>
    </w:p>
    <w:p w14:paraId="421F5A60" w14:textId="77777777" w:rsidR="00343EA6" w:rsidRDefault="00000000">
      <w:pPr>
        <w:ind w:left="-5"/>
      </w:pPr>
      <w:r>
        <w:rPr>
          <w:lang w:val="en-GB"/>
        </w:rPr>
        <w:t xml:space="preserve">05 Number: 011-6057/2023 </w:t>
      </w:r>
    </w:p>
    <w:p w14:paraId="47DAFE00" w14:textId="77777777" w:rsidR="00343EA6" w:rsidRDefault="00000000">
      <w:pPr>
        <w:ind w:left="-5"/>
      </w:pPr>
      <w:r>
        <w:rPr>
          <w:lang w:val="en-GB"/>
        </w:rPr>
        <w:t xml:space="preserve">In Belgrade, dated 12 July 2023 </w:t>
      </w:r>
    </w:p>
    <w:p w14:paraId="374F19C5" w14:textId="77777777" w:rsidR="00343EA6" w:rsidRDefault="00000000">
      <w:pPr>
        <w:spacing w:after="0" w:line="259" w:lineRule="auto"/>
        <w:ind w:left="0" w:firstLine="0"/>
        <w:jc w:val="left"/>
      </w:pPr>
      <w:r>
        <w:rPr>
          <w:lang w:val="en-GB"/>
        </w:rPr>
        <w:t xml:space="preserve"> </w:t>
      </w:r>
    </w:p>
    <w:p w14:paraId="709C7740" w14:textId="77777777" w:rsidR="00343EA6" w:rsidRDefault="00000000">
      <w:pPr>
        <w:spacing w:after="123" w:line="259" w:lineRule="auto"/>
        <w:ind w:left="0" w:firstLine="0"/>
        <w:jc w:val="left"/>
      </w:pPr>
      <w:r>
        <w:rPr>
          <w:lang w:val="en-GB"/>
        </w:rPr>
        <w:t xml:space="preserve"> </w:t>
      </w:r>
    </w:p>
    <w:p w14:paraId="3D97C68A" w14:textId="77777777" w:rsidR="00343EA6" w:rsidRDefault="00000000">
      <w:pPr>
        <w:pStyle w:val="Heading1"/>
        <w:spacing w:after="74"/>
        <w:ind w:left="251"/>
      </w:pPr>
      <w:r>
        <w:rPr>
          <w:lang w:val="en-GB"/>
        </w:rPr>
        <w:t xml:space="preserve">COMMITTEE FOR ECONOMY AND FINANCE </w:t>
      </w:r>
    </w:p>
    <w:p w14:paraId="02A87261" w14:textId="77777777" w:rsidR="00343EA6" w:rsidRDefault="00000000">
      <w:pPr>
        <w:spacing w:after="21" w:line="259" w:lineRule="auto"/>
        <w:ind w:left="0" w:firstLine="0"/>
        <w:jc w:val="left"/>
      </w:pPr>
      <w:r>
        <w:rPr>
          <w:lang w:val="en-GB"/>
        </w:rPr>
        <w:t xml:space="preserve"> </w:t>
      </w:r>
    </w:p>
    <w:p w14:paraId="1338A957" w14:textId="77777777" w:rsidR="00343EA6" w:rsidRDefault="00000000">
      <w:pPr>
        <w:tabs>
          <w:tab w:val="center" w:pos="2180"/>
          <w:tab w:val="center" w:pos="6539"/>
        </w:tabs>
        <w:ind w:left="0" w:firstLine="0"/>
        <w:jc w:val="left"/>
      </w:pPr>
      <w:r>
        <w:rPr>
          <w:lang w:val="en-GB"/>
        </w:rPr>
        <w:tab/>
      </w:r>
      <w:r>
        <w:rPr>
          <w:lang w:val="en-GB"/>
        </w:rPr>
        <w:tab/>
        <w:t xml:space="preserve">CHAIRPERSON  </w:t>
      </w:r>
    </w:p>
    <w:p w14:paraId="7FC527A0" w14:textId="77777777" w:rsidR="00343EA6" w:rsidRDefault="00000000">
      <w:pPr>
        <w:spacing w:after="0" w:line="259" w:lineRule="auto"/>
        <w:ind w:right="564"/>
        <w:jc w:val="right"/>
      </w:pPr>
      <w:r>
        <w:rPr>
          <w:lang w:val="en-GB"/>
        </w:rPr>
        <w:t xml:space="preserve">OF THE COMMITTEE SESSION </w:t>
      </w:r>
    </w:p>
    <w:p w14:paraId="498E1EBC" w14:textId="77777777" w:rsidR="00343EA6" w:rsidRDefault="00000000">
      <w:pPr>
        <w:spacing w:after="0" w:line="259" w:lineRule="auto"/>
        <w:ind w:left="4825" w:firstLine="0"/>
        <w:jc w:val="center"/>
      </w:pPr>
      <w:r>
        <w:rPr>
          <w:lang w:val="en-GB"/>
        </w:rPr>
        <w:t xml:space="preserve"> </w:t>
      </w:r>
    </w:p>
    <w:p w14:paraId="6C3DE4A4" w14:textId="77777777" w:rsidR="00343EA6" w:rsidRDefault="00000000">
      <w:pPr>
        <w:spacing w:after="0" w:line="259" w:lineRule="auto"/>
        <w:ind w:left="4825" w:firstLine="0"/>
        <w:jc w:val="center"/>
      </w:pPr>
      <w:r>
        <w:rPr>
          <w:lang w:val="en-GB"/>
        </w:rPr>
        <w:t xml:space="preserve"> </w:t>
      </w:r>
    </w:p>
    <w:p w14:paraId="1D795952" w14:textId="77777777" w:rsidR="00343EA6" w:rsidRDefault="00000000">
      <w:pPr>
        <w:spacing w:after="22" w:line="259" w:lineRule="auto"/>
        <w:ind w:left="4825" w:firstLine="0"/>
        <w:jc w:val="center"/>
      </w:pPr>
      <w:r>
        <w:rPr>
          <w:lang w:val="en-GB"/>
        </w:rPr>
        <w:t xml:space="preserve"> </w:t>
      </w:r>
    </w:p>
    <w:p w14:paraId="53646E70" w14:textId="77777777" w:rsidR="00343EA6" w:rsidRDefault="00000000">
      <w:pPr>
        <w:spacing w:after="0" w:line="259" w:lineRule="auto"/>
        <w:ind w:right="817"/>
        <w:jc w:val="right"/>
      </w:pPr>
      <w:r>
        <w:rPr>
          <w:lang w:val="en-GB"/>
        </w:rPr>
        <w:t xml:space="preserve">Jelena Tanasković </w:t>
      </w:r>
    </w:p>
    <w:p w14:paraId="4EED9BBF" w14:textId="77777777" w:rsidR="00343EA6" w:rsidRDefault="00000000">
      <w:pPr>
        <w:spacing w:after="0" w:line="259" w:lineRule="auto"/>
        <w:ind w:left="0" w:firstLine="0"/>
        <w:jc w:val="left"/>
      </w:pPr>
      <w:r>
        <w:rPr>
          <w:lang w:val="en-GB"/>
        </w:rPr>
        <w:t xml:space="preserve"> </w:t>
      </w:r>
    </w:p>
    <w:p w14:paraId="0C7CDF28" w14:textId="77777777" w:rsidR="00343EA6" w:rsidRDefault="00000000">
      <w:pPr>
        <w:spacing w:after="0" w:line="259" w:lineRule="auto"/>
        <w:ind w:left="0" w:firstLine="0"/>
        <w:jc w:val="left"/>
      </w:pPr>
      <w:r>
        <w:rPr>
          <w:lang w:val="en-GB"/>
        </w:rPr>
        <w:t xml:space="preserve"> </w:t>
      </w:r>
    </w:p>
    <w:p w14:paraId="2D89C32B" w14:textId="77777777" w:rsidR="00343EA6" w:rsidRDefault="00000000">
      <w:pPr>
        <w:spacing w:after="0" w:line="259" w:lineRule="auto"/>
        <w:ind w:left="0" w:firstLine="0"/>
        <w:jc w:val="left"/>
      </w:pPr>
      <w:r>
        <w:rPr>
          <w:lang w:val="en-GB"/>
        </w:rPr>
        <w:t xml:space="preserve"> </w:t>
      </w:r>
    </w:p>
    <w:p w14:paraId="191126F5" w14:textId="77777777" w:rsidR="00343EA6" w:rsidRDefault="00000000">
      <w:pPr>
        <w:spacing w:after="0" w:line="259" w:lineRule="auto"/>
        <w:ind w:left="0" w:firstLine="0"/>
        <w:jc w:val="left"/>
      </w:pPr>
      <w:r>
        <w:rPr>
          <w:lang w:val="en-GB"/>
        </w:rPr>
        <w:t xml:space="preserve"> </w:t>
      </w:r>
    </w:p>
    <w:p w14:paraId="421052C8" w14:textId="77777777" w:rsidR="00343EA6" w:rsidRDefault="00000000">
      <w:pPr>
        <w:spacing w:after="0" w:line="259" w:lineRule="auto"/>
        <w:ind w:left="0" w:firstLine="0"/>
        <w:jc w:val="left"/>
      </w:pPr>
      <w:r>
        <w:rPr>
          <w:lang w:val="en-GB"/>
        </w:rPr>
        <w:t xml:space="preserve"> </w:t>
      </w:r>
    </w:p>
    <w:p w14:paraId="07448AF7" w14:textId="77777777" w:rsidR="00343EA6" w:rsidRDefault="00000000">
      <w:pPr>
        <w:spacing w:after="0" w:line="259" w:lineRule="auto"/>
        <w:ind w:left="0" w:firstLine="0"/>
        <w:jc w:val="left"/>
      </w:pPr>
      <w:r>
        <w:rPr>
          <w:lang w:val="en-GB"/>
        </w:rPr>
        <w:t xml:space="preserve"> </w:t>
      </w:r>
    </w:p>
    <w:p w14:paraId="6B93E412" w14:textId="77777777" w:rsidR="00343EA6" w:rsidRDefault="00000000">
      <w:pPr>
        <w:spacing w:after="0" w:line="259" w:lineRule="auto"/>
        <w:ind w:left="0" w:firstLine="0"/>
        <w:jc w:val="left"/>
      </w:pPr>
      <w:r>
        <w:rPr>
          <w:lang w:val="en-GB"/>
        </w:rPr>
        <w:t xml:space="preserve"> </w:t>
      </w:r>
    </w:p>
    <w:p w14:paraId="23A1652D" w14:textId="77777777" w:rsidR="00343EA6" w:rsidRDefault="00000000">
      <w:pPr>
        <w:spacing w:after="0" w:line="259" w:lineRule="auto"/>
        <w:ind w:left="0" w:firstLine="0"/>
        <w:jc w:val="left"/>
      </w:pPr>
      <w:r>
        <w:rPr>
          <w:lang w:val="en-GB"/>
        </w:rPr>
        <w:t xml:space="preserve"> </w:t>
      </w:r>
    </w:p>
    <w:p w14:paraId="01B332B6" w14:textId="77777777" w:rsidR="00343EA6" w:rsidRDefault="00343EA6">
      <w:pPr>
        <w:sectPr w:rsidR="00343EA6">
          <w:pgSz w:w="11906" w:h="16841"/>
          <w:pgMar w:top="1440" w:right="1796" w:bottom="1440" w:left="1798" w:header="720" w:footer="720" w:gutter="0"/>
          <w:cols w:space="720"/>
        </w:sectPr>
      </w:pPr>
    </w:p>
    <w:p w14:paraId="52AD2EE8" w14:textId="77777777" w:rsidR="00343EA6" w:rsidRDefault="00000000">
      <w:pPr>
        <w:spacing w:after="467" w:line="259" w:lineRule="auto"/>
        <w:ind w:left="0" w:firstLine="0"/>
        <w:jc w:val="left"/>
      </w:pPr>
      <w:r>
        <w:rPr>
          <w:lang w:val="en-GB"/>
        </w:rPr>
        <w:lastRenderedPageBreak/>
        <w:t xml:space="preserve"> </w:t>
      </w:r>
    </w:p>
    <w:p w14:paraId="58ED5C5D" w14:textId="77777777" w:rsidR="00343EA6" w:rsidRDefault="00000000">
      <w:pPr>
        <w:pStyle w:val="Heading1"/>
        <w:ind w:left="251" w:right="247"/>
      </w:pPr>
      <w:r>
        <w:rPr>
          <w:lang w:val="en-GB"/>
        </w:rPr>
        <w:t xml:space="preserve">PROGRAMME OF PUBLIC DEBATE ON THE DRAFT LAW ON AMENDMENTS TO THE LAW ON PUBLIC PROCUREMENT </w:t>
      </w:r>
    </w:p>
    <w:p w14:paraId="24FD43B6" w14:textId="77777777" w:rsidR="00343EA6" w:rsidRDefault="00000000">
      <w:pPr>
        <w:spacing w:after="23" w:line="259" w:lineRule="auto"/>
        <w:ind w:left="0" w:firstLine="0"/>
        <w:jc w:val="left"/>
      </w:pPr>
      <w:r>
        <w:rPr>
          <w:lang w:val="en-GB"/>
        </w:rPr>
        <w:t xml:space="preserve"> </w:t>
      </w:r>
    </w:p>
    <w:p w14:paraId="6F508AF1" w14:textId="79536484" w:rsidR="00343EA6" w:rsidRDefault="00000000" w:rsidP="002674D2">
      <w:pPr>
        <w:numPr>
          <w:ilvl w:val="0"/>
          <w:numId w:val="2"/>
        </w:numPr>
        <w:ind w:left="-5" w:hanging="319"/>
      </w:pPr>
      <w:r w:rsidRPr="002674D2">
        <w:rPr>
          <w:lang w:val="en-GB"/>
        </w:rPr>
        <w:t xml:space="preserve">In the process of preparing the Draft Law on Amendments to the Law on Public Procurement (hereinafter referred to as: the Draft Law), which includes an overview and analysis of the current situation, the Ministry of Finance in cooperation with the Public Procurement Office conducts a public debate on the Draft Law, which is an integral part of this programme.  </w:t>
      </w:r>
    </w:p>
    <w:p w14:paraId="7FEF2DD7" w14:textId="77777777" w:rsidR="00343EA6" w:rsidRDefault="00000000">
      <w:pPr>
        <w:spacing w:after="23" w:line="259" w:lineRule="auto"/>
        <w:ind w:left="0" w:firstLine="0"/>
        <w:jc w:val="left"/>
      </w:pPr>
      <w:r>
        <w:rPr>
          <w:lang w:val="en-GB"/>
        </w:rPr>
        <w:t xml:space="preserve"> </w:t>
      </w:r>
    </w:p>
    <w:p w14:paraId="15BE9FB2" w14:textId="77777777" w:rsidR="00343EA6" w:rsidRDefault="00000000">
      <w:pPr>
        <w:numPr>
          <w:ilvl w:val="0"/>
          <w:numId w:val="2"/>
        </w:numPr>
        <w:ind w:hanging="319"/>
      </w:pPr>
      <w:r>
        <w:rPr>
          <w:lang w:val="en-GB"/>
        </w:rPr>
        <w:t xml:space="preserve">The public debate on the Draft Law on Amendments to the Law on Public Procurement will be held in the period from 26 July to 15 August 2023. </w:t>
      </w:r>
    </w:p>
    <w:p w14:paraId="4D013C9D" w14:textId="77777777" w:rsidR="00343EA6" w:rsidRDefault="00000000">
      <w:pPr>
        <w:spacing w:after="23" w:line="259" w:lineRule="auto"/>
        <w:ind w:left="0" w:firstLine="0"/>
        <w:jc w:val="left"/>
      </w:pPr>
      <w:r>
        <w:rPr>
          <w:lang w:val="en-GB"/>
        </w:rPr>
        <w:t xml:space="preserve"> </w:t>
      </w:r>
    </w:p>
    <w:p w14:paraId="437F41C7" w14:textId="77777777" w:rsidR="00343EA6" w:rsidRDefault="00000000">
      <w:pPr>
        <w:numPr>
          <w:ilvl w:val="0"/>
          <w:numId w:val="2"/>
        </w:numPr>
        <w:spacing w:after="0" w:line="250" w:lineRule="auto"/>
        <w:ind w:hanging="319"/>
      </w:pPr>
      <w:r>
        <w:rPr>
          <w:lang w:val="en-GB"/>
        </w:rPr>
        <w:t xml:space="preserve">During the public debate, representatives of bodies and organisations, judicial bodies, international organisations, citizens’ associations and other representatives of civil society, the professional public, as well as professors, academicians, scientists and other interested persons have the opportunity to make proposals, comments, suggestions and objections to the Action Plan Proposal. </w:t>
      </w:r>
    </w:p>
    <w:p w14:paraId="040B5AF8" w14:textId="77777777" w:rsidR="00343EA6" w:rsidRDefault="00000000">
      <w:pPr>
        <w:spacing w:after="22" w:line="259" w:lineRule="auto"/>
        <w:ind w:left="0" w:firstLine="0"/>
        <w:jc w:val="left"/>
      </w:pPr>
      <w:r>
        <w:rPr>
          <w:lang w:val="en-GB"/>
        </w:rPr>
        <w:t xml:space="preserve"> </w:t>
      </w:r>
    </w:p>
    <w:p w14:paraId="42AD903E" w14:textId="77777777" w:rsidR="00343EA6" w:rsidRDefault="00000000">
      <w:pPr>
        <w:numPr>
          <w:ilvl w:val="0"/>
          <w:numId w:val="2"/>
        </w:numPr>
        <w:ind w:hanging="319"/>
      </w:pPr>
      <w:r>
        <w:rPr>
          <w:lang w:val="en-GB"/>
        </w:rPr>
        <w:t xml:space="preserve">The Public Procurement Office, in cooperation with NALED and the Serbian Chamber of Commerce and Industry, will organise a round table in Belgrade on 14 August 2023, at which the Draft Law will be presented. The public invitation with details and the agenda of the round table will be published in a timely manner on the website of the Public Procurement Office. </w:t>
      </w:r>
    </w:p>
    <w:p w14:paraId="1783848D" w14:textId="77777777" w:rsidR="00343EA6" w:rsidRDefault="00000000">
      <w:pPr>
        <w:spacing w:after="23" w:line="259" w:lineRule="auto"/>
        <w:ind w:left="0" w:firstLine="0"/>
        <w:jc w:val="left"/>
      </w:pPr>
      <w:r>
        <w:rPr>
          <w:lang w:val="en-GB"/>
        </w:rPr>
        <w:t xml:space="preserve"> </w:t>
      </w:r>
    </w:p>
    <w:p w14:paraId="2D286056" w14:textId="77777777" w:rsidR="002674D2" w:rsidRPr="002674D2" w:rsidRDefault="00000000" w:rsidP="002674D2">
      <w:pPr>
        <w:numPr>
          <w:ilvl w:val="0"/>
          <w:numId w:val="2"/>
        </w:numPr>
        <w:spacing w:after="20" w:line="259" w:lineRule="auto"/>
        <w:ind w:left="0" w:firstLine="0"/>
      </w:pPr>
      <w:r w:rsidRPr="002674D2">
        <w:rPr>
          <w:lang w:val="en-GB"/>
        </w:rPr>
        <w:t xml:space="preserve">The text of the Draft Law will be posted on the website </w:t>
      </w:r>
      <w:r w:rsidR="002674D2" w:rsidRPr="002674D2">
        <w:rPr>
          <w:lang w:val="en-GB"/>
        </w:rPr>
        <w:t>of th</w:t>
      </w:r>
      <w:r w:rsidRPr="002674D2">
        <w:rPr>
          <w:lang w:val="en-GB"/>
        </w:rPr>
        <w:t xml:space="preserve">e Ministry of Finance https://www.mfin.gov.rs/ and the Public Procurement Office www.ujn.gov.rs, as well as on the e-Consultation portal. Participants in the public hearing will submit their objections, proposals and suggestions during the public hearing to the Ministry of Finance via e-mail to the e-mail address: jnkonsultacije@mfin.gov.rs or to the Office for Public Procurement via e-mail to office@ujn.gov.rs or by mail to: Public Procurement Office, with reference “For the Draft Law”, Nemanjina 22-26, 11000 Belgrade. </w:t>
      </w:r>
    </w:p>
    <w:p w14:paraId="01047B5E" w14:textId="77777777" w:rsidR="002674D2" w:rsidRDefault="002674D2" w:rsidP="002674D2">
      <w:pPr>
        <w:pStyle w:val="ListParagraph"/>
        <w:rPr>
          <w:lang w:val="en-GB"/>
        </w:rPr>
      </w:pPr>
    </w:p>
    <w:p w14:paraId="0BB1D538" w14:textId="23346C38" w:rsidR="00343EA6" w:rsidRDefault="00000000" w:rsidP="002674D2">
      <w:pPr>
        <w:spacing w:after="20" w:line="259" w:lineRule="auto"/>
        <w:ind w:left="0" w:firstLine="0"/>
        <w:jc w:val="left"/>
      </w:pPr>
      <w:r w:rsidRPr="002674D2">
        <w:rPr>
          <w:lang w:val="en-GB"/>
        </w:rPr>
        <w:t xml:space="preserve"> </w:t>
      </w:r>
    </w:p>
    <w:p w14:paraId="123A73AF" w14:textId="77777777" w:rsidR="002674D2" w:rsidRDefault="00000000" w:rsidP="002674D2">
      <w:pPr>
        <w:numPr>
          <w:ilvl w:val="0"/>
          <w:numId w:val="2"/>
        </w:numPr>
        <w:ind w:hanging="319"/>
      </w:pPr>
      <w:r>
        <w:rPr>
          <w:lang w:val="en-GB"/>
        </w:rPr>
        <w:t xml:space="preserve">The Ministry of Finance and the Public Procurement Office will publish a public call for participation in the public discussion with this program on their website and the e-Consultation portal. </w:t>
      </w:r>
    </w:p>
    <w:p w14:paraId="04B316CF" w14:textId="77777777" w:rsidR="002674D2" w:rsidRDefault="002674D2" w:rsidP="002674D2">
      <w:pPr>
        <w:ind w:left="319" w:firstLine="0"/>
      </w:pPr>
    </w:p>
    <w:p w14:paraId="679F2F1D" w14:textId="6774BE3D" w:rsidR="00343EA6" w:rsidRDefault="00000000" w:rsidP="002674D2">
      <w:pPr>
        <w:numPr>
          <w:ilvl w:val="0"/>
          <w:numId w:val="2"/>
        </w:numPr>
        <w:ind w:hanging="319"/>
      </w:pPr>
      <w:r w:rsidRPr="002674D2">
        <w:rPr>
          <w:lang w:val="en-GB"/>
        </w:rPr>
        <w:t xml:space="preserve">After the completion of the public hearing procedure, the Ministry of Finance in cooperation with the Public Procurement Office will analyse all objections, proposals and suggestions and will prepare and publish a report on the conducted public hearing on the Draft Law on the website of the Ministry of Finance and the Public Procurement Office, as well as on the portal e-Consultations, no later than 15 days after the end of the public hearing. </w:t>
      </w:r>
    </w:p>
    <w:sectPr w:rsidR="00343EA6">
      <w:pgSz w:w="11909" w:h="16834"/>
      <w:pgMar w:top="1440" w:right="1577" w:bottom="1440" w:left="19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33F9"/>
    <w:multiLevelType w:val="hybridMultilevel"/>
    <w:tmpl w:val="366C40E8"/>
    <w:lvl w:ilvl="0" w:tplc="85AEEEB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E0544">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01680">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8EAF8">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0C648">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B04442">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48C82">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86844">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A2088">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E246105"/>
    <w:multiLevelType w:val="hybridMultilevel"/>
    <w:tmpl w:val="74C2A2A2"/>
    <w:lvl w:ilvl="0" w:tplc="D1F0752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76E8">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8790E">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02772">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8514C">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0CAE">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8F9C8">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CCA588">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4C3B2">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89733516">
    <w:abstractNumId w:val="0"/>
  </w:num>
  <w:num w:numId="2" w16cid:durableId="128013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A6"/>
    <w:rsid w:val="002674D2"/>
    <w:rsid w:val="00343EA6"/>
    <w:rsid w:val="0091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B582"/>
  <w15:docId w15:val="{34707D96-7438-4758-8973-18C9468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267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3048</Characters>
  <Application>Microsoft Office Word</Application>
  <DocSecurity>0</DocSecurity>
  <Lines>87</Lines>
  <Paragraphs>21</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Daktilobiro06</dc:creator>
  <cp:keywords/>
  <cp:lastModifiedBy>djordje.jankovic01@hotmail.com</cp:lastModifiedBy>
  <cp:revision>3</cp:revision>
  <dcterms:created xsi:type="dcterms:W3CDTF">2023-07-30T17:27:00Z</dcterms:created>
  <dcterms:modified xsi:type="dcterms:W3CDTF">2023-07-30T17:43:00Z</dcterms:modified>
</cp:coreProperties>
</file>