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1814" w14:textId="77777777" w:rsidR="00831052" w:rsidRPr="00821AFD" w:rsidRDefault="00831052">
      <w:pPr>
        <w:pStyle w:val="BodyText"/>
        <w:rPr>
          <w:sz w:val="20"/>
          <w:lang w:val="en-GB"/>
        </w:rPr>
      </w:pPr>
    </w:p>
    <w:p w14:paraId="66C967AB" w14:textId="77777777" w:rsidR="00831052" w:rsidRPr="00821AFD" w:rsidRDefault="00831052">
      <w:pPr>
        <w:pStyle w:val="BodyText"/>
        <w:rPr>
          <w:sz w:val="20"/>
          <w:lang w:val="en-GB"/>
        </w:rPr>
      </w:pPr>
    </w:p>
    <w:p w14:paraId="579AF1FF" w14:textId="77777777" w:rsidR="00831052" w:rsidRPr="00821AFD" w:rsidRDefault="00831052">
      <w:pPr>
        <w:pStyle w:val="BodyText"/>
        <w:rPr>
          <w:sz w:val="20"/>
          <w:lang w:val="en-GB"/>
        </w:rPr>
      </w:pPr>
    </w:p>
    <w:p w14:paraId="6E42AC89" w14:textId="77777777" w:rsidR="00831052" w:rsidRPr="00821AFD" w:rsidRDefault="00831052">
      <w:pPr>
        <w:pStyle w:val="BodyText"/>
        <w:rPr>
          <w:sz w:val="20"/>
          <w:lang w:val="en-GB"/>
        </w:rPr>
      </w:pPr>
    </w:p>
    <w:p w14:paraId="0EE1E900" w14:textId="77777777" w:rsidR="00831052" w:rsidRPr="00821AFD" w:rsidRDefault="00831052">
      <w:pPr>
        <w:pStyle w:val="BodyText"/>
        <w:rPr>
          <w:sz w:val="20"/>
          <w:lang w:val="en-GB"/>
        </w:rPr>
      </w:pPr>
    </w:p>
    <w:p w14:paraId="0BB467C4" w14:textId="77777777" w:rsidR="00831052" w:rsidRPr="00821AFD" w:rsidRDefault="00831052">
      <w:pPr>
        <w:pStyle w:val="BodyText"/>
        <w:rPr>
          <w:sz w:val="20"/>
          <w:lang w:val="en-GB"/>
        </w:rPr>
      </w:pPr>
    </w:p>
    <w:p w14:paraId="22FD779D" w14:textId="77777777" w:rsidR="00831052" w:rsidRPr="00821AFD" w:rsidRDefault="00831052">
      <w:pPr>
        <w:pStyle w:val="BodyText"/>
        <w:rPr>
          <w:sz w:val="20"/>
          <w:lang w:val="en-GB"/>
        </w:rPr>
      </w:pPr>
    </w:p>
    <w:p w14:paraId="70E2785B" w14:textId="77777777" w:rsidR="00831052" w:rsidRPr="00821AFD" w:rsidRDefault="00831052">
      <w:pPr>
        <w:pStyle w:val="BodyText"/>
        <w:rPr>
          <w:sz w:val="20"/>
          <w:lang w:val="en-GB"/>
        </w:rPr>
      </w:pPr>
    </w:p>
    <w:p w14:paraId="3B302F59" w14:textId="77777777" w:rsidR="00831052" w:rsidRPr="00821AFD" w:rsidRDefault="00831052">
      <w:pPr>
        <w:pStyle w:val="BodyText"/>
        <w:rPr>
          <w:sz w:val="20"/>
          <w:lang w:val="en-GB"/>
        </w:rPr>
      </w:pPr>
    </w:p>
    <w:p w14:paraId="42953F93" w14:textId="77777777" w:rsidR="00831052" w:rsidRPr="00821AFD" w:rsidRDefault="00831052">
      <w:pPr>
        <w:pStyle w:val="BodyText"/>
        <w:rPr>
          <w:sz w:val="20"/>
          <w:lang w:val="en-GB"/>
        </w:rPr>
      </w:pPr>
    </w:p>
    <w:p w14:paraId="72B4C6DC" w14:textId="77777777" w:rsidR="00831052" w:rsidRPr="00821AFD" w:rsidRDefault="00831052">
      <w:pPr>
        <w:pStyle w:val="BodyText"/>
        <w:rPr>
          <w:sz w:val="20"/>
          <w:lang w:val="en-GB"/>
        </w:rPr>
      </w:pPr>
    </w:p>
    <w:p w14:paraId="1C3DEBAC" w14:textId="77777777" w:rsidR="00831052" w:rsidRPr="00821AFD" w:rsidRDefault="00831052">
      <w:pPr>
        <w:pStyle w:val="BodyText"/>
        <w:rPr>
          <w:sz w:val="20"/>
          <w:lang w:val="en-GB"/>
        </w:rPr>
      </w:pPr>
    </w:p>
    <w:p w14:paraId="0E86E1CE" w14:textId="77777777" w:rsidR="00831052" w:rsidRPr="00821AFD" w:rsidRDefault="00831052">
      <w:pPr>
        <w:pStyle w:val="BodyText"/>
        <w:rPr>
          <w:sz w:val="20"/>
          <w:lang w:val="en-GB"/>
        </w:rPr>
      </w:pPr>
    </w:p>
    <w:p w14:paraId="679157C7" w14:textId="77777777" w:rsidR="00831052" w:rsidRPr="00821AFD" w:rsidRDefault="00831052">
      <w:pPr>
        <w:pStyle w:val="BodyText"/>
        <w:rPr>
          <w:sz w:val="20"/>
          <w:lang w:val="en-GB"/>
        </w:rPr>
      </w:pPr>
    </w:p>
    <w:p w14:paraId="4DE1531F" w14:textId="77777777" w:rsidR="00831052" w:rsidRPr="00821AFD" w:rsidRDefault="00831052">
      <w:pPr>
        <w:pStyle w:val="BodyText"/>
        <w:rPr>
          <w:sz w:val="20"/>
          <w:lang w:val="en-GB"/>
        </w:rPr>
      </w:pPr>
    </w:p>
    <w:p w14:paraId="583EA055" w14:textId="77777777" w:rsidR="00831052" w:rsidRPr="00821AFD" w:rsidRDefault="00831052">
      <w:pPr>
        <w:pStyle w:val="BodyText"/>
        <w:rPr>
          <w:sz w:val="20"/>
          <w:lang w:val="en-GB"/>
        </w:rPr>
      </w:pPr>
    </w:p>
    <w:p w14:paraId="7599AF13" w14:textId="77777777" w:rsidR="00831052" w:rsidRPr="00821AFD" w:rsidRDefault="00831052">
      <w:pPr>
        <w:pStyle w:val="BodyText"/>
        <w:rPr>
          <w:sz w:val="20"/>
          <w:lang w:val="en-GB"/>
        </w:rPr>
      </w:pPr>
    </w:p>
    <w:p w14:paraId="23DE4FB5" w14:textId="77777777" w:rsidR="00831052" w:rsidRPr="00821AFD" w:rsidRDefault="00831052">
      <w:pPr>
        <w:pStyle w:val="BodyText"/>
        <w:spacing w:before="5"/>
        <w:rPr>
          <w:sz w:val="17"/>
          <w:lang w:val="en-GB"/>
        </w:rPr>
      </w:pPr>
    </w:p>
    <w:p w14:paraId="22A4AA7F" w14:textId="77777777" w:rsidR="00831052" w:rsidRPr="00821AFD" w:rsidRDefault="00000000">
      <w:pPr>
        <w:pStyle w:val="Title"/>
        <w:spacing w:line="482" w:lineRule="auto"/>
        <w:ind w:left="1706"/>
        <w:rPr>
          <w:lang w:val="en-GB"/>
        </w:rPr>
      </w:pPr>
      <w:r w:rsidRPr="00821AFD">
        <w:rPr>
          <w:lang w:val="en-GB"/>
        </w:rPr>
        <w:t>TENDER DOCUMENTATION MODEL OPEN PROCEDURE</w:t>
      </w:r>
    </w:p>
    <w:p w14:paraId="222D9884" w14:textId="77777777" w:rsidR="00831052" w:rsidRPr="00821AFD" w:rsidRDefault="00000000">
      <w:pPr>
        <w:pStyle w:val="Title"/>
        <w:spacing w:before="268"/>
        <w:rPr>
          <w:lang w:val="en-GB"/>
        </w:rPr>
      </w:pPr>
      <w:r w:rsidRPr="00821AFD">
        <w:rPr>
          <w:lang w:val="en-GB"/>
        </w:rPr>
        <w:t xml:space="preserve">Public procurement of works  – </w:t>
      </w:r>
    </w:p>
    <w:p w14:paraId="4A40B347" w14:textId="77777777" w:rsidR="00831052" w:rsidRPr="00821AFD" w:rsidRDefault="00000000">
      <w:pPr>
        <w:spacing w:before="142"/>
        <w:ind w:left="706" w:right="723"/>
        <w:jc w:val="center"/>
        <w:rPr>
          <w:b/>
          <w:sz w:val="24"/>
          <w:lang w:val="en-GB"/>
        </w:rPr>
      </w:pPr>
      <w:r w:rsidRPr="00821AFD">
        <w:rPr>
          <w:b/>
          <w:bCs/>
          <w:sz w:val="24"/>
          <w:lang w:val="en-GB"/>
        </w:rPr>
        <w:t>RECONSTRUCTION AND REPLACEMENT OF PARTS OF THE PUBLIC LIGHTING SYSTEM</w:t>
      </w:r>
    </w:p>
    <w:p w14:paraId="2F2A94E5" w14:textId="77777777" w:rsidR="00831052" w:rsidRPr="00821AFD" w:rsidRDefault="00000000">
      <w:pPr>
        <w:spacing w:before="182" w:line="273" w:lineRule="auto"/>
        <w:ind w:left="2261" w:right="2280"/>
        <w:jc w:val="center"/>
        <w:rPr>
          <w:b/>
          <w:sz w:val="24"/>
          <w:lang w:val="en-GB"/>
        </w:rPr>
      </w:pPr>
      <w:r w:rsidRPr="00821AFD">
        <w:rPr>
          <w:b/>
          <w:bCs/>
          <w:sz w:val="24"/>
          <w:lang w:val="en-GB"/>
        </w:rPr>
        <w:t>WITH THE DEVELOPMENT OF TECHNICAL DOCUMENTATION WITH THE APPLICATION OF GREEN CRITERIA</w:t>
      </w:r>
    </w:p>
    <w:p w14:paraId="0F9ED077" w14:textId="77777777" w:rsidR="00831052" w:rsidRPr="00821AFD" w:rsidRDefault="00831052">
      <w:pPr>
        <w:spacing w:line="273" w:lineRule="auto"/>
        <w:jc w:val="center"/>
        <w:rPr>
          <w:sz w:val="24"/>
          <w:lang w:val="en-GB"/>
        </w:rPr>
        <w:sectPr w:rsidR="00831052" w:rsidRPr="00821AFD">
          <w:footerReference w:type="default" r:id="rId7"/>
          <w:type w:val="continuous"/>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AB00C57" w14:textId="77777777" w:rsidR="00831052" w:rsidRPr="00821AFD" w:rsidRDefault="00831052">
      <w:pPr>
        <w:pStyle w:val="BodyText"/>
        <w:rPr>
          <w:b/>
          <w:sz w:val="20"/>
          <w:lang w:val="en-GB"/>
        </w:rPr>
      </w:pPr>
    </w:p>
    <w:p w14:paraId="2ED65EC4" w14:textId="77777777" w:rsidR="00831052" w:rsidRPr="00821AFD" w:rsidRDefault="00831052">
      <w:pPr>
        <w:pStyle w:val="BodyText"/>
        <w:rPr>
          <w:b/>
          <w:sz w:val="20"/>
          <w:lang w:val="en-GB"/>
        </w:rPr>
      </w:pPr>
    </w:p>
    <w:p w14:paraId="70FE5406" w14:textId="77777777" w:rsidR="00831052" w:rsidRPr="00821AFD" w:rsidRDefault="00831052">
      <w:pPr>
        <w:pStyle w:val="BodyText"/>
        <w:rPr>
          <w:b/>
          <w:sz w:val="20"/>
          <w:lang w:val="en-GB"/>
        </w:rPr>
      </w:pPr>
    </w:p>
    <w:p w14:paraId="67EA6DAD" w14:textId="77777777" w:rsidR="00831052" w:rsidRPr="00821AFD" w:rsidRDefault="00831052">
      <w:pPr>
        <w:pStyle w:val="BodyText"/>
        <w:rPr>
          <w:b/>
          <w:sz w:val="20"/>
          <w:lang w:val="en-GB"/>
        </w:rPr>
      </w:pPr>
    </w:p>
    <w:p w14:paraId="277E7DA9" w14:textId="77777777" w:rsidR="00831052" w:rsidRPr="00821AFD" w:rsidRDefault="00831052">
      <w:pPr>
        <w:pStyle w:val="BodyText"/>
        <w:rPr>
          <w:b/>
          <w:sz w:val="20"/>
          <w:lang w:val="en-GB"/>
        </w:rPr>
      </w:pPr>
    </w:p>
    <w:p w14:paraId="3AA780E1" w14:textId="77777777" w:rsidR="00831052" w:rsidRPr="00821AFD" w:rsidRDefault="00831052">
      <w:pPr>
        <w:pStyle w:val="BodyText"/>
        <w:rPr>
          <w:b/>
          <w:sz w:val="20"/>
          <w:lang w:val="en-GB"/>
        </w:rPr>
      </w:pPr>
    </w:p>
    <w:p w14:paraId="47081254" w14:textId="77777777" w:rsidR="00831052" w:rsidRPr="00821AFD" w:rsidRDefault="00831052">
      <w:pPr>
        <w:pStyle w:val="BodyText"/>
        <w:spacing w:before="8"/>
        <w:rPr>
          <w:b/>
          <w:sz w:val="21"/>
          <w:lang w:val="en-GB"/>
        </w:rPr>
      </w:pPr>
    </w:p>
    <w:p w14:paraId="1BB3EB26" w14:textId="77777777" w:rsidR="00831052" w:rsidRPr="00821AFD" w:rsidRDefault="00000000">
      <w:pPr>
        <w:ind w:left="1706" w:right="1719"/>
        <w:jc w:val="center"/>
        <w:rPr>
          <w:b/>
          <w:sz w:val="24"/>
          <w:lang w:val="en-GB"/>
        </w:rPr>
      </w:pPr>
      <w:r w:rsidRPr="00821AFD">
        <w:rPr>
          <w:b/>
          <w:bCs/>
          <w:sz w:val="24"/>
          <w:lang w:val="en-GB"/>
        </w:rPr>
        <w:t>TABLE OF CONTENTS:</w:t>
      </w:r>
    </w:p>
    <w:p w14:paraId="6050C0FB" w14:textId="77777777" w:rsidR="00831052" w:rsidRPr="00821AFD" w:rsidRDefault="00831052">
      <w:pPr>
        <w:pStyle w:val="BodyText"/>
        <w:spacing w:before="6"/>
        <w:rPr>
          <w:b/>
          <w:lang w:val="en-GB"/>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7679"/>
      </w:tblGrid>
      <w:tr w:rsidR="00831052" w:rsidRPr="00821AFD" w14:paraId="67538815" w14:textId="77777777">
        <w:trPr>
          <w:trHeight w:val="275"/>
        </w:trPr>
        <w:tc>
          <w:tcPr>
            <w:tcW w:w="905" w:type="dxa"/>
          </w:tcPr>
          <w:p w14:paraId="15085585" w14:textId="77777777" w:rsidR="00831052" w:rsidRPr="00821AFD" w:rsidRDefault="00000000">
            <w:pPr>
              <w:pStyle w:val="TableParagraph"/>
              <w:spacing w:line="256" w:lineRule="exact"/>
              <w:ind w:left="11"/>
              <w:jc w:val="center"/>
              <w:rPr>
                <w:sz w:val="24"/>
                <w:lang w:val="en-GB"/>
              </w:rPr>
            </w:pPr>
            <w:r w:rsidRPr="00821AFD">
              <w:rPr>
                <w:sz w:val="24"/>
                <w:lang w:val="en-GB"/>
              </w:rPr>
              <w:t>1</w:t>
            </w:r>
          </w:p>
        </w:tc>
        <w:tc>
          <w:tcPr>
            <w:tcW w:w="7679" w:type="dxa"/>
          </w:tcPr>
          <w:p w14:paraId="7BC59E36" w14:textId="77777777" w:rsidR="00831052" w:rsidRPr="00821AFD" w:rsidRDefault="00000000">
            <w:pPr>
              <w:pStyle w:val="TableParagraph"/>
              <w:spacing w:line="256" w:lineRule="exact"/>
              <w:ind w:left="109"/>
              <w:rPr>
                <w:sz w:val="24"/>
                <w:lang w:val="en-GB"/>
              </w:rPr>
            </w:pPr>
            <w:r w:rsidRPr="00821AFD">
              <w:rPr>
                <w:sz w:val="24"/>
                <w:lang w:val="en-GB"/>
              </w:rPr>
              <w:t>General information on the subject matter of procurement</w:t>
            </w:r>
          </w:p>
        </w:tc>
      </w:tr>
      <w:tr w:rsidR="00831052" w:rsidRPr="00821AFD" w14:paraId="6B837699" w14:textId="77777777">
        <w:trPr>
          <w:trHeight w:val="828"/>
        </w:trPr>
        <w:tc>
          <w:tcPr>
            <w:tcW w:w="905" w:type="dxa"/>
          </w:tcPr>
          <w:p w14:paraId="0A98813F" w14:textId="77777777" w:rsidR="00831052" w:rsidRPr="00821AFD" w:rsidRDefault="00831052">
            <w:pPr>
              <w:pStyle w:val="TableParagraph"/>
              <w:rPr>
                <w:b/>
                <w:sz w:val="23"/>
                <w:lang w:val="en-GB"/>
              </w:rPr>
            </w:pPr>
          </w:p>
          <w:p w14:paraId="17A30BC8" w14:textId="77777777" w:rsidR="00831052" w:rsidRPr="00821AFD" w:rsidRDefault="00000000">
            <w:pPr>
              <w:pStyle w:val="TableParagraph"/>
              <w:spacing w:before="1"/>
              <w:ind w:left="11"/>
              <w:jc w:val="center"/>
              <w:rPr>
                <w:sz w:val="24"/>
                <w:lang w:val="en-GB"/>
              </w:rPr>
            </w:pPr>
            <w:r w:rsidRPr="00821AFD">
              <w:rPr>
                <w:sz w:val="24"/>
                <w:lang w:val="en-GB"/>
              </w:rPr>
              <w:t>2</w:t>
            </w:r>
          </w:p>
        </w:tc>
        <w:tc>
          <w:tcPr>
            <w:tcW w:w="7679" w:type="dxa"/>
          </w:tcPr>
          <w:p w14:paraId="6507AC7B" w14:textId="77777777" w:rsidR="00831052" w:rsidRPr="00821AFD" w:rsidRDefault="00000000">
            <w:pPr>
              <w:pStyle w:val="TableParagraph"/>
              <w:spacing w:line="275" w:lineRule="exact"/>
              <w:ind w:left="109"/>
              <w:rPr>
                <w:sz w:val="24"/>
                <w:lang w:val="en-GB"/>
              </w:rPr>
            </w:pPr>
            <w:r w:rsidRPr="00821AFD">
              <w:rPr>
                <w:sz w:val="24"/>
                <w:lang w:val="en-GB"/>
              </w:rPr>
              <w:t>Type, technical characteristics (specifications), quality, quantity and</w:t>
            </w:r>
          </w:p>
          <w:p w14:paraId="7270C6B1" w14:textId="77777777" w:rsidR="00831052" w:rsidRPr="00821AFD" w:rsidRDefault="00000000">
            <w:pPr>
              <w:pStyle w:val="TableParagraph"/>
              <w:spacing w:before="5" w:line="264" w:lineRule="exact"/>
              <w:ind w:left="109"/>
              <w:rPr>
                <w:sz w:val="24"/>
                <w:lang w:val="en-GB"/>
              </w:rPr>
            </w:pPr>
            <w:r w:rsidRPr="00821AFD">
              <w:rPr>
                <w:sz w:val="24"/>
                <w:lang w:val="en-GB"/>
              </w:rPr>
              <w:t>description of the goods, method of control and guarantee of quality, delivery date, place of delivery, possible additional services, etc.</w:t>
            </w:r>
          </w:p>
        </w:tc>
      </w:tr>
      <w:tr w:rsidR="00831052" w:rsidRPr="00821AFD" w14:paraId="55680575" w14:textId="77777777">
        <w:trPr>
          <w:trHeight w:val="827"/>
        </w:trPr>
        <w:tc>
          <w:tcPr>
            <w:tcW w:w="905" w:type="dxa"/>
          </w:tcPr>
          <w:p w14:paraId="2D69C6FE" w14:textId="77777777" w:rsidR="00831052" w:rsidRPr="00821AFD" w:rsidRDefault="00831052">
            <w:pPr>
              <w:pStyle w:val="TableParagraph"/>
              <w:spacing w:before="3"/>
              <w:rPr>
                <w:b/>
                <w:sz w:val="23"/>
                <w:lang w:val="en-GB"/>
              </w:rPr>
            </w:pPr>
          </w:p>
          <w:p w14:paraId="4E03B80B" w14:textId="77777777" w:rsidR="00831052" w:rsidRPr="00821AFD" w:rsidRDefault="00000000">
            <w:pPr>
              <w:pStyle w:val="TableParagraph"/>
              <w:ind w:left="11"/>
              <w:jc w:val="center"/>
              <w:rPr>
                <w:sz w:val="24"/>
                <w:lang w:val="en-GB"/>
              </w:rPr>
            </w:pPr>
            <w:r w:rsidRPr="00821AFD">
              <w:rPr>
                <w:sz w:val="24"/>
                <w:lang w:val="en-GB"/>
              </w:rPr>
              <w:t>3</w:t>
            </w:r>
          </w:p>
        </w:tc>
        <w:tc>
          <w:tcPr>
            <w:tcW w:w="7679" w:type="dxa"/>
          </w:tcPr>
          <w:p w14:paraId="7FB8598E" w14:textId="77777777" w:rsidR="00831052" w:rsidRPr="00821AFD" w:rsidRDefault="00000000">
            <w:pPr>
              <w:pStyle w:val="TableParagraph"/>
              <w:spacing w:line="275" w:lineRule="exact"/>
              <w:ind w:left="109"/>
              <w:rPr>
                <w:sz w:val="24"/>
                <w:lang w:val="en-GB"/>
              </w:rPr>
            </w:pPr>
            <w:r w:rsidRPr="00821AFD">
              <w:rPr>
                <w:sz w:val="24"/>
                <w:lang w:val="en-GB"/>
              </w:rPr>
              <w:t xml:space="preserve">Criteria for qualitative selection of the business entity (grounds for </w:t>
            </w:r>
          </w:p>
          <w:p w14:paraId="5E509B70" w14:textId="643EB1A4" w:rsidR="00831052" w:rsidRPr="00821AFD" w:rsidRDefault="00000000">
            <w:pPr>
              <w:pStyle w:val="TableParagraph"/>
              <w:spacing w:before="4" w:line="264" w:lineRule="exact"/>
              <w:ind w:left="109"/>
              <w:rPr>
                <w:sz w:val="24"/>
                <w:lang w:val="en-GB"/>
              </w:rPr>
            </w:pPr>
            <w:r w:rsidRPr="00821AFD">
              <w:rPr>
                <w:sz w:val="24"/>
                <w:lang w:val="en-GB"/>
              </w:rPr>
              <w:t xml:space="preserve">exclusion and criteria for selection of the business entity), with instructions on how to prove the </w:t>
            </w:r>
            <w:r w:rsidR="00821AFD" w:rsidRPr="00821AFD">
              <w:rPr>
                <w:sz w:val="24"/>
                <w:lang w:val="en-GB"/>
              </w:rPr>
              <w:t>fulfilment</w:t>
            </w:r>
            <w:r w:rsidRPr="00821AFD">
              <w:rPr>
                <w:sz w:val="24"/>
                <w:lang w:val="en-GB"/>
              </w:rPr>
              <w:t xml:space="preserve"> of these criteria;</w:t>
            </w:r>
          </w:p>
        </w:tc>
      </w:tr>
      <w:tr w:rsidR="00831052" w:rsidRPr="00821AFD" w14:paraId="0976C12D" w14:textId="77777777">
        <w:trPr>
          <w:trHeight w:val="275"/>
        </w:trPr>
        <w:tc>
          <w:tcPr>
            <w:tcW w:w="905" w:type="dxa"/>
          </w:tcPr>
          <w:p w14:paraId="12A63751" w14:textId="77777777" w:rsidR="00831052" w:rsidRPr="00821AFD" w:rsidRDefault="00000000">
            <w:pPr>
              <w:pStyle w:val="TableParagraph"/>
              <w:spacing w:line="256" w:lineRule="exact"/>
              <w:ind w:left="11"/>
              <w:jc w:val="center"/>
              <w:rPr>
                <w:sz w:val="24"/>
                <w:lang w:val="en-GB"/>
              </w:rPr>
            </w:pPr>
            <w:r w:rsidRPr="00821AFD">
              <w:rPr>
                <w:sz w:val="24"/>
                <w:lang w:val="en-GB"/>
              </w:rPr>
              <w:t>4</w:t>
            </w:r>
          </w:p>
        </w:tc>
        <w:tc>
          <w:tcPr>
            <w:tcW w:w="7679" w:type="dxa"/>
          </w:tcPr>
          <w:p w14:paraId="0DA4E1CA" w14:textId="77777777" w:rsidR="00831052" w:rsidRPr="00821AFD" w:rsidRDefault="00000000">
            <w:pPr>
              <w:pStyle w:val="TableParagraph"/>
              <w:spacing w:line="256" w:lineRule="exact"/>
              <w:ind w:left="109"/>
              <w:rPr>
                <w:sz w:val="24"/>
                <w:lang w:val="en-GB"/>
              </w:rPr>
            </w:pPr>
            <w:r w:rsidRPr="00821AFD">
              <w:rPr>
                <w:sz w:val="24"/>
                <w:lang w:val="en-GB"/>
              </w:rPr>
              <w:t>Data regarding the criteria for awarding the contract</w:t>
            </w:r>
          </w:p>
        </w:tc>
      </w:tr>
      <w:tr w:rsidR="00831052" w:rsidRPr="00821AFD" w14:paraId="69E9F783" w14:textId="77777777">
        <w:trPr>
          <w:trHeight w:val="273"/>
        </w:trPr>
        <w:tc>
          <w:tcPr>
            <w:tcW w:w="905" w:type="dxa"/>
          </w:tcPr>
          <w:p w14:paraId="2BDD9711" w14:textId="77777777" w:rsidR="00831052" w:rsidRPr="00821AFD" w:rsidRDefault="00000000">
            <w:pPr>
              <w:pStyle w:val="TableParagraph"/>
              <w:spacing w:line="253" w:lineRule="exact"/>
              <w:ind w:left="11"/>
              <w:jc w:val="center"/>
              <w:rPr>
                <w:sz w:val="24"/>
                <w:lang w:val="en-GB"/>
              </w:rPr>
            </w:pPr>
            <w:r w:rsidRPr="00821AFD">
              <w:rPr>
                <w:sz w:val="24"/>
                <w:lang w:val="en-GB"/>
              </w:rPr>
              <w:t>5</w:t>
            </w:r>
          </w:p>
        </w:tc>
        <w:tc>
          <w:tcPr>
            <w:tcW w:w="7679" w:type="dxa"/>
          </w:tcPr>
          <w:p w14:paraId="6EF93819" w14:textId="77777777" w:rsidR="00831052" w:rsidRPr="00821AFD" w:rsidRDefault="00000000">
            <w:pPr>
              <w:pStyle w:val="TableParagraph"/>
              <w:spacing w:line="253" w:lineRule="exact"/>
              <w:ind w:left="109"/>
              <w:rPr>
                <w:sz w:val="24"/>
                <w:lang w:val="en-GB"/>
              </w:rPr>
            </w:pPr>
            <w:r w:rsidRPr="00821AFD">
              <w:rPr>
                <w:sz w:val="24"/>
                <w:lang w:val="en-GB"/>
              </w:rPr>
              <w:t>Data on the basis of which the bidders prepare the bid form</w:t>
            </w:r>
          </w:p>
        </w:tc>
      </w:tr>
      <w:tr w:rsidR="00831052" w:rsidRPr="00821AFD" w14:paraId="5EFD4BF1" w14:textId="77777777">
        <w:trPr>
          <w:trHeight w:val="551"/>
        </w:trPr>
        <w:tc>
          <w:tcPr>
            <w:tcW w:w="905" w:type="dxa"/>
          </w:tcPr>
          <w:p w14:paraId="4FC9541A" w14:textId="77777777" w:rsidR="00831052" w:rsidRPr="00821AFD" w:rsidRDefault="00000000">
            <w:pPr>
              <w:pStyle w:val="TableParagraph"/>
              <w:spacing w:before="131"/>
              <w:ind w:left="11"/>
              <w:jc w:val="center"/>
              <w:rPr>
                <w:sz w:val="24"/>
                <w:lang w:val="en-GB"/>
              </w:rPr>
            </w:pPr>
            <w:r w:rsidRPr="00821AFD">
              <w:rPr>
                <w:sz w:val="24"/>
                <w:lang w:val="en-GB"/>
              </w:rPr>
              <w:t>6</w:t>
            </w:r>
          </w:p>
        </w:tc>
        <w:tc>
          <w:tcPr>
            <w:tcW w:w="7679" w:type="dxa"/>
          </w:tcPr>
          <w:p w14:paraId="79AC386B" w14:textId="140E3DEF" w:rsidR="00831052" w:rsidRPr="00821AFD" w:rsidRDefault="00000000">
            <w:pPr>
              <w:pStyle w:val="TableParagraph"/>
              <w:spacing w:line="230" w:lineRule="auto"/>
              <w:ind w:left="109"/>
              <w:rPr>
                <w:sz w:val="24"/>
                <w:lang w:val="en-GB"/>
              </w:rPr>
            </w:pPr>
            <w:r w:rsidRPr="00821AFD">
              <w:rPr>
                <w:sz w:val="24"/>
                <w:lang w:val="en-GB"/>
              </w:rPr>
              <w:t xml:space="preserve">Data on the basis of which the bidders prepare the form of the statement on </w:t>
            </w:r>
            <w:r w:rsidR="00821AFD" w:rsidRPr="00821AFD">
              <w:rPr>
                <w:sz w:val="24"/>
                <w:lang w:val="en-GB"/>
              </w:rPr>
              <w:t>fulfilment</w:t>
            </w:r>
            <w:r w:rsidRPr="00821AFD">
              <w:rPr>
                <w:sz w:val="24"/>
                <w:lang w:val="en-GB"/>
              </w:rPr>
              <w:t xml:space="preserve"> of the criteria for qualitative selection of the economic operator</w:t>
            </w:r>
          </w:p>
        </w:tc>
      </w:tr>
      <w:tr w:rsidR="00831052" w:rsidRPr="00821AFD" w14:paraId="57D609AE" w14:textId="77777777">
        <w:trPr>
          <w:trHeight w:val="278"/>
        </w:trPr>
        <w:tc>
          <w:tcPr>
            <w:tcW w:w="905" w:type="dxa"/>
          </w:tcPr>
          <w:p w14:paraId="36574C1F" w14:textId="77777777" w:rsidR="00831052" w:rsidRPr="00821AFD" w:rsidRDefault="00000000">
            <w:pPr>
              <w:pStyle w:val="TableParagraph"/>
              <w:spacing w:line="258" w:lineRule="exact"/>
              <w:ind w:left="11"/>
              <w:jc w:val="center"/>
              <w:rPr>
                <w:sz w:val="24"/>
                <w:lang w:val="en-GB"/>
              </w:rPr>
            </w:pPr>
            <w:r w:rsidRPr="00821AFD">
              <w:rPr>
                <w:sz w:val="24"/>
                <w:lang w:val="en-GB"/>
              </w:rPr>
              <w:t>7</w:t>
            </w:r>
          </w:p>
        </w:tc>
        <w:tc>
          <w:tcPr>
            <w:tcW w:w="7679" w:type="dxa"/>
          </w:tcPr>
          <w:p w14:paraId="4E10067F" w14:textId="77777777" w:rsidR="00831052" w:rsidRPr="00821AFD" w:rsidRDefault="00000000">
            <w:pPr>
              <w:pStyle w:val="TableParagraph"/>
              <w:spacing w:line="258" w:lineRule="exact"/>
              <w:ind w:left="109"/>
              <w:rPr>
                <w:sz w:val="24"/>
                <w:lang w:val="en-GB"/>
              </w:rPr>
            </w:pPr>
            <w:r w:rsidRPr="00821AFD">
              <w:rPr>
                <w:sz w:val="24"/>
                <w:lang w:val="en-GB"/>
              </w:rPr>
              <w:t>Offered price structure form</w:t>
            </w:r>
          </w:p>
        </w:tc>
      </w:tr>
      <w:tr w:rsidR="00831052" w:rsidRPr="00821AFD" w14:paraId="17DA8A74" w14:textId="77777777">
        <w:trPr>
          <w:trHeight w:val="273"/>
        </w:trPr>
        <w:tc>
          <w:tcPr>
            <w:tcW w:w="905" w:type="dxa"/>
          </w:tcPr>
          <w:p w14:paraId="493E465B" w14:textId="77777777" w:rsidR="00831052" w:rsidRPr="00821AFD" w:rsidRDefault="00000000">
            <w:pPr>
              <w:pStyle w:val="TableParagraph"/>
              <w:spacing w:line="253" w:lineRule="exact"/>
              <w:ind w:left="11"/>
              <w:jc w:val="center"/>
              <w:rPr>
                <w:sz w:val="24"/>
                <w:lang w:val="en-GB"/>
              </w:rPr>
            </w:pPr>
            <w:r w:rsidRPr="00821AFD">
              <w:rPr>
                <w:sz w:val="24"/>
                <w:lang w:val="en-GB"/>
              </w:rPr>
              <w:t>8</w:t>
            </w:r>
          </w:p>
        </w:tc>
        <w:tc>
          <w:tcPr>
            <w:tcW w:w="7679" w:type="dxa"/>
          </w:tcPr>
          <w:p w14:paraId="751DEB58" w14:textId="77777777" w:rsidR="00831052" w:rsidRPr="00821AFD" w:rsidRDefault="00000000">
            <w:pPr>
              <w:pStyle w:val="TableParagraph"/>
              <w:spacing w:line="253" w:lineRule="exact"/>
              <w:ind w:left="109"/>
              <w:rPr>
                <w:sz w:val="24"/>
                <w:lang w:val="en-GB"/>
              </w:rPr>
            </w:pPr>
            <w:r w:rsidRPr="00821AFD">
              <w:rPr>
                <w:sz w:val="24"/>
                <w:lang w:val="en-GB"/>
              </w:rPr>
              <w:t>Form of bid preparation costs</w:t>
            </w:r>
          </w:p>
        </w:tc>
      </w:tr>
      <w:tr w:rsidR="00831052" w:rsidRPr="00821AFD" w14:paraId="4EC8AAAF" w14:textId="77777777">
        <w:trPr>
          <w:trHeight w:val="275"/>
        </w:trPr>
        <w:tc>
          <w:tcPr>
            <w:tcW w:w="905" w:type="dxa"/>
          </w:tcPr>
          <w:p w14:paraId="35FE44CE" w14:textId="77777777" w:rsidR="00831052" w:rsidRPr="00821AFD" w:rsidRDefault="00000000">
            <w:pPr>
              <w:pStyle w:val="TableParagraph"/>
              <w:spacing w:line="256" w:lineRule="exact"/>
              <w:ind w:left="11"/>
              <w:jc w:val="center"/>
              <w:rPr>
                <w:sz w:val="24"/>
                <w:lang w:val="en-GB"/>
              </w:rPr>
            </w:pPr>
            <w:r w:rsidRPr="00821AFD">
              <w:rPr>
                <w:sz w:val="24"/>
                <w:lang w:val="en-GB"/>
              </w:rPr>
              <w:t>9</w:t>
            </w:r>
          </w:p>
        </w:tc>
        <w:tc>
          <w:tcPr>
            <w:tcW w:w="7679" w:type="dxa"/>
          </w:tcPr>
          <w:p w14:paraId="76A2634E" w14:textId="77777777" w:rsidR="00831052" w:rsidRPr="00821AFD" w:rsidRDefault="00000000">
            <w:pPr>
              <w:pStyle w:val="TableParagraph"/>
              <w:spacing w:line="256" w:lineRule="exact"/>
              <w:ind w:left="109"/>
              <w:rPr>
                <w:sz w:val="24"/>
                <w:lang w:val="en-GB"/>
              </w:rPr>
            </w:pPr>
            <w:r w:rsidRPr="00821AFD">
              <w:rPr>
                <w:sz w:val="24"/>
                <w:lang w:val="en-GB"/>
              </w:rPr>
              <w:t>Contract model</w:t>
            </w:r>
          </w:p>
        </w:tc>
      </w:tr>
      <w:tr w:rsidR="00831052" w:rsidRPr="00821AFD" w14:paraId="2A85E3B5" w14:textId="77777777">
        <w:trPr>
          <w:trHeight w:val="275"/>
        </w:trPr>
        <w:tc>
          <w:tcPr>
            <w:tcW w:w="905" w:type="dxa"/>
          </w:tcPr>
          <w:p w14:paraId="0348E574" w14:textId="77777777" w:rsidR="00831052" w:rsidRPr="00821AFD" w:rsidRDefault="00000000">
            <w:pPr>
              <w:pStyle w:val="TableParagraph"/>
              <w:spacing w:line="256" w:lineRule="exact"/>
              <w:ind w:left="318" w:right="307"/>
              <w:jc w:val="center"/>
              <w:rPr>
                <w:sz w:val="24"/>
                <w:lang w:val="en-GB"/>
              </w:rPr>
            </w:pPr>
            <w:r w:rsidRPr="00821AFD">
              <w:rPr>
                <w:sz w:val="24"/>
                <w:lang w:val="en-GB"/>
              </w:rPr>
              <w:t>10</w:t>
            </w:r>
          </w:p>
        </w:tc>
        <w:tc>
          <w:tcPr>
            <w:tcW w:w="7679" w:type="dxa"/>
          </w:tcPr>
          <w:p w14:paraId="1E973982" w14:textId="77777777" w:rsidR="00831052" w:rsidRPr="00821AFD" w:rsidRDefault="00000000">
            <w:pPr>
              <w:pStyle w:val="TableParagraph"/>
              <w:spacing w:line="256" w:lineRule="exact"/>
              <w:ind w:left="109"/>
              <w:rPr>
                <w:sz w:val="24"/>
                <w:lang w:val="en-GB"/>
              </w:rPr>
            </w:pPr>
            <w:r w:rsidRPr="00821AFD">
              <w:rPr>
                <w:sz w:val="24"/>
                <w:lang w:val="en-GB"/>
              </w:rPr>
              <w:t>Instruction to bidders on how to prepare a bid</w:t>
            </w:r>
          </w:p>
        </w:tc>
      </w:tr>
    </w:tbl>
    <w:p w14:paraId="6D7D5910" w14:textId="77777777" w:rsidR="00831052" w:rsidRPr="00821AFD" w:rsidRDefault="00831052">
      <w:pPr>
        <w:spacing w:line="256" w:lineRule="exact"/>
        <w:rPr>
          <w:sz w:val="24"/>
          <w:lang w:val="en-GB"/>
        </w:rPr>
        <w:sectPr w:rsidR="00831052" w:rsidRPr="00821AFD">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cols w:space="720"/>
        </w:sectPr>
      </w:pPr>
    </w:p>
    <w:p w14:paraId="7CCEB17F" w14:textId="77777777" w:rsidR="00831052" w:rsidRPr="00821AFD" w:rsidRDefault="00831052">
      <w:pPr>
        <w:pStyle w:val="BodyText"/>
        <w:rPr>
          <w:b/>
          <w:sz w:val="20"/>
          <w:lang w:val="en-GB"/>
        </w:rPr>
      </w:pPr>
    </w:p>
    <w:p w14:paraId="207C4A8D" w14:textId="77777777" w:rsidR="00831052" w:rsidRPr="00821AFD" w:rsidRDefault="00831052">
      <w:pPr>
        <w:pStyle w:val="BodyText"/>
        <w:rPr>
          <w:b/>
          <w:sz w:val="20"/>
          <w:lang w:val="en-GB"/>
        </w:rPr>
      </w:pPr>
    </w:p>
    <w:p w14:paraId="5B44CEF9" w14:textId="77777777" w:rsidR="00831052" w:rsidRPr="00821AFD" w:rsidRDefault="00831052">
      <w:pPr>
        <w:pStyle w:val="BodyText"/>
        <w:rPr>
          <w:b/>
          <w:sz w:val="20"/>
          <w:lang w:val="en-GB"/>
        </w:rPr>
      </w:pPr>
    </w:p>
    <w:p w14:paraId="79C518CB" w14:textId="77777777" w:rsidR="00831052" w:rsidRPr="00821AFD" w:rsidRDefault="00831052">
      <w:pPr>
        <w:pStyle w:val="BodyText"/>
        <w:rPr>
          <w:b/>
          <w:sz w:val="20"/>
          <w:lang w:val="en-GB"/>
        </w:rPr>
      </w:pPr>
    </w:p>
    <w:p w14:paraId="19552AFF" w14:textId="77777777" w:rsidR="00831052" w:rsidRPr="00821AFD" w:rsidRDefault="00831052">
      <w:pPr>
        <w:pStyle w:val="BodyText"/>
        <w:spacing w:before="3"/>
        <w:rPr>
          <w:b/>
          <w:sz w:val="23"/>
          <w:lang w:val="en-GB"/>
        </w:rPr>
      </w:pPr>
    </w:p>
    <w:p w14:paraId="735F26DD" w14:textId="77777777" w:rsidR="00831052" w:rsidRPr="00821AFD" w:rsidRDefault="00000000">
      <w:pPr>
        <w:pStyle w:val="ListParagraph"/>
        <w:numPr>
          <w:ilvl w:val="0"/>
          <w:numId w:val="25"/>
        </w:numPr>
        <w:tabs>
          <w:tab w:val="left" w:pos="2604"/>
          <w:tab w:val="left" w:pos="2605"/>
        </w:tabs>
        <w:spacing w:before="1"/>
        <w:jc w:val="left"/>
        <w:rPr>
          <w:b/>
          <w:sz w:val="24"/>
          <w:lang w:val="en-GB"/>
        </w:rPr>
      </w:pPr>
      <w:r w:rsidRPr="00821AFD">
        <w:rPr>
          <w:b/>
          <w:bCs/>
          <w:sz w:val="24"/>
          <w:lang w:val="en-GB"/>
        </w:rPr>
        <w:t xml:space="preserve">GENERAL INFORMATION ON THE SUBJECT MATTER OF PROCUREMENT </w:t>
      </w:r>
    </w:p>
    <w:p w14:paraId="2462EF43" w14:textId="77777777" w:rsidR="00831052" w:rsidRPr="00821AFD" w:rsidRDefault="00831052">
      <w:pPr>
        <w:pStyle w:val="BodyText"/>
        <w:spacing w:before="11"/>
        <w:rPr>
          <w:b/>
          <w:sz w:val="37"/>
          <w:lang w:val="en-GB"/>
        </w:rPr>
      </w:pPr>
    </w:p>
    <w:p w14:paraId="0281A44D" w14:textId="77777777" w:rsidR="00831052" w:rsidRPr="00821AFD" w:rsidRDefault="00000000">
      <w:pPr>
        <w:pStyle w:val="BodyText"/>
        <w:spacing w:line="396" w:lineRule="auto"/>
        <w:ind w:left="100" w:right="115" w:firstLine="120"/>
        <w:jc w:val="both"/>
        <w:rPr>
          <w:lang w:val="en-GB"/>
        </w:rPr>
      </w:pPr>
      <w:r w:rsidRPr="00821AFD">
        <w:rPr>
          <w:b/>
          <w:bCs/>
          <w:lang w:val="en-GB"/>
        </w:rPr>
        <w:t>Name:</w:t>
      </w:r>
      <w:r w:rsidRPr="00821AFD">
        <w:rPr>
          <w:lang w:val="en-GB"/>
        </w:rPr>
        <w:t xml:space="preserve"> Reconstruction and replacement of part of the public lighting system with the creation of technical documentation with the application of green criteria</w:t>
      </w:r>
    </w:p>
    <w:p w14:paraId="4288D1F9" w14:textId="77777777" w:rsidR="00831052" w:rsidRPr="00821AFD" w:rsidRDefault="00831052">
      <w:pPr>
        <w:pStyle w:val="BodyText"/>
        <w:spacing w:before="8"/>
        <w:rPr>
          <w:sz w:val="27"/>
          <w:lang w:val="en-GB"/>
        </w:rPr>
      </w:pPr>
    </w:p>
    <w:p w14:paraId="15EC198D" w14:textId="77777777" w:rsidR="00831052" w:rsidRPr="00821AFD" w:rsidRDefault="00000000">
      <w:pPr>
        <w:pStyle w:val="Heading1"/>
        <w:ind w:left="240"/>
        <w:jc w:val="left"/>
        <w:rPr>
          <w:b w:val="0"/>
          <w:lang w:val="en-GB"/>
        </w:rPr>
      </w:pPr>
      <w:r w:rsidRPr="00821AFD">
        <w:rPr>
          <w:lang w:val="en-GB"/>
        </w:rPr>
        <w:t>Type of procurement subject matter:</w:t>
      </w:r>
      <w:r w:rsidRPr="00821AFD">
        <w:rPr>
          <w:b w:val="0"/>
          <w:bCs w:val="0"/>
          <w:lang w:val="en-GB"/>
        </w:rPr>
        <w:t xml:space="preserve"> Works</w:t>
      </w:r>
    </w:p>
    <w:p w14:paraId="1D9CE368" w14:textId="77777777" w:rsidR="00831052" w:rsidRPr="00821AFD" w:rsidRDefault="00831052">
      <w:pPr>
        <w:pStyle w:val="BodyText"/>
        <w:spacing w:before="4"/>
        <w:rPr>
          <w:sz w:val="27"/>
          <w:lang w:val="en-GB"/>
        </w:rPr>
      </w:pPr>
    </w:p>
    <w:p w14:paraId="26CCD490" w14:textId="77777777" w:rsidR="00831052" w:rsidRPr="00821AFD" w:rsidRDefault="00000000">
      <w:pPr>
        <w:pStyle w:val="BodyText"/>
        <w:ind w:left="240"/>
        <w:rPr>
          <w:lang w:val="en-GB"/>
        </w:rPr>
      </w:pPr>
      <w:r w:rsidRPr="00821AFD">
        <w:rPr>
          <w:b/>
          <w:bCs/>
          <w:lang w:val="en-GB"/>
        </w:rPr>
        <w:t>Description:</w:t>
      </w:r>
      <w:r w:rsidRPr="00821AFD">
        <w:rPr>
          <w:lang w:val="en-GB"/>
        </w:rPr>
        <w:t xml:space="preserve"> The public procurement is conducted for the purpose of concluding a public procurement contract</w:t>
      </w:r>
    </w:p>
    <w:p w14:paraId="1B03729B" w14:textId="77777777" w:rsidR="00831052" w:rsidRPr="00821AFD" w:rsidRDefault="00831052">
      <w:pPr>
        <w:pStyle w:val="BodyText"/>
        <w:rPr>
          <w:lang w:val="en-GB"/>
        </w:rPr>
      </w:pPr>
    </w:p>
    <w:p w14:paraId="6E505310" w14:textId="77777777" w:rsidR="00831052" w:rsidRPr="00821AFD" w:rsidRDefault="00000000">
      <w:pPr>
        <w:spacing w:line="242" w:lineRule="auto"/>
        <w:ind w:left="100" w:right="116" w:firstLine="60"/>
        <w:jc w:val="both"/>
        <w:rPr>
          <w:i/>
          <w:sz w:val="24"/>
          <w:lang w:val="en-GB"/>
        </w:rPr>
      </w:pPr>
      <w:r w:rsidRPr="00821AFD">
        <w:rPr>
          <w:b/>
          <w:bCs/>
          <w:sz w:val="24"/>
          <w:lang w:val="en-GB"/>
        </w:rPr>
        <w:t>Other notes</w:t>
      </w:r>
      <w:r w:rsidRPr="00821AFD">
        <w:rPr>
          <w:sz w:val="24"/>
          <w:lang w:val="en-GB"/>
        </w:rPr>
        <w:t xml:space="preserve">: </w:t>
      </w:r>
      <w:r w:rsidRPr="00821AFD">
        <w:rPr>
          <w:i/>
          <w:iCs/>
          <w:sz w:val="24"/>
          <w:lang w:val="en-GB"/>
        </w:rPr>
        <w:t xml:space="preserve">(enter any other remarks relevant to the subject of public procurement, for example: information on possible options and possible contract extensions (Article </w:t>
      </w:r>
    </w:p>
    <w:p w14:paraId="1A8F73D7" w14:textId="2929B208" w:rsidR="00831052" w:rsidRPr="00821AFD" w:rsidRDefault="00000000">
      <w:pPr>
        <w:ind w:left="240" w:right="118"/>
        <w:jc w:val="both"/>
        <w:rPr>
          <w:i/>
          <w:sz w:val="24"/>
          <w:lang w:val="en-GB"/>
        </w:rPr>
      </w:pPr>
      <w:r w:rsidRPr="00821AFD">
        <w:rPr>
          <w:i/>
          <w:iCs/>
          <w:sz w:val="24"/>
          <w:lang w:val="en-GB"/>
        </w:rPr>
        <w:t>30, paragraph 1 of the</w:t>
      </w:r>
      <w:r w:rsidRPr="00821AFD">
        <w:rPr>
          <w:sz w:val="24"/>
          <w:lang w:val="en-GB"/>
        </w:rPr>
        <w:t xml:space="preserve"> </w:t>
      </w:r>
      <w:r w:rsidRPr="00821AFD">
        <w:rPr>
          <w:i/>
          <w:iCs/>
          <w:sz w:val="24"/>
          <w:lang w:val="en-GB"/>
        </w:rPr>
        <w:t xml:space="preserve">PPL), information on conducting reserved public procurement (Article 37 of </w:t>
      </w:r>
      <w:r w:rsidR="00821AFD" w:rsidRPr="00821AFD">
        <w:rPr>
          <w:i/>
          <w:iCs/>
          <w:sz w:val="24"/>
          <w:lang w:val="en-GB"/>
        </w:rPr>
        <w:t xml:space="preserve">the </w:t>
      </w:r>
      <w:r w:rsidR="00821AFD" w:rsidRPr="00821AFD">
        <w:rPr>
          <w:sz w:val="24"/>
          <w:lang w:val="en-GB"/>
        </w:rPr>
        <w:t>PPL</w:t>
      </w:r>
      <w:r w:rsidRPr="00821AFD">
        <w:rPr>
          <w:i/>
          <w:iCs/>
          <w:sz w:val="24"/>
          <w:lang w:val="en-GB"/>
        </w:rPr>
        <w:t>), information on the address and time of site visit, deadline for making a decision on contract award if longer than prescribed PPL (Article 146 paragraph 3 of the</w:t>
      </w:r>
      <w:r w:rsidRPr="00821AFD">
        <w:rPr>
          <w:sz w:val="24"/>
          <w:lang w:val="en-GB"/>
        </w:rPr>
        <w:t xml:space="preserve"> </w:t>
      </w:r>
      <w:r w:rsidRPr="00821AFD">
        <w:rPr>
          <w:i/>
          <w:iCs/>
          <w:sz w:val="24"/>
          <w:lang w:val="en-GB"/>
        </w:rPr>
        <w:t>PPL), etc.)</w:t>
      </w:r>
    </w:p>
    <w:p w14:paraId="0C5BCFA8" w14:textId="77777777" w:rsidR="00831052" w:rsidRPr="00821AFD" w:rsidRDefault="00831052">
      <w:pPr>
        <w:jc w:val="both"/>
        <w:rPr>
          <w:sz w:val="24"/>
          <w:lang w:val="en-GB"/>
        </w:rPr>
        <w:sectPr w:rsidR="00831052" w:rsidRPr="00821AFD">
          <w:pgSz w:w="11930" w:h="16860"/>
          <w:pgMar w:top="1940" w:right="980" w:bottom="1720" w:left="1020" w:header="0" w:footer="1526" w:gutter="0"/>
          <w:pgBorders w:offsetFrom="page">
            <w:top w:val="single" w:sz="4" w:space="24" w:color="000000"/>
            <w:left w:val="single" w:sz="4" w:space="24" w:color="000000"/>
            <w:bottom w:val="single" w:sz="4" w:space="24" w:color="000000"/>
            <w:right w:val="single" w:sz="4" w:space="24" w:color="000000"/>
          </w:pgBorders>
          <w:cols w:space="720"/>
        </w:sectPr>
      </w:pPr>
    </w:p>
    <w:p w14:paraId="058F4271" w14:textId="7D87F211" w:rsidR="00831052" w:rsidRPr="003167F6" w:rsidRDefault="00000000" w:rsidP="003167F6">
      <w:pPr>
        <w:pStyle w:val="ListParagraph"/>
        <w:numPr>
          <w:ilvl w:val="0"/>
          <w:numId w:val="25"/>
        </w:numPr>
        <w:tabs>
          <w:tab w:val="left" w:pos="1313"/>
          <w:tab w:val="left" w:pos="1314"/>
        </w:tabs>
        <w:spacing w:before="78"/>
        <w:ind w:left="1482" w:right="695" w:hanging="584"/>
        <w:jc w:val="left"/>
        <w:rPr>
          <w:b/>
          <w:sz w:val="24"/>
          <w:lang w:val="en-GB"/>
        </w:rPr>
      </w:pPr>
      <w:r w:rsidRPr="003167F6">
        <w:rPr>
          <w:b/>
          <w:bCs/>
          <w:sz w:val="24"/>
          <w:lang w:val="en-GB"/>
        </w:rPr>
        <w:lastRenderedPageBreak/>
        <w:t>TYPE, TECHNICAL CHARACTERISTICS (SPECIFICATIONS), QUALITY, QUANTITY AND DESCRIPTION OF WORKS, METHOD OF IMPLEMENTATION</w:t>
      </w:r>
      <w:r w:rsidR="003167F6">
        <w:rPr>
          <w:b/>
          <w:bCs/>
          <w:sz w:val="24"/>
          <w:lang w:val="en-GB"/>
        </w:rPr>
        <w:t xml:space="preserve"> </w:t>
      </w:r>
      <w:r w:rsidRPr="003167F6">
        <w:rPr>
          <w:b/>
          <w:bCs/>
          <w:sz w:val="24"/>
          <w:lang w:val="en-GB"/>
        </w:rPr>
        <w:t>OF CONTROL AND ENSURING QUALITY, DELIVERY DATE, PLACE OF DELIVERY, POSSIBLE ADDITIONAL SERVICES, ETC.</w:t>
      </w:r>
    </w:p>
    <w:p w14:paraId="63F4AF2F" w14:textId="77777777" w:rsidR="00831052" w:rsidRPr="00821AFD" w:rsidRDefault="00831052">
      <w:pPr>
        <w:pStyle w:val="BodyText"/>
        <w:spacing w:before="7"/>
        <w:rPr>
          <w:b/>
          <w:sz w:val="33"/>
          <w:lang w:val="en-GB"/>
        </w:rPr>
      </w:pPr>
    </w:p>
    <w:p w14:paraId="3CF17883" w14:textId="77777777" w:rsidR="00831052" w:rsidRPr="00821AFD" w:rsidRDefault="00000000">
      <w:pPr>
        <w:pStyle w:val="BodyText"/>
        <w:spacing w:line="261" w:lineRule="auto"/>
        <w:ind w:left="116" w:right="116"/>
        <w:jc w:val="both"/>
        <w:rPr>
          <w:lang w:val="en-GB"/>
        </w:rPr>
      </w:pPr>
      <w:r w:rsidRPr="00821AFD">
        <w:rPr>
          <w:lang w:val="en-GB"/>
        </w:rPr>
        <w:t>The reconstruction and replacement of part of the public lighting system is being carried out with the aim of energy efficiency and rationalisation of the consumption of part of the public lighting in</w:t>
      </w:r>
    </w:p>
    <w:p w14:paraId="16A91CA6" w14:textId="77777777" w:rsidR="00831052" w:rsidRPr="00821AFD" w:rsidRDefault="00000000">
      <w:pPr>
        <w:tabs>
          <w:tab w:val="left" w:leader="dot" w:pos="1196"/>
        </w:tabs>
        <w:spacing w:line="272" w:lineRule="exact"/>
        <w:ind w:left="116"/>
        <w:jc w:val="both"/>
        <w:rPr>
          <w:sz w:val="24"/>
          <w:lang w:val="en-GB"/>
        </w:rPr>
      </w:pPr>
      <w:r w:rsidRPr="00821AFD">
        <w:rPr>
          <w:sz w:val="24"/>
          <w:lang w:val="en-GB"/>
        </w:rPr>
        <w:t>.</w:t>
      </w:r>
      <w:r w:rsidRPr="00821AFD">
        <w:rPr>
          <w:sz w:val="24"/>
          <w:lang w:val="en-GB"/>
        </w:rPr>
        <w:tab/>
      </w:r>
      <w:r w:rsidRPr="00821AFD">
        <w:rPr>
          <w:i/>
          <w:iCs/>
          <w:sz w:val="24"/>
          <w:lang w:val="en-GB"/>
        </w:rPr>
        <w:t xml:space="preserve"> (the contracting authority enters the name of the place).</w:t>
      </w:r>
    </w:p>
    <w:p w14:paraId="70BCC4B9" w14:textId="77777777" w:rsidR="00831052" w:rsidRPr="00821AFD" w:rsidRDefault="00000000">
      <w:pPr>
        <w:pStyle w:val="BodyText"/>
        <w:spacing w:before="142" w:line="259" w:lineRule="auto"/>
        <w:ind w:left="116" w:right="116"/>
        <w:jc w:val="both"/>
        <w:rPr>
          <w:lang w:val="en-GB"/>
        </w:rPr>
      </w:pPr>
      <w:r w:rsidRPr="00821AFD">
        <w:rPr>
          <w:lang w:val="en-GB"/>
        </w:rPr>
        <w:t>Works include dismantling and transportation of existing lighting fixtures, disposal in accordance with the regulations regulating waste disposal; procurement, delivery and installation of new light fixtures, including procurement and installation of the necessary material.</w:t>
      </w:r>
    </w:p>
    <w:p w14:paraId="14D3E4CC" w14:textId="77777777" w:rsidR="00831052" w:rsidRPr="00821AFD" w:rsidRDefault="00000000">
      <w:pPr>
        <w:pStyle w:val="BodyText"/>
        <w:spacing w:before="119" w:line="259" w:lineRule="auto"/>
        <w:ind w:left="116" w:right="109"/>
        <w:jc w:val="both"/>
        <w:rPr>
          <w:lang w:val="en-GB"/>
        </w:rPr>
      </w:pPr>
      <w:r w:rsidRPr="00821AFD">
        <w:rPr>
          <w:lang w:val="en-GB"/>
        </w:rPr>
        <w:t>The Contractor’s obligation is to prepare the technical documentation necessary for the execution of the works, including the lighting calculation, to obtain approval for the technical documentation from the Ministry of the Interior of the Republic of Serbia, Department for Emergency Situations, to obtain permits for the occupation of sidewalks and traffic areas from the authority of the local self-government unit responsible for public affairs of traffic, obtains the appropriate construction permit or consent for the execution of works from the holder of public authority. After the completion of the works, the Contractor is obliged to create and deliver to the Contracting Authority a project of the constructed structure in digital form (.dwg and .pdf) and in physical form.</w:t>
      </w:r>
    </w:p>
    <w:p w14:paraId="1FFD15B1" w14:textId="77777777" w:rsidR="00831052" w:rsidRPr="00821AFD" w:rsidRDefault="00000000">
      <w:pPr>
        <w:pStyle w:val="BodyText"/>
        <w:spacing w:before="119" w:line="259" w:lineRule="auto"/>
        <w:ind w:left="116" w:right="111"/>
        <w:jc w:val="both"/>
        <w:rPr>
          <w:lang w:val="en-GB"/>
        </w:rPr>
      </w:pPr>
      <w:r w:rsidRPr="00821AFD">
        <w:rPr>
          <w:lang w:val="en-GB"/>
        </w:rPr>
        <w:t>It is necessary to provide for the replacement of existing light fixtures, according to the “1 to 1” method, using the existing electrical conductors, including the procurement and installation of the necessary material/optional extension of the network with new candelabras/posts of the public lighting system/moving cabinets. The brightness level and light technical characteristics must comply with EN 13201 and other valid standards.</w:t>
      </w:r>
    </w:p>
    <w:p w14:paraId="4B35E7E3" w14:textId="77777777" w:rsidR="00831052" w:rsidRPr="00821AFD" w:rsidRDefault="00000000">
      <w:pPr>
        <w:pStyle w:val="BodyText"/>
        <w:spacing w:before="118" w:line="259" w:lineRule="auto"/>
        <w:ind w:left="116" w:right="118"/>
        <w:jc w:val="both"/>
        <w:rPr>
          <w:lang w:val="en-GB"/>
        </w:rPr>
      </w:pPr>
      <w:r w:rsidRPr="00821AFD">
        <w:rPr>
          <w:lang w:val="en-GB"/>
        </w:rPr>
        <w:t>It is necessary to create a unique technical solution for each type of light fixture. Unless otherwise stated, luminaires are with integrated driver and light fixture.</w:t>
      </w:r>
    </w:p>
    <w:p w14:paraId="6E0DDF55" w14:textId="77777777" w:rsidR="00831052" w:rsidRPr="00821AFD" w:rsidRDefault="00000000">
      <w:pPr>
        <w:pStyle w:val="BodyText"/>
        <w:spacing w:before="119" w:line="259" w:lineRule="auto"/>
        <w:ind w:left="116" w:right="120"/>
        <w:jc w:val="both"/>
        <w:rPr>
          <w:lang w:val="en-GB"/>
        </w:rPr>
      </w:pPr>
      <w:r w:rsidRPr="00821AFD">
        <w:rPr>
          <w:lang w:val="en-GB"/>
        </w:rPr>
        <w:t>The contractor is obliged to install material and equipment in the building that correspond to the prescribed or contracted quality. If necessary, the Contractor is obliged to carry out appropriate material testing.</w:t>
      </w:r>
    </w:p>
    <w:p w14:paraId="253DA0FD" w14:textId="77777777" w:rsidR="00831052" w:rsidRPr="00821AFD" w:rsidRDefault="00000000">
      <w:pPr>
        <w:pStyle w:val="BodyText"/>
        <w:spacing w:before="11" w:line="418" w:lineRule="exact"/>
        <w:ind w:left="116" w:right="114"/>
        <w:jc w:val="both"/>
        <w:rPr>
          <w:lang w:val="en-GB"/>
        </w:rPr>
      </w:pPr>
      <w:r w:rsidRPr="00821AFD">
        <w:rPr>
          <w:lang w:val="en-GB"/>
        </w:rPr>
        <w:t>For the technical acceptance of the equipment, it is necessary to ensure the specifications of the equipment before installation. Maintenance factor: 0.80</w:t>
      </w:r>
    </w:p>
    <w:p w14:paraId="4855CCF9" w14:textId="77777777" w:rsidR="00831052" w:rsidRPr="00821AFD" w:rsidRDefault="00000000">
      <w:pPr>
        <w:pStyle w:val="BodyText"/>
        <w:spacing w:line="266" w:lineRule="exact"/>
        <w:ind w:left="116"/>
        <w:jc w:val="both"/>
        <w:rPr>
          <w:lang w:val="en-GB"/>
        </w:rPr>
      </w:pPr>
      <w:r w:rsidRPr="00821AFD">
        <w:rPr>
          <w:lang w:val="en-GB"/>
        </w:rPr>
        <w:t>Road surface category: CIE R3, Q0=0.07</w:t>
      </w:r>
    </w:p>
    <w:p w14:paraId="1EA535BD" w14:textId="77777777" w:rsidR="00831052" w:rsidRPr="00821AFD" w:rsidRDefault="00000000">
      <w:pPr>
        <w:pStyle w:val="BodyText"/>
        <w:spacing w:before="22" w:line="259" w:lineRule="auto"/>
        <w:ind w:left="116"/>
        <w:rPr>
          <w:lang w:val="en-GB"/>
        </w:rPr>
      </w:pPr>
      <w:r w:rsidRPr="00821AFD">
        <w:rPr>
          <w:lang w:val="en-GB"/>
        </w:rPr>
        <w:t>On roads, brightness and brightness calculations are required, expressed in all calculation points and shown with isolines.</w:t>
      </w:r>
    </w:p>
    <w:p w14:paraId="266970B6" w14:textId="6D6D3D6E" w:rsidR="00831052" w:rsidRPr="00821AFD" w:rsidRDefault="00000000" w:rsidP="003167F6">
      <w:pPr>
        <w:pStyle w:val="BodyText"/>
        <w:spacing w:line="259" w:lineRule="auto"/>
        <w:ind w:left="116"/>
        <w:rPr>
          <w:lang w:val="en-GB"/>
        </w:rPr>
      </w:pPr>
      <w:r w:rsidRPr="00821AFD">
        <w:rPr>
          <w:lang w:val="en-GB"/>
        </w:rPr>
        <w:t xml:space="preserve">In order to properly mount and achieve the required level of illumination, it is necessary for the bidders to provide </w:t>
      </w:r>
      <w:r w:rsidR="003167F6">
        <w:rPr>
          <w:lang w:val="en-GB"/>
        </w:rPr>
        <w:t>holders</w:t>
      </w:r>
      <w:r w:rsidRPr="00821AFD">
        <w:rPr>
          <w:lang w:val="en-GB"/>
        </w:rPr>
        <w:t xml:space="preserve"> or supports for the light fixtures. The length of the </w:t>
      </w:r>
      <w:r w:rsidR="003167F6">
        <w:rPr>
          <w:lang w:val="en-GB"/>
        </w:rPr>
        <w:t>light holder</w:t>
      </w:r>
      <w:r w:rsidRPr="00821AFD">
        <w:rPr>
          <w:lang w:val="en-GB"/>
        </w:rPr>
        <w:t xml:space="preserve"> should be from 0 to</w:t>
      </w:r>
      <w:r w:rsidRPr="00821AFD">
        <w:rPr>
          <w:lang w:val="en-GB"/>
        </w:rPr>
        <w:tab/>
        <w:t>m (optional) according to photometric calculations for the characteristic profile.</w:t>
      </w:r>
    </w:p>
    <w:p w14:paraId="3615BE46" w14:textId="77777777" w:rsidR="00831052" w:rsidRPr="00821AFD" w:rsidRDefault="00831052">
      <w:pPr>
        <w:pStyle w:val="BodyText"/>
        <w:rPr>
          <w:sz w:val="20"/>
          <w:lang w:val="en-GB"/>
        </w:rPr>
      </w:pPr>
    </w:p>
    <w:p w14:paraId="7B315A32" w14:textId="77777777" w:rsidR="00831052" w:rsidRPr="00821AFD" w:rsidRDefault="00831052">
      <w:pPr>
        <w:pStyle w:val="BodyText"/>
        <w:rPr>
          <w:sz w:val="20"/>
          <w:lang w:val="en-GB"/>
        </w:rPr>
      </w:pPr>
    </w:p>
    <w:p w14:paraId="2F5E170B" w14:textId="77777777" w:rsidR="00831052" w:rsidRPr="00821AFD" w:rsidRDefault="00831052">
      <w:pPr>
        <w:pStyle w:val="BodyText"/>
        <w:rPr>
          <w:sz w:val="20"/>
          <w:lang w:val="en-GB"/>
        </w:rPr>
      </w:pPr>
    </w:p>
    <w:p w14:paraId="47A6C39B" w14:textId="77777777" w:rsidR="00831052" w:rsidRPr="00821AFD" w:rsidRDefault="00831052">
      <w:pPr>
        <w:pStyle w:val="BodyText"/>
        <w:rPr>
          <w:sz w:val="20"/>
          <w:lang w:val="en-GB"/>
        </w:rPr>
      </w:pPr>
    </w:p>
    <w:p w14:paraId="63AAFD81" w14:textId="77777777" w:rsidR="00831052" w:rsidRPr="00821AFD" w:rsidRDefault="00831052">
      <w:pPr>
        <w:pStyle w:val="BodyText"/>
        <w:rPr>
          <w:sz w:val="20"/>
          <w:lang w:val="en-GB"/>
        </w:rPr>
      </w:pPr>
    </w:p>
    <w:p w14:paraId="31CC22CB" w14:textId="77777777" w:rsidR="00831052" w:rsidRPr="00821AFD" w:rsidRDefault="00831052">
      <w:pPr>
        <w:pStyle w:val="BodyText"/>
        <w:rPr>
          <w:sz w:val="20"/>
          <w:lang w:val="en-GB"/>
        </w:rPr>
      </w:pPr>
    </w:p>
    <w:p w14:paraId="7F5F92EB" w14:textId="77777777" w:rsidR="00831052" w:rsidRPr="00821AFD" w:rsidRDefault="00831052">
      <w:pPr>
        <w:pStyle w:val="BodyText"/>
        <w:rPr>
          <w:sz w:val="20"/>
          <w:lang w:val="en-GB"/>
        </w:rPr>
      </w:pPr>
    </w:p>
    <w:p w14:paraId="10944506" w14:textId="77777777" w:rsidR="00831052" w:rsidRPr="00821AFD" w:rsidRDefault="00831052">
      <w:pPr>
        <w:pStyle w:val="BodyText"/>
        <w:spacing w:before="5"/>
        <w:rPr>
          <w:sz w:val="20"/>
          <w:lang w:val="en-GB"/>
        </w:rPr>
      </w:pPr>
    </w:p>
    <w:p w14:paraId="2328B034" w14:textId="77777777" w:rsidR="00831052" w:rsidRPr="00821AFD" w:rsidRDefault="00000000">
      <w:pPr>
        <w:jc w:val="center"/>
        <w:rPr>
          <w:lang w:val="en-GB"/>
        </w:rPr>
      </w:pPr>
      <w:r w:rsidRPr="00821AFD">
        <w:rPr>
          <w:lang w:val="en-GB"/>
        </w:rPr>
        <w:t>4</w:t>
      </w:r>
    </w:p>
    <w:p w14:paraId="6AFC7721" w14:textId="77777777" w:rsidR="00831052" w:rsidRPr="00821AFD" w:rsidRDefault="00831052">
      <w:pPr>
        <w:jc w:val="center"/>
        <w:rPr>
          <w:lang w:val="en-GB"/>
        </w:rPr>
        <w:sectPr w:rsidR="00831052" w:rsidRPr="00821AFD">
          <w:footerReference w:type="default" r:id="rId8"/>
          <w:pgSz w:w="11900" w:h="16820"/>
          <w:pgMar w:top="1740" w:right="1300" w:bottom="280" w:left="1300" w:header="0" w:footer="0" w:gutter="0"/>
          <w:cols w:space="720"/>
        </w:sectPr>
      </w:pPr>
    </w:p>
    <w:p w14:paraId="72732EB0" w14:textId="77777777" w:rsidR="00831052" w:rsidRPr="00821AFD" w:rsidRDefault="00831052">
      <w:pPr>
        <w:pStyle w:val="BodyText"/>
        <w:rPr>
          <w:sz w:val="20"/>
          <w:lang w:val="en-GB"/>
        </w:rPr>
      </w:pPr>
    </w:p>
    <w:p w14:paraId="47D2FFF6" w14:textId="77777777" w:rsidR="00831052" w:rsidRPr="00821AFD" w:rsidRDefault="00831052">
      <w:pPr>
        <w:pStyle w:val="BodyText"/>
        <w:spacing w:before="5"/>
        <w:rPr>
          <w:sz w:val="16"/>
          <w:lang w:val="en-GB"/>
        </w:rPr>
      </w:pPr>
    </w:p>
    <w:p w14:paraId="04B25B1C" w14:textId="77777777" w:rsidR="00831052" w:rsidRPr="00821AFD" w:rsidRDefault="00000000">
      <w:pPr>
        <w:pStyle w:val="Heading1"/>
        <w:spacing w:before="90"/>
        <w:ind w:left="380"/>
        <w:rPr>
          <w:lang w:val="en-GB"/>
        </w:rPr>
      </w:pPr>
      <w:r w:rsidRPr="00821AFD">
        <w:rPr>
          <w:lang w:val="en-GB"/>
        </w:rPr>
        <w:t>Minimum technical conditions of the provided equipment</w:t>
      </w:r>
    </w:p>
    <w:p w14:paraId="495DF360" w14:textId="77777777" w:rsidR="00831052" w:rsidRPr="00821AFD" w:rsidRDefault="00000000">
      <w:pPr>
        <w:pStyle w:val="BodyText"/>
        <w:spacing w:before="120"/>
        <w:ind w:left="380" w:right="552"/>
        <w:jc w:val="both"/>
        <w:rPr>
          <w:lang w:val="en-GB"/>
        </w:rPr>
      </w:pPr>
      <w:r w:rsidRPr="00821AFD">
        <w:rPr>
          <w:lang w:val="en-GB"/>
        </w:rPr>
        <w:t>The new technical solution should include LED light fixtures with an efficient optical block, a high degree of mechanical protection, efficient light sources, both equipment and materials. Luminaires should be offered with the technical requirements of the SRPS EN 60598-1 standard and must enable savings in electricity consumption and environmental protection.</w:t>
      </w:r>
    </w:p>
    <w:p w14:paraId="344E782D" w14:textId="77777777" w:rsidR="00831052" w:rsidRPr="00821AFD" w:rsidRDefault="00000000">
      <w:pPr>
        <w:pStyle w:val="BodyText"/>
        <w:spacing w:before="120"/>
        <w:ind w:left="380" w:right="556"/>
        <w:jc w:val="both"/>
        <w:rPr>
          <w:lang w:val="en-GB"/>
        </w:rPr>
      </w:pPr>
      <w:r w:rsidRPr="00821AFD">
        <w:rPr>
          <w:lang w:val="en-GB"/>
        </w:rPr>
        <w:t>The provided LED technology light fixtures must meet the following minimum requirements depending on the light technical categorisation of the road (location):</w:t>
      </w:r>
    </w:p>
    <w:p w14:paraId="41652912" w14:textId="77777777" w:rsidR="00831052" w:rsidRPr="00821AFD" w:rsidRDefault="00000000">
      <w:pPr>
        <w:spacing w:before="121"/>
        <w:ind w:left="380"/>
        <w:rPr>
          <w:b/>
          <w:sz w:val="24"/>
          <w:lang w:val="en-GB"/>
        </w:rPr>
      </w:pPr>
      <w:r w:rsidRPr="00821AFD">
        <w:rPr>
          <w:b/>
          <w:bCs/>
          <w:sz w:val="24"/>
          <w:u w:val="single"/>
          <w:lang w:val="en-GB"/>
        </w:rPr>
        <w:t>Description of street light fixtures:</w:t>
      </w:r>
    </w:p>
    <w:p w14:paraId="60E55F65" w14:textId="77777777" w:rsidR="00831052" w:rsidRPr="00821AFD" w:rsidRDefault="00000000">
      <w:pPr>
        <w:pStyle w:val="ListParagraph"/>
        <w:numPr>
          <w:ilvl w:val="0"/>
          <w:numId w:val="19"/>
        </w:numPr>
        <w:tabs>
          <w:tab w:val="left" w:pos="1462"/>
        </w:tabs>
        <w:spacing w:before="120" w:line="259" w:lineRule="auto"/>
        <w:ind w:right="555"/>
        <w:jc w:val="both"/>
        <w:rPr>
          <w:sz w:val="24"/>
          <w:lang w:val="en-GB"/>
        </w:rPr>
      </w:pPr>
      <w:r w:rsidRPr="00821AFD">
        <w:rPr>
          <w:sz w:val="24"/>
          <w:lang w:val="en-GB"/>
        </w:rPr>
        <w:t>The light fixtures should be suitable for mounting on a lyre-holder with a diameter of 48-60 mm. The light fixture must have the ability to change the angle with visible markings of the angle setting and the ability to mount it directly on the top of the pole.</w:t>
      </w:r>
    </w:p>
    <w:p w14:paraId="5A8986F2" w14:textId="5E616C5D" w:rsidR="00831052" w:rsidRPr="00821AFD" w:rsidRDefault="00000000">
      <w:pPr>
        <w:pStyle w:val="ListParagraph"/>
        <w:numPr>
          <w:ilvl w:val="0"/>
          <w:numId w:val="19"/>
        </w:numPr>
        <w:tabs>
          <w:tab w:val="left" w:pos="1462"/>
        </w:tabs>
        <w:spacing w:before="159" w:line="259" w:lineRule="auto"/>
        <w:ind w:right="567"/>
        <w:jc w:val="both"/>
        <w:rPr>
          <w:sz w:val="24"/>
          <w:lang w:val="en-GB"/>
        </w:rPr>
      </w:pPr>
      <w:r w:rsidRPr="00821AFD">
        <w:rPr>
          <w:sz w:val="24"/>
          <w:lang w:val="en-GB"/>
        </w:rPr>
        <w:t xml:space="preserve">The housing of the </w:t>
      </w:r>
      <w:r w:rsidR="003167F6">
        <w:rPr>
          <w:sz w:val="24"/>
          <w:lang w:val="en-GB"/>
        </w:rPr>
        <w:t>light fixture</w:t>
      </w:r>
      <w:r w:rsidRPr="00821AFD">
        <w:rPr>
          <w:sz w:val="24"/>
          <w:lang w:val="en-GB"/>
        </w:rPr>
        <w:t xml:space="preserve"> should be made of die-cast </w:t>
      </w:r>
      <w:r w:rsidR="003167F6" w:rsidRPr="00821AFD">
        <w:rPr>
          <w:sz w:val="24"/>
          <w:lang w:val="en-GB"/>
        </w:rPr>
        <w:t>aluminium</w:t>
      </w:r>
      <w:r w:rsidRPr="00821AFD">
        <w:rPr>
          <w:sz w:val="24"/>
          <w:lang w:val="en-GB"/>
        </w:rPr>
        <w:t xml:space="preserve"> alloy.</w:t>
      </w:r>
    </w:p>
    <w:p w14:paraId="690AE946" w14:textId="0CFA6E3E" w:rsidR="00831052" w:rsidRPr="00821AFD" w:rsidRDefault="00000000">
      <w:pPr>
        <w:pStyle w:val="ListParagraph"/>
        <w:numPr>
          <w:ilvl w:val="0"/>
          <w:numId w:val="19"/>
        </w:numPr>
        <w:tabs>
          <w:tab w:val="left" w:pos="1462"/>
        </w:tabs>
        <w:spacing w:before="160" w:line="259" w:lineRule="auto"/>
        <w:ind w:right="553"/>
        <w:jc w:val="both"/>
        <w:rPr>
          <w:sz w:val="24"/>
          <w:lang w:val="en-GB"/>
        </w:rPr>
      </w:pPr>
      <w:r w:rsidRPr="00821AFD">
        <w:rPr>
          <w:sz w:val="24"/>
          <w:lang w:val="en-GB"/>
        </w:rPr>
        <w:t xml:space="preserve">It is necessary that the </w:t>
      </w:r>
      <w:r w:rsidR="003167F6">
        <w:rPr>
          <w:sz w:val="24"/>
          <w:lang w:val="en-GB"/>
        </w:rPr>
        <w:t>light fixture</w:t>
      </w:r>
      <w:r w:rsidRPr="00821AFD">
        <w:rPr>
          <w:sz w:val="24"/>
          <w:lang w:val="en-GB"/>
        </w:rPr>
        <w:t xml:space="preserve"> has a factory stamped or </w:t>
      </w:r>
      <w:r w:rsidR="003167F6" w:rsidRPr="00821AFD">
        <w:rPr>
          <w:sz w:val="24"/>
          <w:lang w:val="en-GB"/>
        </w:rPr>
        <w:t>melded</w:t>
      </w:r>
      <w:r w:rsidRPr="00821AFD">
        <w:rPr>
          <w:sz w:val="24"/>
          <w:lang w:val="en-GB"/>
        </w:rPr>
        <w:t xml:space="preserve"> logo or trademark of the manufacturer as proof that it is an original product.</w:t>
      </w:r>
    </w:p>
    <w:p w14:paraId="62A409D4" w14:textId="77777777" w:rsidR="00831052" w:rsidRPr="00821AFD" w:rsidRDefault="00000000">
      <w:pPr>
        <w:pStyle w:val="ListParagraph"/>
        <w:numPr>
          <w:ilvl w:val="0"/>
          <w:numId w:val="19"/>
        </w:numPr>
        <w:tabs>
          <w:tab w:val="left" w:pos="1462"/>
        </w:tabs>
        <w:spacing w:before="160"/>
        <w:ind w:hanging="361"/>
        <w:rPr>
          <w:sz w:val="24"/>
          <w:lang w:val="en-GB"/>
        </w:rPr>
      </w:pPr>
      <w:r w:rsidRPr="00821AFD">
        <w:rPr>
          <w:sz w:val="24"/>
          <w:lang w:val="en-GB"/>
        </w:rPr>
        <w:t>LED colour temperature in the range of 3000 K ± 300 K.</w:t>
      </w:r>
    </w:p>
    <w:p w14:paraId="4A19FD54" w14:textId="77777777" w:rsidR="00831052" w:rsidRPr="00821AFD" w:rsidRDefault="00000000">
      <w:pPr>
        <w:pStyle w:val="ListParagraph"/>
        <w:numPr>
          <w:ilvl w:val="0"/>
          <w:numId w:val="19"/>
        </w:numPr>
        <w:tabs>
          <w:tab w:val="left" w:pos="1462"/>
        </w:tabs>
        <w:spacing w:before="180"/>
        <w:ind w:hanging="361"/>
        <w:rPr>
          <w:sz w:val="24"/>
          <w:lang w:val="en-GB"/>
        </w:rPr>
      </w:pPr>
      <w:r w:rsidRPr="00821AFD">
        <w:rPr>
          <w:sz w:val="24"/>
          <w:lang w:val="en-GB"/>
        </w:rPr>
        <w:t>Colour rendering index CRI≥ 70.</w:t>
      </w:r>
    </w:p>
    <w:p w14:paraId="62186E42" w14:textId="679427F5" w:rsidR="00831052" w:rsidRPr="00821AFD" w:rsidRDefault="00000000">
      <w:pPr>
        <w:pStyle w:val="ListParagraph"/>
        <w:numPr>
          <w:ilvl w:val="0"/>
          <w:numId w:val="19"/>
        </w:numPr>
        <w:tabs>
          <w:tab w:val="left" w:pos="1462"/>
        </w:tabs>
        <w:spacing w:before="183" w:line="259" w:lineRule="auto"/>
        <w:ind w:right="554"/>
        <w:jc w:val="both"/>
        <w:rPr>
          <w:sz w:val="24"/>
          <w:lang w:val="en-GB"/>
        </w:rPr>
      </w:pPr>
      <w:r w:rsidRPr="00821AFD">
        <w:rPr>
          <w:sz w:val="24"/>
          <w:lang w:val="en-GB"/>
        </w:rPr>
        <w:t xml:space="preserve">It is necessary that the </w:t>
      </w:r>
      <w:r w:rsidR="003167F6">
        <w:rPr>
          <w:sz w:val="24"/>
          <w:lang w:val="en-GB"/>
        </w:rPr>
        <w:t>light fixture</w:t>
      </w:r>
      <w:r w:rsidRPr="00821AFD">
        <w:rPr>
          <w:sz w:val="24"/>
          <w:lang w:val="en-GB"/>
        </w:rPr>
        <w:t xml:space="preserve"> is intended for operation in an environment with a temperature in the range from -20 °C to +35 °C or higher.</w:t>
      </w:r>
    </w:p>
    <w:p w14:paraId="5E4AC5A6" w14:textId="287D732C" w:rsidR="00831052" w:rsidRPr="00821AFD" w:rsidRDefault="00000000">
      <w:pPr>
        <w:pStyle w:val="ListParagraph"/>
        <w:numPr>
          <w:ilvl w:val="0"/>
          <w:numId w:val="19"/>
        </w:numPr>
        <w:tabs>
          <w:tab w:val="left" w:pos="1462"/>
        </w:tabs>
        <w:spacing w:before="160" w:line="259" w:lineRule="auto"/>
        <w:ind w:right="563"/>
        <w:jc w:val="both"/>
        <w:rPr>
          <w:sz w:val="24"/>
          <w:lang w:val="en-GB"/>
        </w:rPr>
      </w:pPr>
      <w:r w:rsidRPr="00821AFD">
        <w:rPr>
          <w:sz w:val="24"/>
          <w:lang w:val="en-GB"/>
        </w:rPr>
        <w:t xml:space="preserve">The efficiency of the entire </w:t>
      </w:r>
      <w:r w:rsidR="003167F6">
        <w:rPr>
          <w:sz w:val="24"/>
          <w:lang w:val="en-GB"/>
        </w:rPr>
        <w:t>light fixture</w:t>
      </w:r>
      <w:r w:rsidRPr="00821AFD">
        <w:rPr>
          <w:sz w:val="24"/>
          <w:lang w:val="en-GB"/>
        </w:rPr>
        <w:t xml:space="preserve"> including the driver and all losses must be greater than 100 lm/W (Tj=25°C).</w:t>
      </w:r>
    </w:p>
    <w:p w14:paraId="758D4BD1" w14:textId="06552BC3" w:rsidR="00831052" w:rsidRPr="00821AFD" w:rsidRDefault="00000000">
      <w:pPr>
        <w:pStyle w:val="ListParagraph"/>
        <w:numPr>
          <w:ilvl w:val="0"/>
          <w:numId w:val="19"/>
        </w:numPr>
        <w:tabs>
          <w:tab w:val="left" w:pos="1462"/>
        </w:tabs>
        <w:spacing w:before="160" w:line="259" w:lineRule="auto"/>
        <w:ind w:right="553"/>
        <w:jc w:val="both"/>
        <w:rPr>
          <w:sz w:val="24"/>
          <w:lang w:val="en-GB"/>
        </w:rPr>
      </w:pPr>
      <w:r w:rsidRPr="00821AFD">
        <w:rPr>
          <w:sz w:val="24"/>
          <w:lang w:val="en-GB"/>
        </w:rPr>
        <w:t xml:space="preserve">The protector of the </w:t>
      </w:r>
      <w:r w:rsidR="003167F6">
        <w:rPr>
          <w:sz w:val="24"/>
          <w:lang w:val="en-GB"/>
        </w:rPr>
        <w:t>light fixture</w:t>
      </w:r>
      <w:r w:rsidRPr="00821AFD">
        <w:rPr>
          <w:sz w:val="24"/>
          <w:lang w:val="en-GB"/>
        </w:rPr>
        <w:t xml:space="preserve"> should be made of tempered glass, and the optical block of PMMA, polycarbonate or silicone, resistant to high temperatures and ultraviolet rays. ULOR=0%.</w:t>
      </w:r>
    </w:p>
    <w:p w14:paraId="48A27AF3" w14:textId="2366582A" w:rsidR="00831052" w:rsidRPr="00821AFD" w:rsidRDefault="00000000">
      <w:pPr>
        <w:pStyle w:val="ListParagraph"/>
        <w:numPr>
          <w:ilvl w:val="0"/>
          <w:numId w:val="19"/>
        </w:numPr>
        <w:tabs>
          <w:tab w:val="left" w:pos="1462"/>
        </w:tabs>
        <w:spacing w:before="159" w:line="259" w:lineRule="auto"/>
        <w:ind w:right="557"/>
        <w:jc w:val="both"/>
        <w:rPr>
          <w:sz w:val="24"/>
          <w:lang w:val="en-GB"/>
        </w:rPr>
      </w:pPr>
      <w:r w:rsidRPr="00821AFD">
        <w:rPr>
          <w:sz w:val="24"/>
          <w:lang w:val="en-GB"/>
        </w:rPr>
        <w:t xml:space="preserve">Impact resistance of the entire </w:t>
      </w:r>
      <w:r w:rsidR="003167F6">
        <w:rPr>
          <w:sz w:val="24"/>
          <w:lang w:val="en-GB"/>
        </w:rPr>
        <w:t>light fixture</w:t>
      </w:r>
      <w:r w:rsidRPr="00821AFD">
        <w:rPr>
          <w:sz w:val="24"/>
          <w:lang w:val="en-GB"/>
        </w:rPr>
        <w:t xml:space="preserve"> minimum IK08, in accordance with EN 60068-2 or EN 62262 or equivalent.</w:t>
      </w:r>
    </w:p>
    <w:p w14:paraId="1C539705" w14:textId="77777777" w:rsidR="00831052" w:rsidRPr="00821AFD" w:rsidRDefault="00000000">
      <w:pPr>
        <w:pStyle w:val="ListParagraph"/>
        <w:numPr>
          <w:ilvl w:val="0"/>
          <w:numId w:val="19"/>
        </w:numPr>
        <w:tabs>
          <w:tab w:val="left" w:pos="1462"/>
        </w:tabs>
        <w:spacing w:before="160" w:line="259" w:lineRule="auto"/>
        <w:ind w:right="553"/>
        <w:jc w:val="both"/>
        <w:rPr>
          <w:sz w:val="24"/>
          <w:lang w:val="en-GB"/>
        </w:rPr>
      </w:pPr>
      <w:r w:rsidRPr="00821AFD">
        <w:rPr>
          <w:sz w:val="24"/>
          <w:lang w:val="en-GB"/>
        </w:rPr>
        <w:t>The degree of mechanical protection of the complete light fixture must not be less than IP66, in accordance with EN 60598 or equivalent.</w:t>
      </w:r>
    </w:p>
    <w:p w14:paraId="4DD54D05" w14:textId="77777777" w:rsidR="00831052" w:rsidRPr="00821AFD" w:rsidRDefault="00000000">
      <w:pPr>
        <w:pStyle w:val="ListParagraph"/>
        <w:numPr>
          <w:ilvl w:val="0"/>
          <w:numId w:val="19"/>
        </w:numPr>
        <w:tabs>
          <w:tab w:val="left" w:pos="1462"/>
        </w:tabs>
        <w:spacing w:before="158"/>
        <w:ind w:hanging="361"/>
        <w:rPr>
          <w:sz w:val="24"/>
          <w:lang w:val="en-GB"/>
        </w:rPr>
      </w:pPr>
      <w:r w:rsidRPr="00821AFD">
        <w:rPr>
          <w:sz w:val="24"/>
          <w:lang w:val="en-GB"/>
        </w:rPr>
        <w:t>The light fixture should be of class I electrical insulation.</w:t>
      </w:r>
    </w:p>
    <w:p w14:paraId="0AF8871F" w14:textId="77777777" w:rsidR="00831052" w:rsidRPr="00821AFD" w:rsidRDefault="00000000">
      <w:pPr>
        <w:pStyle w:val="ListParagraph"/>
        <w:numPr>
          <w:ilvl w:val="0"/>
          <w:numId w:val="19"/>
        </w:numPr>
        <w:tabs>
          <w:tab w:val="left" w:pos="1462"/>
        </w:tabs>
        <w:spacing w:before="182" w:line="259" w:lineRule="auto"/>
        <w:ind w:right="557"/>
        <w:jc w:val="both"/>
        <w:rPr>
          <w:sz w:val="24"/>
          <w:lang w:val="en-GB"/>
        </w:rPr>
      </w:pPr>
      <w:r w:rsidRPr="00821AFD">
        <w:rPr>
          <w:sz w:val="24"/>
          <w:lang w:val="en-GB"/>
        </w:rPr>
        <w:t>The light fixture should be designed for power supply with an alternating voltage of 220 - 240V, 50/60 Hz.</w:t>
      </w:r>
    </w:p>
    <w:p w14:paraId="7B645C9E" w14:textId="77777777" w:rsidR="00831052" w:rsidRPr="00821AFD" w:rsidRDefault="00000000">
      <w:pPr>
        <w:pStyle w:val="ListParagraph"/>
        <w:numPr>
          <w:ilvl w:val="0"/>
          <w:numId w:val="19"/>
        </w:numPr>
        <w:tabs>
          <w:tab w:val="left" w:pos="1462"/>
        </w:tabs>
        <w:spacing w:before="160"/>
        <w:ind w:hanging="361"/>
        <w:rPr>
          <w:sz w:val="24"/>
          <w:lang w:val="en-GB"/>
        </w:rPr>
      </w:pPr>
      <w:r w:rsidRPr="00821AFD">
        <w:rPr>
          <w:sz w:val="24"/>
          <w:lang w:val="en-GB"/>
        </w:rPr>
        <w:t>The operating current in the nominal operating mode should be a maximum of 800mA.</w:t>
      </w:r>
    </w:p>
    <w:p w14:paraId="5442079E" w14:textId="77777777" w:rsidR="00831052" w:rsidRPr="00821AFD" w:rsidRDefault="00831052">
      <w:pPr>
        <w:rPr>
          <w:sz w:val="24"/>
          <w:lang w:val="en-GB"/>
        </w:rPr>
        <w:sectPr w:rsidR="00831052" w:rsidRPr="00821AFD">
          <w:footerReference w:type="default" r:id="rId9"/>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pgNumType w:start="5"/>
          <w:cols w:space="720"/>
        </w:sectPr>
      </w:pPr>
    </w:p>
    <w:p w14:paraId="042B19BC" w14:textId="77777777" w:rsidR="00831052" w:rsidRPr="00821AFD" w:rsidRDefault="00831052">
      <w:pPr>
        <w:pStyle w:val="BodyText"/>
        <w:rPr>
          <w:sz w:val="20"/>
          <w:lang w:val="en-GB"/>
        </w:rPr>
      </w:pPr>
    </w:p>
    <w:p w14:paraId="0486F2E7" w14:textId="77777777" w:rsidR="00831052" w:rsidRPr="00821AFD" w:rsidRDefault="00831052">
      <w:pPr>
        <w:pStyle w:val="BodyText"/>
        <w:spacing w:before="5"/>
        <w:rPr>
          <w:sz w:val="16"/>
          <w:lang w:val="en-GB"/>
        </w:rPr>
      </w:pPr>
    </w:p>
    <w:p w14:paraId="482144D6" w14:textId="77777777" w:rsidR="00831052" w:rsidRPr="00821AFD" w:rsidRDefault="00000000">
      <w:pPr>
        <w:pStyle w:val="ListParagraph"/>
        <w:numPr>
          <w:ilvl w:val="0"/>
          <w:numId w:val="19"/>
        </w:numPr>
        <w:tabs>
          <w:tab w:val="left" w:pos="1462"/>
        </w:tabs>
        <w:spacing w:before="90" w:line="259" w:lineRule="auto"/>
        <w:ind w:right="556"/>
        <w:jc w:val="both"/>
        <w:rPr>
          <w:sz w:val="24"/>
          <w:lang w:val="en-GB"/>
        </w:rPr>
      </w:pPr>
      <w:r w:rsidRPr="00821AFD">
        <w:rPr>
          <w:sz w:val="24"/>
          <w:lang w:val="en-GB"/>
        </w:rPr>
        <w:t>The durability of the LED source should be no less than 100,000 working hours, life according to L80, in accordance with LM-80.</w:t>
      </w:r>
    </w:p>
    <w:p w14:paraId="3F5A9312" w14:textId="77777777" w:rsidR="00831052" w:rsidRPr="00821AFD" w:rsidRDefault="00000000">
      <w:pPr>
        <w:pStyle w:val="ListParagraph"/>
        <w:numPr>
          <w:ilvl w:val="0"/>
          <w:numId w:val="19"/>
        </w:numPr>
        <w:tabs>
          <w:tab w:val="left" w:pos="1462"/>
        </w:tabs>
        <w:spacing w:before="160" w:line="259" w:lineRule="auto"/>
        <w:ind w:right="556"/>
        <w:jc w:val="both"/>
        <w:rPr>
          <w:sz w:val="24"/>
          <w:lang w:val="en-GB"/>
        </w:rPr>
      </w:pPr>
      <w:r w:rsidRPr="00821AFD">
        <w:rPr>
          <w:sz w:val="24"/>
          <w:lang w:val="en-GB"/>
        </w:rPr>
        <w:t>The light fixture should be equipped with integrated overvoltage protection in the driver itself from min. 4 kV, as well as to be equipped with an additional device for removing overvoltage before the driver with characteristics with a minimum of 10 kV.</w:t>
      </w:r>
    </w:p>
    <w:p w14:paraId="10C8DE67" w14:textId="77777777" w:rsidR="00831052" w:rsidRPr="00821AFD" w:rsidRDefault="00831052">
      <w:pPr>
        <w:pStyle w:val="BodyText"/>
        <w:rPr>
          <w:sz w:val="26"/>
          <w:lang w:val="en-GB"/>
        </w:rPr>
      </w:pPr>
    </w:p>
    <w:p w14:paraId="0508C620" w14:textId="77777777" w:rsidR="00831052" w:rsidRPr="00821AFD" w:rsidRDefault="00831052">
      <w:pPr>
        <w:pStyle w:val="BodyText"/>
        <w:spacing w:before="8"/>
        <w:rPr>
          <w:sz w:val="27"/>
          <w:lang w:val="en-GB"/>
        </w:rPr>
      </w:pPr>
    </w:p>
    <w:p w14:paraId="3CA56FA6" w14:textId="77777777" w:rsidR="00831052" w:rsidRPr="00821AFD" w:rsidRDefault="00000000">
      <w:pPr>
        <w:ind w:left="380"/>
        <w:rPr>
          <w:b/>
          <w:sz w:val="24"/>
          <w:lang w:val="en-GB"/>
        </w:rPr>
      </w:pPr>
      <w:r w:rsidRPr="00821AFD">
        <w:rPr>
          <w:b/>
          <w:bCs/>
          <w:sz w:val="24"/>
          <w:u w:val="single"/>
          <w:lang w:val="en-GB"/>
        </w:rPr>
        <w:t>Description of park lighting fixtures:</w:t>
      </w:r>
    </w:p>
    <w:p w14:paraId="31B90BB9" w14:textId="77777777" w:rsidR="00831052" w:rsidRPr="00821AFD" w:rsidRDefault="00831052">
      <w:pPr>
        <w:pStyle w:val="BodyText"/>
        <w:spacing w:before="3"/>
        <w:rPr>
          <w:b/>
          <w:sz w:val="16"/>
          <w:lang w:val="en-GB"/>
        </w:rPr>
      </w:pPr>
    </w:p>
    <w:p w14:paraId="23037893" w14:textId="77777777" w:rsidR="00831052" w:rsidRPr="00821AFD" w:rsidRDefault="00000000">
      <w:pPr>
        <w:pStyle w:val="ListParagraph"/>
        <w:numPr>
          <w:ilvl w:val="0"/>
          <w:numId w:val="23"/>
        </w:numPr>
        <w:tabs>
          <w:tab w:val="left" w:pos="1513"/>
          <w:tab w:val="left" w:pos="1514"/>
        </w:tabs>
        <w:spacing w:before="90" w:line="259" w:lineRule="auto"/>
        <w:ind w:right="558"/>
        <w:rPr>
          <w:sz w:val="24"/>
          <w:lang w:val="en-GB"/>
        </w:rPr>
      </w:pPr>
      <w:r w:rsidRPr="00821AFD">
        <w:rPr>
          <w:sz w:val="24"/>
          <w:lang w:val="en-GB"/>
        </w:rPr>
        <w:t>The light fixture should be designed for mounting on the top of the pole, axially symmetrical in relation to the ø60mm or ø72mm end pole.</w:t>
      </w:r>
    </w:p>
    <w:p w14:paraId="57355400" w14:textId="3202232A" w:rsidR="00831052" w:rsidRPr="00821AFD" w:rsidRDefault="00000000">
      <w:pPr>
        <w:pStyle w:val="ListParagraph"/>
        <w:numPr>
          <w:ilvl w:val="0"/>
          <w:numId w:val="23"/>
        </w:numPr>
        <w:tabs>
          <w:tab w:val="left" w:pos="1513"/>
          <w:tab w:val="left" w:pos="1514"/>
        </w:tabs>
        <w:spacing w:line="259" w:lineRule="auto"/>
        <w:ind w:right="567"/>
        <w:rPr>
          <w:sz w:val="24"/>
          <w:lang w:val="en-GB"/>
        </w:rPr>
      </w:pPr>
      <w:r w:rsidRPr="00821AFD">
        <w:rPr>
          <w:sz w:val="24"/>
          <w:lang w:val="en-GB"/>
        </w:rPr>
        <w:t xml:space="preserve">The housing of the light fixture should be made of die-cast </w:t>
      </w:r>
      <w:r w:rsidR="003167F6" w:rsidRPr="00821AFD">
        <w:rPr>
          <w:sz w:val="24"/>
          <w:lang w:val="en-GB"/>
        </w:rPr>
        <w:t>aluminium</w:t>
      </w:r>
      <w:r w:rsidRPr="00821AFD">
        <w:rPr>
          <w:sz w:val="24"/>
          <w:lang w:val="en-GB"/>
        </w:rPr>
        <w:t xml:space="preserve"> alloy.</w:t>
      </w:r>
    </w:p>
    <w:p w14:paraId="33E47179" w14:textId="38E2CC7A" w:rsidR="00831052" w:rsidRPr="00821AFD" w:rsidRDefault="00000000">
      <w:pPr>
        <w:pStyle w:val="ListParagraph"/>
        <w:numPr>
          <w:ilvl w:val="0"/>
          <w:numId w:val="23"/>
        </w:numPr>
        <w:tabs>
          <w:tab w:val="left" w:pos="1462"/>
        </w:tabs>
        <w:spacing w:line="259" w:lineRule="auto"/>
        <w:ind w:left="1461" w:right="553" w:hanging="360"/>
        <w:rPr>
          <w:sz w:val="24"/>
          <w:lang w:val="en-GB"/>
        </w:rPr>
      </w:pPr>
      <w:r w:rsidRPr="00821AFD">
        <w:rPr>
          <w:sz w:val="24"/>
          <w:lang w:val="en-GB"/>
        </w:rPr>
        <w:t xml:space="preserve">It is necessary that the light fixture has a factory stamped or </w:t>
      </w:r>
      <w:r w:rsidR="003167F6" w:rsidRPr="00821AFD">
        <w:rPr>
          <w:sz w:val="24"/>
          <w:lang w:val="en-GB"/>
        </w:rPr>
        <w:t>melded</w:t>
      </w:r>
      <w:r w:rsidRPr="00821AFD">
        <w:rPr>
          <w:sz w:val="24"/>
          <w:lang w:val="en-GB"/>
        </w:rPr>
        <w:t xml:space="preserve"> logo or trademark of the manufacturer as proof that it is an original product.</w:t>
      </w:r>
    </w:p>
    <w:p w14:paraId="5DE1F0E4" w14:textId="77777777" w:rsidR="00831052" w:rsidRPr="00821AFD" w:rsidRDefault="00000000">
      <w:pPr>
        <w:pStyle w:val="ListParagraph"/>
        <w:numPr>
          <w:ilvl w:val="0"/>
          <w:numId w:val="23"/>
        </w:numPr>
        <w:tabs>
          <w:tab w:val="left" w:pos="1462"/>
        </w:tabs>
        <w:spacing w:before="158"/>
        <w:ind w:left="1461" w:hanging="361"/>
        <w:rPr>
          <w:sz w:val="24"/>
          <w:lang w:val="en-GB"/>
        </w:rPr>
      </w:pPr>
      <w:r w:rsidRPr="00821AFD">
        <w:rPr>
          <w:sz w:val="24"/>
          <w:lang w:val="en-GB"/>
        </w:rPr>
        <w:t>LED colour temperature in the range of 3000 K ± 300 K.</w:t>
      </w:r>
    </w:p>
    <w:p w14:paraId="3FE35509" w14:textId="77777777" w:rsidR="00831052" w:rsidRPr="00821AFD" w:rsidRDefault="00000000">
      <w:pPr>
        <w:pStyle w:val="ListParagraph"/>
        <w:numPr>
          <w:ilvl w:val="0"/>
          <w:numId w:val="23"/>
        </w:numPr>
        <w:tabs>
          <w:tab w:val="left" w:pos="1462"/>
        </w:tabs>
        <w:spacing w:before="182"/>
        <w:ind w:left="1461" w:hanging="361"/>
        <w:rPr>
          <w:sz w:val="24"/>
          <w:lang w:val="en-GB"/>
        </w:rPr>
      </w:pPr>
      <w:r w:rsidRPr="00821AFD">
        <w:rPr>
          <w:sz w:val="24"/>
          <w:lang w:val="en-GB"/>
        </w:rPr>
        <w:t>Colour rendering index CRI≥ 70.</w:t>
      </w:r>
    </w:p>
    <w:p w14:paraId="0F421DED" w14:textId="77777777" w:rsidR="00831052" w:rsidRPr="00821AFD" w:rsidRDefault="00000000">
      <w:pPr>
        <w:pStyle w:val="ListParagraph"/>
        <w:numPr>
          <w:ilvl w:val="0"/>
          <w:numId w:val="23"/>
        </w:numPr>
        <w:tabs>
          <w:tab w:val="left" w:pos="1462"/>
        </w:tabs>
        <w:spacing w:before="180" w:line="259" w:lineRule="auto"/>
        <w:ind w:left="1461" w:right="560" w:hanging="360"/>
        <w:rPr>
          <w:sz w:val="24"/>
          <w:lang w:val="en-GB"/>
        </w:rPr>
      </w:pPr>
      <w:r w:rsidRPr="00821AFD">
        <w:rPr>
          <w:sz w:val="24"/>
          <w:lang w:val="en-GB"/>
        </w:rPr>
        <w:t>It is necessary that the light fixture is intended for operation in an environment with a temperature in the range from -20 °C to +35 °C or higher.</w:t>
      </w:r>
    </w:p>
    <w:p w14:paraId="7682D6E6" w14:textId="77777777" w:rsidR="00831052" w:rsidRPr="00821AFD" w:rsidRDefault="00000000">
      <w:pPr>
        <w:pStyle w:val="ListParagraph"/>
        <w:numPr>
          <w:ilvl w:val="0"/>
          <w:numId w:val="23"/>
        </w:numPr>
        <w:tabs>
          <w:tab w:val="left" w:pos="1462"/>
        </w:tabs>
        <w:spacing w:before="161" w:line="259" w:lineRule="auto"/>
        <w:ind w:left="1461" w:right="563" w:hanging="360"/>
        <w:rPr>
          <w:sz w:val="24"/>
          <w:lang w:val="en-GB"/>
        </w:rPr>
      </w:pPr>
      <w:r w:rsidRPr="00821AFD">
        <w:rPr>
          <w:sz w:val="24"/>
          <w:lang w:val="en-GB"/>
        </w:rPr>
        <w:t>The efficiency of the entire light fixture including the driver and all losses must be greater than 100 lm/W (Tj=25°C).</w:t>
      </w:r>
    </w:p>
    <w:p w14:paraId="147B328A" w14:textId="77777777" w:rsidR="00831052" w:rsidRPr="00821AFD" w:rsidRDefault="00000000">
      <w:pPr>
        <w:pStyle w:val="ListParagraph"/>
        <w:numPr>
          <w:ilvl w:val="0"/>
          <w:numId w:val="23"/>
        </w:numPr>
        <w:tabs>
          <w:tab w:val="left" w:pos="1462"/>
        </w:tabs>
        <w:spacing w:before="159" w:line="259" w:lineRule="auto"/>
        <w:ind w:left="1461" w:right="562" w:hanging="360"/>
        <w:rPr>
          <w:sz w:val="24"/>
          <w:lang w:val="en-GB"/>
        </w:rPr>
      </w:pPr>
      <w:r w:rsidRPr="00821AFD">
        <w:rPr>
          <w:sz w:val="24"/>
          <w:lang w:val="en-GB"/>
        </w:rPr>
        <w:t>The protector of the light fixture should be made of transparent, UV-stabilised polycarbonate with a decorative design.</w:t>
      </w:r>
    </w:p>
    <w:p w14:paraId="554E8AB5" w14:textId="77777777" w:rsidR="00831052" w:rsidRPr="00821AFD" w:rsidRDefault="00000000">
      <w:pPr>
        <w:pStyle w:val="ListParagraph"/>
        <w:numPr>
          <w:ilvl w:val="0"/>
          <w:numId w:val="23"/>
        </w:numPr>
        <w:tabs>
          <w:tab w:val="left" w:pos="1462"/>
        </w:tabs>
        <w:spacing w:before="160" w:line="259" w:lineRule="auto"/>
        <w:ind w:left="1461" w:right="557" w:hanging="360"/>
        <w:rPr>
          <w:sz w:val="24"/>
          <w:lang w:val="en-GB"/>
        </w:rPr>
      </w:pPr>
      <w:r w:rsidRPr="00821AFD">
        <w:rPr>
          <w:sz w:val="24"/>
          <w:lang w:val="en-GB"/>
        </w:rPr>
        <w:t>Impact resistance of the entire light fixture minimum IK08, in accordance with EN 60068-2 or EN 62262 or equivalent.</w:t>
      </w:r>
    </w:p>
    <w:p w14:paraId="412C32E5" w14:textId="77777777" w:rsidR="00831052" w:rsidRPr="00821AFD" w:rsidRDefault="00000000">
      <w:pPr>
        <w:pStyle w:val="ListParagraph"/>
        <w:numPr>
          <w:ilvl w:val="0"/>
          <w:numId w:val="23"/>
        </w:numPr>
        <w:tabs>
          <w:tab w:val="left" w:pos="1462"/>
        </w:tabs>
        <w:spacing w:before="160" w:line="259" w:lineRule="auto"/>
        <w:ind w:left="1461" w:right="553" w:hanging="360"/>
        <w:rPr>
          <w:sz w:val="24"/>
          <w:lang w:val="en-GB"/>
        </w:rPr>
      </w:pPr>
      <w:r w:rsidRPr="00821AFD">
        <w:rPr>
          <w:sz w:val="24"/>
          <w:lang w:val="en-GB"/>
        </w:rPr>
        <w:t>The degree of mechanical protection of the complete light fixture must not be less than IP66, in accordance with EN 60598 or equivalent.</w:t>
      </w:r>
    </w:p>
    <w:p w14:paraId="57A95FAB" w14:textId="77777777" w:rsidR="00831052" w:rsidRPr="00821AFD" w:rsidRDefault="00000000">
      <w:pPr>
        <w:pStyle w:val="ListParagraph"/>
        <w:numPr>
          <w:ilvl w:val="0"/>
          <w:numId w:val="23"/>
        </w:numPr>
        <w:tabs>
          <w:tab w:val="left" w:pos="1462"/>
        </w:tabs>
        <w:spacing w:before="161"/>
        <w:ind w:left="1461" w:hanging="361"/>
        <w:rPr>
          <w:sz w:val="24"/>
          <w:lang w:val="en-GB"/>
        </w:rPr>
      </w:pPr>
      <w:r w:rsidRPr="00821AFD">
        <w:rPr>
          <w:sz w:val="24"/>
          <w:lang w:val="en-GB"/>
        </w:rPr>
        <w:t>The light fixture should be of class I electrical insulation.</w:t>
      </w:r>
    </w:p>
    <w:p w14:paraId="17C81337" w14:textId="77777777" w:rsidR="00831052" w:rsidRPr="00821AFD" w:rsidRDefault="00000000">
      <w:pPr>
        <w:pStyle w:val="ListParagraph"/>
        <w:numPr>
          <w:ilvl w:val="0"/>
          <w:numId w:val="23"/>
        </w:numPr>
        <w:tabs>
          <w:tab w:val="left" w:pos="1462"/>
        </w:tabs>
        <w:spacing w:before="180" w:line="259" w:lineRule="auto"/>
        <w:ind w:left="1461" w:right="557" w:hanging="360"/>
        <w:rPr>
          <w:sz w:val="24"/>
          <w:lang w:val="en-GB"/>
        </w:rPr>
      </w:pPr>
      <w:r w:rsidRPr="00821AFD">
        <w:rPr>
          <w:sz w:val="24"/>
          <w:lang w:val="en-GB"/>
        </w:rPr>
        <w:t>The light fixture should be designed for power supply with an alternating voltage of 220 - 240V, 50/60 Hz.</w:t>
      </w:r>
    </w:p>
    <w:p w14:paraId="7195F4A0" w14:textId="77777777" w:rsidR="00831052" w:rsidRPr="00821AFD" w:rsidRDefault="00000000">
      <w:pPr>
        <w:pStyle w:val="ListParagraph"/>
        <w:numPr>
          <w:ilvl w:val="0"/>
          <w:numId w:val="23"/>
        </w:numPr>
        <w:tabs>
          <w:tab w:val="left" w:pos="1462"/>
        </w:tabs>
        <w:spacing w:before="160"/>
        <w:ind w:left="1461" w:hanging="361"/>
        <w:rPr>
          <w:sz w:val="24"/>
          <w:lang w:val="en-GB"/>
        </w:rPr>
      </w:pPr>
      <w:r w:rsidRPr="00821AFD">
        <w:rPr>
          <w:sz w:val="24"/>
          <w:lang w:val="en-GB"/>
        </w:rPr>
        <w:t>The operating current in the nominal operating mode should be a maximum of 800mA.</w:t>
      </w:r>
    </w:p>
    <w:p w14:paraId="20D6A18D" w14:textId="77777777" w:rsidR="00831052" w:rsidRPr="00821AFD" w:rsidRDefault="00000000">
      <w:pPr>
        <w:pStyle w:val="ListParagraph"/>
        <w:numPr>
          <w:ilvl w:val="0"/>
          <w:numId w:val="23"/>
        </w:numPr>
        <w:tabs>
          <w:tab w:val="left" w:pos="1462"/>
        </w:tabs>
        <w:spacing w:before="182" w:line="259" w:lineRule="auto"/>
        <w:ind w:left="1461" w:right="556" w:hanging="360"/>
        <w:rPr>
          <w:sz w:val="24"/>
          <w:lang w:val="en-GB"/>
        </w:rPr>
      </w:pPr>
      <w:r w:rsidRPr="00821AFD">
        <w:rPr>
          <w:sz w:val="24"/>
          <w:lang w:val="en-GB"/>
        </w:rPr>
        <w:t>The durability of the LED source should be no less than 100,000 working hours, life according to L80, in accordance with LM-80.</w:t>
      </w:r>
    </w:p>
    <w:p w14:paraId="650068C6" w14:textId="77777777" w:rsidR="00831052" w:rsidRPr="00821AFD" w:rsidRDefault="00831052">
      <w:pPr>
        <w:spacing w:line="259" w:lineRule="auto"/>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BC069DE" w14:textId="77777777" w:rsidR="00831052" w:rsidRPr="00821AFD" w:rsidRDefault="00831052">
      <w:pPr>
        <w:pStyle w:val="BodyText"/>
        <w:rPr>
          <w:sz w:val="20"/>
          <w:lang w:val="en-GB"/>
        </w:rPr>
      </w:pPr>
    </w:p>
    <w:p w14:paraId="7FAA3FBD" w14:textId="77777777" w:rsidR="00831052" w:rsidRPr="00821AFD" w:rsidRDefault="00831052">
      <w:pPr>
        <w:pStyle w:val="BodyText"/>
        <w:spacing w:before="5"/>
        <w:rPr>
          <w:sz w:val="16"/>
          <w:lang w:val="en-GB"/>
        </w:rPr>
      </w:pPr>
    </w:p>
    <w:p w14:paraId="415C2A8C" w14:textId="77777777" w:rsidR="00831052" w:rsidRPr="00821AFD" w:rsidRDefault="00000000">
      <w:pPr>
        <w:pStyle w:val="ListParagraph"/>
        <w:numPr>
          <w:ilvl w:val="0"/>
          <w:numId w:val="23"/>
        </w:numPr>
        <w:tabs>
          <w:tab w:val="left" w:pos="1462"/>
        </w:tabs>
        <w:spacing w:before="90" w:line="259" w:lineRule="auto"/>
        <w:ind w:left="1461" w:right="562" w:hanging="360"/>
        <w:jc w:val="both"/>
        <w:rPr>
          <w:sz w:val="24"/>
          <w:lang w:val="en-GB"/>
        </w:rPr>
      </w:pPr>
      <w:r w:rsidRPr="00821AFD">
        <w:rPr>
          <w:sz w:val="24"/>
          <w:lang w:val="en-GB"/>
        </w:rPr>
        <w:t>The light fixture should be equipped with integrated overvoltage protection in the driver itself from min. 4 kV, as well as to be equipped with an additional device for removing overvoltage before the driver with characteristics with a minimum of 10 kV.</w:t>
      </w:r>
    </w:p>
    <w:p w14:paraId="07D9247D" w14:textId="77777777" w:rsidR="00831052" w:rsidRPr="00821AFD" w:rsidRDefault="00831052">
      <w:pPr>
        <w:pStyle w:val="BodyText"/>
        <w:rPr>
          <w:sz w:val="26"/>
          <w:lang w:val="en-GB"/>
        </w:rPr>
      </w:pPr>
    </w:p>
    <w:p w14:paraId="30598AE8" w14:textId="77777777" w:rsidR="00831052" w:rsidRPr="00821AFD" w:rsidRDefault="00831052">
      <w:pPr>
        <w:pStyle w:val="BodyText"/>
        <w:spacing w:before="8"/>
        <w:rPr>
          <w:sz w:val="27"/>
          <w:lang w:val="en-GB"/>
        </w:rPr>
      </w:pPr>
    </w:p>
    <w:p w14:paraId="7632A24C" w14:textId="77777777" w:rsidR="00831052" w:rsidRPr="00821AFD" w:rsidRDefault="00000000">
      <w:pPr>
        <w:pStyle w:val="BodyText"/>
        <w:ind w:left="380" w:right="557"/>
        <w:jc w:val="both"/>
        <w:rPr>
          <w:lang w:val="en-GB"/>
        </w:rPr>
      </w:pPr>
      <w:r w:rsidRPr="00821AFD">
        <w:rPr>
          <w:lang w:val="en-GB"/>
        </w:rPr>
        <w:t>All light fixtures intended for light technical categories M1, M2, M3, M4, M5 and park light fixtures should be equipped with a programmable driver with a loaded scenario that, based on a sample of the last three nights, determines the middle of the night and reduces the light flux according to the following steps:</w:t>
      </w:r>
    </w:p>
    <w:p w14:paraId="0F892A69" w14:textId="77777777" w:rsidR="00831052" w:rsidRPr="00821AFD" w:rsidRDefault="00000000">
      <w:pPr>
        <w:pStyle w:val="ListParagraph"/>
        <w:numPr>
          <w:ilvl w:val="0"/>
          <w:numId w:val="22"/>
        </w:numPr>
        <w:tabs>
          <w:tab w:val="left" w:pos="1332"/>
        </w:tabs>
        <w:spacing w:before="121"/>
        <w:ind w:right="558" w:hanging="274"/>
        <w:rPr>
          <w:sz w:val="24"/>
          <w:lang w:val="en-GB"/>
        </w:rPr>
      </w:pPr>
      <w:r w:rsidRPr="00821AFD">
        <w:rPr>
          <w:sz w:val="24"/>
          <w:lang w:val="en-GB"/>
        </w:rPr>
        <w:t>From the moment of ignition until the moment that represents three hours before midnight, the light fixture should work with 100% flux.</w:t>
      </w:r>
    </w:p>
    <w:p w14:paraId="1C2CA7BB" w14:textId="77777777" w:rsidR="00831052" w:rsidRPr="00821AFD" w:rsidRDefault="00000000">
      <w:pPr>
        <w:pStyle w:val="ListParagraph"/>
        <w:numPr>
          <w:ilvl w:val="0"/>
          <w:numId w:val="22"/>
        </w:numPr>
        <w:tabs>
          <w:tab w:val="left" w:pos="1335"/>
        </w:tabs>
        <w:spacing w:before="120"/>
        <w:ind w:left="1334" w:hanging="234"/>
        <w:rPr>
          <w:sz w:val="24"/>
          <w:lang w:val="en-GB"/>
        </w:rPr>
      </w:pPr>
      <w:r w:rsidRPr="00821AFD">
        <w:rPr>
          <w:sz w:val="24"/>
          <w:lang w:val="en-GB"/>
        </w:rPr>
        <w:t>From three hours before midnight to midnight, the light fixture should work with 70% flux.</w:t>
      </w:r>
    </w:p>
    <w:p w14:paraId="782B8380" w14:textId="77777777" w:rsidR="00831052" w:rsidRPr="00821AFD" w:rsidRDefault="00000000">
      <w:pPr>
        <w:pStyle w:val="ListParagraph"/>
        <w:numPr>
          <w:ilvl w:val="0"/>
          <w:numId w:val="22"/>
        </w:numPr>
        <w:tabs>
          <w:tab w:val="left" w:pos="1342"/>
        </w:tabs>
        <w:spacing w:before="120"/>
        <w:ind w:left="1341" w:hanging="241"/>
        <w:rPr>
          <w:sz w:val="24"/>
          <w:lang w:val="en-GB"/>
        </w:rPr>
      </w:pPr>
      <w:r w:rsidRPr="00821AFD">
        <w:rPr>
          <w:sz w:val="24"/>
          <w:lang w:val="en-GB"/>
        </w:rPr>
        <w:t>From the middle of the night for the next four hours, the light fixture should work with 50% flux.</w:t>
      </w:r>
    </w:p>
    <w:p w14:paraId="3860CC26" w14:textId="77777777" w:rsidR="00831052" w:rsidRPr="00821AFD" w:rsidRDefault="00000000">
      <w:pPr>
        <w:pStyle w:val="ListParagraph"/>
        <w:numPr>
          <w:ilvl w:val="0"/>
          <w:numId w:val="22"/>
        </w:numPr>
        <w:tabs>
          <w:tab w:val="left" w:pos="1342"/>
        </w:tabs>
        <w:spacing w:before="120"/>
        <w:ind w:left="1341" w:hanging="241"/>
        <w:rPr>
          <w:sz w:val="24"/>
          <w:lang w:val="en-GB"/>
        </w:rPr>
      </w:pPr>
      <w:r w:rsidRPr="00821AFD">
        <w:rPr>
          <w:sz w:val="24"/>
          <w:lang w:val="en-GB"/>
        </w:rPr>
        <w:t>After that, in the next two hours, the luminous flux of the light fixture should increase to 70%.</w:t>
      </w:r>
    </w:p>
    <w:p w14:paraId="74849103" w14:textId="77777777" w:rsidR="00831052" w:rsidRPr="00821AFD" w:rsidRDefault="00000000">
      <w:pPr>
        <w:pStyle w:val="ListParagraph"/>
        <w:numPr>
          <w:ilvl w:val="0"/>
          <w:numId w:val="22"/>
        </w:numPr>
        <w:tabs>
          <w:tab w:val="left" w:pos="1330"/>
        </w:tabs>
        <w:spacing w:before="120"/>
        <w:ind w:right="562" w:hanging="286"/>
        <w:rPr>
          <w:sz w:val="24"/>
          <w:lang w:val="en-GB"/>
        </w:rPr>
      </w:pPr>
      <w:r w:rsidRPr="00821AFD">
        <w:rPr>
          <w:sz w:val="24"/>
          <w:lang w:val="en-GB"/>
        </w:rPr>
        <w:t>In the last step, the light fixture works with 100% of its flux until the moment the lighting is turned off.</w:t>
      </w:r>
    </w:p>
    <w:p w14:paraId="1CBC1DAC" w14:textId="77777777" w:rsidR="00831052" w:rsidRPr="00821AFD" w:rsidRDefault="00000000">
      <w:pPr>
        <w:pStyle w:val="BodyText"/>
        <w:spacing w:before="120"/>
        <w:ind w:left="380"/>
        <w:rPr>
          <w:lang w:val="en-GB"/>
        </w:rPr>
      </w:pPr>
      <w:r w:rsidRPr="00821AFD">
        <w:rPr>
          <w:lang w:val="en-GB"/>
        </w:rPr>
        <w:t>Reflectors and M6 are not intended for smoking.</w:t>
      </w:r>
    </w:p>
    <w:p w14:paraId="77CB1371" w14:textId="77777777" w:rsidR="00831052" w:rsidRPr="00821AFD" w:rsidRDefault="00831052">
      <w:pPr>
        <w:pStyle w:val="BodyText"/>
        <w:rPr>
          <w:sz w:val="26"/>
          <w:lang w:val="en-GB"/>
        </w:rPr>
      </w:pPr>
    </w:p>
    <w:p w14:paraId="44B5CC96" w14:textId="77777777" w:rsidR="00831052" w:rsidRPr="00821AFD" w:rsidRDefault="00831052">
      <w:pPr>
        <w:pStyle w:val="BodyText"/>
        <w:rPr>
          <w:sz w:val="26"/>
          <w:lang w:val="en-GB"/>
        </w:rPr>
      </w:pPr>
    </w:p>
    <w:p w14:paraId="0D767E1F" w14:textId="77777777" w:rsidR="00831052" w:rsidRPr="00821AFD" w:rsidRDefault="00831052">
      <w:pPr>
        <w:pStyle w:val="BodyText"/>
        <w:rPr>
          <w:sz w:val="26"/>
          <w:lang w:val="en-GB"/>
        </w:rPr>
      </w:pPr>
    </w:p>
    <w:p w14:paraId="15D126C2" w14:textId="77777777" w:rsidR="00831052" w:rsidRPr="00821AFD" w:rsidRDefault="00000000">
      <w:pPr>
        <w:spacing w:before="200"/>
        <w:ind w:left="380"/>
        <w:rPr>
          <w:b/>
          <w:sz w:val="24"/>
          <w:lang w:val="en-GB"/>
        </w:rPr>
      </w:pPr>
      <w:r w:rsidRPr="00821AFD">
        <w:rPr>
          <w:b/>
          <w:bCs/>
          <w:sz w:val="24"/>
          <w:u w:val="single"/>
          <w:lang w:val="en-GB"/>
        </w:rPr>
        <w:t>Description of light fixtures for reflector lighting</w:t>
      </w:r>
    </w:p>
    <w:p w14:paraId="13C89C7F" w14:textId="77777777" w:rsidR="00831052" w:rsidRPr="00821AFD" w:rsidRDefault="00000000">
      <w:pPr>
        <w:pStyle w:val="ListParagraph"/>
        <w:numPr>
          <w:ilvl w:val="0"/>
          <w:numId w:val="21"/>
        </w:numPr>
        <w:tabs>
          <w:tab w:val="left" w:pos="1462"/>
        </w:tabs>
        <w:spacing w:before="183"/>
        <w:ind w:hanging="361"/>
        <w:rPr>
          <w:sz w:val="24"/>
          <w:lang w:val="en-GB"/>
        </w:rPr>
      </w:pPr>
      <w:r w:rsidRPr="00821AFD">
        <w:rPr>
          <w:sz w:val="24"/>
          <w:lang w:val="en-GB"/>
        </w:rPr>
        <w:t>The light fixture is intended for reflector lighting.</w:t>
      </w:r>
    </w:p>
    <w:p w14:paraId="12287A93" w14:textId="77777777" w:rsidR="00831052" w:rsidRPr="00821AFD" w:rsidRDefault="00000000">
      <w:pPr>
        <w:pStyle w:val="ListParagraph"/>
        <w:numPr>
          <w:ilvl w:val="0"/>
          <w:numId w:val="21"/>
        </w:numPr>
        <w:tabs>
          <w:tab w:val="left" w:pos="1462"/>
        </w:tabs>
        <w:spacing w:before="180" w:line="261" w:lineRule="auto"/>
        <w:ind w:right="559"/>
        <w:jc w:val="both"/>
        <w:rPr>
          <w:sz w:val="24"/>
          <w:lang w:val="en-GB"/>
        </w:rPr>
      </w:pPr>
      <w:r w:rsidRPr="00821AFD">
        <w:rPr>
          <w:sz w:val="24"/>
          <w:lang w:val="en-GB"/>
        </w:rPr>
        <w:t>The light fixture should have a system for mounting and adjusting the angle of inclination of the light fixture in several steps.</w:t>
      </w:r>
    </w:p>
    <w:p w14:paraId="35F302FD" w14:textId="60F77544" w:rsidR="00831052" w:rsidRPr="00821AFD" w:rsidRDefault="00000000">
      <w:pPr>
        <w:pStyle w:val="ListParagraph"/>
        <w:numPr>
          <w:ilvl w:val="0"/>
          <w:numId w:val="21"/>
        </w:numPr>
        <w:tabs>
          <w:tab w:val="left" w:pos="1462"/>
        </w:tabs>
        <w:spacing w:before="154" w:line="259" w:lineRule="auto"/>
        <w:ind w:right="553"/>
        <w:jc w:val="both"/>
        <w:rPr>
          <w:sz w:val="24"/>
          <w:lang w:val="en-GB"/>
        </w:rPr>
      </w:pPr>
      <w:r w:rsidRPr="00821AFD">
        <w:rPr>
          <w:sz w:val="24"/>
          <w:lang w:val="en-GB"/>
        </w:rPr>
        <w:t xml:space="preserve">It is necessary that the light fixture has a factory stamped or </w:t>
      </w:r>
      <w:r w:rsidR="003167F6" w:rsidRPr="00821AFD">
        <w:rPr>
          <w:sz w:val="24"/>
          <w:lang w:val="en-GB"/>
        </w:rPr>
        <w:t>melded</w:t>
      </w:r>
      <w:r w:rsidRPr="00821AFD">
        <w:rPr>
          <w:sz w:val="24"/>
          <w:lang w:val="en-GB"/>
        </w:rPr>
        <w:t xml:space="preserve"> logo or trademark of the manufacturer as proof that it is an original product.</w:t>
      </w:r>
    </w:p>
    <w:p w14:paraId="46C6767B" w14:textId="77777777" w:rsidR="00831052" w:rsidRPr="00821AFD" w:rsidRDefault="00000000">
      <w:pPr>
        <w:pStyle w:val="ListParagraph"/>
        <w:numPr>
          <w:ilvl w:val="0"/>
          <w:numId w:val="21"/>
        </w:numPr>
        <w:tabs>
          <w:tab w:val="left" w:pos="1462"/>
        </w:tabs>
        <w:spacing w:before="160"/>
        <w:ind w:hanging="361"/>
        <w:rPr>
          <w:sz w:val="24"/>
          <w:lang w:val="en-GB"/>
        </w:rPr>
      </w:pPr>
      <w:r w:rsidRPr="00821AFD">
        <w:rPr>
          <w:sz w:val="24"/>
          <w:lang w:val="en-GB"/>
        </w:rPr>
        <w:t>LED colour temperature in the range of 3000 K ± 300 K.</w:t>
      </w:r>
    </w:p>
    <w:p w14:paraId="46BC2CF7" w14:textId="77777777" w:rsidR="00831052" w:rsidRPr="00821AFD" w:rsidRDefault="00000000">
      <w:pPr>
        <w:pStyle w:val="ListParagraph"/>
        <w:numPr>
          <w:ilvl w:val="0"/>
          <w:numId w:val="21"/>
        </w:numPr>
        <w:tabs>
          <w:tab w:val="left" w:pos="1462"/>
        </w:tabs>
        <w:spacing w:before="183"/>
        <w:ind w:hanging="361"/>
        <w:rPr>
          <w:sz w:val="24"/>
          <w:lang w:val="en-GB"/>
        </w:rPr>
      </w:pPr>
      <w:r w:rsidRPr="00821AFD">
        <w:rPr>
          <w:sz w:val="24"/>
          <w:lang w:val="en-GB"/>
        </w:rPr>
        <w:t>Colour rendering index CRI≥ 70.</w:t>
      </w:r>
    </w:p>
    <w:p w14:paraId="3C15E93B" w14:textId="77777777" w:rsidR="00831052" w:rsidRPr="00821AFD" w:rsidRDefault="00000000">
      <w:pPr>
        <w:pStyle w:val="ListParagraph"/>
        <w:numPr>
          <w:ilvl w:val="0"/>
          <w:numId w:val="21"/>
        </w:numPr>
        <w:tabs>
          <w:tab w:val="left" w:pos="1462"/>
        </w:tabs>
        <w:spacing w:before="183" w:line="259" w:lineRule="auto"/>
        <w:ind w:right="560"/>
        <w:jc w:val="both"/>
        <w:rPr>
          <w:sz w:val="24"/>
          <w:lang w:val="en-GB"/>
        </w:rPr>
      </w:pPr>
      <w:r w:rsidRPr="00821AFD">
        <w:rPr>
          <w:sz w:val="24"/>
          <w:lang w:val="en-GB"/>
        </w:rPr>
        <w:t>It is necessary that the light fixture is intended for operation in an environment with a temperature in the range from -20 °C to +35 °C or higher.</w:t>
      </w:r>
    </w:p>
    <w:p w14:paraId="2FA14CAF" w14:textId="77777777" w:rsidR="00831052" w:rsidRPr="00821AFD" w:rsidRDefault="00000000">
      <w:pPr>
        <w:pStyle w:val="ListParagraph"/>
        <w:numPr>
          <w:ilvl w:val="0"/>
          <w:numId w:val="21"/>
        </w:numPr>
        <w:tabs>
          <w:tab w:val="left" w:pos="1462"/>
        </w:tabs>
        <w:spacing w:before="159" w:line="259" w:lineRule="auto"/>
        <w:ind w:right="563"/>
        <w:jc w:val="both"/>
        <w:rPr>
          <w:sz w:val="24"/>
          <w:lang w:val="en-GB"/>
        </w:rPr>
      </w:pPr>
      <w:r w:rsidRPr="00821AFD">
        <w:rPr>
          <w:sz w:val="24"/>
          <w:lang w:val="en-GB"/>
        </w:rPr>
        <w:t>The efficiency of the entire light fixture including the driver and all losses must be greater than 100 lm/W (Tj=25°C).</w:t>
      </w:r>
    </w:p>
    <w:p w14:paraId="5A079DA7" w14:textId="77777777" w:rsidR="00831052" w:rsidRPr="00821AFD" w:rsidRDefault="00000000">
      <w:pPr>
        <w:pStyle w:val="ListParagraph"/>
        <w:numPr>
          <w:ilvl w:val="0"/>
          <w:numId w:val="21"/>
        </w:numPr>
        <w:tabs>
          <w:tab w:val="left" w:pos="1462"/>
        </w:tabs>
        <w:spacing w:before="158" w:line="259" w:lineRule="auto"/>
        <w:ind w:right="553"/>
        <w:jc w:val="both"/>
        <w:rPr>
          <w:sz w:val="24"/>
          <w:lang w:val="en-GB"/>
        </w:rPr>
      </w:pPr>
      <w:r w:rsidRPr="00821AFD">
        <w:rPr>
          <w:sz w:val="24"/>
          <w:lang w:val="en-GB"/>
        </w:rPr>
        <w:t>The protector of the light fixture should be made of tempered glass, and the optical block of PMMA, polycarbonate or silicone, resistant to high temperatures and ultraviolet rays.</w:t>
      </w:r>
    </w:p>
    <w:p w14:paraId="713805D4" w14:textId="77777777" w:rsidR="00831052" w:rsidRPr="00821AFD" w:rsidRDefault="00831052">
      <w:pPr>
        <w:spacing w:line="259" w:lineRule="auto"/>
        <w:jc w:val="both"/>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D448104" w14:textId="77777777" w:rsidR="00831052" w:rsidRPr="00821AFD" w:rsidRDefault="00831052">
      <w:pPr>
        <w:pStyle w:val="BodyText"/>
        <w:rPr>
          <w:sz w:val="20"/>
          <w:lang w:val="en-GB"/>
        </w:rPr>
      </w:pPr>
    </w:p>
    <w:p w14:paraId="1816389E" w14:textId="77777777" w:rsidR="00831052" w:rsidRPr="00821AFD" w:rsidRDefault="00831052">
      <w:pPr>
        <w:pStyle w:val="BodyText"/>
        <w:spacing w:before="5"/>
        <w:rPr>
          <w:sz w:val="16"/>
          <w:lang w:val="en-GB"/>
        </w:rPr>
      </w:pPr>
    </w:p>
    <w:p w14:paraId="2786C7C9" w14:textId="77777777" w:rsidR="00831052" w:rsidRPr="00821AFD" w:rsidRDefault="00000000">
      <w:pPr>
        <w:pStyle w:val="ListParagraph"/>
        <w:numPr>
          <w:ilvl w:val="0"/>
          <w:numId w:val="21"/>
        </w:numPr>
        <w:tabs>
          <w:tab w:val="left" w:pos="1462"/>
        </w:tabs>
        <w:spacing w:before="90" w:line="259" w:lineRule="auto"/>
        <w:ind w:right="555"/>
        <w:jc w:val="both"/>
        <w:rPr>
          <w:sz w:val="24"/>
          <w:lang w:val="en-GB"/>
        </w:rPr>
      </w:pPr>
      <w:r w:rsidRPr="00821AFD">
        <w:rPr>
          <w:sz w:val="24"/>
          <w:lang w:val="en-GB"/>
        </w:rPr>
        <w:t>Impact resistance of the entire light fixture minimum IK08, in accordance with EN 60068-2 or EN 62262 or equivalent.</w:t>
      </w:r>
    </w:p>
    <w:p w14:paraId="78AB414F" w14:textId="77777777" w:rsidR="00831052" w:rsidRPr="00821AFD" w:rsidRDefault="00000000">
      <w:pPr>
        <w:pStyle w:val="ListParagraph"/>
        <w:numPr>
          <w:ilvl w:val="0"/>
          <w:numId w:val="21"/>
        </w:numPr>
        <w:tabs>
          <w:tab w:val="left" w:pos="1462"/>
        </w:tabs>
        <w:spacing w:before="160" w:line="259" w:lineRule="auto"/>
        <w:ind w:right="553"/>
        <w:jc w:val="both"/>
        <w:rPr>
          <w:sz w:val="24"/>
          <w:lang w:val="en-GB"/>
        </w:rPr>
      </w:pPr>
      <w:r w:rsidRPr="00821AFD">
        <w:rPr>
          <w:sz w:val="24"/>
          <w:lang w:val="en-GB"/>
        </w:rPr>
        <w:t>The degree of mechanical protection of the complete light fixture must not be less than IP66, in accordance with EN 60598 or equivalent.</w:t>
      </w:r>
    </w:p>
    <w:p w14:paraId="5CF564FD" w14:textId="77777777" w:rsidR="00831052" w:rsidRPr="00821AFD" w:rsidRDefault="00000000">
      <w:pPr>
        <w:pStyle w:val="ListParagraph"/>
        <w:numPr>
          <w:ilvl w:val="0"/>
          <w:numId w:val="21"/>
        </w:numPr>
        <w:tabs>
          <w:tab w:val="left" w:pos="1462"/>
        </w:tabs>
        <w:spacing w:before="160"/>
        <w:ind w:hanging="361"/>
        <w:rPr>
          <w:sz w:val="24"/>
          <w:lang w:val="en-GB"/>
        </w:rPr>
      </w:pPr>
      <w:r w:rsidRPr="00821AFD">
        <w:rPr>
          <w:sz w:val="24"/>
          <w:lang w:val="en-GB"/>
        </w:rPr>
        <w:t>The light fixture should be of class I electrical insulation.</w:t>
      </w:r>
    </w:p>
    <w:p w14:paraId="4D303053" w14:textId="77777777" w:rsidR="00831052" w:rsidRPr="00821AFD" w:rsidRDefault="00000000">
      <w:pPr>
        <w:pStyle w:val="ListParagraph"/>
        <w:numPr>
          <w:ilvl w:val="0"/>
          <w:numId w:val="21"/>
        </w:numPr>
        <w:tabs>
          <w:tab w:val="left" w:pos="1462"/>
        </w:tabs>
        <w:spacing w:before="180" w:line="261" w:lineRule="auto"/>
        <w:ind w:right="557"/>
        <w:jc w:val="both"/>
        <w:rPr>
          <w:sz w:val="24"/>
          <w:lang w:val="en-GB"/>
        </w:rPr>
      </w:pPr>
      <w:r w:rsidRPr="00821AFD">
        <w:rPr>
          <w:sz w:val="24"/>
          <w:lang w:val="en-GB"/>
        </w:rPr>
        <w:t>The light fixture should be designed for power supply with an alternating voltage of 220 - 240V, 50/60 Hz.</w:t>
      </w:r>
    </w:p>
    <w:p w14:paraId="4CBAC801" w14:textId="77777777" w:rsidR="00831052" w:rsidRPr="00821AFD" w:rsidRDefault="00000000">
      <w:pPr>
        <w:pStyle w:val="ListParagraph"/>
        <w:numPr>
          <w:ilvl w:val="0"/>
          <w:numId w:val="21"/>
        </w:numPr>
        <w:tabs>
          <w:tab w:val="left" w:pos="1462"/>
        </w:tabs>
        <w:spacing w:before="155"/>
        <w:ind w:hanging="361"/>
        <w:rPr>
          <w:sz w:val="24"/>
          <w:lang w:val="en-GB"/>
        </w:rPr>
      </w:pPr>
      <w:r w:rsidRPr="00821AFD">
        <w:rPr>
          <w:sz w:val="24"/>
          <w:lang w:val="en-GB"/>
        </w:rPr>
        <w:t>The operating current in the nominal operating mode should be a maximum of 800mA.</w:t>
      </w:r>
    </w:p>
    <w:p w14:paraId="34979EC3" w14:textId="77777777" w:rsidR="00831052" w:rsidRPr="00821AFD" w:rsidRDefault="00000000">
      <w:pPr>
        <w:pStyle w:val="ListParagraph"/>
        <w:numPr>
          <w:ilvl w:val="0"/>
          <w:numId w:val="21"/>
        </w:numPr>
        <w:tabs>
          <w:tab w:val="left" w:pos="1462"/>
        </w:tabs>
        <w:spacing w:before="182" w:line="259" w:lineRule="auto"/>
        <w:ind w:right="556"/>
        <w:jc w:val="both"/>
        <w:rPr>
          <w:sz w:val="24"/>
          <w:lang w:val="en-GB"/>
        </w:rPr>
      </w:pPr>
      <w:r w:rsidRPr="00821AFD">
        <w:rPr>
          <w:sz w:val="24"/>
          <w:lang w:val="en-GB"/>
        </w:rPr>
        <w:t>The durability of the LED source should be no less than 100,000 working hours, life according to L80, in accordance with LM-80.</w:t>
      </w:r>
    </w:p>
    <w:p w14:paraId="37B274DC" w14:textId="77777777" w:rsidR="00831052" w:rsidRPr="00821AFD" w:rsidRDefault="00000000">
      <w:pPr>
        <w:pStyle w:val="ListParagraph"/>
        <w:numPr>
          <w:ilvl w:val="0"/>
          <w:numId w:val="21"/>
        </w:numPr>
        <w:tabs>
          <w:tab w:val="left" w:pos="1462"/>
        </w:tabs>
        <w:spacing w:before="160" w:line="259" w:lineRule="auto"/>
        <w:ind w:right="562"/>
        <w:jc w:val="both"/>
        <w:rPr>
          <w:sz w:val="24"/>
          <w:lang w:val="en-GB"/>
        </w:rPr>
      </w:pPr>
      <w:r w:rsidRPr="00821AFD">
        <w:rPr>
          <w:sz w:val="24"/>
          <w:lang w:val="en-GB"/>
        </w:rPr>
        <w:t>The light fixture should be equipped with integrated overvoltage protection in the driver itself from min. 4 kV, as well as to be equipped with an additional device for removing overvoltage before the driver with characteristics with a minimum of 10 kV.</w:t>
      </w:r>
    </w:p>
    <w:p w14:paraId="5439E37A" w14:textId="77777777" w:rsidR="00831052" w:rsidRPr="00821AFD" w:rsidRDefault="00831052">
      <w:pPr>
        <w:pStyle w:val="BodyText"/>
        <w:spacing w:before="10"/>
        <w:rPr>
          <w:sz w:val="37"/>
          <w:lang w:val="en-GB"/>
        </w:rPr>
      </w:pPr>
    </w:p>
    <w:p w14:paraId="4BD8AB11" w14:textId="77777777" w:rsidR="00831052" w:rsidRPr="00821AFD" w:rsidRDefault="00000000">
      <w:pPr>
        <w:pStyle w:val="BodyText"/>
        <w:ind w:left="380"/>
        <w:rPr>
          <w:lang w:val="en-GB"/>
        </w:rPr>
      </w:pPr>
      <w:r w:rsidRPr="00821AFD">
        <w:rPr>
          <w:lang w:val="en-GB"/>
        </w:rPr>
        <w:t>Other required technical documentation:</w:t>
      </w:r>
    </w:p>
    <w:p w14:paraId="52278CA8" w14:textId="77777777" w:rsidR="00831052" w:rsidRPr="00821AFD" w:rsidRDefault="00000000">
      <w:pPr>
        <w:pStyle w:val="ListParagraph"/>
        <w:numPr>
          <w:ilvl w:val="0"/>
          <w:numId w:val="20"/>
        </w:numPr>
        <w:tabs>
          <w:tab w:val="left" w:pos="1459"/>
        </w:tabs>
        <w:spacing w:before="182"/>
        <w:rPr>
          <w:sz w:val="24"/>
          <w:lang w:val="en-GB"/>
        </w:rPr>
      </w:pPr>
      <w:r w:rsidRPr="00821AFD">
        <w:rPr>
          <w:sz w:val="24"/>
          <w:lang w:val="en-GB"/>
        </w:rPr>
        <w:t>Impact resistance test - IK test according to standard EN 62262 or equivalent.</w:t>
      </w:r>
    </w:p>
    <w:p w14:paraId="524BEEEF" w14:textId="77777777" w:rsidR="00831052" w:rsidRPr="00821AFD" w:rsidRDefault="00000000">
      <w:pPr>
        <w:pStyle w:val="ListParagraph"/>
        <w:numPr>
          <w:ilvl w:val="0"/>
          <w:numId w:val="20"/>
        </w:numPr>
        <w:tabs>
          <w:tab w:val="left" w:pos="1459"/>
        </w:tabs>
        <w:spacing w:before="121"/>
        <w:rPr>
          <w:sz w:val="24"/>
          <w:lang w:val="en-GB"/>
        </w:rPr>
      </w:pPr>
      <w:r w:rsidRPr="00821AFD">
        <w:rPr>
          <w:sz w:val="24"/>
          <w:lang w:val="en-GB"/>
        </w:rPr>
        <w:t>Mechanical protection test - IP test according to standard EN 60598-1 or equivalent.</w:t>
      </w:r>
    </w:p>
    <w:p w14:paraId="461A21DD" w14:textId="77777777" w:rsidR="00831052" w:rsidRPr="00821AFD" w:rsidRDefault="00000000">
      <w:pPr>
        <w:pStyle w:val="ListParagraph"/>
        <w:numPr>
          <w:ilvl w:val="0"/>
          <w:numId w:val="20"/>
        </w:numPr>
        <w:tabs>
          <w:tab w:val="left" w:pos="1459"/>
        </w:tabs>
        <w:spacing w:before="122"/>
        <w:rPr>
          <w:sz w:val="24"/>
          <w:lang w:val="en-GB"/>
        </w:rPr>
      </w:pPr>
      <w:r w:rsidRPr="00821AFD">
        <w:rPr>
          <w:sz w:val="24"/>
          <w:lang w:val="en-GB"/>
        </w:rPr>
        <w:t>The light fixture should be of class I electrical insulation.</w:t>
      </w:r>
    </w:p>
    <w:p w14:paraId="7391E95C" w14:textId="77777777" w:rsidR="00831052" w:rsidRPr="00821AFD" w:rsidRDefault="00000000">
      <w:pPr>
        <w:pStyle w:val="ListParagraph"/>
        <w:numPr>
          <w:ilvl w:val="0"/>
          <w:numId w:val="20"/>
        </w:numPr>
        <w:tabs>
          <w:tab w:val="left" w:pos="1459"/>
        </w:tabs>
        <w:spacing w:before="123"/>
        <w:rPr>
          <w:sz w:val="24"/>
          <w:lang w:val="en-GB"/>
        </w:rPr>
      </w:pPr>
      <w:r w:rsidRPr="00821AFD">
        <w:rPr>
          <w:sz w:val="24"/>
          <w:lang w:val="en-GB"/>
        </w:rPr>
        <w:t>ENEC certificate of light fixtures.</w:t>
      </w:r>
    </w:p>
    <w:p w14:paraId="3FB2529A" w14:textId="77777777" w:rsidR="00831052" w:rsidRPr="00821AFD" w:rsidRDefault="00000000">
      <w:pPr>
        <w:pStyle w:val="ListParagraph"/>
        <w:numPr>
          <w:ilvl w:val="0"/>
          <w:numId w:val="20"/>
        </w:numPr>
        <w:tabs>
          <w:tab w:val="left" w:pos="1459"/>
        </w:tabs>
        <w:spacing w:before="122"/>
        <w:rPr>
          <w:sz w:val="24"/>
          <w:lang w:val="en-GB"/>
        </w:rPr>
      </w:pPr>
      <w:r w:rsidRPr="00821AFD">
        <w:rPr>
          <w:sz w:val="24"/>
          <w:lang w:val="en-GB"/>
        </w:rPr>
        <w:t>Lifetime report according to the LM80 standard.</w:t>
      </w:r>
    </w:p>
    <w:p w14:paraId="3717B23E" w14:textId="77777777" w:rsidR="00831052" w:rsidRPr="00821AFD" w:rsidRDefault="00000000">
      <w:pPr>
        <w:pStyle w:val="ListParagraph"/>
        <w:numPr>
          <w:ilvl w:val="0"/>
          <w:numId w:val="20"/>
        </w:numPr>
        <w:tabs>
          <w:tab w:val="left" w:pos="1459"/>
        </w:tabs>
        <w:spacing w:before="120"/>
        <w:rPr>
          <w:sz w:val="24"/>
          <w:lang w:val="en-GB"/>
        </w:rPr>
      </w:pPr>
      <w:r w:rsidRPr="00821AFD">
        <w:rPr>
          <w:sz w:val="24"/>
          <w:lang w:val="en-GB"/>
        </w:rPr>
        <w:t>Photometric calculations for each given profile.</w:t>
      </w:r>
    </w:p>
    <w:p w14:paraId="231DB543" w14:textId="77777777" w:rsidR="00831052" w:rsidRPr="00821AFD" w:rsidRDefault="00000000">
      <w:pPr>
        <w:pStyle w:val="ListParagraph"/>
        <w:numPr>
          <w:ilvl w:val="0"/>
          <w:numId w:val="20"/>
        </w:numPr>
        <w:tabs>
          <w:tab w:val="left" w:pos="1459"/>
        </w:tabs>
        <w:spacing w:before="122"/>
        <w:rPr>
          <w:sz w:val="24"/>
          <w:lang w:val="en-GB"/>
        </w:rPr>
      </w:pPr>
      <w:r w:rsidRPr="00821AFD">
        <w:rPr>
          <w:sz w:val="24"/>
          <w:lang w:val="en-GB"/>
        </w:rPr>
        <w:t>The operating current in the nominal operating mode should be a maximum of 800mA.</w:t>
      </w:r>
    </w:p>
    <w:p w14:paraId="45BFA2C8" w14:textId="3B4EDEC9" w:rsidR="00831052" w:rsidRPr="00821AFD" w:rsidRDefault="00000000">
      <w:pPr>
        <w:pStyle w:val="ListParagraph"/>
        <w:numPr>
          <w:ilvl w:val="0"/>
          <w:numId w:val="20"/>
        </w:numPr>
        <w:tabs>
          <w:tab w:val="left" w:pos="1459"/>
        </w:tabs>
        <w:spacing w:before="123" w:line="259" w:lineRule="auto"/>
        <w:ind w:right="552"/>
        <w:rPr>
          <w:sz w:val="24"/>
          <w:lang w:val="en-GB"/>
        </w:rPr>
      </w:pPr>
      <w:r w:rsidRPr="00821AFD">
        <w:rPr>
          <w:sz w:val="24"/>
          <w:lang w:val="en-GB"/>
        </w:rPr>
        <w:t xml:space="preserve">Statement by the </w:t>
      </w:r>
      <w:r w:rsidR="003167F6">
        <w:rPr>
          <w:sz w:val="24"/>
          <w:lang w:val="en-GB"/>
        </w:rPr>
        <w:t>light fixture</w:t>
      </w:r>
      <w:r w:rsidRPr="00821AFD">
        <w:rPr>
          <w:sz w:val="24"/>
          <w:lang w:val="en-GB"/>
        </w:rPr>
        <w:t xml:space="preserve"> manufacturer on the energy efficiency class of LED </w:t>
      </w:r>
      <w:r w:rsidR="003167F6">
        <w:rPr>
          <w:sz w:val="24"/>
          <w:lang w:val="en-GB"/>
        </w:rPr>
        <w:t>light fixture</w:t>
      </w:r>
      <w:r w:rsidRPr="00821AFD">
        <w:rPr>
          <w:sz w:val="24"/>
          <w:lang w:val="en-GB"/>
        </w:rPr>
        <w:t>s, which must be at least D, according to the current EU regulations on energy labels.</w:t>
      </w:r>
    </w:p>
    <w:p w14:paraId="63D4AB85" w14:textId="45DF8171" w:rsidR="00831052" w:rsidRPr="00821AFD" w:rsidRDefault="00000000">
      <w:pPr>
        <w:pStyle w:val="ListParagraph"/>
        <w:numPr>
          <w:ilvl w:val="0"/>
          <w:numId w:val="20"/>
        </w:numPr>
        <w:tabs>
          <w:tab w:val="left" w:pos="1459"/>
        </w:tabs>
        <w:spacing w:before="100" w:line="259" w:lineRule="auto"/>
        <w:ind w:right="555"/>
        <w:rPr>
          <w:sz w:val="24"/>
          <w:lang w:val="en-GB"/>
        </w:rPr>
      </w:pPr>
      <w:r w:rsidRPr="00821AFD">
        <w:rPr>
          <w:sz w:val="24"/>
          <w:lang w:val="en-GB"/>
        </w:rPr>
        <w:t xml:space="preserve">It is necessary to submit the technical description of the </w:t>
      </w:r>
      <w:r w:rsidR="003167F6">
        <w:rPr>
          <w:sz w:val="24"/>
          <w:lang w:val="en-GB"/>
        </w:rPr>
        <w:t>light fixture</w:t>
      </w:r>
      <w:r w:rsidRPr="00821AFD">
        <w:rPr>
          <w:sz w:val="24"/>
          <w:lang w:val="en-GB"/>
        </w:rPr>
        <w:t>s, for each profile individually, and it is necessary to specify all the required characteristics.</w:t>
      </w:r>
    </w:p>
    <w:p w14:paraId="70C4F77D" w14:textId="7D55F9E9" w:rsidR="00831052" w:rsidRPr="00821AFD" w:rsidRDefault="00000000">
      <w:pPr>
        <w:pStyle w:val="ListParagraph"/>
        <w:numPr>
          <w:ilvl w:val="0"/>
          <w:numId w:val="20"/>
        </w:numPr>
        <w:tabs>
          <w:tab w:val="left" w:pos="1459"/>
        </w:tabs>
        <w:spacing w:before="100"/>
        <w:rPr>
          <w:sz w:val="24"/>
          <w:lang w:val="en-GB"/>
        </w:rPr>
      </w:pPr>
      <w:r w:rsidRPr="00821AFD">
        <w:rPr>
          <w:sz w:val="24"/>
          <w:lang w:val="en-GB"/>
        </w:rPr>
        <w:t xml:space="preserve">Catalogue of </w:t>
      </w:r>
      <w:r w:rsidR="003167F6">
        <w:rPr>
          <w:sz w:val="24"/>
          <w:lang w:val="en-GB"/>
        </w:rPr>
        <w:t>light fixture</w:t>
      </w:r>
      <w:r w:rsidRPr="00821AFD">
        <w:rPr>
          <w:sz w:val="24"/>
          <w:lang w:val="en-GB"/>
        </w:rPr>
        <w:t xml:space="preserve"> manufacturers.</w:t>
      </w:r>
    </w:p>
    <w:p w14:paraId="4F575F02" w14:textId="426185AA" w:rsidR="00831052" w:rsidRPr="00821AFD" w:rsidRDefault="00000000">
      <w:pPr>
        <w:pStyle w:val="ListParagraph"/>
        <w:numPr>
          <w:ilvl w:val="0"/>
          <w:numId w:val="20"/>
        </w:numPr>
        <w:tabs>
          <w:tab w:val="left" w:pos="1459"/>
        </w:tabs>
        <w:spacing w:before="120" w:line="261" w:lineRule="auto"/>
        <w:ind w:right="558"/>
        <w:jc w:val="both"/>
        <w:rPr>
          <w:sz w:val="24"/>
          <w:lang w:val="en-GB"/>
        </w:rPr>
      </w:pPr>
      <w:r w:rsidRPr="00821AFD">
        <w:rPr>
          <w:sz w:val="24"/>
          <w:lang w:val="en-GB"/>
        </w:rPr>
        <w:t xml:space="preserve">The statement of the manufacturer of the </w:t>
      </w:r>
      <w:r w:rsidR="003167F6">
        <w:rPr>
          <w:sz w:val="24"/>
          <w:lang w:val="en-GB"/>
        </w:rPr>
        <w:t>light fixture</w:t>
      </w:r>
      <w:r w:rsidRPr="00821AFD">
        <w:rPr>
          <w:sz w:val="24"/>
          <w:lang w:val="en-GB"/>
        </w:rPr>
        <w:t>s that all the data specified in the technical documents are correct.</w:t>
      </w:r>
    </w:p>
    <w:p w14:paraId="65E4BF71" w14:textId="7A882402" w:rsidR="00831052" w:rsidRPr="00821AFD" w:rsidRDefault="00000000">
      <w:pPr>
        <w:pStyle w:val="ListParagraph"/>
        <w:numPr>
          <w:ilvl w:val="0"/>
          <w:numId w:val="20"/>
        </w:numPr>
        <w:tabs>
          <w:tab w:val="left" w:pos="1459"/>
        </w:tabs>
        <w:spacing w:before="95" w:line="259" w:lineRule="auto"/>
        <w:ind w:right="552"/>
        <w:jc w:val="both"/>
        <w:rPr>
          <w:sz w:val="24"/>
          <w:lang w:val="en-GB"/>
        </w:rPr>
      </w:pPr>
      <w:r w:rsidRPr="00821AFD">
        <w:rPr>
          <w:sz w:val="24"/>
          <w:lang w:val="en-GB"/>
        </w:rPr>
        <w:t xml:space="preserve">A statement for each type of </w:t>
      </w:r>
      <w:r w:rsidR="003167F6">
        <w:rPr>
          <w:sz w:val="24"/>
          <w:lang w:val="en-GB"/>
        </w:rPr>
        <w:t>light fixture</w:t>
      </w:r>
      <w:r w:rsidRPr="00821AFD">
        <w:rPr>
          <w:sz w:val="24"/>
          <w:lang w:val="en-GB"/>
        </w:rPr>
        <w:t xml:space="preserve"> that the </w:t>
      </w:r>
      <w:r w:rsidR="003167F6">
        <w:rPr>
          <w:sz w:val="24"/>
          <w:lang w:val="en-GB"/>
        </w:rPr>
        <w:t>light fixture</w:t>
      </w:r>
      <w:r w:rsidRPr="00821AFD">
        <w:rPr>
          <w:sz w:val="24"/>
          <w:lang w:val="en-GB"/>
        </w:rPr>
        <w:t xml:space="preserve"> is equipped with integrated overvoltage protection in the driver itself from min. 4 kV, as well as to be equipped with an additional device for removing overvoltage before the driver with characteristics with a minimum of 10 kV and with clearly marked type of device and its basic characteristics.</w:t>
      </w:r>
    </w:p>
    <w:p w14:paraId="13914B96" w14:textId="77777777" w:rsidR="00831052" w:rsidRPr="00821AFD" w:rsidRDefault="00831052">
      <w:pPr>
        <w:spacing w:line="259" w:lineRule="auto"/>
        <w:jc w:val="both"/>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80D84CC" w14:textId="77777777" w:rsidR="00831052" w:rsidRPr="00821AFD" w:rsidRDefault="00831052">
      <w:pPr>
        <w:pStyle w:val="BodyText"/>
        <w:rPr>
          <w:sz w:val="20"/>
          <w:lang w:val="en-GB"/>
        </w:rPr>
      </w:pPr>
    </w:p>
    <w:p w14:paraId="49AC4EA4" w14:textId="77777777" w:rsidR="00831052" w:rsidRPr="00821AFD" w:rsidRDefault="00831052">
      <w:pPr>
        <w:pStyle w:val="BodyText"/>
        <w:spacing w:before="5"/>
        <w:rPr>
          <w:sz w:val="16"/>
          <w:lang w:val="en-GB"/>
        </w:rPr>
      </w:pPr>
    </w:p>
    <w:p w14:paraId="7251BCD2" w14:textId="630A6350" w:rsidR="00831052" w:rsidRPr="00821AFD" w:rsidRDefault="00000000">
      <w:pPr>
        <w:pStyle w:val="ListParagraph"/>
        <w:numPr>
          <w:ilvl w:val="0"/>
          <w:numId w:val="20"/>
        </w:numPr>
        <w:tabs>
          <w:tab w:val="left" w:pos="1459"/>
        </w:tabs>
        <w:spacing w:before="90" w:line="259" w:lineRule="auto"/>
        <w:ind w:right="557"/>
        <w:jc w:val="both"/>
        <w:rPr>
          <w:sz w:val="24"/>
          <w:lang w:val="en-GB"/>
        </w:rPr>
      </w:pPr>
      <w:r w:rsidRPr="00821AFD">
        <w:rPr>
          <w:sz w:val="24"/>
          <w:lang w:val="en-GB"/>
        </w:rPr>
        <w:t xml:space="preserve">Statement by the </w:t>
      </w:r>
      <w:r w:rsidR="003167F6">
        <w:rPr>
          <w:sz w:val="24"/>
          <w:lang w:val="en-GB"/>
        </w:rPr>
        <w:t>light fixture</w:t>
      </w:r>
      <w:r w:rsidRPr="00821AFD">
        <w:rPr>
          <w:sz w:val="24"/>
          <w:lang w:val="en-GB"/>
        </w:rPr>
        <w:t xml:space="preserve"> manufacturer that the production processes and that the </w:t>
      </w:r>
      <w:r w:rsidR="003167F6">
        <w:rPr>
          <w:sz w:val="24"/>
          <w:lang w:val="en-GB"/>
        </w:rPr>
        <w:t>light fixture</w:t>
      </w:r>
      <w:r w:rsidRPr="00821AFD">
        <w:rPr>
          <w:sz w:val="24"/>
          <w:lang w:val="en-GB"/>
        </w:rPr>
        <w:t>s were manufactured in accordance with the ISO 14001 and ISO 50001 standards.</w:t>
      </w:r>
    </w:p>
    <w:p w14:paraId="44C5BCEC" w14:textId="79344FE4" w:rsidR="00831052" w:rsidRPr="00821AFD" w:rsidRDefault="00000000">
      <w:pPr>
        <w:pStyle w:val="ListParagraph"/>
        <w:numPr>
          <w:ilvl w:val="0"/>
          <w:numId w:val="20"/>
        </w:numPr>
        <w:tabs>
          <w:tab w:val="left" w:pos="1459"/>
        </w:tabs>
        <w:spacing w:before="100" w:line="259" w:lineRule="auto"/>
        <w:ind w:right="552"/>
        <w:jc w:val="both"/>
        <w:rPr>
          <w:sz w:val="24"/>
          <w:lang w:val="en-GB"/>
        </w:rPr>
      </w:pPr>
      <w:r w:rsidRPr="00821AFD">
        <w:rPr>
          <w:sz w:val="24"/>
          <w:lang w:val="en-GB"/>
        </w:rPr>
        <w:t xml:space="preserve">Two samples of each type of </w:t>
      </w:r>
      <w:r w:rsidR="003167F6">
        <w:rPr>
          <w:sz w:val="24"/>
          <w:lang w:val="en-GB"/>
        </w:rPr>
        <w:t>light fixture</w:t>
      </w:r>
      <w:r w:rsidRPr="00821AFD">
        <w:rPr>
          <w:sz w:val="24"/>
          <w:lang w:val="en-GB"/>
        </w:rPr>
        <w:t xml:space="preserve">s and reflectors offered. </w:t>
      </w:r>
      <w:r w:rsidR="003167F6">
        <w:rPr>
          <w:sz w:val="24"/>
          <w:lang w:val="en-GB"/>
        </w:rPr>
        <w:t>Light fixture</w:t>
      </w:r>
      <w:r w:rsidRPr="00821AFD">
        <w:rPr>
          <w:sz w:val="24"/>
          <w:lang w:val="en-GB"/>
        </w:rPr>
        <w:t xml:space="preserve">s should be in boxes. Each sample should be marked with the type of </w:t>
      </w:r>
      <w:r w:rsidR="003167F6">
        <w:rPr>
          <w:sz w:val="24"/>
          <w:lang w:val="en-GB"/>
        </w:rPr>
        <w:t>light fixture</w:t>
      </w:r>
      <w:r w:rsidRPr="00821AFD">
        <w:rPr>
          <w:sz w:val="24"/>
          <w:lang w:val="en-GB"/>
        </w:rPr>
        <w:t xml:space="preserve">, the category for which it is offered, the name of the manufacturer of the </w:t>
      </w:r>
      <w:r w:rsidR="003167F6">
        <w:rPr>
          <w:sz w:val="24"/>
          <w:lang w:val="en-GB"/>
        </w:rPr>
        <w:t>light fixture</w:t>
      </w:r>
      <w:r w:rsidRPr="00821AFD">
        <w:rPr>
          <w:sz w:val="24"/>
          <w:lang w:val="en-GB"/>
        </w:rPr>
        <w:t>, the name of the bidder, the number of the public procurement, the number and date of the offer and properly indicated energy efficiency class.</w:t>
      </w:r>
    </w:p>
    <w:p w14:paraId="70ED94A8" w14:textId="77777777" w:rsidR="00831052" w:rsidRPr="00821AFD" w:rsidRDefault="00000000">
      <w:pPr>
        <w:pStyle w:val="ListParagraph"/>
        <w:numPr>
          <w:ilvl w:val="0"/>
          <w:numId w:val="20"/>
        </w:numPr>
        <w:tabs>
          <w:tab w:val="left" w:pos="1459"/>
        </w:tabs>
        <w:spacing w:before="99" w:line="259" w:lineRule="auto"/>
        <w:ind w:right="559"/>
        <w:jc w:val="both"/>
        <w:rPr>
          <w:sz w:val="24"/>
          <w:lang w:val="en-GB"/>
        </w:rPr>
      </w:pPr>
      <w:r w:rsidRPr="00821AFD">
        <w:rPr>
          <w:sz w:val="24"/>
          <w:lang w:val="en-GB"/>
        </w:rPr>
        <w:t>An assessment study of the impact of a technical solution on the environment with environmental protection measures with special reference to harmful substances, gases with a greenhouse effect, recycling and waste management.</w:t>
      </w:r>
    </w:p>
    <w:p w14:paraId="656CD296" w14:textId="77777777" w:rsidR="00831052" w:rsidRPr="00821AFD" w:rsidRDefault="00000000">
      <w:pPr>
        <w:pStyle w:val="ListParagraph"/>
        <w:numPr>
          <w:ilvl w:val="0"/>
          <w:numId w:val="20"/>
        </w:numPr>
        <w:tabs>
          <w:tab w:val="left" w:pos="1459"/>
        </w:tabs>
        <w:spacing w:before="100" w:line="259" w:lineRule="auto"/>
        <w:ind w:right="561"/>
        <w:jc w:val="both"/>
        <w:rPr>
          <w:sz w:val="24"/>
          <w:lang w:val="en-GB"/>
        </w:rPr>
      </w:pPr>
      <w:r w:rsidRPr="00821AFD">
        <w:rPr>
          <w:sz w:val="24"/>
          <w:lang w:val="en-GB"/>
        </w:rPr>
        <w:t>It is necessary to include all costs of equipment, materials, works. There are no excess works, unforeseen and subsequent works that are separately calculated according to the public partner.</w:t>
      </w:r>
    </w:p>
    <w:p w14:paraId="1AD7B184" w14:textId="09BB5182" w:rsidR="00831052" w:rsidRPr="00821AFD" w:rsidRDefault="00000000">
      <w:pPr>
        <w:pStyle w:val="BodyText"/>
        <w:spacing w:before="99"/>
        <w:ind w:left="380" w:right="557"/>
        <w:jc w:val="both"/>
        <w:rPr>
          <w:lang w:val="en-GB"/>
        </w:rPr>
      </w:pPr>
      <w:r w:rsidRPr="00821AFD">
        <w:rPr>
          <w:lang w:val="en-GB"/>
        </w:rPr>
        <w:t xml:space="preserve">Requested samples are delivered with the offer. The supplied samples must be new and unused, in the original packaging. If the submitted sample does not meet the required technical characteristics, such an offer will not be ranked but will be rejected as unacceptable. If the bidder does not submit the requested sample with the offer, the Client is not obliged to invite the bidder to subsequently submit the requested sample, and will reject such an offer as unacceptable. During the expert evaluation of the quality of the samples, the representative of the bidder and the representatives of the ordering party </w:t>
      </w:r>
      <w:r w:rsidR="003167F6">
        <w:rPr>
          <w:lang w:val="en-GB"/>
        </w:rPr>
        <w:t>–</w:t>
      </w:r>
      <w:r w:rsidRPr="00821AFD">
        <w:rPr>
          <w:lang w:val="en-GB"/>
        </w:rPr>
        <w:t xml:space="preserve"> expert members, will draw up a report that will be signed by all persons present. If the bidder does not respond to the </w:t>
      </w:r>
      <w:r w:rsidR="003167F6">
        <w:rPr>
          <w:lang w:val="en-GB"/>
        </w:rPr>
        <w:t>contracting authority’s</w:t>
      </w:r>
      <w:r w:rsidRPr="00821AFD">
        <w:rPr>
          <w:lang w:val="en-GB"/>
        </w:rPr>
        <w:t xml:space="preserve"> invitation to attend the quality assessment of the samples, the committee will assess the quality in that case without the bidder's presence, and send the minutes to the bidder.</w:t>
      </w:r>
    </w:p>
    <w:p w14:paraId="5FC1D371" w14:textId="39706C0C" w:rsidR="00831052" w:rsidRPr="00821AFD" w:rsidRDefault="00000000">
      <w:pPr>
        <w:pStyle w:val="BodyText"/>
        <w:spacing w:before="99"/>
        <w:ind w:left="380" w:right="554"/>
        <w:jc w:val="both"/>
        <w:rPr>
          <w:lang w:val="en-GB"/>
        </w:rPr>
      </w:pPr>
      <w:r w:rsidRPr="00821AFD">
        <w:rPr>
          <w:lang w:val="en-GB"/>
        </w:rPr>
        <w:t xml:space="preserve">The method of evaluating </w:t>
      </w:r>
      <w:r w:rsidR="003167F6">
        <w:rPr>
          <w:lang w:val="en-GB"/>
        </w:rPr>
        <w:t>light fixture</w:t>
      </w:r>
      <w:r w:rsidRPr="00821AFD">
        <w:rPr>
          <w:lang w:val="en-GB"/>
        </w:rPr>
        <w:t xml:space="preserve"> samples is as follows: The contracting authority draws the bidders’ attention to the possibility of checking the technical characteristics and testing the samples of the delivered </w:t>
      </w:r>
      <w:r w:rsidR="003167F6">
        <w:rPr>
          <w:lang w:val="en-GB"/>
        </w:rPr>
        <w:t>light fixture</w:t>
      </w:r>
      <w:r w:rsidRPr="00821AFD">
        <w:rPr>
          <w:lang w:val="en-GB"/>
        </w:rPr>
        <w:t>s. The contracting authority can mount and test the marked samples in such a way as to place them in places that have the same characteristic cross-sections, as indicated in the photometry profile description table. The measurement of light technical characteristics will be performed based on the EN 13201 standard. Also, in the same way, the contracting authority can test the asymmetry values of higher harmonics and power factor. All interested persons of the Bidder, who have received prior authorisation from the Bidder, can attend the testing. The contracting authority will inform all Bidders about the date and place of the measurement within 3 days before the measurement.</w:t>
      </w:r>
    </w:p>
    <w:p w14:paraId="29D982A0" w14:textId="77777777" w:rsidR="00831052" w:rsidRPr="00821AFD" w:rsidRDefault="00000000">
      <w:pPr>
        <w:spacing w:before="102"/>
        <w:ind w:left="380"/>
        <w:rPr>
          <w:b/>
          <w:sz w:val="24"/>
          <w:lang w:val="en-GB"/>
        </w:rPr>
      </w:pPr>
      <w:r w:rsidRPr="00821AFD">
        <w:rPr>
          <w:b/>
          <w:bCs/>
          <w:sz w:val="24"/>
          <w:u w:val="single"/>
          <w:lang w:val="en-GB"/>
        </w:rPr>
        <w:t>Disposal of waste</w:t>
      </w:r>
    </w:p>
    <w:p w14:paraId="1874EF2C" w14:textId="77777777" w:rsidR="00831052" w:rsidRPr="00821AFD" w:rsidRDefault="00000000">
      <w:pPr>
        <w:pStyle w:val="BodyText"/>
        <w:spacing w:before="120"/>
        <w:ind w:left="380" w:right="558"/>
        <w:jc w:val="both"/>
        <w:rPr>
          <w:lang w:val="en-GB"/>
        </w:rPr>
      </w:pPr>
      <w:r w:rsidRPr="00821AFD">
        <w:rPr>
          <w:lang w:val="en-GB"/>
        </w:rPr>
        <w:t>The Contractor is obliged to dispose of all acquired material that is hazardous to health at his own expense in accordance with the Law on Environmental Protection and in accordance with positive regulations on the disposal of municipal, hazardous and other waste, unless the contracting authority indicates that he wants to use them for other purposes.</w:t>
      </w:r>
    </w:p>
    <w:p w14:paraId="5908238E" w14:textId="77777777" w:rsidR="00831052" w:rsidRPr="00821AFD" w:rsidRDefault="00000000">
      <w:pPr>
        <w:pStyle w:val="BodyText"/>
        <w:spacing w:before="120"/>
        <w:ind w:left="380" w:right="564"/>
        <w:jc w:val="both"/>
        <w:rPr>
          <w:lang w:val="en-GB"/>
        </w:rPr>
      </w:pPr>
      <w:r w:rsidRPr="00821AFD">
        <w:rPr>
          <w:lang w:val="en-GB"/>
        </w:rPr>
        <w:t>The contractor is obliged to provide the contracting authority with a certificate from the company authorised to take over hazardous waste within 5 days from the end of the disposal.</w:t>
      </w:r>
    </w:p>
    <w:p w14:paraId="2848DDBF" w14:textId="77777777" w:rsidR="00831052" w:rsidRPr="00821AFD" w:rsidRDefault="00000000">
      <w:pPr>
        <w:pStyle w:val="BodyText"/>
        <w:spacing w:before="120"/>
        <w:ind w:left="380" w:right="563"/>
        <w:jc w:val="both"/>
        <w:rPr>
          <w:lang w:val="en-GB"/>
        </w:rPr>
      </w:pPr>
      <w:r w:rsidRPr="00821AFD">
        <w:rPr>
          <w:lang w:val="en-GB"/>
        </w:rPr>
        <w:lastRenderedPageBreak/>
        <w:t>Lighting reconstruction works should be adapted to the needs of unhindered traffic and pedestrian movement.</w:t>
      </w:r>
    </w:p>
    <w:p w14:paraId="0E6FB617"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6EA951B1" w14:textId="77777777" w:rsidR="00831052" w:rsidRPr="00821AFD" w:rsidRDefault="00831052">
      <w:pPr>
        <w:pStyle w:val="BodyText"/>
        <w:rPr>
          <w:sz w:val="20"/>
          <w:lang w:val="en-GB"/>
        </w:rPr>
      </w:pPr>
    </w:p>
    <w:p w14:paraId="70AFDC1F" w14:textId="77777777" w:rsidR="00831052" w:rsidRPr="00821AFD" w:rsidRDefault="00831052">
      <w:pPr>
        <w:pStyle w:val="BodyText"/>
        <w:rPr>
          <w:sz w:val="20"/>
          <w:lang w:val="en-GB"/>
        </w:rPr>
      </w:pPr>
    </w:p>
    <w:p w14:paraId="259C95F6" w14:textId="77777777" w:rsidR="00831052" w:rsidRPr="00821AFD" w:rsidRDefault="00831052">
      <w:pPr>
        <w:pStyle w:val="BodyText"/>
        <w:rPr>
          <w:sz w:val="20"/>
          <w:lang w:val="en-GB"/>
        </w:rPr>
      </w:pPr>
    </w:p>
    <w:p w14:paraId="0331CC39" w14:textId="77777777" w:rsidR="00831052" w:rsidRPr="00821AFD" w:rsidRDefault="00000000">
      <w:pPr>
        <w:spacing w:before="215"/>
        <w:ind w:left="380"/>
        <w:rPr>
          <w:b/>
          <w:sz w:val="24"/>
          <w:lang w:val="en-GB"/>
        </w:rPr>
      </w:pPr>
      <w:r w:rsidRPr="00821AFD">
        <w:rPr>
          <w:b/>
          <w:bCs/>
          <w:sz w:val="24"/>
          <w:u w:val="single"/>
          <w:lang w:val="en-GB"/>
        </w:rPr>
        <w:t>Field tour</w:t>
      </w:r>
    </w:p>
    <w:p w14:paraId="28744F9F" w14:textId="77777777" w:rsidR="00831052" w:rsidRPr="00821AFD" w:rsidRDefault="00831052">
      <w:pPr>
        <w:pStyle w:val="BodyText"/>
        <w:spacing w:before="2"/>
        <w:rPr>
          <w:b/>
          <w:sz w:val="16"/>
          <w:lang w:val="en-GB"/>
        </w:rPr>
      </w:pPr>
    </w:p>
    <w:p w14:paraId="111F40FD" w14:textId="77777777" w:rsidR="00831052" w:rsidRPr="00821AFD" w:rsidRDefault="00000000">
      <w:pPr>
        <w:pStyle w:val="BodyText"/>
        <w:spacing w:before="90"/>
        <w:ind w:left="380" w:right="557"/>
        <w:jc w:val="both"/>
        <w:rPr>
          <w:lang w:val="en-GB"/>
        </w:rPr>
      </w:pPr>
      <w:r w:rsidRPr="00821AFD">
        <w:rPr>
          <w:lang w:val="en-GB"/>
        </w:rPr>
        <w:t>An interested bidder can visit the site for installing LED public lighting and view the characteristic profiles of traffic roads.</w:t>
      </w:r>
    </w:p>
    <w:p w14:paraId="770CD331" w14:textId="77777777" w:rsidR="00831052" w:rsidRPr="00821AFD" w:rsidRDefault="00000000">
      <w:pPr>
        <w:pStyle w:val="BodyText"/>
        <w:spacing w:line="259" w:lineRule="auto"/>
        <w:ind w:left="380" w:right="554"/>
        <w:jc w:val="both"/>
        <w:rPr>
          <w:lang w:val="en-GB"/>
        </w:rPr>
      </w:pPr>
      <w:r w:rsidRPr="00821AFD">
        <w:rPr>
          <w:lang w:val="en-GB"/>
        </w:rPr>
        <w:t>In connection with the site visit, it is necessary for the bidder's representative to report to the Contracting Authority. The agreed tour will be attended by a representative of the Contracting Authority and a representative of the Bidder. Bidders who visit the sites at the scheduled time will receive a certificate of the site visit, signed and certified by the representative of the Contracting Authority.</w:t>
      </w:r>
    </w:p>
    <w:p w14:paraId="420F023A" w14:textId="77777777" w:rsidR="00831052" w:rsidRPr="00821AFD" w:rsidRDefault="00831052">
      <w:pPr>
        <w:spacing w:line="259" w:lineRule="auto"/>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4D5359F" w14:textId="77777777" w:rsidR="00831052" w:rsidRPr="00821AFD" w:rsidRDefault="00831052">
      <w:pPr>
        <w:pStyle w:val="BodyText"/>
        <w:rPr>
          <w:sz w:val="20"/>
          <w:lang w:val="en-GB"/>
        </w:rPr>
      </w:pPr>
    </w:p>
    <w:p w14:paraId="12770AB4" w14:textId="77777777" w:rsidR="00831052" w:rsidRPr="00821AFD" w:rsidRDefault="00831052">
      <w:pPr>
        <w:pStyle w:val="BodyText"/>
        <w:rPr>
          <w:sz w:val="20"/>
          <w:lang w:val="en-GB"/>
        </w:rPr>
      </w:pPr>
    </w:p>
    <w:p w14:paraId="7BE24B1E" w14:textId="77777777" w:rsidR="00831052" w:rsidRPr="00821AFD" w:rsidRDefault="00831052">
      <w:pPr>
        <w:pStyle w:val="BodyText"/>
        <w:rPr>
          <w:sz w:val="20"/>
          <w:lang w:val="en-GB"/>
        </w:rPr>
      </w:pPr>
    </w:p>
    <w:p w14:paraId="3368B2CA" w14:textId="77777777" w:rsidR="00831052" w:rsidRPr="00821AFD" w:rsidRDefault="00831052">
      <w:pPr>
        <w:pStyle w:val="BodyText"/>
        <w:rPr>
          <w:sz w:val="20"/>
          <w:lang w:val="en-GB"/>
        </w:rPr>
      </w:pPr>
    </w:p>
    <w:p w14:paraId="529FB0A5" w14:textId="77777777" w:rsidR="00831052" w:rsidRPr="00821AFD" w:rsidRDefault="00831052">
      <w:pPr>
        <w:pStyle w:val="BodyText"/>
        <w:spacing w:before="7"/>
        <w:rPr>
          <w:sz w:val="20"/>
          <w:lang w:val="en-GB"/>
        </w:rPr>
      </w:pPr>
    </w:p>
    <w:p w14:paraId="53488BCC" w14:textId="77777777" w:rsidR="00831052" w:rsidRPr="00821AFD" w:rsidRDefault="00000000">
      <w:pPr>
        <w:pStyle w:val="ListParagraph"/>
        <w:numPr>
          <w:ilvl w:val="0"/>
          <w:numId w:val="25"/>
        </w:numPr>
        <w:tabs>
          <w:tab w:val="left" w:pos="1145"/>
        </w:tabs>
        <w:ind w:left="981" w:right="1160" w:hanging="77"/>
        <w:jc w:val="left"/>
        <w:rPr>
          <w:b/>
          <w:sz w:val="24"/>
          <w:lang w:val="en-GB"/>
        </w:rPr>
      </w:pPr>
      <w:r w:rsidRPr="00821AFD">
        <w:rPr>
          <w:b/>
          <w:bCs/>
          <w:sz w:val="24"/>
          <w:lang w:val="en-GB"/>
        </w:rPr>
        <w:t xml:space="preserve">CRITERIA FOR QUALITATIVE SELECTION OF THE ECONOMIC OPERATOR (GROUNDS FOR EXCLUSION AND CRITERIA FOR SELECTION OF THE ECONOMIC OPERATOR), WITH INSTRUCTIONS ON HOW TO PROVE THE FULFILLMENT OF THESE </w:t>
      </w:r>
    </w:p>
    <w:p w14:paraId="2127F37E" w14:textId="77777777" w:rsidR="00831052" w:rsidRPr="00821AFD" w:rsidRDefault="00000000">
      <w:pPr>
        <w:ind w:left="4267"/>
        <w:rPr>
          <w:b/>
          <w:sz w:val="24"/>
          <w:lang w:val="en-GB"/>
        </w:rPr>
      </w:pPr>
      <w:r w:rsidRPr="00821AFD">
        <w:rPr>
          <w:b/>
          <w:bCs/>
          <w:sz w:val="24"/>
          <w:lang w:val="en-GB"/>
        </w:rPr>
        <w:t>CRITERIA</w:t>
      </w:r>
    </w:p>
    <w:p w14:paraId="14B4EF36" w14:textId="77777777" w:rsidR="00831052" w:rsidRPr="00821AFD" w:rsidRDefault="00831052">
      <w:pPr>
        <w:pStyle w:val="BodyText"/>
        <w:rPr>
          <w:b/>
          <w:lang w:val="en-GB"/>
        </w:rPr>
      </w:pPr>
    </w:p>
    <w:p w14:paraId="7C499433" w14:textId="77777777" w:rsidR="00831052" w:rsidRPr="00821AFD" w:rsidRDefault="00000000">
      <w:pPr>
        <w:pStyle w:val="ListParagraph"/>
        <w:numPr>
          <w:ilvl w:val="1"/>
          <w:numId w:val="25"/>
        </w:numPr>
        <w:tabs>
          <w:tab w:val="left" w:pos="881"/>
        </w:tabs>
        <w:ind w:hanging="361"/>
        <w:jc w:val="both"/>
        <w:rPr>
          <w:b/>
          <w:i/>
          <w:sz w:val="24"/>
          <w:lang w:val="en-GB"/>
        </w:rPr>
      </w:pPr>
      <w:r w:rsidRPr="00821AFD">
        <w:rPr>
          <w:b/>
          <w:bCs/>
          <w:i/>
          <w:iCs/>
          <w:sz w:val="24"/>
          <w:lang w:val="en-GB"/>
        </w:rPr>
        <w:t>EXCLUSION GROUNDS</w:t>
      </w:r>
    </w:p>
    <w:p w14:paraId="2DC76177" w14:textId="77777777" w:rsidR="00831052" w:rsidRPr="00821AFD" w:rsidRDefault="00000000">
      <w:pPr>
        <w:pStyle w:val="Heading1"/>
        <w:numPr>
          <w:ilvl w:val="2"/>
          <w:numId w:val="25"/>
        </w:numPr>
        <w:tabs>
          <w:tab w:val="left" w:pos="1123"/>
        </w:tabs>
        <w:spacing w:before="3" w:line="550" w:lineRule="atLeast"/>
        <w:ind w:right="3295" w:firstLine="0"/>
        <w:rPr>
          <w:lang w:val="en-GB"/>
        </w:rPr>
      </w:pPr>
      <w:r w:rsidRPr="00821AFD">
        <w:rPr>
          <w:lang w:val="en-GB"/>
        </w:rPr>
        <w:t>Final verdict for one or more criminal offences Legal basis:</w:t>
      </w:r>
    </w:p>
    <w:p w14:paraId="54F2CC4D" w14:textId="19920551" w:rsidR="00831052" w:rsidRPr="00821AFD" w:rsidRDefault="00000000">
      <w:pPr>
        <w:pStyle w:val="BodyText"/>
        <w:spacing w:before="35"/>
        <w:ind w:left="556" w:right="780"/>
        <w:jc w:val="both"/>
        <w:rPr>
          <w:lang w:val="en-GB"/>
        </w:rPr>
      </w:pPr>
      <w:r w:rsidRPr="00821AFD">
        <w:rPr>
          <w:lang w:val="en-GB"/>
        </w:rPr>
        <w:t xml:space="preserve">Article 111, paragraph 1, </w:t>
      </w:r>
      <w:r w:rsidR="003167F6" w:rsidRPr="00821AFD">
        <w:rPr>
          <w:lang w:val="en-GB"/>
        </w:rPr>
        <w:t>item 1</w:t>
      </w:r>
      <w:r w:rsidRPr="00821AFD">
        <w:rPr>
          <w:lang w:val="en-GB"/>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0194770D" w14:textId="77777777" w:rsidR="00831052" w:rsidRPr="00821AFD" w:rsidRDefault="00000000">
      <w:pPr>
        <w:pStyle w:val="ListParagraph"/>
        <w:numPr>
          <w:ilvl w:val="0"/>
          <w:numId w:val="24"/>
        </w:numPr>
        <w:tabs>
          <w:tab w:val="left" w:pos="910"/>
        </w:tabs>
        <w:spacing w:before="39" w:line="237" w:lineRule="auto"/>
        <w:ind w:right="800" w:firstLine="0"/>
        <w:jc w:val="both"/>
        <w:rPr>
          <w:sz w:val="24"/>
          <w:lang w:val="en-GB"/>
        </w:rPr>
      </w:pPr>
      <w:r w:rsidRPr="00821AFD">
        <w:rPr>
          <w:sz w:val="24"/>
          <w:lang w:val="en-GB"/>
        </w:rPr>
        <w:t>a criminal offence committed as a member of an organised criminal group and a criminal offense of association for the purpose of committing criminal offences;</w:t>
      </w:r>
    </w:p>
    <w:p w14:paraId="37A7CF5E" w14:textId="77777777" w:rsidR="00831052" w:rsidRPr="00821AFD" w:rsidRDefault="00000000">
      <w:pPr>
        <w:pStyle w:val="ListParagraph"/>
        <w:numPr>
          <w:ilvl w:val="0"/>
          <w:numId w:val="24"/>
        </w:numPr>
        <w:tabs>
          <w:tab w:val="left" w:pos="847"/>
        </w:tabs>
        <w:ind w:left="520" w:right="690" w:firstLine="0"/>
        <w:jc w:val="both"/>
        <w:rPr>
          <w:sz w:val="24"/>
          <w:lang w:val="en-GB"/>
        </w:rPr>
      </w:pPr>
      <w:r w:rsidRPr="00821AFD">
        <w:rPr>
          <w:sz w:val="24"/>
          <w:lang w:val="en-GB"/>
        </w:rPr>
        <w:t>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3BCB11FB" w14:textId="77777777" w:rsidR="00831052" w:rsidRPr="00821AFD" w:rsidRDefault="00831052">
      <w:pPr>
        <w:pStyle w:val="BodyText"/>
        <w:spacing w:before="6"/>
        <w:rPr>
          <w:lang w:val="en-GB"/>
        </w:rPr>
      </w:pPr>
    </w:p>
    <w:p w14:paraId="787D9E66" w14:textId="7F93838A" w:rsidR="00831052" w:rsidRPr="00821AFD" w:rsidRDefault="00000000">
      <w:pPr>
        <w:pStyle w:val="Heading1"/>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0632B58E" w14:textId="4609021C" w:rsidR="00831052" w:rsidRPr="00821AFD" w:rsidRDefault="00000000">
      <w:pPr>
        <w:pStyle w:val="BodyText"/>
        <w:spacing w:before="34"/>
        <w:ind w:left="520" w:right="1002"/>
        <w:jc w:val="both"/>
        <w:rPr>
          <w:lang w:val="en-GB"/>
        </w:rPr>
      </w:pPr>
      <w:r w:rsidRPr="00821AFD">
        <w:rPr>
          <w:lang w:val="en-GB"/>
        </w:rPr>
        <w:t xml:space="preserve">The economic operator is obliged to compile and submit an application through the Portal on the </w:t>
      </w:r>
      <w:r w:rsidR="003167F6" w:rsidRPr="00821AFD">
        <w:rPr>
          <w:lang w:val="en-GB"/>
        </w:rPr>
        <w:t>fulfilment</w:t>
      </w:r>
      <w:r w:rsidRPr="00821AFD">
        <w:rPr>
          <w:lang w:val="en-GB"/>
        </w:rPr>
        <w:t xml:space="preserve"> of the criteria for qualitative selection of the economic operators, which confirms that there is no ground for exclusion.</w:t>
      </w:r>
    </w:p>
    <w:p w14:paraId="626BBDDC" w14:textId="19459642" w:rsidR="00831052" w:rsidRPr="00821AFD" w:rsidRDefault="00000000">
      <w:pPr>
        <w:pStyle w:val="BodyText"/>
        <w:ind w:left="520" w:right="787"/>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5A5F8061" w14:textId="77777777" w:rsidR="00831052" w:rsidRPr="00821AFD" w:rsidRDefault="00000000">
      <w:pPr>
        <w:pStyle w:val="BodyText"/>
        <w:ind w:left="520" w:right="692"/>
        <w:jc w:val="both"/>
        <w:rPr>
          <w:lang w:val="en-GB"/>
        </w:rPr>
      </w:pPr>
      <w:r w:rsidRPr="00821AFD">
        <w:rPr>
          <w:lang w:val="en-GB"/>
        </w:rPr>
        <w:t>It is considered that the economic operator that is entered in the register of bidders has no grounds for exclusion from Article 111, paragraph 1, item 1) of the Law on Public Procurements.</w:t>
      </w:r>
    </w:p>
    <w:p w14:paraId="1CCCF2D1" w14:textId="77777777" w:rsidR="00831052" w:rsidRPr="00821AFD" w:rsidRDefault="00000000">
      <w:pPr>
        <w:pStyle w:val="BodyText"/>
        <w:ind w:left="520" w:right="2520"/>
        <w:rPr>
          <w:lang w:val="en-GB"/>
        </w:rPr>
      </w:pPr>
      <w:r w:rsidRPr="00821AFD">
        <w:rPr>
          <w:lang w:val="en-GB"/>
        </w:rPr>
        <w:t>The absence of this ground for exclusion is proved by the following evidence: Legal entities and entrepreneurs:</w:t>
      </w:r>
    </w:p>
    <w:p w14:paraId="7D8BECC7" w14:textId="77777777" w:rsidR="00831052" w:rsidRPr="00821AFD" w:rsidRDefault="00000000">
      <w:pPr>
        <w:pStyle w:val="ListParagraph"/>
        <w:numPr>
          <w:ilvl w:val="0"/>
          <w:numId w:val="18"/>
        </w:numPr>
        <w:tabs>
          <w:tab w:val="left" w:pos="771"/>
        </w:tabs>
        <w:ind w:right="747" w:firstLine="0"/>
        <w:rPr>
          <w:sz w:val="24"/>
          <w:lang w:val="en-GB"/>
        </w:rPr>
      </w:pPr>
      <w:r w:rsidRPr="00821AFD">
        <w:rPr>
          <w:sz w:val="24"/>
          <w:lang w:val="en-GB"/>
        </w:rPr>
        <w:t xml:space="preserve">certificate of the competent Basic Court in whose territory the seat of the domestic legal entity or entrepreneur is located, i.e., the seat of the representative office or branch of the foreign </w:t>
      </w:r>
    </w:p>
    <w:p w14:paraId="7C07789D" w14:textId="77777777" w:rsidR="00831052" w:rsidRPr="00821AFD" w:rsidRDefault="00831052">
      <w:pPr>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5AB15A6" w14:textId="77777777" w:rsidR="00831052" w:rsidRPr="00821AFD" w:rsidRDefault="00831052">
      <w:pPr>
        <w:pStyle w:val="BodyText"/>
        <w:rPr>
          <w:sz w:val="20"/>
          <w:lang w:val="en-GB"/>
        </w:rPr>
      </w:pPr>
    </w:p>
    <w:p w14:paraId="4F6A4976" w14:textId="77777777" w:rsidR="00831052" w:rsidRPr="00821AFD" w:rsidRDefault="00831052">
      <w:pPr>
        <w:pStyle w:val="BodyText"/>
        <w:rPr>
          <w:sz w:val="20"/>
          <w:lang w:val="en-GB"/>
        </w:rPr>
      </w:pPr>
    </w:p>
    <w:p w14:paraId="3B910AA2" w14:textId="77777777" w:rsidR="00831052" w:rsidRPr="00821AFD" w:rsidRDefault="00831052">
      <w:pPr>
        <w:pStyle w:val="BodyText"/>
        <w:spacing w:before="4"/>
        <w:rPr>
          <w:sz w:val="28"/>
          <w:lang w:val="en-GB"/>
        </w:rPr>
      </w:pPr>
    </w:p>
    <w:p w14:paraId="4651CFBA" w14:textId="77777777" w:rsidR="00831052" w:rsidRPr="00821AFD" w:rsidRDefault="00000000">
      <w:pPr>
        <w:pStyle w:val="BodyText"/>
        <w:spacing w:before="90"/>
        <w:ind w:left="556" w:right="715"/>
        <w:jc w:val="both"/>
        <w:rPr>
          <w:lang w:val="en-GB"/>
        </w:rPr>
      </w:pPr>
      <w:r w:rsidRPr="00821AFD">
        <w:rPr>
          <w:lang w:val="en-GB"/>
        </w:rPr>
        <w:t>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4B9AFB78" w14:textId="77777777" w:rsidR="00831052" w:rsidRPr="00821AFD" w:rsidRDefault="00000000">
      <w:pPr>
        <w:pStyle w:val="ListParagraph"/>
        <w:numPr>
          <w:ilvl w:val="0"/>
          <w:numId w:val="18"/>
        </w:numPr>
        <w:tabs>
          <w:tab w:val="left" w:pos="771"/>
        </w:tabs>
        <w:spacing w:before="1"/>
        <w:ind w:right="714" w:hanging="36"/>
        <w:jc w:val="both"/>
        <w:rPr>
          <w:sz w:val="24"/>
          <w:lang w:val="en-GB"/>
        </w:rPr>
      </w:pPr>
      <w:r w:rsidRPr="00821AFD">
        <w:rPr>
          <w:sz w:val="24"/>
          <w:lang w:val="en-GB"/>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13AE0FD3" w14:textId="77777777" w:rsidR="00831052" w:rsidRPr="00821AFD" w:rsidRDefault="00000000">
      <w:pPr>
        <w:pStyle w:val="ListParagraph"/>
        <w:numPr>
          <w:ilvl w:val="0"/>
          <w:numId w:val="18"/>
        </w:numPr>
        <w:tabs>
          <w:tab w:val="left" w:pos="792"/>
        </w:tabs>
        <w:spacing w:before="3"/>
        <w:ind w:left="520" w:right="731" w:firstLine="0"/>
        <w:jc w:val="both"/>
        <w:rPr>
          <w:sz w:val="24"/>
          <w:lang w:val="en-GB"/>
        </w:rPr>
      </w:pPr>
      <w:r w:rsidRPr="00821AFD">
        <w:rPr>
          <w:sz w:val="24"/>
          <w:lang w:val="en-GB"/>
        </w:rPr>
        <w:t>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17A1D457" w14:textId="77777777" w:rsidR="00831052" w:rsidRPr="00821AFD" w:rsidRDefault="00000000">
      <w:pPr>
        <w:pStyle w:val="ListParagraph"/>
        <w:numPr>
          <w:ilvl w:val="0"/>
          <w:numId w:val="18"/>
        </w:numPr>
        <w:tabs>
          <w:tab w:val="left" w:pos="785"/>
        </w:tabs>
        <w:ind w:left="520" w:right="780" w:firstLine="0"/>
        <w:jc w:val="both"/>
        <w:rPr>
          <w:sz w:val="24"/>
          <w:lang w:val="en-GB"/>
        </w:rPr>
      </w:pPr>
      <w:r w:rsidRPr="00821AFD">
        <w:rPr>
          <w:sz w:val="24"/>
          <w:lang w:val="en-GB"/>
        </w:rPr>
        <w:t xml:space="preserve">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w:t>
      </w:r>
      <w:r w:rsidRPr="00821AFD">
        <w:rPr>
          <w:sz w:val="24"/>
          <w:lang w:val="en-GB"/>
        </w:rPr>
        <w:lastRenderedPageBreak/>
        <w:t xml:space="preserve">the criminal offence of bribery in the performance of economic activity; the criminal offence of abuse in connection with public procurement; the criminal offence of fraud in the performance of economic </w:t>
      </w:r>
    </w:p>
    <w:p w14:paraId="365BDA68" w14:textId="77777777" w:rsidR="00831052" w:rsidRPr="00821AFD" w:rsidRDefault="00831052">
      <w:pPr>
        <w:jc w:val="both"/>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CD6A896" w14:textId="77777777" w:rsidR="00831052" w:rsidRPr="00821AFD" w:rsidRDefault="00831052">
      <w:pPr>
        <w:pStyle w:val="BodyText"/>
        <w:rPr>
          <w:sz w:val="20"/>
          <w:lang w:val="en-GB"/>
        </w:rPr>
      </w:pPr>
    </w:p>
    <w:p w14:paraId="520E7668" w14:textId="77777777" w:rsidR="00831052" w:rsidRPr="00821AFD" w:rsidRDefault="00831052">
      <w:pPr>
        <w:pStyle w:val="BodyText"/>
        <w:spacing w:before="2"/>
        <w:rPr>
          <w:sz w:val="22"/>
          <w:lang w:val="en-GB"/>
        </w:rPr>
      </w:pPr>
    </w:p>
    <w:p w14:paraId="0FE14DA0" w14:textId="77777777" w:rsidR="00831052" w:rsidRPr="00821AFD" w:rsidRDefault="00000000">
      <w:pPr>
        <w:pStyle w:val="BodyText"/>
        <w:spacing w:line="242" w:lineRule="auto"/>
        <w:ind w:left="520" w:right="788"/>
        <w:jc w:val="both"/>
        <w:rPr>
          <w:lang w:val="en-GB"/>
        </w:rPr>
      </w:pPr>
      <w:r w:rsidRPr="00821AFD">
        <w:rPr>
          <w:lang w:val="en-GB"/>
        </w:rPr>
        <w:t>activity; the criminal offence of abuse of the position of a responsible person and the criminal offence of money laundering.</w:t>
      </w:r>
    </w:p>
    <w:p w14:paraId="516B9E6F" w14:textId="77777777" w:rsidR="00831052" w:rsidRPr="00821AFD" w:rsidRDefault="00000000">
      <w:pPr>
        <w:pStyle w:val="BodyText"/>
        <w:spacing w:line="273" w:lineRule="exact"/>
        <w:ind w:left="520"/>
        <w:jc w:val="both"/>
        <w:rPr>
          <w:lang w:val="en-GB"/>
        </w:rPr>
      </w:pPr>
      <w:r w:rsidRPr="00821AFD">
        <w:rPr>
          <w:lang w:val="en-GB"/>
        </w:rPr>
        <w:t>Legal representatives and natural persons:</w:t>
      </w:r>
    </w:p>
    <w:p w14:paraId="28A9E1B7" w14:textId="77777777" w:rsidR="00831052" w:rsidRPr="00821AFD" w:rsidRDefault="00000000">
      <w:pPr>
        <w:pStyle w:val="ListParagraph"/>
        <w:numPr>
          <w:ilvl w:val="0"/>
          <w:numId w:val="17"/>
        </w:numPr>
        <w:tabs>
          <w:tab w:val="left" w:pos="828"/>
        </w:tabs>
        <w:ind w:right="697" w:firstLine="0"/>
        <w:jc w:val="both"/>
        <w:rPr>
          <w:sz w:val="24"/>
          <w:lang w:val="en-GB"/>
        </w:rPr>
      </w:pPr>
      <w:r w:rsidRPr="00821AFD">
        <w:rPr>
          <w:sz w:val="24"/>
          <w:lang w:val="en-GB"/>
        </w:rPr>
        <w:t>Excerpt from the criminal records, i.e., the certificate of the competent police administration of the Ministry of the Interior, which confirms that the legal representative or natural person has not been convicted of the following criminal offences:</w:t>
      </w:r>
    </w:p>
    <w:p w14:paraId="1844F7B5" w14:textId="77777777" w:rsidR="00831052" w:rsidRPr="00821AFD" w:rsidRDefault="00000000">
      <w:pPr>
        <w:pStyle w:val="ListParagraph"/>
        <w:numPr>
          <w:ilvl w:val="1"/>
          <w:numId w:val="17"/>
        </w:numPr>
        <w:tabs>
          <w:tab w:val="left" w:pos="771"/>
        </w:tabs>
        <w:ind w:right="1018" w:firstLine="0"/>
        <w:jc w:val="both"/>
        <w:rPr>
          <w:sz w:val="24"/>
          <w:lang w:val="en-GB"/>
        </w:rPr>
      </w:pPr>
      <w:r w:rsidRPr="00821AFD">
        <w:rPr>
          <w:sz w:val="24"/>
          <w:lang w:val="en-GB"/>
        </w:rPr>
        <w:t>a criminal offence committed as a member of an organised criminal group and a criminal offense of association for the purpose of committing criminal offences;</w:t>
      </w:r>
    </w:p>
    <w:p w14:paraId="28DFA682" w14:textId="77777777" w:rsidR="00831052" w:rsidRPr="00821AFD" w:rsidRDefault="00000000">
      <w:pPr>
        <w:pStyle w:val="ListParagraph"/>
        <w:numPr>
          <w:ilvl w:val="1"/>
          <w:numId w:val="17"/>
        </w:numPr>
        <w:tabs>
          <w:tab w:val="left" w:pos="771"/>
        </w:tabs>
        <w:ind w:right="951" w:firstLine="0"/>
        <w:jc w:val="both"/>
        <w:rPr>
          <w:sz w:val="24"/>
          <w:lang w:val="en-GB"/>
        </w:rPr>
      </w:pPr>
      <w:r w:rsidRPr="00821AFD">
        <w:rPr>
          <w:sz w:val="24"/>
          <w:lang w:val="en-GB"/>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27039535" w14:textId="77777777" w:rsidR="00831052" w:rsidRPr="00821AFD" w:rsidRDefault="00000000">
      <w:pPr>
        <w:pStyle w:val="BodyText"/>
        <w:ind w:left="520" w:right="790"/>
        <w:jc w:val="both"/>
        <w:rPr>
          <w:lang w:val="en-GB"/>
        </w:rPr>
      </w:pPr>
      <w:r w:rsidRPr="00821AFD">
        <w:rPr>
          <w:lang w:val="en-GB"/>
        </w:rPr>
        <w:t>The request can be submitted according to the place of birth or the place of residence of the legal representative or natural person. If the bidder has several legal representatives, the bidder is obliged to submit evidence for each of them.</w:t>
      </w:r>
    </w:p>
    <w:p w14:paraId="4F7FCCC6" w14:textId="16681171" w:rsidR="00831052" w:rsidRPr="00821AFD" w:rsidRDefault="00000000">
      <w:pPr>
        <w:pStyle w:val="BodyText"/>
        <w:ind w:left="520"/>
        <w:jc w:val="both"/>
        <w:rPr>
          <w:lang w:val="en-GB"/>
        </w:rPr>
      </w:pPr>
      <w:r w:rsidRPr="00821AFD">
        <w:rPr>
          <w:lang w:val="en-GB"/>
        </w:rPr>
        <w:t xml:space="preserve">The </w:t>
      </w:r>
      <w:r w:rsidR="003167F6" w:rsidRPr="00821AFD">
        <w:rPr>
          <w:lang w:val="en-GB"/>
        </w:rPr>
        <w:t>business</w:t>
      </w:r>
      <w:r w:rsidRPr="00821AFD">
        <w:rPr>
          <w:lang w:val="en-GB"/>
        </w:rPr>
        <w:t xml:space="preserve"> entity established in another state:</w:t>
      </w:r>
    </w:p>
    <w:p w14:paraId="74DF9C72" w14:textId="77777777" w:rsidR="00831052" w:rsidRPr="00821AFD" w:rsidRDefault="00000000">
      <w:pPr>
        <w:pStyle w:val="BodyText"/>
        <w:ind w:left="520" w:right="690"/>
        <w:jc w:val="both"/>
        <w:rPr>
          <w:lang w:val="en-GB"/>
        </w:rPr>
      </w:pPr>
      <w:r w:rsidRPr="00821AFD">
        <w:rPr>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4181BD6C"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94CA364" w14:textId="77777777" w:rsidR="00831052" w:rsidRPr="00821AFD" w:rsidRDefault="00831052">
      <w:pPr>
        <w:pStyle w:val="BodyText"/>
        <w:rPr>
          <w:sz w:val="20"/>
          <w:lang w:val="en-GB"/>
        </w:rPr>
      </w:pPr>
    </w:p>
    <w:p w14:paraId="7C24EDEB" w14:textId="77777777" w:rsidR="00831052" w:rsidRPr="00821AFD" w:rsidRDefault="00831052">
      <w:pPr>
        <w:pStyle w:val="BodyText"/>
        <w:spacing w:before="1"/>
        <w:rPr>
          <w:sz w:val="28"/>
          <w:lang w:val="en-GB"/>
        </w:rPr>
      </w:pPr>
    </w:p>
    <w:p w14:paraId="2FC85239" w14:textId="77777777" w:rsidR="00831052" w:rsidRPr="00821AFD" w:rsidRDefault="00000000">
      <w:pPr>
        <w:pStyle w:val="Heading1"/>
        <w:numPr>
          <w:ilvl w:val="2"/>
          <w:numId w:val="25"/>
        </w:numPr>
        <w:tabs>
          <w:tab w:val="left" w:pos="1121"/>
        </w:tabs>
        <w:spacing w:before="90"/>
        <w:ind w:left="1120" w:hanging="601"/>
        <w:rPr>
          <w:lang w:val="en-GB"/>
        </w:rPr>
      </w:pPr>
      <w:r w:rsidRPr="00821AFD">
        <w:rPr>
          <w:lang w:val="en-GB"/>
        </w:rPr>
        <w:t>Taxes and contributions</w:t>
      </w:r>
    </w:p>
    <w:p w14:paraId="3307264E" w14:textId="77777777" w:rsidR="00831052" w:rsidRPr="00821AFD" w:rsidRDefault="00831052">
      <w:pPr>
        <w:pStyle w:val="BodyText"/>
        <w:spacing w:before="9"/>
        <w:rPr>
          <w:b/>
          <w:sz w:val="23"/>
          <w:lang w:val="en-GB"/>
        </w:rPr>
      </w:pPr>
    </w:p>
    <w:p w14:paraId="345550C2" w14:textId="77777777" w:rsidR="00831052" w:rsidRPr="00821AFD" w:rsidRDefault="00000000">
      <w:pPr>
        <w:ind w:left="520"/>
        <w:jc w:val="both"/>
        <w:rPr>
          <w:b/>
          <w:sz w:val="24"/>
          <w:lang w:val="en-GB"/>
        </w:rPr>
      </w:pPr>
      <w:r w:rsidRPr="00821AFD">
        <w:rPr>
          <w:b/>
          <w:bCs/>
          <w:sz w:val="24"/>
          <w:lang w:val="en-GB"/>
        </w:rPr>
        <w:t>Legal basis:</w:t>
      </w:r>
    </w:p>
    <w:p w14:paraId="4807F4D3" w14:textId="785E06C0" w:rsidR="00831052" w:rsidRPr="00821AFD" w:rsidRDefault="00000000">
      <w:pPr>
        <w:pStyle w:val="BodyText"/>
        <w:spacing w:before="3"/>
        <w:ind w:left="520" w:right="699"/>
        <w:jc w:val="both"/>
        <w:rPr>
          <w:lang w:val="en-GB"/>
        </w:rPr>
      </w:pPr>
      <w:r w:rsidRPr="00821AFD">
        <w:rPr>
          <w:lang w:val="en-GB"/>
        </w:rPr>
        <w:t xml:space="preserve">Article 111, paragraph 1, </w:t>
      </w:r>
      <w:r w:rsidR="003167F6" w:rsidRPr="00821AFD">
        <w:rPr>
          <w:lang w:val="en-GB"/>
        </w:rPr>
        <w:t>item 2</w:t>
      </w:r>
      <w:r w:rsidRPr="00821AFD">
        <w:rPr>
          <w:lang w:val="en-GB"/>
        </w:rPr>
        <w:t>) of the PPL - the Contracting Authority is obliged to exclude an economic operator from the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74480E07" w14:textId="77777777" w:rsidR="00831052" w:rsidRPr="00821AFD" w:rsidRDefault="00831052">
      <w:pPr>
        <w:pStyle w:val="BodyText"/>
        <w:spacing w:before="3"/>
        <w:rPr>
          <w:lang w:val="en-GB"/>
        </w:rPr>
      </w:pPr>
    </w:p>
    <w:p w14:paraId="0B4F1869" w14:textId="6D79FC2E" w:rsidR="00831052" w:rsidRPr="00821AFD" w:rsidRDefault="00000000">
      <w:pPr>
        <w:pStyle w:val="Heading1"/>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74681CFA" w14:textId="3E40FBAD" w:rsidR="00831052" w:rsidRPr="00821AFD" w:rsidRDefault="00000000">
      <w:pPr>
        <w:pStyle w:val="BodyText"/>
        <w:spacing w:before="34"/>
        <w:ind w:left="556" w:right="684"/>
        <w:jc w:val="both"/>
        <w:rPr>
          <w:lang w:val="en-GB"/>
        </w:rPr>
      </w:pPr>
      <w:r w:rsidRPr="00821AFD">
        <w:rPr>
          <w:lang w:val="en-GB"/>
        </w:rPr>
        <w:t xml:space="preserve">The economic operator is obliged to compile and submit an application through the Portal on the </w:t>
      </w:r>
      <w:r w:rsidR="003167F6" w:rsidRPr="00821AFD">
        <w:rPr>
          <w:lang w:val="en-GB"/>
        </w:rPr>
        <w:t>fulfilment</w:t>
      </w:r>
      <w:r w:rsidRPr="00821AFD">
        <w:rPr>
          <w:lang w:val="en-GB"/>
        </w:rPr>
        <w:t xml:space="preserve">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w:t>
      </w:r>
    </w:p>
    <w:p w14:paraId="592CA2CC" w14:textId="77777777" w:rsidR="00831052" w:rsidRPr="00821AFD" w:rsidRDefault="00000000">
      <w:pPr>
        <w:pStyle w:val="BodyText"/>
        <w:spacing w:line="272" w:lineRule="exact"/>
        <w:ind w:left="556"/>
        <w:jc w:val="both"/>
        <w:rPr>
          <w:lang w:val="en-GB"/>
        </w:rPr>
      </w:pPr>
      <w:r w:rsidRPr="00821AFD">
        <w:rPr>
          <w:lang w:val="en-GB"/>
        </w:rPr>
        <w:t>1) and 2), shall enclose a certificate from the competent authority that it is in the process of privatisation.</w:t>
      </w:r>
    </w:p>
    <w:p w14:paraId="206E4F3E" w14:textId="77777777" w:rsidR="00831052" w:rsidRPr="00821AFD" w:rsidRDefault="00000000">
      <w:pPr>
        <w:pStyle w:val="BodyText"/>
        <w:spacing w:before="40"/>
        <w:ind w:left="556" w:right="691"/>
        <w:jc w:val="both"/>
        <w:rPr>
          <w:lang w:val="en-GB"/>
        </w:rPr>
      </w:pPr>
      <w:r w:rsidRPr="00821AFD">
        <w:rPr>
          <w:lang w:val="en-GB"/>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42E2BCEA" w14:textId="77777777" w:rsidR="00831052" w:rsidRPr="00821AFD" w:rsidRDefault="00000000">
      <w:pPr>
        <w:pStyle w:val="BodyText"/>
        <w:spacing w:before="1"/>
        <w:ind w:left="520" w:right="693"/>
        <w:jc w:val="both"/>
        <w:rPr>
          <w:lang w:val="en-GB"/>
        </w:rPr>
      </w:pPr>
      <w:r w:rsidRPr="00821AFD">
        <w:rPr>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F762A1D" w14:textId="77777777" w:rsidR="00831052" w:rsidRPr="00821AFD" w:rsidRDefault="00831052">
      <w:pPr>
        <w:pStyle w:val="BodyText"/>
        <w:spacing w:before="7"/>
        <w:rPr>
          <w:lang w:val="en-GB"/>
        </w:rPr>
      </w:pPr>
    </w:p>
    <w:p w14:paraId="433A4A7D" w14:textId="14553886" w:rsidR="00831052" w:rsidRPr="00821AFD" w:rsidRDefault="00000000">
      <w:pPr>
        <w:pStyle w:val="Heading1"/>
        <w:numPr>
          <w:ilvl w:val="2"/>
          <w:numId w:val="25"/>
        </w:numPr>
        <w:tabs>
          <w:tab w:val="left" w:pos="1123"/>
        </w:tabs>
        <w:spacing w:line="550" w:lineRule="atLeast"/>
        <w:ind w:right="1667" w:firstLine="0"/>
        <w:rPr>
          <w:lang w:val="en-GB"/>
        </w:rPr>
      </w:pPr>
      <w:r w:rsidRPr="00821AFD">
        <w:rPr>
          <w:lang w:val="en-GB"/>
        </w:rPr>
        <w:t xml:space="preserve">Obligations in the field of </w:t>
      </w:r>
      <w:r w:rsidR="003167F6" w:rsidRPr="00821AFD">
        <w:rPr>
          <w:lang w:val="en-GB"/>
        </w:rPr>
        <w:t>environmental</w:t>
      </w:r>
      <w:r w:rsidRPr="00821AFD">
        <w:rPr>
          <w:lang w:val="en-GB"/>
        </w:rPr>
        <w:t xml:space="preserve"> protection, social and labour law Legal basis:</w:t>
      </w:r>
    </w:p>
    <w:p w14:paraId="2E4880D7" w14:textId="7E877DB5" w:rsidR="00831052" w:rsidRPr="00821AFD" w:rsidRDefault="00000000">
      <w:pPr>
        <w:pStyle w:val="BodyText"/>
        <w:spacing w:before="40" w:line="235" w:lineRule="auto"/>
        <w:ind w:left="556" w:right="797"/>
        <w:jc w:val="both"/>
        <w:rPr>
          <w:lang w:val="en-GB"/>
        </w:rPr>
      </w:pPr>
      <w:r w:rsidRPr="00821AFD">
        <w:rPr>
          <w:lang w:val="en-GB"/>
        </w:rPr>
        <w:t xml:space="preserve">Article 111, paragraph 1, </w:t>
      </w:r>
      <w:r w:rsidR="003167F6" w:rsidRPr="00821AFD">
        <w:rPr>
          <w:lang w:val="en-GB"/>
        </w:rPr>
        <w:t>item 3</w:t>
      </w:r>
      <w:r w:rsidRPr="00821AFD">
        <w:rPr>
          <w:lang w:val="en-GB"/>
        </w:rPr>
        <w:t xml:space="preserve">) of the PPL - the Contracting Authority shall exclude an economic operator from the public procurement procedure in the period of the previous two </w:t>
      </w:r>
    </w:p>
    <w:p w14:paraId="2E83935F" w14:textId="77777777" w:rsidR="00831052" w:rsidRPr="00821AFD" w:rsidRDefault="00831052">
      <w:pPr>
        <w:spacing w:line="235" w:lineRule="auto"/>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8B96022" w14:textId="77777777" w:rsidR="00831052" w:rsidRPr="00821AFD" w:rsidRDefault="00831052">
      <w:pPr>
        <w:pStyle w:val="BodyText"/>
        <w:rPr>
          <w:sz w:val="20"/>
          <w:lang w:val="en-GB"/>
        </w:rPr>
      </w:pPr>
    </w:p>
    <w:p w14:paraId="4AA9A9CE" w14:textId="77777777" w:rsidR="00831052" w:rsidRPr="00821AFD" w:rsidRDefault="00831052">
      <w:pPr>
        <w:pStyle w:val="BodyText"/>
        <w:rPr>
          <w:sz w:val="20"/>
          <w:lang w:val="en-GB"/>
        </w:rPr>
      </w:pPr>
    </w:p>
    <w:p w14:paraId="69E4192D" w14:textId="77777777" w:rsidR="00831052" w:rsidRPr="00821AFD" w:rsidRDefault="00831052">
      <w:pPr>
        <w:pStyle w:val="BodyText"/>
        <w:spacing w:before="4"/>
        <w:rPr>
          <w:sz w:val="28"/>
          <w:lang w:val="en-GB"/>
        </w:rPr>
      </w:pPr>
    </w:p>
    <w:p w14:paraId="6EA6CF47" w14:textId="77777777" w:rsidR="00831052" w:rsidRPr="00821AFD" w:rsidRDefault="00000000">
      <w:pPr>
        <w:pStyle w:val="BodyText"/>
        <w:spacing w:before="90"/>
        <w:ind w:left="556" w:right="786"/>
        <w:jc w:val="both"/>
        <w:rPr>
          <w:lang w:val="en-GB"/>
        </w:rPr>
      </w:pPr>
      <w:r w:rsidRPr="00821AFD">
        <w:rPr>
          <w:lang w:val="en-GB"/>
        </w:rPr>
        <w:t>years up to the date of expiry of the time limit for submission of tenders, i.e., requests, violated applicable obligations in the area of the environmental protection, social and labour law, including collective agreements, and in particular the obligation to disburse the contracted wages, or other compulsory payments, including obligations in accordance with the provisions of the international conventions listed in Annex 8 of the Law on Public Procurement.</w:t>
      </w:r>
    </w:p>
    <w:p w14:paraId="106AC145" w14:textId="77777777" w:rsidR="00831052" w:rsidRPr="00821AFD" w:rsidRDefault="00831052">
      <w:pPr>
        <w:pStyle w:val="BodyText"/>
        <w:spacing w:before="5"/>
        <w:rPr>
          <w:lang w:val="en-GB"/>
        </w:rPr>
      </w:pPr>
    </w:p>
    <w:p w14:paraId="6A852BE3" w14:textId="55EFF566" w:rsidR="00831052" w:rsidRPr="00821AFD" w:rsidRDefault="00000000">
      <w:pPr>
        <w:pStyle w:val="Heading1"/>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11F189AC" w14:textId="0D12417F" w:rsidR="00831052" w:rsidRPr="00821AFD" w:rsidRDefault="00000000">
      <w:pPr>
        <w:pStyle w:val="BodyText"/>
        <w:spacing w:before="34"/>
        <w:ind w:left="556" w:right="746"/>
        <w:jc w:val="both"/>
        <w:rPr>
          <w:lang w:val="en-GB"/>
        </w:rPr>
      </w:pPr>
      <w:r w:rsidRPr="00821AFD">
        <w:rPr>
          <w:lang w:val="en-GB"/>
        </w:rPr>
        <w:t xml:space="preserve">The economic operator is obliged to compile and submit an application through the Portal on the </w:t>
      </w:r>
      <w:r w:rsidR="003167F6" w:rsidRPr="00821AFD">
        <w:rPr>
          <w:lang w:val="en-GB"/>
        </w:rPr>
        <w:t>fulfilment</w:t>
      </w:r>
      <w:r w:rsidRPr="00821AFD">
        <w:rPr>
          <w:lang w:val="en-GB"/>
        </w:rPr>
        <w:t xml:space="preserve"> of the criteria for qualitative selection of the economic operators, which confirms that there is no ground for exclusion. The absence of this ground for exclusion is established by the contracting authority.</w:t>
      </w:r>
    </w:p>
    <w:p w14:paraId="7B7CF51E" w14:textId="77777777" w:rsidR="003167F6" w:rsidRDefault="00000000" w:rsidP="003167F6">
      <w:pPr>
        <w:pStyle w:val="Heading1"/>
        <w:numPr>
          <w:ilvl w:val="2"/>
          <w:numId w:val="25"/>
        </w:numPr>
        <w:tabs>
          <w:tab w:val="left" w:pos="1123"/>
        </w:tabs>
        <w:spacing w:before="187" w:line="550" w:lineRule="atLeast"/>
        <w:ind w:right="6870" w:firstLine="0"/>
        <w:rPr>
          <w:lang w:val="en-GB"/>
        </w:rPr>
      </w:pPr>
      <w:r w:rsidRPr="00821AFD">
        <w:rPr>
          <w:lang w:val="en-GB"/>
        </w:rPr>
        <w:t xml:space="preserve">Conflict of interest </w:t>
      </w:r>
    </w:p>
    <w:p w14:paraId="7A3B35AA" w14:textId="0DE3E961" w:rsidR="00831052" w:rsidRPr="00821AFD" w:rsidRDefault="00000000">
      <w:pPr>
        <w:pStyle w:val="Heading1"/>
        <w:numPr>
          <w:ilvl w:val="2"/>
          <w:numId w:val="25"/>
        </w:numPr>
        <w:tabs>
          <w:tab w:val="left" w:pos="1123"/>
        </w:tabs>
        <w:spacing w:before="187" w:line="550" w:lineRule="atLeast"/>
        <w:ind w:right="7808" w:firstLine="0"/>
        <w:rPr>
          <w:lang w:val="en-GB"/>
        </w:rPr>
      </w:pPr>
      <w:r w:rsidRPr="00821AFD">
        <w:rPr>
          <w:lang w:val="en-GB"/>
        </w:rPr>
        <w:t>Legal basis:</w:t>
      </w:r>
    </w:p>
    <w:p w14:paraId="4C86C513" w14:textId="5E8F513D" w:rsidR="00831052" w:rsidRPr="00821AFD" w:rsidRDefault="00000000">
      <w:pPr>
        <w:pStyle w:val="BodyText"/>
        <w:spacing w:before="2"/>
        <w:ind w:left="520" w:right="699"/>
        <w:jc w:val="both"/>
        <w:rPr>
          <w:lang w:val="en-GB"/>
        </w:rPr>
      </w:pPr>
      <w:r w:rsidRPr="00821AFD">
        <w:rPr>
          <w:lang w:val="en-GB"/>
        </w:rPr>
        <w:t xml:space="preserve">Article 111, paragraph 1, item 4) of the PPL - the Contracting Authority shall exclude an economic operator from public procurement procedure if </w:t>
      </w:r>
      <w:r w:rsidR="003167F6" w:rsidRPr="00821AFD">
        <w:rPr>
          <w:lang w:val="en-GB"/>
        </w:rPr>
        <w:t>item 4</w:t>
      </w:r>
      <w:r w:rsidRPr="00821AFD">
        <w:rPr>
          <w:lang w:val="en-GB"/>
        </w:rPr>
        <w:t xml:space="preserve"> there is a conflict of interest, in terms of the Law on Public Procurement, which cannot be eliminated by other measures.</w:t>
      </w:r>
    </w:p>
    <w:p w14:paraId="69434FBA" w14:textId="69A23AFA" w:rsidR="00831052" w:rsidRPr="00821AFD" w:rsidRDefault="00000000">
      <w:pPr>
        <w:pStyle w:val="Heading1"/>
        <w:spacing w:before="231"/>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56568D01" w14:textId="74E840BA" w:rsidR="00831052" w:rsidRPr="00821AFD" w:rsidRDefault="00000000">
      <w:pPr>
        <w:pStyle w:val="BodyText"/>
        <w:spacing w:before="34"/>
        <w:ind w:left="556" w:right="743"/>
        <w:jc w:val="both"/>
        <w:rPr>
          <w:lang w:val="en-GB"/>
        </w:rPr>
      </w:pPr>
      <w:r w:rsidRPr="00821AFD">
        <w:rPr>
          <w:lang w:val="en-GB"/>
        </w:rPr>
        <w:t xml:space="preserve">The economic operator is obliged to compile and submit an application through the Portal on the </w:t>
      </w:r>
      <w:r w:rsidR="003167F6" w:rsidRPr="00821AFD">
        <w:rPr>
          <w:lang w:val="en-GB"/>
        </w:rPr>
        <w:t>fulfilment</w:t>
      </w:r>
      <w:r w:rsidRPr="00821AFD">
        <w:rPr>
          <w:lang w:val="en-GB"/>
        </w:rPr>
        <w:t xml:space="preserve"> of the criteria for qualitative selection of the economic operators, which confirms that there is no ground for exclusion. The absence of this ground for exclusion is established by the contracting authority.</w:t>
      </w:r>
    </w:p>
    <w:p w14:paraId="516C318F" w14:textId="77777777" w:rsidR="00831052" w:rsidRPr="00821AFD" w:rsidRDefault="00000000">
      <w:pPr>
        <w:pStyle w:val="Heading1"/>
        <w:numPr>
          <w:ilvl w:val="2"/>
          <w:numId w:val="25"/>
        </w:numPr>
        <w:tabs>
          <w:tab w:val="left" w:pos="1123"/>
        </w:tabs>
        <w:spacing w:before="43" w:line="550" w:lineRule="atLeast"/>
        <w:ind w:right="6006" w:firstLine="0"/>
        <w:rPr>
          <w:lang w:val="en-GB"/>
        </w:rPr>
      </w:pPr>
      <w:r w:rsidRPr="00821AFD">
        <w:rPr>
          <w:lang w:val="en-GB"/>
        </w:rPr>
        <w:t>Undue influence on the procedure Legal basis:</w:t>
      </w:r>
    </w:p>
    <w:p w14:paraId="3EB61EC1" w14:textId="77777777" w:rsidR="00831052" w:rsidRPr="00821AFD" w:rsidRDefault="00000000">
      <w:pPr>
        <w:pStyle w:val="BodyText"/>
        <w:ind w:left="520" w:right="691"/>
        <w:jc w:val="both"/>
        <w:rPr>
          <w:lang w:val="en-GB"/>
        </w:rPr>
      </w:pPr>
      <w:r w:rsidRPr="00821AFD">
        <w:rPr>
          <w:lang w:val="en-GB"/>
        </w:rPr>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6BC6A9DA" w14:textId="77777777" w:rsidR="00831052" w:rsidRPr="00821AFD" w:rsidRDefault="00831052">
      <w:pPr>
        <w:pStyle w:val="BodyText"/>
        <w:spacing w:before="2"/>
        <w:rPr>
          <w:lang w:val="en-GB"/>
        </w:rPr>
      </w:pPr>
    </w:p>
    <w:p w14:paraId="3F6F04EF" w14:textId="0CEE32B6" w:rsidR="00831052" w:rsidRPr="00821AFD" w:rsidRDefault="00000000">
      <w:pPr>
        <w:pStyle w:val="Heading1"/>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211D1EAA" w14:textId="3AD2CA42" w:rsidR="00831052" w:rsidRPr="00821AFD" w:rsidRDefault="00000000">
      <w:pPr>
        <w:pStyle w:val="BodyText"/>
        <w:spacing w:before="34"/>
        <w:ind w:left="556" w:right="750"/>
        <w:jc w:val="both"/>
        <w:rPr>
          <w:lang w:val="en-GB"/>
        </w:rPr>
      </w:pPr>
      <w:r w:rsidRPr="00821AFD">
        <w:rPr>
          <w:lang w:val="en-GB"/>
        </w:rPr>
        <w:t xml:space="preserve">The economic operator is obliged to compile and submit an application through the Portal on the </w:t>
      </w:r>
      <w:r w:rsidR="003167F6" w:rsidRPr="00821AFD">
        <w:rPr>
          <w:lang w:val="en-GB"/>
        </w:rPr>
        <w:t>fulfilment</w:t>
      </w:r>
      <w:r w:rsidRPr="00821AFD">
        <w:rPr>
          <w:lang w:val="en-GB"/>
        </w:rPr>
        <w:t xml:space="preserve"> of the criteria for qualitative selection of the economic operators, which confirms that there is no ground for exclusion. The absence of this ground for exclusion is established by the contracting authority.</w:t>
      </w:r>
    </w:p>
    <w:p w14:paraId="752E316D"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82B225B" w14:textId="77777777" w:rsidR="00831052" w:rsidRPr="00821AFD" w:rsidRDefault="00831052">
      <w:pPr>
        <w:pStyle w:val="BodyText"/>
        <w:rPr>
          <w:sz w:val="20"/>
          <w:lang w:val="en-GB"/>
        </w:rPr>
      </w:pPr>
    </w:p>
    <w:p w14:paraId="79D1A4FE" w14:textId="77777777" w:rsidR="00831052" w:rsidRPr="00821AFD" w:rsidRDefault="00831052">
      <w:pPr>
        <w:pStyle w:val="BodyText"/>
        <w:rPr>
          <w:sz w:val="20"/>
          <w:lang w:val="en-GB"/>
        </w:rPr>
      </w:pPr>
    </w:p>
    <w:p w14:paraId="7AB39D5B" w14:textId="77777777" w:rsidR="00831052" w:rsidRPr="00821AFD" w:rsidRDefault="00831052">
      <w:pPr>
        <w:pStyle w:val="BodyText"/>
        <w:spacing w:before="10"/>
        <w:rPr>
          <w:sz w:val="26"/>
          <w:lang w:val="en-GB"/>
        </w:rPr>
      </w:pPr>
    </w:p>
    <w:p w14:paraId="57A89A47" w14:textId="529D25B7" w:rsidR="00831052" w:rsidRPr="00821AFD" w:rsidRDefault="003167F6">
      <w:pPr>
        <w:spacing w:before="113" w:line="216" w:lineRule="auto"/>
        <w:ind w:left="520" w:right="699"/>
        <w:jc w:val="both"/>
        <w:rPr>
          <w:lang w:val="en-GB"/>
        </w:rPr>
      </w:pPr>
      <w:r w:rsidRPr="00821AFD">
        <w:rPr>
          <w:b/>
          <w:bCs/>
          <w:lang w:val="en-GB"/>
        </w:rPr>
        <w:t>Note:</w:t>
      </w:r>
      <w:r w:rsidRPr="00821AFD">
        <w:rPr>
          <w:lang w:val="en-GB"/>
        </w:rPr>
        <w:t xml:space="preserve"> The contracting authority is not obliged to use the grounds for exclusion prescribed by Article 112 of the Law, but if it uses them it is obliged to state them in the documentation and to exclude the economic operator from the public procurement procedure if in any way at any time of the procedure it determines that there are grounds for exclusion.</w:t>
      </w:r>
    </w:p>
    <w:p w14:paraId="7A33771F" w14:textId="77777777" w:rsidR="00831052" w:rsidRPr="00821AFD" w:rsidRDefault="00831052">
      <w:pPr>
        <w:pStyle w:val="BodyText"/>
        <w:rPr>
          <w:lang w:val="en-GB"/>
        </w:rPr>
      </w:pPr>
    </w:p>
    <w:p w14:paraId="236DDE98" w14:textId="77777777" w:rsidR="00831052" w:rsidRPr="00821AFD" w:rsidRDefault="00831052">
      <w:pPr>
        <w:pStyle w:val="BodyText"/>
        <w:spacing w:before="3"/>
        <w:rPr>
          <w:sz w:val="28"/>
          <w:lang w:val="en-GB"/>
        </w:rPr>
      </w:pPr>
    </w:p>
    <w:p w14:paraId="49012A49" w14:textId="77777777" w:rsidR="00831052" w:rsidRPr="00821AFD" w:rsidRDefault="00000000">
      <w:pPr>
        <w:pStyle w:val="ListParagraph"/>
        <w:numPr>
          <w:ilvl w:val="1"/>
          <w:numId w:val="25"/>
        </w:numPr>
        <w:tabs>
          <w:tab w:val="left" w:pos="881"/>
        </w:tabs>
        <w:ind w:hanging="501"/>
        <w:jc w:val="left"/>
        <w:rPr>
          <w:b/>
          <w:i/>
          <w:sz w:val="24"/>
          <w:lang w:val="en-GB"/>
        </w:rPr>
      </w:pPr>
      <w:r w:rsidRPr="00821AFD">
        <w:rPr>
          <w:b/>
          <w:bCs/>
          <w:i/>
          <w:iCs/>
          <w:sz w:val="24"/>
          <w:lang w:val="en-GB"/>
        </w:rPr>
        <w:t xml:space="preserve">ECONOMIC OPERATOR SELECTION CRITERIA </w:t>
      </w:r>
    </w:p>
    <w:p w14:paraId="4CC00DC8" w14:textId="77777777" w:rsidR="00831052" w:rsidRPr="00821AFD" w:rsidRDefault="00831052">
      <w:pPr>
        <w:pStyle w:val="BodyText"/>
        <w:spacing w:before="1"/>
        <w:rPr>
          <w:b/>
          <w:i/>
          <w:lang w:val="en-GB"/>
        </w:rPr>
      </w:pPr>
    </w:p>
    <w:p w14:paraId="7EDD94A2" w14:textId="77777777" w:rsidR="00831052" w:rsidRPr="00821AFD" w:rsidRDefault="00000000">
      <w:pPr>
        <w:pStyle w:val="Heading1"/>
        <w:numPr>
          <w:ilvl w:val="2"/>
          <w:numId w:val="25"/>
        </w:numPr>
        <w:tabs>
          <w:tab w:val="left" w:pos="1102"/>
        </w:tabs>
        <w:spacing w:line="520" w:lineRule="auto"/>
        <w:ind w:left="380" w:right="5467" w:firstLine="41"/>
        <w:rPr>
          <w:lang w:val="en-GB"/>
        </w:rPr>
      </w:pPr>
      <w:r w:rsidRPr="00821AFD">
        <w:rPr>
          <w:lang w:val="en-GB"/>
        </w:rPr>
        <w:t>Financial and economic capacity Legal basis:</w:t>
      </w:r>
    </w:p>
    <w:p w14:paraId="159C0909" w14:textId="77777777" w:rsidR="00831052" w:rsidRPr="00821AFD" w:rsidRDefault="00000000">
      <w:pPr>
        <w:pStyle w:val="BodyText"/>
        <w:spacing w:line="228" w:lineRule="exact"/>
        <w:ind w:left="380"/>
        <w:rPr>
          <w:lang w:val="en-GB"/>
        </w:rPr>
      </w:pPr>
      <w:r w:rsidRPr="00821AFD">
        <w:rPr>
          <w:lang w:val="en-GB"/>
        </w:rPr>
        <w:t xml:space="preserve">Article 116, paragraph 1 of the PPL - the contracting authority may determine in the procurement documentation the financial and </w:t>
      </w:r>
    </w:p>
    <w:p w14:paraId="1E134D41" w14:textId="77777777" w:rsidR="00831052" w:rsidRPr="00821AFD" w:rsidRDefault="00000000">
      <w:pPr>
        <w:pStyle w:val="BodyText"/>
        <w:ind w:left="380"/>
        <w:rPr>
          <w:lang w:val="en-GB"/>
        </w:rPr>
      </w:pPr>
      <w:r w:rsidRPr="00821AFD">
        <w:rPr>
          <w:lang w:val="en-GB"/>
        </w:rPr>
        <w:t xml:space="preserve">economic capacity which ensures that economic operators have the financial and economic capacity necessary for the execution of the public procurement contract. </w:t>
      </w:r>
    </w:p>
    <w:p w14:paraId="658765D1" w14:textId="77777777" w:rsidR="00831052" w:rsidRPr="00821AFD" w:rsidRDefault="00831052">
      <w:pPr>
        <w:pStyle w:val="BodyText"/>
        <w:rPr>
          <w:lang w:val="en-GB"/>
        </w:rPr>
      </w:pPr>
    </w:p>
    <w:p w14:paraId="1659ED67" w14:textId="77777777" w:rsidR="00831052" w:rsidRPr="00821AFD" w:rsidRDefault="00000000">
      <w:pPr>
        <w:pStyle w:val="Heading1"/>
        <w:ind w:left="380"/>
        <w:jc w:val="left"/>
        <w:rPr>
          <w:lang w:val="en-GB"/>
        </w:rPr>
      </w:pPr>
      <w:r w:rsidRPr="00821AFD">
        <w:rPr>
          <w:lang w:val="en-GB"/>
        </w:rPr>
        <w:t>Additional description of criteria:</w:t>
      </w:r>
    </w:p>
    <w:p w14:paraId="12F5402B" w14:textId="77777777" w:rsidR="00831052" w:rsidRPr="00821AFD" w:rsidRDefault="00000000">
      <w:pPr>
        <w:pStyle w:val="BodyText"/>
        <w:ind w:left="380"/>
        <w:rPr>
          <w:lang w:val="en-GB"/>
        </w:rPr>
      </w:pPr>
      <w:r w:rsidRPr="00821AFD">
        <w:rPr>
          <w:lang w:val="en-GB"/>
        </w:rPr>
        <w:t>An economic operator participating in the public procurement procedure in question must meet the criteria related to</w:t>
      </w:r>
    </w:p>
    <w:p w14:paraId="65AB6A7D" w14:textId="77777777" w:rsidR="00831052" w:rsidRPr="00821AFD" w:rsidRDefault="00000000">
      <w:pPr>
        <w:spacing w:before="22"/>
        <w:ind w:left="380"/>
        <w:rPr>
          <w:sz w:val="24"/>
          <w:lang w:val="en-GB"/>
        </w:rPr>
      </w:pPr>
      <w:r w:rsidRPr="00821AFD">
        <w:rPr>
          <w:b/>
          <w:bCs/>
          <w:sz w:val="24"/>
          <w:lang w:val="en-GB"/>
        </w:rPr>
        <w:t>financial and economic capacity</w:t>
      </w:r>
      <w:r w:rsidRPr="00821AFD">
        <w:rPr>
          <w:sz w:val="24"/>
          <w:lang w:val="en-GB"/>
        </w:rPr>
        <w:t xml:space="preserve"> defined in Article 116, paragraph 1 of the PPL, as follows:</w:t>
      </w:r>
    </w:p>
    <w:p w14:paraId="7C213870" w14:textId="77777777" w:rsidR="00831052" w:rsidRPr="00821AFD" w:rsidRDefault="00831052">
      <w:pPr>
        <w:pStyle w:val="BodyText"/>
        <w:spacing w:before="11"/>
        <w:rPr>
          <w:sz w:val="22"/>
          <w:lang w:val="en-GB"/>
        </w:rPr>
      </w:pPr>
    </w:p>
    <w:p w14:paraId="217F2AA2" w14:textId="77777777" w:rsidR="00831052" w:rsidRPr="00821AFD" w:rsidRDefault="00000000">
      <w:pPr>
        <w:pStyle w:val="ListParagraph"/>
        <w:numPr>
          <w:ilvl w:val="0"/>
          <w:numId w:val="16"/>
        </w:numPr>
        <w:tabs>
          <w:tab w:val="left" w:pos="1102"/>
          <w:tab w:val="left" w:pos="3808"/>
        </w:tabs>
        <w:spacing w:line="259" w:lineRule="auto"/>
        <w:ind w:right="559"/>
        <w:jc w:val="both"/>
        <w:rPr>
          <w:sz w:val="24"/>
          <w:lang w:val="en-GB"/>
        </w:rPr>
      </w:pPr>
      <w:r w:rsidRPr="00821AFD">
        <w:rPr>
          <w:sz w:val="24"/>
          <w:lang w:val="en-GB"/>
        </w:rPr>
        <w:t>That the total business income for the last three (3) accounting years must be equal to or greater than dinars. In the case of a joint offer, the sum of the total business income of all members of the joint offer is taken into account.</w:t>
      </w:r>
    </w:p>
    <w:p w14:paraId="26934BC4" w14:textId="77777777" w:rsidR="00831052" w:rsidRPr="00821AFD" w:rsidRDefault="00831052">
      <w:pPr>
        <w:pStyle w:val="BodyText"/>
        <w:spacing w:before="8"/>
        <w:rPr>
          <w:sz w:val="20"/>
          <w:lang w:val="en-GB"/>
        </w:rPr>
      </w:pPr>
    </w:p>
    <w:p w14:paraId="7BCE598B" w14:textId="558FD893" w:rsidR="00831052" w:rsidRPr="00821AFD" w:rsidRDefault="00000000">
      <w:pPr>
        <w:pStyle w:val="Heading1"/>
        <w:spacing w:before="1"/>
        <w:ind w:left="472"/>
        <w:jc w:val="left"/>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364E244E" w14:textId="77777777" w:rsidR="00831052" w:rsidRPr="00821AFD" w:rsidRDefault="00831052">
      <w:pPr>
        <w:pStyle w:val="BodyText"/>
        <w:spacing w:before="8"/>
        <w:rPr>
          <w:b/>
          <w:sz w:val="22"/>
          <w:lang w:val="en-GB"/>
        </w:rPr>
      </w:pPr>
    </w:p>
    <w:p w14:paraId="6ED39315" w14:textId="2C1A9680" w:rsidR="00831052" w:rsidRPr="00821AFD" w:rsidRDefault="00000000">
      <w:pPr>
        <w:pStyle w:val="BodyText"/>
        <w:spacing w:line="259" w:lineRule="auto"/>
        <w:ind w:left="472" w:right="562"/>
        <w:jc w:val="both"/>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that it meets this criterion for the selection of the business operator.</w:t>
      </w:r>
    </w:p>
    <w:p w14:paraId="45BE8929" w14:textId="77777777" w:rsidR="00831052" w:rsidRPr="00821AFD" w:rsidRDefault="00831052">
      <w:pPr>
        <w:pStyle w:val="BodyText"/>
        <w:spacing w:before="9"/>
        <w:rPr>
          <w:sz w:val="20"/>
          <w:lang w:val="en-GB"/>
        </w:rPr>
      </w:pPr>
    </w:p>
    <w:p w14:paraId="39A0BF8A" w14:textId="5F0C917F" w:rsidR="00831052" w:rsidRPr="00821AFD" w:rsidRDefault="00000000">
      <w:pPr>
        <w:pStyle w:val="BodyText"/>
        <w:spacing w:line="259" w:lineRule="auto"/>
        <w:ind w:left="472" w:right="563" w:firstLine="60"/>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66E0DC35" w14:textId="77777777" w:rsidR="00831052" w:rsidRPr="00821AFD" w:rsidRDefault="00831052">
      <w:pPr>
        <w:pStyle w:val="BodyText"/>
        <w:rPr>
          <w:sz w:val="21"/>
          <w:lang w:val="en-GB"/>
        </w:rPr>
      </w:pPr>
    </w:p>
    <w:p w14:paraId="5B6CDD9B" w14:textId="77777777" w:rsidR="00831052" w:rsidRPr="00821AFD" w:rsidRDefault="00000000">
      <w:pPr>
        <w:pStyle w:val="BodyText"/>
        <w:ind w:left="472"/>
        <w:rPr>
          <w:lang w:val="en-GB"/>
        </w:rPr>
      </w:pPr>
      <w:r w:rsidRPr="00821AFD">
        <w:rPr>
          <w:lang w:val="en-GB"/>
        </w:rPr>
        <w:t>This criterion is proven by:</w:t>
      </w:r>
    </w:p>
    <w:p w14:paraId="7A7E62EA" w14:textId="77777777" w:rsidR="00831052" w:rsidRPr="00821AFD" w:rsidRDefault="00831052">
      <w:pPr>
        <w:pStyle w:val="BodyText"/>
        <w:spacing w:before="9"/>
        <w:rPr>
          <w:sz w:val="22"/>
          <w:lang w:val="en-GB"/>
        </w:rPr>
      </w:pPr>
    </w:p>
    <w:p w14:paraId="5DA5A284" w14:textId="77777777" w:rsidR="00831052" w:rsidRPr="00821AFD" w:rsidRDefault="00000000">
      <w:pPr>
        <w:pStyle w:val="ListParagraph"/>
        <w:numPr>
          <w:ilvl w:val="1"/>
          <w:numId w:val="16"/>
        </w:numPr>
        <w:tabs>
          <w:tab w:val="left" w:pos="1282"/>
        </w:tabs>
        <w:ind w:hanging="361"/>
        <w:rPr>
          <w:sz w:val="24"/>
          <w:lang w:val="en-GB"/>
        </w:rPr>
      </w:pPr>
      <w:r w:rsidRPr="00821AFD">
        <w:rPr>
          <w:sz w:val="24"/>
          <w:lang w:val="en-GB"/>
        </w:rPr>
        <w:t>corresponding bank report;</w:t>
      </w:r>
    </w:p>
    <w:p w14:paraId="3658975E" w14:textId="77777777" w:rsidR="00831052" w:rsidRPr="00821AFD" w:rsidRDefault="00831052">
      <w:pPr>
        <w:pStyle w:val="BodyText"/>
        <w:spacing w:before="8"/>
        <w:rPr>
          <w:sz w:val="22"/>
          <w:lang w:val="en-GB"/>
        </w:rPr>
      </w:pPr>
    </w:p>
    <w:p w14:paraId="7FB3BCD3" w14:textId="77777777" w:rsidR="00831052" w:rsidRPr="00821AFD" w:rsidRDefault="00000000">
      <w:pPr>
        <w:pStyle w:val="ListParagraph"/>
        <w:numPr>
          <w:ilvl w:val="1"/>
          <w:numId w:val="16"/>
        </w:numPr>
        <w:tabs>
          <w:tab w:val="left" w:pos="1282"/>
        </w:tabs>
        <w:spacing w:line="259" w:lineRule="auto"/>
        <w:ind w:right="564"/>
        <w:rPr>
          <w:sz w:val="24"/>
          <w:lang w:val="en-GB"/>
        </w:rPr>
      </w:pPr>
      <w:r w:rsidRPr="00821AFD">
        <w:rPr>
          <w:sz w:val="24"/>
          <w:lang w:val="en-GB"/>
        </w:rPr>
        <w:t>financial statements or extracts from financial statements, if publication of financial statements is mandatory;</w:t>
      </w:r>
    </w:p>
    <w:p w14:paraId="2D5FD607" w14:textId="77777777" w:rsidR="00831052" w:rsidRPr="00821AFD" w:rsidRDefault="00831052">
      <w:pPr>
        <w:pStyle w:val="BodyText"/>
        <w:spacing w:before="9"/>
        <w:rPr>
          <w:sz w:val="20"/>
          <w:lang w:val="en-GB"/>
        </w:rPr>
      </w:pPr>
    </w:p>
    <w:p w14:paraId="50A28942" w14:textId="77777777" w:rsidR="00831052" w:rsidRPr="00821AFD" w:rsidRDefault="00000000">
      <w:pPr>
        <w:pStyle w:val="ListParagraph"/>
        <w:numPr>
          <w:ilvl w:val="1"/>
          <w:numId w:val="16"/>
        </w:numPr>
        <w:tabs>
          <w:tab w:val="left" w:pos="1282"/>
        </w:tabs>
        <w:spacing w:line="259" w:lineRule="auto"/>
        <w:ind w:right="559"/>
        <w:rPr>
          <w:sz w:val="24"/>
          <w:lang w:val="en-GB"/>
        </w:rPr>
      </w:pPr>
      <w:r w:rsidRPr="00821AFD">
        <w:rPr>
          <w:sz w:val="24"/>
          <w:lang w:val="en-GB"/>
        </w:rPr>
        <w:t xml:space="preserve">a report on the total income of the business entity, in the last three available accounting </w:t>
      </w:r>
      <w:r w:rsidRPr="00821AFD">
        <w:rPr>
          <w:sz w:val="24"/>
          <w:lang w:val="en-GB"/>
        </w:rPr>
        <w:lastRenderedPageBreak/>
        <w:t>(financial) years, depending on the date of establishment or start</w:t>
      </w:r>
    </w:p>
    <w:p w14:paraId="06788418" w14:textId="77777777" w:rsidR="00831052" w:rsidRPr="00821AFD" w:rsidRDefault="00831052">
      <w:pPr>
        <w:spacing w:line="259" w:lineRule="auto"/>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8703B66" w14:textId="77777777" w:rsidR="00831052" w:rsidRPr="00821AFD" w:rsidRDefault="00831052">
      <w:pPr>
        <w:pStyle w:val="BodyText"/>
        <w:rPr>
          <w:sz w:val="20"/>
          <w:lang w:val="en-GB"/>
        </w:rPr>
      </w:pPr>
    </w:p>
    <w:p w14:paraId="64A3981C" w14:textId="77777777" w:rsidR="00831052" w:rsidRPr="00821AFD" w:rsidRDefault="00831052">
      <w:pPr>
        <w:pStyle w:val="BodyText"/>
        <w:spacing w:before="5"/>
        <w:rPr>
          <w:sz w:val="16"/>
          <w:lang w:val="en-GB"/>
        </w:rPr>
      </w:pPr>
    </w:p>
    <w:p w14:paraId="730F6520" w14:textId="77777777" w:rsidR="00831052" w:rsidRPr="00821AFD" w:rsidRDefault="00000000">
      <w:pPr>
        <w:pStyle w:val="BodyText"/>
        <w:spacing w:before="90" w:line="259" w:lineRule="auto"/>
        <w:ind w:left="1281"/>
        <w:rPr>
          <w:lang w:val="en-GB"/>
        </w:rPr>
      </w:pPr>
      <w:r w:rsidRPr="00821AFD">
        <w:rPr>
          <w:lang w:val="en-GB"/>
        </w:rPr>
        <w:t>performing the activities of a business entity, if information about those revenues is available.</w:t>
      </w:r>
    </w:p>
    <w:p w14:paraId="30A77F9A" w14:textId="77777777" w:rsidR="00831052" w:rsidRPr="00821AFD" w:rsidRDefault="00831052">
      <w:pPr>
        <w:pStyle w:val="BodyText"/>
        <w:spacing w:before="9"/>
        <w:rPr>
          <w:sz w:val="20"/>
          <w:lang w:val="en-GB"/>
        </w:rPr>
      </w:pPr>
    </w:p>
    <w:p w14:paraId="24D6FDE8" w14:textId="4A5F643D" w:rsidR="00831052" w:rsidRPr="00821AFD" w:rsidRDefault="00000000">
      <w:pPr>
        <w:pStyle w:val="BodyText"/>
        <w:spacing w:line="259" w:lineRule="auto"/>
        <w:ind w:left="472" w:right="557"/>
        <w:jc w:val="both"/>
        <w:rPr>
          <w:lang w:val="en-GB"/>
        </w:rPr>
      </w:pPr>
      <w:r w:rsidRPr="00821AFD">
        <w:rPr>
          <w:lang w:val="en-GB"/>
        </w:rPr>
        <w:t xml:space="preserve">If, for justified reasons, the business entity is not able to provide the above-mentioned documents and evidence required by the contracting authority, it can prove its financial and economic capacity with any other document from the content of which the contracting authority can undoubtedly determine the </w:t>
      </w:r>
      <w:r w:rsidR="003167F6" w:rsidRPr="00821AFD">
        <w:rPr>
          <w:lang w:val="en-GB"/>
        </w:rPr>
        <w:t>fulfilment</w:t>
      </w:r>
      <w:r w:rsidRPr="00821AFD">
        <w:rPr>
          <w:lang w:val="en-GB"/>
        </w:rPr>
        <w:t xml:space="preserve"> of the required financial and economic capacity.</w:t>
      </w:r>
    </w:p>
    <w:p w14:paraId="66D76148" w14:textId="77777777" w:rsidR="00831052" w:rsidRPr="00821AFD" w:rsidRDefault="00831052">
      <w:pPr>
        <w:pStyle w:val="BodyText"/>
        <w:rPr>
          <w:sz w:val="26"/>
          <w:lang w:val="en-GB"/>
        </w:rPr>
      </w:pPr>
    </w:p>
    <w:p w14:paraId="6FBBE33E" w14:textId="77777777" w:rsidR="00831052" w:rsidRPr="00821AFD" w:rsidRDefault="00831052">
      <w:pPr>
        <w:pStyle w:val="BodyText"/>
        <w:rPr>
          <w:sz w:val="26"/>
          <w:lang w:val="en-GB"/>
        </w:rPr>
      </w:pPr>
    </w:p>
    <w:p w14:paraId="1609A46F" w14:textId="77777777" w:rsidR="00831052" w:rsidRPr="00821AFD" w:rsidRDefault="00000000">
      <w:pPr>
        <w:pStyle w:val="Heading1"/>
        <w:numPr>
          <w:ilvl w:val="2"/>
          <w:numId w:val="25"/>
        </w:numPr>
        <w:tabs>
          <w:tab w:val="left" w:pos="1102"/>
        </w:tabs>
        <w:spacing w:before="181"/>
        <w:ind w:left="1101" w:hanging="680"/>
        <w:rPr>
          <w:lang w:val="en-GB"/>
        </w:rPr>
      </w:pPr>
      <w:r w:rsidRPr="00821AFD">
        <w:rPr>
          <w:lang w:val="en-GB"/>
        </w:rPr>
        <w:t>Technical and professional capacity</w:t>
      </w:r>
    </w:p>
    <w:p w14:paraId="0AF5E0D0" w14:textId="77777777" w:rsidR="00831052" w:rsidRPr="00821AFD" w:rsidRDefault="00831052">
      <w:pPr>
        <w:pStyle w:val="BodyText"/>
        <w:spacing w:before="8"/>
        <w:rPr>
          <w:b/>
          <w:sz w:val="22"/>
          <w:lang w:val="en-GB"/>
        </w:rPr>
      </w:pPr>
    </w:p>
    <w:p w14:paraId="15BE3EAB" w14:textId="77777777" w:rsidR="00831052" w:rsidRPr="00821AFD" w:rsidRDefault="00000000">
      <w:pPr>
        <w:pStyle w:val="ListParagraph"/>
        <w:numPr>
          <w:ilvl w:val="3"/>
          <w:numId w:val="25"/>
        </w:numPr>
        <w:tabs>
          <w:tab w:val="left" w:pos="1161"/>
        </w:tabs>
        <w:spacing w:line="468" w:lineRule="auto"/>
        <w:ind w:right="6707" w:firstLine="0"/>
        <w:rPr>
          <w:b/>
          <w:sz w:val="24"/>
          <w:lang w:val="en-GB"/>
        </w:rPr>
      </w:pPr>
      <w:r w:rsidRPr="00821AFD">
        <w:rPr>
          <w:b/>
          <w:bCs/>
          <w:sz w:val="24"/>
          <w:lang w:val="en-GB"/>
        </w:rPr>
        <w:t>List of performed works Legal basis:</w:t>
      </w:r>
    </w:p>
    <w:p w14:paraId="3E76D4F4" w14:textId="77777777" w:rsidR="00831052" w:rsidRPr="00821AFD" w:rsidRDefault="00000000">
      <w:pPr>
        <w:pStyle w:val="BodyText"/>
        <w:spacing w:line="259" w:lineRule="auto"/>
        <w:ind w:left="380" w:right="558"/>
        <w:jc w:val="both"/>
        <w:rPr>
          <w:lang w:val="en-GB"/>
        </w:rPr>
      </w:pPr>
      <w:r w:rsidRPr="00821AFD">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6FD45C45" w14:textId="77777777" w:rsidR="00831052" w:rsidRPr="00821AFD" w:rsidRDefault="00831052">
      <w:pPr>
        <w:pStyle w:val="BodyText"/>
        <w:spacing w:before="7"/>
        <w:rPr>
          <w:sz w:val="20"/>
          <w:lang w:val="en-GB"/>
        </w:rPr>
      </w:pPr>
    </w:p>
    <w:p w14:paraId="40E4B5C8" w14:textId="77777777" w:rsidR="00831052" w:rsidRPr="00821AFD" w:rsidRDefault="00000000">
      <w:pPr>
        <w:pStyle w:val="Heading1"/>
        <w:ind w:left="380"/>
        <w:jc w:val="left"/>
        <w:rPr>
          <w:lang w:val="en-GB"/>
        </w:rPr>
      </w:pPr>
      <w:r w:rsidRPr="00821AFD">
        <w:rPr>
          <w:lang w:val="en-GB"/>
        </w:rPr>
        <w:t>Additional description of criteria:</w:t>
      </w:r>
    </w:p>
    <w:p w14:paraId="211E9718" w14:textId="77777777" w:rsidR="00831052" w:rsidRPr="00821AFD" w:rsidRDefault="00831052">
      <w:pPr>
        <w:pStyle w:val="BodyText"/>
        <w:rPr>
          <w:b/>
          <w:sz w:val="23"/>
          <w:lang w:val="en-GB"/>
        </w:rPr>
      </w:pPr>
    </w:p>
    <w:p w14:paraId="2D973A9A" w14:textId="47E5A70A" w:rsidR="00831052" w:rsidRPr="00821AFD" w:rsidRDefault="00000000">
      <w:pPr>
        <w:pStyle w:val="BodyText"/>
        <w:tabs>
          <w:tab w:val="left" w:pos="5897"/>
          <w:tab w:val="left" w:pos="6559"/>
        </w:tabs>
        <w:spacing w:line="259" w:lineRule="auto"/>
        <w:ind w:left="380" w:right="557"/>
        <w:jc w:val="both"/>
        <w:rPr>
          <w:lang w:val="en-GB"/>
        </w:rPr>
      </w:pPr>
      <w:r w:rsidRPr="00821AFD">
        <w:rPr>
          <w:lang w:val="en-GB"/>
        </w:rPr>
        <w:t xml:space="preserve">That in the previous five years before the deadline for submitting bids, he concluded at least two (2) contracts, according to which the reconstruction of the public lighting system using LED technology was successfully carried out and according to which at least </w:t>
      </w:r>
      <w:r w:rsidRPr="00821AFD">
        <w:rPr>
          <w:lang w:val="en-GB"/>
        </w:rPr>
        <w:tab/>
      </w:r>
      <w:r w:rsidRPr="00821AFD">
        <w:rPr>
          <w:lang w:val="en-GB"/>
        </w:rPr>
        <w:tab/>
        <w:t xml:space="preserve">a total of LED </w:t>
      </w:r>
      <w:r w:rsidR="003167F6">
        <w:rPr>
          <w:lang w:val="en-GB"/>
        </w:rPr>
        <w:t>light fixture</w:t>
      </w:r>
      <w:r w:rsidRPr="00821AFD">
        <w:rPr>
          <w:lang w:val="en-GB"/>
        </w:rPr>
        <w:t xml:space="preserve">s were installed, of which one contract was installed at least </w:t>
      </w:r>
      <w:r w:rsidRPr="00821AFD">
        <w:rPr>
          <w:lang w:val="en-GB"/>
        </w:rPr>
        <w:tab/>
        <w:t xml:space="preserve">pieces of LED </w:t>
      </w:r>
      <w:r w:rsidR="003167F6">
        <w:rPr>
          <w:lang w:val="en-GB"/>
        </w:rPr>
        <w:t>light fixture</w:t>
      </w:r>
      <w:r w:rsidRPr="00821AFD">
        <w:rPr>
          <w:lang w:val="en-GB"/>
        </w:rPr>
        <w:t>s.</w:t>
      </w:r>
    </w:p>
    <w:p w14:paraId="1DAFF958" w14:textId="77777777" w:rsidR="00831052" w:rsidRPr="00821AFD" w:rsidRDefault="00831052">
      <w:pPr>
        <w:pStyle w:val="BodyText"/>
        <w:spacing w:before="8"/>
        <w:rPr>
          <w:sz w:val="20"/>
          <w:lang w:val="en-GB"/>
        </w:rPr>
      </w:pPr>
    </w:p>
    <w:p w14:paraId="02FD5ED1" w14:textId="2482FE08" w:rsidR="00831052" w:rsidRPr="00821AFD" w:rsidRDefault="00000000">
      <w:pPr>
        <w:pStyle w:val="Heading1"/>
        <w:ind w:left="380"/>
        <w:jc w:val="left"/>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4D2B3418" w14:textId="77777777" w:rsidR="00831052" w:rsidRPr="00821AFD" w:rsidRDefault="00831052">
      <w:pPr>
        <w:pStyle w:val="BodyText"/>
        <w:spacing w:before="9"/>
        <w:rPr>
          <w:b/>
          <w:sz w:val="22"/>
          <w:lang w:val="en-GB"/>
        </w:rPr>
      </w:pPr>
    </w:p>
    <w:p w14:paraId="0D7A5118" w14:textId="66B06376" w:rsidR="00831052" w:rsidRPr="00821AFD" w:rsidRDefault="00000000">
      <w:pPr>
        <w:pStyle w:val="BodyText"/>
        <w:spacing w:line="259" w:lineRule="auto"/>
        <w:ind w:left="380" w:right="563"/>
        <w:jc w:val="both"/>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that it meets this criterion for the selection of the business operator.</w:t>
      </w:r>
    </w:p>
    <w:p w14:paraId="2885BE11" w14:textId="77777777" w:rsidR="00831052" w:rsidRPr="00821AFD" w:rsidRDefault="00831052">
      <w:pPr>
        <w:pStyle w:val="BodyText"/>
        <w:spacing w:before="9"/>
        <w:rPr>
          <w:sz w:val="20"/>
          <w:lang w:val="en-GB"/>
        </w:rPr>
      </w:pPr>
    </w:p>
    <w:p w14:paraId="2DD95C6E" w14:textId="3998B427" w:rsidR="00831052" w:rsidRPr="00821AFD" w:rsidRDefault="00000000">
      <w:pPr>
        <w:pStyle w:val="BodyText"/>
        <w:spacing w:line="259" w:lineRule="auto"/>
        <w:ind w:left="380" w:right="562"/>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06BBC207" w14:textId="77777777" w:rsidR="00831052" w:rsidRPr="00821AFD" w:rsidRDefault="00831052">
      <w:pPr>
        <w:pStyle w:val="BodyText"/>
        <w:rPr>
          <w:sz w:val="21"/>
          <w:lang w:val="en-GB"/>
        </w:rPr>
      </w:pPr>
    </w:p>
    <w:p w14:paraId="6C0F46C1" w14:textId="77777777" w:rsidR="00831052" w:rsidRPr="00821AFD" w:rsidRDefault="00000000">
      <w:pPr>
        <w:pStyle w:val="BodyText"/>
        <w:ind w:left="380"/>
        <w:rPr>
          <w:lang w:val="en-GB"/>
        </w:rPr>
      </w:pPr>
      <w:r w:rsidRPr="00821AFD">
        <w:rPr>
          <w:lang w:val="en-GB"/>
        </w:rPr>
        <w:t>This criterion is proven by submitting:</w:t>
      </w:r>
    </w:p>
    <w:p w14:paraId="211A4D81" w14:textId="77777777" w:rsidR="00831052" w:rsidRPr="00821AFD" w:rsidRDefault="00831052">
      <w:pPr>
        <w:pStyle w:val="BodyText"/>
        <w:spacing w:before="8"/>
        <w:rPr>
          <w:sz w:val="22"/>
          <w:lang w:val="en-GB"/>
        </w:rPr>
      </w:pPr>
    </w:p>
    <w:p w14:paraId="091C1D37" w14:textId="77777777" w:rsidR="00831052" w:rsidRPr="00821AFD" w:rsidRDefault="00000000">
      <w:pPr>
        <w:pStyle w:val="ListParagraph"/>
        <w:numPr>
          <w:ilvl w:val="0"/>
          <w:numId w:val="15"/>
        </w:numPr>
        <w:tabs>
          <w:tab w:val="left" w:pos="514"/>
        </w:tabs>
        <w:spacing w:line="259" w:lineRule="auto"/>
        <w:ind w:right="554" w:firstLine="0"/>
        <w:jc w:val="both"/>
        <w:rPr>
          <w:sz w:val="24"/>
          <w:lang w:val="en-GB"/>
        </w:rPr>
      </w:pPr>
      <w:r w:rsidRPr="00821AFD">
        <w:rPr>
          <w:sz w:val="24"/>
          <w:lang w:val="en-GB"/>
        </w:rPr>
        <w:t>A photocopy of the concluded contracts (at least two (2) contracts) according to which the Bidder, in the previous five years, carried out the reconstruction of public lighting using LED technology, according to which the reconstruction of the public lighting system using LED technology was successfully carried out and</w:t>
      </w:r>
    </w:p>
    <w:p w14:paraId="1699882C" w14:textId="77777777" w:rsidR="00831052" w:rsidRPr="00821AFD" w:rsidRDefault="00831052">
      <w:pPr>
        <w:spacing w:line="259" w:lineRule="auto"/>
        <w:jc w:val="both"/>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1B09B483" w14:textId="77777777" w:rsidR="00831052" w:rsidRPr="00821AFD" w:rsidRDefault="00831052">
      <w:pPr>
        <w:pStyle w:val="BodyText"/>
        <w:rPr>
          <w:sz w:val="20"/>
          <w:lang w:val="en-GB"/>
        </w:rPr>
      </w:pPr>
    </w:p>
    <w:p w14:paraId="5E5EC5BA" w14:textId="77777777" w:rsidR="00831052" w:rsidRPr="00821AFD" w:rsidRDefault="00831052">
      <w:pPr>
        <w:pStyle w:val="BodyText"/>
        <w:spacing w:before="5"/>
        <w:rPr>
          <w:sz w:val="16"/>
          <w:lang w:val="en-GB"/>
        </w:rPr>
      </w:pPr>
    </w:p>
    <w:p w14:paraId="74D45CFD" w14:textId="0BFA63AA" w:rsidR="00831052" w:rsidRPr="00821AFD" w:rsidRDefault="00000000">
      <w:pPr>
        <w:pStyle w:val="BodyText"/>
        <w:tabs>
          <w:tab w:val="left" w:pos="4007"/>
          <w:tab w:val="left" w:pos="4546"/>
        </w:tabs>
        <w:spacing w:before="90" w:line="259" w:lineRule="auto"/>
        <w:ind w:left="380" w:right="561"/>
        <w:jc w:val="both"/>
        <w:rPr>
          <w:lang w:val="en-GB"/>
        </w:rPr>
      </w:pPr>
      <w:r w:rsidRPr="00821AFD">
        <w:rPr>
          <w:lang w:val="en-GB"/>
        </w:rPr>
        <w:t xml:space="preserve">according to which at least </w:t>
      </w:r>
      <w:r w:rsidRPr="00821AFD">
        <w:rPr>
          <w:lang w:val="en-GB"/>
        </w:rPr>
        <w:tab/>
      </w:r>
      <w:r w:rsidRPr="00821AFD">
        <w:rPr>
          <w:lang w:val="en-GB"/>
        </w:rPr>
        <w:tab/>
        <w:t xml:space="preserve">pieces of LED </w:t>
      </w:r>
      <w:r w:rsidR="003167F6">
        <w:rPr>
          <w:lang w:val="en-GB"/>
        </w:rPr>
        <w:t>light fixture</w:t>
      </w:r>
      <w:r w:rsidRPr="00821AFD">
        <w:rPr>
          <w:lang w:val="en-GB"/>
        </w:rPr>
        <w:t xml:space="preserve">s were installed in total, of which at least </w:t>
      </w:r>
      <w:r w:rsidRPr="00821AFD">
        <w:rPr>
          <w:lang w:val="en-GB"/>
        </w:rPr>
        <w:tab/>
        <w:t xml:space="preserve"> LED </w:t>
      </w:r>
      <w:r w:rsidR="003167F6">
        <w:rPr>
          <w:lang w:val="en-GB"/>
        </w:rPr>
        <w:t>light fixture</w:t>
      </w:r>
      <w:r w:rsidRPr="00821AFD">
        <w:rPr>
          <w:lang w:val="en-GB"/>
        </w:rPr>
        <w:t>s were installed according to one contract;</w:t>
      </w:r>
    </w:p>
    <w:p w14:paraId="12004FBF" w14:textId="77777777" w:rsidR="00831052" w:rsidRPr="00821AFD" w:rsidRDefault="00831052">
      <w:pPr>
        <w:pStyle w:val="BodyText"/>
        <w:spacing w:before="9"/>
        <w:rPr>
          <w:sz w:val="20"/>
          <w:lang w:val="en-GB"/>
        </w:rPr>
      </w:pPr>
    </w:p>
    <w:p w14:paraId="3100135A" w14:textId="77777777" w:rsidR="00831052" w:rsidRPr="00821AFD" w:rsidRDefault="00000000">
      <w:pPr>
        <w:pStyle w:val="ListParagraph"/>
        <w:numPr>
          <w:ilvl w:val="0"/>
          <w:numId w:val="15"/>
        </w:numPr>
        <w:tabs>
          <w:tab w:val="left" w:pos="605"/>
        </w:tabs>
        <w:spacing w:line="259" w:lineRule="auto"/>
        <w:ind w:right="559" w:firstLine="0"/>
        <w:jc w:val="both"/>
        <w:rPr>
          <w:sz w:val="24"/>
          <w:lang w:val="en-GB"/>
        </w:rPr>
      </w:pPr>
      <w:r w:rsidRPr="00821AFD">
        <w:rPr>
          <w:sz w:val="24"/>
          <w:lang w:val="en-GB"/>
        </w:rPr>
        <w:t>Reference certificates/certificate of the contracting authority about the quality of the delivered contract, which contains: the name of the contract, the name and address of the contracting authority, the date of conclusion of the contract, the duration of the contract, the number of installed lights, contact person.</w:t>
      </w:r>
    </w:p>
    <w:p w14:paraId="6AF329AD" w14:textId="77777777" w:rsidR="00831052" w:rsidRPr="00821AFD" w:rsidRDefault="00831052">
      <w:pPr>
        <w:pStyle w:val="BodyText"/>
        <w:spacing w:before="8"/>
        <w:rPr>
          <w:sz w:val="20"/>
          <w:lang w:val="en-GB"/>
        </w:rPr>
      </w:pPr>
    </w:p>
    <w:p w14:paraId="0D92C4B7" w14:textId="77777777" w:rsidR="00831052" w:rsidRPr="00821AFD" w:rsidRDefault="00000000">
      <w:pPr>
        <w:pStyle w:val="Heading1"/>
        <w:numPr>
          <w:ilvl w:val="3"/>
          <w:numId w:val="25"/>
        </w:numPr>
        <w:tabs>
          <w:tab w:val="left" w:pos="1162"/>
        </w:tabs>
        <w:spacing w:before="1" w:line="470" w:lineRule="auto"/>
        <w:ind w:right="6838" w:firstLine="0"/>
        <w:rPr>
          <w:lang w:val="en-GB"/>
        </w:rPr>
      </w:pPr>
      <w:r w:rsidRPr="00821AFD">
        <w:rPr>
          <w:lang w:val="en-GB"/>
        </w:rPr>
        <w:t>Technical persons or bodies Legal basis:</w:t>
      </w:r>
    </w:p>
    <w:p w14:paraId="5291657D" w14:textId="77777777" w:rsidR="00831052" w:rsidRPr="00821AFD" w:rsidRDefault="00000000">
      <w:pPr>
        <w:pStyle w:val="BodyText"/>
        <w:spacing w:line="259" w:lineRule="auto"/>
        <w:ind w:left="380" w:right="555"/>
        <w:jc w:val="both"/>
        <w:rPr>
          <w:lang w:val="en-GB"/>
        </w:rPr>
      </w:pPr>
      <w:r w:rsidRPr="00821AFD">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2EEF516A" w14:textId="77777777" w:rsidR="00831052" w:rsidRPr="00821AFD" w:rsidRDefault="00831052">
      <w:pPr>
        <w:pStyle w:val="BodyText"/>
        <w:spacing w:before="4"/>
        <w:rPr>
          <w:sz w:val="20"/>
          <w:lang w:val="en-GB"/>
        </w:rPr>
      </w:pPr>
    </w:p>
    <w:p w14:paraId="2E1323A7" w14:textId="77777777" w:rsidR="00831052" w:rsidRPr="00821AFD" w:rsidRDefault="00000000">
      <w:pPr>
        <w:pStyle w:val="Heading1"/>
        <w:ind w:left="380"/>
        <w:jc w:val="left"/>
        <w:rPr>
          <w:lang w:val="en-GB"/>
        </w:rPr>
      </w:pPr>
      <w:r w:rsidRPr="00821AFD">
        <w:rPr>
          <w:lang w:val="en-GB"/>
        </w:rPr>
        <w:t>Additional description of criteria:</w:t>
      </w:r>
    </w:p>
    <w:p w14:paraId="2F4B96D5" w14:textId="77777777" w:rsidR="00831052" w:rsidRPr="00821AFD" w:rsidRDefault="00831052">
      <w:pPr>
        <w:pStyle w:val="BodyText"/>
        <w:spacing w:before="8"/>
        <w:rPr>
          <w:b/>
          <w:sz w:val="22"/>
          <w:lang w:val="en-GB"/>
        </w:rPr>
      </w:pPr>
    </w:p>
    <w:p w14:paraId="01E64911" w14:textId="5647CC0B" w:rsidR="00831052" w:rsidRPr="00821AFD" w:rsidRDefault="00000000">
      <w:pPr>
        <w:pStyle w:val="BodyText"/>
        <w:spacing w:line="259" w:lineRule="auto"/>
        <w:ind w:left="380" w:right="556"/>
        <w:jc w:val="both"/>
        <w:rPr>
          <w:lang w:val="en-GB"/>
        </w:rPr>
      </w:pPr>
      <w:r w:rsidRPr="00821AFD">
        <w:rPr>
          <w:lang w:val="en-GB"/>
        </w:rPr>
        <w:t xml:space="preserve">To have in an employment relationship or under another contractual relationship in accordance with the Labour Law (“Official Gazette of the Republic of </w:t>
      </w:r>
      <w:r w:rsidR="003167F6" w:rsidRPr="00821AFD">
        <w:rPr>
          <w:lang w:val="en-GB"/>
        </w:rPr>
        <w:t>Serbia</w:t>
      </w:r>
      <w:r w:rsidRPr="00821AFD">
        <w:rPr>
          <w:lang w:val="en-GB"/>
        </w:rPr>
        <w:t>”, Nos. 24/2005, 61/2005, 54/2009, 32/2013 and 75/2014, 13/2017 - Decision of the Constitutional Court and 113/2017), other laws and by-laws:</w:t>
      </w:r>
    </w:p>
    <w:p w14:paraId="7A8DC2ED" w14:textId="77777777" w:rsidR="00831052" w:rsidRPr="00821AFD" w:rsidRDefault="00000000">
      <w:pPr>
        <w:pStyle w:val="ListParagraph"/>
        <w:numPr>
          <w:ilvl w:val="0"/>
          <w:numId w:val="14"/>
        </w:numPr>
        <w:tabs>
          <w:tab w:val="left" w:pos="472"/>
          <w:tab w:val="left" w:pos="473"/>
        </w:tabs>
        <w:spacing w:before="160" w:line="259" w:lineRule="auto"/>
        <w:ind w:right="561"/>
        <w:rPr>
          <w:sz w:val="24"/>
          <w:lang w:val="en-GB"/>
        </w:rPr>
      </w:pPr>
      <w:r w:rsidRPr="00821AFD">
        <w:rPr>
          <w:sz w:val="24"/>
          <w:lang w:val="en-GB"/>
        </w:rPr>
        <w:t>at least one (1) electrical engineer with a licence to design low and medium voltage electrical installations (licence of the Chamber of Engineers of Serbia No. 350 or equivalent);</w:t>
      </w:r>
    </w:p>
    <w:p w14:paraId="2B7BEF51" w14:textId="0A18347D" w:rsidR="00831052" w:rsidRPr="00821AFD" w:rsidRDefault="00000000">
      <w:pPr>
        <w:pStyle w:val="ListParagraph"/>
        <w:numPr>
          <w:ilvl w:val="0"/>
          <w:numId w:val="14"/>
        </w:numPr>
        <w:tabs>
          <w:tab w:val="left" w:pos="472"/>
          <w:tab w:val="left" w:pos="473"/>
        </w:tabs>
        <w:spacing w:before="160" w:line="259" w:lineRule="auto"/>
        <w:ind w:right="559"/>
        <w:rPr>
          <w:sz w:val="24"/>
          <w:lang w:val="en-GB"/>
        </w:rPr>
      </w:pPr>
      <w:r w:rsidRPr="00821AFD">
        <w:rPr>
          <w:sz w:val="24"/>
          <w:lang w:val="en-GB"/>
        </w:rPr>
        <w:t xml:space="preserve">at least one (1) electrical engineer with an authorised contractor's licence (licence of the Chamber of Engineers of </w:t>
      </w:r>
      <w:r w:rsidR="003167F6" w:rsidRPr="00821AFD">
        <w:rPr>
          <w:sz w:val="24"/>
          <w:lang w:val="en-GB"/>
        </w:rPr>
        <w:t>Serbia no.</w:t>
      </w:r>
      <w:r w:rsidRPr="00821AFD">
        <w:rPr>
          <w:sz w:val="24"/>
          <w:lang w:val="en-GB"/>
        </w:rPr>
        <w:t xml:space="preserve"> 450 or equivalent);</w:t>
      </w:r>
    </w:p>
    <w:p w14:paraId="4C98D283" w14:textId="77777777" w:rsidR="00831052" w:rsidRPr="00821AFD" w:rsidRDefault="00000000">
      <w:pPr>
        <w:pStyle w:val="ListParagraph"/>
        <w:numPr>
          <w:ilvl w:val="0"/>
          <w:numId w:val="14"/>
        </w:numPr>
        <w:tabs>
          <w:tab w:val="left" w:pos="472"/>
          <w:tab w:val="left" w:pos="473"/>
          <w:tab w:val="left" w:pos="2149"/>
          <w:tab w:val="left" w:pos="4152"/>
          <w:tab w:val="left" w:pos="4759"/>
          <w:tab w:val="left" w:pos="5448"/>
          <w:tab w:val="left" w:pos="6606"/>
          <w:tab w:val="left" w:pos="7784"/>
          <w:tab w:val="left" w:pos="8936"/>
          <w:tab w:val="left" w:pos="9543"/>
        </w:tabs>
        <w:spacing w:before="160" w:line="259" w:lineRule="auto"/>
        <w:ind w:right="555"/>
        <w:rPr>
          <w:sz w:val="24"/>
          <w:lang w:val="en-GB"/>
        </w:rPr>
      </w:pPr>
      <w:r w:rsidRPr="00821AFD">
        <w:rPr>
          <w:sz w:val="24"/>
          <w:lang w:val="en-GB"/>
        </w:rPr>
        <w:t>at least</w:t>
      </w:r>
      <w:r w:rsidRPr="00821AFD">
        <w:rPr>
          <w:sz w:val="24"/>
          <w:lang w:val="en-GB"/>
        </w:rPr>
        <w:tab/>
        <w:t>electrical fitters of the</w:t>
      </w:r>
      <w:r w:rsidRPr="00821AFD">
        <w:rPr>
          <w:sz w:val="24"/>
          <w:lang w:val="en-GB"/>
        </w:rPr>
        <w:tab/>
        <w:t>III</w:t>
      </w:r>
      <w:r w:rsidRPr="00821AFD">
        <w:rPr>
          <w:sz w:val="24"/>
          <w:lang w:val="en-GB"/>
        </w:rPr>
        <w:tab/>
        <w:t>/IV</w:t>
      </w:r>
      <w:r w:rsidRPr="00821AFD">
        <w:rPr>
          <w:sz w:val="24"/>
          <w:lang w:val="en-GB"/>
        </w:rPr>
        <w:tab/>
      </w:r>
      <w:r w:rsidRPr="00821AFD">
        <w:rPr>
          <w:sz w:val="24"/>
          <w:lang w:val="en-GB"/>
        </w:rPr>
        <w:tab/>
        <w:t>professional</w:t>
      </w:r>
      <w:r w:rsidRPr="00821AFD">
        <w:rPr>
          <w:sz w:val="24"/>
          <w:lang w:val="en-GB"/>
        </w:rPr>
        <w:tab/>
        <w:t>degree,</w:t>
      </w:r>
      <w:r w:rsidRPr="00821AFD">
        <w:rPr>
          <w:sz w:val="24"/>
          <w:lang w:val="en-GB"/>
        </w:rPr>
        <w:tab/>
        <w:t>of</w:t>
      </w:r>
      <w:r w:rsidRPr="00821AFD">
        <w:rPr>
          <w:sz w:val="24"/>
          <w:lang w:val="en-GB"/>
        </w:rPr>
        <w:tab/>
        <w:t>which at least</w:t>
      </w:r>
      <w:r w:rsidRPr="00821AFD">
        <w:rPr>
          <w:sz w:val="24"/>
          <w:lang w:val="en-GB"/>
        </w:rPr>
        <w:tab/>
        <w:t>are equipped to work on the hydraulic platform and automatic basket.</w:t>
      </w:r>
    </w:p>
    <w:p w14:paraId="1DD0CE7F" w14:textId="76BFD6E8" w:rsidR="00831052" w:rsidRPr="00821AFD" w:rsidRDefault="00000000">
      <w:pPr>
        <w:pStyle w:val="Heading1"/>
        <w:spacing w:before="160"/>
        <w:ind w:left="380"/>
        <w:jc w:val="left"/>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6E8EAEFB" w14:textId="77777777" w:rsidR="00831052" w:rsidRPr="00821AFD" w:rsidRDefault="00831052">
      <w:pPr>
        <w:pStyle w:val="BodyText"/>
        <w:spacing w:before="9"/>
        <w:rPr>
          <w:b/>
          <w:sz w:val="22"/>
          <w:lang w:val="en-GB"/>
        </w:rPr>
      </w:pPr>
    </w:p>
    <w:p w14:paraId="72DBD302" w14:textId="1A3D0013" w:rsidR="00831052" w:rsidRPr="00821AFD" w:rsidRDefault="00000000">
      <w:pPr>
        <w:pStyle w:val="BodyText"/>
        <w:spacing w:line="259" w:lineRule="auto"/>
        <w:ind w:left="380" w:right="563"/>
        <w:jc w:val="both"/>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that it meets this criterion for the selection of the business operator.</w:t>
      </w:r>
    </w:p>
    <w:p w14:paraId="763AEF6E" w14:textId="77777777" w:rsidR="00831052" w:rsidRPr="00821AFD" w:rsidRDefault="00831052">
      <w:pPr>
        <w:pStyle w:val="BodyText"/>
        <w:spacing w:before="9"/>
        <w:rPr>
          <w:sz w:val="20"/>
          <w:lang w:val="en-GB"/>
        </w:rPr>
      </w:pPr>
    </w:p>
    <w:p w14:paraId="4E004AF7" w14:textId="64063909" w:rsidR="00831052" w:rsidRPr="00821AFD" w:rsidRDefault="00000000">
      <w:pPr>
        <w:pStyle w:val="BodyText"/>
        <w:spacing w:line="259" w:lineRule="auto"/>
        <w:ind w:left="380" w:right="560"/>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7C48D73E" w14:textId="77777777" w:rsidR="00831052" w:rsidRPr="00821AFD" w:rsidRDefault="00831052">
      <w:pPr>
        <w:pStyle w:val="BodyText"/>
        <w:spacing w:before="8"/>
        <w:rPr>
          <w:sz w:val="20"/>
          <w:lang w:val="en-GB"/>
        </w:rPr>
      </w:pPr>
    </w:p>
    <w:p w14:paraId="11766CD9" w14:textId="77777777" w:rsidR="00831052" w:rsidRPr="00821AFD" w:rsidRDefault="00000000">
      <w:pPr>
        <w:pStyle w:val="BodyText"/>
        <w:ind w:left="380"/>
        <w:rPr>
          <w:lang w:val="en-GB"/>
        </w:rPr>
      </w:pPr>
      <w:r w:rsidRPr="00821AFD">
        <w:rPr>
          <w:lang w:val="en-GB"/>
        </w:rPr>
        <w:t>This criterion is proven by submitting the following documentation:</w:t>
      </w:r>
    </w:p>
    <w:p w14:paraId="073A761C" w14:textId="77777777" w:rsidR="00831052" w:rsidRPr="00821AFD" w:rsidRDefault="00831052">
      <w:pPr>
        <w:pStyle w:val="BodyText"/>
        <w:rPr>
          <w:sz w:val="23"/>
          <w:lang w:val="en-GB"/>
        </w:rPr>
      </w:pPr>
    </w:p>
    <w:p w14:paraId="68D1C944" w14:textId="77777777" w:rsidR="00831052" w:rsidRPr="00821AFD" w:rsidRDefault="00000000">
      <w:pPr>
        <w:pStyle w:val="BodyText"/>
        <w:ind w:left="380"/>
        <w:rPr>
          <w:lang w:val="en-GB"/>
        </w:rPr>
      </w:pPr>
      <w:r w:rsidRPr="00821AFD">
        <w:rPr>
          <w:lang w:val="en-GB"/>
        </w:rPr>
        <w:t>- for an engineer:</w:t>
      </w:r>
    </w:p>
    <w:p w14:paraId="53231F47" w14:textId="77777777" w:rsidR="00831052" w:rsidRPr="00821AFD" w:rsidRDefault="00831052">
      <w:pPr>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573BE03" w14:textId="77777777" w:rsidR="00831052" w:rsidRPr="00821AFD" w:rsidRDefault="00831052">
      <w:pPr>
        <w:pStyle w:val="BodyText"/>
        <w:rPr>
          <w:sz w:val="20"/>
          <w:lang w:val="en-GB"/>
        </w:rPr>
      </w:pPr>
    </w:p>
    <w:p w14:paraId="444D3D0D" w14:textId="77777777" w:rsidR="00831052" w:rsidRPr="00821AFD" w:rsidRDefault="00831052">
      <w:pPr>
        <w:pStyle w:val="BodyText"/>
        <w:spacing w:before="5"/>
        <w:rPr>
          <w:sz w:val="16"/>
          <w:lang w:val="en-GB"/>
        </w:rPr>
      </w:pPr>
    </w:p>
    <w:p w14:paraId="622BEBE5" w14:textId="77777777" w:rsidR="00831052" w:rsidRPr="00821AFD" w:rsidRDefault="00000000">
      <w:pPr>
        <w:pStyle w:val="BodyText"/>
        <w:spacing w:before="90"/>
        <w:ind w:left="380"/>
        <w:rPr>
          <w:lang w:val="en-GB"/>
        </w:rPr>
      </w:pPr>
      <w:r w:rsidRPr="00821AFD">
        <w:rPr>
          <w:lang w:val="en-GB"/>
        </w:rPr>
        <w:t>a) a copy of the employment contract and/or employment contract in accordance with the provisions of the Labour Law;</w:t>
      </w:r>
    </w:p>
    <w:p w14:paraId="4A0597AB" w14:textId="77777777" w:rsidR="00831052" w:rsidRPr="00821AFD" w:rsidRDefault="00831052">
      <w:pPr>
        <w:pStyle w:val="BodyText"/>
        <w:spacing w:before="8"/>
        <w:rPr>
          <w:sz w:val="22"/>
          <w:lang w:val="en-GB"/>
        </w:rPr>
      </w:pPr>
    </w:p>
    <w:p w14:paraId="53984F0A" w14:textId="77777777" w:rsidR="00831052" w:rsidRPr="00821AFD" w:rsidRDefault="00000000">
      <w:pPr>
        <w:pStyle w:val="BodyText"/>
        <w:spacing w:before="1" w:line="259" w:lineRule="auto"/>
        <w:ind w:left="380" w:right="552"/>
        <w:jc w:val="both"/>
        <w:rPr>
          <w:lang w:val="en-GB"/>
        </w:rPr>
      </w:pPr>
      <w:r w:rsidRPr="00821AFD">
        <w:rPr>
          <w:lang w:val="en-GB"/>
        </w:rPr>
        <w:t>b) a copy of the licence of the Chamber of Engineers of Serbia or the corresponding licence issued by the Ministry of Construction, Transport and Infrastructure;</w:t>
      </w:r>
    </w:p>
    <w:p w14:paraId="151D1D42" w14:textId="77777777" w:rsidR="00831052" w:rsidRPr="00821AFD" w:rsidRDefault="00831052">
      <w:pPr>
        <w:pStyle w:val="BodyText"/>
        <w:spacing w:before="8"/>
        <w:rPr>
          <w:sz w:val="20"/>
          <w:lang w:val="en-GB"/>
        </w:rPr>
      </w:pPr>
    </w:p>
    <w:p w14:paraId="18F832AA" w14:textId="77777777" w:rsidR="00831052" w:rsidRPr="00821AFD" w:rsidRDefault="00000000">
      <w:pPr>
        <w:pStyle w:val="BodyText"/>
        <w:spacing w:before="1" w:line="259" w:lineRule="auto"/>
        <w:ind w:left="380" w:right="557"/>
        <w:jc w:val="both"/>
        <w:rPr>
          <w:lang w:val="en-GB"/>
        </w:rPr>
      </w:pPr>
      <w:r w:rsidRPr="00821AFD">
        <w:rPr>
          <w:lang w:val="en-GB"/>
        </w:rPr>
        <w:t>c) confirmation that the license is valid, issued by the Chamber of Engineers of Serbia or the Ministry of Construction, Transport and Infrastructure.</w:t>
      </w:r>
    </w:p>
    <w:p w14:paraId="04BC5464" w14:textId="77777777" w:rsidR="00831052" w:rsidRPr="00821AFD" w:rsidRDefault="00831052">
      <w:pPr>
        <w:pStyle w:val="BodyText"/>
        <w:spacing w:before="9"/>
        <w:rPr>
          <w:sz w:val="20"/>
          <w:lang w:val="en-GB"/>
        </w:rPr>
      </w:pPr>
    </w:p>
    <w:p w14:paraId="47FE2F62" w14:textId="77777777" w:rsidR="00831052" w:rsidRPr="00821AFD" w:rsidRDefault="00000000">
      <w:pPr>
        <w:pStyle w:val="BodyText"/>
        <w:ind w:left="380"/>
        <w:rPr>
          <w:lang w:val="en-GB"/>
        </w:rPr>
      </w:pPr>
      <w:r w:rsidRPr="00821AFD">
        <w:rPr>
          <w:lang w:val="en-GB"/>
        </w:rPr>
        <w:t>- for each worker:</w:t>
      </w:r>
    </w:p>
    <w:p w14:paraId="7D6C9F22" w14:textId="77777777" w:rsidR="00831052" w:rsidRPr="00821AFD" w:rsidRDefault="00831052">
      <w:pPr>
        <w:pStyle w:val="BodyText"/>
        <w:rPr>
          <w:sz w:val="23"/>
          <w:lang w:val="en-GB"/>
        </w:rPr>
      </w:pPr>
    </w:p>
    <w:p w14:paraId="4B21E811" w14:textId="77777777" w:rsidR="00831052" w:rsidRPr="00821AFD" w:rsidRDefault="00000000">
      <w:pPr>
        <w:pStyle w:val="BodyText"/>
        <w:ind w:left="380"/>
        <w:rPr>
          <w:lang w:val="en-GB"/>
        </w:rPr>
      </w:pPr>
      <w:r w:rsidRPr="00821AFD">
        <w:rPr>
          <w:lang w:val="en-GB"/>
        </w:rPr>
        <w:t>a) a copy of the employment contract and/or employment contract in accordance with the provisions of the Labour Law;</w:t>
      </w:r>
    </w:p>
    <w:p w14:paraId="6ED0B2CF" w14:textId="77777777" w:rsidR="00831052" w:rsidRPr="00821AFD" w:rsidRDefault="00831052">
      <w:pPr>
        <w:pStyle w:val="BodyText"/>
        <w:spacing w:before="8"/>
        <w:rPr>
          <w:sz w:val="22"/>
          <w:lang w:val="en-GB"/>
        </w:rPr>
      </w:pPr>
    </w:p>
    <w:p w14:paraId="576898D9" w14:textId="77777777" w:rsidR="00831052" w:rsidRPr="00821AFD" w:rsidRDefault="00000000">
      <w:pPr>
        <w:pStyle w:val="BodyText"/>
        <w:spacing w:before="1" w:line="259" w:lineRule="auto"/>
        <w:ind w:left="380" w:right="564"/>
        <w:jc w:val="both"/>
        <w:rPr>
          <w:lang w:val="en-GB"/>
        </w:rPr>
      </w:pPr>
      <w:r w:rsidRPr="00821AFD">
        <w:rPr>
          <w:lang w:val="en-GB"/>
        </w:rPr>
        <w:t>b) a copy of the signed and certified record of employees qualified for safe and healthy work;</w:t>
      </w:r>
    </w:p>
    <w:p w14:paraId="62BC9B2A" w14:textId="77777777" w:rsidR="00831052" w:rsidRPr="00821AFD" w:rsidRDefault="00831052">
      <w:pPr>
        <w:pStyle w:val="BodyText"/>
        <w:spacing w:before="8"/>
        <w:rPr>
          <w:sz w:val="20"/>
          <w:lang w:val="en-GB"/>
        </w:rPr>
      </w:pPr>
    </w:p>
    <w:p w14:paraId="78998E65" w14:textId="77777777" w:rsidR="00831052" w:rsidRPr="00821AFD" w:rsidRDefault="00000000">
      <w:pPr>
        <w:pStyle w:val="BodyText"/>
        <w:spacing w:before="1"/>
        <w:ind w:left="380"/>
        <w:rPr>
          <w:lang w:val="en-GB"/>
        </w:rPr>
      </w:pPr>
      <w:r w:rsidRPr="00821AFD">
        <w:rPr>
          <w:lang w:val="en-GB"/>
        </w:rPr>
        <w:t>c) certificate of possession of psychophysical abilities to work at height;</w:t>
      </w:r>
    </w:p>
    <w:p w14:paraId="35F8A75D" w14:textId="77777777" w:rsidR="00831052" w:rsidRPr="00821AFD" w:rsidRDefault="00831052">
      <w:pPr>
        <w:pStyle w:val="BodyText"/>
        <w:spacing w:before="8"/>
        <w:rPr>
          <w:sz w:val="22"/>
          <w:lang w:val="en-GB"/>
        </w:rPr>
      </w:pPr>
    </w:p>
    <w:p w14:paraId="1F395934" w14:textId="77777777" w:rsidR="00831052" w:rsidRPr="00821AFD" w:rsidRDefault="00000000">
      <w:pPr>
        <w:pStyle w:val="BodyText"/>
        <w:spacing w:line="259" w:lineRule="auto"/>
        <w:ind w:left="380" w:right="552"/>
        <w:jc w:val="both"/>
        <w:rPr>
          <w:lang w:val="en-GB"/>
        </w:rPr>
      </w:pPr>
      <w:r w:rsidRPr="00821AFD">
        <w:rPr>
          <w:lang w:val="en-GB"/>
        </w:rPr>
        <w:t>d) an official document - certificate or confirmation from the competent institution on the ability to perform the work of an electrical fitter in the field of safe work at height - operating a crane - hydraulic basket.</w:t>
      </w:r>
    </w:p>
    <w:p w14:paraId="761FDF21" w14:textId="77777777" w:rsidR="00831052" w:rsidRPr="00821AFD" w:rsidRDefault="00831052">
      <w:pPr>
        <w:pStyle w:val="BodyText"/>
        <w:spacing w:before="9"/>
        <w:rPr>
          <w:sz w:val="20"/>
          <w:lang w:val="en-GB"/>
        </w:rPr>
      </w:pPr>
    </w:p>
    <w:p w14:paraId="3FBFDA84" w14:textId="77777777" w:rsidR="00831052" w:rsidRPr="00821AFD" w:rsidRDefault="00000000">
      <w:pPr>
        <w:pStyle w:val="Heading1"/>
        <w:numPr>
          <w:ilvl w:val="3"/>
          <w:numId w:val="25"/>
        </w:numPr>
        <w:tabs>
          <w:tab w:val="left" w:pos="1162"/>
        </w:tabs>
        <w:spacing w:line="468" w:lineRule="auto"/>
        <w:ind w:right="5323" w:firstLine="0"/>
        <w:rPr>
          <w:lang w:val="en-GB"/>
        </w:rPr>
      </w:pPr>
      <w:r w:rsidRPr="00821AFD">
        <w:rPr>
          <w:lang w:val="en-GB"/>
        </w:rPr>
        <w:t>Tools, operating or technical equipment Legal basis:</w:t>
      </w:r>
    </w:p>
    <w:p w14:paraId="3E2ED897" w14:textId="77777777" w:rsidR="00831052" w:rsidRPr="00821AFD" w:rsidRDefault="00000000">
      <w:pPr>
        <w:pStyle w:val="BodyText"/>
        <w:spacing w:line="259" w:lineRule="auto"/>
        <w:ind w:left="380" w:right="559"/>
        <w:jc w:val="both"/>
        <w:rPr>
          <w:lang w:val="en-GB"/>
        </w:rPr>
      </w:pPr>
      <w:r w:rsidRPr="00821AFD">
        <w:rPr>
          <w:lang w:val="en-GB"/>
        </w:rPr>
        <w:t>Article 117, paragraph 1 of the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2637DC25" w14:textId="77777777" w:rsidR="00831052" w:rsidRPr="00821AFD" w:rsidRDefault="00831052">
      <w:pPr>
        <w:pStyle w:val="BodyText"/>
        <w:spacing w:before="9"/>
        <w:rPr>
          <w:sz w:val="20"/>
          <w:lang w:val="en-GB"/>
        </w:rPr>
      </w:pPr>
    </w:p>
    <w:p w14:paraId="48052F43" w14:textId="77777777" w:rsidR="00831052" w:rsidRPr="00821AFD" w:rsidRDefault="00000000">
      <w:pPr>
        <w:pStyle w:val="Heading1"/>
        <w:ind w:left="380"/>
        <w:jc w:val="left"/>
        <w:rPr>
          <w:lang w:val="en-GB"/>
        </w:rPr>
      </w:pPr>
      <w:r w:rsidRPr="00821AFD">
        <w:rPr>
          <w:lang w:val="en-GB"/>
        </w:rPr>
        <w:t>Additional description of criteria:</w:t>
      </w:r>
    </w:p>
    <w:p w14:paraId="09F3038C" w14:textId="77777777" w:rsidR="00831052" w:rsidRPr="00821AFD" w:rsidRDefault="00831052">
      <w:pPr>
        <w:pStyle w:val="BodyText"/>
        <w:spacing w:before="9"/>
        <w:rPr>
          <w:b/>
          <w:sz w:val="22"/>
          <w:lang w:val="en-GB"/>
        </w:rPr>
      </w:pPr>
    </w:p>
    <w:p w14:paraId="4ADBBC0B" w14:textId="77777777" w:rsidR="00831052" w:rsidRPr="00821AFD" w:rsidRDefault="00000000">
      <w:pPr>
        <w:pStyle w:val="BodyText"/>
        <w:tabs>
          <w:tab w:val="left" w:pos="3828"/>
          <w:tab w:val="left" w:pos="4838"/>
        </w:tabs>
        <w:spacing w:line="259" w:lineRule="auto"/>
        <w:ind w:left="380" w:right="555"/>
        <w:jc w:val="both"/>
        <w:rPr>
          <w:lang w:val="en-GB"/>
        </w:rPr>
      </w:pPr>
      <w:r w:rsidRPr="00821AFD">
        <w:rPr>
          <w:lang w:val="en-GB"/>
        </w:rPr>
        <w:t>To have at least one registered vehicle with a hydraulic platform for working at a height of at least 10 m and at least one registered vehicle with a hydraulic platform for working at a height of at least 16 m;</w:t>
      </w:r>
    </w:p>
    <w:p w14:paraId="6AC9D5F3" w14:textId="77777777" w:rsidR="00831052" w:rsidRPr="00821AFD" w:rsidRDefault="00831052">
      <w:pPr>
        <w:pStyle w:val="BodyText"/>
        <w:rPr>
          <w:sz w:val="26"/>
          <w:lang w:val="en-GB"/>
        </w:rPr>
      </w:pPr>
    </w:p>
    <w:p w14:paraId="5C21B0F4" w14:textId="33C32056" w:rsidR="00831052" w:rsidRPr="00821AFD" w:rsidRDefault="00000000">
      <w:pPr>
        <w:pStyle w:val="Heading1"/>
        <w:spacing w:before="216"/>
        <w:ind w:left="380"/>
        <w:jc w:val="left"/>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138E6D37" w14:textId="77777777" w:rsidR="00831052" w:rsidRPr="00821AFD" w:rsidRDefault="00831052">
      <w:pPr>
        <w:pStyle w:val="BodyText"/>
        <w:rPr>
          <w:b/>
          <w:lang w:val="en-GB"/>
        </w:rPr>
      </w:pPr>
    </w:p>
    <w:p w14:paraId="5A009206" w14:textId="55018631" w:rsidR="00831052" w:rsidRPr="00821AFD" w:rsidRDefault="00000000">
      <w:pPr>
        <w:pStyle w:val="BodyText"/>
        <w:ind w:left="380" w:right="557"/>
        <w:jc w:val="both"/>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that it meets this criterion for the selection of the business operator.</w:t>
      </w:r>
    </w:p>
    <w:p w14:paraId="62EECF1D"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E8C6AB1" w14:textId="77777777" w:rsidR="00831052" w:rsidRPr="00821AFD" w:rsidRDefault="00831052">
      <w:pPr>
        <w:pStyle w:val="BodyText"/>
        <w:rPr>
          <w:sz w:val="20"/>
          <w:lang w:val="en-GB"/>
        </w:rPr>
      </w:pPr>
    </w:p>
    <w:p w14:paraId="6BE5FC5D" w14:textId="77777777" w:rsidR="00831052" w:rsidRPr="00821AFD" w:rsidRDefault="00831052">
      <w:pPr>
        <w:pStyle w:val="BodyText"/>
        <w:spacing w:before="5"/>
        <w:rPr>
          <w:sz w:val="16"/>
          <w:lang w:val="en-GB"/>
        </w:rPr>
      </w:pPr>
    </w:p>
    <w:p w14:paraId="710F638F" w14:textId="4B8AA999" w:rsidR="00831052" w:rsidRPr="00821AFD" w:rsidRDefault="00000000">
      <w:pPr>
        <w:pStyle w:val="BodyText"/>
        <w:spacing w:before="90"/>
        <w:ind w:left="380" w:right="559"/>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766B54D0" w14:textId="77777777" w:rsidR="00831052" w:rsidRPr="00821AFD" w:rsidRDefault="00831052">
      <w:pPr>
        <w:pStyle w:val="BodyText"/>
        <w:rPr>
          <w:lang w:val="en-GB"/>
        </w:rPr>
      </w:pPr>
    </w:p>
    <w:p w14:paraId="0EA1B71C" w14:textId="77777777" w:rsidR="00831052" w:rsidRPr="00821AFD" w:rsidRDefault="00000000">
      <w:pPr>
        <w:pStyle w:val="BodyText"/>
        <w:ind w:left="380"/>
        <w:jc w:val="both"/>
        <w:rPr>
          <w:lang w:val="en-GB"/>
        </w:rPr>
      </w:pPr>
      <w:r w:rsidRPr="00821AFD">
        <w:rPr>
          <w:lang w:val="en-GB"/>
        </w:rPr>
        <w:t>This criterion is proven by submitting for each vehicle:</w:t>
      </w:r>
    </w:p>
    <w:p w14:paraId="6CFA7746" w14:textId="77777777" w:rsidR="00831052" w:rsidRPr="00821AFD" w:rsidRDefault="00831052">
      <w:pPr>
        <w:pStyle w:val="BodyText"/>
        <w:rPr>
          <w:lang w:val="en-GB"/>
        </w:rPr>
      </w:pPr>
    </w:p>
    <w:p w14:paraId="5FBEAAEB" w14:textId="77777777" w:rsidR="00831052" w:rsidRPr="00821AFD" w:rsidRDefault="00000000">
      <w:pPr>
        <w:pStyle w:val="BodyText"/>
        <w:ind w:left="921" w:right="551"/>
        <w:jc w:val="both"/>
        <w:rPr>
          <w:lang w:val="en-GB"/>
        </w:rPr>
      </w:pPr>
      <w:r w:rsidRPr="00821AFD">
        <w:rPr>
          <w:lang w:val="en-GB"/>
        </w:rPr>
        <w:t>а) a copy of a valid transport permit and a copy of the registration sticker or a copy of the leasing/leasing agreement in the name of the private entity or subcontractor, if the vehicle is the subject matter of the purchase/leasing agreement;</w:t>
      </w:r>
    </w:p>
    <w:p w14:paraId="30AFE831" w14:textId="77777777" w:rsidR="00831052" w:rsidRPr="00821AFD" w:rsidRDefault="00000000">
      <w:pPr>
        <w:pStyle w:val="BodyText"/>
        <w:spacing w:before="1"/>
        <w:ind w:left="921" w:right="558"/>
        <w:jc w:val="both"/>
        <w:rPr>
          <w:lang w:val="en-GB"/>
        </w:rPr>
      </w:pPr>
      <w:r w:rsidRPr="00821AFD">
        <w:rPr>
          <w:lang w:val="en-GB"/>
        </w:rPr>
        <w:t>b) copies of the valid report/expert report on the inspection of the hydraulic platform issued by the competent institution;</w:t>
      </w:r>
    </w:p>
    <w:p w14:paraId="676B6C13" w14:textId="77777777" w:rsidR="00831052" w:rsidRPr="00821AFD" w:rsidRDefault="00000000">
      <w:pPr>
        <w:pStyle w:val="BodyText"/>
        <w:ind w:left="921"/>
        <w:jc w:val="both"/>
        <w:rPr>
          <w:lang w:val="en-GB"/>
        </w:rPr>
      </w:pPr>
      <w:r w:rsidRPr="00821AFD">
        <w:rPr>
          <w:lang w:val="en-GB"/>
        </w:rPr>
        <w:t>c) a photograph of vehicles with hydraulic platform.</w:t>
      </w:r>
    </w:p>
    <w:p w14:paraId="1F1E11A9" w14:textId="77777777" w:rsidR="00831052" w:rsidRPr="00821AFD" w:rsidRDefault="00831052">
      <w:pPr>
        <w:pStyle w:val="BodyText"/>
        <w:rPr>
          <w:sz w:val="26"/>
          <w:lang w:val="en-GB"/>
        </w:rPr>
      </w:pPr>
    </w:p>
    <w:p w14:paraId="5F98446E" w14:textId="77777777" w:rsidR="00831052" w:rsidRPr="00821AFD" w:rsidRDefault="00831052">
      <w:pPr>
        <w:pStyle w:val="BodyText"/>
        <w:rPr>
          <w:sz w:val="26"/>
          <w:lang w:val="en-GB"/>
        </w:rPr>
      </w:pPr>
    </w:p>
    <w:p w14:paraId="6F86071A" w14:textId="77777777" w:rsidR="00831052" w:rsidRPr="00821AFD" w:rsidRDefault="00000000">
      <w:pPr>
        <w:pStyle w:val="Heading1"/>
        <w:numPr>
          <w:ilvl w:val="0"/>
          <w:numId w:val="25"/>
        </w:numPr>
        <w:tabs>
          <w:tab w:val="left" w:pos="622"/>
        </w:tabs>
        <w:spacing w:before="230"/>
        <w:ind w:left="621" w:hanging="242"/>
        <w:jc w:val="left"/>
        <w:rPr>
          <w:lang w:val="en-GB"/>
        </w:rPr>
      </w:pPr>
      <w:r w:rsidRPr="00821AFD">
        <w:rPr>
          <w:lang w:val="en-GB"/>
        </w:rPr>
        <w:t>Quality Assurance Systems and Environmental Management Standards</w:t>
      </w:r>
    </w:p>
    <w:p w14:paraId="03CB53CE" w14:textId="77777777" w:rsidR="00831052" w:rsidRPr="00821AFD" w:rsidRDefault="00831052">
      <w:pPr>
        <w:pStyle w:val="BodyText"/>
        <w:rPr>
          <w:b/>
          <w:sz w:val="26"/>
          <w:lang w:val="en-GB"/>
        </w:rPr>
      </w:pPr>
    </w:p>
    <w:p w14:paraId="2A5AB3EB" w14:textId="77777777" w:rsidR="00831052" w:rsidRPr="00821AFD" w:rsidRDefault="00000000">
      <w:pPr>
        <w:pStyle w:val="ListParagraph"/>
        <w:numPr>
          <w:ilvl w:val="1"/>
          <w:numId w:val="13"/>
        </w:numPr>
        <w:tabs>
          <w:tab w:val="left" w:pos="801"/>
        </w:tabs>
        <w:spacing w:before="207" w:line="480" w:lineRule="auto"/>
        <w:ind w:right="6249" w:hanging="61"/>
        <w:jc w:val="both"/>
        <w:rPr>
          <w:b/>
          <w:sz w:val="24"/>
          <w:lang w:val="en-GB"/>
        </w:rPr>
      </w:pPr>
      <w:r w:rsidRPr="00821AFD">
        <w:rPr>
          <w:b/>
          <w:bCs/>
          <w:sz w:val="24"/>
          <w:lang w:val="en-GB"/>
        </w:rPr>
        <w:t>Quality Assurance Standards Legal basis:</w:t>
      </w:r>
    </w:p>
    <w:p w14:paraId="74B50D0B" w14:textId="77777777" w:rsidR="00831052" w:rsidRPr="00821AFD" w:rsidRDefault="00000000">
      <w:pPr>
        <w:pStyle w:val="BodyText"/>
        <w:spacing w:before="1"/>
        <w:ind w:left="380" w:right="554"/>
        <w:jc w:val="both"/>
        <w:rPr>
          <w:lang w:val="en-GB"/>
        </w:rPr>
      </w:pPr>
      <w:r w:rsidRPr="00821AFD">
        <w:rPr>
          <w:lang w:val="en-GB"/>
        </w:rPr>
        <w:t>Article 126 Of the PPL - If the Contracting Authority requests, for the purpose of proving criteria for qualitative selection submission of certificates from independent bodies confirming the compliance of the business entity with certain quality assurance standards, including accessibility for persons with disabilities, is obliged to refer to quality assurance systems based on the appropriate standards confirmed by accredited bodies.</w:t>
      </w:r>
    </w:p>
    <w:p w14:paraId="60C2548F" w14:textId="77777777" w:rsidR="00831052" w:rsidRPr="00821AFD" w:rsidRDefault="00831052">
      <w:pPr>
        <w:pStyle w:val="BodyText"/>
        <w:rPr>
          <w:lang w:val="en-GB"/>
        </w:rPr>
      </w:pPr>
    </w:p>
    <w:p w14:paraId="1A32CBA4" w14:textId="77777777" w:rsidR="00831052" w:rsidRPr="00821AFD" w:rsidRDefault="00000000">
      <w:pPr>
        <w:pStyle w:val="Heading1"/>
        <w:ind w:left="380"/>
        <w:rPr>
          <w:lang w:val="en-GB"/>
        </w:rPr>
      </w:pPr>
      <w:r w:rsidRPr="00821AFD">
        <w:rPr>
          <w:lang w:val="en-GB"/>
        </w:rPr>
        <w:t>Additional description of criteria:</w:t>
      </w:r>
    </w:p>
    <w:p w14:paraId="29BB1651" w14:textId="77777777" w:rsidR="00831052" w:rsidRPr="00821AFD" w:rsidRDefault="00831052">
      <w:pPr>
        <w:pStyle w:val="BodyText"/>
        <w:rPr>
          <w:b/>
          <w:lang w:val="en-GB"/>
        </w:rPr>
      </w:pPr>
    </w:p>
    <w:p w14:paraId="0953DCB3" w14:textId="77777777" w:rsidR="00831052" w:rsidRPr="00821AFD" w:rsidRDefault="00000000">
      <w:pPr>
        <w:pStyle w:val="BodyText"/>
        <w:spacing w:line="259" w:lineRule="auto"/>
        <w:ind w:left="380" w:right="558"/>
        <w:jc w:val="both"/>
        <w:rPr>
          <w:lang w:val="en-GB"/>
        </w:rPr>
      </w:pPr>
      <w:r w:rsidRPr="00821AFD">
        <w:rPr>
          <w:lang w:val="en-GB"/>
        </w:rPr>
        <w:t>A business entity that participates in the public procurement procedure in question must prove compliance with certain quality assurance standards, and must have the following integrated systems:</w:t>
      </w:r>
    </w:p>
    <w:p w14:paraId="71466623" w14:textId="77777777" w:rsidR="00831052" w:rsidRPr="00821AFD" w:rsidRDefault="00831052">
      <w:pPr>
        <w:pStyle w:val="BodyText"/>
        <w:spacing w:before="9"/>
        <w:rPr>
          <w:sz w:val="20"/>
          <w:lang w:val="en-GB"/>
        </w:rPr>
      </w:pPr>
    </w:p>
    <w:p w14:paraId="34C945E0" w14:textId="77777777" w:rsidR="00831052" w:rsidRPr="00821AFD" w:rsidRDefault="00000000">
      <w:pPr>
        <w:pStyle w:val="ListParagraph"/>
        <w:numPr>
          <w:ilvl w:val="2"/>
          <w:numId w:val="13"/>
        </w:numPr>
        <w:tabs>
          <w:tab w:val="left" w:pos="1354"/>
        </w:tabs>
        <w:ind w:hanging="361"/>
        <w:rPr>
          <w:sz w:val="24"/>
          <w:lang w:val="en-GB"/>
        </w:rPr>
      </w:pPr>
      <w:r w:rsidRPr="00821AFD">
        <w:rPr>
          <w:sz w:val="24"/>
          <w:lang w:val="en-GB"/>
        </w:rPr>
        <w:t>SRPS ISO 9001, quality management system</w:t>
      </w:r>
    </w:p>
    <w:p w14:paraId="288A7147" w14:textId="77777777" w:rsidR="00831052" w:rsidRPr="00821AFD" w:rsidRDefault="00000000">
      <w:pPr>
        <w:pStyle w:val="ListParagraph"/>
        <w:numPr>
          <w:ilvl w:val="2"/>
          <w:numId w:val="13"/>
        </w:numPr>
        <w:tabs>
          <w:tab w:val="left" w:pos="1354"/>
        </w:tabs>
        <w:spacing w:before="162"/>
        <w:ind w:hanging="361"/>
        <w:rPr>
          <w:sz w:val="24"/>
          <w:lang w:val="en-GB"/>
        </w:rPr>
      </w:pPr>
      <w:r w:rsidRPr="00821AFD">
        <w:rPr>
          <w:sz w:val="24"/>
          <w:lang w:val="en-GB"/>
        </w:rPr>
        <w:t>SRPS ISO 27001, information security management system.</w:t>
      </w:r>
    </w:p>
    <w:p w14:paraId="62286E88" w14:textId="35A37389" w:rsidR="00831052" w:rsidRPr="00821AFD" w:rsidRDefault="00000000">
      <w:pPr>
        <w:pStyle w:val="ListParagraph"/>
        <w:numPr>
          <w:ilvl w:val="2"/>
          <w:numId w:val="13"/>
        </w:numPr>
        <w:tabs>
          <w:tab w:val="left" w:pos="1354"/>
        </w:tabs>
        <w:spacing w:before="160"/>
        <w:ind w:hanging="361"/>
        <w:rPr>
          <w:sz w:val="24"/>
          <w:lang w:val="en-GB"/>
        </w:rPr>
      </w:pPr>
      <w:r w:rsidRPr="00821AFD">
        <w:rPr>
          <w:sz w:val="24"/>
          <w:lang w:val="en-GB"/>
        </w:rPr>
        <w:t xml:space="preserve">SRPS ISO </w:t>
      </w:r>
      <w:r w:rsidR="003167F6" w:rsidRPr="00821AFD">
        <w:rPr>
          <w:sz w:val="24"/>
          <w:lang w:val="en-GB"/>
        </w:rPr>
        <w:t>45001, occupational</w:t>
      </w:r>
      <w:r w:rsidRPr="00821AFD">
        <w:rPr>
          <w:sz w:val="24"/>
          <w:lang w:val="en-GB"/>
        </w:rPr>
        <w:t xml:space="preserve"> health and safety management systems.</w:t>
      </w:r>
    </w:p>
    <w:p w14:paraId="44254B05" w14:textId="77777777" w:rsidR="00831052" w:rsidRPr="00821AFD" w:rsidRDefault="00000000">
      <w:pPr>
        <w:pStyle w:val="ListParagraph"/>
        <w:numPr>
          <w:ilvl w:val="2"/>
          <w:numId w:val="13"/>
        </w:numPr>
        <w:tabs>
          <w:tab w:val="left" w:pos="1354"/>
        </w:tabs>
        <w:spacing w:before="163" w:line="372" w:lineRule="auto"/>
        <w:ind w:right="4047"/>
        <w:rPr>
          <w:sz w:val="24"/>
          <w:lang w:val="en-GB"/>
        </w:rPr>
      </w:pPr>
      <w:r w:rsidRPr="00821AFD">
        <w:rPr>
          <w:sz w:val="24"/>
          <w:lang w:val="en-GB"/>
        </w:rPr>
        <w:t>SRPS EN ISO 50001 energy management system (EnMS), or equivalent integrated systems.</w:t>
      </w:r>
    </w:p>
    <w:p w14:paraId="65BBE312" w14:textId="0F54F9DD" w:rsidR="00831052" w:rsidRPr="00821AFD" w:rsidRDefault="00000000">
      <w:pPr>
        <w:pStyle w:val="Heading1"/>
        <w:spacing w:before="134"/>
        <w:jc w:val="left"/>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740304B9" w14:textId="53AC60A9" w:rsidR="00831052" w:rsidRPr="00821AFD" w:rsidRDefault="00000000">
      <w:pPr>
        <w:pStyle w:val="BodyText"/>
        <w:spacing w:before="34"/>
        <w:ind w:left="556"/>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w:t>
      </w:r>
    </w:p>
    <w:p w14:paraId="32D92F95" w14:textId="77777777" w:rsidR="00831052" w:rsidRPr="00821AFD" w:rsidRDefault="00831052">
      <w:pPr>
        <w:rPr>
          <w:lang w:val="en-GB"/>
        </w:rPr>
        <w:sectPr w:rsidR="00831052" w:rsidRPr="00821AFD">
          <w:pgSz w:w="11930" w:h="16860"/>
          <w:pgMar w:top="1940" w:right="540" w:bottom="168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1034311" w14:textId="77777777" w:rsidR="00831052" w:rsidRPr="00821AFD" w:rsidRDefault="00831052">
      <w:pPr>
        <w:pStyle w:val="BodyText"/>
        <w:rPr>
          <w:sz w:val="20"/>
          <w:lang w:val="en-GB"/>
        </w:rPr>
      </w:pPr>
    </w:p>
    <w:p w14:paraId="0530B826" w14:textId="77777777" w:rsidR="00831052" w:rsidRPr="00821AFD" w:rsidRDefault="00831052">
      <w:pPr>
        <w:pStyle w:val="BodyText"/>
        <w:spacing w:before="5"/>
        <w:rPr>
          <w:sz w:val="16"/>
          <w:lang w:val="en-GB"/>
        </w:rPr>
      </w:pPr>
    </w:p>
    <w:p w14:paraId="39153C88" w14:textId="77777777" w:rsidR="00831052" w:rsidRPr="00821AFD" w:rsidRDefault="00000000">
      <w:pPr>
        <w:pStyle w:val="BodyText"/>
        <w:spacing w:before="90"/>
        <w:ind w:left="556"/>
        <w:jc w:val="both"/>
        <w:rPr>
          <w:lang w:val="en-GB"/>
        </w:rPr>
      </w:pPr>
      <w:r w:rsidRPr="00821AFD">
        <w:rPr>
          <w:lang w:val="en-GB"/>
        </w:rPr>
        <w:t>that it meets this criterion for the selection of the business operator.</w:t>
      </w:r>
    </w:p>
    <w:p w14:paraId="7EC0061E" w14:textId="367238A3" w:rsidR="00831052" w:rsidRPr="00821AFD" w:rsidRDefault="00000000">
      <w:pPr>
        <w:pStyle w:val="BodyText"/>
        <w:spacing w:before="38"/>
        <w:ind w:left="556" w:right="730"/>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27B7AF80" w14:textId="77777777" w:rsidR="00831052" w:rsidRPr="00821AFD" w:rsidRDefault="00000000">
      <w:pPr>
        <w:pStyle w:val="Heading1"/>
        <w:spacing w:before="231"/>
        <w:ind w:left="556"/>
        <w:rPr>
          <w:lang w:val="en-GB"/>
        </w:rPr>
      </w:pPr>
      <w:r w:rsidRPr="00821AFD">
        <w:rPr>
          <w:lang w:val="en-GB"/>
        </w:rPr>
        <w:t>This criterion is proven by:</w:t>
      </w:r>
    </w:p>
    <w:p w14:paraId="4CD48C0E" w14:textId="77777777" w:rsidR="00831052" w:rsidRPr="00821AFD" w:rsidRDefault="00831052">
      <w:pPr>
        <w:pStyle w:val="BodyText"/>
        <w:rPr>
          <w:b/>
          <w:lang w:val="en-GB"/>
        </w:rPr>
      </w:pPr>
    </w:p>
    <w:p w14:paraId="110DC4AA" w14:textId="77777777" w:rsidR="00831052" w:rsidRPr="00821AFD" w:rsidRDefault="00000000">
      <w:pPr>
        <w:pStyle w:val="BodyText"/>
        <w:ind w:left="525"/>
        <w:jc w:val="both"/>
        <w:rPr>
          <w:lang w:val="en-GB"/>
        </w:rPr>
      </w:pPr>
      <w:r w:rsidRPr="00821AFD">
        <w:rPr>
          <w:lang w:val="en-GB"/>
        </w:rPr>
        <w:t>A copy of a valid certificate.</w:t>
      </w:r>
    </w:p>
    <w:p w14:paraId="583E5D7C" w14:textId="77777777" w:rsidR="00831052" w:rsidRPr="00821AFD" w:rsidRDefault="00831052">
      <w:pPr>
        <w:pStyle w:val="BodyText"/>
        <w:rPr>
          <w:lang w:val="en-GB"/>
        </w:rPr>
      </w:pPr>
    </w:p>
    <w:p w14:paraId="6B9552EF" w14:textId="77777777" w:rsidR="00831052" w:rsidRPr="00821AFD" w:rsidRDefault="00000000">
      <w:pPr>
        <w:pStyle w:val="BodyText"/>
        <w:ind w:left="525" w:right="561"/>
        <w:jc w:val="both"/>
        <w:rPr>
          <w:lang w:val="en-GB"/>
        </w:rPr>
      </w:pPr>
      <w:r w:rsidRPr="00821AFD">
        <w:rPr>
          <w:lang w:val="en-GB"/>
        </w:rPr>
        <w:t>Until the date of accession of the Republic of Serbia to the European Union, the Contracting Authority is obliged to recognise equivalent certificates of bodies established in the member states of the European Union or certificates of bodies established in other countries.</w:t>
      </w:r>
    </w:p>
    <w:p w14:paraId="5A9B8273" w14:textId="77777777" w:rsidR="00831052" w:rsidRPr="00821AFD" w:rsidRDefault="00000000">
      <w:pPr>
        <w:pStyle w:val="BodyText"/>
        <w:spacing w:before="3"/>
        <w:ind w:left="525" w:right="566"/>
        <w:jc w:val="both"/>
        <w:rPr>
          <w:lang w:val="en-GB"/>
        </w:rPr>
      </w:pPr>
      <w:r w:rsidRPr="00821AFD">
        <w:rPr>
          <w:lang w:val="en-GB"/>
        </w:rPr>
        <w:t>The Contracting Authority is obliged to recognise equivalent certificates of bodies established in the member states of the European Union.</w:t>
      </w:r>
    </w:p>
    <w:p w14:paraId="1AE857B6" w14:textId="77777777" w:rsidR="00831052" w:rsidRPr="00821AFD" w:rsidRDefault="00831052">
      <w:pPr>
        <w:pStyle w:val="BodyText"/>
        <w:spacing w:before="1"/>
        <w:rPr>
          <w:sz w:val="29"/>
          <w:lang w:val="en-GB"/>
        </w:rPr>
      </w:pPr>
    </w:p>
    <w:p w14:paraId="5E79A41A" w14:textId="77777777" w:rsidR="00831052" w:rsidRPr="00821AFD" w:rsidRDefault="00000000">
      <w:pPr>
        <w:pStyle w:val="Heading1"/>
        <w:numPr>
          <w:ilvl w:val="1"/>
          <w:numId w:val="13"/>
        </w:numPr>
        <w:tabs>
          <w:tab w:val="left" w:pos="801"/>
        </w:tabs>
        <w:spacing w:before="1" w:line="560" w:lineRule="atLeast"/>
        <w:ind w:left="380" w:right="5086" w:firstLine="0"/>
        <w:rPr>
          <w:lang w:val="en-GB"/>
        </w:rPr>
      </w:pPr>
      <w:r w:rsidRPr="00821AFD">
        <w:rPr>
          <w:lang w:val="en-GB"/>
        </w:rPr>
        <w:t>Environmental management standards Legal basis:</w:t>
      </w:r>
    </w:p>
    <w:p w14:paraId="7B99621E" w14:textId="77777777" w:rsidR="00831052" w:rsidRPr="00821AFD" w:rsidRDefault="00000000">
      <w:pPr>
        <w:pStyle w:val="BodyText"/>
        <w:spacing w:before="13"/>
        <w:ind w:left="380" w:right="558"/>
        <w:jc w:val="both"/>
        <w:rPr>
          <w:lang w:val="en-GB"/>
        </w:rPr>
      </w:pPr>
      <w:r w:rsidRPr="00821AFD">
        <w:rPr>
          <w:lang w:val="en-GB"/>
        </w:rPr>
        <w:t>Article 127 PPL - If the contracting authority requires the submission of certificates from independent bodies confirming the compliance of the business entity with certain systems or standards for environmental management, it is obliged to refer to the Environmental Management and Audit System (EMAS) or to other environmental management systems that are recognised, in accordance with the law governing environmental protection or environmental management standards based on appropriate European or international standards of accredited bodies.</w:t>
      </w:r>
    </w:p>
    <w:p w14:paraId="46560F96" w14:textId="77777777" w:rsidR="00831052" w:rsidRPr="00821AFD" w:rsidRDefault="00831052">
      <w:pPr>
        <w:pStyle w:val="BodyText"/>
        <w:spacing w:before="4"/>
        <w:rPr>
          <w:sz w:val="25"/>
          <w:lang w:val="en-GB"/>
        </w:rPr>
      </w:pPr>
    </w:p>
    <w:p w14:paraId="6EA0BC8A" w14:textId="77777777" w:rsidR="00831052" w:rsidRPr="00821AFD" w:rsidRDefault="00000000">
      <w:pPr>
        <w:pStyle w:val="Heading1"/>
        <w:ind w:left="380"/>
        <w:rPr>
          <w:lang w:val="en-GB"/>
        </w:rPr>
      </w:pPr>
      <w:r w:rsidRPr="00821AFD">
        <w:rPr>
          <w:lang w:val="en-GB"/>
        </w:rPr>
        <w:t>Additional description of criteria:</w:t>
      </w:r>
    </w:p>
    <w:p w14:paraId="276DEC2D" w14:textId="77777777" w:rsidR="00831052" w:rsidRPr="00821AFD" w:rsidRDefault="00831052">
      <w:pPr>
        <w:pStyle w:val="BodyText"/>
        <w:spacing w:before="2"/>
        <w:rPr>
          <w:b/>
          <w:sz w:val="29"/>
          <w:lang w:val="en-GB"/>
        </w:rPr>
      </w:pPr>
    </w:p>
    <w:p w14:paraId="3F0A3F82" w14:textId="77777777" w:rsidR="00831052" w:rsidRPr="00821AFD" w:rsidRDefault="00000000">
      <w:pPr>
        <w:pStyle w:val="BodyText"/>
        <w:ind w:left="380"/>
        <w:rPr>
          <w:lang w:val="en-GB"/>
        </w:rPr>
      </w:pPr>
      <w:r w:rsidRPr="00821AFD">
        <w:rPr>
          <w:lang w:val="en-GB"/>
        </w:rPr>
        <w:t>A business entity that participates in the public procurement procedure in question must prove compliance with certain quality assurance standards, and must have the following integrated system:</w:t>
      </w:r>
    </w:p>
    <w:p w14:paraId="07332ACF" w14:textId="77777777" w:rsidR="00831052" w:rsidRPr="00821AFD" w:rsidRDefault="00831052">
      <w:pPr>
        <w:pStyle w:val="BodyText"/>
        <w:spacing w:before="6"/>
        <w:rPr>
          <w:sz w:val="29"/>
          <w:lang w:val="en-GB"/>
        </w:rPr>
      </w:pPr>
    </w:p>
    <w:p w14:paraId="50FDECBD" w14:textId="77777777" w:rsidR="00831052" w:rsidRPr="00821AFD" w:rsidRDefault="00000000">
      <w:pPr>
        <w:pStyle w:val="BodyText"/>
        <w:spacing w:line="237" w:lineRule="auto"/>
        <w:ind w:left="380" w:right="503"/>
        <w:rPr>
          <w:lang w:val="en-GB"/>
        </w:rPr>
      </w:pPr>
      <w:r w:rsidRPr="00821AFD">
        <w:rPr>
          <w:lang w:val="en-GB"/>
        </w:rPr>
        <w:t>SRPS ISO 14001, environmental management system, or equivalent integrated system.</w:t>
      </w:r>
    </w:p>
    <w:p w14:paraId="386FE893" w14:textId="77777777" w:rsidR="00831052" w:rsidRPr="00821AFD" w:rsidRDefault="00831052">
      <w:pPr>
        <w:pStyle w:val="BodyText"/>
        <w:spacing w:before="3"/>
        <w:rPr>
          <w:sz w:val="25"/>
          <w:lang w:val="en-GB"/>
        </w:rPr>
      </w:pPr>
    </w:p>
    <w:p w14:paraId="383A280B" w14:textId="57CE346D" w:rsidR="00831052" w:rsidRPr="00821AFD" w:rsidRDefault="00000000">
      <w:pPr>
        <w:pStyle w:val="Heading1"/>
        <w:spacing w:before="1"/>
        <w:ind w:left="380"/>
        <w:rPr>
          <w:lang w:val="en-GB"/>
        </w:rPr>
      </w:pPr>
      <w:r w:rsidRPr="00821AFD">
        <w:rPr>
          <w:lang w:val="en-GB"/>
        </w:rPr>
        <w:t xml:space="preserve">Method of proving the </w:t>
      </w:r>
      <w:r w:rsidR="003167F6" w:rsidRPr="00821AFD">
        <w:rPr>
          <w:lang w:val="en-GB"/>
        </w:rPr>
        <w:t>fulfilment</w:t>
      </w:r>
      <w:r w:rsidRPr="00821AFD">
        <w:rPr>
          <w:lang w:val="en-GB"/>
        </w:rPr>
        <w:t xml:space="preserve"> of the criteria:</w:t>
      </w:r>
    </w:p>
    <w:p w14:paraId="2A1F0344" w14:textId="439A9A3F" w:rsidR="00831052" w:rsidRPr="00821AFD" w:rsidRDefault="00000000">
      <w:pPr>
        <w:pStyle w:val="BodyText"/>
        <w:spacing w:before="7"/>
        <w:ind w:left="380" w:right="564"/>
        <w:jc w:val="both"/>
        <w:rPr>
          <w:lang w:val="en-GB"/>
        </w:rPr>
      </w:pPr>
      <w:r w:rsidRPr="00821AFD">
        <w:rPr>
          <w:lang w:val="en-GB"/>
        </w:rPr>
        <w:t xml:space="preserve">The business operator is obliged to compile and submit with the offer a statement on the </w:t>
      </w:r>
      <w:r w:rsidR="003167F6" w:rsidRPr="00821AFD">
        <w:rPr>
          <w:lang w:val="en-GB"/>
        </w:rPr>
        <w:t>fulfilment</w:t>
      </w:r>
      <w:r w:rsidRPr="00821AFD">
        <w:rPr>
          <w:lang w:val="en-GB"/>
        </w:rPr>
        <w:t xml:space="preserve"> of the criteria for the qualitative selection of the business entity, which confirms that it meets this criterion for the selection of the business operator.</w:t>
      </w:r>
    </w:p>
    <w:p w14:paraId="02CD164F" w14:textId="5FC857F0" w:rsidR="00831052" w:rsidRPr="00821AFD" w:rsidRDefault="00000000">
      <w:pPr>
        <w:pStyle w:val="BodyText"/>
        <w:spacing w:before="7"/>
        <w:ind w:left="380" w:right="564"/>
        <w:jc w:val="both"/>
        <w:rPr>
          <w:lang w:val="en-GB"/>
        </w:rPr>
      </w:pPr>
      <w:r w:rsidRPr="00821AFD">
        <w:rPr>
          <w:lang w:val="en-GB"/>
        </w:rPr>
        <w:t xml:space="preserve">Prior to making a decision in the public procurement procedure, the contracting authority is obliged to request from the bidder who submitted the most economically favourable bid to submit evidence of </w:t>
      </w:r>
      <w:r w:rsidR="003167F6" w:rsidRPr="00821AFD">
        <w:rPr>
          <w:lang w:val="en-GB"/>
        </w:rPr>
        <w:t>fulfilment</w:t>
      </w:r>
      <w:r w:rsidRPr="00821AFD">
        <w:rPr>
          <w:lang w:val="en-GB"/>
        </w:rPr>
        <w:t xml:space="preserve"> of the criteria for qualitative selection of the economic operator. </w:t>
      </w:r>
    </w:p>
    <w:p w14:paraId="10DD7692"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1B1A766A" w14:textId="77777777" w:rsidR="00831052" w:rsidRPr="00821AFD" w:rsidRDefault="00831052">
      <w:pPr>
        <w:pStyle w:val="BodyText"/>
        <w:rPr>
          <w:sz w:val="20"/>
          <w:lang w:val="en-GB"/>
        </w:rPr>
      </w:pPr>
    </w:p>
    <w:p w14:paraId="613D93E7" w14:textId="77777777" w:rsidR="00831052" w:rsidRPr="00821AFD" w:rsidRDefault="00831052">
      <w:pPr>
        <w:pStyle w:val="BodyText"/>
        <w:spacing w:before="5"/>
        <w:rPr>
          <w:sz w:val="16"/>
          <w:lang w:val="en-GB"/>
        </w:rPr>
      </w:pPr>
    </w:p>
    <w:p w14:paraId="125FE521" w14:textId="77777777" w:rsidR="00831052" w:rsidRPr="00821AFD" w:rsidRDefault="00000000">
      <w:pPr>
        <w:pStyle w:val="Heading1"/>
        <w:spacing w:before="90"/>
        <w:ind w:left="380"/>
        <w:jc w:val="left"/>
        <w:rPr>
          <w:lang w:val="en-GB"/>
        </w:rPr>
      </w:pPr>
      <w:r w:rsidRPr="00821AFD">
        <w:rPr>
          <w:lang w:val="en-GB"/>
        </w:rPr>
        <w:t>This criterion is proven by:</w:t>
      </w:r>
    </w:p>
    <w:p w14:paraId="03E5DF29" w14:textId="77777777" w:rsidR="00831052" w:rsidRPr="00821AFD" w:rsidRDefault="00831052">
      <w:pPr>
        <w:pStyle w:val="BodyText"/>
        <w:spacing w:before="3"/>
        <w:rPr>
          <w:b/>
          <w:sz w:val="25"/>
          <w:lang w:val="en-GB"/>
        </w:rPr>
      </w:pPr>
    </w:p>
    <w:p w14:paraId="24AED5E7" w14:textId="77777777" w:rsidR="00831052" w:rsidRPr="00821AFD" w:rsidRDefault="00000000">
      <w:pPr>
        <w:pStyle w:val="BodyText"/>
        <w:ind w:left="380"/>
        <w:rPr>
          <w:lang w:val="en-GB"/>
        </w:rPr>
      </w:pPr>
      <w:r w:rsidRPr="00821AFD">
        <w:rPr>
          <w:lang w:val="en-GB"/>
        </w:rPr>
        <w:t>A copy of a valid certificate.</w:t>
      </w:r>
    </w:p>
    <w:p w14:paraId="6250C69F" w14:textId="77777777" w:rsidR="00831052" w:rsidRPr="00821AFD" w:rsidRDefault="00831052">
      <w:pPr>
        <w:pStyle w:val="BodyText"/>
        <w:spacing w:before="3"/>
        <w:rPr>
          <w:sz w:val="25"/>
          <w:lang w:val="en-GB"/>
        </w:rPr>
      </w:pPr>
    </w:p>
    <w:p w14:paraId="4FE0BB72" w14:textId="77777777" w:rsidR="00831052" w:rsidRPr="00821AFD" w:rsidRDefault="00000000">
      <w:pPr>
        <w:pStyle w:val="BodyText"/>
        <w:ind w:left="380" w:right="559"/>
        <w:jc w:val="both"/>
        <w:rPr>
          <w:lang w:val="en-GB"/>
        </w:rPr>
      </w:pPr>
      <w:r w:rsidRPr="00821AFD">
        <w:rPr>
          <w:lang w:val="en-GB"/>
        </w:rPr>
        <w:t>Until the date of accession of the Republic of Serbia to the European Union, the Contracting Authority is obliged to recognise equivalent certificates of bodies established in the member states of the European Union or certificates of bodies established in other countries.</w:t>
      </w:r>
    </w:p>
    <w:p w14:paraId="7B83DDA6" w14:textId="77777777" w:rsidR="00831052" w:rsidRPr="00821AFD" w:rsidRDefault="00000000">
      <w:pPr>
        <w:pStyle w:val="BodyText"/>
        <w:spacing w:before="9" w:line="237" w:lineRule="auto"/>
        <w:ind w:left="380" w:right="563"/>
        <w:jc w:val="both"/>
        <w:rPr>
          <w:lang w:val="en-GB"/>
        </w:rPr>
      </w:pPr>
      <w:r w:rsidRPr="00821AFD">
        <w:rPr>
          <w:lang w:val="en-GB"/>
        </w:rPr>
        <w:t>The Contracting Authority is obliged to recognise equivalent certificates of bodies established in the member states of the European Union.</w:t>
      </w:r>
    </w:p>
    <w:p w14:paraId="0CDB3653" w14:textId="77777777" w:rsidR="00831052" w:rsidRPr="00821AFD" w:rsidRDefault="00000000">
      <w:pPr>
        <w:pStyle w:val="BodyText"/>
        <w:spacing w:before="9"/>
        <w:ind w:left="380" w:right="555"/>
        <w:jc w:val="both"/>
        <w:rPr>
          <w:lang w:val="en-GB"/>
        </w:rPr>
      </w:pPr>
      <w:r w:rsidRPr="00821AFD">
        <w:rPr>
          <w:lang w:val="en-GB"/>
        </w:rPr>
        <w:t>The Contracting Authority is obliged to accept evidence of equivalent environmental management measures if the business entity obviously does not have access to certificates or for objective reasons cannot obtain these certificates within the appropriate period, provided that it proves that these measures are equivalent to the required environmental management systems or standards.</w:t>
      </w:r>
    </w:p>
    <w:p w14:paraId="50BFBBEF"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669998FD" w14:textId="77777777" w:rsidR="00831052" w:rsidRPr="00821AFD" w:rsidRDefault="00831052">
      <w:pPr>
        <w:pStyle w:val="BodyText"/>
        <w:rPr>
          <w:sz w:val="20"/>
          <w:lang w:val="en-GB"/>
        </w:rPr>
      </w:pPr>
    </w:p>
    <w:p w14:paraId="2D8F0198" w14:textId="77777777" w:rsidR="00831052" w:rsidRPr="00821AFD" w:rsidRDefault="00831052">
      <w:pPr>
        <w:pStyle w:val="BodyText"/>
        <w:spacing w:before="5"/>
        <w:rPr>
          <w:sz w:val="16"/>
          <w:lang w:val="en-GB"/>
        </w:rPr>
      </w:pPr>
    </w:p>
    <w:p w14:paraId="623CFC55" w14:textId="77777777" w:rsidR="00831052" w:rsidRPr="00821AFD" w:rsidRDefault="00000000">
      <w:pPr>
        <w:pStyle w:val="ListParagraph"/>
        <w:numPr>
          <w:ilvl w:val="0"/>
          <w:numId w:val="12"/>
        </w:numPr>
        <w:tabs>
          <w:tab w:val="left" w:pos="2153"/>
        </w:tabs>
        <w:spacing w:before="90"/>
        <w:ind w:hanging="241"/>
        <w:jc w:val="left"/>
        <w:rPr>
          <w:b/>
          <w:sz w:val="24"/>
          <w:lang w:val="en-GB"/>
        </w:rPr>
      </w:pPr>
      <w:r w:rsidRPr="00821AFD">
        <w:rPr>
          <w:b/>
          <w:bCs/>
          <w:sz w:val="24"/>
          <w:lang w:val="en-GB"/>
        </w:rPr>
        <w:t>DATA REGARDING THE CRITERIA FOR AWARDING THE CONTRACT</w:t>
      </w:r>
    </w:p>
    <w:p w14:paraId="58A93A18" w14:textId="77777777" w:rsidR="00831052" w:rsidRPr="00821AFD" w:rsidRDefault="00831052">
      <w:pPr>
        <w:pStyle w:val="BodyText"/>
        <w:rPr>
          <w:b/>
          <w:sz w:val="26"/>
          <w:lang w:val="en-GB"/>
        </w:rPr>
      </w:pPr>
    </w:p>
    <w:p w14:paraId="6F26962A" w14:textId="77777777" w:rsidR="00831052" w:rsidRPr="00821AFD" w:rsidRDefault="00831052">
      <w:pPr>
        <w:pStyle w:val="BodyText"/>
        <w:rPr>
          <w:b/>
          <w:sz w:val="22"/>
          <w:lang w:val="en-GB"/>
        </w:rPr>
      </w:pPr>
    </w:p>
    <w:p w14:paraId="365BB53B" w14:textId="77777777" w:rsidR="00831052" w:rsidRPr="00821AFD" w:rsidRDefault="00000000">
      <w:pPr>
        <w:pStyle w:val="BodyText"/>
        <w:ind w:left="380"/>
        <w:rPr>
          <w:lang w:val="en-GB"/>
        </w:rPr>
      </w:pPr>
      <w:r w:rsidRPr="00821AFD">
        <w:rPr>
          <w:lang w:val="en-GB"/>
        </w:rPr>
        <w:t>In the public procurement procedure, the Contracting Authority awards the contract to the most economically advantageous offer based on the ratio of the offered price to the installed capacity based on the following criteria:</w:t>
      </w:r>
    </w:p>
    <w:p w14:paraId="77446887" w14:textId="77777777" w:rsidR="00831052" w:rsidRPr="00821AFD" w:rsidRDefault="00831052">
      <w:pPr>
        <w:pStyle w:val="BodyText"/>
        <w:spacing w:before="2"/>
        <w:rPr>
          <w:lang w:val="en-GB"/>
        </w:rPr>
      </w:pPr>
    </w:p>
    <w:p w14:paraId="166B09EB" w14:textId="77777777" w:rsidR="00831052" w:rsidRPr="00821AFD" w:rsidRDefault="00000000">
      <w:pPr>
        <w:pStyle w:val="ListParagraph"/>
        <w:numPr>
          <w:ilvl w:val="0"/>
          <w:numId w:val="11"/>
        </w:numPr>
        <w:tabs>
          <w:tab w:val="left" w:pos="1101"/>
          <w:tab w:val="left" w:pos="1102"/>
        </w:tabs>
        <w:ind w:hanging="361"/>
        <w:rPr>
          <w:sz w:val="24"/>
          <w:lang w:val="en-GB"/>
        </w:rPr>
      </w:pPr>
      <w:r w:rsidRPr="00821AFD">
        <w:rPr>
          <w:sz w:val="24"/>
          <w:lang w:val="en-GB"/>
        </w:rPr>
        <w:t>Price – maximum 50 weightings</w:t>
      </w:r>
    </w:p>
    <w:p w14:paraId="23682E0D" w14:textId="77777777" w:rsidR="00831052" w:rsidRPr="00821AFD" w:rsidRDefault="00000000">
      <w:pPr>
        <w:pStyle w:val="ListParagraph"/>
        <w:numPr>
          <w:ilvl w:val="0"/>
          <w:numId w:val="11"/>
        </w:numPr>
        <w:tabs>
          <w:tab w:val="left" w:pos="1101"/>
          <w:tab w:val="left" w:pos="1102"/>
        </w:tabs>
        <w:spacing w:before="181"/>
        <w:ind w:hanging="361"/>
        <w:rPr>
          <w:sz w:val="24"/>
          <w:lang w:val="en-GB"/>
        </w:rPr>
      </w:pPr>
      <w:r w:rsidRPr="00821AFD">
        <w:rPr>
          <w:sz w:val="24"/>
          <w:lang w:val="en-GB"/>
        </w:rPr>
        <w:t>Future installed power – maximum 50 weightings</w:t>
      </w:r>
    </w:p>
    <w:p w14:paraId="6EBB6C9B" w14:textId="77777777" w:rsidR="00831052" w:rsidRPr="00821AFD" w:rsidRDefault="00831052">
      <w:pPr>
        <w:pStyle w:val="BodyText"/>
        <w:spacing w:before="7"/>
        <w:rPr>
          <w:sz w:val="39"/>
          <w:lang w:val="en-GB"/>
        </w:rPr>
      </w:pPr>
    </w:p>
    <w:p w14:paraId="274265E1" w14:textId="77777777" w:rsidR="00831052" w:rsidRPr="00821AFD" w:rsidRDefault="00000000">
      <w:pPr>
        <w:pStyle w:val="BodyText"/>
        <w:spacing w:before="1"/>
        <w:ind w:left="380"/>
        <w:rPr>
          <w:lang w:val="en-GB"/>
        </w:rPr>
      </w:pPr>
      <w:r w:rsidRPr="00821AFD">
        <w:rPr>
          <w:b/>
          <w:bCs/>
          <w:lang w:val="en-GB"/>
        </w:rPr>
        <w:t xml:space="preserve">Price </w:t>
      </w:r>
      <w:r w:rsidRPr="00821AFD">
        <w:rPr>
          <w:lang w:val="en-GB"/>
        </w:rPr>
        <w:t>- total value expressed in dinars or euros without VAT through item 7 of the offered price structure form with instructions on how to fill it out.</w:t>
      </w:r>
    </w:p>
    <w:p w14:paraId="394B2E0C" w14:textId="77777777" w:rsidR="00831052" w:rsidRPr="00821AFD" w:rsidRDefault="00831052">
      <w:pPr>
        <w:pStyle w:val="BodyText"/>
        <w:spacing w:before="11"/>
        <w:rPr>
          <w:sz w:val="23"/>
          <w:lang w:val="en-GB"/>
        </w:rPr>
      </w:pPr>
    </w:p>
    <w:p w14:paraId="14325CE0" w14:textId="77777777" w:rsidR="00831052" w:rsidRPr="00821AFD" w:rsidRDefault="00000000">
      <w:pPr>
        <w:pStyle w:val="BodyText"/>
        <w:ind w:left="380"/>
        <w:rPr>
          <w:lang w:val="en-GB"/>
        </w:rPr>
      </w:pPr>
      <w:r w:rsidRPr="00821AFD">
        <w:rPr>
          <w:lang w:val="en-GB"/>
        </w:rPr>
        <w:t>The offer with the lowest total price offered without VAT receives a maximum weighting of 50.</w:t>
      </w:r>
    </w:p>
    <w:p w14:paraId="6B21C108" w14:textId="77777777" w:rsidR="00831052" w:rsidRPr="00821AFD" w:rsidRDefault="00831052">
      <w:pPr>
        <w:pStyle w:val="BodyText"/>
        <w:spacing w:before="2"/>
        <w:rPr>
          <w:lang w:val="en-GB"/>
        </w:rPr>
      </w:pPr>
    </w:p>
    <w:p w14:paraId="08F750F0" w14:textId="77777777" w:rsidR="00831052" w:rsidRPr="00821AFD" w:rsidRDefault="00000000">
      <w:pPr>
        <w:pStyle w:val="BodyText"/>
        <w:spacing w:line="237" w:lineRule="auto"/>
        <w:ind w:left="380" w:right="556"/>
        <w:jc w:val="both"/>
        <w:rPr>
          <w:lang w:val="en-GB"/>
        </w:rPr>
      </w:pPr>
      <w:r w:rsidRPr="00821AFD">
        <w:rPr>
          <w:lang w:val="en-GB"/>
        </w:rPr>
        <w:t>Offers with a higher offered Total price without VAT - Higher price are evaluated in relation to the offer with the lowest offered Total price without VAT - Lowest price in such a way that the maximum number of weights of 50 is reduced proportionally to the lowest offered Total price without VAT - The lowest price and the highest offered Total prices without VAT - The higher price according to the following formula, to two decimal places:</w:t>
      </w:r>
    </w:p>
    <w:p w14:paraId="12E8B293" w14:textId="77777777" w:rsidR="00831052" w:rsidRPr="00821AFD" w:rsidRDefault="00831052">
      <w:pPr>
        <w:pStyle w:val="BodyText"/>
        <w:spacing w:before="3"/>
        <w:rPr>
          <w:lang w:val="en-GB"/>
        </w:rPr>
      </w:pPr>
    </w:p>
    <w:p w14:paraId="04176B67" w14:textId="77777777" w:rsidR="00831052" w:rsidRPr="00821AFD" w:rsidRDefault="00000000">
      <w:pPr>
        <w:spacing w:before="1"/>
        <w:ind w:left="1101"/>
        <w:rPr>
          <w:sz w:val="16"/>
          <w:lang w:val="en-GB"/>
        </w:rPr>
      </w:pPr>
      <w:r w:rsidRPr="00821AFD">
        <w:rPr>
          <w:sz w:val="24"/>
          <w:lang w:val="en-GB"/>
        </w:rPr>
        <w:t>n</w:t>
      </w:r>
      <w:r w:rsidRPr="00821AFD">
        <w:rPr>
          <w:sz w:val="16"/>
          <w:lang w:val="en-GB"/>
        </w:rPr>
        <w:t xml:space="preserve">1 </w:t>
      </w:r>
      <w:r w:rsidRPr="00821AFD">
        <w:rPr>
          <w:sz w:val="24"/>
          <w:lang w:val="en-GB"/>
        </w:rPr>
        <w:t>= 50 * Price</w:t>
      </w:r>
      <w:r w:rsidRPr="00821AFD">
        <w:rPr>
          <w:sz w:val="16"/>
          <w:lang w:val="en-GB"/>
        </w:rPr>
        <w:t>lowest</w:t>
      </w:r>
      <w:r w:rsidRPr="00821AFD">
        <w:rPr>
          <w:sz w:val="24"/>
          <w:lang w:val="en-GB"/>
        </w:rPr>
        <w:t>/ Price</w:t>
      </w:r>
      <w:r w:rsidRPr="00821AFD">
        <w:rPr>
          <w:sz w:val="16"/>
          <w:lang w:val="en-GB"/>
        </w:rPr>
        <w:t>higher</w:t>
      </w:r>
    </w:p>
    <w:p w14:paraId="117FF229" w14:textId="77777777" w:rsidR="00831052" w:rsidRPr="00821AFD" w:rsidRDefault="00831052">
      <w:pPr>
        <w:pStyle w:val="BodyText"/>
        <w:spacing w:before="9"/>
        <w:rPr>
          <w:sz w:val="23"/>
          <w:lang w:val="en-GB"/>
        </w:rPr>
      </w:pPr>
    </w:p>
    <w:p w14:paraId="7479DB05" w14:textId="77777777" w:rsidR="00831052" w:rsidRPr="00821AFD" w:rsidRDefault="00000000">
      <w:pPr>
        <w:ind w:left="380"/>
        <w:rPr>
          <w:sz w:val="24"/>
          <w:lang w:val="en-GB"/>
        </w:rPr>
      </w:pPr>
      <w:r w:rsidRPr="00821AFD">
        <w:rPr>
          <w:sz w:val="24"/>
          <w:lang w:val="en-GB"/>
        </w:rPr>
        <w:t>Future installed power - expressed in kW through item 11 of the Price Structure Form with instructions on how to fill it out.</w:t>
      </w:r>
    </w:p>
    <w:p w14:paraId="01D43DA4" w14:textId="77777777" w:rsidR="00831052" w:rsidRPr="00821AFD" w:rsidRDefault="00831052">
      <w:pPr>
        <w:pStyle w:val="BodyText"/>
        <w:rPr>
          <w:lang w:val="en-GB"/>
        </w:rPr>
      </w:pPr>
    </w:p>
    <w:p w14:paraId="464D6291" w14:textId="77777777" w:rsidR="00831052" w:rsidRPr="00821AFD" w:rsidRDefault="00000000">
      <w:pPr>
        <w:pStyle w:val="BodyText"/>
        <w:ind w:left="380" w:right="503"/>
        <w:rPr>
          <w:lang w:val="en-GB"/>
        </w:rPr>
      </w:pPr>
      <w:r w:rsidRPr="00821AFD">
        <w:rPr>
          <w:lang w:val="en-GB"/>
        </w:rPr>
        <w:t>The offer with the lowest future offered installed capacity receives a maximum number of weights of 50.</w:t>
      </w:r>
    </w:p>
    <w:p w14:paraId="21CB320A" w14:textId="77777777" w:rsidR="00831052" w:rsidRPr="00821AFD" w:rsidRDefault="00831052">
      <w:pPr>
        <w:pStyle w:val="BodyText"/>
        <w:spacing w:before="2"/>
        <w:rPr>
          <w:lang w:val="en-GB"/>
        </w:rPr>
      </w:pPr>
    </w:p>
    <w:p w14:paraId="0B4B808E" w14:textId="49DDB835" w:rsidR="00831052" w:rsidRPr="00821AFD" w:rsidRDefault="00000000">
      <w:pPr>
        <w:pStyle w:val="BodyText"/>
        <w:spacing w:line="237" w:lineRule="auto"/>
        <w:ind w:left="380" w:right="552"/>
        <w:jc w:val="both"/>
        <w:rPr>
          <w:lang w:val="en-GB"/>
        </w:rPr>
      </w:pPr>
      <w:r w:rsidRPr="00821AFD">
        <w:rPr>
          <w:lang w:val="en-GB"/>
        </w:rPr>
        <w:t>Offers with a higher offered Future installed power - kW are valued higher than the offer with the lowest offered Future installed power - kW</w:t>
      </w:r>
      <w:r w:rsidRPr="003167F6">
        <w:rPr>
          <w:vertAlign w:val="subscript"/>
          <w:lang w:val="en-GB"/>
        </w:rPr>
        <w:t>lowest</w:t>
      </w:r>
      <w:r w:rsidRPr="00821AFD">
        <w:rPr>
          <w:lang w:val="en-GB"/>
        </w:rPr>
        <w:t xml:space="preserve"> in such a way that the maximum number of weights of 50 is reduced proportionally in relation to the lowest offered Future installed power - kW</w:t>
      </w:r>
      <w:r w:rsidRPr="003167F6">
        <w:rPr>
          <w:vertAlign w:val="subscript"/>
          <w:lang w:val="en-GB"/>
        </w:rPr>
        <w:t>lowest</w:t>
      </w:r>
      <w:r w:rsidRPr="00821AFD">
        <w:rPr>
          <w:lang w:val="en-GB"/>
        </w:rPr>
        <w:t xml:space="preserve"> and higher offered Future installed power - kW</w:t>
      </w:r>
      <w:r w:rsidRPr="003167F6">
        <w:rPr>
          <w:vertAlign w:val="subscript"/>
          <w:lang w:val="en-GB"/>
        </w:rPr>
        <w:t>higher</w:t>
      </w:r>
      <w:r w:rsidRPr="00821AFD">
        <w:rPr>
          <w:lang w:val="en-GB"/>
        </w:rPr>
        <w:t xml:space="preserve"> according to the following formula, to two decimal places:</w:t>
      </w:r>
    </w:p>
    <w:p w14:paraId="6A8F6FAC" w14:textId="77777777" w:rsidR="00831052" w:rsidRPr="00821AFD" w:rsidRDefault="00831052">
      <w:pPr>
        <w:pStyle w:val="BodyText"/>
        <w:spacing w:before="4"/>
        <w:rPr>
          <w:lang w:val="en-GB"/>
        </w:rPr>
      </w:pPr>
    </w:p>
    <w:p w14:paraId="1BBBFA25" w14:textId="77777777" w:rsidR="00831052" w:rsidRPr="00821AFD" w:rsidRDefault="00000000">
      <w:pPr>
        <w:ind w:left="1101"/>
        <w:rPr>
          <w:sz w:val="16"/>
          <w:lang w:val="en-GB"/>
        </w:rPr>
      </w:pPr>
      <w:r w:rsidRPr="00821AFD">
        <w:rPr>
          <w:sz w:val="24"/>
          <w:lang w:val="en-GB"/>
        </w:rPr>
        <w:t>n</w:t>
      </w:r>
      <w:r w:rsidRPr="00821AFD">
        <w:rPr>
          <w:sz w:val="16"/>
          <w:lang w:val="en-GB"/>
        </w:rPr>
        <w:t xml:space="preserve">2 </w:t>
      </w:r>
      <w:r w:rsidRPr="00821AFD">
        <w:rPr>
          <w:sz w:val="24"/>
          <w:lang w:val="en-GB"/>
        </w:rPr>
        <w:t>= 50 * Price</w:t>
      </w:r>
      <w:r w:rsidRPr="00821AFD">
        <w:rPr>
          <w:sz w:val="16"/>
          <w:lang w:val="en-GB"/>
        </w:rPr>
        <w:t>lowest</w:t>
      </w:r>
      <w:r w:rsidRPr="00821AFD">
        <w:rPr>
          <w:sz w:val="24"/>
          <w:lang w:val="en-GB"/>
        </w:rPr>
        <w:t>/ Price</w:t>
      </w:r>
      <w:r w:rsidRPr="00821AFD">
        <w:rPr>
          <w:sz w:val="16"/>
          <w:lang w:val="en-GB"/>
        </w:rPr>
        <w:t>higher</w:t>
      </w:r>
    </w:p>
    <w:p w14:paraId="15781D0F" w14:textId="77777777" w:rsidR="00831052" w:rsidRPr="00821AFD" w:rsidRDefault="00831052">
      <w:pPr>
        <w:pStyle w:val="BodyText"/>
        <w:spacing w:before="9"/>
        <w:rPr>
          <w:sz w:val="23"/>
          <w:lang w:val="en-GB"/>
        </w:rPr>
      </w:pPr>
    </w:p>
    <w:p w14:paraId="3BFF8418" w14:textId="77777777" w:rsidR="00831052" w:rsidRPr="00821AFD" w:rsidRDefault="00000000">
      <w:pPr>
        <w:pStyle w:val="BodyText"/>
        <w:spacing w:line="477" w:lineRule="auto"/>
        <w:ind w:left="1101" w:right="503" w:hanging="721"/>
        <w:rPr>
          <w:sz w:val="16"/>
          <w:lang w:val="en-GB"/>
        </w:rPr>
      </w:pPr>
      <w:r w:rsidRPr="00821AFD">
        <w:rPr>
          <w:lang w:val="en-GB"/>
        </w:rPr>
        <w:t>TOTAL NUMBER OF WEIGHTS of one offer n (maximum 100) equals the sum n</w:t>
      </w:r>
      <w:r w:rsidRPr="00821AFD">
        <w:rPr>
          <w:sz w:val="16"/>
          <w:lang w:val="en-GB"/>
        </w:rPr>
        <w:t xml:space="preserve">1 </w:t>
      </w:r>
      <w:r w:rsidRPr="00821AFD">
        <w:rPr>
          <w:lang w:val="en-GB"/>
        </w:rPr>
        <w:t>+ n</w:t>
      </w:r>
      <w:r w:rsidRPr="00821AFD">
        <w:rPr>
          <w:sz w:val="16"/>
          <w:lang w:val="en-GB"/>
        </w:rPr>
        <w:t xml:space="preserve">2 </w:t>
      </w:r>
      <w:r w:rsidRPr="00821AFD">
        <w:rPr>
          <w:lang w:val="en-GB"/>
        </w:rPr>
        <w:t>according to the formula: n = n</w:t>
      </w:r>
      <w:r w:rsidRPr="00821AFD">
        <w:rPr>
          <w:sz w:val="16"/>
          <w:lang w:val="en-GB"/>
        </w:rPr>
        <w:t xml:space="preserve">1 </w:t>
      </w:r>
      <w:r w:rsidRPr="00821AFD">
        <w:rPr>
          <w:lang w:val="en-GB"/>
        </w:rPr>
        <w:t>+ n</w:t>
      </w:r>
      <w:r w:rsidRPr="00821AFD">
        <w:rPr>
          <w:sz w:val="16"/>
          <w:lang w:val="en-GB"/>
        </w:rPr>
        <w:t>2</w:t>
      </w:r>
    </w:p>
    <w:p w14:paraId="547B56AC" w14:textId="77777777" w:rsidR="00831052" w:rsidRPr="00821AFD" w:rsidRDefault="00000000">
      <w:pPr>
        <w:pStyle w:val="BodyText"/>
        <w:spacing w:line="275" w:lineRule="exact"/>
        <w:ind w:left="380"/>
        <w:jc w:val="both"/>
        <w:rPr>
          <w:lang w:val="en-GB"/>
        </w:rPr>
      </w:pPr>
      <w:r w:rsidRPr="00821AFD">
        <w:rPr>
          <w:lang w:val="en-GB"/>
        </w:rPr>
        <w:t>The ranking of bids will be done according to the number of weights assigned to each bid.</w:t>
      </w:r>
    </w:p>
    <w:p w14:paraId="1AB8E90A" w14:textId="77777777" w:rsidR="00831052" w:rsidRPr="00821AFD" w:rsidRDefault="00831052">
      <w:pPr>
        <w:spacing w:line="275" w:lineRule="exact"/>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2D0F555" w14:textId="77777777" w:rsidR="00831052" w:rsidRPr="00821AFD" w:rsidRDefault="00831052">
      <w:pPr>
        <w:pStyle w:val="BodyText"/>
        <w:rPr>
          <w:sz w:val="20"/>
          <w:lang w:val="en-GB"/>
        </w:rPr>
      </w:pPr>
    </w:p>
    <w:p w14:paraId="65608968" w14:textId="77777777" w:rsidR="00831052" w:rsidRPr="00821AFD" w:rsidRDefault="00831052">
      <w:pPr>
        <w:pStyle w:val="BodyText"/>
        <w:spacing w:before="5"/>
        <w:rPr>
          <w:sz w:val="16"/>
          <w:lang w:val="en-GB"/>
        </w:rPr>
      </w:pPr>
    </w:p>
    <w:p w14:paraId="43843838" w14:textId="77777777" w:rsidR="00831052" w:rsidRPr="00821AFD" w:rsidRDefault="00000000">
      <w:pPr>
        <w:spacing w:before="90"/>
        <w:ind w:left="380" w:right="503"/>
        <w:rPr>
          <w:b/>
          <w:sz w:val="24"/>
          <w:lang w:val="en-GB"/>
        </w:rPr>
      </w:pPr>
      <w:r w:rsidRPr="00821AFD">
        <w:rPr>
          <w:b/>
          <w:bCs/>
          <w:sz w:val="24"/>
          <w:u w:val="thick"/>
          <w:lang w:val="en-GB"/>
        </w:rPr>
        <w:t>Reserve criteria on the basis of which the contract will be awarded in a situation where there are two or more bids that are equal after the application of the criteria:</w:t>
      </w:r>
    </w:p>
    <w:p w14:paraId="426D833A" w14:textId="77777777" w:rsidR="00831052" w:rsidRPr="00821AFD" w:rsidRDefault="00831052">
      <w:pPr>
        <w:pStyle w:val="BodyText"/>
        <w:spacing w:before="10"/>
        <w:rPr>
          <w:b/>
          <w:sz w:val="20"/>
          <w:lang w:val="en-GB"/>
        </w:rPr>
      </w:pPr>
    </w:p>
    <w:p w14:paraId="7E501B76" w14:textId="1EFB7797" w:rsidR="00831052" w:rsidRPr="00821AFD" w:rsidRDefault="00000000">
      <w:pPr>
        <w:pStyle w:val="BodyText"/>
        <w:ind w:left="380" w:right="554"/>
        <w:jc w:val="both"/>
        <w:rPr>
          <w:lang w:val="en-GB"/>
        </w:rPr>
      </w:pPr>
      <w:r w:rsidRPr="00821AFD">
        <w:rPr>
          <w:lang w:val="en-GB"/>
        </w:rPr>
        <w:t>In a situation where there are two or more offers with the same number of weights, the contracting authority will select the most favo</w:t>
      </w:r>
      <w:r w:rsidR="003167F6">
        <w:rPr>
          <w:lang w:val="en-GB"/>
        </w:rPr>
        <w:t>u</w:t>
      </w:r>
      <w:r w:rsidRPr="00821AFD">
        <w:rPr>
          <w:lang w:val="en-GB"/>
        </w:rPr>
        <w:t xml:space="preserve">rable offer by choosing the offer of the </w:t>
      </w:r>
      <w:r w:rsidR="003167F6">
        <w:rPr>
          <w:lang w:val="en-GB"/>
        </w:rPr>
        <w:t>bidder</w:t>
      </w:r>
      <w:r w:rsidRPr="00821AFD">
        <w:rPr>
          <w:lang w:val="en-GB"/>
        </w:rPr>
        <w:t xml:space="preserve"> who offered a shorter deadline for execution of works.</w:t>
      </w:r>
    </w:p>
    <w:p w14:paraId="623A8470" w14:textId="77777777" w:rsidR="00831052" w:rsidRPr="00821AFD" w:rsidRDefault="00831052">
      <w:pPr>
        <w:pStyle w:val="BodyText"/>
        <w:spacing w:before="10"/>
        <w:rPr>
          <w:sz w:val="20"/>
          <w:lang w:val="en-GB"/>
        </w:rPr>
      </w:pPr>
    </w:p>
    <w:p w14:paraId="79F79F37" w14:textId="77777777" w:rsidR="00831052" w:rsidRPr="00821AFD" w:rsidRDefault="00000000">
      <w:pPr>
        <w:pStyle w:val="BodyText"/>
        <w:ind w:left="380"/>
        <w:jc w:val="both"/>
        <w:rPr>
          <w:lang w:val="en-GB"/>
        </w:rPr>
      </w:pPr>
      <w:r w:rsidRPr="00821AFD">
        <w:rPr>
          <w:u w:val="single"/>
          <w:lang w:val="en-GB"/>
        </w:rPr>
        <w:t>Application of the draw</w:t>
      </w:r>
    </w:p>
    <w:p w14:paraId="2BA3FBB7" w14:textId="77777777" w:rsidR="00831052" w:rsidRPr="00821AFD" w:rsidRDefault="00831052">
      <w:pPr>
        <w:pStyle w:val="BodyText"/>
        <w:spacing w:before="10"/>
        <w:rPr>
          <w:sz w:val="20"/>
          <w:lang w:val="en-GB"/>
        </w:rPr>
      </w:pPr>
    </w:p>
    <w:p w14:paraId="4CFC6356" w14:textId="77777777" w:rsidR="00831052" w:rsidRPr="00821AFD" w:rsidRDefault="00000000">
      <w:pPr>
        <w:pStyle w:val="BodyText"/>
        <w:spacing w:before="1"/>
        <w:ind w:left="380" w:right="690"/>
        <w:jc w:val="both"/>
        <w:rPr>
          <w:lang w:val="en-GB"/>
        </w:rPr>
      </w:pPr>
      <w:r w:rsidRPr="00821AFD">
        <w:rPr>
          <w:lang w:val="en-GB"/>
        </w:rPr>
        <w:t>If, even after the application of the above-mentioned reserve criteria, it is not possible to make a decision on the award,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w:t>
      </w:r>
    </w:p>
    <w:p w14:paraId="097BBB81" w14:textId="77777777" w:rsidR="00831052" w:rsidRPr="00821AFD" w:rsidRDefault="00000000">
      <w:pPr>
        <w:pStyle w:val="BodyText"/>
        <w:spacing w:before="118"/>
        <w:ind w:left="380" w:right="699"/>
        <w:jc w:val="both"/>
        <w:rPr>
          <w:lang w:val="en-GB"/>
        </w:rPr>
      </w:pPr>
      <w:r w:rsidRPr="00821AFD">
        <w:rPr>
          <w:lang w:val="en-GB"/>
        </w:rPr>
        <w:t>The contracting authority will submit to the bidders who do not attend this procedure the minutes from the draw by draw.</w:t>
      </w:r>
    </w:p>
    <w:p w14:paraId="6AD4EE7F" w14:textId="77777777" w:rsidR="00831052" w:rsidRPr="00821AFD" w:rsidRDefault="00831052">
      <w:pPr>
        <w:pStyle w:val="BodyText"/>
        <w:rPr>
          <w:sz w:val="26"/>
          <w:lang w:val="en-GB"/>
        </w:rPr>
      </w:pPr>
    </w:p>
    <w:p w14:paraId="05CE658B" w14:textId="77777777" w:rsidR="00831052" w:rsidRPr="00821AFD" w:rsidRDefault="00000000">
      <w:pPr>
        <w:spacing w:before="215"/>
        <w:ind w:left="380"/>
        <w:jc w:val="both"/>
        <w:rPr>
          <w:i/>
          <w:sz w:val="24"/>
          <w:lang w:val="en-GB"/>
        </w:rPr>
      </w:pPr>
      <w:r w:rsidRPr="00821AFD">
        <w:rPr>
          <w:b/>
          <w:bCs/>
          <w:sz w:val="24"/>
          <w:lang w:val="en-GB"/>
        </w:rPr>
        <w:t>Note:</w:t>
      </w:r>
      <w:r w:rsidRPr="00821AFD">
        <w:rPr>
          <w:sz w:val="24"/>
          <w:lang w:val="en-GB"/>
        </w:rPr>
        <w:t xml:space="preserve"> </w:t>
      </w:r>
      <w:r w:rsidRPr="00821AFD">
        <w:rPr>
          <w:i/>
          <w:iCs/>
          <w:sz w:val="24"/>
          <w:lang w:val="en-GB"/>
        </w:rPr>
        <w:t>The contracting authority may define the draw procedure in another way.</w:t>
      </w:r>
    </w:p>
    <w:p w14:paraId="5A1A2C15" w14:textId="77777777" w:rsidR="00831052" w:rsidRPr="00821AFD" w:rsidRDefault="00831052">
      <w:pPr>
        <w:jc w:val="both"/>
        <w:rPr>
          <w:sz w:val="24"/>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391A1060" w14:textId="77777777" w:rsidR="00831052" w:rsidRPr="00821AFD" w:rsidRDefault="00831052">
      <w:pPr>
        <w:pStyle w:val="BodyText"/>
        <w:rPr>
          <w:i/>
          <w:sz w:val="20"/>
          <w:lang w:val="en-GB"/>
        </w:rPr>
      </w:pPr>
    </w:p>
    <w:p w14:paraId="37F2F82F" w14:textId="77777777" w:rsidR="00831052" w:rsidRPr="00821AFD" w:rsidRDefault="00831052">
      <w:pPr>
        <w:pStyle w:val="BodyText"/>
        <w:rPr>
          <w:i/>
          <w:sz w:val="20"/>
          <w:lang w:val="en-GB"/>
        </w:rPr>
      </w:pPr>
    </w:p>
    <w:p w14:paraId="7F27FD96" w14:textId="77777777" w:rsidR="00831052" w:rsidRPr="00821AFD" w:rsidRDefault="00831052">
      <w:pPr>
        <w:pStyle w:val="BodyText"/>
        <w:spacing w:before="9"/>
        <w:rPr>
          <w:i/>
          <w:sz w:val="29"/>
          <w:lang w:val="en-GB"/>
        </w:rPr>
      </w:pPr>
    </w:p>
    <w:p w14:paraId="3C384D84" w14:textId="77777777" w:rsidR="00831052" w:rsidRPr="00821AFD" w:rsidRDefault="00000000">
      <w:pPr>
        <w:pStyle w:val="ListParagraph"/>
        <w:numPr>
          <w:ilvl w:val="0"/>
          <w:numId w:val="12"/>
        </w:numPr>
        <w:tabs>
          <w:tab w:val="left" w:pos="1570"/>
        </w:tabs>
        <w:spacing w:before="102" w:line="228" w:lineRule="auto"/>
        <w:ind w:left="4932" w:right="1045" w:hanging="3603"/>
        <w:jc w:val="left"/>
        <w:rPr>
          <w:b/>
          <w:sz w:val="24"/>
          <w:lang w:val="en-GB"/>
        </w:rPr>
      </w:pPr>
      <w:r w:rsidRPr="00821AFD">
        <w:rPr>
          <w:b/>
          <w:bCs/>
          <w:sz w:val="24"/>
          <w:lang w:val="en-GB"/>
        </w:rPr>
        <w:t>DATA ON THE BASIS OF WHICH THE BIDDERS PREPARE THE BID FORM</w:t>
      </w:r>
    </w:p>
    <w:p w14:paraId="57029BB1" w14:textId="77777777" w:rsidR="00831052" w:rsidRPr="00821AFD" w:rsidRDefault="00831052">
      <w:pPr>
        <w:pStyle w:val="BodyText"/>
        <w:rPr>
          <w:b/>
          <w:sz w:val="26"/>
          <w:lang w:val="en-GB"/>
        </w:rPr>
      </w:pPr>
    </w:p>
    <w:p w14:paraId="1A1BADDE" w14:textId="77777777" w:rsidR="00831052" w:rsidRPr="00821AFD" w:rsidRDefault="00831052">
      <w:pPr>
        <w:pStyle w:val="BodyText"/>
        <w:rPr>
          <w:b/>
          <w:sz w:val="26"/>
          <w:lang w:val="en-GB"/>
        </w:rPr>
      </w:pPr>
    </w:p>
    <w:p w14:paraId="32E9EBF3" w14:textId="77777777" w:rsidR="00831052" w:rsidRPr="00821AFD" w:rsidRDefault="00000000">
      <w:pPr>
        <w:pStyle w:val="BodyText"/>
        <w:spacing w:before="230" w:line="216" w:lineRule="auto"/>
        <w:ind w:left="520" w:right="503"/>
        <w:rPr>
          <w:lang w:val="en-GB"/>
        </w:rPr>
      </w:pPr>
      <w:r w:rsidRPr="00821AFD">
        <w:rPr>
          <w:lang w:val="en-GB"/>
        </w:rPr>
        <w:t>The tender documentation contains data on the basis of which the bidders prepare the bid form, which contains the following data:</w:t>
      </w:r>
    </w:p>
    <w:p w14:paraId="530D9BFF" w14:textId="77777777" w:rsidR="00831052" w:rsidRPr="00821AFD" w:rsidRDefault="00831052">
      <w:pPr>
        <w:pStyle w:val="BodyText"/>
        <w:spacing w:before="8"/>
        <w:rPr>
          <w:sz w:val="31"/>
          <w:lang w:val="en-GB"/>
        </w:rPr>
      </w:pPr>
    </w:p>
    <w:p w14:paraId="4C2673DB" w14:textId="77777777" w:rsidR="00831052" w:rsidRPr="00821AFD" w:rsidRDefault="00000000">
      <w:pPr>
        <w:pStyle w:val="ListParagraph"/>
        <w:numPr>
          <w:ilvl w:val="0"/>
          <w:numId w:val="10"/>
        </w:numPr>
        <w:tabs>
          <w:tab w:val="left" w:pos="879"/>
        </w:tabs>
        <w:ind w:right="700" w:firstLine="0"/>
        <w:jc w:val="both"/>
        <w:rPr>
          <w:sz w:val="24"/>
          <w:lang w:val="en-GB"/>
        </w:rPr>
      </w:pPr>
      <w:r w:rsidRPr="00821AFD">
        <w:rPr>
          <w:sz w:val="24"/>
          <w:lang w:val="en-GB"/>
        </w:rPr>
        <w:t>general data on the bidder, i.e., each bidder from the group of bidders, as well as subcontractors (business name or abbreviated name from the appropriate register, registered office address, identification number and tax identification number, contact, etc.);</w:t>
      </w:r>
    </w:p>
    <w:p w14:paraId="7A3779D0" w14:textId="77777777" w:rsidR="00831052" w:rsidRPr="00821AFD" w:rsidRDefault="00000000">
      <w:pPr>
        <w:pStyle w:val="ListParagraph"/>
        <w:numPr>
          <w:ilvl w:val="0"/>
          <w:numId w:val="10"/>
        </w:numPr>
        <w:tabs>
          <w:tab w:val="left" w:pos="804"/>
        </w:tabs>
        <w:ind w:right="703" w:firstLine="0"/>
        <w:jc w:val="both"/>
        <w:rPr>
          <w:sz w:val="24"/>
          <w:lang w:val="en-GB"/>
        </w:rPr>
      </w:pPr>
      <w:r w:rsidRPr="00821AFD">
        <w:rPr>
          <w:sz w:val="24"/>
          <w:lang w:val="en-GB"/>
        </w:rPr>
        <w:t>the validity period of the bid expressed in the number of days from the day of bid opening, which may not be shorter than 30 days;</w:t>
      </w:r>
    </w:p>
    <w:p w14:paraId="3D4917EC" w14:textId="77777777" w:rsidR="00831052" w:rsidRPr="00821AFD" w:rsidRDefault="00000000">
      <w:pPr>
        <w:pStyle w:val="ListParagraph"/>
        <w:numPr>
          <w:ilvl w:val="0"/>
          <w:numId w:val="10"/>
        </w:numPr>
        <w:tabs>
          <w:tab w:val="left" w:pos="783"/>
        </w:tabs>
        <w:ind w:left="782" w:hanging="263"/>
        <w:jc w:val="both"/>
        <w:rPr>
          <w:sz w:val="24"/>
          <w:lang w:val="en-GB"/>
        </w:rPr>
      </w:pPr>
      <w:r w:rsidRPr="00821AFD">
        <w:rPr>
          <w:sz w:val="24"/>
          <w:lang w:val="en-GB"/>
        </w:rPr>
        <w:t>subject matter of public procurement:</w:t>
      </w:r>
    </w:p>
    <w:p w14:paraId="3827A036" w14:textId="77777777" w:rsidR="00831052" w:rsidRPr="00821AFD" w:rsidRDefault="00000000">
      <w:pPr>
        <w:pStyle w:val="ListParagraph"/>
        <w:numPr>
          <w:ilvl w:val="0"/>
          <w:numId w:val="10"/>
        </w:numPr>
        <w:tabs>
          <w:tab w:val="left" w:pos="783"/>
        </w:tabs>
        <w:ind w:left="782" w:hanging="263"/>
        <w:jc w:val="both"/>
        <w:rPr>
          <w:sz w:val="24"/>
          <w:lang w:val="en-GB"/>
        </w:rPr>
      </w:pPr>
      <w:r w:rsidRPr="00821AFD">
        <w:rPr>
          <w:sz w:val="24"/>
          <w:lang w:val="en-GB"/>
        </w:rPr>
        <w:t>price and other criteria for awarding the contract, which can be expressed numerically;</w:t>
      </w:r>
    </w:p>
    <w:p w14:paraId="633A0B89" w14:textId="77777777" w:rsidR="00831052" w:rsidRPr="00821AFD" w:rsidRDefault="00000000">
      <w:pPr>
        <w:pStyle w:val="ListParagraph"/>
        <w:numPr>
          <w:ilvl w:val="0"/>
          <w:numId w:val="10"/>
        </w:numPr>
        <w:tabs>
          <w:tab w:val="left" w:pos="783"/>
        </w:tabs>
        <w:ind w:right="701" w:firstLine="0"/>
        <w:jc w:val="both"/>
        <w:rPr>
          <w:sz w:val="24"/>
          <w:lang w:val="en-GB"/>
        </w:rPr>
      </w:pPr>
      <w:r w:rsidRPr="00821AFD">
        <w:rPr>
          <w:sz w:val="24"/>
          <w:lang w:val="en-GB"/>
        </w:rPr>
        <w:t>other procurement requirements, which the contracting authority considers relevant for the conclusion of the contract and which can be expressed numerically;</w:t>
      </w:r>
    </w:p>
    <w:p w14:paraId="44D97164" w14:textId="77777777" w:rsidR="00831052" w:rsidRPr="00821AFD" w:rsidRDefault="00000000">
      <w:pPr>
        <w:pStyle w:val="ListParagraph"/>
        <w:numPr>
          <w:ilvl w:val="0"/>
          <w:numId w:val="10"/>
        </w:numPr>
        <w:tabs>
          <w:tab w:val="left" w:pos="843"/>
        </w:tabs>
        <w:ind w:right="689" w:firstLine="0"/>
        <w:jc w:val="both"/>
        <w:rPr>
          <w:sz w:val="24"/>
          <w:lang w:val="en-GB"/>
        </w:rPr>
      </w:pPr>
      <w:r w:rsidRPr="00821AFD">
        <w:rPr>
          <w:sz w:val="24"/>
          <w:lang w:val="en-GB"/>
        </w:rPr>
        <w:t>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64DFF55F" w14:textId="77777777" w:rsidR="00831052" w:rsidRPr="00821AFD" w:rsidRDefault="00000000">
      <w:pPr>
        <w:pStyle w:val="ListParagraph"/>
        <w:numPr>
          <w:ilvl w:val="0"/>
          <w:numId w:val="10"/>
        </w:numPr>
        <w:tabs>
          <w:tab w:val="left" w:pos="826"/>
        </w:tabs>
        <w:spacing w:before="1"/>
        <w:ind w:right="703" w:firstLine="0"/>
        <w:jc w:val="both"/>
        <w:rPr>
          <w:sz w:val="24"/>
          <w:lang w:val="en-GB"/>
        </w:rPr>
      </w:pPr>
      <w:r w:rsidRPr="00821AFD">
        <w:rPr>
          <w:sz w:val="24"/>
          <w:lang w:val="en-GB"/>
        </w:rPr>
        <w:t>a statement of integrity by which the bidder confirms under full material and criminal responsibility that it submitted its bid independently, without agreement with other bidders or interested persons and to guarantee the accuracy of the data in the bid.</w:t>
      </w:r>
    </w:p>
    <w:p w14:paraId="7ED53ADD" w14:textId="77777777" w:rsidR="00831052" w:rsidRPr="00821AFD" w:rsidRDefault="00831052">
      <w:pPr>
        <w:pStyle w:val="BodyText"/>
        <w:rPr>
          <w:sz w:val="26"/>
          <w:lang w:val="en-GB"/>
        </w:rPr>
      </w:pPr>
    </w:p>
    <w:p w14:paraId="55402C11" w14:textId="77777777" w:rsidR="00831052" w:rsidRPr="00821AFD" w:rsidRDefault="00831052">
      <w:pPr>
        <w:pStyle w:val="BodyText"/>
        <w:spacing w:before="2"/>
        <w:rPr>
          <w:sz w:val="22"/>
          <w:lang w:val="en-GB"/>
        </w:rPr>
      </w:pPr>
    </w:p>
    <w:p w14:paraId="19E764B7" w14:textId="77777777" w:rsidR="00831052" w:rsidRPr="00821AFD" w:rsidRDefault="00000000">
      <w:pPr>
        <w:pStyle w:val="BodyText"/>
        <w:ind w:left="520"/>
        <w:rPr>
          <w:lang w:val="en-GB"/>
        </w:rPr>
      </w:pPr>
      <w:r w:rsidRPr="00821AFD">
        <w:rPr>
          <w:b/>
          <w:bCs/>
          <w:lang w:val="en-GB"/>
        </w:rPr>
        <w:t>Note:</w:t>
      </w:r>
      <w:r w:rsidRPr="00821AFD">
        <w:rPr>
          <w:lang w:val="en-GB"/>
        </w:rPr>
        <w:t xml:space="preserve"> The bid form is automatically formed on the Portal based on the data entered by the contracting authority in step: </w:t>
      </w:r>
      <w:r w:rsidRPr="00821AFD">
        <w:rPr>
          <w:u w:val="single"/>
          <w:lang w:val="en-GB"/>
        </w:rPr>
        <w:t>Criteria for contract award and other procurement requirements</w:t>
      </w:r>
      <w:r w:rsidRPr="00821AFD">
        <w:rPr>
          <w:lang w:val="en-GB"/>
        </w:rPr>
        <w:t>.</w:t>
      </w:r>
    </w:p>
    <w:p w14:paraId="5D0F8078" w14:textId="77777777" w:rsidR="00831052" w:rsidRPr="00821AFD" w:rsidRDefault="00831052">
      <w:pPr>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36C05A14" w14:textId="77777777" w:rsidR="00831052" w:rsidRPr="00821AFD" w:rsidRDefault="00831052">
      <w:pPr>
        <w:pStyle w:val="BodyText"/>
        <w:rPr>
          <w:sz w:val="20"/>
          <w:lang w:val="en-GB"/>
        </w:rPr>
      </w:pPr>
    </w:p>
    <w:p w14:paraId="0C4C8CFB" w14:textId="77777777" w:rsidR="00831052" w:rsidRPr="00821AFD" w:rsidRDefault="00831052">
      <w:pPr>
        <w:pStyle w:val="BodyText"/>
        <w:rPr>
          <w:sz w:val="20"/>
          <w:lang w:val="en-GB"/>
        </w:rPr>
      </w:pPr>
    </w:p>
    <w:p w14:paraId="6FC9393F" w14:textId="77777777" w:rsidR="00831052" w:rsidRPr="00821AFD" w:rsidRDefault="00831052">
      <w:pPr>
        <w:pStyle w:val="BodyText"/>
        <w:spacing w:before="9"/>
        <w:rPr>
          <w:sz w:val="28"/>
          <w:lang w:val="en-GB"/>
        </w:rPr>
      </w:pPr>
    </w:p>
    <w:p w14:paraId="15A60B58" w14:textId="77777777" w:rsidR="00831052" w:rsidRPr="00821AFD" w:rsidRDefault="00000000">
      <w:pPr>
        <w:pStyle w:val="ListParagraph"/>
        <w:numPr>
          <w:ilvl w:val="0"/>
          <w:numId w:val="12"/>
        </w:numPr>
        <w:tabs>
          <w:tab w:val="left" w:pos="1778"/>
        </w:tabs>
        <w:spacing w:before="90"/>
        <w:ind w:left="1912" w:right="823" w:hanging="360"/>
        <w:jc w:val="left"/>
        <w:rPr>
          <w:b/>
          <w:sz w:val="24"/>
          <w:lang w:val="en-GB"/>
        </w:rPr>
      </w:pPr>
      <w:r w:rsidRPr="00821AFD">
        <w:rPr>
          <w:b/>
          <w:bCs/>
          <w:sz w:val="24"/>
          <w:lang w:val="en-GB"/>
        </w:rPr>
        <w:t xml:space="preserve">DATA ON THE BASIS OF WHICH THE BIDDERS PREPARE THE FORM OF THE STATEMENT ON FULFILLMENT OF THE CRITERIA FOR QUALITATIVE </w:t>
      </w:r>
    </w:p>
    <w:p w14:paraId="1E0DE059" w14:textId="77777777" w:rsidR="00831052" w:rsidRPr="00821AFD" w:rsidRDefault="00000000">
      <w:pPr>
        <w:ind w:left="3849"/>
        <w:rPr>
          <w:b/>
          <w:sz w:val="24"/>
          <w:lang w:val="en-GB"/>
        </w:rPr>
      </w:pPr>
      <w:r w:rsidRPr="00821AFD">
        <w:rPr>
          <w:b/>
          <w:bCs/>
          <w:sz w:val="24"/>
          <w:lang w:val="en-GB"/>
        </w:rPr>
        <w:t>SELECTION OF THE ECONOMIC OPERATOR</w:t>
      </w:r>
    </w:p>
    <w:p w14:paraId="156484B6" w14:textId="77777777" w:rsidR="00831052" w:rsidRPr="00821AFD" w:rsidRDefault="00831052">
      <w:pPr>
        <w:pStyle w:val="BodyText"/>
        <w:rPr>
          <w:b/>
          <w:sz w:val="26"/>
          <w:lang w:val="en-GB"/>
        </w:rPr>
      </w:pPr>
    </w:p>
    <w:p w14:paraId="4C43ED71" w14:textId="77777777" w:rsidR="00831052" w:rsidRPr="00821AFD" w:rsidRDefault="00831052">
      <w:pPr>
        <w:pStyle w:val="BodyText"/>
        <w:rPr>
          <w:b/>
          <w:sz w:val="26"/>
          <w:lang w:val="en-GB"/>
        </w:rPr>
      </w:pPr>
    </w:p>
    <w:p w14:paraId="64F8F226" w14:textId="25E57C5E" w:rsidR="00831052" w:rsidRPr="00821AFD" w:rsidRDefault="00000000">
      <w:pPr>
        <w:pStyle w:val="BodyText"/>
        <w:spacing w:before="228"/>
        <w:ind w:left="520" w:right="697"/>
        <w:jc w:val="both"/>
        <w:rPr>
          <w:lang w:val="en-GB"/>
        </w:rPr>
      </w:pPr>
      <w:r w:rsidRPr="00821AFD">
        <w:rPr>
          <w:lang w:val="en-GB"/>
        </w:rPr>
        <w:t xml:space="preserve">The form of the statement on the </w:t>
      </w:r>
      <w:r w:rsidR="003167F6" w:rsidRPr="00821AFD">
        <w:rPr>
          <w:lang w:val="en-GB"/>
        </w:rPr>
        <w:t>fulfilment</w:t>
      </w:r>
      <w:r w:rsidRPr="00821AFD">
        <w:rPr>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3167F6" w:rsidRPr="00821AFD">
        <w:rPr>
          <w:lang w:val="en-GB"/>
        </w:rPr>
        <w:t>fulfilment</w:t>
      </w:r>
      <w:r w:rsidRPr="00821AFD">
        <w:rPr>
          <w:lang w:val="en-GB"/>
        </w:rPr>
        <w:t xml:space="preserve"> of these criteria, and</w:t>
      </w:r>
    </w:p>
    <w:p w14:paraId="3D6E7D70" w14:textId="77777777" w:rsidR="00831052" w:rsidRPr="00821AFD" w:rsidRDefault="00831052">
      <w:pPr>
        <w:pStyle w:val="BodyText"/>
        <w:spacing w:before="9"/>
        <w:rPr>
          <w:sz w:val="23"/>
          <w:lang w:val="en-GB"/>
        </w:rPr>
      </w:pPr>
    </w:p>
    <w:p w14:paraId="52CEFF2A" w14:textId="77777777" w:rsidR="00831052" w:rsidRPr="00821AFD" w:rsidRDefault="00000000">
      <w:pPr>
        <w:pStyle w:val="BodyText"/>
        <w:ind w:left="520" w:right="697"/>
        <w:jc w:val="both"/>
        <w:rPr>
          <w:lang w:val="en-GB"/>
        </w:rPr>
      </w:pPr>
      <w:r w:rsidRPr="00821AFD">
        <w:rPr>
          <w:lang w:val="en-GB"/>
        </w:rPr>
        <w:t>If the bid is submitted by a group of economic entities, a separate statement of each member of the group of economic entities shall be submitted in the bid, which shall contain data for the relevant capacities of the group member.</w:t>
      </w:r>
    </w:p>
    <w:p w14:paraId="6A1FC10D" w14:textId="77777777" w:rsidR="00831052" w:rsidRPr="00821AFD" w:rsidRDefault="00831052">
      <w:pPr>
        <w:pStyle w:val="BodyText"/>
        <w:rPr>
          <w:lang w:val="en-GB"/>
        </w:rPr>
      </w:pPr>
    </w:p>
    <w:p w14:paraId="5F3E04E9" w14:textId="77777777" w:rsidR="00831052" w:rsidRPr="00821AFD" w:rsidRDefault="00000000">
      <w:pPr>
        <w:pStyle w:val="BodyText"/>
        <w:spacing w:before="1"/>
        <w:ind w:left="520" w:right="694"/>
        <w:jc w:val="both"/>
        <w:rPr>
          <w:lang w:val="en-GB"/>
        </w:rPr>
      </w:pPr>
      <w:r w:rsidRPr="00821AFD">
        <w:rPr>
          <w:lang w:val="en-GB"/>
        </w:rPr>
        <w:t>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w:t>
      </w:r>
    </w:p>
    <w:p w14:paraId="694F3BC7" w14:textId="77777777" w:rsidR="00831052" w:rsidRPr="00821AFD" w:rsidRDefault="00831052">
      <w:pPr>
        <w:pStyle w:val="BodyText"/>
        <w:spacing w:before="9"/>
        <w:rPr>
          <w:sz w:val="23"/>
          <w:lang w:val="en-GB"/>
        </w:rPr>
      </w:pPr>
    </w:p>
    <w:p w14:paraId="1FB53908" w14:textId="78AB0ADB" w:rsidR="00831052" w:rsidRPr="00821AFD" w:rsidRDefault="00000000">
      <w:pPr>
        <w:pStyle w:val="BodyText"/>
        <w:ind w:left="520" w:right="701"/>
        <w:jc w:val="both"/>
        <w:rPr>
          <w:lang w:val="en-GB"/>
        </w:rPr>
      </w:pPr>
      <w:r w:rsidRPr="00821AFD">
        <w:rPr>
          <w:lang w:val="en-GB"/>
        </w:rPr>
        <w:t xml:space="preserve">The economic operators shall state in the statement on the </w:t>
      </w:r>
      <w:r w:rsidR="003167F6" w:rsidRPr="00821AFD">
        <w:rPr>
          <w:lang w:val="en-GB"/>
        </w:rPr>
        <w:t>fulfilment</w:t>
      </w:r>
      <w:r w:rsidRPr="00821AFD">
        <w:rPr>
          <w:lang w:val="en-GB"/>
        </w:rPr>
        <w:t xml:space="preserve"> of the criteria the issuers of evidence on the </w:t>
      </w:r>
      <w:r w:rsidR="003167F6" w:rsidRPr="00821AFD">
        <w:rPr>
          <w:lang w:val="en-GB"/>
        </w:rPr>
        <w:t>fulfilment</w:t>
      </w:r>
      <w:r w:rsidRPr="00821AFD">
        <w:rPr>
          <w:lang w:val="en-GB"/>
        </w:rPr>
        <w:t xml:space="preserve"> of the criteria for qualitative selection of the economic operator and state that they will be able to submit that evidence to the contracting authority upon request and without delay.</w:t>
      </w:r>
    </w:p>
    <w:p w14:paraId="0659A56D" w14:textId="77777777" w:rsidR="00831052" w:rsidRPr="00821AFD" w:rsidRDefault="00831052">
      <w:pPr>
        <w:pStyle w:val="BodyText"/>
        <w:rPr>
          <w:lang w:val="en-GB"/>
        </w:rPr>
      </w:pPr>
    </w:p>
    <w:p w14:paraId="382BFEF2" w14:textId="6ACBEC05" w:rsidR="00831052" w:rsidRPr="00821AFD" w:rsidRDefault="00000000">
      <w:pPr>
        <w:pStyle w:val="BodyText"/>
        <w:ind w:left="520" w:right="694"/>
        <w:jc w:val="both"/>
        <w:rPr>
          <w:lang w:val="en-GB"/>
        </w:rPr>
      </w:pPr>
      <w:r w:rsidRPr="00821AFD">
        <w:rPr>
          <w:lang w:val="en-GB"/>
        </w:rPr>
        <w:t xml:space="preserve">In the statement on </w:t>
      </w:r>
      <w:r w:rsidR="003167F6" w:rsidRPr="00821AFD">
        <w:rPr>
          <w:lang w:val="en-GB"/>
        </w:rPr>
        <w:t>fulfilment</w:t>
      </w:r>
      <w:r w:rsidRPr="00821AFD">
        <w:rPr>
          <w:lang w:val="en-GB"/>
        </w:rPr>
        <w:t xml:space="preserve"> of the criteria, the economic operator may state data on the internet address of the database, all necessary identification data and statement of consent, through which evidence can be obtained, i.e., inspect the evidence on </w:t>
      </w:r>
      <w:r w:rsidR="003167F6" w:rsidRPr="00821AFD">
        <w:rPr>
          <w:lang w:val="en-GB"/>
        </w:rPr>
        <w:t>fulfilment</w:t>
      </w:r>
      <w:r w:rsidRPr="00821AFD">
        <w:rPr>
          <w:lang w:val="en-GB"/>
        </w:rPr>
        <w:t xml:space="preserve"> of the criteria for qualitative selection of the economic operator.</w:t>
      </w:r>
    </w:p>
    <w:p w14:paraId="0AE0542C" w14:textId="77777777" w:rsidR="00831052" w:rsidRPr="00821AFD" w:rsidRDefault="00831052">
      <w:pPr>
        <w:jc w:val="both"/>
        <w:rPr>
          <w:lang w:val="en-GB"/>
        </w:rPr>
        <w:sectPr w:rsidR="00831052" w:rsidRPr="00821AFD">
          <w:pgSz w:w="11930" w:h="16860"/>
          <w:pgMar w:top="1940" w:right="540" w:bottom="172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B09CFAF" w14:textId="77777777" w:rsidR="00831052" w:rsidRPr="00821AFD" w:rsidRDefault="00831052">
      <w:pPr>
        <w:pStyle w:val="BodyText"/>
        <w:rPr>
          <w:sz w:val="20"/>
          <w:lang w:val="en-GB"/>
        </w:rPr>
      </w:pPr>
    </w:p>
    <w:p w14:paraId="22715327" w14:textId="77777777" w:rsidR="00831052" w:rsidRPr="00821AFD" w:rsidRDefault="00831052">
      <w:pPr>
        <w:pStyle w:val="BodyText"/>
        <w:spacing w:before="5"/>
        <w:rPr>
          <w:sz w:val="16"/>
          <w:lang w:val="en-GB"/>
        </w:rPr>
      </w:pPr>
    </w:p>
    <w:p w14:paraId="708FCC31" w14:textId="77777777" w:rsidR="00831052" w:rsidRPr="00821AFD" w:rsidRDefault="00000000">
      <w:pPr>
        <w:pStyle w:val="ListParagraph"/>
        <w:numPr>
          <w:ilvl w:val="0"/>
          <w:numId w:val="12"/>
        </w:numPr>
        <w:tabs>
          <w:tab w:val="left" w:pos="3075"/>
        </w:tabs>
        <w:spacing w:before="90"/>
        <w:ind w:left="3074" w:hanging="297"/>
        <w:jc w:val="left"/>
        <w:rPr>
          <w:b/>
          <w:sz w:val="24"/>
          <w:lang w:val="en-GB"/>
        </w:rPr>
      </w:pPr>
      <w:r w:rsidRPr="00821AFD">
        <w:rPr>
          <w:b/>
          <w:bCs/>
          <w:sz w:val="24"/>
          <w:lang w:val="en-GB"/>
        </w:rPr>
        <w:t>OFFERED PRICE STRUCTURE FORM</w:t>
      </w:r>
    </w:p>
    <w:p w14:paraId="57996983" w14:textId="77777777" w:rsidR="00831052" w:rsidRPr="00821AFD" w:rsidRDefault="00000000">
      <w:pPr>
        <w:tabs>
          <w:tab w:val="left" w:pos="6739"/>
          <w:tab w:val="left" w:pos="9975"/>
        </w:tabs>
        <w:spacing w:before="230"/>
        <w:ind w:left="4089" w:right="609" w:hanging="3342"/>
        <w:rPr>
          <w:lang w:val="en-GB"/>
        </w:rPr>
      </w:pPr>
      <w:r w:rsidRPr="00821AFD">
        <w:rPr>
          <w:lang w:val="en-GB"/>
        </w:rPr>
        <w:t xml:space="preserve">For the public procurement of works - Reconstruction and replacement of part of the public lighting system in </w:t>
      </w:r>
      <w:r w:rsidRPr="00821AFD">
        <w:rPr>
          <w:lang w:val="en-GB"/>
        </w:rPr>
        <w:tab/>
        <w:t>, reference number</w:t>
      </w:r>
      <w:r w:rsidRPr="00821AFD">
        <w:rPr>
          <w:lang w:val="en-GB"/>
        </w:rPr>
        <w:tab/>
      </w:r>
    </w:p>
    <w:p w14:paraId="3371AE37" w14:textId="77777777" w:rsidR="00831052" w:rsidRPr="00821AFD" w:rsidRDefault="00831052">
      <w:pPr>
        <w:pStyle w:val="BodyText"/>
        <w:rPr>
          <w:sz w:val="20"/>
          <w:lang w:val="en-GB"/>
        </w:rPr>
      </w:pPr>
    </w:p>
    <w:p w14:paraId="2B3555D7" w14:textId="77777777" w:rsidR="00831052" w:rsidRPr="00821AFD" w:rsidRDefault="00831052">
      <w:pPr>
        <w:pStyle w:val="BodyText"/>
        <w:spacing w:before="11"/>
        <w:rPr>
          <w:sz w:val="23"/>
          <w:lang w:val="en-GB"/>
        </w:rPr>
      </w:pPr>
    </w:p>
    <w:tbl>
      <w:tblPr>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3"/>
        <w:gridCol w:w="6121"/>
        <w:gridCol w:w="2245"/>
        <w:gridCol w:w="1186"/>
      </w:tblGrid>
      <w:tr w:rsidR="00831052" w:rsidRPr="00821AFD" w14:paraId="7C552F68" w14:textId="77777777">
        <w:trPr>
          <w:trHeight w:val="498"/>
        </w:trPr>
        <w:tc>
          <w:tcPr>
            <w:tcW w:w="713" w:type="dxa"/>
          </w:tcPr>
          <w:p w14:paraId="382AD520" w14:textId="77777777" w:rsidR="00831052" w:rsidRPr="00821AFD" w:rsidRDefault="00000000">
            <w:pPr>
              <w:pStyle w:val="TableParagraph"/>
              <w:ind w:right="285"/>
              <w:jc w:val="right"/>
              <w:rPr>
                <w:sz w:val="21"/>
                <w:lang w:val="en-GB"/>
              </w:rPr>
            </w:pPr>
            <w:r w:rsidRPr="00821AFD">
              <w:rPr>
                <w:sz w:val="21"/>
                <w:lang w:val="en-GB"/>
              </w:rPr>
              <w:t>1</w:t>
            </w:r>
          </w:p>
        </w:tc>
        <w:tc>
          <w:tcPr>
            <w:tcW w:w="6121" w:type="dxa"/>
          </w:tcPr>
          <w:p w14:paraId="5E3EF30E" w14:textId="77777777" w:rsidR="00831052" w:rsidRPr="00821AFD" w:rsidRDefault="00000000">
            <w:pPr>
              <w:pStyle w:val="TableParagraph"/>
              <w:ind w:left="31"/>
              <w:rPr>
                <w:sz w:val="21"/>
                <w:lang w:val="en-GB"/>
              </w:rPr>
            </w:pPr>
            <w:r w:rsidRPr="00821AFD">
              <w:rPr>
                <w:b/>
                <w:bCs/>
                <w:sz w:val="21"/>
                <w:lang w:val="en-GB"/>
              </w:rPr>
              <w:t xml:space="preserve">REFERENCE VALUES </w:t>
            </w:r>
            <w:r w:rsidRPr="00821AFD">
              <w:rPr>
                <w:sz w:val="21"/>
                <w:lang w:val="en-GB"/>
              </w:rPr>
              <w:t>- Filled in by the contracting authority</w:t>
            </w:r>
          </w:p>
        </w:tc>
        <w:tc>
          <w:tcPr>
            <w:tcW w:w="2245" w:type="dxa"/>
          </w:tcPr>
          <w:p w14:paraId="2FFF5666" w14:textId="77777777" w:rsidR="00831052" w:rsidRPr="00821AFD" w:rsidRDefault="00831052">
            <w:pPr>
              <w:pStyle w:val="TableParagraph"/>
              <w:rPr>
                <w:sz w:val="20"/>
                <w:lang w:val="en-GB"/>
              </w:rPr>
            </w:pPr>
          </w:p>
        </w:tc>
        <w:tc>
          <w:tcPr>
            <w:tcW w:w="1186" w:type="dxa"/>
          </w:tcPr>
          <w:p w14:paraId="71A2599F" w14:textId="77777777" w:rsidR="00831052" w:rsidRPr="00821AFD" w:rsidRDefault="00831052">
            <w:pPr>
              <w:pStyle w:val="TableParagraph"/>
              <w:rPr>
                <w:sz w:val="20"/>
                <w:lang w:val="en-GB"/>
              </w:rPr>
            </w:pPr>
          </w:p>
        </w:tc>
      </w:tr>
      <w:tr w:rsidR="00831052" w:rsidRPr="00821AFD" w14:paraId="5BB85116" w14:textId="77777777">
        <w:trPr>
          <w:trHeight w:val="496"/>
        </w:trPr>
        <w:tc>
          <w:tcPr>
            <w:tcW w:w="713" w:type="dxa"/>
          </w:tcPr>
          <w:p w14:paraId="6B08925A" w14:textId="77777777" w:rsidR="00831052" w:rsidRPr="00821AFD" w:rsidRDefault="00000000">
            <w:pPr>
              <w:pStyle w:val="TableParagraph"/>
              <w:ind w:right="285"/>
              <w:jc w:val="right"/>
              <w:rPr>
                <w:sz w:val="21"/>
                <w:lang w:val="en-GB"/>
              </w:rPr>
            </w:pPr>
            <w:r w:rsidRPr="00821AFD">
              <w:rPr>
                <w:sz w:val="21"/>
                <w:lang w:val="en-GB"/>
              </w:rPr>
              <w:t>2</w:t>
            </w:r>
          </w:p>
        </w:tc>
        <w:tc>
          <w:tcPr>
            <w:tcW w:w="6121" w:type="dxa"/>
          </w:tcPr>
          <w:p w14:paraId="42E3845A" w14:textId="77777777" w:rsidR="00831052" w:rsidRPr="00821AFD" w:rsidRDefault="00000000">
            <w:pPr>
              <w:pStyle w:val="TableParagraph"/>
              <w:ind w:left="31"/>
              <w:rPr>
                <w:sz w:val="21"/>
                <w:lang w:val="en-GB"/>
              </w:rPr>
            </w:pPr>
            <w:r w:rsidRPr="00821AFD">
              <w:rPr>
                <w:sz w:val="21"/>
                <w:lang w:val="en-GB"/>
              </w:rPr>
              <w:t>The current installed power of the public lighting system</w:t>
            </w:r>
          </w:p>
        </w:tc>
        <w:tc>
          <w:tcPr>
            <w:tcW w:w="2245" w:type="dxa"/>
          </w:tcPr>
          <w:p w14:paraId="2D593BB3" w14:textId="77777777" w:rsidR="00831052" w:rsidRPr="00821AFD" w:rsidRDefault="00000000">
            <w:pPr>
              <w:pStyle w:val="TableParagraph"/>
              <w:ind w:left="898" w:right="879"/>
              <w:jc w:val="center"/>
              <w:rPr>
                <w:sz w:val="21"/>
                <w:lang w:val="en-GB"/>
              </w:rPr>
            </w:pPr>
            <w:r w:rsidRPr="00821AFD">
              <w:rPr>
                <w:sz w:val="21"/>
                <w:lang w:val="en-GB"/>
              </w:rPr>
              <w:t>kW</w:t>
            </w:r>
          </w:p>
        </w:tc>
        <w:tc>
          <w:tcPr>
            <w:tcW w:w="1186" w:type="dxa"/>
          </w:tcPr>
          <w:p w14:paraId="5354150C" w14:textId="77777777" w:rsidR="00831052" w:rsidRPr="00821AFD" w:rsidRDefault="00831052">
            <w:pPr>
              <w:pStyle w:val="TableParagraph"/>
              <w:rPr>
                <w:sz w:val="20"/>
                <w:lang w:val="en-GB"/>
              </w:rPr>
            </w:pPr>
          </w:p>
        </w:tc>
      </w:tr>
      <w:tr w:rsidR="00831052" w:rsidRPr="00821AFD" w14:paraId="47A3D2DF" w14:textId="77777777">
        <w:trPr>
          <w:trHeight w:val="496"/>
        </w:trPr>
        <w:tc>
          <w:tcPr>
            <w:tcW w:w="713" w:type="dxa"/>
          </w:tcPr>
          <w:p w14:paraId="490BB021" w14:textId="77777777" w:rsidR="00831052" w:rsidRPr="00821AFD" w:rsidRDefault="00000000">
            <w:pPr>
              <w:pStyle w:val="TableParagraph"/>
              <w:ind w:right="285"/>
              <w:jc w:val="right"/>
              <w:rPr>
                <w:sz w:val="21"/>
                <w:lang w:val="en-GB"/>
              </w:rPr>
            </w:pPr>
            <w:r w:rsidRPr="00821AFD">
              <w:rPr>
                <w:sz w:val="21"/>
                <w:lang w:val="en-GB"/>
              </w:rPr>
              <w:t>3</w:t>
            </w:r>
          </w:p>
        </w:tc>
        <w:tc>
          <w:tcPr>
            <w:tcW w:w="6121" w:type="dxa"/>
          </w:tcPr>
          <w:p w14:paraId="6070B47C" w14:textId="77777777" w:rsidR="00831052" w:rsidRPr="00821AFD" w:rsidRDefault="00000000">
            <w:pPr>
              <w:pStyle w:val="TableParagraph"/>
              <w:ind w:left="31"/>
              <w:rPr>
                <w:b/>
                <w:sz w:val="21"/>
                <w:lang w:val="en-GB"/>
              </w:rPr>
            </w:pPr>
            <w:r w:rsidRPr="00821AFD">
              <w:rPr>
                <w:b/>
                <w:bCs/>
                <w:sz w:val="21"/>
                <w:lang w:val="en-GB"/>
              </w:rPr>
              <w:t>CONTRACTOR'S OFFER</w:t>
            </w:r>
          </w:p>
        </w:tc>
        <w:tc>
          <w:tcPr>
            <w:tcW w:w="2245" w:type="dxa"/>
          </w:tcPr>
          <w:p w14:paraId="5EC8D25C" w14:textId="77777777" w:rsidR="00831052" w:rsidRPr="00821AFD" w:rsidRDefault="00831052">
            <w:pPr>
              <w:pStyle w:val="TableParagraph"/>
              <w:rPr>
                <w:sz w:val="20"/>
                <w:lang w:val="en-GB"/>
              </w:rPr>
            </w:pPr>
          </w:p>
        </w:tc>
        <w:tc>
          <w:tcPr>
            <w:tcW w:w="1186" w:type="dxa"/>
          </w:tcPr>
          <w:p w14:paraId="593B010A" w14:textId="77777777" w:rsidR="00831052" w:rsidRPr="00821AFD" w:rsidRDefault="00831052">
            <w:pPr>
              <w:pStyle w:val="TableParagraph"/>
              <w:rPr>
                <w:sz w:val="20"/>
                <w:lang w:val="en-GB"/>
              </w:rPr>
            </w:pPr>
          </w:p>
        </w:tc>
      </w:tr>
      <w:tr w:rsidR="00831052" w:rsidRPr="00821AFD" w14:paraId="588FCC90" w14:textId="77777777">
        <w:trPr>
          <w:trHeight w:val="657"/>
        </w:trPr>
        <w:tc>
          <w:tcPr>
            <w:tcW w:w="713" w:type="dxa"/>
          </w:tcPr>
          <w:p w14:paraId="72DD809D" w14:textId="77777777" w:rsidR="00831052" w:rsidRPr="00821AFD" w:rsidRDefault="00000000">
            <w:pPr>
              <w:pStyle w:val="TableParagraph"/>
              <w:ind w:right="285"/>
              <w:jc w:val="right"/>
              <w:rPr>
                <w:sz w:val="21"/>
                <w:lang w:val="en-GB"/>
              </w:rPr>
            </w:pPr>
            <w:r w:rsidRPr="00821AFD">
              <w:rPr>
                <w:sz w:val="21"/>
                <w:lang w:val="en-GB"/>
              </w:rPr>
              <w:t>4</w:t>
            </w:r>
          </w:p>
        </w:tc>
        <w:tc>
          <w:tcPr>
            <w:tcW w:w="6121" w:type="dxa"/>
          </w:tcPr>
          <w:p w14:paraId="369BEB71" w14:textId="77777777" w:rsidR="00831052" w:rsidRPr="00821AFD" w:rsidRDefault="00000000">
            <w:pPr>
              <w:pStyle w:val="TableParagraph"/>
              <w:ind w:left="31"/>
              <w:rPr>
                <w:sz w:val="21"/>
                <w:lang w:val="en-GB"/>
              </w:rPr>
            </w:pPr>
            <w:r w:rsidRPr="00821AFD">
              <w:rPr>
                <w:sz w:val="21"/>
                <w:lang w:val="en-GB"/>
              </w:rPr>
              <w:t>Deadline for the execution of works</w:t>
            </w:r>
          </w:p>
        </w:tc>
        <w:tc>
          <w:tcPr>
            <w:tcW w:w="2245" w:type="dxa"/>
          </w:tcPr>
          <w:p w14:paraId="16A410D1" w14:textId="77777777" w:rsidR="00831052" w:rsidRPr="00821AFD" w:rsidRDefault="00000000">
            <w:pPr>
              <w:pStyle w:val="TableParagraph"/>
              <w:ind w:left="83"/>
              <w:rPr>
                <w:i/>
                <w:sz w:val="21"/>
                <w:lang w:val="en-GB"/>
              </w:rPr>
            </w:pPr>
            <w:r w:rsidRPr="00821AFD">
              <w:rPr>
                <w:sz w:val="21"/>
                <w:lang w:val="en-GB"/>
              </w:rPr>
              <w:t>maximum 12 months (</w:t>
            </w:r>
            <w:r w:rsidRPr="00821AFD">
              <w:rPr>
                <w:i/>
                <w:iCs/>
                <w:sz w:val="21"/>
                <w:lang w:val="en-GB"/>
              </w:rPr>
              <w:t>enter)</w:t>
            </w:r>
          </w:p>
        </w:tc>
        <w:tc>
          <w:tcPr>
            <w:tcW w:w="1186" w:type="dxa"/>
          </w:tcPr>
          <w:p w14:paraId="2F25CF55" w14:textId="77777777" w:rsidR="00831052" w:rsidRPr="00821AFD" w:rsidRDefault="00831052">
            <w:pPr>
              <w:pStyle w:val="TableParagraph"/>
              <w:rPr>
                <w:sz w:val="20"/>
                <w:lang w:val="en-GB"/>
              </w:rPr>
            </w:pPr>
          </w:p>
        </w:tc>
      </w:tr>
      <w:tr w:rsidR="00831052" w:rsidRPr="00821AFD" w14:paraId="04E0828A" w14:textId="77777777">
        <w:trPr>
          <w:trHeight w:val="498"/>
        </w:trPr>
        <w:tc>
          <w:tcPr>
            <w:tcW w:w="713" w:type="dxa"/>
          </w:tcPr>
          <w:p w14:paraId="1FA7A49A" w14:textId="77777777" w:rsidR="00831052" w:rsidRPr="00821AFD" w:rsidRDefault="00000000">
            <w:pPr>
              <w:pStyle w:val="TableParagraph"/>
              <w:ind w:right="285"/>
              <w:jc w:val="right"/>
              <w:rPr>
                <w:sz w:val="21"/>
                <w:lang w:val="en-GB"/>
              </w:rPr>
            </w:pPr>
            <w:r w:rsidRPr="00821AFD">
              <w:rPr>
                <w:sz w:val="21"/>
                <w:lang w:val="en-GB"/>
              </w:rPr>
              <w:t>5</w:t>
            </w:r>
          </w:p>
        </w:tc>
        <w:tc>
          <w:tcPr>
            <w:tcW w:w="6121" w:type="dxa"/>
          </w:tcPr>
          <w:p w14:paraId="7D627E2F" w14:textId="40C43551" w:rsidR="00831052" w:rsidRPr="00821AFD" w:rsidRDefault="00000000">
            <w:pPr>
              <w:pStyle w:val="TableParagraph"/>
              <w:spacing w:line="242" w:lineRule="exact"/>
              <w:ind w:left="31" w:right="52"/>
              <w:rPr>
                <w:sz w:val="21"/>
                <w:lang w:val="en-GB"/>
              </w:rPr>
            </w:pPr>
            <w:r w:rsidRPr="00821AFD">
              <w:rPr>
                <w:sz w:val="21"/>
                <w:lang w:val="en-GB"/>
              </w:rPr>
              <w:t xml:space="preserve">Dismantling and transportation of existing lighting fixtures, delivery and installation of new </w:t>
            </w:r>
            <w:r w:rsidR="003167F6">
              <w:rPr>
                <w:sz w:val="21"/>
                <w:lang w:val="en-GB"/>
              </w:rPr>
              <w:t>light fixture</w:t>
            </w:r>
            <w:r w:rsidRPr="00821AFD">
              <w:rPr>
                <w:sz w:val="21"/>
                <w:lang w:val="en-GB"/>
              </w:rPr>
              <w:t>s and additional equipment</w:t>
            </w:r>
          </w:p>
        </w:tc>
        <w:tc>
          <w:tcPr>
            <w:tcW w:w="2245" w:type="dxa"/>
          </w:tcPr>
          <w:p w14:paraId="468FD3E6" w14:textId="77777777" w:rsidR="00831052" w:rsidRPr="00821AFD" w:rsidRDefault="00000000">
            <w:pPr>
              <w:pStyle w:val="TableParagraph"/>
              <w:ind w:left="898" w:right="882"/>
              <w:jc w:val="center"/>
              <w:rPr>
                <w:b/>
                <w:sz w:val="21"/>
                <w:lang w:val="en-GB"/>
              </w:rPr>
            </w:pPr>
            <w:r w:rsidRPr="00821AFD">
              <w:rPr>
                <w:b/>
                <w:bCs/>
                <w:sz w:val="21"/>
                <w:lang w:val="en-GB"/>
              </w:rPr>
              <w:t>RSD</w:t>
            </w:r>
          </w:p>
        </w:tc>
        <w:tc>
          <w:tcPr>
            <w:tcW w:w="1186" w:type="dxa"/>
          </w:tcPr>
          <w:p w14:paraId="16C0FE17" w14:textId="77777777" w:rsidR="00831052" w:rsidRPr="00821AFD" w:rsidRDefault="00831052">
            <w:pPr>
              <w:pStyle w:val="TableParagraph"/>
              <w:rPr>
                <w:sz w:val="20"/>
                <w:lang w:val="en-GB"/>
              </w:rPr>
            </w:pPr>
          </w:p>
        </w:tc>
      </w:tr>
      <w:tr w:rsidR="00831052" w:rsidRPr="00821AFD" w14:paraId="412245B8" w14:textId="77777777">
        <w:trPr>
          <w:trHeight w:val="496"/>
        </w:trPr>
        <w:tc>
          <w:tcPr>
            <w:tcW w:w="713" w:type="dxa"/>
          </w:tcPr>
          <w:p w14:paraId="33FC94DE" w14:textId="77777777" w:rsidR="00831052" w:rsidRPr="00821AFD" w:rsidRDefault="00000000">
            <w:pPr>
              <w:pStyle w:val="TableParagraph"/>
              <w:ind w:right="285"/>
              <w:jc w:val="right"/>
              <w:rPr>
                <w:sz w:val="21"/>
                <w:lang w:val="en-GB"/>
              </w:rPr>
            </w:pPr>
            <w:r w:rsidRPr="00821AFD">
              <w:rPr>
                <w:sz w:val="21"/>
                <w:lang w:val="en-GB"/>
              </w:rPr>
              <w:t>6</w:t>
            </w:r>
          </w:p>
        </w:tc>
        <w:tc>
          <w:tcPr>
            <w:tcW w:w="6121" w:type="dxa"/>
          </w:tcPr>
          <w:p w14:paraId="7BE7CCFB" w14:textId="77777777" w:rsidR="00831052" w:rsidRPr="00821AFD" w:rsidRDefault="00000000">
            <w:pPr>
              <w:pStyle w:val="TableParagraph"/>
              <w:spacing w:line="240" w:lineRule="exact"/>
              <w:ind w:left="31" w:right="52"/>
              <w:rPr>
                <w:sz w:val="21"/>
                <w:lang w:val="en-GB"/>
              </w:rPr>
            </w:pPr>
            <w:r w:rsidRPr="00821AFD">
              <w:rPr>
                <w:sz w:val="21"/>
                <w:lang w:val="en-GB"/>
              </w:rPr>
              <w:t>Preparation of technical documentation; obtaining consents and permits</w:t>
            </w:r>
          </w:p>
        </w:tc>
        <w:tc>
          <w:tcPr>
            <w:tcW w:w="2245" w:type="dxa"/>
          </w:tcPr>
          <w:p w14:paraId="06AFAC34" w14:textId="77777777" w:rsidR="00831052" w:rsidRPr="00821AFD" w:rsidRDefault="00000000">
            <w:pPr>
              <w:pStyle w:val="TableParagraph"/>
              <w:ind w:left="898" w:right="882"/>
              <w:jc w:val="center"/>
              <w:rPr>
                <w:b/>
                <w:sz w:val="21"/>
                <w:lang w:val="en-GB"/>
              </w:rPr>
            </w:pPr>
            <w:r w:rsidRPr="00821AFD">
              <w:rPr>
                <w:b/>
                <w:bCs/>
                <w:sz w:val="21"/>
                <w:lang w:val="en-GB"/>
              </w:rPr>
              <w:t>RSD</w:t>
            </w:r>
          </w:p>
        </w:tc>
        <w:tc>
          <w:tcPr>
            <w:tcW w:w="1186" w:type="dxa"/>
          </w:tcPr>
          <w:p w14:paraId="1C6DF37A" w14:textId="77777777" w:rsidR="00831052" w:rsidRPr="00821AFD" w:rsidRDefault="00831052">
            <w:pPr>
              <w:pStyle w:val="TableParagraph"/>
              <w:rPr>
                <w:sz w:val="20"/>
                <w:lang w:val="en-GB"/>
              </w:rPr>
            </w:pPr>
          </w:p>
        </w:tc>
      </w:tr>
      <w:tr w:rsidR="00831052" w:rsidRPr="00821AFD" w14:paraId="0D5DCD5E" w14:textId="77777777">
        <w:trPr>
          <w:trHeight w:val="496"/>
        </w:trPr>
        <w:tc>
          <w:tcPr>
            <w:tcW w:w="713" w:type="dxa"/>
          </w:tcPr>
          <w:p w14:paraId="5AD978BC" w14:textId="77777777" w:rsidR="00831052" w:rsidRPr="00821AFD" w:rsidRDefault="00000000">
            <w:pPr>
              <w:pStyle w:val="TableParagraph"/>
              <w:ind w:right="285"/>
              <w:jc w:val="right"/>
              <w:rPr>
                <w:sz w:val="21"/>
                <w:lang w:val="en-GB"/>
              </w:rPr>
            </w:pPr>
            <w:r w:rsidRPr="00821AFD">
              <w:rPr>
                <w:sz w:val="21"/>
                <w:lang w:val="en-GB"/>
              </w:rPr>
              <w:t>7</w:t>
            </w:r>
          </w:p>
        </w:tc>
        <w:tc>
          <w:tcPr>
            <w:tcW w:w="6121" w:type="dxa"/>
            <w:shd w:val="clear" w:color="auto" w:fill="C0C0C0"/>
          </w:tcPr>
          <w:p w14:paraId="63F9BCC8" w14:textId="77777777" w:rsidR="00831052" w:rsidRPr="00821AFD" w:rsidRDefault="00000000">
            <w:pPr>
              <w:pStyle w:val="TableParagraph"/>
              <w:ind w:left="31"/>
              <w:rPr>
                <w:b/>
                <w:sz w:val="21"/>
                <w:lang w:val="en-GB"/>
              </w:rPr>
            </w:pPr>
            <w:r w:rsidRPr="00821AFD">
              <w:rPr>
                <w:b/>
                <w:bCs/>
                <w:sz w:val="21"/>
                <w:lang w:val="en-GB"/>
              </w:rPr>
              <w:t>Total price without VAT (5 + 6)</w:t>
            </w:r>
          </w:p>
        </w:tc>
        <w:tc>
          <w:tcPr>
            <w:tcW w:w="2245" w:type="dxa"/>
            <w:shd w:val="clear" w:color="auto" w:fill="C0C0C0"/>
          </w:tcPr>
          <w:p w14:paraId="7ECC217D" w14:textId="77777777" w:rsidR="00831052" w:rsidRPr="00821AFD" w:rsidRDefault="00000000">
            <w:pPr>
              <w:pStyle w:val="TableParagraph"/>
              <w:ind w:left="898" w:right="882"/>
              <w:jc w:val="center"/>
              <w:rPr>
                <w:b/>
                <w:sz w:val="21"/>
                <w:lang w:val="en-GB"/>
              </w:rPr>
            </w:pPr>
            <w:r w:rsidRPr="00821AFD">
              <w:rPr>
                <w:b/>
                <w:bCs/>
                <w:sz w:val="21"/>
                <w:lang w:val="en-GB"/>
              </w:rPr>
              <w:t>RSD</w:t>
            </w:r>
          </w:p>
        </w:tc>
        <w:tc>
          <w:tcPr>
            <w:tcW w:w="1186" w:type="dxa"/>
            <w:shd w:val="clear" w:color="auto" w:fill="C0C0C0"/>
          </w:tcPr>
          <w:p w14:paraId="782DBAA2" w14:textId="77777777" w:rsidR="00831052" w:rsidRPr="00821AFD" w:rsidRDefault="00831052">
            <w:pPr>
              <w:pStyle w:val="TableParagraph"/>
              <w:rPr>
                <w:sz w:val="20"/>
                <w:lang w:val="en-GB"/>
              </w:rPr>
            </w:pPr>
          </w:p>
        </w:tc>
      </w:tr>
      <w:tr w:rsidR="00831052" w:rsidRPr="00821AFD" w14:paraId="267840EF" w14:textId="77777777">
        <w:trPr>
          <w:trHeight w:val="498"/>
        </w:trPr>
        <w:tc>
          <w:tcPr>
            <w:tcW w:w="713" w:type="dxa"/>
          </w:tcPr>
          <w:p w14:paraId="629C5401" w14:textId="77777777" w:rsidR="00831052" w:rsidRPr="00821AFD" w:rsidRDefault="00000000">
            <w:pPr>
              <w:pStyle w:val="TableParagraph"/>
              <w:ind w:right="285"/>
              <w:jc w:val="right"/>
              <w:rPr>
                <w:sz w:val="21"/>
                <w:lang w:val="en-GB"/>
              </w:rPr>
            </w:pPr>
            <w:r w:rsidRPr="00821AFD">
              <w:rPr>
                <w:sz w:val="21"/>
                <w:lang w:val="en-GB"/>
              </w:rPr>
              <w:t>8</w:t>
            </w:r>
          </w:p>
        </w:tc>
        <w:tc>
          <w:tcPr>
            <w:tcW w:w="6121" w:type="dxa"/>
            <w:shd w:val="clear" w:color="auto" w:fill="C0C0C0"/>
          </w:tcPr>
          <w:p w14:paraId="224FA7CC" w14:textId="77777777" w:rsidR="00831052" w:rsidRPr="00821AFD" w:rsidRDefault="00000000">
            <w:pPr>
              <w:pStyle w:val="TableParagraph"/>
              <w:ind w:left="31"/>
              <w:rPr>
                <w:b/>
                <w:sz w:val="21"/>
                <w:lang w:val="en-GB"/>
              </w:rPr>
            </w:pPr>
            <w:r w:rsidRPr="00821AFD">
              <w:rPr>
                <w:b/>
                <w:bCs/>
                <w:sz w:val="21"/>
                <w:lang w:val="en-GB"/>
              </w:rPr>
              <w:t>Amount of VAT</w:t>
            </w:r>
          </w:p>
        </w:tc>
        <w:tc>
          <w:tcPr>
            <w:tcW w:w="2245" w:type="dxa"/>
            <w:shd w:val="clear" w:color="auto" w:fill="C0C0C0"/>
          </w:tcPr>
          <w:p w14:paraId="64E4F321" w14:textId="77777777" w:rsidR="00831052" w:rsidRPr="00821AFD" w:rsidRDefault="00000000">
            <w:pPr>
              <w:pStyle w:val="TableParagraph"/>
              <w:ind w:left="898" w:right="882"/>
              <w:jc w:val="center"/>
              <w:rPr>
                <w:b/>
                <w:sz w:val="21"/>
                <w:lang w:val="en-GB"/>
              </w:rPr>
            </w:pPr>
            <w:r w:rsidRPr="00821AFD">
              <w:rPr>
                <w:b/>
                <w:bCs/>
                <w:sz w:val="21"/>
                <w:lang w:val="en-GB"/>
              </w:rPr>
              <w:t>RSD</w:t>
            </w:r>
          </w:p>
        </w:tc>
        <w:tc>
          <w:tcPr>
            <w:tcW w:w="1186" w:type="dxa"/>
            <w:shd w:val="clear" w:color="auto" w:fill="C0C0C0"/>
          </w:tcPr>
          <w:p w14:paraId="3E5037C4" w14:textId="77777777" w:rsidR="00831052" w:rsidRPr="00821AFD" w:rsidRDefault="00831052">
            <w:pPr>
              <w:pStyle w:val="TableParagraph"/>
              <w:rPr>
                <w:sz w:val="20"/>
                <w:lang w:val="en-GB"/>
              </w:rPr>
            </w:pPr>
          </w:p>
        </w:tc>
      </w:tr>
      <w:tr w:rsidR="00831052" w:rsidRPr="00821AFD" w14:paraId="7E5474DB" w14:textId="77777777">
        <w:trPr>
          <w:trHeight w:val="496"/>
        </w:trPr>
        <w:tc>
          <w:tcPr>
            <w:tcW w:w="713" w:type="dxa"/>
          </w:tcPr>
          <w:p w14:paraId="6E5FC56C" w14:textId="77777777" w:rsidR="00831052" w:rsidRPr="00821AFD" w:rsidRDefault="00000000">
            <w:pPr>
              <w:pStyle w:val="TableParagraph"/>
              <w:spacing w:before="1"/>
              <w:ind w:right="285"/>
              <w:jc w:val="right"/>
              <w:rPr>
                <w:sz w:val="21"/>
                <w:lang w:val="en-GB"/>
              </w:rPr>
            </w:pPr>
            <w:r w:rsidRPr="00821AFD">
              <w:rPr>
                <w:sz w:val="21"/>
                <w:lang w:val="en-GB"/>
              </w:rPr>
              <w:t>9</w:t>
            </w:r>
          </w:p>
        </w:tc>
        <w:tc>
          <w:tcPr>
            <w:tcW w:w="6121" w:type="dxa"/>
            <w:shd w:val="clear" w:color="auto" w:fill="C0C0C0"/>
          </w:tcPr>
          <w:p w14:paraId="6B25ADB4" w14:textId="77777777" w:rsidR="00831052" w:rsidRPr="00821AFD" w:rsidRDefault="00000000">
            <w:pPr>
              <w:pStyle w:val="TableParagraph"/>
              <w:spacing w:before="1"/>
              <w:ind w:left="31"/>
              <w:rPr>
                <w:b/>
                <w:sz w:val="21"/>
                <w:lang w:val="en-GB"/>
              </w:rPr>
            </w:pPr>
            <w:r w:rsidRPr="00821AFD">
              <w:rPr>
                <w:b/>
                <w:bCs/>
                <w:sz w:val="21"/>
                <w:lang w:val="en-GB"/>
              </w:rPr>
              <w:t>Total price with VAT (7 + 8)</w:t>
            </w:r>
          </w:p>
        </w:tc>
        <w:tc>
          <w:tcPr>
            <w:tcW w:w="2245" w:type="dxa"/>
            <w:shd w:val="clear" w:color="auto" w:fill="C0C0C0"/>
          </w:tcPr>
          <w:p w14:paraId="1F85BAC5" w14:textId="77777777" w:rsidR="00831052" w:rsidRPr="00821AFD" w:rsidRDefault="00000000">
            <w:pPr>
              <w:pStyle w:val="TableParagraph"/>
              <w:spacing w:before="1"/>
              <w:ind w:left="898" w:right="882"/>
              <w:jc w:val="center"/>
              <w:rPr>
                <w:b/>
                <w:sz w:val="21"/>
                <w:lang w:val="en-GB"/>
              </w:rPr>
            </w:pPr>
            <w:r w:rsidRPr="00821AFD">
              <w:rPr>
                <w:b/>
                <w:bCs/>
                <w:sz w:val="21"/>
                <w:lang w:val="en-GB"/>
              </w:rPr>
              <w:t>RSD</w:t>
            </w:r>
          </w:p>
        </w:tc>
        <w:tc>
          <w:tcPr>
            <w:tcW w:w="1186" w:type="dxa"/>
            <w:shd w:val="clear" w:color="auto" w:fill="C0C0C0"/>
          </w:tcPr>
          <w:p w14:paraId="685ACC17" w14:textId="77777777" w:rsidR="00831052" w:rsidRPr="00821AFD" w:rsidRDefault="00831052">
            <w:pPr>
              <w:pStyle w:val="TableParagraph"/>
              <w:rPr>
                <w:sz w:val="20"/>
                <w:lang w:val="en-GB"/>
              </w:rPr>
            </w:pPr>
          </w:p>
        </w:tc>
      </w:tr>
      <w:tr w:rsidR="00831052" w:rsidRPr="00821AFD" w14:paraId="20CF9EB0" w14:textId="77777777">
        <w:trPr>
          <w:trHeight w:val="496"/>
        </w:trPr>
        <w:tc>
          <w:tcPr>
            <w:tcW w:w="713" w:type="dxa"/>
          </w:tcPr>
          <w:p w14:paraId="0913E1FC" w14:textId="77777777" w:rsidR="00831052" w:rsidRPr="00821AFD" w:rsidRDefault="00000000">
            <w:pPr>
              <w:pStyle w:val="TableParagraph"/>
              <w:ind w:right="232"/>
              <w:jc w:val="right"/>
              <w:rPr>
                <w:sz w:val="21"/>
                <w:lang w:val="en-GB"/>
              </w:rPr>
            </w:pPr>
            <w:r w:rsidRPr="00821AFD">
              <w:rPr>
                <w:sz w:val="21"/>
                <w:lang w:val="en-GB"/>
              </w:rPr>
              <w:t>10</w:t>
            </w:r>
          </w:p>
        </w:tc>
        <w:tc>
          <w:tcPr>
            <w:tcW w:w="6121" w:type="dxa"/>
            <w:shd w:val="clear" w:color="auto" w:fill="C0C0C0"/>
          </w:tcPr>
          <w:p w14:paraId="5AD12DBA" w14:textId="77777777" w:rsidR="00831052" w:rsidRPr="00821AFD" w:rsidRDefault="00000000">
            <w:pPr>
              <w:pStyle w:val="TableParagraph"/>
              <w:ind w:left="31"/>
              <w:rPr>
                <w:b/>
                <w:sz w:val="21"/>
                <w:lang w:val="en-GB"/>
              </w:rPr>
            </w:pPr>
            <w:r w:rsidRPr="00821AFD">
              <w:rPr>
                <w:b/>
                <w:bCs/>
                <w:sz w:val="21"/>
                <w:lang w:val="en-GB"/>
              </w:rPr>
              <w:t>Savings of installed power in percentage</w:t>
            </w:r>
          </w:p>
        </w:tc>
        <w:tc>
          <w:tcPr>
            <w:tcW w:w="2245" w:type="dxa"/>
            <w:shd w:val="clear" w:color="auto" w:fill="C0C0C0"/>
          </w:tcPr>
          <w:p w14:paraId="25D426B8" w14:textId="77777777" w:rsidR="00831052" w:rsidRPr="00821AFD" w:rsidRDefault="00000000">
            <w:pPr>
              <w:pStyle w:val="TableParagraph"/>
              <w:ind w:left="17"/>
              <w:jc w:val="center"/>
              <w:rPr>
                <w:b/>
                <w:sz w:val="21"/>
                <w:lang w:val="en-GB"/>
              </w:rPr>
            </w:pPr>
            <w:r w:rsidRPr="00821AFD">
              <w:rPr>
                <w:b/>
                <w:bCs/>
                <w:sz w:val="21"/>
                <w:lang w:val="en-GB"/>
              </w:rPr>
              <w:t>%</w:t>
            </w:r>
          </w:p>
        </w:tc>
        <w:tc>
          <w:tcPr>
            <w:tcW w:w="1186" w:type="dxa"/>
            <w:shd w:val="clear" w:color="auto" w:fill="C0C0C0"/>
          </w:tcPr>
          <w:p w14:paraId="56DE14C5" w14:textId="77777777" w:rsidR="00831052" w:rsidRPr="00821AFD" w:rsidRDefault="00831052">
            <w:pPr>
              <w:pStyle w:val="TableParagraph"/>
              <w:rPr>
                <w:sz w:val="20"/>
                <w:lang w:val="en-GB"/>
              </w:rPr>
            </w:pPr>
          </w:p>
        </w:tc>
      </w:tr>
      <w:tr w:rsidR="00831052" w:rsidRPr="00821AFD" w14:paraId="611C252E" w14:textId="77777777">
        <w:trPr>
          <w:trHeight w:val="498"/>
        </w:trPr>
        <w:tc>
          <w:tcPr>
            <w:tcW w:w="713" w:type="dxa"/>
          </w:tcPr>
          <w:p w14:paraId="58078699" w14:textId="77777777" w:rsidR="00831052" w:rsidRPr="00821AFD" w:rsidRDefault="00000000">
            <w:pPr>
              <w:pStyle w:val="TableParagraph"/>
              <w:ind w:right="232"/>
              <w:jc w:val="right"/>
              <w:rPr>
                <w:sz w:val="21"/>
                <w:lang w:val="en-GB"/>
              </w:rPr>
            </w:pPr>
            <w:r w:rsidRPr="00821AFD">
              <w:rPr>
                <w:sz w:val="21"/>
                <w:lang w:val="en-GB"/>
              </w:rPr>
              <w:t>11</w:t>
            </w:r>
          </w:p>
        </w:tc>
        <w:tc>
          <w:tcPr>
            <w:tcW w:w="6121" w:type="dxa"/>
            <w:shd w:val="clear" w:color="auto" w:fill="C0C0C0"/>
          </w:tcPr>
          <w:p w14:paraId="33C3926B" w14:textId="77777777" w:rsidR="00831052" w:rsidRPr="00821AFD" w:rsidRDefault="00000000">
            <w:pPr>
              <w:pStyle w:val="TableParagraph"/>
              <w:ind w:left="31"/>
              <w:rPr>
                <w:b/>
                <w:sz w:val="21"/>
                <w:lang w:val="en-GB"/>
              </w:rPr>
            </w:pPr>
            <w:r w:rsidRPr="00821AFD">
              <w:rPr>
                <w:b/>
                <w:bCs/>
                <w:sz w:val="21"/>
                <w:lang w:val="en-GB"/>
              </w:rPr>
              <w:t xml:space="preserve">Future total installed power </w:t>
            </w:r>
          </w:p>
        </w:tc>
        <w:tc>
          <w:tcPr>
            <w:tcW w:w="2245" w:type="dxa"/>
            <w:shd w:val="clear" w:color="auto" w:fill="C0C0C0"/>
          </w:tcPr>
          <w:p w14:paraId="70D4EFDB" w14:textId="77777777" w:rsidR="00831052" w:rsidRPr="00821AFD" w:rsidRDefault="00000000">
            <w:pPr>
              <w:pStyle w:val="TableParagraph"/>
              <w:ind w:left="892" w:right="882"/>
              <w:jc w:val="center"/>
              <w:rPr>
                <w:b/>
                <w:sz w:val="21"/>
                <w:lang w:val="en-GB"/>
              </w:rPr>
            </w:pPr>
            <w:r w:rsidRPr="00821AFD">
              <w:rPr>
                <w:b/>
                <w:bCs/>
                <w:sz w:val="21"/>
                <w:lang w:val="en-GB"/>
              </w:rPr>
              <w:t>kW</w:t>
            </w:r>
          </w:p>
        </w:tc>
        <w:tc>
          <w:tcPr>
            <w:tcW w:w="1186" w:type="dxa"/>
            <w:shd w:val="clear" w:color="auto" w:fill="C0C0C0"/>
          </w:tcPr>
          <w:p w14:paraId="34028E5C" w14:textId="77777777" w:rsidR="00831052" w:rsidRPr="00821AFD" w:rsidRDefault="00831052">
            <w:pPr>
              <w:pStyle w:val="TableParagraph"/>
              <w:rPr>
                <w:sz w:val="20"/>
                <w:lang w:val="en-GB"/>
              </w:rPr>
            </w:pPr>
          </w:p>
        </w:tc>
      </w:tr>
    </w:tbl>
    <w:p w14:paraId="0FCB33AD" w14:textId="77777777" w:rsidR="00831052" w:rsidRPr="00821AFD" w:rsidRDefault="00831052">
      <w:pPr>
        <w:pStyle w:val="BodyText"/>
        <w:rPr>
          <w:sz w:val="20"/>
          <w:lang w:val="en-GB"/>
        </w:rPr>
      </w:pPr>
    </w:p>
    <w:p w14:paraId="018A1EC9" w14:textId="77777777" w:rsidR="00831052" w:rsidRPr="00821AFD" w:rsidRDefault="00831052">
      <w:pPr>
        <w:pStyle w:val="BodyText"/>
        <w:rPr>
          <w:sz w:val="20"/>
          <w:lang w:val="en-GB"/>
        </w:rPr>
      </w:pPr>
    </w:p>
    <w:p w14:paraId="2ACBBB92" w14:textId="77777777" w:rsidR="00831052" w:rsidRPr="00821AFD" w:rsidRDefault="00831052">
      <w:pPr>
        <w:pStyle w:val="BodyText"/>
        <w:spacing w:before="3"/>
        <w:rPr>
          <w:sz w:val="20"/>
          <w:lang w:val="en-GB"/>
        </w:rPr>
      </w:pPr>
    </w:p>
    <w:p w14:paraId="64E78C81" w14:textId="77777777" w:rsidR="00831052" w:rsidRPr="00821AFD" w:rsidRDefault="00000000">
      <w:pPr>
        <w:pStyle w:val="Heading2"/>
        <w:spacing w:before="90"/>
        <w:ind w:left="4723" w:right="503" w:hanging="2015"/>
        <w:jc w:val="left"/>
        <w:rPr>
          <w:lang w:val="en-GB"/>
        </w:rPr>
      </w:pPr>
      <w:r w:rsidRPr="00821AFD">
        <w:rPr>
          <w:lang w:val="en-GB"/>
        </w:rPr>
        <w:t>INSTRUCTION FOR COMPLETING THE FORM OF THE STRUCTURE OF THE OFFERED PRICE</w:t>
      </w:r>
    </w:p>
    <w:p w14:paraId="22062C9C" w14:textId="77777777" w:rsidR="00831052" w:rsidRPr="00821AFD" w:rsidRDefault="00831052">
      <w:pPr>
        <w:pStyle w:val="BodyText"/>
        <w:spacing w:before="4"/>
        <w:rPr>
          <w:b/>
          <w:i/>
          <w:sz w:val="29"/>
          <w:lang w:val="en-GB"/>
        </w:rPr>
      </w:pPr>
    </w:p>
    <w:p w14:paraId="61EA2281" w14:textId="77777777" w:rsidR="00831052" w:rsidRPr="00821AFD" w:rsidRDefault="00000000">
      <w:pPr>
        <w:pStyle w:val="ListParagraph"/>
        <w:numPr>
          <w:ilvl w:val="0"/>
          <w:numId w:val="9"/>
        </w:numPr>
        <w:tabs>
          <w:tab w:val="left" w:pos="571"/>
        </w:tabs>
        <w:rPr>
          <w:i/>
          <w:sz w:val="20"/>
          <w:lang w:val="en-GB"/>
        </w:rPr>
      </w:pPr>
      <w:r w:rsidRPr="00821AFD">
        <w:rPr>
          <w:i/>
          <w:iCs/>
          <w:sz w:val="20"/>
          <w:lang w:val="en-GB"/>
        </w:rPr>
        <w:t>It is mandatory to fill in all required data</w:t>
      </w:r>
    </w:p>
    <w:p w14:paraId="6E3A93CA" w14:textId="77777777" w:rsidR="00831052" w:rsidRPr="00821AFD" w:rsidRDefault="00831052">
      <w:pPr>
        <w:pStyle w:val="BodyText"/>
        <w:spacing w:before="11"/>
        <w:rPr>
          <w:i/>
          <w:sz w:val="19"/>
          <w:lang w:val="en-GB"/>
        </w:rPr>
      </w:pPr>
    </w:p>
    <w:p w14:paraId="58449FEC" w14:textId="77777777" w:rsidR="00831052" w:rsidRPr="00821AFD" w:rsidRDefault="00000000">
      <w:pPr>
        <w:ind w:left="419"/>
        <w:rPr>
          <w:b/>
          <w:lang w:val="en-GB"/>
        </w:rPr>
      </w:pPr>
      <w:r w:rsidRPr="00821AFD">
        <w:rPr>
          <w:b/>
          <w:bCs/>
          <w:u w:val="single"/>
          <w:lang w:val="en-GB"/>
        </w:rPr>
        <w:t>Instructions for filling out:</w:t>
      </w:r>
    </w:p>
    <w:p w14:paraId="5BB7FE2B" w14:textId="77777777" w:rsidR="00831052" w:rsidRPr="00821AFD" w:rsidRDefault="00000000">
      <w:pPr>
        <w:pStyle w:val="ListParagraph"/>
        <w:numPr>
          <w:ilvl w:val="1"/>
          <w:numId w:val="9"/>
        </w:numPr>
        <w:tabs>
          <w:tab w:val="left" w:pos="1140"/>
        </w:tabs>
        <w:spacing w:before="1" w:line="252" w:lineRule="exact"/>
        <w:ind w:hanging="361"/>
        <w:rPr>
          <w:lang w:val="en-GB"/>
        </w:rPr>
      </w:pPr>
      <w:r w:rsidRPr="00821AFD">
        <w:rPr>
          <w:lang w:val="en-GB"/>
        </w:rPr>
        <w:t>In field 4, the Bidder enters the deadline for the performance of the works, which cannot be longer than 12 months;</w:t>
      </w:r>
    </w:p>
    <w:p w14:paraId="3C9EA4DE" w14:textId="67D394CA" w:rsidR="00831052" w:rsidRPr="00821AFD" w:rsidRDefault="00000000">
      <w:pPr>
        <w:pStyle w:val="ListParagraph"/>
        <w:numPr>
          <w:ilvl w:val="1"/>
          <w:numId w:val="9"/>
        </w:numPr>
        <w:tabs>
          <w:tab w:val="left" w:pos="1140"/>
        </w:tabs>
        <w:ind w:right="276"/>
        <w:rPr>
          <w:lang w:val="en-GB"/>
        </w:rPr>
      </w:pPr>
      <w:r w:rsidRPr="00821AFD">
        <w:rPr>
          <w:lang w:val="en-GB"/>
        </w:rPr>
        <w:t xml:space="preserve">In field 5, the Bidder enters the total price for disassembly and transportation of existing lighting fixtures, procurement, delivery and installation of new </w:t>
      </w:r>
      <w:r w:rsidR="003167F6">
        <w:rPr>
          <w:lang w:val="en-GB"/>
        </w:rPr>
        <w:t>light fixture</w:t>
      </w:r>
      <w:r w:rsidRPr="00821AFD">
        <w:rPr>
          <w:lang w:val="en-GB"/>
        </w:rPr>
        <w:t>s and additional equipment without VAT;</w:t>
      </w:r>
    </w:p>
    <w:p w14:paraId="2D27AC0C" w14:textId="77777777" w:rsidR="00831052" w:rsidRPr="00821AFD" w:rsidRDefault="00000000">
      <w:pPr>
        <w:pStyle w:val="ListParagraph"/>
        <w:numPr>
          <w:ilvl w:val="1"/>
          <w:numId w:val="9"/>
        </w:numPr>
        <w:tabs>
          <w:tab w:val="left" w:pos="1140"/>
        </w:tabs>
        <w:ind w:right="276"/>
        <w:rPr>
          <w:lang w:val="en-GB"/>
        </w:rPr>
      </w:pPr>
      <w:r w:rsidRPr="00821AFD">
        <w:rPr>
          <w:lang w:val="en-GB"/>
        </w:rPr>
        <w:t>In field 6, the Bidder enters the total price for the production of technical documentation; obtaining consents and permits without VAT;</w:t>
      </w:r>
    </w:p>
    <w:p w14:paraId="66000234" w14:textId="77777777" w:rsidR="00831052" w:rsidRPr="00821AFD" w:rsidRDefault="00000000">
      <w:pPr>
        <w:pStyle w:val="ListParagraph"/>
        <w:numPr>
          <w:ilvl w:val="1"/>
          <w:numId w:val="9"/>
        </w:numPr>
        <w:tabs>
          <w:tab w:val="left" w:pos="1140"/>
        </w:tabs>
        <w:spacing w:before="1" w:line="252" w:lineRule="exact"/>
        <w:ind w:hanging="361"/>
        <w:rPr>
          <w:lang w:val="en-GB"/>
        </w:rPr>
      </w:pPr>
      <w:r w:rsidRPr="00821AFD">
        <w:rPr>
          <w:lang w:val="en-GB"/>
        </w:rPr>
        <w:t>In field 7, the Bidder enters the total price for fields 5 and 6 without VAT;</w:t>
      </w:r>
    </w:p>
    <w:p w14:paraId="2961676C" w14:textId="77777777" w:rsidR="00831052" w:rsidRPr="00821AFD" w:rsidRDefault="00000000">
      <w:pPr>
        <w:pStyle w:val="ListParagraph"/>
        <w:numPr>
          <w:ilvl w:val="1"/>
          <w:numId w:val="9"/>
        </w:numPr>
        <w:tabs>
          <w:tab w:val="left" w:pos="1140"/>
        </w:tabs>
        <w:spacing w:line="252" w:lineRule="exact"/>
        <w:ind w:hanging="361"/>
        <w:rPr>
          <w:lang w:val="en-GB"/>
        </w:rPr>
      </w:pPr>
      <w:r w:rsidRPr="00821AFD">
        <w:rPr>
          <w:lang w:val="en-GB"/>
        </w:rPr>
        <w:t>In field 8, the Bidder enters the amount of VAT calculated on the total price from field 7;</w:t>
      </w:r>
    </w:p>
    <w:p w14:paraId="18C96E9B" w14:textId="77777777" w:rsidR="00831052" w:rsidRPr="00821AFD" w:rsidRDefault="00000000">
      <w:pPr>
        <w:pStyle w:val="ListParagraph"/>
        <w:numPr>
          <w:ilvl w:val="1"/>
          <w:numId w:val="9"/>
        </w:numPr>
        <w:tabs>
          <w:tab w:val="left" w:pos="1140"/>
        </w:tabs>
        <w:spacing w:before="1" w:line="252" w:lineRule="exact"/>
        <w:ind w:hanging="361"/>
        <w:rPr>
          <w:lang w:val="en-GB"/>
        </w:rPr>
      </w:pPr>
      <w:r w:rsidRPr="00821AFD">
        <w:rPr>
          <w:lang w:val="en-GB"/>
        </w:rPr>
        <w:t>In field 9, the Bidder enters the total price for fields 7 and 8 with VAT;</w:t>
      </w:r>
    </w:p>
    <w:p w14:paraId="02A4F805" w14:textId="77777777" w:rsidR="00831052" w:rsidRPr="00821AFD" w:rsidRDefault="00000000">
      <w:pPr>
        <w:pStyle w:val="ListParagraph"/>
        <w:numPr>
          <w:ilvl w:val="1"/>
          <w:numId w:val="9"/>
        </w:numPr>
        <w:tabs>
          <w:tab w:val="left" w:pos="1140"/>
        </w:tabs>
        <w:spacing w:line="252" w:lineRule="exact"/>
        <w:ind w:hanging="361"/>
        <w:rPr>
          <w:lang w:val="en-GB"/>
        </w:rPr>
      </w:pPr>
      <w:r w:rsidRPr="00821AFD">
        <w:rPr>
          <w:lang w:val="en-GB"/>
        </w:rPr>
        <w:t>In field 10, the Bidder enters the Saving of installed power in percentage;</w:t>
      </w:r>
    </w:p>
    <w:p w14:paraId="0DCB84C7" w14:textId="77777777" w:rsidR="00831052" w:rsidRPr="00821AFD" w:rsidRDefault="00000000">
      <w:pPr>
        <w:pStyle w:val="ListParagraph"/>
        <w:numPr>
          <w:ilvl w:val="1"/>
          <w:numId w:val="9"/>
        </w:numPr>
        <w:tabs>
          <w:tab w:val="left" w:pos="1140"/>
        </w:tabs>
        <w:spacing w:line="252" w:lineRule="exact"/>
        <w:ind w:hanging="361"/>
        <w:rPr>
          <w:lang w:val="en-GB"/>
        </w:rPr>
      </w:pPr>
      <w:r w:rsidRPr="00821AFD">
        <w:rPr>
          <w:lang w:val="en-GB"/>
        </w:rPr>
        <w:t>In field 11, the Bidder enters the Future total installed power in kW.</w:t>
      </w:r>
    </w:p>
    <w:p w14:paraId="53B1792C" w14:textId="77777777" w:rsidR="00831052" w:rsidRPr="00821AFD" w:rsidRDefault="00831052">
      <w:pPr>
        <w:spacing w:line="252" w:lineRule="exact"/>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A826446" w14:textId="77777777" w:rsidR="00831052" w:rsidRPr="00821AFD" w:rsidRDefault="00831052">
      <w:pPr>
        <w:pStyle w:val="BodyText"/>
        <w:rPr>
          <w:sz w:val="20"/>
          <w:lang w:val="en-GB"/>
        </w:rPr>
      </w:pPr>
    </w:p>
    <w:p w14:paraId="574DC2B8" w14:textId="77777777" w:rsidR="00831052" w:rsidRPr="00821AFD" w:rsidRDefault="00831052">
      <w:pPr>
        <w:pStyle w:val="BodyText"/>
        <w:spacing w:before="5"/>
        <w:rPr>
          <w:sz w:val="16"/>
          <w:lang w:val="en-GB"/>
        </w:rPr>
      </w:pPr>
    </w:p>
    <w:p w14:paraId="5D33FF42" w14:textId="77777777" w:rsidR="00831052" w:rsidRPr="00821AFD" w:rsidRDefault="00000000">
      <w:pPr>
        <w:pStyle w:val="ListParagraph"/>
        <w:numPr>
          <w:ilvl w:val="0"/>
          <w:numId w:val="12"/>
        </w:numPr>
        <w:tabs>
          <w:tab w:val="left" w:pos="321"/>
        </w:tabs>
        <w:spacing w:before="90"/>
        <w:ind w:left="320" w:hanging="182"/>
        <w:jc w:val="center"/>
        <w:rPr>
          <w:b/>
          <w:sz w:val="24"/>
          <w:lang w:val="en-GB"/>
        </w:rPr>
      </w:pPr>
      <w:r w:rsidRPr="00821AFD">
        <w:rPr>
          <w:b/>
          <w:bCs/>
          <w:sz w:val="24"/>
          <w:lang w:val="en-GB"/>
        </w:rPr>
        <w:t>FORM OF BID PREPARATION COSTS</w:t>
      </w:r>
    </w:p>
    <w:p w14:paraId="2ED46ED4" w14:textId="77777777" w:rsidR="00831052" w:rsidRPr="00821AFD" w:rsidRDefault="00831052">
      <w:pPr>
        <w:pStyle w:val="BodyText"/>
        <w:spacing w:before="5"/>
        <w:rPr>
          <w:b/>
          <w:sz w:val="20"/>
          <w:lang w:val="en-GB"/>
        </w:rPr>
      </w:pPr>
    </w:p>
    <w:p w14:paraId="26AC8B6A" w14:textId="3027A0CA" w:rsidR="00831052" w:rsidRPr="00821AFD" w:rsidRDefault="00000000">
      <w:pPr>
        <w:pStyle w:val="BodyText"/>
        <w:tabs>
          <w:tab w:val="left" w:pos="7207"/>
        </w:tabs>
        <w:ind w:left="520" w:right="700"/>
        <w:rPr>
          <w:lang w:val="en-GB"/>
        </w:rPr>
      </w:pPr>
      <w:r w:rsidRPr="00821AFD">
        <w:rPr>
          <w:lang w:val="en-GB"/>
        </w:rPr>
        <w:t xml:space="preserve">In accordance with Article 138 of the Law, the bidder </w:t>
      </w:r>
      <w:r w:rsidRPr="00821AFD">
        <w:rPr>
          <w:lang w:val="en-GB"/>
        </w:rPr>
        <w:tab/>
        <w:t>[</w:t>
      </w:r>
      <w:r w:rsidRPr="00821AFD">
        <w:rPr>
          <w:i/>
          <w:iCs/>
          <w:lang w:val="en-GB"/>
        </w:rPr>
        <w:t>insert name</w:t>
      </w:r>
      <w:r w:rsidRPr="00821AFD">
        <w:rPr>
          <w:lang w:val="en-GB"/>
        </w:rPr>
        <w:t>] shall submit the total amount and structure of costs of bid preparation, as follows in the table:</w:t>
      </w:r>
    </w:p>
    <w:p w14:paraId="446D3787" w14:textId="77777777" w:rsidR="00831052" w:rsidRPr="00821AFD" w:rsidRDefault="00831052">
      <w:pPr>
        <w:pStyle w:val="BodyText"/>
        <w:rPr>
          <w:sz w:val="20"/>
          <w:lang w:val="en-GB"/>
        </w:rPr>
      </w:pPr>
    </w:p>
    <w:p w14:paraId="2CF7FD9A" w14:textId="77777777" w:rsidR="00831052" w:rsidRPr="00821AFD" w:rsidRDefault="00831052">
      <w:pPr>
        <w:pStyle w:val="BodyText"/>
        <w:spacing w:before="2"/>
        <w:rPr>
          <w:sz w:val="15"/>
          <w:lang w:val="en-GB"/>
        </w:rPr>
      </w:pPr>
    </w:p>
    <w:tbl>
      <w:tblPr>
        <w:tblW w:w="0" w:type="auto"/>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05"/>
        <w:gridCol w:w="3497"/>
      </w:tblGrid>
      <w:tr w:rsidR="00831052" w:rsidRPr="00821AFD" w14:paraId="0DF7A98B" w14:textId="77777777">
        <w:trPr>
          <w:trHeight w:val="273"/>
        </w:trPr>
        <w:tc>
          <w:tcPr>
            <w:tcW w:w="5905" w:type="dxa"/>
            <w:tcBorders>
              <w:left w:val="single" w:sz="4" w:space="0" w:color="000000"/>
              <w:bottom w:val="single" w:sz="4" w:space="0" w:color="000000"/>
              <w:right w:val="single" w:sz="4" w:space="0" w:color="000000"/>
            </w:tcBorders>
          </w:tcPr>
          <w:p w14:paraId="40C8C254" w14:textId="77777777" w:rsidR="00831052" w:rsidRPr="00821AFD" w:rsidRDefault="00000000">
            <w:pPr>
              <w:pStyle w:val="TableParagraph"/>
              <w:spacing w:line="253" w:lineRule="exact"/>
              <w:ind w:left="1965"/>
              <w:rPr>
                <w:b/>
                <w:sz w:val="24"/>
                <w:lang w:val="en-GB"/>
              </w:rPr>
            </w:pPr>
            <w:r w:rsidRPr="00821AFD">
              <w:rPr>
                <w:b/>
                <w:bCs/>
                <w:sz w:val="24"/>
                <w:lang w:val="en-GB"/>
              </w:rPr>
              <w:t>COST TYPE</w:t>
            </w:r>
          </w:p>
        </w:tc>
        <w:tc>
          <w:tcPr>
            <w:tcW w:w="3497" w:type="dxa"/>
            <w:tcBorders>
              <w:left w:val="single" w:sz="4" w:space="0" w:color="000000"/>
              <w:bottom w:val="single" w:sz="4" w:space="0" w:color="000000"/>
              <w:right w:val="single" w:sz="4" w:space="0" w:color="000000"/>
            </w:tcBorders>
          </w:tcPr>
          <w:p w14:paraId="70D3F1FF" w14:textId="77777777" w:rsidR="00831052" w:rsidRPr="00821AFD" w:rsidRDefault="00000000">
            <w:pPr>
              <w:pStyle w:val="TableParagraph"/>
              <w:spacing w:line="253" w:lineRule="exact"/>
              <w:ind w:left="347"/>
              <w:rPr>
                <w:b/>
                <w:sz w:val="24"/>
                <w:lang w:val="en-GB"/>
              </w:rPr>
            </w:pPr>
            <w:r w:rsidRPr="00821AFD">
              <w:rPr>
                <w:b/>
                <w:bCs/>
                <w:sz w:val="24"/>
                <w:lang w:val="en-GB"/>
              </w:rPr>
              <w:t>AMOUNT OF COST IN RSD</w:t>
            </w:r>
          </w:p>
        </w:tc>
      </w:tr>
      <w:tr w:rsidR="00831052" w:rsidRPr="00821AFD" w14:paraId="25970FC8"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712FEE2B" w14:textId="77777777" w:rsidR="00831052" w:rsidRPr="00821AFD" w:rsidRDefault="00831052">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56D0DC0F" w14:textId="77777777" w:rsidR="00831052" w:rsidRPr="00821AFD" w:rsidRDefault="00831052">
            <w:pPr>
              <w:pStyle w:val="TableParagraph"/>
              <w:rPr>
                <w:sz w:val="24"/>
                <w:lang w:val="en-GB"/>
              </w:rPr>
            </w:pPr>
          </w:p>
        </w:tc>
      </w:tr>
      <w:tr w:rsidR="00831052" w:rsidRPr="00821AFD" w14:paraId="2FFC026F"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2F452773" w14:textId="77777777" w:rsidR="00831052" w:rsidRPr="00821AFD" w:rsidRDefault="00831052">
            <w:pPr>
              <w:pStyle w:val="TableParagraph"/>
              <w:rPr>
                <w:lang w:val="en-GB"/>
              </w:rPr>
            </w:pPr>
          </w:p>
        </w:tc>
        <w:tc>
          <w:tcPr>
            <w:tcW w:w="3497" w:type="dxa"/>
            <w:tcBorders>
              <w:top w:val="single" w:sz="4" w:space="0" w:color="000000"/>
              <w:left w:val="single" w:sz="4" w:space="0" w:color="000000"/>
              <w:bottom w:val="single" w:sz="4" w:space="0" w:color="000000"/>
              <w:right w:val="single" w:sz="4" w:space="0" w:color="000000"/>
            </w:tcBorders>
          </w:tcPr>
          <w:p w14:paraId="0B073EAC" w14:textId="77777777" w:rsidR="00831052" w:rsidRPr="00821AFD" w:rsidRDefault="00831052">
            <w:pPr>
              <w:pStyle w:val="TableParagraph"/>
              <w:rPr>
                <w:lang w:val="en-GB"/>
              </w:rPr>
            </w:pPr>
          </w:p>
        </w:tc>
      </w:tr>
      <w:tr w:rsidR="00831052" w:rsidRPr="00821AFD" w14:paraId="12A9C240"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71F62DC5" w14:textId="77777777" w:rsidR="00831052" w:rsidRPr="00821AFD" w:rsidRDefault="00831052">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0C46C96B" w14:textId="77777777" w:rsidR="00831052" w:rsidRPr="00821AFD" w:rsidRDefault="00831052">
            <w:pPr>
              <w:pStyle w:val="TableParagraph"/>
              <w:rPr>
                <w:sz w:val="24"/>
                <w:lang w:val="en-GB"/>
              </w:rPr>
            </w:pPr>
          </w:p>
        </w:tc>
      </w:tr>
      <w:tr w:rsidR="00831052" w:rsidRPr="00821AFD" w14:paraId="027A4CC7" w14:textId="77777777">
        <w:trPr>
          <w:trHeight w:val="314"/>
        </w:trPr>
        <w:tc>
          <w:tcPr>
            <w:tcW w:w="5905" w:type="dxa"/>
            <w:tcBorders>
              <w:top w:val="single" w:sz="4" w:space="0" w:color="000000"/>
              <w:left w:val="single" w:sz="4" w:space="0" w:color="000000"/>
              <w:bottom w:val="single" w:sz="4" w:space="0" w:color="000000"/>
              <w:right w:val="single" w:sz="4" w:space="0" w:color="000000"/>
            </w:tcBorders>
          </w:tcPr>
          <w:p w14:paraId="158DC374" w14:textId="77777777" w:rsidR="00831052" w:rsidRPr="00821AFD" w:rsidRDefault="00831052">
            <w:pPr>
              <w:pStyle w:val="TableParagraph"/>
              <w:rPr>
                <w:lang w:val="en-GB"/>
              </w:rPr>
            </w:pPr>
          </w:p>
        </w:tc>
        <w:tc>
          <w:tcPr>
            <w:tcW w:w="3497" w:type="dxa"/>
            <w:tcBorders>
              <w:top w:val="single" w:sz="4" w:space="0" w:color="000000"/>
              <w:left w:val="single" w:sz="4" w:space="0" w:color="000000"/>
              <w:bottom w:val="single" w:sz="4" w:space="0" w:color="000000"/>
              <w:right w:val="single" w:sz="4" w:space="0" w:color="000000"/>
            </w:tcBorders>
          </w:tcPr>
          <w:p w14:paraId="7A900770" w14:textId="77777777" w:rsidR="00831052" w:rsidRPr="00821AFD" w:rsidRDefault="00831052">
            <w:pPr>
              <w:pStyle w:val="TableParagraph"/>
              <w:rPr>
                <w:lang w:val="en-GB"/>
              </w:rPr>
            </w:pPr>
          </w:p>
        </w:tc>
      </w:tr>
      <w:tr w:rsidR="00831052" w:rsidRPr="00821AFD" w14:paraId="0FB552CC"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28E00FCA" w14:textId="77777777" w:rsidR="00831052" w:rsidRPr="00821AFD" w:rsidRDefault="00831052">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36CA7348" w14:textId="77777777" w:rsidR="00831052" w:rsidRPr="00821AFD" w:rsidRDefault="00831052">
            <w:pPr>
              <w:pStyle w:val="TableParagraph"/>
              <w:rPr>
                <w:sz w:val="24"/>
                <w:lang w:val="en-GB"/>
              </w:rPr>
            </w:pPr>
          </w:p>
        </w:tc>
      </w:tr>
      <w:tr w:rsidR="00831052" w:rsidRPr="00821AFD" w14:paraId="5B335916" w14:textId="77777777">
        <w:trPr>
          <w:trHeight w:val="316"/>
        </w:trPr>
        <w:tc>
          <w:tcPr>
            <w:tcW w:w="5905" w:type="dxa"/>
            <w:tcBorders>
              <w:top w:val="single" w:sz="4" w:space="0" w:color="000000"/>
              <w:left w:val="single" w:sz="4" w:space="0" w:color="000000"/>
              <w:bottom w:val="single" w:sz="4" w:space="0" w:color="000000"/>
              <w:right w:val="single" w:sz="4" w:space="0" w:color="000000"/>
            </w:tcBorders>
          </w:tcPr>
          <w:p w14:paraId="3A361415" w14:textId="77777777" w:rsidR="00831052" w:rsidRPr="00821AFD" w:rsidRDefault="00831052">
            <w:pPr>
              <w:pStyle w:val="TableParagraph"/>
              <w:rPr>
                <w:sz w:val="24"/>
                <w:lang w:val="en-GB"/>
              </w:rPr>
            </w:pPr>
          </w:p>
        </w:tc>
        <w:tc>
          <w:tcPr>
            <w:tcW w:w="3497" w:type="dxa"/>
            <w:tcBorders>
              <w:top w:val="single" w:sz="4" w:space="0" w:color="000000"/>
              <w:left w:val="single" w:sz="4" w:space="0" w:color="000000"/>
              <w:bottom w:val="single" w:sz="4" w:space="0" w:color="000000"/>
              <w:right w:val="single" w:sz="4" w:space="0" w:color="000000"/>
            </w:tcBorders>
          </w:tcPr>
          <w:p w14:paraId="47AD3768" w14:textId="77777777" w:rsidR="00831052" w:rsidRPr="00821AFD" w:rsidRDefault="00831052">
            <w:pPr>
              <w:pStyle w:val="TableParagraph"/>
              <w:rPr>
                <w:sz w:val="24"/>
                <w:lang w:val="en-GB"/>
              </w:rPr>
            </w:pPr>
          </w:p>
        </w:tc>
      </w:tr>
      <w:tr w:rsidR="00831052" w:rsidRPr="00821AFD" w14:paraId="1AC63943" w14:textId="77777777">
        <w:trPr>
          <w:trHeight w:val="592"/>
        </w:trPr>
        <w:tc>
          <w:tcPr>
            <w:tcW w:w="5905" w:type="dxa"/>
            <w:tcBorders>
              <w:top w:val="single" w:sz="4" w:space="0" w:color="000000"/>
              <w:left w:val="single" w:sz="4" w:space="0" w:color="000000"/>
              <w:bottom w:val="single" w:sz="4" w:space="0" w:color="000000"/>
              <w:right w:val="single" w:sz="4" w:space="0" w:color="000000"/>
            </w:tcBorders>
          </w:tcPr>
          <w:p w14:paraId="5BED85B2" w14:textId="77777777" w:rsidR="00831052" w:rsidRPr="00821AFD" w:rsidRDefault="00000000">
            <w:pPr>
              <w:pStyle w:val="TableParagraph"/>
              <w:spacing w:before="11" w:line="280" w:lineRule="atLeast"/>
              <w:ind w:left="112"/>
              <w:rPr>
                <w:b/>
                <w:sz w:val="24"/>
                <w:lang w:val="en-GB"/>
              </w:rPr>
            </w:pPr>
            <w:r w:rsidRPr="00821AFD">
              <w:rPr>
                <w:b/>
                <w:bCs/>
                <w:sz w:val="24"/>
                <w:lang w:val="en-GB"/>
              </w:rPr>
              <w:t>TOTAL AMOUNT OF BID PREPARATION COSTS</w:t>
            </w:r>
          </w:p>
        </w:tc>
        <w:tc>
          <w:tcPr>
            <w:tcW w:w="3497" w:type="dxa"/>
            <w:tcBorders>
              <w:top w:val="single" w:sz="4" w:space="0" w:color="000000"/>
              <w:left w:val="single" w:sz="4" w:space="0" w:color="000000"/>
              <w:bottom w:val="single" w:sz="4" w:space="0" w:color="000000"/>
              <w:right w:val="single" w:sz="4" w:space="0" w:color="000000"/>
            </w:tcBorders>
          </w:tcPr>
          <w:p w14:paraId="422EDC4C" w14:textId="77777777" w:rsidR="00831052" w:rsidRPr="00821AFD" w:rsidRDefault="00831052">
            <w:pPr>
              <w:pStyle w:val="TableParagraph"/>
              <w:rPr>
                <w:sz w:val="24"/>
                <w:lang w:val="en-GB"/>
              </w:rPr>
            </w:pPr>
          </w:p>
        </w:tc>
      </w:tr>
    </w:tbl>
    <w:p w14:paraId="418F7729" w14:textId="77777777" w:rsidR="00831052" w:rsidRPr="00821AFD" w:rsidRDefault="00831052">
      <w:pPr>
        <w:pStyle w:val="BodyText"/>
        <w:rPr>
          <w:sz w:val="20"/>
          <w:lang w:val="en-GB"/>
        </w:rPr>
      </w:pPr>
    </w:p>
    <w:p w14:paraId="37DB4619" w14:textId="77777777" w:rsidR="00831052" w:rsidRPr="00821AFD" w:rsidRDefault="00831052">
      <w:pPr>
        <w:pStyle w:val="BodyText"/>
        <w:spacing w:before="10"/>
        <w:rPr>
          <w:sz w:val="20"/>
          <w:lang w:val="en-GB"/>
        </w:rPr>
      </w:pPr>
    </w:p>
    <w:p w14:paraId="721CFDA1" w14:textId="77777777" w:rsidR="00831052" w:rsidRPr="00821AFD" w:rsidRDefault="00000000">
      <w:pPr>
        <w:pStyle w:val="Heading1"/>
        <w:spacing w:before="90"/>
        <w:jc w:val="left"/>
        <w:rPr>
          <w:lang w:val="en-GB"/>
        </w:rPr>
      </w:pPr>
      <w:r w:rsidRPr="00821AFD">
        <w:rPr>
          <w:lang w:val="en-GB"/>
        </w:rPr>
        <w:t>Note:</w:t>
      </w:r>
    </w:p>
    <w:p w14:paraId="5D3AED71" w14:textId="77777777" w:rsidR="00831052" w:rsidRPr="00821AFD" w:rsidRDefault="00831052">
      <w:pPr>
        <w:pStyle w:val="BodyText"/>
        <w:spacing w:before="1"/>
        <w:rPr>
          <w:b/>
          <w:sz w:val="31"/>
          <w:lang w:val="en-GB"/>
        </w:rPr>
      </w:pPr>
    </w:p>
    <w:p w14:paraId="38B3EDE1" w14:textId="51373823" w:rsidR="00831052" w:rsidRPr="00821AFD" w:rsidRDefault="00000000">
      <w:pPr>
        <w:pStyle w:val="BodyText"/>
        <w:ind w:left="520" w:right="693"/>
        <w:jc w:val="both"/>
        <w:rPr>
          <w:lang w:val="en-GB"/>
        </w:rPr>
      </w:pPr>
      <w:r w:rsidRPr="00821AFD">
        <w:rPr>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3167F6" w:rsidRPr="00821AFD">
        <w:rPr>
          <w:lang w:val="en-GB"/>
        </w:rPr>
        <w:t>the contracting</w:t>
      </w:r>
      <w:r w:rsidRPr="00821AFD">
        <w:rPr>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69B9A4CE" w14:textId="77777777" w:rsidR="00831052" w:rsidRPr="00821AFD" w:rsidRDefault="00831052">
      <w:pPr>
        <w:pStyle w:val="BodyText"/>
        <w:rPr>
          <w:sz w:val="26"/>
          <w:lang w:val="en-GB"/>
        </w:rPr>
      </w:pPr>
    </w:p>
    <w:p w14:paraId="11F46B66" w14:textId="77777777" w:rsidR="00831052" w:rsidRPr="00821AFD" w:rsidRDefault="00831052">
      <w:pPr>
        <w:pStyle w:val="BodyText"/>
        <w:rPr>
          <w:sz w:val="26"/>
          <w:lang w:val="en-GB"/>
        </w:rPr>
      </w:pPr>
    </w:p>
    <w:p w14:paraId="68C8E57E" w14:textId="77777777" w:rsidR="00831052" w:rsidRPr="00821AFD" w:rsidRDefault="00831052">
      <w:pPr>
        <w:pStyle w:val="BodyText"/>
        <w:rPr>
          <w:sz w:val="26"/>
          <w:lang w:val="en-GB"/>
        </w:rPr>
      </w:pPr>
    </w:p>
    <w:p w14:paraId="7E1910E0" w14:textId="77777777" w:rsidR="00831052" w:rsidRPr="00821AFD" w:rsidRDefault="00831052">
      <w:pPr>
        <w:pStyle w:val="BodyText"/>
        <w:rPr>
          <w:sz w:val="26"/>
          <w:lang w:val="en-GB"/>
        </w:rPr>
      </w:pPr>
    </w:p>
    <w:p w14:paraId="22A9561E" w14:textId="77777777" w:rsidR="00831052" w:rsidRPr="00821AFD" w:rsidRDefault="00831052">
      <w:pPr>
        <w:pStyle w:val="BodyText"/>
        <w:rPr>
          <w:sz w:val="26"/>
          <w:lang w:val="en-GB"/>
        </w:rPr>
      </w:pPr>
    </w:p>
    <w:p w14:paraId="55597060" w14:textId="77777777" w:rsidR="00831052" w:rsidRPr="00821AFD" w:rsidRDefault="00831052">
      <w:pPr>
        <w:pStyle w:val="BodyText"/>
        <w:spacing w:before="6"/>
        <w:rPr>
          <w:sz w:val="38"/>
          <w:lang w:val="en-GB"/>
        </w:rPr>
      </w:pPr>
    </w:p>
    <w:p w14:paraId="6338E48C" w14:textId="77777777" w:rsidR="00831052" w:rsidRPr="00821AFD" w:rsidRDefault="00000000">
      <w:pPr>
        <w:pStyle w:val="Heading1"/>
        <w:rPr>
          <w:lang w:val="en-GB"/>
        </w:rPr>
      </w:pPr>
      <w:r w:rsidRPr="00821AFD">
        <w:rPr>
          <w:lang w:val="en-GB"/>
        </w:rPr>
        <w:t>Submission of this form is optional.</w:t>
      </w:r>
    </w:p>
    <w:p w14:paraId="18A4A840" w14:textId="77777777" w:rsidR="00831052" w:rsidRPr="00821AFD" w:rsidRDefault="00831052">
      <w:pPr>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FD76D79" w14:textId="77777777" w:rsidR="00831052" w:rsidRPr="00821AFD" w:rsidRDefault="00831052">
      <w:pPr>
        <w:pStyle w:val="BodyText"/>
        <w:rPr>
          <w:b/>
          <w:sz w:val="20"/>
          <w:lang w:val="en-GB"/>
        </w:rPr>
      </w:pPr>
    </w:p>
    <w:p w14:paraId="068FAD14" w14:textId="77777777" w:rsidR="00831052" w:rsidRPr="00821AFD" w:rsidRDefault="00831052">
      <w:pPr>
        <w:pStyle w:val="BodyText"/>
        <w:rPr>
          <w:b/>
          <w:sz w:val="20"/>
          <w:lang w:val="en-GB"/>
        </w:rPr>
      </w:pPr>
    </w:p>
    <w:p w14:paraId="50EF7DF4" w14:textId="77777777" w:rsidR="00831052" w:rsidRPr="00821AFD" w:rsidRDefault="00831052">
      <w:pPr>
        <w:pStyle w:val="BodyText"/>
        <w:rPr>
          <w:b/>
          <w:sz w:val="20"/>
          <w:lang w:val="en-GB"/>
        </w:rPr>
      </w:pPr>
    </w:p>
    <w:p w14:paraId="0EBFE17F" w14:textId="77777777" w:rsidR="00831052" w:rsidRPr="00821AFD" w:rsidRDefault="00831052">
      <w:pPr>
        <w:pStyle w:val="BodyText"/>
        <w:rPr>
          <w:b/>
          <w:sz w:val="29"/>
          <w:lang w:val="en-GB"/>
        </w:rPr>
      </w:pPr>
    </w:p>
    <w:p w14:paraId="723A6F2B" w14:textId="77777777" w:rsidR="00831052" w:rsidRPr="00821AFD" w:rsidRDefault="00000000">
      <w:pPr>
        <w:spacing w:before="89"/>
        <w:ind w:left="3813"/>
        <w:rPr>
          <w:b/>
          <w:sz w:val="28"/>
          <w:lang w:val="en-GB"/>
        </w:rPr>
      </w:pPr>
      <w:r w:rsidRPr="00821AFD">
        <w:rPr>
          <w:b/>
          <w:bCs/>
          <w:sz w:val="28"/>
          <w:lang w:val="en-GB"/>
        </w:rPr>
        <w:t>7.</w:t>
      </w:r>
      <w:r w:rsidRPr="00821AFD">
        <w:rPr>
          <w:sz w:val="28"/>
          <w:lang w:val="en-GB"/>
        </w:rPr>
        <w:t xml:space="preserve"> </w:t>
      </w:r>
      <w:r w:rsidRPr="00821AFD">
        <w:rPr>
          <w:b/>
          <w:bCs/>
          <w:sz w:val="28"/>
          <w:lang w:val="en-GB"/>
        </w:rPr>
        <w:t>CONTRACT MODEL</w:t>
      </w:r>
    </w:p>
    <w:p w14:paraId="46C7C101" w14:textId="77777777" w:rsidR="00831052" w:rsidRPr="00821AFD" w:rsidRDefault="00831052">
      <w:pPr>
        <w:pStyle w:val="BodyText"/>
        <w:spacing w:before="10"/>
        <w:rPr>
          <w:b/>
          <w:sz w:val="23"/>
          <w:lang w:val="en-GB"/>
        </w:rPr>
      </w:pPr>
    </w:p>
    <w:p w14:paraId="78440AEB" w14:textId="77777777" w:rsidR="00831052" w:rsidRPr="00821AFD" w:rsidRDefault="00000000">
      <w:pPr>
        <w:pStyle w:val="Heading1"/>
        <w:tabs>
          <w:tab w:val="left" w:leader="dot" w:pos="7214"/>
        </w:tabs>
        <w:ind w:left="734" w:right="475" w:hanging="120"/>
        <w:jc w:val="left"/>
        <w:rPr>
          <w:lang w:val="en-GB"/>
        </w:rPr>
      </w:pPr>
      <w:r w:rsidRPr="00821AFD">
        <w:rPr>
          <w:lang w:val="en-GB"/>
        </w:rPr>
        <w:t xml:space="preserve">MODEL CONTRACT FOR PUBLIC WORKS PROCUREMENT - RECONSTRUCTION AND REPLACEMENT OF A PART OF THE PUBLIC LIGHTING SYSTEM IN </w:t>
      </w:r>
      <w:r w:rsidRPr="00821AFD">
        <w:rPr>
          <w:lang w:val="en-GB"/>
        </w:rPr>
        <w:tab/>
        <w:t xml:space="preserve"> (</w:t>
      </w:r>
      <w:r w:rsidRPr="00821AFD">
        <w:rPr>
          <w:i/>
          <w:iCs/>
          <w:lang w:val="en-GB"/>
        </w:rPr>
        <w:t>the contracting authority enters the place</w:t>
      </w:r>
      <w:r w:rsidRPr="00821AFD">
        <w:rPr>
          <w:lang w:val="en-GB"/>
        </w:rPr>
        <w:t>)</w:t>
      </w:r>
    </w:p>
    <w:p w14:paraId="6563C51E" w14:textId="77777777" w:rsidR="00831052" w:rsidRPr="00821AFD" w:rsidRDefault="00831052">
      <w:pPr>
        <w:pStyle w:val="BodyText"/>
        <w:rPr>
          <w:b/>
          <w:sz w:val="26"/>
          <w:lang w:val="en-GB"/>
        </w:rPr>
      </w:pPr>
    </w:p>
    <w:p w14:paraId="3F8DF188" w14:textId="77777777" w:rsidR="00831052" w:rsidRPr="00821AFD" w:rsidRDefault="00831052">
      <w:pPr>
        <w:pStyle w:val="BodyText"/>
        <w:rPr>
          <w:b/>
          <w:sz w:val="26"/>
          <w:lang w:val="en-GB"/>
        </w:rPr>
      </w:pPr>
    </w:p>
    <w:p w14:paraId="4377BBE2" w14:textId="77777777" w:rsidR="00831052" w:rsidRPr="00821AFD" w:rsidRDefault="00831052">
      <w:pPr>
        <w:pStyle w:val="BodyText"/>
        <w:rPr>
          <w:b/>
          <w:sz w:val="34"/>
          <w:lang w:val="en-GB"/>
        </w:rPr>
      </w:pPr>
    </w:p>
    <w:p w14:paraId="636F9FE5" w14:textId="77777777" w:rsidR="00831052" w:rsidRPr="00821AFD" w:rsidRDefault="00000000">
      <w:pPr>
        <w:pStyle w:val="BodyText"/>
        <w:spacing w:before="1"/>
        <w:ind w:left="419"/>
        <w:rPr>
          <w:lang w:val="en-GB"/>
        </w:rPr>
      </w:pPr>
      <w:r w:rsidRPr="00821AFD">
        <w:rPr>
          <w:lang w:val="en-GB"/>
        </w:rPr>
        <w:t>Entered into by and between:</w:t>
      </w:r>
    </w:p>
    <w:p w14:paraId="4C560961" w14:textId="77777777" w:rsidR="00831052" w:rsidRPr="00821AFD" w:rsidRDefault="00831052">
      <w:pPr>
        <w:pStyle w:val="BodyText"/>
        <w:spacing w:before="3"/>
        <w:rPr>
          <w:sz w:val="11"/>
          <w:lang w:val="en-GB"/>
        </w:rPr>
      </w:pPr>
    </w:p>
    <w:tbl>
      <w:tblPr>
        <w:tblW w:w="0" w:type="auto"/>
        <w:tblInd w:w="535" w:type="dxa"/>
        <w:tblLayout w:type="fixed"/>
        <w:tblCellMar>
          <w:left w:w="0" w:type="dxa"/>
          <w:right w:w="0" w:type="dxa"/>
        </w:tblCellMar>
        <w:tblLook w:val="01E0" w:firstRow="1" w:lastRow="1" w:firstColumn="1" w:lastColumn="1" w:noHBand="0" w:noVBand="0"/>
      </w:tblPr>
      <w:tblGrid>
        <w:gridCol w:w="7994"/>
      </w:tblGrid>
      <w:tr w:rsidR="00831052" w:rsidRPr="00821AFD" w14:paraId="30655340" w14:textId="77777777">
        <w:trPr>
          <w:trHeight w:val="270"/>
        </w:trPr>
        <w:tc>
          <w:tcPr>
            <w:tcW w:w="7994" w:type="dxa"/>
          </w:tcPr>
          <w:p w14:paraId="1BB2AB60" w14:textId="77777777" w:rsidR="00831052" w:rsidRPr="00821AFD" w:rsidRDefault="00000000">
            <w:pPr>
              <w:pStyle w:val="TableParagraph"/>
              <w:spacing w:line="251" w:lineRule="exact"/>
              <w:rPr>
                <w:b/>
                <w:i/>
                <w:sz w:val="24"/>
                <w:lang w:val="en-GB"/>
              </w:rPr>
            </w:pPr>
            <w:r w:rsidRPr="00821AFD">
              <w:rPr>
                <w:b/>
                <w:bCs/>
                <w:i/>
                <w:iCs/>
                <w:sz w:val="24"/>
                <w:lang w:val="en-GB"/>
              </w:rPr>
              <w:t>CONTRACTING AUTHORITY:</w:t>
            </w:r>
          </w:p>
        </w:tc>
      </w:tr>
      <w:tr w:rsidR="00831052" w:rsidRPr="00821AFD" w14:paraId="2EF49743" w14:textId="77777777">
        <w:trPr>
          <w:trHeight w:val="270"/>
        </w:trPr>
        <w:tc>
          <w:tcPr>
            <w:tcW w:w="7994" w:type="dxa"/>
          </w:tcPr>
          <w:p w14:paraId="3A377BC4" w14:textId="77777777" w:rsidR="00831052" w:rsidRPr="00821AFD" w:rsidRDefault="00831052">
            <w:pPr>
              <w:pStyle w:val="TableParagraph"/>
              <w:spacing w:before="1"/>
              <w:rPr>
                <w:sz w:val="23"/>
                <w:lang w:val="en-GB"/>
              </w:rPr>
            </w:pPr>
          </w:p>
          <w:p w14:paraId="7D93ECE9" w14:textId="77777777" w:rsidR="00831052" w:rsidRPr="00821AFD" w:rsidRDefault="00000000">
            <w:pPr>
              <w:pStyle w:val="TableParagraph"/>
              <w:spacing w:line="20" w:lineRule="exact"/>
              <w:rPr>
                <w:sz w:val="2"/>
                <w:lang w:val="en-GB"/>
              </w:rPr>
            </w:pPr>
            <w:r>
              <w:rPr>
                <w:sz w:val="2"/>
                <w:lang w:val="en-GB"/>
              </w:rPr>
            </w:r>
            <w:r>
              <w:rPr>
                <w:sz w:val="2"/>
                <w:lang w:val="en-GB"/>
              </w:rPr>
              <w:pict w14:anchorId="28D20253">
                <v:group id="docshapegroup3" o:spid="_x0000_s2056" style="width:270pt;height:.5pt;mso-position-horizontal-relative:char;mso-position-vertical-relative:line" coordsize="5400,10">
                  <v:line id="_x0000_s2057" style="position:absolute" from="0,5" to="5400,5" strokeweight=".48pt"/>
                  <w10:wrap type="none"/>
                  <w10:anchorlock/>
                </v:group>
              </w:pict>
            </w:r>
          </w:p>
        </w:tc>
      </w:tr>
      <w:tr w:rsidR="00831052" w:rsidRPr="00821AFD" w14:paraId="546E45B4" w14:textId="77777777">
        <w:trPr>
          <w:trHeight w:val="537"/>
        </w:trPr>
        <w:tc>
          <w:tcPr>
            <w:tcW w:w="7994" w:type="dxa"/>
          </w:tcPr>
          <w:p w14:paraId="785BBF7A" w14:textId="77777777" w:rsidR="00831052" w:rsidRPr="00821AFD" w:rsidRDefault="00000000">
            <w:pPr>
              <w:pStyle w:val="TableParagraph"/>
              <w:tabs>
                <w:tab w:val="left" w:pos="3509"/>
                <w:tab w:val="left" w:pos="7642"/>
              </w:tabs>
              <w:spacing w:line="261" w:lineRule="exact"/>
              <w:rPr>
                <w:sz w:val="24"/>
                <w:lang w:val="en-GB"/>
              </w:rPr>
            </w:pPr>
            <w:r w:rsidRPr="00821AFD">
              <w:rPr>
                <w:sz w:val="24"/>
                <w:lang w:val="en-GB"/>
              </w:rPr>
              <w:t>with seat at</w:t>
            </w:r>
            <w:r w:rsidRPr="00821AFD">
              <w:rPr>
                <w:sz w:val="24"/>
                <w:lang w:val="en-GB"/>
              </w:rPr>
              <w:tab/>
              <w:t xml:space="preserve">, Street </w:t>
            </w:r>
            <w:r w:rsidRPr="00821AFD">
              <w:rPr>
                <w:sz w:val="24"/>
                <w:lang w:val="en-GB"/>
              </w:rPr>
              <w:tab/>
              <w:t>no.</w:t>
            </w:r>
          </w:p>
          <w:p w14:paraId="72CD98DD" w14:textId="77777777" w:rsidR="00831052" w:rsidRPr="00821AFD" w:rsidRDefault="00000000">
            <w:pPr>
              <w:pStyle w:val="TableParagraph"/>
              <w:tabs>
                <w:tab w:val="left" w:pos="1799"/>
              </w:tabs>
              <w:spacing w:line="261" w:lineRule="exact"/>
              <w:rPr>
                <w:sz w:val="24"/>
                <w:lang w:val="en-GB"/>
              </w:rPr>
            </w:pPr>
            <w:r w:rsidRPr="00821AFD">
              <w:rPr>
                <w:sz w:val="24"/>
                <w:lang w:val="en-GB"/>
              </w:rPr>
              <w:tab/>
              <w:t>,</w:t>
            </w:r>
          </w:p>
        </w:tc>
      </w:tr>
      <w:tr w:rsidR="00831052" w:rsidRPr="00821AFD" w14:paraId="42221F0E" w14:textId="77777777">
        <w:trPr>
          <w:trHeight w:val="1098"/>
        </w:trPr>
        <w:tc>
          <w:tcPr>
            <w:tcW w:w="7994" w:type="dxa"/>
          </w:tcPr>
          <w:p w14:paraId="2574E821" w14:textId="77777777" w:rsidR="00831052" w:rsidRPr="00821AFD" w:rsidRDefault="00000000">
            <w:pPr>
              <w:pStyle w:val="TableParagraph"/>
              <w:tabs>
                <w:tab w:val="left" w:pos="3252"/>
              </w:tabs>
              <w:spacing w:line="271" w:lineRule="exact"/>
              <w:rPr>
                <w:sz w:val="24"/>
                <w:lang w:val="en-GB"/>
              </w:rPr>
            </w:pPr>
            <w:r w:rsidRPr="00821AFD">
              <w:rPr>
                <w:sz w:val="24"/>
                <w:lang w:val="en-GB"/>
              </w:rPr>
              <w:t>Tax identification number:</w:t>
            </w:r>
            <w:r w:rsidRPr="00821AFD">
              <w:rPr>
                <w:sz w:val="24"/>
                <w:lang w:val="en-GB"/>
              </w:rPr>
              <w:tab/>
              <w:t>; registration number: ........................................</w:t>
            </w:r>
          </w:p>
          <w:p w14:paraId="10F9F662" w14:textId="77777777" w:rsidR="00831052" w:rsidRPr="00821AFD" w:rsidRDefault="00000000">
            <w:pPr>
              <w:pStyle w:val="TableParagraph"/>
              <w:tabs>
                <w:tab w:val="left" w:pos="4680"/>
              </w:tabs>
              <w:rPr>
                <w:sz w:val="24"/>
                <w:lang w:val="en-GB"/>
              </w:rPr>
            </w:pPr>
            <w:r w:rsidRPr="00821AFD">
              <w:rPr>
                <w:sz w:val="24"/>
                <w:lang w:val="en-GB"/>
              </w:rPr>
              <w:tab/>
              <w:t>,</w:t>
            </w:r>
          </w:p>
          <w:p w14:paraId="606DD083" w14:textId="77777777" w:rsidR="00831052" w:rsidRPr="00821AFD" w:rsidRDefault="00000000">
            <w:pPr>
              <w:pStyle w:val="TableParagraph"/>
              <w:tabs>
                <w:tab w:val="left" w:pos="6049"/>
              </w:tabs>
              <w:rPr>
                <w:sz w:val="24"/>
                <w:lang w:val="en-GB"/>
              </w:rPr>
            </w:pPr>
            <w:r w:rsidRPr="00821AFD">
              <w:rPr>
                <w:sz w:val="24"/>
                <w:lang w:val="en-GB"/>
              </w:rPr>
              <w:t xml:space="preserve">represented by </w:t>
            </w:r>
            <w:r w:rsidRPr="00821AFD">
              <w:rPr>
                <w:sz w:val="24"/>
                <w:lang w:val="en-GB"/>
              </w:rPr>
              <w:tab/>
            </w:r>
          </w:p>
          <w:p w14:paraId="6FE5134B" w14:textId="77777777" w:rsidR="00831052" w:rsidRPr="00821AFD" w:rsidRDefault="00000000">
            <w:pPr>
              <w:pStyle w:val="TableParagraph"/>
              <w:spacing w:line="256" w:lineRule="exact"/>
              <w:rPr>
                <w:sz w:val="24"/>
                <w:lang w:val="en-GB"/>
              </w:rPr>
            </w:pPr>
            <w:r w:rsidRPr="00821AFD">
              <w:rPr>
                <w:sz w:val="24"/>
                <w:lang w:val="en-GB"/>
              </w:rPr>
              <w:t>(hereinafter referred to as: Contracting Authority)</w:t>
            </w:r>
          </w:p>
        </w:tc>
      </w:tr>
    </w:tbl>
    <w:p w14:paraId="320E2AD6" w14:textId="77777777" w:rsidR="00831052" w:rsidRPr="00821AFD" w:rsidRDefault="00831052">
      <w:pPr>
        <w:pStyle w:val="BodyText"/>
        <w:spacing w:before="2"/>
        <w:rPr>
          <w:lang w:val="en-GB"/>
        </w:rPr>
      </w:pPr>
    </w:p>
    <w:p w14:paraId="648E29E8" w14:textId="77777777" w:rsidR="00831052" w:rsidRPr="00821AFD" w:rsidRDefault="00000000">
      <w:pPr>
        <w:pStyle w:val="BodyText"/>
        <w:spacing w:before="1"/>
        <w:ind w:left="419"/>
        <w:rPr>
          <w:lang w:val="en-GB"/>
        </w:rPr>
      </w:pPr>
      <w:r w:rsidRPr="00821AFD">
        <w:rPr>
          <w:lang w:val="en-GB"/>
        </w:rPr>
        <w:t>and</w:t>
      </w:r>
    </w:p>
    <w:p w14:paraId="3CEAA523" w14:textId="77777777" w:rsidR="00831052" w:rsidRPr="00821AFD" w:rsidRDefault="00831052">
      <w:pPr>
        <w:pStyle w:val="BodyText"/>
        <w:spacing w:before="2"/>
        <w:rPr>
          <w:sz w:val="16"/>
          <w:lang w:val="en-GB"/>
        </w:rPr>
      </w:pPr>
    </w:p>
    <w:p w14:paraId="10CE1339" w14:textId="77777777" w:rsidR="00831052" w:rsidRPr="00821AFD" w:rsidRDefault="00000000">
      <w:pPr>
        <w:tabs>
          <w:tab w:val="left" w:pos="5819"/>
        </w:tabs>
        <w:spacing w:before="90"/>
        <w:ind w:left="419"/>
        <w:rPr>
          <w:sz w:val="24"/>
          <w:lang w:val="en-GB"/>
        </w:rPr>
      </w:pPr>
      <w:r w:rsidRPr="00821AFD">
        <w:rPr>
          <w:sz w:val="24"/>
          <w:lang w:val="en-GB"/>
        </w:rPr>
        <w:tab/>
        <w:t>,</w:t>
      </w:r>
    </w:p>
    <w:p w14:paraId="4CC42D93" w14:textId="77777777" w:rsidR="00831052" w:rsidRPr="00821AFD" w:rsidRDefault="00000000">
      <w:pPr>
        <w:pStyle w:val="BodyText"/>
        <w:tabs>
          <w:tab w:val="left" w:pos="3544"/>
          <w:tab w:val="left" w:pos="3928"/>
          <w:tab w:val="left" w:pos="7613"/>
          <w:tab w:val="left" w:pos="8062"/>
          <w:tab w:val="left" w:pos="10220"/>
        </w:tabs>
        <w:spacing w:before="2" w:line="550" w:lineRule="atLeast"/>
        <w:ind w:left="419" w:right="359"/>
        <w:rPr>
          <w:lang w:val="en-GB"/>
        </w:rPr>
      </w:pPr>
      <w:r w:rsidRPr="00821AFD">
        <w:rPr>
          <w:lang w:val="en-GB"/>
        </w:rPr>
        <w:t>with seat at</w:t>
      </w:r>
      <w:r w:rsidRPr="00821AFD">
        <w:rPr>
          <w:lang w:val="en-GB"/>
        </w:rPr>
        <w:tab/>
      </w:r>
      <w:r w:rsidRPr="00821AFD">
        <w:rPr>
          <w:lang w:val="en-GB"/>
        </w:rPr>
        <w:tab/>
        <w:t xml:space="preserve">, Street </w:t>
      </w:r>
      <w:r w:rsidRPr="00821AFD">
        <w:rPr>
          <w:lang w:val="en-GB"/>
        </w:rPr>
        <w:tab/>
      </w:r>
      <w:r w:rsidRPr="00821AFD">
        <w:rPr>
          <w:lang w:val="en-GB"/>
        </w:rPr>
        <w:tab/>
        <w:t>no.</w:t>
      </w:r>
      <w:r w:rsidRPr="00821AFD">
        <w:rPr>
          <w:lang w:val="en-GB"/>
        </w:rPr>
        <w:tab/>
        <w:t xml:space="preserve">, tax identification number </w:t>
      </w:r>
      <w:r w:rsidRPr="00821AFD">
        <w:rPr>
          <w:lang w:val="en-GB"/>
        </w:rPr>
        <w:tab/>
        <w:t xml:space="preserve">; registration number: </w:t>
      </w:r>
      <w:r w:rsidRPr="00821AFD">
        <w:rPr>
          <w:lang w:val="en-GB"/>
        </w:rPr>
        <w:tab/>
        <w:t>.</w:t>
      </w:r>
    </w:p>
    <w:p w14:paraId="1D153F44" w14:textId="41A3CBAE" w:rsidR="00831052" w:rsidRPr="00821AFD" w:rsidRDefault="00000000">
      <w:pPr>
        <w:pStyle w:val="BodyText"/>
        <w:tabs>
          <w:tab w:val="left" w:pos="3223"/>
          <w:tab w:val="left" w:pos="4144"/>
          <w:tab w:val="left" w:pos="6823"/>
          <w:tab w:val="left" w:pos="9122"/>
        </w:tabs>
        <w:spacing w:before="2"/>
        <w:ind w:left="419" w:right="1455"/>
        <w:rPr>
          <w:lang w:val="en-GB"/>
        </w:rPr>
      </w:pPr>
      <w:r w:rsidRPr="00821AFD">
        <w:rPr>
          <w:lang w:val="en-GB"/>
        </w:rPr>
        <w:t>Account number:</w:t>
      </w:r>
      <w:r w:rsidRPr="00821AFD">
        <w:rPr>
          <w:lang w:val="en-GB"/>
        </w:rPr>
        <w:tab/>
      </w:r>
      <w:r w:rsidRPr="00821AFD">
        <w:rPr>
          <w:lang w:val="en-GB"/>
        </w:rPr>
        <w:tab/>
        <w:t xml:space="preserve"> Bank name:</w:t>
      </w:r>
      <w:r w:rsidRPr="00821AFD">
        <w:rPr>
          <w:lang w:val="en-GB"/>
        </w:rPr>
        <w:tab/>
      </w:r>
      <w:r w:rsidRPr="00821AFD">
        <w:rPr>
          <w:lang w:val="en-GB"/>
        </w:rPr>
        <w:tab/>
        <w:t xml:space="preserve"> </w:t>
      </w:r>
      <w:r w:rsidR="003167F6" w:rsidRPr="00821AFD">
        <w:rPr>
          <w:lang w:val="en-GB"/>
        </w:rPr>
        <w:t>Telephone</w:t>
      </w:r>
      <w:r w:rsidRPr="00821AFD">
        <w:rPr>
          <w:lang w:val="en-GB"/>
        </w:rPr>
        <w:t>:</w:t>
      </w:r>
      <w:r w:rsidRPr="00821AFD">
        <w:rPr>
          <w:lang w:val="en-GB"/>
        </w:rPr>
        <w:tab/>
        <w:t>Telefax:</w:t>
      </w:r>
      <w:r w:rsidRPr="00821AFD">
        <w:rPr>
          <w:lang w:val="en-GB"/>
        </w:rPr>
        <w:tab/>
        <w:t>.</w:t>
      </w:r>
    </w:p>
    <w:p w14:paraId="5328C588" w14:textId="77777777" w:rsidR="00831052" w:rsidRPr="00821AFD" w:rsidRDefault="00000000">
      <w:pPr>
        <w:pStyle w:val="BodyText"/>
        <w:tabs>
          <w:tab w:val="left" w:pos="4135"/>
        </w:tabs>
        <w:ind w:left="419" w:right="6443"/>
        <w:rPr>
          <w:lang w:val="en-GB"/>
        </w:rPr>
      </w:pPr>
      <w:r w:rsidRPr="00821AFD">
        <w:rPr>
          <w:lang w:val="en-GB"/>
        </w:rPr>
        <w:t>represented by</w:t>
      </w:r>
      <w:r w:rsidRPr="00821AFD">
        <w:rPr>
          <w:lang w:val="en-GB"/>
        </w:rPr>
        <w:tab/>
        <w:t>.(hereinafter referred to as: Contractor),</w:t>
      </w:r>
    </w:p>
    <w:p w14:paraId="5E2EC43A" w14:textId="77777777" w:rsidR="00831052" w:rsidRPr="00821AFD" w:rsidRDefault="00831052">
      <w:pPr>
        <w:pStyle w:val="BodyText"/>
        <w:rPr>
          <w:lang w:val="en-GB"/>
        </w:rPr>
      </w:pPr>
    </w:p>
    <w:p w14:paraId="432ACC66" w14:textId="77777777" w:rsidR="00831052" w:rsidRPr="00821AFD" w:rsidRDefault="00000000">
      <w:pPr>
        <w:ind w:left="419"/>
        <w:rPr>
          <w:i/>
          <w:sz w:val="24"/>
          <w:lang w:val="en-GB"/>
        </w:rPr>
      </w:pPr>
      <w:r w:rsidRPr="00821AFD">
        <w:rPr>
          <w:i/>
          <w:iCs/>
          <w:sz w:val="24"/>
          <w:lang w:val="en-GB"/>
        </w:rPr>
        <w:t>(variant: joint offer)</w:t>
      </w:r>
    </w:p>
    <w:p w14:paraId="5BF02B09" w14:textId="77777777" w:rsidR="00831052" w:rsidRPr="00821AFD" w:rsidRDefault="00000000">
      <w:pPr>
        <w:pStyle w:val="ListParagraph"/>
        <w:numPr>
          <w:ilvl w:val="0"/>
          <w:numId w:val="8"/>
        </w:numPr>
        <w:tabs>
          <w:tab w:val="left" w:pos="1139"/>
          <w:tab w:val="left" w:pos="1140"/>
          <w:tab w:val="left" w:pos="9739"/>
        </w:tabs>
        <w:spacing w:before="1"/>
        <w:ind w:hanging="721"/>
        <w:rPr>
          <w:sz w:val="24"/>
          <w:lang w:val="en-GB"/>
        </w:rPr>
      </w:pPr>
      <w:r w:rsidRPr="00821AFD">
        <w:rPr>
          <w:i/>
          <w:iCs/>
          <w:sz w:val="24"/>
          <w:lang w:val="en-GB"/>
        </w:rPr>
        <w:t xml:space="preserve">The contractor is the job holder of the next group of bidders </w:t>
      </w:r>
      <w:r w:rsidRPr="00821AFD">
        <w:rPr>
          <w:sz w:val="24"/>
          <w:lang w:val="en-GB"/>
        </w:rPr>
        <w:tab/>
      </w:r>
    </w:p>
    <w:p w14:paraId="27AFEB23" w14:textId="77777777" w:rsidR="00831052" w:rsidRPr="00821AFD" w:rsidRDefault="00831052">
      <w:pPr>
        <w:pStyle w:val="BodyText"/>
        <w:spacing w:before="2"/>
        <w:rPr>
          <w:sz w:val="16"/>
          <w:lang w:val="en-GB"/>
        </w:rPr>
      </w:pPr>
    </w:p>
    <w:p w14:paraId="22DC62A7" w14:textId="77777777" w:rsidR="00831052" w:rsidRPr="00821AFD" w:rsidRDefault="00000000">
      <w:pPr>
        <w:spacing w:before="90"/>
        <w:ind w:left="479"/>
        <w:rPr>
          <w:i/>
          <w:sz w:val="24"/>
          <w:lang w:val="en-GB"/>
        </w:rPr>
      </w:pPr>
      <w:r w:rsidRPr="00821AFD">
        <w:rPr>
          <w:i/>
          <w:iCs/>
          <w:sz w:val="24"/>
          <w:lang w:val="en-GB"/>
        </w:rPr>
        <w:t>(variant: offer with subcontractor)</w:t>
      </w:r>
    </w:p>
    <w:p w14:paraId="7BC15856" w14:textId="77777777" w:rsidR="00831052" w:rsidRPr="00821AFD" w:rsidRDefault="00000000">
      <w:pPr>
        <w:pStyle w:val="ListParagraph"/>
        <w:numPr>
          <w:ilvl w:val="0"/>
          <w:numId w:val="8"/>
        </w:numPr>
        <w:tabs>
          <w:tab w:val="left" w:pos="1139"/>
          <w:tab w:val="left" w:pos="1140"/>
          <w:tab w:val="left" w:pos="9705"/>
        </w:tabs>
        <w:ind w:hanging="721"/>
        <w:rPr>
          <w:sz w:val="24"/>
          <w:lang w:val="en-GB"/>
        </w:rPr>
      </w:pPr>
      <w:r w:rsidRPr="00821AFD">
        <w:rPr>
          <w:i/>
          <w:iCs/>
          <w:sz w:val="24"/>
          <w:lang w:val="en-GB"/>
        </w:rPr>
        <w:t xml:space="preserve">The supplier submitted the offer with the following subcontractors </w:t>
      </w:r>
      <w:r w:rsidRPr="00821AFD">
        <w:rPr>
          <w:sz w:val="24"/>
          <w:lang w:val="en-GB"/>
        </w:rPr>
        <w:tab/>
      </w:r>
    </w:p>
    <w:p w14:paraId="4366D9DF" w14:textId="77777777" w:rsidR="00831052" w:rsidRPr="00821AFD" w:rsidRDefault="00000000">
      <w:pPr>
        <w:pStyle w:val="ListParagraph"/>
        <w:numPr>
          <w:ilvl w:val="0"/>
          <w:numId w:val="8"/>
        </w:numPr>
        <w:tabs>
          <w:tab w:val="left" w:pos="1139"/>
          <w:tab w:val="left" w:pos="1140"/>
          <w:tab w:val="left" w:pos="6312"/>
          <w:tab w:val="left" w:pos="9934"/>
        </w:tabs>
        <w:ind w:hanging="721"/>
        <w:rPr>
          <w:i/>
          <w:sz w:val="24"/>
          <w:lang w:val="en-GB"/>
        </w:rPr>
      </w:pPr>
      <w:r w:rsidRPr="00821AFD">
        <w:rPr>
          <w:i/>
          <w:iCs/>
          <w:sz w:val="24"/>
          <w:lang w:val="en-GB"/>
        </w:rPr>
        <w:t xml:space="preserve">The contractor is entrusted the following part of the procurement to </w:t>
      </w:r>
      <w:r w:rsidRPr="00821AFD">
        <w:rPr>
          <w:i/>
          <w:iCs/>
          <w:sz w:val="24"/>
          <w:lang w:val="en-GB"/>
        </w:rPr>
        <w:tab/>
        <w:t xml:space="preserve"> subcontractor</w:t>
      </w:r>
      <w:r w:rsidRPr="00821AFD">
        <w:rPr>
          <w:i/>
          <w:iCs/>
          <w:sz w:val="24"/>
          <w:lang w:val="en-GB"/>
        </w:rPr>
        <w:tab/>
        <w:t>.</w:t>
      </w:r>
    </w:p>
    <w:p w14:paraId="5BC118F3" w14:textId="77777777" w:rsidR="00831052" w:rsidRPr="00821AFD" w:rsidRDefault="00831052">
      <w:pPr>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19E7136C" w14:textId="77777777" w:rsidR="00831052" w:rsidRPr="00821AFD" w:rsidRDefault="00831052">
      <w:pPr>
        <w:pStyle w:val="BodyText"/>
        <w:rPr>
          <w:i/>
          <w:sz w:val="20"/>
          <w:lang w:val="en-GB"/>
        </w:rPr>
      </w:pPr>
    </w:p>
    <w:p w14:paraId="50E0D459" w14:textId="77777777" w:rsidR="00831052" w:rsidRPr="00821AFD" w:rsidRDefault="00831052">
      <w:pPr>
        <w:pStyle w:val="BodyText"/>
        <w:spacing w:before="5"/>
        <w:rPr>
          <w:i/>
          <w:sz w:val="16"/>
          <w:lang w:val="en-GB"/>
        </w:rPr>
      </w:pPr>
    </w:p>
    <w:p w14:paraId="5C3F4A6C" w14:textId="77777777" w:rsidR="00831052" w:rsidRPr="00821AFD" w:rsidRDefault="00000000">
      <w:pPr>
        <w:pStyle w:val="Heading1"/>
        <w:spacing w:before="90" w:line="480" w:lineRule="auto"/>
        <w:ind w:left="4985" w:right="4313" w:hanging="528"/>
        <w:rPr>
          <w:lang w:val="en-GB"/>
        </w:rPr>
      </w:pPr>
      <w:r w:rsidRPr="00821AFD">
        <w:rPr>
          <w:lang w:val="en-GB"/>
        </w:rPr>
        <w:t xml:space="preserve">Subject matter of the Contract Article 1 </w:t>
      </w:r>
    </w:p>
    <w:p w14:paraId="03170740" w14:textId="77777777" w:rsidR="00831052" w:rsidRPr="00821AFD" w:rsidRDefault="00000000">
      <w:pPr>
        <w:pStyle w:val="BodyText"/>
        <w:tabs>
          <w:tab w:val="left" w:pos="5179"/>
          <w:tab w:val="left" w:pos="5752"/>
          <w:tab w:val="left" w:pos="6485"/>
          <w:tab w:val="left" w:pos="8340"/>
        </w:tabs>
        <w:spacing w:before="142"/>
        <w:ind w:left="419" w:right="278"/>
        <w:jc w:val="both"/>
        <w:rPr>
          <w:lang w:val="en-GB"/>
        </w:rPr>
      </w:pPr>
      <w:r w:rsidRPr="00821AFD">
        <w:rPr>
          <w:lang w:val="en-GB"/>
        </w:rPr>
        <w:t xml:space="preserve">The subject matter of this contract is the regulation of mutual relations between the contracting parties on the basis of the reconstruction and replacement of part of the public lighting system in </w:t>
      </w:r>
      <w:r w:rsidRPr="00821AFD">
        <w:rPr>
          <w:lang w:val="en-GB"/>
        </w:rPr>
        <w:tab/>
      </w:r>
      <w:r w:rsidRPr="00821AFD">
        <w:rPr>
          <w:lang w:val="en-GB"/>
        </w:rPr>
        <w:tab/>
        <w:t>(</w:t>
      </w:r>
      <w:r w:rsidRPr="00821AFD">
        <w:rPr>
          <w:i/>
          <w:iCs/>
          <w:lang w:val="en-GB"/>
        </w:rPr>
        <w:t>the contracting authority enters the place</w:t>
      </w:r>
      <w:r w:rsidRPr="00821AFD">
        <w:rPr>
          <w:lang w:val="en-GB"/>
        </w:rPr>
        <w:t xml:space="preserve">), which is carried out with the aim of improving energy efficiency and rationalizing the consumption of the public lighting part in </w:t>
      </w:r>
      <w:r w:rsidRPr="00821AFD">
        <w:rPr>
          <w:lang w:val="en-GB"/>
        </w:rPr>
        <w:tab/>
      </w:r>
      <w:r w:rsidRPr="00821AFD">
        <w:rPr>
          <w:lang w:val="en-GB"/>
        </w:rPr>
        <w:tab/>
        <w:t>(</w:t>
      </w:r>
      <w:r w:rsidRPr="00821AFD">
        <w:rPr>
          <w:i/>
          <w:iCs/>
          <w:lang w:val="en-GB"/>
        </w:rPr>
        <w:t>the contracting authority enters the place</w:t>
      </w:r>
      <w:r w:rsidRPr="00821AFD">
        <w:rPr>
          <w:lang w:val="en-GB"/>
        </w:rPr>
        <w:t xml:space="preserve">), in everything according to the adopted Contractor’s no. </w:t>
      </w:r>
      <w:r w:rsidRPr="00821AFD">
        <w:rPr>
          <w:lang w:val="en-GB"/>
        </w:rPr>
        <w:tab/>
        <w:t xml:space="preserve">of </w:t>
      </w:r>
      <w:r w:rsidRPr="00821AFD">
        <w:rPr>
          <w:lang w:val="en-GB"/>
        </w:rPr>
        <w:tab/>
        <w:t>and price structure form, which are attached and form an integral part of the Contract.</w:t>
      </w:r>
    </w:p>
    <w:p w14:paraId="257DD8F3" w14:textId="77777777" w:rsidR="00831052" w:rsidRPr="00821AFD" w:rsidRDefault="00000000">
      <w:pPr>
        <w:pStyle w:val="Heading1"/>
        <w:spacing w:before="122" w:line="550" w:lineRule="atLeast"/>
        <w:ind w:left="4985" w:right="3967" w:hanging="876"/>
        <w:rPr>
          <w:lang w:val="en-GB"/>
        </w:rPr>
      </w:pPr>
      <w:r w:rsidRPr="00821AFD">
        <w:rPr>
          <w:lang w:val="en-GB"/>
        </w:rPr>
        <w:t>Place of execution of works Article 2</w:t>
      </w:r>
    </w:p>
    <w:p w14:paraId="67F8ACAE" w14:textId="77777777" w:rsidR="00831052" w:rsidRPr="00821AFD" w:rsidRDefault="00000000">
      <w:pPr>
        <w:pStyle w:val="BodyText"/>
        <w:tabs>
          <w:tab w:val="left" w:pos="6883"/>
        </w:tabs>
        <w:spacing w:before="2"/>
        <w:ind w:left="419"/>
        <w:jc w:val="both"/>
        <w:rPr>
          <w:lang w:val="en-GB"/>
        </w:rPr>
      </w:pPr>
      <w:r w:rsidRPr="00821AFD">
        <w:rPr>
          <w:lang w:val="en-GB"/>
        </w:rPr>
        <w:t xml:space="preserve">The works will be carried out at the location </w:t>
      </w:r>
      <w:r w:rsidRPr="00821AFD">
        <w:rPr>
          <w:lang w:val="en-GB"/>
        </w:rPr>
        <w:tab/>
        <w:t>.</w:t>
      </w:r>
    </w:p>
    <w:p w14:paraId="4A058E37" w14:textId="77777777" w:rsidR="00831052" w:rsidRPr="00821AFD" w:rsidRDefault="00831052">
      <w:pPr>
        <w:pStyle w:val="BodyText"/>
        <w:rPr>
          <w:lang w:val="en-GB"/>
        </w:rPr>
      </w:pPr>
    </w:p>
    <w:p w14:paraId="522DA940" w14:textId="77777777" w:rsidR="00831052" w:rsidRPr="00821AFD" w:rsidRDefault="00000000">
      <w:pPr>
        <w:pStyle w:val="Heading1"/>
        <w:ind w:left="4006" w:right="3865"/>
        <w:jc w:val="center"/>
        <w:rPr>
          <w:lang w:val="en-GB"/>
        </w:rPr>
      </w:pPr>
      <w:r w:rsidRPr="00821AFD">
        <w:rPr>
          <w:lang w:val="en-GB"/>
        </w:rPr>
        <w:t>Deadline for the execution of works Article 3</w:t>
      </w:r>
    </w:p>
    <w:p w14:paraId="3CC2CADA" w14:textId="77777777" w:rsidR="00831052" w:rsidRPr="00821AFD" w:rsidRDefault="00831052">
      <w:pPr>
        <w:pStyle w:val="BodyText"/>
        <w:spacing w:before="4"/>
        <w:rPr>
          <w:b/>
          <w:sz w:val="36"/>
          <w:lang w:val="en-GB"/>
        </w:rPr>
      </w:pPr>
    </w:p>
    <w:p w14:paraId="17ECD56E" w14:textId="77777777" w:rsidR="00831052" w:rsidRPr="00821AFD" w:rsidRDefault="00000000">
      <w:pPr>
        <w:tabs>
          <w:tab w:val="left" w:pos="7908"/>
        </w:tabs>
        <w:ind w:left="419"/>
        <w:jc w:val="both"/>
        <w:rPr>
          <w:i/>
          <w:sz w:val="24"/>
          <w:lang w:val="en-GB"/>
        </w:rPr>
      </w:pPr>
      <w:r w:rsidRPr="00821AFD">
        <w:rPr>
          <w:sz w:val="24"/>
          <w:lang w:val="en-GB"/>
        </w:rPr>
        <w:t xml:space="preserve">The works referred to in Article 1 of this contract will be performed within </w:t>
      </w:r>
      <w:r w:rsidRPr="00821AFD">
        <w:rPr>
          <w:sz w:val="24"/>
          <w:lang w:val="en-GB"/>
        </w:rPr>
        <w:tab/>
        <w:t xml:space="preserve"> </w:t>
      </w:r>
      <w:r w:rsidRPr="00821AFD">
        <w:rPr>
          <w:i/>
          <w:iCs/>
          <w:sz w:val="24"/>
          <w:lang w:val="en-GB"/>
        </w:rPr>
        <w:t>(maximum 12 months)</w:t>
      </w:r>
    </w:p>
    <w:p w14:paraId="73C49455" w14:textId="77777777" w:rsidR="00831052" w:rsidRPr="00821AFD" w:rsidRDefault="00000000">
      <w:pPr>
        <w:pStyle w:val="BodyText"/>
        <w:ind w:left="419"/>
        <w:jc w:val="both"/>
        <w:rPr>
          <w:lang w:val="en-GB"/>
        </w:rPr>
      </w:pPr>
      <w:r w:rsidRPr="00821AFD">
        <w:rPr>
          <w:lang w:val="en-GB"/>
        </w:rPr>
        <w:t>from the date of delivery of the order for the performance of works after the mutual signing of the Contract.</w:t>
      </w:r>
    </w:p>
    <w:p w14:paraId="577B63A2" w14:textId="77777777" w:rsidR="00831052" w:rsidRPr="00821AFD" w:rsidRDefault="00831052">
      <w:pPr>
        <w:pStyle w:val="BodyText"/>
        <w:rPr>
          <w:lang w:val="en-GB"/>
        </w:rPr>
      </w:pPr>
    </w:p>
    <w:p w14:paraId="33AA2747" w14:textId="77777777" w:rsidR="00831052" w:rsidRPr="00821AFD" w:rsidRDefault="00000000">
      <w:pPr>
        <w:pStyle w:val="Heading1"/>
        <w:spacing w:before="1" w:line="343" w:lineRule="auto"/>
        <w:ind w:left="4920" w:right="1822" w:hanging="2958"/>
        <w:rPr>
          <w:lang w:val="en-GB"/>
        </w:rPr>
      </w:pPr>
      <w:r w:rsidRPr="00821AFD">
        <w:rPr>
          <w:lang w:val="en-GB"/>
        </w:rPr>
        <w:t>Obligation to cooperate in obtaining necessary permits and approvals Article 4</w:t>
      </w:r>
    </w:p>
    <w:p w14:paraId="21B19813" w14:textId="77777777" w:rsidR="00831052" w:rsidRPr="00821AFD" w:rsidRDefault="00000000">
      <w:pPr>
        <w:pStyle w:val="BodyText"/>
        <w:spacing w:before="24"/>
        <w:ind w:left="419" w:right="277"/>
        <w:jc w:val="both"/>
        <w:rPr>
          <w:lang w:val="en-GB"/>
        </w:rPr>
      </w:pPr>
      <w:r w:rsidRPr="00821AFD">
        <w:rPr>
          <w:lang w:val="en-GB"/>
        </w:rPr>
        <w:t>The contractor has the obligation to obtain all necessary permits and approvals for the performance of works on behalf and for the account of the contracting authority during the entire duration of the Contract, to the extent permitted by the applicable regulations. In the event that applicable regulations do not allow the Contractor to obtain such permits and approvals on behalf of and for the account of the Contracting Authority, the Contractor shall provide all reasonable assistance to the Contracting Authority in obtaining such permits and approvals.</w:t>
      </w:r>
    </w:p>
    <w:p w14:paraId="3523DD1B" w14:textId="77777777" w:rsidR="00831052" w:rsidRPr="00821AFD" w:rsidRDefault="00000000">
      <w:pPr>
        <w:pStyle w:val="BodyText"/>
        <w:spacing w:before="120"/>
        <w:ind w:left="419" w:right="278"/>
        <w:jc w:val="both"/>
        <w:rPr>
          <w:lang w:val="en-GB"/>
        </w:rPr>
      </w:pPr>
      <w:r w:rsidRPr="00821AFD">
        <w:rPr>
          <w:lang w:val="en-GB"/>
        </w:rPr>
        <w:t>The contracting authority has the obligation to cooperate in the above-mentioned procedure of obtaining all the necessary permits and approvals that approve the execution of the works, as well as to submit all the necessary documentation that it has or, based on the technical and other relevant regulations of the Republic of Serbia, is obliged to provide, that is, it is able to provide it.</w:t>
      </w:r>
    </w:p>
    <w:p w14:paraId="3BE6243C" w14:textId="77777777" w:rsidR="00831052" w:rsidRPr="00821AFD" w:rsidRDefault="00831052">
      <w:pPr>
        <w:pStyle w:val="BodyText"/>
        <w:spacing w:before="5"/>
        <w:rPr>
          <w:sz w:val="34"/>
          <w:lang w:val="en-GB"/>
        </w:rPr>
      </w:pPr>
    </w:p>
    <w:p w14:paraId="0708D9F5" w14:textId="77777777" w:rsidR="00831052" w:rsidRPr="00821AFD" w:rsidRDefault="00000000">
      <w:pPr>
        <w:pStyle w:val="Heading1"/>
        <w:spacing w:before="1" w:line="343" w:lineRule="auto"/>
        <w:ind w:left="4985" w:right="3790" w:hanging="1052"/>
        <w:jc w:val="left"/>
        <w:rPr>
          <w:lang w:val="en-GB"/>
        </w:rPr>
      </w:pPr>
      <w:r w:rsidRPr="00821AFD">
        <w:rPr>
          <w:lang w:val="en-GB"/>
        </w:rPr>
        <w:t>Compliance with regulations Article 5</w:t>
      </w:r>
    </w:p>
    <w:p w14:paraId="799E3C68" w14:textId="77777777" w:rsidR="00831052" w:rsidRPr="00821AFD" w:rsidRDefault="00000000">
      <w:pPr>
        <w:pStyle w:val="BodyText"/>
        <w:spacing w:before="24"/>
        <w:ind w:left="419"/>
        <w:rPr>
          <w:lang w:val="en-GB"/>
        </w:rPr>
      </w:pPr>
      <w:r w:rsidRPr="00821AFD">
        <w:rPr>
          <w:lang w:val="en-GB"/>
        </w:rPr>
        <w:lastRenderedPageBreak/>
        <w:t>The contractor has the obligation to act in accordance with the law, technical and other regulations and good business practices in the Republic of Serbia when performing the works, as well as in accordance with this Agreement.</w:t>
      </w:r>
    </w:p>
    <w:p w14:paraId="468048A8" w14:textId="77777777" w:rsidR="00831052" w:rsidRPr="00821AFD" w:rsidRDefault="00000000">
      <w:pPr>
        <w:pStyle w:val="BodyText"/>
        <w:spacing w:before="120"/>
        <w:ind w:left="419"/>
        <w:rPr>
          <w:lang w:val="en-GB"/>
        </w:rPr>
      </w:pPr>
      <w:r w:rsidRPr="00821AFD">
        <w:rPr>
          <w:lang w:val="en-GB"/>
        </w:rPr>
        <w:t>The contractor is obliged to carry out its contractual obligations professionally and responsibly.</w:t>
      </w:r>
    </w:p>
    <w:p w14:paraId="42703E02" w14:textId="77777777" w:rsidR="00831052" w:rsidRPr="00821AFD" w:rsidRDefault="00831052">
      <w:pPr>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6707988F" w14:textId="77777777" w:rsidR="00831052" w:rsidRPr="00821AFD" w:rsidRDefault="00831052">
      <w:pPr>
        <w:pStyle w:val="BodyText"/>
        <w:rPr>
          <w:sz w:val="20"/>
          <w:lang w:val="en-GB"/>
        </w:rPr>
      </w:pPr>
    </w:p>
    <w:p w14:paraId="29748AE1" w14:textId="77777777" w:rsidR="00831052" w:rsidRPr="00821AFD" w:rsidRDefault="00831052">
      <w:pPr>
        <w:pStyle w:val="BodyText"/>
        <w:spacing w:before="5"/>
        <w:rPr>
          <w:sz w:val="16"/>
          <w:lang w:val="en-GB"/>
        </w:rPr>
      </w:pPr>
    </w:p>
    <w:p w14:paraId="7700A6E9" w14:textId="77777777" w:rsidR="00831052" w:rsidRPr="00821AFD" w:rsidRDefault="00000000">
      <w:pPr>
        <w:pStyle w:val="Heading1"/>
        <w:spacing w:before="90" w:line="343" w:lineRule="auto"/>
        <w:ind w:left="4920" w:right="2446" w:hanging="1822"/>
        <w:jc w:val="left"/>
        <w:rPr>
          <w:lang w:val="en-GB"/>
        </w:rPr>
      </w:pPr>
      <w:r w:rsidRPr="00821AFD">
        <w:rPr>
          <w:lang w:val="en-GB"/>
        </w:rPr>
        <w:t>Obligation of the Contractor during the performance of works Article 6</w:t>
      </w:r>
    </w:p>
    <w:p w14:paraId="6F103C4A" w14:textId="77777777" w:rsidR="00831052" w:rsidRPr="00821AFD" w:rsidRDefault="00000000">
      <w:pPr>
        <w:pStyle w:val="BodyText"/>
        <w:spacing w:before="24"/>
        <w:ind w:left="419"/>
        <w:rPr>
          <w:lang w:val="en-GB"/>
        </w:rPr>
      </w:pPr>
      <w:r w:rsidRPr="00821AFD">
        <w:rPr>
          <w:lang w:val="en-GB"/>
        </w:rPr>
        <w:t>During the execution of works, the Contractor’s obligations include, among other things:</w:t>
      </w:r>
    </w:p>
    <w:p w14:paraId="5CE5E8A1" w14:textId="77777777" w:rsidR="00831052" w:rsidRPr="00821AFD" w:rsidRDefault="00000000">
      <w:pPr>
        <w:pStyle w:val="ListParagraph"/>
        <w:numPr>
          <w:ilvl w:val="0"/>
          <w:numId w:val="7"/>
        </w:numPr>
        <w:tabs>
          <w:tab w:val="left" w:pos="660"/>
        </w:tabs>
        <w:spacing w:before="60"/>
        <w:ind w:hanging="241"/>
        <w:rPr>
          <w:sz w:val="24"/>
          <w:lang w:val="en-GB"/>
        </w:rPr>
      </w:pPr>
      <w:r w:rsidRPr="00821AFD">
        <w:rPr>
          <w:sz w:val="24"/>
          <w:lang w:val="en-GB"/>
        </w:rPr>
        <w:t>preparation of technical documentation necessary for the execution of works;</w:t>
      </w:r>
    </w:p>
    <w:p w14:paraId="7B1A4B2A" w14:textId="77777777" w:rsidR="00831052" w:rsidRPr="00821AFD" w:rsidRDefault="00000000">
      <w:pPr>
        <w:pStyle w:val="ListParagraph"/>
        <w:numPr>
          <w:ilvl w:val="0"/>
          <w:numId w:val="7"/>
        </w:numPr>
        <w:tabs>
          <w:tab w:val="left" w:pos="780"/>
        </w:tabs>
        <w:spacing w:before="60" w:line="259" w:lineRule="auto"/>
        <w:ind w:left="779" w:right="285" w:hanging="360"/>
        <w:rPr>
          <w:sz w:val="24"/>
          <w:lang w:val="en-GB"/>
        </w:rPr>
      </w:pPr>
      <w:r w:rsidRPr="00821AFD">
        <w:rPr>
          <w:sz w:val="24"/>
          <w:lang w:val="en-GB"/>
        </w:rPr>
        <w:t>if necessary, drafting and signing and/or obtaining technical documentation necessary for obtaining the necessary permits, according to current regulations;</w:t>
      </w:r>
    </w:p>
    <w:p w14:paraId="3AC292ED" w14:textId="77777777" w:rsidR="00831052" w:rsidRPr="00821AFD" w:rsidRDefault="00000000">
      <w:pPr>
        <w:pStyle w:val="ListParagraph"/>
        <w:numPr>
          <w:ilvl w:val="0"/>
          <w:numId w:val="7"/>
        </w:numPr>
        <w:tabs>
          <w:tab w:val="left" w:pos="780"/>
        </w:tabs>
        <w:spacing w:before="59"/>
        <w:ind w:left="779" w:hanging="361"/>
        <w:rPr>
          <w:sz w:val="24"/>
          <w:lang w:val="en-GB"/>
        </w:rPr>
      </w:pPr>
      <w:r w:rsidRPr="00821AFD">
        <w:rPr>
          <w:sz w:val="24"/>
          <w:lang w:val="en-GB"/>
        </w:rPr>
        <w:t>procurement and delivery of necessary equipment and materials;</w:t>
      </w:r>
    </w:p>
    <w:p w14:paraId="558B73ED" w14:textId="77777777" w:rsidR="00831052" w:rsidRPr="00821AFD" w:rsidRDefault="00000000">
      <w:pPr>
        <w:pStyle w:val="ListParagraph"/>
        <w:numPr>
          <w:ilvl w:val="0"/>
          <w:numId w:val="7"/>
        </w:numPr>
        <w:tabs>
          <w:tab w:val="left" w:pos="780"/>
        </w:tabs>
        <w:spacing w:before="83"/>
        <w:ind w:left="779" w:hanging="361"/>
        <w:rPr>
          <w:sz w:val="24"/>
          <w:lang w:val="en-GB"/>
        </w:rPr>
      </w:pPr>
      <w:r w:rsidRPr="00821AFD">
        <w:rPr>
          <w:sz w:val="24"/>
          <w:lang w:val="en-GB"/>
        </w:rPr>
        <w:t>dismantling and transportation of existing lighting fixtures;</w:t>
      </w:r>
    </w:p>
    <w:p w14:paraId="61EB1F2A" w14:textId="77777777" w:rsidR="00831052" w:rsidRPr="00821AFD" w:rsidRDefault="00000000">
      <w:pPr>
        <w:pStyle w:val="ListParagraph"/>
        <w:numPr>
          <w:ilvl w:val="0"/>
          <w:numId w:val="7"/>
        </w:numPr>
        <w:tabs>
          <w:tab w:val="left" w:pos="780"/>
        </w:tabs>
        <w:spacing w:before="81" w:line="259" w:lineRule="auto"/>
        <w:ind w:left="779" w:right="281" w:hanging="360"/>
        <w:jc w:val="both"/>
        <w:rPr>
          <w:sz w:val="24"/>
          <w:lang w:val="en-GB"/>
        </w:rPr>
      </w:pPr>
      <w:r w:rsidRPr="00821AFD">
        <w:rPr>
          <w:sz w:val="24"/>
          <w:lang w:val="en-GB"/>
        </w:rPr>
        <w:t>disposal of dismantled material that is hazardous to health, in accordance with the Law on Environmental Protection and in accordance with positive regulations on the disposal of communal, hazardous and other waste;</w:t>
      </w:r>
    </w:p>
    <w:p w14:paraId="141786D2" w14:textId="07777F77" w:rsidR="00831052" w:rsidRPr="00821AFD" w:rsidRDefault="00000000">
      <w:pPr>
        <w:pStyle w:val="ListParagraph"/>
        <w:numPr>
          <w:ilvl w:val="0"/>
          <w:numId w:val="7"/>
        </w:numPr>
        <w:tabs>
          <w:tab w:val="left" w:pos="780"/>
        </w:tabs>
        <w:spacing w:before="61"/>
        <w:ind w:left="779" w:hanging="361"/>
        <w:jc w:val="both"/>
        <w:rPr>
          <w:sz w:val="24"/>
          <w:lang w:val="en-GB"/>
        </w:rPr>
      </w:pPr>
      <w:r w:rsidRPr="00821AFD">
        <w:rPr>
          <w:sz w:val="24"/>
          <w:lang w:val="en-GB"/>
        </w:rPr>
        <w:t xml:space="preserve">execution of construction works, installation of new </w:t>
      </w:r>
      <w:r w:rsidR="003167F6">
        <w:rPr>
          <w:sz w:val="24"/>
          <w:lang w:val="en-GB"/>
        </w:rPr>
        <w:t>light fixture</w:t>
      </w:r>
      <w:r w:rsidRPr="00821AFD">
        <w:rPr>
          <w:sz w:val="24"/>
          <w:lang w:val="en-GB"/>
        </w:rPr>
        <w:t>s and additional equipment;</w:t>
      </w:r>
    </w:p>
    <w:p w14:paraId="659BE3BA" w14:textId="77777777" w:rsidR="00831052" w:rsidRPr="00821AFD" w:rsidRDefault="00000000">
      <w:pPr>
        <w:pStyle w:val="ListParagraph"/>
        <w:numPr>
          <w:ilvl w:val="0"/>
          <w:numId w:val="7"/>
        </w:numPr>
        <w:tabs>
          <w:tab w:val="left" w:pos="780"/>
        </w:tabs>
        <w:spacing w:before="82" w:line="259" w:lineRule="auto"/>
        <w:ind w:left="779" w:right="285" w:hanging="360"/>
        <w:rPr>
          <w:sz w:val="24"/>
          <w:lang w:val="en-GB"/>
        </w:rPr>
      </w:pPr>
      <w:r w:rsidRPr="00821AFD">
        <w:rPr>
          <w:sz w:val="24"/>
          <w:lang w:val="en-GB"/>
        </w:rPr>
        <w:t>planning and coordinating the execution of works with an authorized representative of the contracting authority, in order to minimize disruption to the regular operation of the facility;</w:t>
      </w:r>
    </w:p>
    <w:p w14:paraId="287C54AD" w14:textId="77777777" w:rsidR="00831052" w:rsidRPr="00821AFD" w:rsidRDefault="00000000">
      <w:pPr>
        <w:pStyle w:val="ListParagraph"/>
        <w:numPr>
          <w:ilvl w:val="0"/>
          <w:numId w:val="7"/>
        </w:numPr>
        <w:tabs>
          <w:tab w:val="left" w:pos="780"/>
        </w:tabs>
        <w:spacing w:before="59" w:line="259" w:lineRule="auto"/>
        <w:ind w:left="779" w:right="278" w:hanging="360"/>
        <w:rPr>
          <w:sz w:val="24"/>
          <w:lang w:val="en-GB"/>
        </w:rPr>
      </w:pPr>
      <w:r w:rsidRPr="00821AFD">
        <w:rPr>
          <w:sz w:val="24"/>
          <w:lang w:val="en-GB"/>
        </w:rPr>
        <w:t>adapting the execution of works to the needs of unhindered traffic and pedestrian movement;</w:t>
      </w:r>
    </w:p>
    <w:p w14:paraId="44C93F39" w14:textId="77777777" w:rsidR="00831052" w:rsidRPr="00821AFD" w:rsidRDefault="00000000">
      <w:pPr>
        <w:pStyle w:val="ListParagraph"/>
        <w:numPr>
          <w:ilvl w:val="0"/>
          <w:numId w:val="7"/>
        </w:numPr>
        <w:tabs>
          <w:tab w:val="left" w:pos="780"/>
        </w:tabs>
        <w:spacing w:before="59" w:line="259" w:lineRule="auto"/>
        <w:ind w:left="779" w:right="285" w:hanging="360"/>
        <w:rPr>
          <w:sz w:val="24"/>
          <w:lang w:val="en-GB"/>
        </w:rPr>
      </w:pPr>
      <w:r w:rsidRPr="00821AFD">
        <w:rPr>
          <w:sz w:val="24"/>
          <w:lang w:val="en-GB"/>
        </w:rPr>
        <w:t>up-to-date reporting to the Contracting Authority in cases where the Contractor learns information that may have a significant impact on safety or efficient execution of works;</w:t>
      </w:r>
    </w:p>
    <w:p w14:paraId="778B4765" w14:textId="77777777" w:rsidR="00831052" w:rsidRPr="00821AFD" w:rsidRDefault="00000000">
      <w:pPr>
        <w:pStyle w:val="ListParagraph"/>
        <w:numPr>
          <w:ilvl w:val="0"/>
          <w:numId w:val="7"/>
        </w:numPr>
        <w:tabs>
          <w:tab w:val="left" w:pos="780"/>
        </w:tabs>
        <w:spacing w:before="59" w:line="259" w:lineRule="auto"/>
        <w:ind w:left="779" w:right="283" w:hanging="360"/>
        <w:rPr>
          <w:sz w:val="24"/>
          <w:lang w:val="en-GB"/>
        </w:rPr>
      </w:pPr>
      <w:r w:rsidRPr="00821AFD">
        <w:rPr>
          <w:sz w:val="24"/>
          <w:lang w:val="en-GB"/>
        </w:rPr>
        <w:t>regular maintenance of the construction log and other records provided by the applicable regulations;</w:t>
      </w:r>
    </w:p>
    <w:p w14:paraId="353ED7CA" w14:textId="77777777" w:rsidR="00831052" w:rsidRPr="00821AFD" w:rsidRDefault="00000000">
      <w:pPr>
        <w:pStyle w:val="ListParagraph"/>
        <w:numPr>
          <w:ilvl w:val="0"/>
          <w:numId w:val="7"/>
        </w:numPr>
        <w:tabs>
          <w:tab w:val="left" w:pos="780"/>
        </w:tabs>
        <w:spacing w:before="62" w:line="259" w:lineRule="auto"/>
        <w:ind w:left="779" w:right="286" w:hanging="360"/>
        <w:rPr>
          <w:sz w:val="24"/>
          <w:lang w:val="en-GB"/>
        </w:rPr>
      </w:pPr>
      <w:r w:rsidRPr="00821AFD">
        <w:rPr>
          <w:sz w:val="24"/>
          <w:lang w:val="en-GB"/>
        </w:rPr>
        <w:t>putting into operation the performed works, mounted equipment and materials, according to valid regulations, including checking and quality of lighting in accordance with SRPS EN 13201.</w:t>
      </w:r>
    </w:p>
    <w:p w14:paraId="46E94204" w14:textId="77777777" w:rsidR="00831052" w:rsidRPr="00821AFD" w:rsidRDefault="00000000">
      <w:pPr>
        <w:pStyle w:val="Heading1"/>
        <w:spacing w:before="121" w:line="550" w:lineRule="atLeast"/>
        <w:ind w:left="5011" w:right="4163" w:hanging="550"/>
        <w:jc w:val="left"/>
        <w:rPr>
          <w:lang w:val="en-GB"/>
        </w:rPr>
      </w:pPr>
      <w:r w:rsidRPr="00821AFD">
        <w:rPr>
          <w:lang w:val="en-GB"/>
        </w:rPr>
        <w:t>Technical conditions Article 7</w:t>
      </w:r>
    </w:p>
    <w:p w14:paraId="7D9660ED" w14:textId="569472F0" w:rsidR="00831052" w:rsidRPr="00821AFD" w:rsidRDefault="00000000">
      <w:pPr>
        <w:pStyle w:val="BodyText"/>
        <w:tabs>
          <w:tab w:val="left" w:pos="2945"/>
        </w:tabs>
        <w:spacing w:before="144"/>
        <w:ind w:left="419" w:right="277"/>
        <w:jc w:val="both"/>
        <w:rPr>
          <w:lang w:val="en-GB"/>
        </w:rPr>
      </w:pPr>
      <w:r w:rsidRPr="00821AFD">
        <w:rPr>
          <w:lang w:val="en-GB"/>
        </w:rPr>
        <w:t xml:space="preserve">Works include dismantling and transportation of existing lighting fixtures; procurement, delivery and installation of new pieces of </w:t>
      </w:r>
      <w:r w:rsidR="003167F6">
        <w:rPr>
          <w:lang w:val="en-GB"/>
        </w:rPr>
        <w:t>light fixture</w:t>
      </w:r>
      <w:r w:rsidRPr="00821AFD">
        <w:rPr>
          <w:lang w:val="en-GB"/>
        </w:rPr>
        <w:t>s.</w:t>
      </w:r>
    </w:p>
    <w:p w14:paraId="0D115D43" w14:textId="77777777" w:rsidR="00831052" w:rsidRPr="00821AFD" w:rsidRDefault="00000000">
      <w:pPr>
        <w:pStyle w:val="BodyText"/>
        <w:spacing w:before="120"/>
        <w:ind w:left="419" w:right="276"/>
        <w:jc w:val="both"/>
        <w:rPr>
          <w:lang w:val="en-GB"/>
        </w:rPr>
      </w:pPr>
      <w:r w:rsidRPr="00821AFD">
        <w:rPr>
          <w:lang w:val="en-GB"/>
        </w:rPr>
        <w:t>The Contractor’s obligation is to prepare the technical documentation necessary for the execution of the works, including the lighting calculation, to obtain approval for the technical documentation from the Ministry of the Interior of the Republic of Serbia, Department for Emergency Situations, to obtain permits for the occupation of sidewalks and traffic areas from the authority of the local self-government unit responsible for public affairs of traffic, obtains the appropriate construction permit or consent for the execution of works from the holder of public authority. After the completion of the works, the Contractor is obliged to create and deliver to the Contracting Authority a project of the constructed structure in digital form (.dwg and .pdf) and in physical form.</w:t>
      </w:r>
    </w:p>
    <w:p w14:paraId="6E337BE0" w14:textId="77777777" w:rsidR="00831052" w:rsidRPr="00821AFD" w:rsidRDefault="00000000">
      <w:pPr>
        <w:spacing w:before="121"/>
        <w:ind w:left="419" w:right="276"/>
        <w:jc w:val="both"/>
        <w:rPr>
          <w:i/>
          <w:sz w:val="24"/>
          <w:lang w:val="en-GB"/>
        </w:rPr>
      </w:pPr>
      <w:r w:rsidRPr="00821AFD">
        <w:rPr>
          <w:lang w:val="en-GB"/>
        </w:rPr>
        <w:t xml:space="preserve">It is necessary to provide for the replacement of existing light fixtures, according to the “1 to 1” method, using the existing electrical conductors, including the procurement and installation of the necessary material/optional </w:t>
      </w:r>
      <w:r w:rsidRPr="00821AFD">
        <w:rPr>
          <w:lang w:val="en-GB"/>
        </w:rPr>
        <w:lastRenderedPageBreak/>
        <w:t>extension of the network with new candelabras/posts of the public lighting system/moving cabinets.</w:t>
      </w:r>
      <w:r>
        <w:rPr>
          <w:lang w:val="en-GB"/>
        </w:rPr>
        <w:pict w14:anchorId="1BAFFAC7">
          <v:rect id="docshape4" o:spid="_x0000_s2055" style="position:absolute;left:0;text-align:left;margin-left:551.75pt;margin-top:32.35pt;width:3.35pt;height:.6pt;z-index:-16540672;mso-position-horizontal-relative:page;mso-position-vertical-relative:text" fillcolor="black" stroked="f">
            <w10:wrap anchorx="page"/>
          </v:rect>
        </w:pict>
      </w:r>
    </w:p>
    <w:p w14:paraId="4824247B" w14:textId="77777777" w:rsidR="00831052" w:rsidRPr="00821AFD" w:rsidRDefault="00831052">
      <w:pPr>
        <w:jc w:val="both"/>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D984FF0" w14:textId="77777777" w:rsidR="00831052" w:rsidRPr="00821AFD" w:rsidRDefault="00831052">
      <w:pPr>
        <w:pStyle w:val="BodyText"/>
        <w:rPr>
          <w:i/>
          <w:sz w:val="20"/>
          <w:lang w:val="en-GB"/>
        </w:rPr>
      </w:pPr>
    </w:p>
    <w:p w14:paraId="473F6814" w14:textId="77777777" w:rsidR="00831052" w:rsidRPr="00821AFD" w:rsidRDefault="00831052">
      <w:pPr>
        <w:pStyle w:val="BodyText"/>
        <w:spacing w:before="5"/>
        <w:rPr>
          <w:i/>
          <w:sz w:val="16"/>
          <w:lang w:val="en-GB"/>
        </w:rPr>
      </w:pPr>
    </w:p>
    <w:p w14:paraId="6688A274" w14:textId="77777777" w:rsidR="00831052" w:rsidRPr="00821AFD" w:rsidRDefault="00000000">
      <w:pPr>
        <w:pStyle w:val="BodyText"/>
        <w:spacing w:before="90"/>
        <w:ind w:left="419" w:right="275"/>
        <w:jc w:val="both"/>
        <w:rPr>
          <w:lang w:val="en-GB"/>
        </w:rPr>
      </w:pPr>
      <w:r w:rsidRPr="00821AFD">
        <w:rPr>
          <w:i/>
          <w:iCs/>
          <w:u w:val="single"/>
          <w:lang w:val="en-GB"/>
        </w:rPr>
        <w:t>by moving the cabinet</w:t>
      </w:r>
      <w:r w:rsidRPr="00821AFD">
        <w:rPr>
          <w:lang w:val="en-GB"/>
        </w:rPr>
        <w:t>. The brightness level and light technical characteristics must comply with EN 13201 and other valid standards.</w:t>
      </w:r>
    </w:p>
    <w:p w14:paraId="22CD1828" w14:textId="77777777" w:rsidR="00831052" w:rsidRPr="00821AFD" w:rsidRDefault="00000000">
      <w:pPr>
        <w:pStyle w:val="BodyText"/>
        <w:spacing w:before="120"/>
        <w:ind w:left="419" w:right="284"/>
        <w:jc w:val="both"/>
        <w:rPr>
          <w:lang w:val="en-GB"/>
        </w:rPr>
      </w:pPr>
      <w:r w:rsidRPr="00821AFD">
        <w:rPr>
          <w:lang w:val="en-GB"/>
        </w:rPr>
        <w:t>It is necessary to create a unique technical solution for each type of light fixture. Unless otherwise stated, luminaires are with integrated driver and light fixture.</w:t>
      </w:r>
    </w:p>
    <w:p w14:paraId="31246C1B" w14:textId="77777777" w:rsidR="00831052" w:rsidRPr="00821AFD" w:rsidRDefault="00000000">
      <w:pPr>
        <w:pStyle w:val="BodyText"/>
        <w:spacing w:before="120"/>
        <w:ind w:left="419" w:right="286"/>
        <w:jc w:val="both"/>
        <w:rPr>
          <w:lang w:val="en-GB"/>
        </w:rPr>
      </w:pPr>
      <w:r w:rsidRPr="00821AFD">
        <w:rPr>
          <w:lang w:val="en-GB"/>
        </w:rPr>
        <w:t>The contractor is obliged to install material and equipment in the building that correspond to the prescribed or contracted quality. If necessary, the Contractor is obliged to carry out appropriate material testing.</w:t>
      </w:r>
    </w:p>
    <w:p w14:paraId="5D541CC7" w14:textId="77777777" w:rsidR="00831052" w:rsidRPr="00821AFD" w:rsidRDefault="00000000">
      <w:pPr>
        <w:pStyle w:val="BodyText"/>
        <w:spacing w:before="120"/>
        <w:ind w:left="419" w:right="274"/>
        <w:jc w:val="both"/>
        <w:rPr>
          <w:lang w:val="en-GB"/>
        </w:rPr>
      </w:pPr>
      <w:r w:rsidRPr="00821AFD">
        <w:rPr>
          <w:lang w:val="en-GB"/>
        </w:rPr>
        <w:t>For the technical acceptance of the equipment, it is necessary to ensure the specifications of the equipment before installation.</w:t>
      </w:r>
    </w:p>
    <w:p w14:paraId="7EE0D761" w14:textId="77777777" w:rsidR="00831052" w:rsidRPr="00821AFD" w:rsidRDefault="00831052">
      <w:pPr>
        <w:pStyle w:val="BodyText"/>
        <w:rPr>
          <w:sz w:val="26"/>
          <w:lang w:val="en-GB"/>
        </w:rPr>
      </w:pPr>
    </w:p>
    <w:p w14:paraId="12B3A352" w14:textId="77777777" w:rsidR="00831052" w:rsidRPr="00821AFD" w:rsidRDefault="00000000">
      <w:pPr>
        <w:pStyle w:val="Heading1"/>
        <w:spacing w:before="218" w:line="480" w:lineRule="auto"/>
        <w:ind w:left="4985" w:right="3006" w:hanging="1841"/>
        <w:rPr>
          <w:lang w:val="en-GB"/>
        </w:rPr>
      </w:pPr>
      <w:r w:rsidRPr="00821AFD">
        <w:rPr>
          <w:lang w:val="en-GB"/>
        </w:rPr>
        <w:t>Disposal of replaced equipment and materials Article 8</w:t>
      </w:r>
    </w:p>
    <w:p w14:paraId="108D36AA" w14:textId="77777777" w:rsidR="00831052" w:rsidRPr="00821AFD" w:rsidRDefault="00000000">
      <w:pPr>
        <w:pStyle w:val="BodyText"/>
        <w:ind w:left="419" w:right="273"/>
        <w:jc w:val="both"/>
        <w:rPr>
          <w:lang w:val="en-GB"/>
        </w:rPr>
      </w:pPr>
      <w:r w:rsidRPr="00821AFD">
        <w:rPr>
          <w:lang w:val="en-GB"/>
        </w:rPr>
        <w:t>The Contractor is obliged to dispose of all acquired material that is hazardous to health at his own expense in accordance with the Law on Environmental Protection and in accordance with positive regulations on the disposal of municipal, hazardous and other waste, unless the contracting authority indicates that he wants to use them for other purposes.</w:t>
      </w:r>
    </w:p>
    <w:p w14:paraId="1476E23D" w14:textId="77777777" w:rsidR="00831052" w:rsidRPr="00821AFD" w:rsidRDefault="00000000">
      <w:pPr>
        <w:pStyle w:val="BodyText"/>
        <w:spacing w:before="120"/>
        <w:ind w:left="419" w:right="284"/>
        <w:jc w:val="both"/>
        <w:rPr>
          <w:lang w:val="en-GB"/>
        </w:rPr>
      </w:pPr>
      <w:r w:rsidRPr="00821AFD">
        <w:rPr>
          <w:lang w:val="en-GB"/>
        </w:rPr>
        <w:t>The contractor is obliged to provide the contracting authority with a certificate from the company authorised to take over hazardous waste within 5 days from the end of the disposal.</w:t>
      </w:r>
    </w:p>
    <w:p w14:paraId="2FD206C4" w14:textId="77777777" w:rsidR="00831052" w:rsidRPr="00821AFD" w:rsidRDefault="00831052">
      <w:pPr>
        <w:pStyle w:val="BodyText"/>
        <w:spacing w:before="5"/>
        <w:rPr>
          <w:sz w:val="34"/>
          <w:lang w:val="en-GB"/>
        </w:rPr>
      </w:pPr>
    </w:p>
    <w:p w14:paraId="275A676B" w14:textId="77777777" w:rsidR="00831052" w:rsidRPr="00821AFD" w:rsidRDefault="00000000">
      <w:pPr>
        <w:pStyle w:val="Heading1"/>
        <w:spacing w:line="343" w:lineRule="auto"/>
        <w:ind w:left="4985" w:right="2520" w:hanging="1968"/>
        <w:jc w:val="left"/>
        <w:rPr>
          <w:lang w:val="en-GB"/>
        </w:rPr>
      </w:pPr>
      <w:r w:rsidRPr="00821AFD">
        <w:rPr>
          <w:lang w:val="en-GB"/>
        </w:rPr>
        <w:t>Obligations of the contracting authority during the duration of the Contract Article 9</w:t>
      </w:r>
    </w:p>
    <w:p w14:paraId="523E4205" w14:textId="77777777" w:rsidR="00831052" w:rsidRPr="00821AFD" w:rsidRDefault="00831052">
      <w:pPr>
        <w:pStyle w:val="BodyText"/>
        <w:spacing w:before="7"/>
        <w:rPr>
          <w:b/>
          <w:sz w:val="36"/>
          <w:lang w:val="en-GB"/>
        </w:rPr>
      </w:pPr>
    </w:p>
    <w:p w14:paraId="3977A4F7" w14:textId="77777777" w:rsidR="00831052" w:rsidRPr="00821AFD" w:rsidRDefault="00000000">
      <w:pPr>
        <w:pStyle w:val="BodyText"/>
        <w:ind w:left="419"/>
        <w:jc w:val="both"/>
        <w:rPr>
          <w:lang w:val="en-GB"/>
        </w:rPr>
      </w:pPr>
      <w:r w:rsidRPr="00821AFD">
        <w:rPr>
          <w:lang w:val="en-GB"/>
        </w:rPr>
        <w:t>During the duration of the Contract, the contracting authority has the following obligations:</w:t>
      </w:r>
    </w:p>
    <w:p w14:paraId="3E0067D4" w14:textId="77777777" w:rsidR="00831052" w:rsidRPr="00821AFD" w:rsidRDefault="00000000">
      <w:pPr>
        <w:pStyle w:val="ListParagraph"/>
        <w:numPr>
          <w:ilvl w:val="0"/>
          <w:numId w:val="6"/>
        </w:numPr>
        <w:tabs>
          <w:tab w:val="left" w:pos="672"/>
        </w:tabs>
        <w:spacing w:before="60" w:line="259" w:lineRule="auto"/>
        <w:ind w:right="276"/>
        <w:jc w:val="both"/>
        <w:rPr>
          <w:sz w:val="24"/>
          <w:lang w:val="en-GB"/>
        </w:rPr>
      </w:pPr>
      <w:r w:rsidRPr="00821AFD">
        <w:rPr>
          <w:sz w:val="24"/>
          <w:lang w:val="en-GB"/>
        </w:rPr>
        <w:t>submits to the Contractor all information, existing technical documentation, all conditions and restrictions established by regulations and all regular known construction and technical conditions and restrictions related to the object, to the extent possible, so that the Contractor can perform the work in a timely manner;</w:t>
      </w:r>
    </w:p>
    <w:p w14:paraId="309C1086" w14:textId="77777777" w:rsidR="00831052" w:rsidRPr="00821AFD" w:rsidRDefault="00000000">
      <w:pPr>
        <w:pStyle w:val="ListParagraph"/>
        <w:numPr>
          <w:ilvl w:val="0"/>
          <w:numId w:val="6"/>
        </w:numPr>
        <w:tabs>
          <w:tab w:val="left" w:pos="672"/>
        </w:tabs>
        <w:spacing w:before="59" w:line="259" w:lineRule="auto"/>
        <w:ind w:right="273"/>
        <w:jc w:val="both"/>
        <w:rPr>
          <w:sz w:val="24"/>
          <w:lang w:val="en-GB"/>
        </w:rPr>
      </w:pPr>
      <w:r w:rsidRPr="00821AFD">
        <w:rPr>
          <w:sz w:val="24"/>
          <w:lang w:val="en-GB"/>
        </w:rPr>
        <w:t>making available its engineers in charge of maintenance and operational staff for the needs of contacts and cooperation with the Contractor;</w:t>
      </w:r>
    </w:p>
    <w:p w14:paraId="6E32BCB8" w14:textId="77777777" w:rsidR="00831052" w:rsidRPr="00821AFD" w:rsidRDefault="00000000">
      <w:pPr>
        <w:pStyle w:val="ListParagraph"/>
        <w:numPr>
          <w:ilvl w:val="0"/>
          <w:numId w:val="6"/>
        </w:numPr>
        <w:tabs>
          <w:tab w:val="left" w:pos="672"/>
        </w:tabs>
        <w:spacing w:before="59"/>
        <w:jc w:val="both"/>
        <w:rPr>
          <w:sz w:val="24"/>
          <w:lang w:val="en-GB"/>
        </w:rPr>
      </w:pPr>
      <w:r w:rsidRPr="00821AFD">
        <w:rPr>
          <w:sz w:val="24"/>
          <w:lang w:val="en-GB"/>
        </w:rPr>
        <w:t>appointment of professional supervision;</w:t>
      </w:r>
    </w:p>
    <w:p w14:paraId="2B7EC918" w14:textId="77777777" w:rsidR="00831052" w:rsidRPr="00821AFD" w:rsidRDefault="00000000">
      <w:pPr>
        <w:pStyle w:val="ListParagraph"/>
        <w:numPr>
          <w:ilvl w:val="0"/>
          <w:numId w:val="6"/>
        </w:numPr>
        <w:tabs>
          <w:tab w:val="left" w:pos="672"/>
        </w:tabs>
        <w:spacing w:before="84" w:line="259" w:lineRule="auto"/>
        <w:ind w:right="278"/>
        <w:jc w:val="both"/>
        <w:rPr>
          <w:sz w:val="24"/>
          <w:lang w:val="en-GB"/>
        </w:rPr>
      </w:pPr>
      <w:r w:rsidRPr="00821AFD">
        <w:rPr>
          <w:sz w:val="24"/>
          <w:lang w:val="en-GB"/>
        </w:rPr>
        <w:t>providing unrestricted access to the facility to the Contractor and its staff, so that the works can be performed, during regular working hours, or at other times reasonably requested by the Contractor, provided that this does not have a negative impact on the operation of the facility;</w:t>
      </w:r>
    </w:p>
    <w:p w14:paraId="39F56713" w14:textId="77777777" w:rsidR="00831052" w:rsidRPr="00821AFD" w:rsidRDefault="00000000">
      <w:pPr>
        <w:pStyle w:val="ListParagraph"/>
        <w:numPr>
          <w:ilvl w:val="0"/>
          <w:numId w:val="6"/>
        </w:numPr>
        <w:tabs>
          <w:tab w:val="left" w:pos="672"/>
        </w:tabs>
        <w:spacing w:before="58" w:line="259" w:lineRule="auto"/>
        <w:ind w:right="281"/>
        <w:jc w:val="both"/>
        <w:rPr>
          <w:sz w:val="24"/>
          <w:lang w:val="en-GB"/>
        </w:rPr>
      </w:pPr>
      <w:r w:rsidRPr="00821AFD">
        <w:rPr>
          <w:sz w:val="24"/>
          <w:lang w:val="en-GB"/>
        </w:rPr>
        <w:t>up-to-date reporting by the Contractor in cases where the Contracting Authority obtains information that may have a significant impact on safety or efficient execution of works;</w:t>
      </w:r>
    </w:p>
    <w:p w14:paraId="16801713" w14:textId="77777777" w:rsidR="00831052" w:rsidRPr="00821AFD" w:rsidRDefault="00000000">
      <w:pPr>
        <w:pStyle w:val="ListParagraph"/>
        <w:numPr>
          <w:ilvl w:val="0"/>
          <w:numId w:val="6"/>
        </w:numPr>
        <w:tabs>
          <w:tab w:val="left" w:pos="672"/>
        </w:tabs>
        <w:spacing w:before="59" w:line="259" w:lineRule="auto"/>
        <w:ind w:right="284"/>
        <w:jc w:val="both"/>
        <w:rPr>
          <w:sz w:val="24"/>
          <w:lang w:val="en-GB"/>
        </w:rPr>
      </w:pPr>
      <w:r w:rsidRPr="00821AFD">
        <w:rPr>
          <w:sz w:val="24"/>
          <w:lang w:val="en-GB"/>
        </w:rPr>
        <w:t xml:space="preserve">actions to protect the project and related works, materials and equipment from damage, theft or </w:t>
      </w:r>
      <w:r w:rsidRPr="00821AFD">
        <w:rPr>
          <w:sz w:val="24"/>
          <w:lang w:val="en-GB"/>
        </w:rPr>
        <w:lastRenderedPageBreak/>
        <w:t>misuse;</w:t>
      </w:r>
    </w:p>
    <w:p w14:paraId="4B01FF34" w14:textId="77777777" w:rsidR="00831052" w:rsidRPr="00821AFD" w:rsidRDefault="00831052">
      <w:pPr>
        <w:spacing w:line="259" w:lineRule="auto"/>
        <w:jc w:val="both"/>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6A85CC9" w14:textId="77777777" w:rsidR="00831052" w:rsidRPr="00821AFD" w:rsidRDefault="00831052">
      <w:pPr>
        <w:pStyle w:val="BodyText"/>
        <w:rPr>
          <w:sz w:val="20"/>
          <w:lang w:val="en-GB"/>
        </w:rPr>
      </w:pPr>
    </w:p>
    <w:p w14:paraId="23FC5E44" w14:textId="77777777" w:rsidR="00831052" w:rsidRPr="00821AFD" w:rsidRDefault="00831052">
      <w:pPr>
        <w:pStyle w:val="BodyText"/>
        <w:spacing w:before="5"/>
        <w:rPr>
          <w:sz w:val="16"/>
          <w:lang w:val="en-GB"/>
        </w:rPr>
      </w:pPr>
    </w:p>
    <w:p w14:paraId="23B928FA" w14:textId="77777777" w:rsidR="00831052" w:rsidRPr="00821AFD" w:rsidRDefault="00000000">
      <w:pPr>
        <w:pStyle w:val="ListParagraph"/>
        <w:numPr>
          <w:ilvl w:val="0"/>
          <w:numId w:val="6"/>
        </w:numPr>
        <w:tabs>
          <w:tab w:val="left" w:pos="672"/>
        </w:tabs>
        <w:spacing w:before="90"/>
        <w:rPr>
          <w:sz w:val="24"/>
          <w:lang w:val="en-GB"/>
        </w:rPr>
      </w:pPr>
      <w:r w:rsidRPr="00821AFD">
        <w:rPr>
          <w:sz w:val="24"/>
          <w:lang w:val="en-GB"/>
        </w:rPr>
        <w:t>ensuring that the facility is properly used and maintained;</w:t>
      </w:r>
    </w:p>
    <w:p w14:paraId="1165C33C" w14:textId="77777777" w:rsidR="00831052" w:rsidRPr="00821AFD" w:rsidRDefault="00000000">
      <w:pPr>
        <w:pStyle w:val="ListParagraph"/>
        <w:numPr>
          <w:ilvl w:val="0"/>
          <w:numId w:val="6"/>
        </w:numPr>
        <w:tabs>
          <w:tab w:val="left" w:pos="672"/>
        </w:tabs>
        <w:spacing w:before="81" w:line="259" w:lineRule="auto"/>
        <w:ind w:right="285"/>
        <w:rPr>
          <w:sz w:val="24"/>
          <w:lang w:val="en-GB"/>
        </w:rPr>
      </w:pPr>
      <w:r w:rsidRPr="00821AFD">
        <w:rPr>
          <w:sz w:val="24"/>
          <w:lang w:val="en-GB"/>
        </w:rPr>
        <w:t>enabling free access to parts of the facility for the purpose of performing works (removal of tree branches, plants, parked vehicles, stalls, temporary structures, etc.);</w:t>
      </w:r>
    </w:p>
    <w:p w14:paraId="07FF820F" w14:textId="77777777" w:rsidR="00831052" w:rsidRPr="00821AFD" w:rsidRDefault="00000000">
      <w:pPr>
        <w:pStyle w:val="ListParagraph"/>
        <w:numPr>
          <w:ilvl w:val="0"/>
          <w:numId w:val="6"/>
        </w:numPr>
        <w:tabs>
          <w:tab w:val="left" w:pos="672"/>
        </w:tabs>
        <w:spacing w:before="60" w:line="259" w:lineRule="auto"/>
        <w:ind w:right="272"/>
        <w:rPr>
          <w:sz w:val="24"/>
          <w:lang w:val="en-GB"/>
        </w:rPr>
      </w:pPr>
      <w:r w:rsidRPr="00821AFD">
        <w:rPr>
          <w:sz w:val="24"/>
          <w:lang w:val="en-GB"/>
        </w:rPr>
        <w:t>providing the assistance of the local traffic police station if during the execution of the works the traffic needs to be temporarily stopped or additionally regulated;</w:t>
      </w:r>
    </w:p>
    <w:p w14:paraId="702D21D5" w14:textId="77777777" w:rsidR="00831052" w:rsidRPr="00821AFD" w:rsidRDefault="00000000">
      <w:pPr>
        <w:pStyle w:val="ListParagraph"/>
        <w:numPr>
          <w:ilvl w:val="0"/>
          <w:numId w:val="6"/>
        </w:numPr>
        <w:tabs>
          <w:tab w:val="left" w:pos="672"/>
        </w:tabs>
        <w:spacing w:before="59"/>
        <w:rPr>
          <w:sz w:val="24"/>
          <w:lang w:val="en-GB"/>
        </w:rPr>
      </w:pPr>
      <w:r w:rsidRPr="00821AFD">
        <w:rPr>
          <w:sz w:val="24"/>
          <w:lang w:val="en-GB"/>
        </w:rPr>
        <w:t>in case of need, ensuring the cooperation of other communal services during the execution of works;</w:t>
      </w:r>
    </w:p>
    <w:p w14:paraId="0E77E4EA" w14:textId="77777777" w:rsidR="00831052" w:rsidRPr="00821AFD" w:rsidRDefault="00000000">
      <w:pPr>
        <w:pStyle w:val="ListParagraph"/>
        <w:numPr>
          <w:ilvl w:val="0"/>
          <w:numId w:val="6"/>
        </w:numPr>
        <w:tabs>
          <w:tab w:val="left" w:pos="672"/>
        </w:tabs>
        <w:spacing w:before="84" w:line="259" w:lineRule="auto"/>
        <w:ind w:right="286"/>
        <w:rPr>
          <w:sz w:val="24"/>
          <w:lang w:val="en-GB"/>
        </w:rPr>
      </w:pPr>
      <w:r w:rsidRPr="00821AFD">
        <w:rPr>
          <w:sz w:val="24"/>
          <w:lang w:val="en-GB"/>
        </w:rPr>
        <w:t>payment of the agreed fee to the Contractor in accordance with Article 14 of this contract and the established dynamics.</w:t>
      </w:r>
    </w:p>
    <w:p w14:paraId="2895944A" w14:textId="77777777" w:rsidR="00831052" w:rsidRPr="00821AFD" w:rsidRDefault="00831052">
      <w:pPr>
        <w:pStyle w:val="BodyText"/>
        <w:rPr>
          <w:sz w:val="26"/>
          <w:lang w:val="en-GB"/>
        </w:rPr>
      </w:pPr>
    </w:p>
    <w:p w14:paraId="0D66A5F7" w14:textId="77777777" w:rsidR="00831052" w:rsidRPr="00821AFD" w:rsidRDefault="00000000">
      <w:pPr>
        <w:pStyle w:val="Heading1"/>
        <w:spacing w:before="156"/>
        <w:ind w:left="869" w:right="731"/>
        <w:jc w:val="center"/>
        <w:rPr>
          <w:lang w:val="en-GB"/>
        </w:rPr>
      </w:pPr>
      <w:r w:rsidRPr="00821AFD">
        <w:rPr>
          <w:lang w:val="en-GB"/>
        </w:rPr>
        <w:t xml:space="preserve">Obligation of the contracting authority to bear the costs of repair of unforeseen damages for the duration of the Contract </w:t>
      </w:r>
    </w:p>
    <w:p w14:paraId="35F9A85B" w14:textId="77777777" w:rsidR="00831052" w:rsidRPr="00821AFD" w:rsidRDefault="00831052">
      <w:pPr>
        <w:pStyle w:val="BodyText"/>
        <w:rPr>
          <w:b/>
          <w:sz w:val="26"/>
          <w:lang w:val="en-GB"/>
        </w:rPr>
      </w:pPr>
    </w:p>
    <w:p w14:paraId="45BC8AAB" w14:textId="77777777" w:rsidR="00831052" w:rsidRPr="00821AFD" w:rsidRDefault="00000000">
      <w:pPr>
        <w:spacing w:before="217"/>
        <w:ind w:left="3400" w:right="3869"/>
        <w:jc w:val="center"/>
        <w:rPr>
          <w:b/>
          <w:sz w:val="24"/>
          <w:lang w:val="en-GB"/>
        </w:rPr>
      </w:pPr>
      <w:r w:rsidRPr="00821AFD">
        <w:rPr>
          <w:b/>
          <w:bCs/>
          <w:sz w:val="24"/>
          <w:lang w:val="en-GB"/>
        </w:rPr>
        <w:t>Article 10</w:t>
      </w:r>
    </w:p>
    <w:p w14:paraId="6D209344" w14:textId="77777777" w:rsidR="00831052" w:rsidRPr="00821AFD" w:rsidRDefault="00000000">
      <w:pPr>
        <w:pStyle w:val="BodyText"/>
        <w:spacing w:before="142"/>
        <w:ind w:left="419" w:right="277"/>
        <w:jc w:val="both"/>
        <w:rPr>
          <w:lang w:val="en-GB"/>
        </w:rPr>
      </w:pPr>
      <w:r w:rsidRPr="00821AFD">
        <w:rPr>
          <w:lang w:val="en-GB"/>
        </w:rPr>
        <w:t>In the event that, during the contractual period, unforeseen damage occurs to the public lighting system, which was not caused by the Contractor's activities, and whose rehabilitation (repair or replacement) is necessary for the performance of the Contractor's contractual obligations, the contracting authority is obliged to take all necessary measures in the shortest possible time for remediation and to bear the costs of remediation, during which time the execution of the Contractor's contractual obligations will be suspended to the extent that their execution is impossible or difficult due to such unforeseen damages.</w:t>
      </w:r>
    </w:p>
    <w:p w14:paraId="15BE8D0B" w14:textId="77777777" w:rsidR="00831052" w:rsidRPr="00821AFD" w:rsidRDefault="00000000">
      <w:pPr>
        <w:pStyle w:val="BodyText"/>
        <w:spacing w:before="121"/>
        <w:ind w:left="419" w:right="276"/>
        <w:jc w:val="both"/>
        <w:rPr>
          <w:lang w:val="en-GB"/>
        </w:rPr>
      </w:pPr>
      <w:r w:rsidRPr="00821AFD">
        <w:rPr>
          <w:lang w:val="en-GB"/>
        </w:rPr>
        <w:t>The contractor has the right to demand compensation for damage that occurs as a result of non-compliance with obligations from this article and Article 9 of the Contract by the contracting authority.</w:t>
      </w:r>
    </w:p>
    <w:p w14:paraId="4A35A3DB" w14:textId="77777777" w:rsidR="00831052" w:rsidRPr="00821AFD" w:rsidRDefault="00831052">
      <w:pPr>
        <w:pStyle w:val="BodyText"/>
        <w:spacing w:before="7"/>
        <w:rPr>
          <w:sz w:val="34"/>
          <w:lang w:val="en-GB"/>
        </w:rPr>
      </w:pPr>
    </w:p>
    <w:p w14:paraId="06DBDFA1" w14:textId="77777777" w:rsidR="00831052" w:rsidRPr="00821AFD" w:rsidRDefault="00000000">
      <w:pPr>
        <w:pStyle w:val="Heading1"/>
        <w:spacing w:line="550" w:lineRule="atLeast"/>
        <w:ind w:left="4500" w:right="3070" w:hanging="1287"/>
        <w:rPr>
          <w:lang w:val="en-GB"/>
        </w:rPr>
      </w:pPr>
      <w:r w:rsidRPr="00821AFD">
        <w:rPr>
          <w:lang w:val="en-GB"/>
        </w:rPr>
        <w:t>Qualitative and quantitative reception Article 11</w:t>
      </w:r>
    </w:p>
    <w:p w14:paraId="3C1ED983" w14:textId="77777777" w:rsidR="00831052" w:rsidRPr="00821AFD" w:rsidRDefault="00000000">
      <w:pPr>
        <w:pStyle w:val="BodyText"/>
        <w:spacing w:before="143"/>
        <w:ind w:left="419" w:right="277"/>
        <w:jc w:val="both"/>
        <w:rPr>
          <w:lang w:val="en-GB"/>
        </w:rPr>
      </w:pPr>
      <w:r w:rsidRPr="00821AFD">
        <w:rPr>
          <w:lang w:val="en-GB"/>
        </w:rPr>
        <w:t>Immediately after the completion of the works, the contracting parties will perform a joint technical inspection of the installed equipment by the Contractor in accordance with the Agreement, in order to confirm the readiness for handover to the contracting authority, and will prepare and sign a report on the inspection, as proof of the performed inspection.</w:t>
      </w:r>
    </w:p>
    <w:p w14:paraId="068B4F02" w14:textId="77777777" w:rsidR="00831052" w:rsidRPr="00821AFD" w:rsidRDefault="00000000">
      <w:pPr>
        <w:pStyle w:val="BodyText"/>
        <w:spacing w:before="121"/>
        <w:ind w:left="419" w:right="274"/>
        <w:jc w:val="both"/>
        <w:rPr>
          <w:lang w:val="en-GB"/>
        </w:rPr>
      </w:pPr>
      <w:r w:rsidRPr="00821AFD">
        <w:rPr>
          <w:lang w:val="en-GB"/>
        </w:rPr>
        <w:t>Quantitative and qualitative acceptance of the performed works is carried out in the official premises of the contracting authority. The technical documentation for the acceptance of the performed works must be submitted to the contracting authority at least 3 working days before the acceptance. Acceptance is carried out by authorized persons of the contracting authority, Professional Supervision and an authorised person of the Contractor. A report on the handover of the performed works and technical documentation is drawn up, which is signed by the representatives of the contracting authority, Expert Supervision and the Contractor.</w:t>
      </w:r>
    </w:p>
    <w:p w14:paraId="2962C017" w14:textId="77777777" w:rsidR="00831052" w:rsidRPr="00821AFD" w:rsidRDefault="00831052">
      <w:pPr>
        <w:pStyle w:val="BodyText"/>
        <w:rPr>
          <w:sz w:val="26"/>
          <w:lang w:val="en-GB"/>
        </w:rPr>
      </w:pPr>
    </w:p>
    <w:p w14:paraId="4C700D51" w14:textId="77777777" w:rsidR="00831052" w:rsidRPr="00821AFD" w:rsidRDefault="00831052">
      <w:pPr>
        <w:pStyle w:val="BodyText"/>
        <w:rPr>
          <w:sz w:val="26"/>
          <w:lang w:val="en-GB"/>
        </w:rPr>
      </w:pPr>
    </w:p>
    <w:p w14:paraId="01BBC9E6" w14:textId="77777777" w:rsidR="00831052" w:rsidRPr="00821AFD" w:rsidRDefault="00831052">
      <w:pPr>
        <w:pStyle w:val="BodyText"/>
        <w:rPr>
          <w:sz w:val="26"/>
          <w:lang w:val="en-GB"/>
        </w:rPr>
      </w:pPr>
    </w:p>
    <w:p w14:paraId="1C3D3E7E" w14:textId="77777777" w:rsidR="00831052" w:rsidRPr="00821AFD" w:rsidRDefault="00831052">
      <w:pPr>
        <w:pStyle w:val="BodyText"/>
        <w:spacing w:before="3"/>
        <w:rPr>
          <w:sz w:val="25"/>
          <w:lang w:val="en-GB"/>
        </w:rPr>
      </w:pPr>
    </w:p>
    <w:p w14:paraId="74933B9E" w14:textId="77777777" w:rsidR="00831052" w:rsidRPr="00821AFD" w:rsidRDefault="00000000">
      <w:pPr>
        <w:pStyle w:val="Heading1"/>
        <w:spacing w:before="1"/>
        <w:ind w:left="4006" w:right="3869"/>
        <w:jc w:val="center"/>
        <w:rPr>
          <w:lang w:val="en-GB"/>
        </w:rPr>
      </w:pPr>
      <w:r w:rsidRPr="00821AFD">
        <w:rPr>
          <w:lang w:val="en-GB"/>
        </w:rPr>
        <w:t>Claims and warranty</w:t>
      </w:r>
    </w:p>
    <w:p w14:paraId="4F63170E" w14:textId="77777777" w:rsidR="00831052" w:rsidRPr="00821AFD" w:rsidRDefault="00831052">
      <w:pPr>
        <w:jc w:val="center"/>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7785B44" w14:textId="77777777" w:rsidR="00831052" w:rsidRPr="00821AFD" w:rsidRDefault="00831052">
      <w:pPr>
        <w:pStyle w:val="BodyText"/>
        <w:rPr>
          <w:b/>
          <w:sz w:val="20"/>
          <w:lang w:val="en-GB"/>
        </w:rPr>
      </w:pPr>
    </w:p>
    <w:p w14:paraId="4F51F7C0" w14:textId="77777777" w:rsidR="00831052" w:rsidRPr="00821AFD" w:rsidRDefault="00831052">
      <w:pPr>
        <w:pStyle w:val="BodyText"/>
        <w:rPr>
          <w:b/>
          <w:sz w:val="20"/>
          <w:lang w:val="en-GB"/>
        </w:rPr>
      </w:pPr>
    </w:p>
    <w:p w14:paraId="169A557F" w14:textId="77777777" w:rsidR="00831052" w:rsidRPr="00821AFD" w:rsidRDefault="00831052">
      <w:pPr>
        <w:pStyle w:val="BodyText"/>
        <w:spacing w:before="5"/>
        <w:rPr>
          <w:b/>
          <w:sz w:val="20"/>
          <w:lang w:val="en-GB"/>
        </w:rPr>
      </w:pPr>
    </w:p>
    <w:p w14:paraId="39CEAD52" w14:textId="77777777" w:rsidR="00831052" w:rsidRPr="00821AFD" w:rsidRDefault="00000000">
      <w:pPr>
        <w:spacing w:before="90"/>
        <w:ind w:left="3643" w:right="3869"/>
        <w:jc w:val="center"/>
        <w:rPr>
          <w:b/>
          <w:sz w:val="24"/>
          <w:lang w:val="en-GB"/>
        </w:rPr>
      </w:pPr>
      <w:r w:rsidRPr="00821AFD">
        <w:rPr>
          <w:b/>
          <w:bCs/>
          <w:sz w:val="24"/>
          <w:lang w:val="en-GB"/>
        </w:rPr>
        <w:t xml:space="preserve">Article 12 </w:t>
      </w:r>
    </w:p>
    <w:p w14:paraId="48DC07DE" w14:textId="77777777" w:rsidR="00831052" w:rsidRPr="00821AFD" w:rsidRDefault="00000000">
      <w:pPr>
        <w:pStyle w:val="BodyText"/>
        <w:spacing w:before="142"/>
        <w:ind w:left="419" w:right="278"/>
        <w:jc w:val="both"/>
        <w:rPr>
          <w:lang w:val="en-GB"/>
        </w:rPr>
      </w:pPr>
      <w:r w:rsidRPr="00821AFD">
        <w:rPr>
          <w:lang w:val="en-GB"/>
        </w:rPr>
        <w:t>The warranty period for equipment and works is at least five years from the date of signing the handover report.</w:t>
      </w:r>
    </w:p>
    <w:p w14:paraId="3C26AAC3" w14:textId="77777777" w:rsidR="00831052" w:rsidRPr="00821AFD" w:rsidRDefault="00000000">
      <w:pPr>
        <w:pStyle w:val="BodyText"/>
        <w:spacing w:before="120"/>
        <w:ind w:left="419" w:right="286"/>
        <w:jc w:val="both"/>
        <w:rPr>
          <w:lang w:val="en-GB"/>
        </w:rPr>
      </w:pPr>
      <w:r w:rsidRPr="00821AFD">
        <w:rPr>
          <w:lang w:val="en-GB"/>
        </w:rPr>
        <w:t>The Contractor is obliged to eliminate all possible defects at its own expense during the warranty period.</w:t>
      </w:r>
    </w:p>
    <w:p w14:paraId="3271CFE2" w14:textId="77777777" w:rsidR="00831052" w:rsidRPr="00821AFD" w:rsidRDefault="00000000">
      <w:pPr>
        <w:pStyle w:val="Heading1"/>
        <w:spacing w:before="122" w:line="550" w:lineRule="atLeast"/>
        <w:ind w:left="4860" w:right="3908" w:hanging="814"/>
        <w:rPr>
          <w:lang w:val="en-GB"/>
        </w:rPr>
      </w:pPr>
      <w:r w:rsidRPr="00821AFD">
        <w:rPr>
          <w:lang w:val="en-GB"/>
        </w:rPr>
        <w:t xml:space="preserve">Article 13 </w:t>
      </w:r>
    </w:p>
    <w:p w14:paraId="5340F129" w14:textId="77777777" w:rsidR="00831052" w:rsidRPr="00821AFD" w:rsidRDefault="00000000">
      <w:pPr>
        <w:pStyle w:val="BodyText"/>
        <w:spacing w:before="122"/>
        <w:ind w:left="419" w:right="277"/>
        <w:jc w:val="both"/>
        <w:rPr>
          <w:lang w:val="en-GB"/>
        </w:rPr>
      </w:pPr>
      <w:r w:rsidRPr="00821AFD">
        <w:rPr>
          <w:lang w:val="en-GB"/>
        </w:rPr>
        <w:t>If, during the performance of the works, the Contracting Authority does not comply with the Contracting Authority’s well-founded request and does not eliminate the defects in the performed works, the Contracting Authority may terminate the Contract and demand from the Contractor compensation for damages caused by poor-quality performed works and due to the termination of the Contract.</w:t>
      </w:r>
    </w:p>
    <w:p w14:paraId="7D70867C" w14:textId="77777777" w:rsidR="00831052" w:rsidRPr="00821AFD" w:rsidRDefault="00000000">
      <w:pPr>
        <w:pStyle w:val="BodyText"/>
        <w:spacing w:before="120"/>
        <w:ind w:left="419" w:right="277"/>
        <w:jc w:val="both"/>
        <w:rPr>
          <w:lang w:val="en-GB"/>
        </w:rPr>
      </w:pPr>
      <w:r w:rsidRPr="00821AFD">
        <w:rPr>
          <w:lang w:val="en-GB"/>
        </w:rPr>
        <w:t>If the Contractor does not remedy the defects found during the technical inspection and handover of the performed works within a reasonable period of time, the Contracting Authority may, at the expense of the Contractor, entrust the removal of defects to a third party and activate the bank guarantee for the removal of defects within the guarantee period from Article 19 of the Contract.</w:t>
      </w:r>
    </w:p>
    <w:p w14:paraId="60E44605" w14:textId="77777777" w:rsidR="00831052" w:rsidRPr="00821AFD" w:rsidRDefault="00831052">
      <w:pPr>
        <w:pStyle w:val="BodyText"/>
        <w:spacing w:before="5"/>
        <w:rPr>
          <w:sz w:val="34"/>
          <w:lang w:val="en-GB"/>
        </w:rPr>
      </w:pPr>
    </w:p>
    <w:p w14:paraId="305F1B23" w14:textId="77777777" w:rsidR="00831052" w:rsidRPr="00821AFD" w:rsidRDefault="00000000">
      <w:pPr>
        <w:pStyle w:val="Heading1"/>
        <w:spacing w:line="480" w:lineRule="auto"/>
        <w:ind w:left="4925" w:right="2520" w:hanging="1748"/>
        <w:jc w:val="left"/>
        <w:rPr>
          <w:lang w:val="en-GB"/>
        </w:rPr>
      </w:pPr>
      <w:r w:rsidRPr="00821AFD">
        <w:rPr>
          <w:lang w:val="en-GB"/>
        </w:rPr>
        <w:t>Agreed compensation and dynamics of payment Article 14</w:t>
      </w:r>
    </w:p>
    <w:p w14:paraId="4BA0E814" w14:textId="77777777" w:rsidR="00831052" w:rsidRPr="00821AFD" w:rsidRDefault="00000000">
      <w:pPr>
        <w:pStyle w:val="BodyText"/>
        <w:tabs>
          <w:tab w:val="left" w:pos="7373"/>
        </w:tabs>
        <w:spacing w:before="143"/>
        <w:ind w:left="419"/>
        <w:rPr>
          <w:lang w:val="en-GB"/>
        </w:rPr>
      </w:pPr>
      <w:r w:rsidRPr="00821AFD">
        <w:rPr>
          <w:lang w:val="en-GB"/>
        </w:rPr>
        <w:t>The total value of the works under this contract amounts to dinars without VAT, (in letters:</w:t>
      </w:r>
    </w:p>
    <w:p w14:paraId="76F42359" w14:textId="77777777" w:rsidR="00831052" w:rsidRPr="00821AFD" w:rsidRDefault="00000000">
      <w:pPr>
        <w:pStyle w:val="BodyText"/>
        <w:tabs>
          <w:tab w:val="left" w:pos="4912"/>
          <w:tab w:val="left" w:pos="4979"/>
          <w:tab w:val="left" w:pos="7236"/>
          <w:tab w:val="left" w:pos="8040"/>
        </w:tabs>
        <w:ind w:left="419" w:right="275"/>
        <w:rPr>
          <w:lang w:val="en-GB"/>
        </w:rPr>
      </w:pPr>
      <w:r w:rsidRPr="00821AFD">
        <w:rPr>
          <w:lang w:val="en-GB"/>
        </w:rPr>
        <w:tab/>
      </w:r>
      <w:r w:rsidRPr="00821AFD">
        <w:rPr>
          <w:lang w:val="en-GB"/>
        </w:rPr>
        <w:tab/>
        <w:t xml:space="preserve">), that is, </w:t>
      </w:r>
      <w:r w:rsidRPr="00821AFD">
        <w:rPr>
          <w:lang w:val="en-GB"/>
        </w:rPr>
        <w:tab/>
      </w:r>
      <w:r w:rsidRPr="00821AFD">
        <w:rPr>
          <w:lang w:val="en-GB"/>
        </w:rPr>
        <w:tab/>
        <w:t xml:space="preserve">dinars with VAT, and according to the Contractor's Offer no. </w:t>
      </w:r>
      <w:r w:rsidRPr="00821AFD">
        <w:rPr>
          <w:lang w:val="en-GB"/>
        </w:rPr>
        <w:tab/>
        <w:t>of</w:t>
      </w:r>
      <w:r w:rsidRPr="00821AFD">
        <w:rPr>
          <w:lang w:val="en-GB"/>
        </w:rPr>
        <w:tab/>
        <w:t>.</w:t>
      </w:r>
    </w:p>
    <w:p w14:paraId="0EFD169B" w14:textId="77777777" w:rsidR="00831052" w:rsidRPr="00821AFD" w:rsidRDefault="00831052">
      <w:pPr>
        <w:pStyle w:val="BodyText"/>
        <w:spacing w:before="11"/>
        <w:rPr>
          <w:sz w:val="23"/>
          <w:lang w:val="en-GB"/>
        </w:rPr>
      </w:pPr>
    </w:p>
    <w:p w14:paraId="1E58E2CC" w14:textId="77777777" w:rsidR="00831052" w:rsidRPr="00821AFD" w:rsidRDefault="00000000">
      <w:pPr>
        <w:pStyle w:val="BodyText"/>
        <w:ind w:left="419"/>
        <w:rPr>
          <w:lang w:val="en-GB"/>
        </w:rPr>
      </w:pPr>
      <w:r w:rsidRPr="00821AFD">
        <w:rPr>
          <w:lang w:val="en-GB"/>
        </w:rPr>
        <w:t>Payment is made according to the established temporary payment certificates on a monthly level and the final payment certificate.</w:t>
      </w:r>
    </w:p>
    <w:p w14:paraId="53015F36" w14:textId="77777777" w:rsidR="00831052" w:rsidRPr="00821AFD" w:rsidRDefault="00831052">
      <w:pPr>
        <w:pStyle w:val="BodyText"/>
        <w:spacing w:before="3"/>
        <w:rPr>
          <w:lang w:val="en-GB"/>
        </w:rPr>
      </w:pPr>
    </w:p>
    <w:p w14:paraId="76AE6FCF" w14:textId="77777777" w:rsidR="00831052" w:rsidRPr="00821AFD" w:rsidRDefault="00000000">
      <w:pPr>
        <w:pStyle w:val="Heading1"/>
        <w:spacing w:line="550" w:lineRule="atLeast"/>
        <w:ind w:left="4865" w:right="4351" w:hanging="370"/>
        <w:rPr>
          <w:lang w:val="en-GB"/>
        </w:rPr>
      </w:pPr>
      <w:r w:rsidRPr="00821AFD">
        <w:rPr>
          <w:lang w:val="en-GB"/>
        </w:rPr>
        <w:t>Terms of payment Article 15</w:t>
      </w:r>
    </w:p>
    <w:p w14:paraId="1D044632" w14:textId="77777777" w:rsidR="00831052" w:rsidRPr="00821AFD" w:rsidRDefault="00000000">
      <w:pPr>
        <w:pStyle w:val="BodyText"/>
        <w:spacing w:before="143"/>
        <w:ind w:left="419" w:right="282"/>
        <w:jc w:val="both"/>
        <w:rPr>
          <w:lang w:val="en-GB"/>
        </w:rPr>
      </w:pPr>
      <w:r w:rsidRPr="00821AFD">
        <w:rPr>
          <w:lang w:val="en-GB"/>
        </w:rPr>
        <w:t>The contracting authority agrees to pay all due monetary undisputed obligations under this contract within 45 days from the date of receipt of the invoice from the Contractor.</w:t>
      </w:r>
    </w:p>
    <w:p w14:paraId="4805B884" w14:textId="77777777" w:rsidR="00831052" w:rsidRPr="00821AFD" w:rsidRDefault="00000000">
      <w:pPr>
        <w:pStyle w:val="BodyText"/>
        <w:spacing w:before="120"/>
        <w:ind w:left="419" w:right="280"/>
        <w:jc w:val="both"/>
        <w:rPr>
          <w:lang w:val="en-GB"/>
        </w:rPr>
      </w:pPr>
      <w:r w:rsidRPr="00821AFD">
        <w:rPr>
          <w:lang w:val="en-GB"/>
        </w:rPr>
        <w:t>The contracting authority agrees to pay interest to the Contractor on undisputed financial obligations, which have not been paid within 45 days from the date of receipt of the invoice, in the amount determined by the law regulating default interest.</w:t>
      </w:r>
    </w:p>
    <w:p w14:paraId="1E847D51" w14:textId="77777777" w:rsidR="00831052" w:rsidRPr="00821AFD" w:rsidRDefault="00000000">
      <w:pPr>
        <w:pStyle w:val="BodyText"/>
        <w:spacing w:before="120"/>
        <w:ind w:left="419" w:right="283"/>
        <w:jc w:val="both"/>
        <w:rPr>
          <w:lang w:val="en-GB"/>
        </w:rPr>
      </w:pPr>
      <w:r w:rsidRPr="00821AFD">
        <w:rPr>
          <w:lang w:val="en-GB"/>
        </w:rPr>
        <w:t xml:space="preserve">The Contractor has the right to demand compensation from the contracting authority for the delay in </w:t>
      </w:r>
      <w:r w:rsidRPr="00821AFD">
        <w:rPr>
          <w:lang w:val="en-GB"/>
        </w:rPr>
        <w:lastRenderedPageBreak/>
        <w:t>fulfilling an undisputed monetary obligation in the amount determined by the law regulating the terms of settlement of monetary obligations in commercial transactions between legal entities from the public sector and the private sector.</w:t>
      </w:r>
    </w:p>
    <w:p w14:paraId="5BC84C57"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2E257D20" w14:textId="77777777" w:rsidR="00831052" w:rsidRPr="00821AFD" w:rsidRDefault="00831052">
      <w:pPr>
        <w:pStyle w:val="BodyText"/>
        <w:rPr>
          <w:sz w:val="20"/>
          <w:lang w:val="en-GB"/>
        </w:rPr>
      </w:pPr>
    </w:p>
    <w:p w14:paraId="6F3DEE18" w14:textId="77777777" w:rsidR="00831052" w:rsidRPr="00821AFD" w:rsidRDefault="00831052">
      <w:pPr>
        <w:pStyle w:val="BodyText"/>
        <w:spacing w:before="5"/>
        <w:rPr>
          <w:sz w:val="16"/>
          <w:lang w:val="en-GB"/>
        </w:rPr>
      </w:pPr>
    </w:p>
    <w:p w14:paraId="35E3F4C6" w14:textId="77777777" w:rsidR="00831052" w:rsidRPr="00821AFD" w:rsidRDefault="00000000">
      <w:pPr>
        <w:pStyle w:val="BodyText"/>
        <w:spacing w:before="90"/>
        <w:ind w:left="419" w:right="279"/>
        <w:jc w:val="both"/>
        <w:rPr>
          <w:lang w:val="en-GB"/>
        </w:rPr>
      </w:pPr>
      <w:r w:rsidRPr="00821AFD">
        <w:rPr>
          <w:lang w:val="en-GB"/>
        </w:rPr>
        <w:t>The contractor is obliged to provide the contracting authority with the final invoice a signed record of the handover of the performed works, which is proof that the ordered works were performed in the agreed scope and quality.</w:t>
      </w:r>
    </w:p>
    <w:p w14:paraId="053212B2" w14:textId="77777777" w:rsidR="00831052" w:rsidRPr="00821AFD" w:rsidRDefault="00000000">
      <w:pPr>
        <w:pStyle w:val="BodyText"/>
        <w:spacing w:before="120"/>
        <w:ind w:left="419" w:right="284"/>
        <w:jc w:val="both"/>
        <w:rPr>
          <w:lang w:val="en-GB"/>
        </w:rPr>
      </w:pPr>
      <w:r w:rsidRPr="00821AFD">
        <w:rPr>
          <w:lang w:val="en-GB"/>
        </w:rPr>
        <w:t>The debtor-creditor relationship is created on the day of issuing the correct invoice for the works performed at the location specified by the contracting authority in Article 2 of this contract.</w:t>
      </w:r>
    </w:p>
    <w:p w14:paraId="6D03E411" w14:textId="77777777" w:rsidR="00831052" w:rsidRPr="00821AFD" w:rsidRDefault="00000000">
      <w:pPr>
        <w:pStyle w:val="Heading1"/>
        <w:spacing w:before="122" w:line="550" w:lineRule="atLeast"/>
        <w:ind w:left="4980" w:right="4406" w:hanging="432"/>
        <w:rPr>
          <w:lang w:val="en-GB"/>
        </w:rPr>
      </w:pPr>
      <w:r w:rsidRPr="00821AFD">
        <w:rPr>
          <w:lang w:val="en-GB"/>
        </w:rPr>
        <w:t>Contractual penalty Article 16</w:t>
      </w:r>
    </w:p>
    <w:p w14:paraId="4951633A" w14:textId="77777777" w:rsidR="00831052" w:rsidRPr="00821AFD" w:rsidRDefault="00000000">
      <w:pPr>
        <w:pStyle w:val="BodyText"/>
        <w:spacing w:before="144"/>
        <w:ind w:left="419" w:right="276"/>
        <w:jc w:val="both"/>
        <w:rPr>
          <w:lang w:val="en-GB"/>
        </w:rPr>
      </w:pPr>
      <w:r w:rsidRPr="00821AFD">
        <w:rPr>
          <w:lang w:val="en-GB"/>
        </w:rPr>
        <w:t>If the Contractor does not perform the works referred to in Article 1 of this contract within the period stipulated in the contract, he is obliged to pay the contracting authority a contractual penalty in the amount of 1‰ (per mille) per day of the value of the late contract for each day of delay, with the fact that the total penalty cannot be greater than 5% of the total value of the Contract.</w:t>
      </w:r>
    </w:p>
    <w:p w14:paraId="52587612" w14:textId="77777777" w:rsidR="00831052" w:rsidRPr="00821AFD" w:rsidRDefault="00000000">
      <w:pPr>
        <w:pStyle w:val="BodyText"/>
        <w:spacing w:before="120"/>
        <w:ind w:left="419"/>
        <w:jc w:val="both"/>
        <w:rPr>
          <w:lang w:val="en-GB"/>
        </w:rPr>
      </w:pPr>
      <w:r w:rsidRPr="00821AFD">
        <w:rPr>
          <w:lang w:val="en-GB"/>
        </w:rPr>
        <w:t>Partially performed works within the stipulated period do not exclude the obligation to pay the contractual penalty.</w:t>
      </w:r>
    </w:p>
    <w:p w14:paraId="26B66DC0" w14:textId="77777777" w:rsidR="00831052" w:rsidRPr="00821AFD" w:rsidRDefault="00000000">
      <w:pPr>
        <w:pStyle w:val="BodyText"/>
        <w:spacing w:before="120"/>
        <w:ind w:left="419" w:right="280"/>
        <w:jc w:val="both"/>
        <w:rPr>
          <w:lang w:val="en-GB"/>
        </w:rPr>
      </w:pPr>
      <w:r w:rsidRPr="00821AFD">
        <w:rPr>
          <w:lang w:val="en-GB"/>
        </w:rPr>
        <w:t>The amount for the collection of the contractual penalty is calculated by the contracting authority and sent to the Contractor. Compensation of claims is not allowed.</w:t>
      </w:r>
    </w:p>
    <w:p w14:paraId="3F9D3717" w14:textId="77777777" w:rsidR="00831052" w:rsidRPr="00821AFD" w:rsidRDefault="00000000">
      <w:pPr>
        <w:pStyle w:val="BodyText"/>
        <w:spacing w:before="120"/>
        <w:ind w:left="419" w:right="280"/>
        <w:jc w:val="both"/>
        <w:rPr>
          <w:lang w:val="en-GB"/>
        </w:rPr>
      </w:pPr>
      <w:r w:rsidRPr="00821AFD">
        <w:rPr>
          <w:lang w:val="en-GB"/>
        </w:rPr>
        <w:t>The Contracting Authority’s right to collect a contractual penalty does not affect his right to demand compensation for damages, i.e., if the Contracting Authority has suffered damage that is greater than the amount of the contractual penalty due to the Supplier’s delay in delivery, he has the right to demand the difference up to full compensation for damages. The contracting authority must prove the existence and amount of damage.</w:t>
      </w:r>
    </w:p>
    <w:p w14:paraId="0D574D1E" w14:textId="77777777" w:rsidR="00831052" w:rsidRPr="00821AFD" w:rsidRDefault="00000000">
      <w:pPr>
        <w:pStyle w:val="BodyText"/>
        <w:spacing w:before="121"/>
        <w:ind w:left="419" w:right="277"/>
        <w:jc w:val="both"/>
        <w:rPr>
          <w:lang w:val="en-GB"/>
        </w:rPr>
      </w:pPr>
      <w:r w:rsidRPr="00821AFD">
        <w:rPr>
          <w:lang w:val="en-GB"/>
        </w:rPr>
        <w:t>If the Contractor unilaterally terminates the Contract or performs works that significantly deviate from the contractual provisions in accordance with the technical requirements of the Contracting Authority, the Contracting Authority has the right to submit the deposited security instrument for payment of the Contractor, from Article 17 of this contract, for collection.</w:t>
      </w:r>
    </w:p>
    <w:p w14:paraId="6936309E" w14:textId="77777777" w:rsidR="00831052" w:rsidRPr="00821AFD" w:rsidRDefault="00831052">
      <w:pPr>
        <w:pStyle w:val="BodyText"/>
        <w:spacing w:before="5"/>
        <w:rPr>
          <w:sz w:val="34"/>
          <w:lang w:val="en-GB"/>
        </w:rPr>
      </w:pPr>
    </w:p>
    <w:p w14:paraId="5EF40A7E" w14:textId="77777777" w:rsidR="00831052" w:rsidRPr="00821AFD" w:rsidRDefault="00000000">
      <w:pPr>
        <w:pStyle w:val="Heading1"/>
        <w:spacing w:line="480" w:lineRule="auto"/>
        <w:ind w:left="4925" w:right="1932" w:hanging="2857"/>
        <w:rPr>
          <w:lang w:val="en-GB"/>
        </w:rPr>
      </w:pPr>
      <w:r w:rsidRPr="00821AFD">
        <w:rPr>
          <w:lang w:val="en-GB"/>
        </w:rPr>
        <w:t>Means of financial security for good performance Article 17</w:t>
      </w:r>
    </w:p>
    <w:p w14:paraId="53436F98" w14:textId="77777777" w:rsidR="00831052" w:rsidRPr="00821AFD" w:rsidRDefault="00000000">
      <w:pPr>
        <w:pStyle w:val="BodyText"/>
        <w:spacing w:before="142"/>
        <w:ind w:left="419" w:right="279"/>
        <w:jc w:val="both"/>
        <w:rPr>
          <w:lang w:val="en-GB"/>
        </w:rPr>
      </w:pPr>
      <w:r w:rsidRPr="00821AFD">
        <w:rPr>
          <w:lang w:val="en-GB"/>
        </w:rPr>
        <w:t>The Contractor is obliged to, upon signing the Contract, and no later than within 8 days from the date of conclusion of the Contract, hand over to the contracting authority a blank promissory note as a means of security for the good performance of the work in the amount of 10% of the total contracted price excluding VAT.</w:t>
      </w:r>
    </w:p>
    <w:p w14:paraId="5D1D02AB" w14:textId="77777777" w:rsidR="00831052" w:rsidRPr="00821AFD" w:rsidRDefault="00831052">
      <w:pPr>
        <w:pStyle w:val="BodyText"/>
        <w:rPr>
          <w:lang w:val="en-GB"/>
        </w:rPr>
      </w:pPr>
    </w:p>
    <w:p w14:paraId="3CFC3BE7" w14:textId="77777777" w:rsidR="00831052" w:rsidRPr="00821AFD" w:rsidRDefault="00000000">
      <w:pPr>
        <w:pStyle w:val="BodyText"/>
        <w:ind w:left="419" w:right="280"/>
        <w:jc w:val="both"/>
        <w:rPr>
          <w:lang w:val="en-GB"/>
        </w:rPr>
      </w:pPr>
      <w:r w:rsidRPr="00821AFD">
        <w:rPr>
          <w:lang w:val="en-GB"/>
        </w:rPr>
        <w:t>The validity period of the promissory note referred to in paragraph 1 of this article is 90 days longer than the expiration date of the contract, that is, the period for the final performance of the contractual obligation.</w:t>
      </w:r>
    </w:p>
    <w:p w14:paraId="3392E855" w14:textId="77777777" w:rsidR="00831052" w:rsidRPr="00821AFD" w:rsidRDefault="00831052">
      <w:pPr>
        <w:pStyle w:val="BodyText"/>
        <w:rPr>
          <w:lang w:val="en-GB"/>
        </w:rPr>
      </w:pPr>
    </w:p>
    <w:p w14:paraId="25E7CF6F" w14:textId="6308B77A" w:rsidR="00831052" w:rsidRPr="00821AFD" w:rsidRDefault="00000000">
      <w:pPr>
        <w:pStyle w:val="BodyText"/>
        <w:ind w:left="419" w:right="280"/>
        <w:jc w:val="both"/>
        <w:rPr>
          <w:lang w:val="en-GB"/>
        </w:rPr>
      </w:pPr>
      <w:r w:rsidRPr="00821AFD">
        <w:rPr>
          <w:lang w:val="en-GB"/>
        </w:rPr>
        <w:t xml:space="preserve">The bill of exchange must be irrevocable and payable on first demand without objection. If during the duration of the contract the deadlines for the performance of the contractual obligation change, the </w:t>
      </w:r>
      <w:r w:rsidRPr="00821AFD">
        <w:rPr>
          <w:lang w:val="en-GB"/>
        </w:rPr>
        <w:lastRenderedPageBreak/>
        <w:t xml:space="preserve">validity of the means </w:t>
      </w:r>
      <w:r w:rsidR="003167F6" w:rsidRPr="00821AFD">
        <w:rPr>
          <w:lang w:val="en-GB"/>
        </w:rPr>
        <w:t>of</w:t>
      </w:r>
      <w:r w:rsidRPr="00821AFD">
        <w:rPr>
          <w:lang w:val="en-GB"/>
        </w:rPr>
        <w:t xml:space="preserve"> security must be extended.</w:t>
      </w:r>
    </w:p>
    <w:p w14:paraId="490DA4E6" w14:textId="77777777" w:rsidR="00831052" w:rsidRPr="00821AFD" w:rsidRDefault="00831052">
      <w:pPr>
        <w:pStyle w:val="BodyText"/>
        <w:rPr>
          <w:lang w:val="en-GB"/>
        </w:rPr>
      </w:pPr>
    </w:p>
    <w:p w14:paraId="2B7BE1A6" w14:textId="77777777" w:rsidR="00831052" w:rsidRPr="00821AFD" w:rsidRDefault="00000000">
      <w:pPr>
        <w:pStyle w:val="BodyText"/>
        <w:ind w:left="419" w:right="278"/>
        <w:jc w:val="both"/>
        <w:rPr>
          <w:lang w:val="en-GB"/>
        </w:rPr>
      </w:pPr>
      <w:r w:rsidRPr="00821AFD">
        <w:rPr>
          <w:lang w:val="en-GB"/>
        </w:rPr>
        <w:t>The contractor undertakes to hand over the bills of exchange shall also hand over to the Contracting Authority a copy of the card with the deposited signatures of the authorised persons of the Supplier, a copy of the Request for registration of the promissory note certified by a commercial bank and the authorisation to the Contracting Authority to complete the promissory notes in accordance with this contract.</w:t>
      </w:r>
    </w:p>
    <w:p w14:paraId="4A8C6BD4"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8118BA5" w14:textId="77777777" w:rsidR="00831052" w:rsidRPr="00821AFD" w:rsidRDefault="00831052">
      <w:pPr>
        <w:pStyle w:val="BodyText"/>
        <w:rPr>
          <w:sz w:val="20"/>
          <w:lang w:val="en-GB"/>
        </w:rPr>
      </w:pPr>
    </w:p>
    <w:p w14:paraId="2426F470" w14:textId="77777777" w:rsidR="00831052" w:rsidRPr="00821AFD" w:rsidRDefault="00831052">
      <w:pPr>
        <w:pStyle w:val="BodyText"/>
        <w:spacing w:before="5"/>
        <w:rPr>
          <w:sz w:val="16"/>
          <w:lang w:val="en-GB"/>
        </w:rPr>
      </w:pPr>
    </w:p>
    <w:p w14:paraId="057C28B5" w14:textId="77777777" w:rsidR="00831052" w:rsidRPr="00821AFD" w:rsidRDefault="00000000">
      <w:pPr>
        <w:pStyle w:val="BodyText"/>
        <w:spacing w:before="90"/>
        <w:ind w:left="419" w:right="272"/>
        <w:jc w:val="both"/>
        <w:rPr>
          <w:lang w:val="en-GB"/>
        </w:rPr>
      </w:pPr>
      <w:r w:rsidRPr="00821AFD">
        <w:rPr>
          <w:lang w:val="en-GB"/>
        </w:rPr>
        <w:t>In the event of an extension of the deadline for the performance of the contracted obligation, the Contractor is obliged to provide the contracting authority with new means of security for the good performance of the work with an extended period of validity longer than 90 days from the established deadline for the performance of the work.</w:t>
      </w:r>
    </w:p>
    <w:p w14:paraId="07326E31" w14:textId="51DEF758" w:rsidR="00831052" w:rsidRPr="00821AFD" w:rsidRDefault="00000000">
      <w:pPr>
        <w:pStyle w:val="BodyText"/>
        <w:spacing w:before="120"/>
        <w:ind w:left="419" w:right="274"/>
        <w:jc w:val="both"/>
        <w:rPr>
          <w:lang w:val="en-GB"/>
        </w:rPr>
      </w:pPr>
      <w:r w:rsidRPr="00821AFD">
        <w:rPr>
          <w:lang w:val="en-GB"/>
        </w:rPr>
        <w:t xml:space="preserve">The contracting authority will implement a means of security for the good performance of the work in the event that the contractor does not </w:t>
      </w:r>
      <w:r w:rsidR="003167F6" w:rsidRPr="00821AFD">
        <w:rPr>
          <w:lang w:val="en-GB"/>
        </w:rPr>
        <w:t>fulfil</w:t>
      </w:r>
      <w:r w:rsidRPr="00821AFD">
        <w:rPr>
          <w:lang w:val="en-GB"/>
        </w:rPr>
        <w:t xml:space="preserve"> the contractual obligation under the agreed conditions, within the agreed period and in the agreed manner.</w:t>
      </w:r>
    </w:p>
    <w:p w14:paraId="34B9F763" w14:textId="77777777" w:rsidR="00831052" w:rsidRPr="00821AFD" w:rsidRDefault="00831052">
      <w:pPr>
        <w:pStyle w:val="BodyText"/>
        <w:spacing w:before="2"/>
        <w:rPr>
          <w:lang w:val="en-GB"/>
        </w:rPr>
      </w:pPr>
    </w:p>
    <w:p w14:paraId="5D546389" w14:textId="77777777" w:rsidR="00831052" w:rsidRPr="00821AFD" w:rsidRDefault="00000000">
      <w:pPr>
        <w:pStyle w:val="Heading1"/>
        <w:spacing w:line="550" w:lineRule="atLeast"/>
        <w:ind w:left="4925" w:right="858" w:hanging="3927"/>
        <w:rPr>
          <w:lang w:val="en-GB"/>
        </w:rPr>
      </w:pPr>
      <w:r w:rsidRPr="00821AFD">
        <w:rPr>
          <w:lang w:val="en-GB"/>
        </w:rPr>
        <w:t>Means of financial security for the elimination of defects within the warranty period Article 18</w:t>
      </w:r>
    </w:p>
    <w:p w14:paraId="097B5F0E" w14:textId="01B7C477" w:rsidR="00831052" w:rsidRPr="00821AFD" w:rsidRDefault="00000000">
      <w:pPr>
        <w:pStyle w:val="BodyText"/>
        <w:spacing w:before="123"/>
        <w:ind w:left="419" w:right="276"/>
        <w:jc w:val="both"/>
        <w:rPr>
          <w:lang w:val="en-GB"/>
        </w:rPr>
      </w:pPr>
      <w:r w:rsidRPr="00821AFD">
        <w:rPr>
          <w:lang w:val="en-GB"/>
        </w:rPr>
        <w:t xml:space="preserve">The contractor is obliged to, when signing the report on the handover of the completed works, hand over to the contracting authority an original bank guarantee for the elimination of defects within the guarantee period in the amount of 10% of the value of the contract without VAT, which is irrevocable, unconditional, payable on first call, and which lasts until the warranty period expires. Providing the bank guarantee from this article will be considered a contractual obligation, and failure to provide it is considered a failure to </w:t>
      </w:r>
      <w:r w:rsidR="003167F6" w:rsidRPr="00821AFD">
        <w:rPr>
          <w:lang w:val="en-GB"/>
        </w:rPr>
        <w:t>fulfil</w:t>
      </w:r>
      <w:r w:rsidRPr="00821AFD">
        <w:rPr>
          <w:lang w:val="en-GB"/>
        </w:rPr>
        <w:t xml:space="preserve"> the obligations defined in this contract.</w:t>
      </w:r>
    </w:p>
    <w:p w14:paraId="5CFA5F38" w14:textId="77777777" w:rsidR="00831052" w:rsidRPr="00821AFD" w:rsidRDefault="00000000">
      <w:pPr>
        <w:pStyle w:val="BodyText"/>
        <w:spacing w:before="120"/>
        <w:ind w:left="419" w:right="285"/>
        <w:jc w:val="both"/>
        <w:rPr>
          <w:lang w:val="en-GB"/>
        </w:rPr>
      </w:pPr>
      <w:r w:rsidRPr="00821AFD">
        <w:rPr>
          <w:lang w:val="en-GB"/>
        </w:rPr>
        <w:t>The contracting authority cannot return the means of financial security to the contractor before the expiration date.</w:t>
      </w:r>
    </w:p>
    <w:p w14:paraId="0C23DDF5" w14:textId="77777777" w:rsidR="00831052" w:rsidRPr="00821AFD" w:rsidRDefault="00000000">
      <w:pPr>
        <w:pStyle w:val="BodyText"/>
        <w:spacing w:before="120"/>
        <w:ind w:left="419" w:right="277"/>
        <w:jc w:val="both"/>
        <w:rPr>
          <w:lang w:val="en-GB"/>
        </w:rPr>
      </w:pPr>
      <w:r w:rsidRPr="00821AFD">
        <w:rPr>
          <w:lang w:val="en-GB"/>
        </w:rPr>
        <w:t>The contracting authority has the right to activate the aforementioned means of financial security in the event that the Contractor does not fully or partially comply with the contracting authority's well-founded request and does not remedy the defects in the performed works in the manner and within the agreed terms, as well as in the event of termination of the Contract.</w:t>
      </w:r>
    </w:p>
    <w:p w14:paraId="5706C815" w14:textId="77777777" w:rsidR="00831052" w:rsidRPr="00821AFD" w:rsidRDefault="00000000">
      <w:pPr>
        <w:pStyle w:val="BodyText"/>
        <w:spacing w:before="120"/>
        <w:ind w:left="419" w:right="275"/>
        <w:jc w:val="both"/>
        <w:rPr>
          <w:lang w:val="en-GB"/>
        </w:rPr>
      </w:pPr>
      <w:r w:rsidRPr="00821AFD">
        <w:rPr>
          <w:lang w:val="en-GB"/>
        </w:rPr>
        <w:t>The contractor has the right to renew the bank guarantee once a year, in case the bank cannot issue a bank guarantee that lasts as long as the guarantee period, with the fact that each guarantee should be delivered to the contracting authority no later than 30 days before the expiration of the previous one.</w:t>
      </w:r>
    </w:p>
    <w:p w14:paraId="3A36C3CB" w14:textId="77777777" w:rsidR="00831052" w:rsidRPr="00821AFD" w:rsidRDefault="00000000">
      <w:pPr>
        <w:pStyle w:val="Heading1"/>
        <w:spacing w:before="122" w:line="550" w:lineRule="atLeast"/>
        <w:ind w:left="4925" w:right="3302" w:hanging="1484"/>
        <w:rPr>
          <w:lang w:val="en-GB"/>
        </w:rPr>
      </w:pPr>
      <w:r w:rsidRPr="00821AFD">
        <w:rPr>
          <w:lang w:val="en-GB"/>
        </w:rPr>
        <w:t>Additional explanations and information Article 19</w:t>
      </w:r>
    </w:p>
    <w:p w14:paraId="62020761" w14:textId="77777777" w:rsidR="00831052" w:rsidRPr="00821AFD" w:rsidRDefault="00000000">
      <w:pPr>
        <w:pStyle w:val="BodyText"/>
        <w:spacing w:before="122"/>
        <w:ind w:left="419" w:right="278"/>
        <w:jc w:val="both"/>
        <w:rPr>
          <w:lang w:val="en-GB"/>
        </w:rPr>
      </w:pPr>
      <w:r w:rsidRPr="00821AFD">
        <w:rPr>
          <w:lang w:val="en-GB"/>
        </w:rPr>
        <w:t>In the event of interruption of the works referred to in Article 1 of this contract, the Contractor is obliged to provide all additional explanations and information, in order to undertake activities to solve the problem.</w:t>
      </w:r>
    </w:p>
    <w:p w14:paraId="02E1FCC4" w14:textId="77777777" w:rsidR="00831052" w:rsidRPr="00821AFD" w:rsidRDefault="00000000">
      <w:pPr>
        <w:pStyle w:val="BodyText"/>
        <w:spacing w:before="121"/>
        <w:ind w:left="419" w:right="282"/>
        <w:jc w:val="both"/>
        <w:rPr>
          <w:lang w:val="en-GB"/>
        </w:rPr>
      </w:pPr>
      <w:r w:rsidRPr="00821AFD">
        <w:rPr>
          <w:lang w:val="en-GB"/>
        </w:rPr>
        <w:t>The contractual parties are obliged to provide the other party with information on each status or organizational change, within 5 days from the date of its occurrence.</w:t>
      </w:r>
    </w:p>
    <w:p w14:paraId="32AAAD97" w14:textId="77777777" w:rsidR="00831052" w:rsidRPr="00821AFD" w:rsidRDefault="00831052">
      <w:pPr>
        <w:pStyle w:val="BodyText"/>
        <w:spacing w:before="5"/>
        <w:rPr>
          <w:sz w:val="34"/>
          <w:lang w:val="en-GB"/>
        </w:rPr>
      </w:pPr>
    </w:p>
    <w:p w14:paraId="58D25126" w14:textId="77777777" w:rsidR="00831052" w:rsidRPr="00821AFD" w:rsidRDefault="00000000">
      <w:pPr>
        <w:pStyle w:val="Heading1"/>
        <w:spacing w:line="480" w:lineRule="auto"/>
        <w:ind w:left="4925" w:right="4406" w:hanging="370"/>
        <w:jc w:val="left"/>
        <w:rPr>
          <w:lang w:val="en-GB"/>
        </w:rPr>
      </w:pPr>
      <w:r w:rsidRPr="00821AFD">
        <w:rPr>
          <w:lang w:val="en-GB"/>
        </w:rPr>
        <w:t>Termination of contract Article 20</w:t>
      </w:r>
    </w:p>
    <w:p w14:paraId="178000BD" w14:textId="3EEAB7BD" w:rsidR="00831052" w:rsidRPr="00821AFD" w:rsidRDefault="00000000">
      <w:pPr>
        <w:pStyle w:val="BodyText"/>
        <w:spacing w:before="142"/>
        <w:ind w:left="419" w:right="285"/>
        <w:jc w:val="both"/>
        <w:rPr>
          <w:lang w:val="en-GB"/>
        </w:rPr>
      </w:pPr>
      <w:r w:rsidRPr="00821AFD">
        <w:rPr>
          <w:lang w:val="en-GB"/>
        </w:rPr>
        <w:lastRenderedPageBreak/>
        <w:t xml:space="preserve">The contract can be terminated unilaterally in the event that one of the contracting parties does not </w:t>
      </w:r>
      <w:r w:rsidR="003167F6" w:rsidRPr="00821AFD">
        <w:rPr>
          <w:lang w:val="en-GB"/>
        </w:rPr>
        <w:t>fulfil</w:t>
      </w:r>
      <w:r w:rsidRPr="00821AFD">
        <w:rPr>
          <w:lang w:val="en-GB"/>
        </w:rPr>
        <w:t xml:space="preserve"> its contractual obligations, whereby the conscientious contracting party has the right to compensation for the damage caused.</w:t>
      </w:r>
    </w:p>
    <w:p w14:paraId="24A915A6"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05B0439F" w14:textId="77777777" w:rsidR="00831052" w:rsidRPr="00821AFD" w:rsidRDefault="00831052">
      <w:pPr>
        <w:pStyle w:val="BodyText"/>
        <w:rPr>
          <w:sz w:val="20"/>
          <w:lang w:val="en-GB"/>
        </w:rPr>
      </w:pPr>
    </w:p>
    <w:p w14:paraId="561ED4B8" w14:textId="77777777" w:rsidR="00831052" w:rsidRPr="00821AFD" w:rsidRDefault="00831052">
      <w:pPr>
        <w:pStyle w:val="BodyText"/>
        <w:spacing w:before="5"/>
        <w:rPr>
          <w:sz w:val="16"/>
          <w:lang w:val="en-GB"/>
        </w:rPr>
      </w:pPr>
    </w:p>
    <w:p w14:paraId="77D38C41" w14:textId="77777777" w:rsidR="00831052" w:rsidRPr="00821AFD" w:rsidRDefault="00000000">
      <w:pPr>
        <w:pStyle w:val="BodyText"/>
        <w:spacing w:before="90"/>
        <w:ind w:left="419" w:right="275"/>
        <w:rPr>
          <w:lang w:val="en-GB"/>
        </w:rPr>
      </w:pPr>
      <w:r w:rsidRPr="00821AFD">
        <w:rPr>
          <w:lang w:val="en-GB"/>
        </w:rPr>
        <w:t>The contractual parties are obliged to notify the other contractor in writing about the termination of the Agreement, and if the latter does not respond to the notification received, the Agreement is considered terminated.</w:t>
      </w:r>
    </w:p>
    <w:p w14:paraId="09B88BA8" w14:textId="77777777" w:rsidR="00831052" w:rsidRPr="00821AFD" w:rsidRDefault="00831052">
      <w:pPr>
        <w:pStyle w:val="BodyText"/>
        <w:rPr>
          <w:sz w:val="26"/>
          <w:lang w:val="en-GB"/>
        </w:rPr>
      </w:pPr>
    </w:p>
    <w:p w14:paraId="07D27132" w14:textId="77777777" w:rsidR="00831052" w:rsidRPr="00821AFD" w:rsidRDefault="00000000">
      <w:pPr>
        <w:pStyle w:val="Heading1"/>
        <w:spacing w:before="217"/>
        <w:ind w:left="3762" w:right="3869"/>
        <w:jc w:val="center"/>
        <w:rPr>
          <w:lang w:val="en-GB"/>
        </w:rPr>
      </w:pPr>
      <w:r w:rsidRPr="00821AFD">
        <w:rPr>
          <w:lang w:val="en-GB"/>
        </w:rPr>
        <w:t>Article 21</w:t>
      </w:r>
    </w:p>
    <w:p w14:paraId="2F4D3161" w14:textId="77777777" w:rsidR="00831052" w:rsidRPr="00821AFD" w:rsidRDefault="00000000">
      <w:pPr>
        <w:pStyle w:val="BodyText"/>
        <w:spacing w:before="142"/>
        <w:ind w:left="419"/>
        <w:rPr>
          <w:lang w:val="en-GB"/>
        </w:rPr>
      </w:pPr>
      <w:r w:rsidRPr="00821AFD">
        <w:rPr>
          <w:lang w:val="en-GB"/>
        </w:rPr>
        <w:t>The contracting authority may terminate this contract by means of a written notification of the committed omission to the Contractor:</w:t>
      </w:r>
    </w:p>
    <w:p w14:paraId="3F6C2224" w14:textId="77777777" w:rsidR="00831052" w:rsidRPr="00821AFD" w:rsidRDefault="00000000">
      <w:pPr>
        <w:pStyle w:val="ListParagraph"/>
        <w:numPr>
          <w:ilvl w:val="0"/>
          <w:numId w:val="5"/>
        </w:numPr>
        <w:tabs>
          <w:tab w:val="left" w:pos="1499"/>
          <w:tab w:val="left" w:pos="1500"/>
        </w:tabs>
        <w:spacing w:before="120" w:line="259" w:lineRule="auto"/>
        <w:ind w:right="284"/>
        <w:rPr>
          <w:sz w:val="24"/>
          <w:lang w:val="en-GB"/>
        </w:rPr>
      </w:pPr>
      <w:r w:rsidRPr="00821AFD">
        <w:rPr>
          <w:sz w:val="24"/>
          <w:lang w:val="en-GB"/>
        </w:rPr>
        <w:t>if the Contractor does not perform the work in its entirety within the deadline specified in the Agreement, as well as within the subsequent deadline set by the contracting authority;</w:t>
      </w:r>
    </w:p>
    <w:p w14:paraId="326698FE" w14:textId="77777777" w:rsidR="00831052" w:rsidRPr="00821AFD" w:rsidRDefault="00000000">
      <w:pPr>
        <w:pStyle w:val="ListParagraph"/>
        <w:numPr>
          <w:ilvl w:val="0"/>
          <w:numId w:val="5"/>
        </w:numPr>
        <w:tabs>
          <w:tab w:val="left" w:pos="1499"/>
          <w:tab w:val="left" w:pos="1500"/>
        </w:tabs>
        <w:spacing w:before="119" w:line="242" w:lineRule="auto"/>
        <w:ind w:right="285"/>
        <w:rPr>
          <w:sz w:val="24"/>
          <w:lang w:val="en-GB"/>
        </w:rPr>
      </w:pPr>
      <w:r w:rsidRPr="00821AFD">
        <w:rPr>
          <w:sz w:val="24"/>
          <w:lang w:val="en-GB"/>
        </w:rPr>
        <w:t>in case of breach of contractual obligations by the Contractor, negligent and negligent performance of contractual obligations by the Contractor's employees;</w:t>
      </w:r>
    </w:p>
    <w:p w14:paraId="250820EA" w14:textId="77777777" w:rsidR="00831052" w:rsidRPr="00821AFD" w:rsidRDefault="00000000">
      <w:pPr>
        <w:pStyle w:val="ListParagraph"/>
        <w:numPr>
          <w:ilvl w:val="0"/>
          <w:numId w:val="5"/>
        </w:numPr>
        <w:tabs>
          <w:tab w:val="left" w:pos="1499"/>
          <w:tab w:val="left" w:pos="1500"/>
        </w:tabs>
        <w:spacing w:before="160"/>
        <w:ind w:hanging="361"/>
        <w:rPr>
          <w:sz w:val="24"/>
          <w:lang w:val="en-GB"/>
        </w:rPr>
      </w:pPr>
      <w:r w:rsidRPr="00821AFD">
        <w:rPr>
          <w:sz w:val="24"/>
          <w:lang w:val="en-GB"/>
        </w:rPr>
        <w:t>in other cases provided by the Law and this contract.</w:t>
      </w:r>
    </w:p>
    <w:p w14:paraId="43E38647" w14:textId="77777777" w:rsidR="00831052" w:rsidRPr="00821AFD" w:rsidRDefault="00831052">
      <w:pPr>
        <w:pStyle w:val="BodyText"/>
        <w:rPr>
          <w:sz w:val="26"/>
          <w:lang w:val="en-GB"/>
        </w:rPr>
      </w:pPr>
    </w:p>
    <w:p w14:paraId="0AA32065" w14:textId="77777777" w:rsidR="00831052" w:rsidRPr="00821AFD" w:rsidRDefault="00831052">
      <w:pPr>
        <w:pStyle w:val="BodyText"/>
        <w:spacing w:before="4"/>
        <w:rPr>
          <w:lang w:val="en-GB"/>
        </w:rPr>
      </w:pPr>
    </w:p>
    <w:p w14:paraId="2F1E8AEC" w14:textId="77777777" w:rsidR="00831052" w:rsidRPr="00821AFD" w:rsidRDefault="00000000">
      <w:pPr>
        <w:pStyle w:val="Heading1"/>
        <w:ind w:left="3762" w:right="3869"/>
        <w:jc w:val="center"/>
        <w:rPr>
          <w:lang w:val="en-GB"/>
        </w:rPr>
      </w:pPr>
      <w:r w:rsidRPr="00821AFD">
        <w:rPr>
          <w:lang w:val="en-GB"/>
        </w:rPr>
        <w:t xml:space="preserve">Article 22 </w:t>
      </w:r>
    </w:p>
    <w:p w14:paraId="41C45D78" w14:textId="77777777" w:rsidR="00831052" w:rsidRPr="00821AFD" w:rsidRDefault="00000000">
      <w:pPr>
        <w:pStyle w:val="BodyText"/>
        <w:spacing w:before="142" w:line="242" w:lineRule="auto"/>
        <w:ind w:left="419"/>
        <w:rPr>
          <w:lang w:val="en-GB"/>
        </w:rPr>
      </w:pPr>
      <w:r w:rsidRPr="00821AFD">
        <w:rPr>
          <w:lang w:val="en-GB"/>
        </w:rPr>
        <w:t>The Contractor may, by means of a written notice, send the contracting authority a request for termination of this contract if the contracting authority does not make payment in the manner and within the terms stipulated in Art. 14 and 15 of the Contract.</w:t>
      </w:r>
    </w:p>
    <w:p w14:paraId="2542A75A" w14:textId="77777777" w:rsidR="00831052" w:rsidRPr="00821AFD" w:rsidRDefault="00831052">
      <w:pPr>
        <w:pStyle w:val="BodyText"/>
        <w:spacing w:before="1"/>
        <w:rPr>
          <w:lang w:val="en-GB"/>
        </w:rPr>
      </w:pPr>
    </w:p>
    <w:p w14:paraId="091AEA9C" w14:textId="77777777" w:rsidR="00831052" w:rsidRPr="00821AFD" w:rsidRDefault="00000000">
      <w:pPr>
        <w:pStyle w:val="Heading1"/>
        <w:spacing w:line="480" w:lineRule="auto"/>
        <w:ind w:left="4925" w:right="4660" w:hanging="125"/>
        <w:rPr>
          <w:lang w:val="en-GB"/>
        </w:rPr>
      </w:pPr>
      <w:r w:rsidRPr="00821AFD">
        <w:rPr>
          <w:lang w:val="en-GB"/>
        </w:rPr>
        <w:t>Force majeure Article 23</w:t>
      </w:r>
    </w:p>
    <w:p w14:paraId="68A71E03" w14:textId="73E1E933" w:rsidR="00831052" w:rsidRPr="00821AFD" w:rsidRDefault="00000000">
      <w:pPr>
        <w:pStyle w:val="BodyText"/>
        <w:spacing w:before="142"/>
        <w:ind w:left="419" w:right="279"/>
        <w:jc w:val="both"/>
        <w:rPr>
          <w:lang w:val="en-GB"/>
        </w:rPr>
      </w:pPr>
      <w:r w:rsidRPr="00821AFD">
        <w:rPr>
          <w:lang w:val="en-GB"/>
        </w:rPr>
        <w:t>The contracting parties are released partially or completely from responsibility for non-</w:t>
      </w:r>
      <w:r w:rsidR="003167F6" w:rsidRPr="00821AFD">
        <w:rPr>
          <w:lang w:val="en-GB"/>
        </w:rPr>
        <w:t>fulfilment</w:t>
      </w:r>
      <w:r w:rsidRPr="00821AFD">
        <w:rPr>
          <w:lang w:val="en-GB"/>
        </w:rPr>
        <w:t xml:space="preserve"> of obligations under this contract, if it is the result of force majeure.</w:t>
      </w:r>
    </w:p>
    <w:p w14:paraId="6E3753E5" w14:textId="77777777" w:rsidR="00831052" w:rsidRPr="00821AFD" w:rsidRDefault="00000000">
      <w:pPr>
        <w:pStyle w:val="BodyText"/>
        <w:spacing w:before="120"/>
        <w:ind w:left="419" w:right="281"/>
        <w:jc w:val="both"/>
        <w:rPr>
          <w:lang w:val="en-GB"/>
        </w:rPr>
      </w:pPr>
      <w:r w:rsidRPr="00821AFD">
        <w:rPr>
          <w:lang w:val="en-GB"/>
        </w:rPr>
        <w:t>Circumstances of force majeure are understood as circumstances that arose after the conclusion of this contract, as a result of extraordinary events independent of the will of the contracting parties, such as: war, earthquakes, floods, fires, epidemics, acts of state authorities affecting the performance of obligations.</w:t>
      </w:r>
    </w:p>
    <w:p w14:paraId="5B9A6D3A" w14:textId="77777777" w:rsidR="00831052" w:rsidRPr="00821AFD" w:rsidRDefault="00000000">
      <w:pPr>
        <w:pStyle w:val="BodyText"/>
        <w:spacing w:before="120"/>
        <w:ind w:left="419" w:right="276"/>
        <w:jc w:val="both"/>
        <w:rPr>
          <w:lang w:val="en-GB"/>
        </w:rPr>
      </w:pPr>
      <w:r w:rsidRPr="00821AFD">
        <w:rPr>
          <w:lang w:val="en-GB"/>
        </w:rPr>
        <w:t>The contractual party affected by force majeure is obliged to notify the other party in writing of the occurrence of unforeseen circumstances that prevent the performance of the contractual obligation. A contractual party that does not promptly notify the other party of the occurrence of the circumstances referred to in paragraph 2 of this article, which is affected by that circumstance, cannot be referred to it, unless that circumstance itself prevents the sending of such notification.</w:t>
      </w:r>
    </w:p>
    <w:p w14:paraId="4E5D3FC8" w14:textId="77777777" w:rsidR="00831052" w:rsidRPr="00821AFD" w:rsidRDefault="00000000">
      <w:pPr>
        <w:pStyle w:val="BodyText"/>
        <w:spacing w:before="121"/>
        <w:ind w:left="419" w:right="288"/>
        <w:jc w:val="both"/>
        <w:rPr>
          <w:lang w:val="en-GB"/>
        </w:rPr>
      </w:pPr>
      <w:r w:rsidRPr="00821AFD">
        <w:rPr>
          <w:lang w:val="en-GB"/>
        </w:rPr>
        <w:t>During the duration of the force majeure, obligations from the Agreement are suspended and sanctions for non-performance of contractual obligations are not applied.</w:t>
      </w:r>
    </w:p>
    <w:p w14:paraId="6A64C334" w14:textId="1D76C758" w:rsidR="00831052" w:rsidRPr="00821AFD" w:rsidRDefault="00000000">
      <w:pPr>
        <w:pStyle w:val="BodyText"/>
        <w:spacing w:before="120"/>
        <w:ind w:left="419" w:right="282"/>
        <w:jc w:val="both"/>
        <w:rPr>
          <w:lang w:val="en-GB"/>
        </w:rPr>
      </w:pPr>
      <w:r w:rsidRPr="00821AFD">
        <w:rPr>
          <w:lang w:val="en-GB"/>
        </w:rPr>
        <w:t xml:space="preserve">With the occurrence of the circumstances referred to in this article, the deadline for the </w:t>
      </w:r>
      <w:r w:rsidR="003167F6" w:rsidRPr="00821AFD">
        <w:rPr>
          <w:lang w:val="en-GB"/>
        </w:rPr>
        <w:t>fulfilment</w:t>
      </w:r>
      <w:r w:rsidRPr="00821AFD">
        <w:rPr>
          <w:lang w:val="en-GB"/>
        </w:rPr>
        <w:t xml:space="preserve"> of contractual obligations is extended for a period that corresponds to the duration of the circumstances </w:t>
      </w:r>
      <w:r w:rsidRPr="00821AFD">
        <w:rPr>
          <w:lang w:val="en-GB"/>
        </w:rPr>
        <w:lastRenderedPageBreak/>
        <w:t>and the reasonable deadline for eliminating the consequences of those circumstances.</w:t>
      </w:r>
    </w:p>
    <w:p w14:paraId="36A1A325" w14:textId="77777777" w:rsidR="00831052" w:rsidRPr="00821AFD" w:rsidRDefault="00000000">
      <w:pPr>
        <w:pStyle w:val="BodyText"/>
        <w:spacing w:before="120"/>
        <w:ind w:left="419" w:right="285"/>
        <w:jc w:val="both"/>
        <w:rPr>
          <w:lang w:val="en-GB"/>
        </w:rPr>
      </w:pPr>
      <w:r w:rsidRPr="00821AFD">
        <w:rPr>
          <w:lang w:val="en-GB"/>
        </w:rPr>
        <w:t>If the circumstances referred to in this article last longer than 1 (one) month, each of the contracting parties reserves the right to terminate the Contract.</w:t>
      </w:r>
    </w:p>
    <w:p w14:paraId="71FC8294"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F2A542F" w14:textId="77777777" w:rsidR="00831052" w:rsidRPr="00821AFD" w:rsidRDefault="00831052">
      <w:pPr>
        <w:pStyle w:val="BodyText"/>
        <w:rPr>
          <w:sz w:val="20"/>
          <w:lang w:val="en-GB"/>
        </w:rPr>
      </w:pPr>
    </w:p>
    <w:p w14:paraId="15EC88FC" w14:textId="77777777" w:rsidR="00831052" w:rsidRPr="00821AFD" w:rsidRDefault="00831052">
      <w:pPr>
        <w:pStyle w:val="BodyText"/>
        <w:spacing w:before="5"/>
        <w:rPr>
          <w:sz w:val="16"/>
          <w:lang w:val="en-GB"/>
        </w:rPr>
      </w:pPr>
    </w:p>
    <w:p w14:paraId="2E4FF368" w14:textId="77777777" w:rsidR="00831052" w:rsidRPr="00821AFD" w:rsidRDefault="00000000">
      <w:pPr>
        <w:pStyle w:val="Heading1"/>
        <w:spacing w:before="90" w:line="480" w:lineRule="auto"/>
        <w:ind w:left="4865" w:right="4070" w:hanging="531"/>
        <w:rPr>
          <w:lang w:val="en-GB"/>
        </w:rPr>
      </w:pPr>
      <w:r w:rsidRPr="00821AFD">
        <w:rPr>
          <w:lang w:val="en-GB"/>
        </w:rPr>
        <w:t>Term of validity of the Contract Article 24</w:t>
      </w:r>
    </w:p>
    <w:p w14:paraId="4C3997AD" w14:textId="77777777" w:rsidR="00831052" w:rsidRPr="00821AFD" w:rsidRDefault="00000000">
      <w:pPr>
        <w:pStyle w:val="BodyText"/>
        <w:spacing w:before="142"/>
        <w:ind w:left="419" w:right="283"/>
        <w:jc w:val="both"/>
        <w:rPr>
          <w:lang w:val="en-GB"/>
        </w:rPr>
      </w:pPr>
      <w:r w:rsidRPr="00821AFD">
        <w:rPr>
          <w:lang w:val="en-GB"/>
        </w:rPr>
        <w:t>This contract is considered concluded on the day when the contracting parties sign the contract, and if the contracting parties do not sign on the same day, the contract is considered concluded on the day when the contract is signed by both contracting parties and all signed copies are delivered to the contracting authority.</w:t>
      </w:r>
    </w:p>
    <w:p w14:paraId="587C98D8" w14:textId="16D7C36D" w:rsidR="00831052" w:rsidRPr="00821AFD" w:rsidRDefault="00000000">
      <w:pPr>
        <w:pStyle w:val="BodyText"/>
        <w:spacing w:before="120"/>
        <w:ind w:left="419" w:right="275"/>
        <w:jc w:val="both"/>
        <w:rPr>
          <w:lang w:val="en-GB"/>
        </w:rPr>
      </w:pPr>
      <w:r w:rsidRPr="00821AFD">
        <w:rPr>
          <w:lang w:val="en-GB"/>
        </w:rPr>
        <w:t xml:space="preserve">This contract is valid until the </w:t>
      </w:r>
      <w:r w:rsidR="003167F6" w:rsidRPr="00821AFD">
        <w:rPr>
          <w:lang w:val="en-GB"/>
        </w:rPr>
        <w:t>fulfilment</w:t>
      </w:r>
      <w:r w:rsidRPr="00821AFD">
        <w:rPr>
          <w:lang w:val="en-GB"/>
        </w:rPr>
        <w:t xml:space="preserve"> of all contractual obligations, and no longer than 12 months from the date of mutual signing of the contract.</w:t>
      </w:r>
    </w:p>
    <w:p w14:paraId="3F007DDF" w14:textId="77777777" w:rsidR="00831052" w:rsidRPr="00821AFD" w:rsidRDefault="00000000">
      <w:pPr>
        <w:pStyle w:val="BodyText"/>
        <w:spacing w:before="120"/>
        <w:ind w:left="419" w:right="284"/>
        <w:jc w:val="both"/>
        <w:rPr>
          <w:lang w:val="en-GB"/>
        </w:rPr>
      </w:pPr>
      <w:r w:rsidRPr="00821AFD">
        <w:rPr>
          <w:lang w:val="en-GB"/>
        </w:rPr>
        <w:t>In case of force majeure or other objective circumstances, the Agreement may be extended for the duration of the force majeure or other objective circumstances, which will be determined by the conclusion of the annex to this contract.</w:t>
      </w:r>
    </w:p>
    <w:p w14:paraId="10E9A0F7" w14:textId="77777777" w:rsidR="00831052" w:rsidRPr="00821AFD" w:rsidRDefault="00000000">
      <w:pPr>
        <w:pStyle w:val="Heading1"/>
        <w:spacing w:before="120"/>
        <w:ind w:left="4006" w:right="3869"/>
        <w:jc w:val="center"/>
        <w:rPr>
          <w:lang w:val="en-GB"/>
        </w:rPr>
      </w:pPr>
      <w:r w:rsidRPr="00821AFD">
        <w:rPr>
          <w:lang w:val="en-GB"/>
        </w:rPr>
        <w:t>Dispute resolution</w:t>
      </w:r>
    </w:p>
    <w:p w14:paraId="6DD0EC1C" w14:textId="77777777" w:rsidR="00831052" w:rsidRPr="00821AFD" w:rsidRDefault="00831052">
      <w:pPr>
        <w:pStyle w:val="BodyText"/>
        <w:rPr>
          <w:b/>
          <w:lang w:val="en-GB"/>
        </w:rPr>
      </w:pPr>
    </w:p>
    <w:p w14:paraId="02FED9D9" w14:textId="77777777" w:rsidR="00831052" w:rsidRPr="00821AFD" w:rsidRDefault="00000000">
      <w:pPr>
        <w:ind w:left="4006" w:right="3508"/>
        <w:jc w:val="center"/>
        <w:rPr>
          <w:b/>
          <w:sz w:val="24"/>
          <w:lang w:val="en-GB"/>
        </w:rPr>
      </w:pPr>
      <w:r w:rsidRPr="00821AFD">
        <w:rPr>
          <w:b/>
          <w:bCs/>
          <w:sz w:val="24"/>
          <w:lang w:val="en-GB"/>
        </w:rPr>
        <w:t xml:space="preserve">Article 25 </w:t>
      </w:r>
    </w:p>
    <w:p w14:paraId="05F80E10" w14:textId="77777777" w:rsidR="00831052" w:rsidRPr="00821AFD" w:rsidRDefault="00831052">
      <w:pPr>
        <w:pStyle w:val="BodyText"/>
        <w:spacing w:before="4"/>
        <w:rPr>
          <w:b/>
          <w:sz w:val="36"/>
          <w:lang w:val="en-GB"/>
        </w:rPr>
      </w:pPr>
    </w:p>
    <w:p w14:paraId="18402015" w14:textId="77777777" w:rsidR="00831052" w:rsidRPr="00821AFD" w:rsidRDefault="00000000">
      <w:pPr>
        <w:pStyle w:val="BodyText"/>
        <w:ind w:left="419" w:right="286"/>
        <w:jc w:val="both"/>
        <w:rPr>
          <w:lang w:val="en-GB"/>
        </w:rPr>
      </w:pPr>
      <w:r w:rsidRPr="00821AFD">
        <w:rPr>
          <w:lang w:val="en-GB"/>
        </w:rPr>
        <w:t>The contracting parties agree that they will settle all possible disputes arising from this contract amicably.</w:t>
      </w:r>
    </w:p>
    <w:p w14:paraId="6F1B8CCD" w14:textId="77777777" w:rsidR="00831052" w:rsidRPr="00821AFD" w:rsidRDefault="00000000">
      <w:pPr>
        <w:pStyle w:val="BodyText"/>
        <w:tabs>
          <w:tab w:val="left" w:pos="2173"/>
        </w:tabs>
        <w:ind w:left="419" w:right="279"/>
        <w:jc w:val="both"/>
        <w:rPr>
          <w:lang w:val="en-GB"/>
        </w:rPr>
      </w:pPr>
      <w:r w:rsidRPr="00821AFD">
        <w:rPr>
          <w:lang w:val="en-GB"/>
        </w:rPr>
        <w:t xml:space="preserve">In the event that the resulting dispute cannot be resolved amicably, the jurisdiction of the Commercial Court in </w:t>
      </w:r>
      <w:r w:rsidRPr="00821AFD">
        <w:rPr>
          <w:lang w:val="en-GB"/>
        </w:rPr>
        <w:tab/>
        <w:t>.</w:t>
      </w:r>
    </w:p>
    <w:p w14:paraId="0EF5747F" w14:textId="77777777" w:rsidR="00831052" w:rsidRPr="00821AFD" w:rsidRDefault="00831052">
      <w:pPr>
        <w:pStyle w:val="BodyText"/>
        <w:rPr>
          <w:sz w:val="26"/>
          <w:lang w:val="en-GB"/>
        </w:rPr>
      </w:pPr>
    </w:p>
    <w:p w14:paraId="7982EA19" w14:textId="77777777" w:rsidR="00831052" w:rsidRPr="00821AFD" w:rsidRDefault="00000000">
      <w:pPr>
        <w:pStyle w:val="Heading1"/>
        <w:spacing w:before="218"/>
        <w:ind w:left="4006" w:right="3864"/>
        <w:jc w:val="center"/>
        <w:rPr>
          <w:lang w:val="en-GB"/>
        </w:rPr>
      </w:pPr>
      <w:r w:rsidRPr="00821AFD">
        <w:rPr>
          <w:lang w:val="en-GB"/>
        </w:rPr>
        <w:t>Other regulations</w:t>
      </w:r>
    </w:p>
    <w:p w14:paraId="2E5BC99A" w14:textId="77777777" w:rsidR="00831052" w:rsidRPr="00821AFD" w:rsidRDefault="00000000">
      <w:pPr>
        <w:ind w:left="4006" w:right="3508"/>
        <w:jc w:val="center"/>
        <w:rPr>
          <w:b/>
          <w:sz w:val="24"/>
          <w:lang w:val="en-GB"/>
        </w:rPr>
      </w:pPr>
      <w:r w:rsidRPr="00821AFD">
        <w:rPr>
          <w:b/>
          <w:bCs/>
          <w:sz w:val="24"/>
          <w:lang w:val="en-GB"/>
        </w:rPr>
        <w:t>Article 26</w:t>
      </w:r>
    </w:p>
    <w:p w14:paraId="1251F0FD" w14:textId="77777777" w:rsidR="00831052" w:rsidRPr="00821AFD" w:rsidRDefault="00000000">
      <w:pPr>
        <w:pStyle w:val="BodyText"/>
        <w:spacing w:before="141"/>
        <w:ind w:left="419" w:right="276"/>
        <w:jc w:val="both"/>
        <w:rPr>
          <w:lang w:val="en-GB"/>
        </w:rPr>
      </w:pPr>
      <w:r w:rsidRPr="00821AFD">
        <w:rPr>
          <w:lang w:val="en-GB"/>
        </w:rPr>
        <w:t>For everything that is not stipulated in this contract, the provisions of the Law on Contract and Torts ("Official Gazette of the SFRY", no. 29/78, 39/85, 45/89 - decision of the Constitutional Court of Yugoslavia and 57/89, "Official Gazette of the SFRY", no. 31/93, "Official Gazette of Serbia and Montenegro", No. 1/2003 - Constitutional Charter and “Official Gazette of the Republic of Serbia”, No. 18/2020) as well as other regulations of the Republic of Serbia regulating this field.</w:t>
      </w:r>
    </w:p>
    <w:p w14:paraId="6C96DDCB" w14:textId="77777777" w:rsidR="00831052" w:rsidRPr="00821AFD" w:rsidRDefault="00831052">
      <w:pPr>
        <w:pStyle w:val="BodyText"/>
        <w:rPr>
          <w:lang w:val="en-GB"/>
        </w:rPr>
      </w:pPr>
    </w:p>
    <w:p w14:paraId="72C7A450" w14:textId="77777777" w:rsidR="00831052" w:rsidRPr="00821AFD" w:rsidRDefault="00000000">
      <w:pPr>
        <w:pStyle w:val="Heading1"/>
        <w:ind w:left="4006" w:right="3508"/>
        <w:jc w:val="center"/>
        <w:rPr>
          <w:lang w:val="en-GB"/>
        </w:rPr>
      </w:pPr>
      <w:r w:rsidRPr="00821AFD">
        <w:rPr>
          <w:lang w:val="en-GB"/>
        </w:rPr>
        <w:t xml:space="preserve">Article 27 </w:t>
      </w:r>
    </w:p>
    <w:p w14:paraId="6FF77CBB" w14:textId="77777777" w:rsidR="00831052" w:rsidRPr="00821AFD" w:rsidRDefault="00000000">
      <w:pPr>
        <w:pStyle w:val="BodyText"/>
        <w:spacing w:before="143"/>
        <w:ind w:left="419" w:right="285"/>
        <w:jc w:val="both"/>
        <w:rPr>
          <w:lang w:val="en-GB"/>
        </w:rPr>
      </w:pPr>
      <w:r w:rsidRPr="00821AFD">
        <w:rPr>
          <w:lang w:val="en-GB"/>
        </w:rPr>
        <w:t>This contract is made in 6 (six) identical copies, of which each contracting party keeps 3 (three).</w:t>
      </w:r>
    </w:p>
    <w:p w14:paraId="047912E4" w14:textId="77777777" w:rsidR="00831052" w:rsidRPr="00821AFD" w:rsidRDefault="00831052">
      <w:pPr>
        <w:pStyle w:val="BodyText"/>
        <w:rPr>
          <w:sz w:val="20"/>
          <w:lang w:val="en-GB"/>
        </w:rPr>
      </w:pPr>
    </w:p>
    <w:p w14:paraId="33D6592B" w14:textId="77777777" w:rsidR="00831052" w:rsidRPr="00821AFD" w:rsidRDefault="00831052">
      <w:pPr>
        <w:pStyle w:val="BodyText"/>
        <w:rPr>
          <w:sz w:val="20"/>
          <w:lang w:val="en-GB"/>
        </w:rPr>
      </w:pPr>
    </w:p>
    <w:p w14:paraId="4127A422" w14:textId="77777777" w:rsidR="00831052" w:rsidRPr="00821AFD" w:rsidRDefault="00831052">
      <w:pPr>
        <w:pStyle w:val="BodyText"/>
        <w:rPr>
          <w:sz w:val="20"/>
          <w:lang w:val="en-GB"/>
        </w:rPr>
      </w:pPr>
    </w:p>
    <w:p w14:paraId="28D07A34" w14:textId="77777777" w:rsidR="00831052" w:rsidRPr="00821AFD" w:rsidRDefault="00831052">
      <w:pPr>
        <w:pStyle w:val="BodyText"/>
        <w:spacing w:before="10"/>
        <w:rPr>
          <w:sz w:val="12"/>
          <w:lang w:val="en-GB"/>
        </w:rPr>
      </w:pPr>
    </w:p>
    <w:tbl>
      <w:tblPr>
        <w:tblW w:w="0" w:type="auto"/>
        <w:tblInd w:w="377" w:type="dxa"/>
        <w:tblLayout w:type="fixed"/>
        <w:tblCellMar>
          <w:left w:w="0" w:type="dxa"/>
          <w:right w:w="0" w:type="dxa"/>
        </w:tblCellMar>
        <w:tblLook w:val="01E0" w:firstRow="1" w:lastRow="1" w:firstColumn="1" w:lastColumn="1" w:noHBand="0" w:noVBand="0"/>
      </w:tblPr>
      <w:tblGrid>
        <w:gridCol w:w="4627"/>
        <w:gridCol w:w="4630"/>
      </w:tblGrid>
      <w:tr w:rsidR="00831052" w:rsidRPr="00821AFD" w14:paraId="20C7F8AC" w14:textId="77777777">
        <w:trPr>
          <w:trHeight w:val="1093"/>
        </w:trPr>
        <w:tc>
          <w:tcPr>
            <w:tcW w:w="4627" w:type="dxa"/>
          </w:tcPr>
          <w:p w14:paraId="60ECEC2A" w14:textId="77777777" w:rsidR="00831052" w:rsidRPr="00821AFD" w:rsidRDefault="00000000">
            <w:pPr>
              <w:pStyle w:val="TableParagraph"/>
              <w:spacing w:line="266" w:lineRule="exact"/>
              <w:ind w:left="769"/>
              <w:rPr>
                <w:sz w:val="24"/>
                <w:lang w:val="en-GB"/>
              </w:rPr>
            </w:pPr>
            <w:r w:rsidRPr="00821AFD">
              <w:rPr>
                <w:sz w:val="24"/>
                <w:lang w:val="en-GB"/>
              </w:rPr>
              <w:t>CONTRACTING AUTHORITY</w:t>
            </w:r>
          </w:p>
          <w:p w14:paraId="7C2CE7D6" w14:textId="77777777" w:rsidR="00831052" w:rsidRPr="00821AFD" w:rsidRDefault="00831052">
            <w:pPr>
              <w:pStyle w:val="TableParagraph"/>
              <w:rPr>
                <w:sz w:val="20"/>
                <w:lang w:val="en-GB"/>
              </w:rPr>
            </w:pPr>
          </w:p>
          <w:p w14:paraId="61C7021D" w14:textId="77777777" w:rsidR="00831052" w:rsidRPr="00821AFD" w:rsidRDefault="00831052">
            <w:pPr>
              <w:pStyle w:val="TableParagraph"/>
              <w:spacing w:before="6"/>
              <w:rPr>
                <w:sz w:val="27"/>
                <w:lang w:val="en-GB"/>
              </w:rPr>
            </w:pPr>
          </w:p>
          <w:p w14:paraId="2AA8F8AA" w14:textId="77777777" w:rsidR="00831052" w:rsidRPr="00821AFD" w:rsidRDefault="00000000">
            <w:pPr>
              <w:pStyle w:val="TableParagraph"/>
              <w:spacing w:line="20" w:lineRule="exact"/>
              <w:ind w:left="50"/>
              <w:rPr>
                <w:sz w:val="2"/>
                <w:lang w:val="en-GB"/>
              </w:rPr>
            </w:pPr>
            <w:r>
              <w:rPr>
                <w:sz w:val="2"/>
                <w:lang w:val="en-GB"/>
              </w:rPr>
            </w:r>
            <w:r>
              <w:rPr>
                <w:sz w:val="2"/>
                <w:lang w:val="en-GB"/>
              </w:rPr>
              <w:pict w14:anchorId="7AA754C0">
                <v:group id="docshapegroup5" o:spid="_x0000_s2053" style="width:126pt;height:.5pt;mso-position-horizontal-relative:char;mso-position-vertical-relative:line" coordsize="2520,10">
                  <v:line id="_x0000_s2054" style="position:absolute" from="0,5" to="2520,5" strokeweight=".48pt"/>
                  <w10:wrap type="none"/>
                  <w10:anchorlock/>
                </v:group>
              </w:pict>
            </w:r>
          </w:p>
          <w:p w14:paraId="2F585B57" w14:textId="77777777" w:rsidR="00831052" w:rsidRPr="00821AFD" w:rsidRDefault="00000000">
            <w:pPr>
              <w:pStyle w:val="TableParagraph"/>
              <w:spacing w:line="240" w:lineRule="exact"/>
              <w:ind w:left="50"/>
              <w:rPr>
                <w:sz w:val="24"/>
                <w:lang w:val="en-GB"/>
              </w:rPr>
            </w:pPr>
            <w:r w:rsidRPr="00821AFD">
              <w:rPr>
                <w:sz w:val="24"/>
                <w:lang w:val="en-GB"/>
              </w:rPr>
              <w:t>(signature of the authorised representative)</w:t>
            </w:r>
          </w:p>
        </w:tc>
        <w:tc>
          <w:tcPr>
            <w:tcW w:w="4630" w:type="dxa"/>
          </w:tcPr>
          <w:p w14:paraId="6BB4DA51" w14:textId="77777777" w:rsidR="00831052" w:rsidRPr="00821AFD" w:rsidRDefault="00000000">
            <w:pPr>
              <w:pStyle w:val="TableParagraph"/>
              <w:spacing w:line="266" w:lineRule="exact"/>
              <w:ind w:left="2489"/>
              <w:rPr>
                <w:sz w:val="24"/>
                <w:lang w:val="en-GB"/>
              </w:rPr>
            </w:pPr>
            <w:r w:rsidRPr="00821AFD">
              <w:rPr>
                <w:sz w:val="24"/>
                <w:lang w:val="en-GB"/>
              </w:rPr>
              <w:t>CONTRACTOR</w:t>
            </w:r>
          </w:p>
          <w:p w14:paraId="14283ABB" w14:textId="77777777" w:rsidR="00831052" w:rsidRPr="00821AFD" w:rsidRDefault="00831052">
            <w:pPr>
              <w:pStyle w:val="TableParagraph"/>
              <w:rPr>
                <w:sz w:val="20"/>
                <w:lang w:val="en-GB"/>
              </w:rPr>
            </w:pPr>
          </w:p>
          <w:p w14:paraId="6661E196" w14:textId="77777777" w:rsidR="00831052" w:rsidRPr="00821AFD" w:rsidRDefault="00831052">
            <w:pPr>
              <w:pStyle w:val="TableParagraph"/>
              <w:spacing w:before="6"/>
              <w:rPr>
                <w:sz w:val="27"/>
                <w:lang w:val="en-GB"/>
              </w:rPr>
            </w:pPr>
          </w:p>
          <w:p w14:paraId="54182689" w14:textId="77777777" w:rsidR="00831052" w:rsidRPr="00821AFD" w:rsidRDefault="00000000">
            <w:pPr>
              <w:pStyle w:val="TableParagraph"/>
              <w:spacing w:line="20" w:lineRule="exact"/>
              <w:ind w:left="2059" w:right="-29"/>
              <w:rPr>
                <w:sz w:val="2"/>
                <w:lang w:val="en-GB"/>
              </w:rPr>
            </w:pPr>
            <w:r>
              <w:rPr>
                <w:sz w:val="2"/>
                <w:lang w:val="en-GB"/>
              </w:rPr>
            </w:r>
            <w:r>
              <w:rPr>
                <w:sz w:val="2"/>
                <w:lang w:val="en-GB"/>
              </w:rPr>
              <w:pict w14:anchorId="2C1B48C1">
                <v:group id="docshapegroup6" o:spid="_x0000_s2051" style="width:126pt;height:.5pt;mso-position-horizontal-relative:char;mso-position-vertical-relative:line" coordsize="2520,10">
                  <v:line id="_x0000_s2052" style="position:absolute" from="0,5" to="2520,5" strokeweight=".48pt"/>
                  <w10:wrap type="none"/>
                  <w10:anchorlock/>
                </v:group>
              </w:pict>
            </w:r>
          </w:p>
          <w:p w14:paraId="3D8B36F4" w14:textId="77777777" w:rsidR="00831052" w:rsidRPr="00821AFD" w:rsidRDefault="00000000">
            <w:pPr>
              <w:pStyle w:val="TableParagraph"/>
              <w:spacing w:line="240" w:lineRule="exact"/>
              <w:ind w:left="987"/>
              <w:rPr>
                <w:sz w:val="24"/>
                <w:lang w:val="en-GB"/>
              </w:rPr>
            </w:pPr>
            <w:r w:rsidRPr="00821AFD">
              <w:rPr>
                <w:sz w:val="24"/>
                <w:lang w:val="en-GB"/>
              </w:rPr>
              <w:t>(signature of the authorised representative)</w:t>
            </w:r>
          </w:p>
        </w:tc>
      </w:tr>
    </w:tbl>
    <w:p w14:paraId="329BA3A5" w14:textId="77777777" w:rsidR="00831052" w:rsidRPr="00821AFD" w:rsidRDefault="00831052">
      <w:pPr>
        <w:spacing w:line="240" w:lineRule="exact"/>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17E1BD85" w14:textId="77777777" w:rsidR="00831052" w:rsidRPr="00821AFD" w:rsidRDefault="00831052">
      <w:pPr>
        <w:pStyle w:val="BodyText"/>
        <w:rPr>
          <w:sz w:val="20"/>
          <w:lang w:val="en-GB"/>
        </w:rPr>
      </w:pPr>
    </w:p>
    <w:p w14:paraId="4A306338" w14:textId="77777777" w:rsidR="00831052" w:rsidRPr="00821AFD" w:rsidRDefault="00831052">
      <w:pPr>
        <w:pStyle w:val="BodyText"/>
        <w:rPr>
          <w:sz w:val="20"/>
          <w:lang w:val="en-GB"/>
        </w:rPr>
      </w:pPr>
    </w:p>
    <w:p w14:paraId="3D5B3542" w14:textId="77777777" w:rsidR="00831052" w:rsidRPr="00821AFD" w:rsidRDefault="00831052">
      <w:pPr>
        <w:pStyle w:val="BodyText"/>
        <w:spacing w:before="2"/>
        <w:rPr>
          <w:sz w:val="28"/>
          <w:lang w:val="en-GB"/>
        </w:rPr>
      </w:pPr>
    </w:p>
    <w:p w14:paraId="6F16FD9D" w14:textId="77777777" w:rsidR="00831052" w:rsidRPr="00821AFD" w:rsidRDefault="00000000">
      <w:pPr>
        <w:spacing w:before="90"/>
        <w:ind w:left="2037"/>
        <w:rPr>
          <w:b/>
          <w:sz w:val="24"/>
          <w:lang w:val="en-GB"/>
        </w:rPr>
      </w:pPr>
      <w:r w:rsidRPr="00821AFD">
        <w:rPr>
          <w:b/>
          <w:bCs/>
          <w:sz w:val="24"/>
          <w:lang w:val="en-GB"/>
        </w:rPr>
        <w:t>10.</w:t>
      </w:r>
      <w:r w:rsidRPr="00821AFD">
        <w:rPr>
          <w:sz w:val="24"/>
          <w:lang w:val="en-GB"/>
        </w:rPr>
        <w:t xml:space="preserve"> </w:t>
      </w:r>
      <w:r w:rsidRPr="00821AFD">
        <w:rPr>
          <w:b/>
          <w:bCs/>
          <w:sz w:val="24"/>
          <w:lang w:val="en-GB"/>
        </w:rPr>
        <w:t>INSTRUCTION TO BIDDERS ON HOW TO PREPARE A BID</w:t>
      </w:r>
    </w:p>
    <w:p w14:paraId="600C6BAA" w14:textId="77777777" w:rsidR="00831052" w:rsidRPr="00821AFD" w:rsidRDefault="00831052">
      <w:pPr>
        <w:pStyle w:val="BodyText"/>
        <w:rPr>
          <w:b/>
          <w:sz w:val="26"/>
          <w:lang w:val="en-GB"/>
        </w:rPr>
      </w:pPr>
    </w:p>
    <w:p w14:paraId="578B4DDF" w14:textId="77777777" w:rsidR="00831052" w:rsidRPr="00821AFD" w:rsidRDefault="00831052">
      <w:pPr>
        <w:pStyle w:val="BodyText"/>
        <w:rPr>
          <w:b/>
          <w:sz w:val="26"/>
          <w:lang w:val="en-GB"/>
        </w:rPr>
      </w:pPr>
    </w:p>
    <w:p w14:paraId="16373A2F" w14:textId="77777777" w:rsidR="00831052" w:rsidRPr="00821AFD" w:rsidRDefault="00831052">
      <w:pPr>
        <w:pStyle w:val="BodyText"/>
        <w:spacing w:before="3"/>
        <w:rPr>
          <w:b/>
          <w:sz w:val="21"/>
          <w:lang w:val="en-GB"/>
        </w:rPr>
      </w:pPr>
    </w:p>
    <w:p w14:paraId="5FBFCC34" w14:textId="77777777" w:rsidR="00831052" w:rsidRPr="00821AFD" w:rsidRDefault="00000000">
      <w:pPr>
        <w:pStyle w:val="Heading1"/>
        <w:jc w:val="left"/>
        <w:rPr>
          <w:lang w:val="en-GB"/>
        </w:rPr>
      </w:pPr>
      <w:r w:rsidRPr="00821AFD">
        <w:rPr>
          <w:lang w:val="en-GB"/>
        </w:rPr>
        <w:t>Data on the contracting authority:</w:t>
      </w:r>
    </w:p>
    <w:p w14:paraId="5C09CA65" w14:textId="77777777" w:rsidR="00831052" w:rsidRPr="00821AFD" w:rsidRDefault="00831052">
      <w:pPr>
        <w:pStyle w:val="BodyText"/>
        <w:spacing w:before="3" w:after="1"/>
        <w:rPr>
          <w:b/>
          <w:sz w:val="25"/>
          <w:lang w:val="en-GB"/>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831052" w:rsidRPr="00821AFD" w14:paraId="08858190" w14:textId="77777777">
        <w:trPr>
          <w:trHeight w:val="364"/>
        </w:trPr>
        <w:tc>
          <w:tcPr>
            <w:tcW w:w="2950" w:type="dxa"/>
            <w:shd w:val="clear" w:color="auto" w:fill="E7E6E6"/>
          </w:tcPr>
          <w:p w14:paraId="7EA666EB" w14:textId="77777777" w:rsidR="00831052" w:rsidRPr="00821AFD" w:rsidRDefault="00000000">
            <w:pPr>
              <w:pStyle w:val="TableParagraph"/>
              <w:spacing w:before="49"/>
              <w:ind w:left="9"/>
              <w:rPr>
                <w:sz w:val="24"/>
                <w:lang w:val="en-GB"/>
              </w:rPr>
            </w:pPr>
            <w:r w:rsidRPr="00821AFD">
              <w:rPr>
                <w:sz w:val="24"/>
                <w:lang w:val="en-GB"/>
              </w:rPr>
              <w:t>Contracting Authority:</w:t>
            </w:r>
          </w:p>
        </w:tc>
        <w:tc>
          <w:tcPr>
            <w:tcW w:w="6236" w:type="dxa"/>
            <w:shd w:val="clear" w:color="auto" w:fill="E7E6E6"/>
          </w:tcPr>
          <w:p w14:paraId="50C74A98" w14:textId="77777777" w:rsidR="00831052" w:rsidRPr="00821AFD" w:rsidRDefault="00000000">
            <w:pPr>
              <w:pStyle w:val="TableParagraph"/>
              <w:spacing w:before="49"/>
              <w:ind w:left="7"/>
              <w:rPr>
                <w:i/>
                <w:sz w:val="24"/>
                <w:lang w:val="en-GB"/>
              </w:rPr>
            </w:pPr>
            <w:r w:rsidRPr="00821AFD">
              <w:rPr>
                <w:i/>
                <w:iCs/>
                <w:sz w:val="24"/>
                <w:lang w:val="en-GB"/>
              </w:rPr>
              <w:t>(Portal withdraws the stated data)</w:t>
            </w:r>
          </w:p>
        </w:tc>
      </w:tr>
      <w:tr w:rsidR="00831052" w:rsidRPr="00821AFD" w14:paraId="46933ED6" w14:textId="77777777">
        <w:trPr>
          <w:trHeight w:val="612"/>
        </w:trPr>
        <w:tc>
          <w:tcPr>
            <w:tcW w:w="2950" w:type="dxa"/>
          </w:tcPr>
          <w:p w14:paraId="04C82AB6" w14:textId="77777777" w:rsidR="00831052" w:rsidRPr="00821AFD" w:rsidRDefault="00000000">
            <w:pPr>
              <w:pStyle w:val="TableParagraph"/>
              <w:spacing w:before="38"/>
              <w:ind w:left="9"/>
              <w:rPr>
                <w:sz w:val="24"/>
                <w:lang w:val="en-GB"/>
              </w:rPr>
            </w:pPr>
            <w:r w:rsidRPr="00821AFD">
              <w:rPr>
                <w:sz w:val="24"/>
                <w:lang w:val="en-GB"/>
              </w:rPr>
              <w:t>Tax identification number (TIN):</w:t>
            </w:r>
          </w:p>
        </w:tc>
        <w:tc>
          <w:tcPr>
            <w:tcW w:w="6236" w:type="dxa"/>
          </w:tcPr>
          <w:p w14:paraId="0E1B40D7" w14:textId="77777777" w:rsidR="00831052" w:rsidRPr="00821AFD" w:rsidRDefault="00000000">
            <w:pPr>
              <w:pStyle w:val="TableParagraph"/>
              <w:spacing w:before="50"/>
              <w:ind w:left="7"/>
              <w:rPr>
                <w:i/>
                <w:sz w:val="24"/>
                <w:lang w:val="en-GB"/>
              </w:rPr>
            </w:pPr>
            <w:r w:rsidRPr="00821AFD">
              <w:rPr>
                <w:i/>
                <w:iCs/>
                <w:sz w:val="24"/>
                <w:lang w:val="en-GB"/>
              </w:rPr>
              <w:t>(Portal withdraws the stated data)</w:t>
            </w:r>
          </w:p>
        </w:tc>
      </w:tr>
      <w:tr w:rsidR="00831052" w:rsidRPr="00821AFD" w14:paraId="6885019E" w14:textId="77777777">
        <w:trPr>
          <w:trHeight w:val="604"/>
        </w:trPr>
        <w:tc>
          <w:tcPr>
            <w:tcW w:w="2950" w:type="dxa"/>
          </w:tcPr>
          <w:p w14:paraId="19DE8391" w14:textId="77777777" w:rsidR="00831052" w:rsidRPr="00821AFD" w:rsidRDefault="00000000">
            <w:pPr>
              <w:pStyle w:val="TableParagraph"/>
              <w:spacing w:before="49"/>
              <w:ind w:left="9"/>
              <w:rPr>
                <w:sz w:val="24"/>
                <w:lang w:val="en-GB"/>
              </w:rPr>
            </w:pPr>
            <w:r w:rsidRPr="00821AFD">
              <w:rPr>
                <w:sz w:val="24"/>
                <w:lang w:val="en-GB"/>
              </w:rPr>
              <w:t>Address:</w:t>
            </w:r>
          </w:p>
        </w:tc>
        <w:tc>
          <w:tcPr>
            <w:tcW w:w="6236" w:type="dxa"/>
          </w:tcPr>
          <w:p w14:paraId="086A13C4" w14:textId="77777777" w:rsidR="00831052" w:rsidRPr="00821AFD" w:rsidRDefault="00000000">
            <w:pPr>
              <w:pStyle w:val="TableParagraph"/>
              <w:spacing w:line="302" w:lineRule="exact"/>
              <w:ind w:left="7" w:right="2613"/>
              <w:rPr>
                <w:i/>
                <w:sz w:val="24"/>
                <w:lang w:val="en-GB"/>
              </w:rPr>
            </w:pPr>
            <w:r w:rsidRPr="00821AFD">
              <w:rPr>
                <w:i/>
                <w:iCs/>
                <w:sz w:val="24"/>
                <w:lang w:val="en-GB"/>
              </w:rPr>
              <w:t>(Portal withdraws the stated data)</w:t>
            </w:r>
          </w:p>
        </w:tc>
      </w:tr>
      <w:tr w:rsidR="00831052" w:rsidRPr="00821AFD" w14:paraId="13D9417F" w14:textId="77777777">
        <w:trPr>
          <w:trHeight w:val="364"/>
        </w:trPr>
        <w:tc>
          <w:tcPr>
            <w:tcW w:w="2950" w:type="dxa"/>
          </w:tcPr>
          <w:p w14:paraId="519C0C2C" w14:textId="77777777" w:rsidR="00831052" w:rsidRPr="00821AFD" w:rsidRDefault="00000000">
            <w:pPr>
              <w:pStyle w:val="TableParagraph"/>
              <w:spacing w:before="49"/>
              <w:ind w:left="9"/>
              <w:rPr>
                <w:sz w:val="24"/>
                <w:lang w:val="en-GB"/>
              </w:rPr>
            </w:pPr>
            <w:r w:rsidRPr="00821AFD">
              <w:rPr>
                <w:sz w:val="24"/>
                <w:lang w:val="en-GB"/>
              </w:rPr>
              <w:t>Website:</w:t>
            </w:r>
          </w:p>
        </w:tc>
        <w:tc>
          <w:tcPr>
            <w:tcW w:w="6236" w:type="dxa"/>
          </w:tcPr>
          <w:p w14:paraId="6A8BE4E6" w14:textId="77777777" w:rsidR="00831052" w:rsidRPr="00821AFD" w:rsidRDefault="00000000">
            <w:pPr>
              <w:pStyle w:val="TableParagraph"/>
              <w:spacing w:before="49"/>
              <w:ind w:left="7"/>
              <w:rPr>
                <w:i/>
                <w:sz w:val="24"/>
                <w:lang w:val="en-GB"/>
              </w:rPr>
            </w:pPr>
            <w:r w:rsidRPr="00821AFD">
              <w:rPr>
                <w:i/>
                <w:iCs/>
                <w:sz w:val="24"/>
                <w:lang w:val="en-GB"/>
              </w:rPr>
              <w:t>(Portal withdraws the stated data)</w:t>
            </w:r>
          </w:p>
        </w:tc>
      </w:tr>
    </w:tbl>
    <w:p w14:paraId="10B254DF" w14:textId="77777777" w:rsidR="00831052" w:rsidRPr="00821AFD" w:rsidRDefault="00831052">
      <w:pPr>
        <w:pStyle w:val="BodyText"/>
        <w:spacing w:before="5"/>
        <w:rPr>
          <w:b/>
          <w:sz w:val="20"/>
          <w:lang w:val="en-GB"/>
        </w:rPr>
      </w:pPr>
    </w:p>
    <w:p w14:paraId="246E972D" w14:textId="77777777" w:rsidR="00831052" w:rsidRPr="00821AFD" w:rsidRDefault="00000000">
      <w:pPr>
        <w:ind w:left="520"/>
        <w:rPr>
          <w:b/>
          <w:sz w:val="24"/>
          <w:lang w:val="en-GB"/>
        </w:rPr>
      </w:pPr>
      <w:r w:rsidRPr="00821AFD">
        <w:rPr>
          <w:b/>
          <w:bCs/>
          <w:sz w:val="24"/>
          <w:lang w:val="en-GB"/>
        </w:rPr>
        <w:t>Basic information about the procedure</w:t>
      </w:r>
    </w:p>
    <w:p w14:paraId="41AA5A9C" w14:textId="77777777" w:rsidR="00831052" w:rsidRPr="00821AFD" w:rsidRDefault="00831052">
      <w:pPr>
        <w:pStyle w:val="BodyText"/>
        <w:spacing w:before="1"/>
        <w:rPr>
          <w:b/>
          <w:sz w:val="25"/>
          <w:lang w:val="en-GB"/>
        </w:rPr>
      </w:pPr>
    </w:p>
    <w:tbl>
      <w:tblPr>
        <w:tblW w:w="0" w:type="auto"/>
        <w:tblInd w:w="65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831052" w:rsidRPr="00821AFD" w14:paraId="3F483908" w14:textId="77777777">
        <w:trPr>
          <w:trHeight w:val="609"/>
        </w:trPr>
        <w:tc>
          <w:tcPr>
            <w:tcW w:w="2321" w:type="dxa"/>
            <w:shd w:val="clear" w:color="auto" w:fill="E7E6E6"/>
          </w:tcPr>
          <w:p w14:paraId="3F62F487" w14:textId="77777777" w:rsidR="00831052" w:rsidRPr="00821AFD" w:rsidRDefault="00000000">
            <w:pPr>
              <w:pStyle w:val="TableParagraph"/>
              <w:spacing w:before="51"/>
              <w:ind w:left="9"/>
              <w:rPr>
                <w:sz w:val="24"/>
                <w:lang w:val="en-GB"/>
              </w:rPr>
            </w:pPr>
            <w:r w:rsidRPr="00821AFD">
              <w:rPr>
                <w:sz w:val="24"/>
                <w:lang w:val="en-GB"/>
              </w:rPr>
              <w:t>Name of the procedure:</w:t>
            </w:r>
          </w:p>
        </w:tc>
        <w:tc>
          <w:tcPr>
            <w:tcW w:w="6865" w:type="dxa"/>
            <w:shd w:val="clear" w:color="auto" w:fill="E7E6E6"/>
          </w:tcPr>
          <w:p w14:paraId="524BC16C" w14:textId="77777777" w:rsidR="00831052" w:rsidRPr="00821AFD" w:rsidRDefault="00831052">
            <w:pPr>
              <w:pStyle w:val="TableParagraph"/>
              <w:rPr>
                <w:sz w:val="24"/>
                <w:lang w:val="en-GB"/>
              </w:rPr>
            </w:pPr>
          </w:p>
        </w:tc>
      </w:tr>
      <w:tr w:rsidR="00831052" w:rsidRPr="00821AFD" w14:paraId="78691545" w14:textId="77777777">
        <w:trPr>
          <w:trHeight w:val="362"/>
        </w:trPr>
        <w:tc>
          <w:tcPr>
            <w:tcW w:w="2321" w:type="dxa"/>
          </w:tcPr>
          <w:p w14:paraId="50C0B7DB" w14:textId="77777777" w:rsidR="00831052" w:rsidRPr="00821AFD" w:rsidRDefault="00000000">
            <w:pPr>
              <w:pStyle w:val="TableParagraph"/>
              <w:spacing w:before="51"/>
              <w:ind w:left="9"/>
              <w:rPr>
                <w:sz w:val="24"/>
                <w:lang w:val="en-GB"/>
              </w:rPr>
            </w:pPr>
            <w:r w:rsidRPr="00821AFD">
              <w:rPr>
                <w:sz w:val="24"/>
                <w:lang w:val="en-GB"/>
              </w:rPr>
              <w:t>Reference number:</w:t>
            </w:r>
          </w:p>
        </w:tc>
        <w:tc>
          <w:tcPr>
            <w:tcW w:w="6865" w:type="dxa"/>
          </w:tcPr>
          <w:p w14:paraId="0C5A1F22" w14:textId="77777777" w:rsidR="00831052" w:rsidRPr="00821AFD" w:rsidRDefault="00000000">
            <w:pPr>
              <w:pStyle w:val="TableParagraph"/>
              <w:spacing w:before="51"/>
              <w:ind w:left="9"/>
              <w:rPr>
                <w:i/>
                <w:sz w:val="24"/>
                <w:lang w:val="en-GB"/>
              </w:rPr>
            </w:pPr>
            <w:r w:rsidRPr="00821AFD">
              <w:rPr>
                <w:i/>
                <w:iCs/>
                <w:sz w:val="24"/>
                <w:lang w:val="en-GB"/>
              </w:rPr>
              <w:t>(Portal withdraws the stated data)</w:t>
            </w:r>
          </w:p>
        </w:tc>
      </w:tr>
      <w:tr w:rsidR="00831052" w:rsidRPr="00821AFD" w14:paraId="082F1742" w14:textId="77777777">
        <w:trPr>
          <w:trHeight w:val="364"/>
        </w:trPr>
        <w:tc>
          <w:tcPr>
            <w:tcW w:w="2321" w:type="dxa"/>
          </w:tcPr>
          <w:p w14:paraId="7261E190" w14:textId="77777777" w:rsidR="00831052" w:rsidRPr="00821AFD" w:rsidRDefault="00000000">
            <w:pPr>
              <w:pStyle w:val="TableParagraph"/>
              <w:spacing w:before="52"/>
              <w:ind w:left="9"/>
              <w:rPr>
                <w:sz w:val="24"/>
                <w:lang w:val="en-GB"/>
              </w:rPr>
            </w:pPr>
            <w:r w:rsidRPr="00821AFD">
              <w:rPr>
                <w:sz w:val="24"/>
                <w:lang w:val="en-GB"/>
              </w:rPr>
              <w:t>Type of procedure:</w:t>
            </w:r>
          </w:p>
        </w:tc>
        <w:tc>
          <w:tcPr>
            <w:tcW w:w="6865" w:type="dxa"/>
          </w:tcPr>
          <w:p w14:paraId="301747ED" w14:textId="77777777" w:rsidR="00831052" w:rsidRPr="00821AFD" w:rsidRDefault="00000000">
            <w:pPr>
              <w:pStyle w:val="TableParagraph"/>
              <w:spacing w:before="57"/>
              <w:ind w:left="9"/>
              <w:rPr>
                <w:b/>
                <w:sz w:val="24"/>
                <w:lang w:val="en-GB"/>
              </w:rPr>
            </w:pPr>
            <w:r w:rsidRPr="00821AFD">
              <w:rPr>
                <w:b/>
                <w:bCs/>
                <w:sz w:val="24"/>
                <w:lang w:val="en-GB"/>
              </w:rPr>
              <w:t>Open procedure</w:t>
            </w:r>
          </w:p>
        </w:tc>
      </w:tr>
      <w:tr w:rsidR="00831052" w:rsidRPr="00821AFD" w14:paraId="4A8A986F" w14:textId="77777777">
        <w:trPr>
          <w:trHeight w:val="611"/>
        </w:trPr>
        <w:tc>
          <w:tcPr>
            <w:tcW w:w="2321" w:type="dxa"/>
          </w:tcPr>
          <w:p w14:paraId="119BEF62" w14:textId="77777777" w:rsidR="00831052" w:rsidRPr="00821AFD" w:rsidRDefault="00000000">
            <w:pPr>
              <w:pStyle w:val="TableParagraph"/>
              <w:spacing w:before="31" w:line="280" w:lineRule="atLeast"/>
              <w:ind w:left="9" w:right="692"/>
              <w:rPr>
                <w:sz w:val="24"/>
                <w:lang w:val="en-GB"/>
              </w:rPr>
            </w:pPr>
            <w:r w:rsidRPr="00821AFD">
              <w:rPr>
                <w:sz w:val="24"/>
                <w:lang w:val="en-GB"/>
              </w:rPr>
              <w:t>Type of procurement subject matter:</w:t>
            </w:r>
          </w:p>
        </w:tc>
        <w:tc>
          <w:tcPr>
            <w:tcW w:w="6865" w:type="dxa"/>
          </w:tcPr>
          <w:p w14:paraId="263B431E" w14:textId="77777777" w:rsidR="00831052" w:rsidRPr="00821AFD" w:rsidRDefault="00000000">
            <w:pPr>
              <w:pStyle w:val="TableParagraph"/>
              <w:spacing w:before="54"/>
              <w:ind w:left="9"/>
              <w:rPr>
                <w:b/>
                <w:sz w:val="24"/>
                <w:lang w:val="en-GB"/>
              </w:rPr>
            </w:pPr>
            <w:r w:rsidRPr="00821AFD">
              <w:rPr>
                <w:b/>
                <w:bCs/>
                <w:sz w:val="24"/>
                <w:lang w:val="en-GB"/>
              </w:rPr>
              <w:t>Works</w:t>
            </w:r>
          </w:p>
        </w:tc>
      </w:tr>
      <w:tr w:rsidR="00831052" w:rsidRPr="00821AFD" w14:paraId="573FE33B" w14:textId="77777777">
        <w:trPr>
          <w:trHeight w:val="609"/>
        </w:trPr>
        <w:tc>
          <w:tcPr>
            <w:tcW w:w="2321" w:type="dxa"/>
            <w:tcBorders>
              <w:bottom w:val="single" w:sz="4" w:space="0" w:color="BDBDBD"/>
            </w:tcBorders>
          </w:tcPr>
          <w:p w14:paraId="4206BF8D" w14:textId="77777777" w:rsidR="00831052" w:rsidRPr="00821AFD" w:rsidRDefault="00000000">
            <w:pPr>
              <w:pStyle w:val="TableParagraph"/>
              <w:spacing w:before="49"/>
              <w:ind w:left="9"/>
              <w:rPr>
                <w:sz w:val="24"/>
                <w:lang w:val="en-GB"/>
              </w:rPr>
            </w:pPr>
            <w:r w:rsidRPr="00821AFD">
              <w:rPr>
                <w:sz w:val="24"/>
                <w:lang w:val="en-GB"/>
              </w:rPr>
              <w:t>Description:</w:t>
            </w:r>
          </w:p>
        </w:tc>
        <w:tc>
          <w:tcPr>
            <w:tcW w:w="6865" w:type="dxa"/>
            <w:tcBorders>
              <w:bottom w:val="single" w:sz="4" w:space="0" w:color="BDBDBD"/>
            </w:tcBorders>
          </w:tcPr>
          <w:p w14:paraId="17EF6D46" w14:textId="77777777" w:rsidR="00831052" w:rsidRPr="00821AFD" w:rsidRDefault="00000000">
            <w:pPr>
              <w:pStyle w:val="TableParagraph"/>
              <w:spacing w:before="49"/>
              <w:ind w:left="9"/>
              <w:rPr>
                <w:i/>
                <w:sz w:val="24"/>
                <w:lang w:val="en-GB"/>
              </w:rPr>
            </w:pPr>
            <w:r w:rsidRPr="00821AFD">
              <w:rPr>
                <w:i/>
                <w:iCs/>
                <w:sz w:val="24"/>
                <w:lang w:val="en-GB"/>
              </w:rPr>
              <w:t>(Portal withdraws the stated data)</w:t>
            </w:r>
          </w:p>
        </w:tc>
      </w:tr>
      <w:tr w:rsidR="00831052" w:rsidRPr="00821AFD" w14:paraId="052351AC" w14:textId="77777777">
        <w:trPr>
          <w:trHeight w:val="364"/>
        </w:trPr>
        <w:tc>
          <w:tcPr>
            <w:tcW w:w="2321" w:type="dxa"/>
            <w:tcBorders>
              <w:top w:val="single" w:sz="4" w:space="0" w:color="BDBDBD"/>
              <w:left w:val="single" w:sz="4" w:space="0" w:color="BDBDBD"/>
              <w:bottom w:val="single" w:sz="4" w:space="0" w:color="BDBDBD"/>
              <w:right w:val="single" w:sz="4" w:space="0" w:color="BDBDBD"/>
            </w:tcBorders>
          </w:tcPr>
          <w:p w14:paraId="48FD2F3E" w14:textId="77777777" w:rsidR="00831052" w:rsidRPr="00821AFD" w:rsidRDefault="00000000">
            <w:pPr>
              <w:pStyle w:val="TableParagraph"/>
              <w:spacing w:before="49"/>
              <w:ind w:left="9"/>
              <w:rPr>
                <w:sz w:val="24"/>
                <w:lang w:val="en-GB"/>
              </w:rPr>
            </w:pPr>
            <w:r w:rsidRPr="00821AFD">
              <w:rPr>
                <w:sz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340A2B13" w14:textId="77777777" w:rsidR="00831052" w:rsidRPr="00821AFD" w:rsidRDefault="00000000">
            <w:pPr>
              <w:pStyle w:val="TableParagraph"/>
              <w:spacing w:before="49"/>
              <w:ind w:left="9"/>
              <w:rPr>
                <w:i/>
                <w:sz w:val="24"/>
                <w:lang w:val="en-GB"/>
              </w:rPr>
            </w:pPr>
            <w:r w:rsidRPr="00821AFD">
              <w:rPr>
                <w:i/>
                <w:iCs/>
                <w:sz w:val="24"/>
                <w:lang w:val="en-GB"/>
              </w:rPr>
              <w:t>(Portal withdraws the stated data)</w:t>
            </w:r>
          </w:p>
        </w:tc>
      </w:tr>
    </w:tbl>
    <w:p w14:paraId="3700D7D3" w14:textId="77777777" w:rsidR="00831052" w:rsidRPr="00821AFD" w:rsidRDefault="00000000">
      <w:pPr>
        <w:spacing w:before="233" w:line="343" w:lineRule="auto"/>
        <w:ind w:left="520" w:right="2520"/>
        <w:rPr>
          <w:i/>
          <w:sz w:val="24"/>
          <w:lang w:val="en-GB"/>
        </w:rPr>
      </w:pPr>
      <w:r w:rsidRPr="00821AFD">
        <w:rPr>
          <w:b/>
          <w:bCs/>
          <w:sz w:val="24"/>
          <w:lang w:val="en-GB"/>
        </w:rPr>
        <w:t xml:space="preserve">Characteristics of the public procurement procedure </w:t>
      </w:r>
      <w:r w:rsidRPr="00821AFD">
        <w:rPr>
          <w:i/>
          <w:iCs/>
          <w:sz w:val="24"/>
          <w:lang w:val="en-GB"/>
        </w:rPr>
        <w:t>(instruments and techniques) (if applicable)</w:t>
      </w:r>
    </w:p>
    <w:p w14:paraId="3664972A" w14:textId="77777777" w:rsidR="00831052" w:rsidRPr="00821AFD" w:rsidRDefault="00831052">
      <w:pPr>
        <w:spacing w:line="343" w:lineRule="auto"/>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C07F41C" w14:textId="77777777" w:rsidR="00831052" w:rsidRPr="00821AFD" w:rsidRDefault="00831052">
      <w:pPr>
        <w:pStyle w:val="BodyText"/>
        <w:rPr>
          <w:i/>
          <w:sz w:val="20"/>
          <w:lang w:val="en-GB"/>
        </w:rPr>
      </w:pPr>
    </w:p>
    <w:p w14:paraId="682CA572" w14:textId="77777777" w:rsidR="00831052" w:rsidRPr="00821AFD" w:rsidRDefault="00831052">
      <w:pPr>
        <w:pStyle w:val="BodyText"/>
        <w:rPr>
          <w:i/>
          <w:sz w:val="20"/>
          <w:lang w:val="en-GB"/>
        </w:rPr>
      </w:pPr>
    </w:p>
    <w:p w14:paraId="13D3E700" w14:textId="77777777" w:rsidR="00831052" w:rsidRPr="00821AFD" w:rsidRDefault="00831052">
      <w:pPr>
        <w:pStyle w:val="BodyText"/>
        <w:rPr>
          <w:i/>
          <w:sz w:val="20"/>
          <w:lang w:val="en-GB"/>
        </w:rPr>
      </w:pPr>
    </w:p>
    <w:p w14:paraId="4351A3A5" w14:textId="77777777" w:rsidR="00831052" w:rsidRPr="00821AFD" w:rsidRDefault="00831052">
      <w:pPr>
        <w:pStyle w:val="BodyText"/>
        <w:spacing w:before="1"/>
        <w:rPr>
          <w:i/>
          <w:sz w:val="17"/>
          <w:lang w:val="en-GB"/>
        </w:rPr>
      </w:pPr>
    </w:p>
    <w:p w14:paraId="2DFFD712" w14:textId="77777777" w:rsidR="00831052" w:rsidRPr="00821AFD" w:rsidRDefault="00000000">
      <w:pPr>
        <w:pStyle w:val="Heading1"/>
        <w:spacing w:before="90"/>
        <w:jc w:val="left"/>
        <w:rPr>
          <w:lang w:val="en-GB"/>
        </w:rPr>
      </w:pPr>
      <w:r w:rsidRPr="00821AFD">
        <w:rPr>
          <w:lang w:val="en-GB"/>
        </w:rPr>
        <w:t>Description of subject matter / lot</w:t>
      </w:r>
    </w:p>
    <w:p w14:paraId="4AEA971E" w14:textId="77777777" w:rsidR="00831052" w:rsidRPr="00821AFD" w:rsidRDefault="00000000">
      <w:pPr>
        <w:pStyle w:val="BodyText"/>
        <w:spacing w:before="10"/>
        <w:rPr>
          <w:b/>
          <w:sz w:val="8"/>
          <w:lang w:val="en-GB"/>
        </w:rPr>
      </w:pPr>
      <w:r>
        <w:rPr>
          <w:lang w:val="en-GB"/>
        </w:rPr>
        <w:pict w14:anchorId="2DC2E989">
          <v:rect id="docshape7" o:spid="_x0000_s2050" style="position:absolute;margin-left:70.8pt;margin-top:6.3pt;width:453.55pt;height:13.8pt;z-index:-15726592;mso-wrap-distance-left:0;mso-wrap-distance-right:0;mso-position-horizontal-relative:page" fillcolor="#e7e6e6" stroked="f">
            <w10:wrap type="topAndBottom" anchorx="page"/>
          </v:rect>
        </w:pict>
      </w:r>
    </w:p>
    <w:p w14:paraId="24B441FA" w14:textId="77777777" w:rsidR="00831052" w:rsidRPr="00821AFD" w:rsidRDefault="00831052">
      <w:pPr>
        <w:pStyle w:val="BodyText"/>
        <w:rPr>
          <w:b/>
          <w:sz w:val="19"/>
          <w:lang w:val="en-GB"/>
        </w:rPr>
      </w:pPr>
    </w:p>
    <w:p w14:paraId="3253D2C3" w14:textId="77777777" w:rsidR="00831052" w:rsidRPr="00821AFD" w:rsidRDefault="00000000">
      <w:pPr>
        <w:spacing w:before="90"/>
        <w:ind w:left="520"/>
        <w:rPr>
          <w:b/>
          <w:sz w:val="24"/>
          <w:lang w:val="en-GB"/>
        </w:rPr>
      </w:pPr>
      <w:r w:rsidRPr="00821AFD">
        <w:rPr>
          <w:b/>
          <w:bCs/>
          <w:sz w:val="24"/>
          <w:lang w:val="en-GB"/>
        </w:rPr>
        <w:t>Procurement description:</w:t>
      </w:r>
    </w:p>
    <w:p w14:paraId="54C94C7E" w14:textId="77777777" w:rsidR="00831052" w:rsidRPr="00821AFD" w:rsidRDefault="00000000">
      <w:pPr>
        <w:spacing w:before="113"/>
        <w:ind w:left="520"/>
        <w:rPr>
          <w:i/>
          <w:sz w:val="24"/>
          <w:lang w:val="en-GB"/>
        </w:rPr>
      </w:pPr>
      <w:r w:rsidRPr="00821AFD">
        <w:rPr>
          <w:i/>
          <w:iCs/>
          <w:sz w:val="24"/>
          <w:lang w:val="en-GB"/>
        </w:rPr>
        <w:t>(Portal withdraws the stated data)</w:t>
      </w:r>
    </w:p>
    <w:p w14:paraId="49886CD1" w14:textId="77777777" w:rsidR="00831052" w:rsidRPr="00821AFD" w:rsidRDefault="00831052">
      <w:pPr>
        <w:pStyle w:val="BodyText"/>
        <w:rPr>
          <w:i/>
          <w:sz w:val="26"/>
          <w:lang w:val="en-GB"/>
        </w:rPr>
      </w:pPr>
    </w:p>
    <w:p w14:paraId="11C36F1C" w14:textId="77777777" w:rsidR="00831052" w:rsidRPr="00821AFD" w:rsidRDefault="00000000">
      <w:pPr>
        <w:pStyle w:val="BodyText"/>
        <w:spacing w:before="220"/>
        <w:ind w:left="520"/>
        <w:rPr>
          <w:lang w:val="en-GB"/>
        </w:rPr>
      </w:pPr>
      <w:r w:rsidRPr="00821AFD">
        <w:rPr>
          <w:lang w:val="en-GB"/>
        </w:rPr>
        <w:t>The contracting authority defined the criteria for awarding the contract based on:</w:t>
      </w:r>
    </w:p>
    <w:p w14:paraId="118A4F34" w14:textId="77777777" w:rsidR="00831052" w:rsidRPr="00821AFD" w:rsidRDefault="00000000">
      <w:pPr>
        <w:spacing w:before="120"/>
        <w:ind w:left="520"/>
        <w:rPr>
          <w:i/>
          <w:sz w:val="24"/>
          <w:lang w:val="en-GB"/>
        </w:rPr>
      </w:pPr>
      <w:r w:rsidRPr="00821AFD">
        <w:rPr>
          <w:i/>
          <w:iCs/>
          <w:sz w:val="24"/>
          <w:lang w:val="en-GB"/>
        </w:rPr>
        <w:t>(Portal withdraws the stated data)</w:t>
      </w:r>
    </w:p>
    <w:p w14:paraId="020D430E" w14:textId="77777777" w:rsidR="00831052" w:rsidRPr="00821AFD" w:rsidRDefault="00831052">
      <w:pPr>
        <w:pStyle w:val="BodyText"/>
        <w:rPr>
          <w:i/>
          <w:sz w:val="26"/>
          <w:lang w:val="en-GB"/>
        </w:rPr>
      </w:pPr>
    </w:p>
    <w:p w14:paraId="51D2164C" w14:textId="77777777" w:rsidR="00831052" w:rsidRPr="00821AFD" w:rsidRDefault="00000000">
      <w:pPr>
        <w:pStyle w:val="BodyText"/>
        <w:spacing w:before="215"/>
        <w:ind w:left="520"/>
        <w:rPr>
          <w:lang w:val="en-GB"/>
        </w:rPr>
      </w:pPr>
      <w:r w:rsidRPr="00821AFD">
        <w:rPr>
          <w:lang w:val="en-GB"/>
        </w:rPr>
        <w:t>Method of ranking acceptable bids:</w:t>
      </w:r>
    </w:p>
    <w:p w14:paraId="03AE53E2" w14:textId="77777777" w:rsidR="00831052" w:rsidRPr="00821AFD" w:rsidRDefault="00000000">
      <w:pPr>
        <w:spacing w:before="9"/>
        <w:ind w:left="520"/>
        <w:rPr>
          <w:i/>
          <w:sz w:val="24"/>
          <w:lang w:val="en-GB"/>
        </w:rPr>
      </w:pPr>
      <w:r w:rsidRPr="00821AFD">
        <w:rPr>
          <w:i/>
          <w:iCs/>
          <w:sz w:val="24"/>
          <w:lang w:val="en-GB"/>
        </w:rPr>
        <w:t>(Portal withdraws the stated data)</w:t>
      </w:r>
    </w:p>
    <w:p w14:paraId="51D4A94B" w14:textId="77777777" w:rsidR="00831052" w:rsidRPr="00821AFD" w:rsidRDefault="00831052">
      <w:pPr>
        <w:pStyle w:val="BodyText"/>
        <w:spacing w:before="3"/>
        <w:rPr>
          <w:i/>
          <w:sz w:val="25"/>
          <w:lang w:val="en-GB"/>
        </w:rPr>
      </w:pPr>
    </w:p>
    <w:p w14:paraId="666F71D1" w14:textId="77777777" w:rsidR="00831052" w:rsidRPr="00821AFD" w:rsidRDefault="00000000">
      <w:pPr>
        <w:pStyle w:val="Heading1"/>
        <w:jc w:val="left"/>
        <w:rPr>
          <w:lang w:val="en-GB"/>
        </w:rPr>
      </w:pPr>
      <w:r w:rsidRPr="00821AFD">
        <w:rPr>
          <w:lang w:val="en-GB"/>
        </w:rPr>
        <w:t>Electronic communication and data exchange on the Public Procurement Portal</w:t>
      </w:r>
    </w:p>
    <w:p w14:paraId="5C6E5B61" w14:textId="77777777" w:rsidR="00831052" w:rsidRPr="00821AFD" w:rsidRDefault="00000000">
      <w:pPr>
        <w:pStyle w:val="BodyText"/>
        <w:spacing w:before="113"/>
        <w:ind w:left="520"/>
        <w:rPr>
          <w:lang w:val="en-GB"/>
        </w:rPr>
      </w:pPr>
      <w:r w:rsidRPr="00821AFD">
        <w:rPr>
          <w:lang w:val="en-GB"/>
        </w:rPr>
        <w:t>Electronic communication is required in the procedure.</w:t>
      </w:r>
    </w:p>
    <w:p w14:paraId="10B48D21" w14:textId="77777777" w:rsidR="00831052" w:rsidRPr="00821AFD" w:rsidRDefault="00000000">
      <w:pPr>
        <w:pStyle w:val="BodyText"/>
        <w:spacing w:before="120"/>
        <w:ind w:left="520"/>
        <w:rPr>
          <w:lang w:val="en-GB"/>
        </w:rPr>
      </w:pPr>
      <w:r w:rsidRPr="00821AFD">
        <w:rPr>
          <w:lang w:val="en-GB"/>
        </w:rPr>
        <w:t>The bid/application is submitted through the Public Procurement Portal in the manner described in this instruction.</w:t>
      </w:r>
    </w:p>
    <w:p w14:paraId="7996EC3F" w14:textId="77777777" w:rsidR="00831052" w:rsidRPr="00821AFD" w:rsidRDefault="00000000">
      <w:pPr>
        <w:pStyle w:val="BodyText"/>
        <w:spacing w:before="120"/>
        <w:ind w:left="520" w:right="503"/>
        <w:rPr>
          <w:lang w:val="en-GB"/>
        </w:rPr>
      </w:pPr>
      <w:r w:rsidRPr="00821AFD">
        <w:rPr>
          <w:lang w:val="en-GB"/>
        </w:rPr>
        <w:t>The user interested in the public procurement procedure communicates with the contracting authority exclusively through the Public Procurement Portal.</w:t>
      </w:r>
    </w:p>
    <w:p w14:paraId="2DF2351C" w14:textId="77777777" w:rsidR="00831052" w:rsidRPr="00821AFD" w:rsidRDefault="00000000">
      <w:pPr>
        <w:pStyle w:val="BodyText"/>
        <w:spacing w:before="120"/>
        <w:ind w:left="520" w:right="503"/>
        <w:rPr>
          <w:lang w:val="en-GB"/>
        </w:rPr>
      </w:pPr>
      <w:r w:rsidRPr="00821AFD">
        <w:rPr>
          <w:lang w:val="en-GB"/>
        </w:rPr>
        <w:t>The user of the Public Procurement Portal may be interested in the published public procurement procedure by downloading the tender documentation or indicating his interest.</w:t>
      </w:r>
    </w:p>
    <w:p w14:paraId="3FEC2F57" w14:textId="77777777" w:rsidR="00831052" w:rsidRPr="00821AFD" w:rsidRDefault="00000000">
      <w:pPr>
        <w:pStyle w:val="BodyText"/>
        <w:spacing w:before="120"/>
        <w:ind w:left="520"/>
        <w:rPr>
          <w:lang w:val="en-GB"/>
        </w:rPr>
      </w:pPr>
      <w:r w:rsidRPr="00821AFD">
        <w:rPr>
          <w:lang w:val="en-GB"/>
        </w:rPr>
        <w:t xml:space="preserve">The documentation in this public procurement procedure on the Public Procurement Portal can be accessed </w:t>
      </w:r>
    </w:p>
    <w:p w14:paraId="62E0F0F9" w14:textId="77777777" w:rsidR="00831052" w:rsidRPr="00821AFD" w:rsidRDefault="00000000">
      <w:pPr>
        <w:pStyle w:val="Heading1"/>
        <w:spacing w:before="5"/>
        <w:jc w:val="left"/>
        <w:rPr>
          <w:lang w:val="en-GB"/>
        </w:rPr>
      </w:pPr>
      <w:r w:rsidRPr="00821AFD">
        <w:rPr>
          <w:lang w:val="en-GB"/>
        </w:rPr>
        <w:t>on the procedure page:</w:t>
      </w:r>
    </w:p>
    <w:p w14:paraId="6A896E86" w14:textId="77777777" w:rsidR="00831052" w:rsidRPr="00821AFD" w:rsidRDefault="00831052">
      <w:pPr>
        <w:pStyle w:val="BodyText"/>
        <w:spacing w:before="5"/>
        <w:rPr>
          <w:b/>
          <w:lang w:val="en-GB"/>
        </w:rPr>
      </w:pPr>
    </w:p>
    <w:p w14:paraId="3562045D" w14:textId="77777777" w:rsidR="00831052" w:rsidRPr="00821AFD" w:rsidRDefault="00000000">
      <w:pPr>
        <w:pStyle w:val="Heading2"/>
        <w:jc w:val="left"/>
        <w:rPr>
          <w:lang w:val="en-GB"/>
        </w:rPr>
      </w:pPr>
      <w:r w:rsidRPr="00821AFD">
        <w:rPr>
          <w:lang w:val="en-GB"/>
        </w:rPr>
        <w:t>https://jnportal.ujn.gov.rs/</w:t>
      </w:r>
    </w:p>
    <w:p w14:paraId="0C4E3D07" w14:textId="77777777" w:rsidR="00831052" w:rsidRPr="00821AFD" w:rsidRDefault="00000000">
      <w:pPr>
        <w:pStyle w:val="BodyText"/>
        <w:spacing w:before="115"/>
        <w:ind w:left="520"/>
        <w:rPr>
          <w:lang w:val="en-GB"/>
        </w:rPr>
      </w:pPr>
      <w:r w:rsidRPr="00821AFD">
        <w:rPr>
          <w:lang w:val="en-GB"/>
        </w:rPr>
        <w:t>Actions in the public procurement procedure that you can carry out on that page of the procedure:</w:t>
      </w:r>
    </w:p>
    <w:p w14:paraId="3087F5D5" w14:textId="14A4418C" w:rsidR="00831052" w:rsidRPr="00821AFD" w:rsidRDefault="00000000">
      <w:pPr>
        <w:pStyle w:val="Heading1"/>
        <w:numPr>
          <w:ilvl w:val="0"/>
          <w:numId w:val="4"/>
        </w:numPr>
        <w:tabs>
          <w:tab w:val="left" w:pos="1386"/>
          <w:tab w:val="left" w:pos="1387"/>
        </w:tabs>
        <w:spacing w:before="120" w:line="242" w:lineRule="auto"/>
        <w:ind w:right="1578"/>
        <w:rPr>
          <w:lang w:val="en-GB"/>
        </w:rPr>
      </w:pPr>
      <w:r w:rsidRPr="00821AFD">
        <w:rPr>
          <w:b w:val="0"/>
          <w:bCs w:val="0"/>
          <w:lang w:val="en-GB"/>
        </w:rPr>
        <w:t>sending a</w:t>
      </w:r>
      <w:r w:rsidRPr="00821AFD">
        <w:rPr>
          <w:lang w:val="en-GB"/>
        </w:rPr>
        <w:t xml:space="preserve"> request for additional information or clarification regarding the procurement documentation as well as pointing out to the </w:t>
      </w:r>
      <w:r w:rsidR="003167F6" w:rsidRPr="00821AFD">
        <w:rPr>
          <w:lang w:val="en-GB"/>
        </w:rPr>
        <w:t>contracting</w:t>
      </w:r>
      <w:r w:rsidRPr="00821AFD">
        <w:rPr>
          <w:lang w:val="en-GB"/>
        </w:rPr>
        <w:t xml:space="preserve"> authority any deficiencies and irregularities in the procurement documentation</w:t>
      </w:r>
    </w:p>
    <w:p w14:paraId="6AEEC05F" w14:textId="77777777" w:rsidR="00831052" w:rsidRPr="00821AFD" w:rsidRDefault="00000000">
      <w:pPr>
        <w:pStyle w:val="BodyText"/>
        <w:spacing w:line="264" w:lineRule="exact"/>
        <w:ind w:left="520"/>
        <w:jc w:val="both"/>
        <w:rPr>
          <w:lang w:val="en-GB"/>
        </w:rPr>
      </w:pPr>
      <w:hyperlink r:id="rId10">
        <w:r w:rsidRPr="00821AFD">
          <w:rPr>
            <w:color w:val="0000FF"/>
            <w:u w:val="single"/>
            <w:lang w:val="en-GB"/>
          </w:rPr>
          <w:t>see the general user manual for the Portal</w:t>
        </w:r>
      </w:hyperlink>
    </w:p>
    <w:p w14:paraId="6456EE1A" w14:textId="77777777" w:rsidR="00831052" w:rsidRPr="00821AFD" w:rsidRDefault="00000000">
      <w:pPr>
        <w:pStyle w:val="ListParagraph"/>
        <w:numPr>
          <w:ilvl w:val="0"/>
          <w:numId w:val="4"/>
        </w:numPr>
        <w:tabs>
          <w:tab w:val="left" w:pos="1386"/>
          <w:tab w:val="left" w:pos="1387"/>
        </w:tabs>
        <w:spacing w:before="120" w:line="277" w:lineRule="exact"/>
        <w:ind w:hanging="711"/>
        <w:jc w:val="both"/>
        <w:rPr>
          <w:b/>
          <w:sz w:val="24"/>
          <w:lang w:val="en-GB"/>
        </w:rPr>
      </w:pPr>
      <w:r w:rsidRPr="00821AFD">
        <w:rPr>
          <w:sz w:val="24"/>
          <w:lang w:val="en-GB"/>
        </w:rPr>
        <w:t xml:space="preserve">forming </w:t>
      </w:r>
      <w:r w:rsidRPr="00821AFD">
        <w:rPr>
          <w:b/>
          <w:bCs/>
          <w:sz w:val="24"/>
          <w:lang w:val="en-GB"/>
        </w:rPr>
        <w:t>a group of bidders</w:t>
      </w:r>
    </w:p>
    <w:p w14:paraId="75F9435E" w14:textId="77777777" w:rsidR="00831052" w:rsidRPr="00821AFD" w:rsidRDefault="00000000">
      <w:pPr>
        <w:pStyle w:val="BodyText"/>
        <w:spacing w:line="275" w:lineRule="exact"/>
        <w:ind w:left="520"/>
        <w:jc w:val="both"/>
        <w:rPr>
          <w:lang w:val="en-GB"/>
        </w:rPr>
      </w:pPr>
      <w:r w:rsidRPr="00821AFD">
        <w:rPr>
          <w:color w:val="0000FF"/>
          <w:u w:val="single"/>
          <w:lang w:val="en-GB"/>
        </w:rPr>
        <w:t>see the general user manual for the Portal</w:t>
      </w:r>
    </w:p>
    <w:p w14:paraId="769A6AE0" w14:textId="77777777" w:rsidR="00831052" w:rsidRPr="00821AFD" w:rsidRDefault="00000000">
      <w:pPr>
        <w:pStyle w:val="ListParagraph"/>
        <w:numPr>
          <w:ilvl w:val="0"/>
          <w:numId w:val="4"/>
        </w:numPr>
        <w:tabs>
          <w:tab w:val="left" w:pos="1386"/>
          <w:tab w:val="left" w:pos="1387"/>
        </w:tabs>
        <w:spacing w:before="120" w:line="277" w:lineRule="exact"/>
        <w:ind w:hanging="711"/>
        <w:jc w:val="both"/>
        <w:rPr>
          <w:b/>
          <w:sz w:val="24"/>
          <w:lang w:val="en-GB"/>
        </w:rPr>
      </w:pPr>
      <w:r w:rsidRPr="00821AFD">
        <w:rPr>
          <w:sz w:val="24"/>
          <w:lang w:val="en-GB"/>
        </w:rPr>
        <w:t xml:space="preserve">preparation and submission of </w:t>
      </w:r>
      <w:r w:rsidRPr="00821AFD">
        <w:rPr>
          <w:b/>
          <w:bCs/>
          <w:sz w:val="24"/>
          <w:lang w:val="en-GB"/>
        </w:rPr>
        <w:t>bid</w:t>
      </w:r>
    </w:p>
    <w:p w14:paraId="1D030BCA" w14:textId="77777777" w:rsidR="00831052" w:rsidRPr="00821AFD" w:rsidRDefault="00000000">
      <w:pPr>
        <w:pStyle w:val="BodyText"/>
        <w:spacing w:line="275" w:lineRule="exact"/>
        <w:ind w:left="520"/>
        <w:jc w:val="both"/>
        <w:rPr>
          <w:lang w:val="en-GB"/>
        </w:rPr>
      </w:pPr>
      <w:hyperlink r:id="rId11">
        <w:r w:rsidRPr="00821AFD">
          <w:rPr>
            <w:color w:val="0000FF"/>
            <w:u w:val="single"/>
            <w:lang w:val="en-GB"/>
          </w:rPr>
          <w:t>see the general user manual for the Portal</w:t>
        </w:r>
      </w:hyperlink>
    </w:p>
    <w:p w14:paraId="18E7F3F7" w14:textId="6ED14893" w:rsidR="00831052" w:rsidRPr="00821AFD" w:rsidRDefault="00000000">
      <w:pPr>
        <w:pStyle w:val="Heading1"/>
        <w:numPr>
          <w:ilvl w:val="0"/>
          <w:numId w:val="4"/>
        </w:numPr>
        <w:tabs>
          <w:tab w:val="left" w:pos="1386"/>
          <w:tab w:val="left" w:pos="1387"/>
        </w:tabs>
        <w:spacing w:before="125"/>
        <w:ind w:right="693"/>
        <w:rPr>
          <w:lang w:val="en-GB"/>
        </w:rPr>
      </w:pPr>
      <w:r w:rsidRPr="00821AFD">
        <w:rPr>
          <w:lang w:val="en-GB"/>
        </w:rPr>
        <w:t xml:space="preserve">filling in the e-Statement on </w:t>
      </w:r>
      <w:r w:rsidR="003167F6" w:rsidRPr="00821AFD">
        <w:rPr>
          <w:lang w:val="en-GB"/>
        </w:rPr>
        <w:t>fulfilment</w:t>
      </w:r>
      <w:r w:rsidRPr="00821AFD">
        <w:rPr>
          <w:lang w:val="en-GB"/>
        </w:rPr>
        <w:t xml:space="preserve"> of the criteria for qualitative selection of the </w:t>
      </w:r>
      <w:r w:rsidRPr="00821AFD">
        <w:rPr>
          <w:lang w:val="en-GB"/>
        </w:rPr>
        <w:lastRenderedPageBreak/>
        <w:t>economic operator</w:t>
      </w:r>
    </w:p>
    <w:p w14:paraId="15870B52" w14:textId="77777777" w:rsidR="00831052" w:rsidRPr="00821AFD" w:rsidRDefault="00000000">
      <w:pPr>
        <w:pStyle w:val="BodyText"/>
        <w:spacing w:line="267" w:lineRule="exact"/>
        <w:ind w:left="520"/>
        <w:jc w:val="both"/>
        <w:rPr>
          <w:lang w:val="en-GB"/>
        </w:rPr>
      </w:pPr>
      <w:hyperlink r:id="rId12">
        <w:r w:rsidRPr="00821AFD">
          <w:rPr>
            <w:color w:val="0000FF"/>
            <w:u w:val="single"/>
            <w:lang w:val="en-GB"/>
          </w:rPr>
          <w:t>see the general user manual for the Portal</w:t>
        </w:r>
      </w:hyperlink>
    </w:p>
    <w:p w14:paraId="78CA124A" w14:textId="77777777" w:rsidR="00831052" w:rsidRPr="00821AFD" w:rsidRDefault="00831052">
      <w:pPr>
        <w:spacing w:line="267" w:lineRule="exact"/>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B2CA85A" w14:textId="77777777" w:rsidR="00831052" w:rsidRPr="00821AFD" w:rsidRDefault="00831052">
      <w:pPr>
        <w:pStyle w:val="BodyText"/>
        <w:rPr>
          <w:sz w:val="20"/>
          <w:lang w:val="en-GB"/>
        </w:rPr>
      </w:pPr>
    </w:p>
    <w:p w14:paraId="7B436E1E" w14:textId="77777777" w:rsidR="00831052" w:rsidRPr="00821AFD" w:rsidRDefault="00831052">
      <w:pPr>
        <w:pStyle w:val="BodyText"/>
        <w:rPr>
          <w:sz w:val="20"/>
          <w:lang w:val="en-GB"/>
        </w:rPr>
      </w:pPr>
    </w:p>
    <w:p w14:paraId="64E4649D" w14:textId="77777777" w:rsidR="00831052" w:rsidRPr="00821AFD" w:rsidRDefault="00831052">
      <w:pPr>
        <w:pStyle w:val="BodyText"/>
        <w:rPr>
          <w:sz w:val="20"/>
          <w:lang w:val="en-GB"/>
        </w:rPr>
      </w:pPr>
    </w:p>
    <w:p w14:paraId="28F4D4A5" w14:textId="77777777" w:rsidR="00831052" w:rsidRPr="00821AFD" w:rsidRDefault="00831052">
      <w:pPr>
        <w:pStyle w:val="BodyText"/>
        <w:rPr>
          <w:sz w:val="20"/>
          <w:lang w:val="en-GB"/>
        </w:rPr>
      </w:pPr>
    </w:p>
    <w:p w14:paraId="538E9036" w14:textId="77777777" w:rsidR="00831052" w:rsidRPr="00821AFD" w:rsidRDefault="00831052">
      <w:pPr>
        <w:pStyle w:val="BodyText"/>
        <w:spacing w:before="5"/>
        <w:rPr>
          <w:sz w:val="21"/>
          <w:lang w:val="en-GB"/>
        </w:rPr>
      </w:pPr>
    </w:p>
    <w:p w14:paraId="1F3F5264" w14:textId="77777777" w:rsidR="00831052" w:rsidRPr="00821AFD" w:rsidRDefault="00000000">
      <w:pPr>
        <w:pStyle w:val="ListParagraph"/>
        <w:numPr>
          <w:ilvl w:val="0"/>
          <w:numId w:val="3"/>
        </w:numPr>
        <w:tabs>
          <w:tab w:val="left" w:pos="1127"/>
          <w:tab w:val="left" w:pos="1128"/>
        </w:tabs>
        <w:spacing w:line="276" w:lineRule="exact"/>
        <w:ind w:hanging="709"/>
        <w:rPr>
          <w:i/>
          <w:sz w:val="24"/>
          <w:lang w:val="en-GB"/>
        </w:rPr>
      </w:pPr>
      <w:r w:rsidRPr="00821AFD">
        <w:rPr>
          <w:b/>
          <w:bCs/>
          <w:sz w:val="24"/>
          <w:lang w:val="en-GB"/>
        </w:rPr>
        <w:t xml:space="preserve">assignment of the right to a procedure </w:t>
      </w:r>
      <w:r w:rsidRPr="00821AFD">
        <w:rPr>
          <w:i/>
          <w:iCs/>
          <w:sz w:val="24"/>
          <w:lang w:val="en-GB"/>
        </w:rPr>
        <w:t>(to a person in a business operator)</w:t>
      </w:r>
    </w:p>
    <w:p w14:paraId="5B4899F2" w14:textId="77777777" w:rsidR="00831052" w:rsidRPr="00821AFD" w:rsidRDefault="00000000">
      <w:pPr>
        <w:pStyle w:val="BodyText"/>
        <w:spacing w:line="274" w:lineRule="exact"/>
        <w:ind w:left="532"/>
        <w:rPr>
          <w:lang w:val="en-GB"/>
        </w:rPr>
      </w:pPr>
      <w:hyperlink r:id="rId13">
        <w:r w:rsidRPr="00821AFD">
          <w:rPr>
            <w:color w:val="0000FF"/>
            <w:u w:val="single"/>
            <w:lang w:val="en-GB"/>
          </w:rPr>
          <w:t>see the general user manual for the Portal</w:t>
        </w:r>
      </w:hyperlink>
    </w:p>
    <w:p w14:paraId="0B46CE08" w14:textId="77777777" w:rsidR="00831052" w:rsidRPr="00821AFD" w:rsidRDefault="00000000">
      <w:pPr>
        <w:pStyle w:val="Heading1"/>
        <w:numPr>
          <w:ilvl w:val="0"/>
          <w:numId w:val="3"/>
        </w:numPr>
        <w:tabs>
          <w:tab w:val="left" w:pos="1127"/>
          <w:tab w:val="left" w:pos="1128"/>
        </w:tabs>
        <w:spacing w:before="120" w:line="277" w:lineRule="exact"/>
        <w:ind w:hanging="709"/>
        <w:jc w:val="left"/>
        <w:rPr>
          <w:lang w:val="en-GB"/>
        </w:rPr>
      </w:pPr>
      <w:r w:rsidRPr="00821AFD">
        <w:rPr>
          <w:b w:val="0"/>
          <w:bCs w:val="0"/>
          <w:lang w:val="en-GB"/>
        </w:rPr>
        <w:t xml:space="preserve">sending a </w:t>
      </w:r>
      <w:r w:rsidRPr="00821AFD">
        <w:rPr>
          <w:lang w:val="en-GB"/>
        </w:rPr>
        <w:t>request for protection of rights</w:t>
      </w:r>
    </w:p>
    <w:p w14:paraId="365AB8B6" w14:textId="77777777" w:rsidR="00831052" w:rsidRPr="00821AFD" w:rsidRDefault="00000000">
      <w:pPr>
        <w:pStyle w:val="BodyText"/>
        <w:spacing w:line="275" w:lineRule="exact"/>
        <w:ind w:left="532"/>
        <w:rPr>
          <w:lang w:val="en-GB"/>
        </w:rPr>
      </w:pPr>
      <w:hyperlink r:id="rId14">
        <w:r w:rsidRPr="00821AFD">
          <w:rPr>
            <w:color w:val="0000FF"/>
            <w:u w:val="single"/>
            <w:lang w:val="en-GB"/>
          </w:rPr>
          <w:t>see the general user manual for the Portal</w:t>
        </w:r>
      </w:hyperlink>
    </w:p>
    <w:p w14:paraId="516CF39C" w14:textId="77777777" w:rsidR="00831052" w:rsidRPr="00821AFD" w:rsidRDefault="00000000">
      <w:pPr>
        <w:pStyle w:val="ListParagraph"/>
        <w:numPr>
          <w:ilvl w:val="0"/>
          <w:numId w:val="3"/>
        </w:numPr>
        <w:tabs>
          <w:tab w:val="left" w:pos="1127"/>
          <w:tab w:val="left" w:pos="1128"/>
        </w:tabs>
        <w:spacing w:before="120" w:line="277" w:lineRule="exact"/>
        <w:ind w:hanging="709"/>
        <w:rPr>
          <w:b/>
          <w:sz w:val="24"/>
          <w:lang w:val="en-GB"/>
        </w:rPr>
      </w:pPr>
      <w:r w:rsidRPr="00821AFD">
        <w:rPr>
          <w:sz w:val="24"/>
          <w:lang w:val="en-GB"/>
        </w:rPr>
        <w:t xml:space="preserve">granting authorisation to the proxy for </w:t>
      </w:r>
      <w:r w:rsidRPr="00821AFD">
        <w:rPr>
          <w:b/>
          <w:bCs/>
          <w:sz w:val="24"/>
          <w:lang w:val="en-GB"/>
        </w:rPr>
        <w:t>representation in the procedure of protection of rights</w:t>
      </w:r>
    </w:p>
    <w:p w14:paraId="5BCA8B2D" w14:textId="77777777" w:rsidR="00831052" w:rsidRPr="00821AFD" w:rsidRDefault="00000000">
      <w:pPr>
        <w:pStyle w:val="BodyText"/>
        <w:spacing w:line="275" w:lineRule="exact"/>
        <w:ind w:left="520"/>
        <w:jc w:val="both"/>
        <w:rPr>
          <w:lang w:val="en-GB"/>
        </w:rPr>
      </w:pPr>
      <w:hyperlink r:id="rId15">
        <w:r w:rsidRPr="00821AFD">
          <w:rPr>
            <w:color w:val="0000FF"/>
            <w:u w:val="single"/>
            <w:lang w:val="en-GB"/>
          </w:rPr>
          <w:t>see the general user manual for the Portal</w:t>
        </w:r>
      </w:hyperlink>
    </w:p>
    <w:p w14:paraId="044A1F95" w14:textId="77777777" w:rsidR="00831052" w:rsidRPr="00821AFD" w:rsidRDefault="00000000">
      <w:pPr>
        <w:pStyle w:val="BodyText"/>
        <w:spacing w:before="123"/>
        <w:ind w:left="520" w:right="868"/>
        <w:jc w:val="both"/>
        <w:rPr>
          <w:lang w:val="en-GB"/>
        </w:rPr>
      </w:pPr>
      <w:r w:rsidRPr="00821AFD">
        <w:rPr>
          <w:lang w:val="en-GB"/>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821AFD">
        <w:rPr>
          <w:b/>
          <w:bCs/>
          <w:lang w:val="en-GB"/>
        </w:rPr>
        <w:t>8</w:t>
      </w:r>
      <w:r w:rsidRPr="00821AFD">
        <w:rPr>
          <w:lang w:val="en-GB"/>
        </w:rPr>
        <w:t xml:space="preserve"> (</w:t>
      </w:r>
      <w:r w:rsidRPr="00821AFD">
        <w:rPr>
          <w:i/>
          <w:iCs/>
          <w:lang w:val="en-GB"/>
        </w:rPr>
        <w:t>data specified by the contracting authority</w:t>
      </w:r>
      <w:r w:rsidRPr="00821AFD">
        <w:rPr>
          <w:lang w:val="en-GB"/>
        </w:rPr>
        <w:t>) before the submission deadline.</w:t>
      </w:r>
    </w:p>
    <w:p w14:paraId="2AAA4FA0" w14:textId="77777777" w:rsidR="00831052" w:rsidRPr="00821AFD" w:rsidRDefault="00831052">
      <w:pPr>
        <w:pStyle w:val="BodyText"/>
        <w:spacing w:before="3"/>
        <w:rPr>
          <w:sz w:val="25"/>
          <w:lang w:val="en-GB"/>
        </w:rPr>
      </w:pPr>
    </w:p>
    <w:p w14:paraId="62BD8550" w14:textId="77777777" w:rsidR="00831052" w:rsidRPr="00821AFD" w:rsidRDefault="00000000">
      <w:pPr>
        <w:pStyle w:val="Heading1"/>
        <w:jc w:val="left"/>
        <w:rPr>
          <w:lang w:val="en-GB"/>
        </w:rPr>
      </w:pPr>
      <w:r w:rsidRPr="00821AFD">
        <w:rPr>
          <w:lang w:val="en-GB"/>
        </w:rPr>
        <w:t>Email inbox in the procedure</w:t>
      </w:r>
    </w:p>
    <w:p w14:paraId="1BB04640" w14:textId="77777777" w:rsidR="00831052" w:rsidRPr="00821AFD" w:rsidRDefault="00000000">
      <w:pPr>
        <w:pStyle w:val="BodyText"/>
        <w:spacing w:before="115"/>
        <w:ind w:left="520"/>
        <w:rPr>
          <w:lang w:val="en-GB"/>
        </w:rPr>
      </w:pPr>
      <w:hyperlink r:id="rId16">
        <w:r w:rsidRPr="00821AFD">
          <w:rPr>
            <w:color w:val="0000FF"/>
            <w:u w:val="single"/>
            <w:lang w:val="en-GB"/>
          </w:rPr>
          <w:t>see the general user manual for the Portal</w:t>
        </w:r>
      </w:hyperlink>
    </w:p>
    <w:p w14:paraId="5483C636" w14:textId="77777777" w:rsidR="00831052" w:rsidRPr="00821AFD" w:rsidRDefault="00000000">
      <w:pPr>
        <w:pStyle w:val="BodyText"/>
        <w:spacing w:before="120"/>
        <w:ind w:left="520" w:right="1455"/>
        <w:rPr>
          <w:lang w:val="en-GB"/>
        </w:rPr>
      </w:pPr>
      <w:r w:rsidRPr="00821AFD">
        <w:rPr>
          <w:lang w:val="en-GB"/>
        </w:rPr>
        <w:t>The user interested in the procedure during the public procurement procedure receives the following information via the e-mail box on the Portal:</w:t>
      </w:r>
    </w:p>
    <w:p w14:paraId="5E57F1F6" w14:textId="77777777" w:rsidR="00831052" w:rsidRPr="00821AFD" w:rsidRDefault="00000000">
      <w:pPr>
        <w:pStyle w:val="ListParagraph"/>
        <w:numPr>
          <w:ilvl w:val="1"/>
          <w:numId w:val="3"/>
        </w:numPr>
        <w:tabs>
          <w:tab w:val="left" w:pos="2092"/>
          <w:tab w:val="left" w:pos="2093"/>
        </w:tabs>
        <w:spacing w:before="120"/>
        <w:ind w:hanging="709"/>
        <w:rPr>
          <w:sz w:val="24"/>
          <w:lang w:val="en-GB"/>
        </w:rPr>
      </w:pPr>
      <w:r w:rsidRPr="00821AFD">
        <w:rPr>
          <w:sz w:val="24"/>
          <w:lang w:val="en-GB"/>
        </w:rPr>
        <w:t>Changes to the tender documentation</w:t>
      </w:r>
    </w:p>
    <w:p w14:paraId="6EEA5D3B" w14:textId="77777777" w:rsidR="00831052" w:rsidRPr="00821AFD" w:rsidRDefault="00000000">
      <w:pPr>
        <w:pStyle w:val="ListParagraph"/>
        <w:numPr>
          <w:ilvl w:val="1"/>
          <w:numId w:val="3"/>
        </w:numPr>
        <w:tabs>
          <w:tab w:val="left" w:pos="2092"/>
          <w:tab w:val="left" w:pos="2093"/>
        </w:tabs>
        <w:spacing w:before="41"/>
        <w:ind w:hanging="709"/>
        <w:rPr>
          <w:sz w:val="24"/>
          <w:lang w:val="en-GB"/>
        </w:rPr>
      </w:pPr>
      <w:r w:rsidRPr="00821AFD">
        <w:rPr>
          <w:sz w:val="24"/>
          <w:lang w:val="en-GB"/>
        </w:rPr>
        <w:t>Additional information or clarifications regarding procurement documentation</w:t>
      </w:r>
    </w:p>
    <w:p w14:paraId="30078BBB" w14:textId="77777777" w:rsidR="00831052" w:rsidRPr="00821AFD" w:rsidRDefault="00000000">
      <w:pPr>
        <w:pStyle w:val="ListParagraph"/>
        <w:numPr>
          <w:ilvl w:val="1"/>
          <w:numId w:val="3"/>
        </w:numPr>
        <w:tabs>
          <w:tab w:val="left" w:pos="2092"/>
          <w:tab w:val="left" w:pos="2093"/>
        </w:tabs>
        <w:spacing w:before="100"/>
        <w:ind w:hanging="709"/>
        <w:rPr>
          <w:sz w:val="24"/>
          <w:lang w:val="en-GB"/>
        </w:rPr>
      </w:pPr>
      <w:r w:rsidRPr="00821AFD">
        <w:rPr>
          <w:sz w:val="24"/>
          <w:lang w:val="en-GB"/>
        </w:rPr>
        <w:t>Modifications to the electronic catalogue</w:t>
      </w:r>
    </w:p>
    <w:p w14:paraId="2C8862F8" w14:textId="77777777" w:rsidR="00831052" w:rsidRPr="00821AFD" w:rsidRDefault="00000000">
      <w:pPr>
        <w:pStyle w:val="ListParagraph"/>
        <w:numPr>
          <w:ilvl w:val="1"/>
          <w:numId w:val="3"/>
        </w:numPr>
        <w:tabs>
          <w:tab w:val="left" w:pos="2092"/>
          <w:tab w:val="left" w:pos="2093"/>
        </w:tabs>
        <w:spacing w:before="95"/>
        <w:ind w:hanging="709"/>
        <w:rPr>
          <w:sz w:val="24"/>
          <w:lang w:val="en-GB"/>
        </w:rPr>
      </w:pPr>
      <w:r w:rsidRPr="00821AFD">
        <w:rPr>
          <w:sz w:val="24"/>
          <w:lang w:val="en-GB"/>
        </w:rPr>
        <w:t>Award / suspension decision</w:t>
      </w:r>
    </w:p>
    <w:p w14:paraId="07499C5D" w14:textId="77777777" w:rsidR="00831052" w:rsidRPr="00821AFD" w:rsidRDefault="00000000">
      <w:pPr>
        <w:pStyle w:val="ListParagraph"/>
        <w:numPr>
          <w:ilvl w:val="1"/>
          <w:numId w:val="3"/>
        </w:numPr>
        <w:tabs>
          <w:tab w:val="left" w:pos="2092"/>
          <w:tab w:val="left" w:pos="2093"/>
        </w:tabs>
        <w:spacing w:before="97"/>
        <w:ind w:hanging="709"/>
        <w:rPr>
          <w:sz w:val="24"/>
          <w:lang w:val="en-GB"/>
        </w:rPr>
      </w:pPr>
      <w:r w:rsidRPr="00821AFD">
        <w:rPr>
          <w:sz w:val="24"/>
          <w:lang w:val="en-GB"/>
        </w:rPr>
        <w:t>Public procurement notices published</w:t>
      </w:r>
    </w:p>
    <w:p w14:paraId="2E004E37" w14:textId="77777777" w:rsidR="00831052" w:rsidRPr="00821AFD" w:rsidRDefault="00000000">
      <w:pPr>
        <w:pStyle w:val="BodyText"/>
        <w:spacing w:before="104" w:line="235" w:lineRule="auto"/>
        <w:ind w:left="520" w:right="1455"/>
        <w:rPr>
          <w:lang w:val="en-GB"/>
        </w:rPr>
      </w:pPr>
      <w:r w:rsidRPr="00821AFD">
        <w:rPr>
          <w:lang w:val="en-GB"/>
        </w:rPr>
        <w:t>The user or economic operator that participates in the procedure through the mailbox through the Portal receives:</w:t>
      </w:r>
    </w:p>
    <w:p w14:paraId="5CC550D2" w14:textId="77777777" w:rsidR="00831052" w:rsidRPr="00821AFD" w:rsidRDefault="00000000">
      <w:pPr>
        <w:pStyle w:val="ListParagraph"/>
        <w:numPr>
          <w:ilvl w:val="1"/>
          <w:numId w:val="3"/>
        </w:numPr>
        <w:tabs>
          <w:tab w:val="left" w:pos="2092"/>
          <w:tab w:val="left" w:pos="2093"/>
        </w:tabs>
        <w:spacing w:before="120"/>
        <w:ind w:hanging="709"/>
        <w:rPr>
          <w:sz w:val="24"/>
          <w:lang w:val="en-GB"/>
        </w:rPr>
      </w:pPr>
      <w:r w:rsidRPr="00821AFD">
        <w:rPr>
          <w:sz w:val="24"/>
          <w:lang w:val="en-GB"/>
        </w:rPr>
        <w:t>Confirmation of successfully submitted bid/application</w:t>
      </w:r>
    </w:p>
    <w:p w14:paraId="18BA7503" w14:textId="77777777" w:rsidR="00831052" w:rsidRPr="00821AFD" w:rsidRDefault="00000000">
      <w:pPr>
        <w:pStyle w:val="ListParagraph"/>
        <w:numPr>
          <w:ilvl w:val="1"/>
          <w:numId w:val="3"/>
        </w:numPr>
        <w:tabs>
          <w:tab w:val="left" w:pos="2092"/>
          <w:tab w:val="left" w:pos="2093"/>
        </w:tabs>
        <w:spacing w:before="100"/>
        <w:ind w:hanging="709"/>
        <w:rPr>
          <w:sz w:val="24"/>
          <w:lang w:val="en-GB"/>
        </w:rPr>
      </w:pPr>
      <w:r w:rsidRPr="00821AFD">
        <w:rPr>
          <w:sz w:val="24"/>
          <w:lang w:val="en-GB"/>
        </w:rPr>
        <w:t>Confirmation of successfully submitted amendment/supplement to the bid/application</w:t>
      </w:r>
    </w:p>
    <w:p w14:paraId="4427BD12" w14:textId="77777777" w:rsidR="00831052" w:rsidRPr="00821AFD" w:rsidRDefault="00000000">
      <w:pPr>
        <w:pStyle w:val="ListParagraph"/>
        <w:numPr>
          <w:ilvl w:val="1"/>
          <w:numId w:val="3"/>
        </w:numPr>
        <w:tabs>
          <w:tab w:val="left" w:pos="2092"/>
          <w:tab w:val="left" w:pos="2093"/>
        </w:tabs>
        <w:spacing w:before="97"/>
        <w:ind w:hanging="709"/>
        <w:rPr>
          <w:sz w:val="24"/>
          <w:lang w:val="en-GB"/>
        </w:rPr>
      </w:pPr>
      <w:r w:rsidRPr="00821AFD">
        <w:rPr>
          <w:sz w:val="24"/>
          <w:lang w:val="en-GB"/>
        </w:rPr>
        <w:t>Confirmation of revocation of bid/application</w:t>
      </w:r>
    </w:p>
    <w:p w14:paraId="438D323B" w14:textId="77777777" w:rsidR="00831052" w:rsidRPr="00821AFD" w:rsidRDefault="00000000">
      <w:pPr>
        <w:pStyle w:val="ListParagraph"/>
        <w:numPr>
          <w:ilvl w:val="1"/>
          <w:numId w:val="3"/>
        </w:numPr>
        <w:tabs>
          <w:tab w:val="left" w:pos="2092"/>
          <w:tab w:val="left" w:pos="2093"/>
        </w:tabs>
        <w:spacing w:before="101"/>
        <w:ind w:hanging="709"/>
        <w:rPr>
          <w:sz w:val="24"/>
          <w:lang w:val="en-GB"/>
        </w:rPr>
      </w:pPr>
      <w:r w:rsidRPr="00821AFD">
        <w:rPr>
          <w:sz w:val="24"/>
          <w:lang w:val="en-GB"/>
        </w:rPr>
        <w:t>Invitation to submit bids</w:t>
      </w:r>
    </w:p>
    <w:p w14:paraId="1ACCE158" w14:textId="77777777" w:rsidR="00831052" w:rsidRPr="00821AFD" w:rsidRDefault="00000000">
      <w:pPr>
        <w:pStyle w:val="ListParagraph"/>
        <w:numPr>
          <w:ilvl w:val="1"/>
          <w:numId w:val="3"/>
        </w:numPr>
        <w:tabs>
          <w:tab w:val="left" w:pos="2092"/>
          <w:tab w:val="left" w:pos="2093"/>
        </w:tabs>
        <w:spacing w:before="95"/>
        <w:ind w:hanging="709"/>
        <w:rPr>
          <w:sz w:val="24"/>
          <w:lang w:val="en-GB"/>
        </w:rPr>
      </w:pPr>
      <w:r w:rsidRPr="00821AFD">
        <w:rPr>
          <w:sz w:val="24"/>
          <w:lang w:val="en-GB"/>
        </w:rPr>
        <w:t>Invitation to participate in the e-auction</w:t>
      </w:r>
    </w:p>
    <w:p w14:paraId="40EDB3A0" w14:textId="77777777" w:rsidR="00831052" w:rsidRPr="00821AFD" w:rsidRDefault="00000000">
      <w:pPr>
        <w:pStyle w:val="ListParagraph"/>
        <w:numPr>
          <w:ilvl w:val="1"/>
          <w:numId w:val="3"/>
        </w:numPr>
        <w:tabs>
          <w:tab w:val="left" w:pos="2092"/>
          <w:tab w:val="left" w:pos="2093"/>
        </w:tabs>
        <w:spacing w:before="100"/>
        <w:ind w:hanging="709"/>
        <w:rPr>
          <w:sz w:val="24"/>
          <w:lang w:val="en-GB"/>
        </w:rPr>
      </w:pPr>
      <w:r w:rsidRPr="00821AFD">
        <w:rPr>
          <w:sz w:val="24"/>
          <w:lang w:val="en-GB"/>
        </w:rPr>
        <w:t>Minutes on the opening of bids</w:t>
      </w:r>
    </w:p>
    <w:p w14:paraId="7A10E5FA" w14:textId="77777777" w:rsidR="00831052" w:rsidRPr="00821AFD" w:rsidRDefault="00831052">
      <w:pPr>
        <w:pStyle w:val="BodyText"/>
        <w:spacing w:before="2"/>
        <w:rPr>
          <w:sz w:val="22"/>
          <w:lang w:val="en-GB"/>
        </w:rPr>
      </w:pPr>
    </w:p>
    <w:p w14:paraId="75539463" w14:textId="77777777" w:rsidR="00831052" w:rsidRPr="00821AFD" w:rsidRDefault="00000000">
      <w:pPr>
        <w:pStyle w:val="BodyText"/>
        <w:spacing w:before="1"/>
        <w:ind w:left="520"/>
        <w:rPr>
          <w:lang w:val="en-GB"/>
        </w:rPr>
      </w:pPr>
      <w:r w:rsidRPr="00821AFD">
        <w:rPr>
          <w:lang w:val="en-GB"/>
        </w:rPr>
        <w:t>The user also receives copies of messages to the e-mail address with which he registered on the Portal.</w:t>
      </w:r>
    </w:p>
    <w:p w14:paraId="2270A1D0" w14:textId="77777777" w:rsidR="00831052" w:rsidRPr="00821AFD" w:rsidRDefault="00831052">
      <w:pPr>
        <w:pStyle w:val="BodyText"/>
        <w:spacing w:before="2"/>
        <w:rPr>
          <w:sz w:val="25"/>
          <w:lang w:val="en-GB"/>
        </w:rPr>
      </w:pPr>
    </w:p>
    <w:p w14:paraId="55FC682D" w14:textId="77777777" w:rsidR="00831052" w:rsidRPr="00821AFD" w:rsidRDefault="00000000">
      <w:pPr>
        <w:pStyle w:val="Heading1"/>
        <w:spacing w:before="1"/>
        <w:rPr>
          <w:lang w:val="en-GB"/>
        </w:rPr>
      </w:pPr>
      <w:r w:rsidRPr="00821AFD">
        <w:rPr>
          <w:lang w:val="en-GB"/>
        </w:rPr>
        <w:t>Preparation and submission of bids/applications</w:t>
      </w:r>
    </w:p>
    <w:p w14:paraId="4F35685A" w14:textId="77777777" w:rsidR="00831052" w:rsidRPr="00821AFD" w:rsidRDefault="00000000">
      <w:pPr>
        <w:pStyle w:val="BodyText"/>
        <w:spacing w:before="115"/>
        <w:ind w:left="520" w:right="699"/>
        <w:jc w:val="both"/>
        <w:rPr>
          <w:lang w:val="en-GB"/>
        </w:rPr>
      </w:pPr>
      <w:r w:rsidRPr="00821AFD">
        <w:rPr>
          <w:lang w:val="en-GB"/>
        </w:rPr>
        <w:t>The economic operator makes a bid/application on the Public Procurement Portal according to the structure and content defined by the Contracting Authority during the preparation of the public procurement procedure on the Portal.</w:t>
      </w:r>
    </w:p>
    <w:p w14:paraId="4EF13503"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168B98A5" w14:textId="77777777" w:rsidR="00831052" w:rsidRPr="00821AFD" w:rsidRDefault="00831052">
      <w:pPr>
        <w:pStyle w:val="BodyText"/>
        <w:rPr>
          <w:sz w:val="20"/>
          <w:lang w:val="en-GB"/>
        </w:rPr>
      </w:pPr>
    </w:p>
    <w:p w14:paraId="046BC2A5" w14:textId="77777777" w:rsidR="00831052" w:rsidRPr="00821AFD" w:rsidRDefault="00831052">
      <w:pPr>
        <w:pStyle w:val="BodyText"/>
        <w:rPr>
          <w:sz w:val="20"/>
          <w:lang w:val="en-GB"/>
        </w:rPr>
      </w:pPr>
    </w:p>
    <w:p w14:paraId="3516D91B" w14:textId="77777777" w:rsidR="00831052" w:rsidRPr="00821AFD" w:rsidRDefault="00831052">
      <w:pPr>
        <w:pStyle w:val="BodyText"/>
        <w:rPr>
          <w:sz w:val="20"/>
          <w:lang w:val="en-GB"/>
        </w:rPr>
      </w:pPr>
    </w:p>
    <w:p w14:paraId="4893BE3E" w14:textId="77777777" w:rsidR="00831052" w:rsidRPr="00821AFD" w:rsidRDefault="00831052">
      <w:pPr>
        <w:pStyle w:val="BodyText"/>
        <w:spacing w:before="4"/>
        <w:rPr>
          <w:sz w:val="21"/>
          <w:lang w:val="en-GB"/>
        </w:rPr>
      </w:pPr>
    </w:p>
    <w:p w14:paraId="66F63DC4" w14:textId="77777777" w:rsidR="00831052" w:rsidRPr="00821AFD" w:rsidRDefault="00000000">
      <w:pPr>
        <w:pStyle w:val="BodyText"/>
        <w:spacing w:before="1"/>
        <w:ind w:left="520" w:right="700"/>
        <w:rPr>
          <w:lang w:val="en-GB"/>
        </w:rPr>
      </w:pPr>
      <w:r w:rsidRPr="00821AFD">
        <w:rPr>
          <w:lang w:val="en-GB"/>
        </w:rPr>
        <w:t>The economic operator submitting the bid/application must be registered on the Portal with at least one, and preferably more users (or user accounts).</w:t>
      </w:r>
    </w:p>
    <w:p w14:paraId="0FAC81F7" w14:textId="77777777" w:rsidR="00831052" w:rsidRPr="00821AFD" w:rsidRDefault="00000000">
      <w:pPr>
        <w:pStyle w:val="BodyText"/>
        <w:ind w:left="520"/>
        <w:rPr>
          <w:lang w:val="en-GB"/>
        </w:rPr>
      </w:pPr>
      <w:hyperlink r:id="rId17">
        <w:r w:rsidRPr="00821AFD">
          <w:rPr>
            <w:color w:val="0000FF"/>
            <w:u w:val="single"/>
            <w:lang w:val="en-GB"/>
          </w:rPr>
          <w:t>see the general user manual for the Portal</w:t>
        </w:r>
      </w:hyperlink>
    </w:p>
    <w:p w14:paraId="68029A93" w14:textId="77777777" w:rsidR="00831052" w:rsidRPr="00821AFD" w:rsidRDefault="00000000">
      <w:pPr>
        <w:pStyle w:val="BodyText"/>
        <w:spacing w:before="120"/>
        <w:ind w:left="520" w:right="503"/>
        <w:rPr>
          <w:lang w:val="en-GB"/>
        </w:rPr>
      </w:pPr>
      <w:r w:rsidRPr="00821AFD">
        <w:rPr>
          <w:lang w:val="en-GB"/>
        </w:rPr>
        <w:t>A bidder who has submitted a bid independently may not participate in a joint bid or as a subcontractor at the same time, nor may the same person participate in several joint bids.</w:t>
      </w:r>
    </w:p>
    <w:p w14:paraId="46F0DBEF" w14:textId="77777777" w:rsidR="00831052" w:rsidRPr="00821AFD" w:rsidRDefault="00000000">
      <w:pPr>
        <w:pStyle w:val="BodyText"/>
        <w:spacing w:before="120" w:line="242" w:lineRule="auto"/>
        <w:ind w:left="520"/>
        <w:rPr>
          <w:lang w:val="en-GB"/>
        </w:rPr>
      </w:pPr>
      <w:r w:rsidRPr="00821AFD">
        <w:rPr>
          <w:lang w:val="en-GB"/>
        </w:rPr>
        <w:t>The bidder may submit only one bid, except in the case when the submission of a bid with variants is allowed or required.</w:t>
      </w:r>
    </w:p>
    <w:p w14:paraId="21323432" w14:textId="77777777" w:rsidR="00831052" w:rsidRPr="00821AFD" w:rsidRDefault="00000000">
      <w:pPr>
        <w:pStyle w:val="BodyText"/>
        <w:spacing w:before="117"/>
        <w:ind w:left="520"/>
        <w:rPr>
          <w:lang w:val="en-GB"/>
        </w:rPr>
      </w:pPr>
      <w:r w:rsidRPr="00821AFD">
        <w:rPr>
          <w:lang w:val="en-GB"/>
        </w:rPr>
        <w:t>A detailed instruction on preparing an offer via the Portal:</w:t>
      </w:r>
    </w:p>
    <w:p w14:paraId="1E0929DF" w14:textId="77777777" w:rsidR="00831052" w:rsidRPr="00821AFD" w:rsidRDefault="00000000">
      <w:pPr>
        <w:pStyle w:val="BodyText"/>
        <w:ind w:left="520"/>
        <w:rPr>
          <w:lang w:val="en-GB"/>
        </w:rPr>
      </w:pPr>
      <w:hyperlink r:id="rId18">
        <w:r w:rsidRPr="00821AFD">
          <w:rPr>
            <w:color w:val="0000FF"/>
            <w:u w:val="single"/>
            <w:lang w:val="en-GB"/>
          </w:rPr>
          <w:t>see the general user manual for the Portal</w:t>
        </w:r>
      </w:hyperlink>
    </w:p>
    <w:p w14:paraId="60982355" w14:textId="77777777" w:rsidR="00831052" w:rsidRPr="00821AFD" w:rsidRDefault="00000000">
      <w:pPr>
        <w:spacing w:before="123" w:line="357" w:lineRule="auto"/>
        <w:ind w:left="520" w:right="4163"/>
        <w:rPr>
          <w:i/>
          <w:sz w:val="24"/>
          <w:lang w:val="en-GB"/>
        </w:rPr>
      </w:pPr>
      <w:r w:rsidRPr="00821AFD">
        <w:rPr>
          <w:b/>
          <w:bCs/>
          <w:sz w:val="24"/>
          <w:lang w:val="en-GB"/>
        </w:rPr>
        <w:t>Deadline for submission of bids or applications:</w:t>
      </w:r>
      <w:r w:rsidRPr="00821AFD">
        <w:rPr>
          <w:sz w:val="24"/>
          <w:lang w:val="en-GB"/>
        </w:rPr>
        <w:t xml:space="preserve"> </w:t>
      </w:r>
      <w:r w:rsidRPr="00821AFD">
        <w:rPr>
          <w:i/>
          <w:iCs/>
          <w:sz w:val="24"/>
          <w:lang w:val="en-GB"/>
        </w:rPr>
        <w:t>(Portal withdraws the stated data)</w:t>
      </w:r>
    </w:p>
    <w:p w14:paraId="47904D1E" w14:textId="77777777" w:rsidR="00831052" w:rsidRPr="00821AFD" w:rsidRDefault="00000000">
      <w:pPr>
        <w:spacing w:before="116" w:line="357" w:lineRule="auto"/>
        <w:ind w:left="520" w:right="4887"/>
        <w:rPr>
          <w:i/>
          <w:sz w:val="24"/>
          <w:lang w:val="en-GB"/>
        </w:rPr>
      </w:pPr>
      <w:r w:rsidRPr="00821AFD">
        <w:rPr>
          <w:b/>
          <w:bCs/>
          <w:sz w:val="24"/>
          <w:lang w:val="en-GB"/>
        </w:rPr>
        <w:t>Language in which offers/applications may be submitted:</w:t>
      </w:r>
      <w:r w:rsidRPr="00821AFD">
        <w:rPr>
          <w:sz w:val="24"/>
          <w:lang w:val="en-GB"/>
        </w:rPr>
        <w:t xml:space="preserve"> </w:t>
      </w:r>
      <w:r w:rsidRPr="00821AFD">
        <w:rPr>
          <w:b/>
          <w:bCs/>
          <w:sz w:val="24"/>
          <w:lang w:val="en-GB"/>
        </w:rPr>
        <w:t>Serbian</w:t>
      </w:r>
      <w:r w:rsidRPr="00821AFD">
        <w:rPr>
          <w:sz w:val="24"/>
          <w:lang w:val="en-GB"/>
        </w:rPr>
        <w:t xml:space="preserve"> (</w:t>
      </w:r>
      <w:r w:rsidRPr="00821AFD">
        <w:rPr>
          <w:i/>
          <w:iCs/>
          <w:sz w:val="24"/>
          <w:lang w:val="en-GB"/>
        </w:rPr>
        <w:t>information provided by the contracting authority</w:t>
      </w:r>
      <w:r w:rsidRPr="00821AFD">
        <w:rPr>
          <w:sz w:val="24"/>
          <w:lang w:val="en-GB"/>
        </w:rPr>
        <w:t>)</w:t>
      </w:r>
    </w:p>
    <w:p w14:paraId="05EB5E8E" w14:textId="77777777" w:rsidR="00831052" w:rsidRPr="00821AFD" w:rsidRDefault="00831052">
      <w:pPr>
        <w:pStyle w:val="BodyText"/>
        <w:spacing w:before="3"/>
        <w:rPr>
          <w:i/>
          <w:lang w:val="en-GB"/>
        </w:rPr>
      </w:pPr>
    </w:p>
    <w:p w14:paraId="31971B38" w14:textId="77777777" w:rsidR="00831052" w:rsidRPr="00821AFD" w:rsidRDefault="00000000">
      <w:pPr>
        <w:pStyle w:val="BodyText"/>
        <w:ind w:left="520" w:right="869"/>
        <w:jc w:val="both"/>
        <w:rPr>
          <w:lang w:val="en-GB"/>
        </w:rPr>
      </w:pPr>
      <w:r w:rsidRPr="00821AFD">
        <w:rPr>
          <w:lang w:val="en-GB"/>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0CFBFE93" w14:textId="77777777" w:rsidR="00831052" w:rsidRPr="00821AFD" w:rsidRDefault="00831052">
      <w:pPr>
        <w:pStyle w:val="BodyText"/>
        <w:spacing w:before="1"/>
        <w:rPr>
          <w:sz w:val="25"/>
          <w:lang w:val="en-GB"/>
        </w:rPr>
      </w:pPr>
    </w:p>
    <w:p w14:paraId="3A620EF7" w14:textId="77777777" w:rsidR="00831052" w:rsidRPr="00821AFD" w:rsidRDefault="00000000">
      <w:pPr>
        <w:pStyle w:val="Heading1"/>
        <w:rPr>
          <w:lang w:val="en-GB"/>
        </w:rPr>
      </w:pPr>
      <w:r w:rsidRPr="00821AFD">
        <w:rPr>
          <w:lang w:val="en-GB"/>
        </w:rPr>
        <w:t>Preparation and submission of a joint bid/application</w:t>
      </w:r>
    </w:p>
    <w:p w14:paraId="5EE4F118" w14:textId="77777777" w:rsidR="00831052" w:rsidRPr="00821AFD" w:rsidRDefault="00000000">
      <w:pPr>
        <w:pStyle w:val="BodyText"/>
        <w:spacing w:before="115"/>
        <w:ind w:left="520" w:right="697"/>
        <w:jc w:val="both"/>
        <w:rPr>
          <w:lang w:val="en-GB"/>
        </w:rPr>
      </w:pPr>
      <w:r w:rsidRPr="00821AFD">
        <w:rPr>
          <w:lang w:val="en-GB"/>
        </w:rPr>
        <w:t>On the page of the public procurement procedure on the Portal, an economic operator may create a group of economic operators (bidders/candidates) in order to submit a joint bid/application.</w:t>
      </w:r>
    </w:p>
    <w:p w14:paraId="10021DFB" w14:textId="77777777" w:rsidR="00831052" w:rsidRPr="00821AFD" w:rsidRDefault="00000000">
      <w:pPr>
        <w:pStyle w:val="BodyText"/>
        <w:spacing w:before="120"/>
        <w:ind w:left="520" w:right="869"/>
        <w:jc w:val="both"/>
        <w:rPr>
          <w:lang w:val="en-GB"/>
        </w:rPr>
      </w:pPr>
      <w:r w:rsidRPr="00821AFD">
        <w:rPr>
          <w:lang w:val="en-GB"/>
        </w:rPr>
        <w:t>A member of a group of economic operators submitting a bid/application must be authorised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3C44EE1E" w14:textId="77777777" w:rsidR="00831052" w:rsidRPr="00821AFD" w:rsidRDefault="00000000">
      <w:pPr>
        <w:pStyle w:val="BodyText"/>
        <w:spacing w:before="121"/>
        <w:ind w:left="520"/>
        <w:jc w:val="both"/>
        <w:rPr>
          <w:lang w:val="en-GB"/>
        </w:rPr>
      </w:pPr>
      <w:r w:rsidRPr="00821AFD">
        <w:rPr>
          <w:lang w:val="en-GB"/>
        </w:rPr>
        <w:t>More about forming a group of economic operators:</w:t>
      </w:r>
    </w:p>
    <w:p w14:paraId="3B6FB6C3" w14:textId="77777777" w:rsidR="00831052" w:rsidRPr="00821AFD" w:rsidRDefault="00000000">
      <w:pPr>
        <w:pStyle w:val="BodyText"/>
        <w:spacing w:before="2"/>
        <w:ind w:left="520"/>
        <w:jc w:val="both"/>
        <w:rPr>
          <w:lang w:val="en-GB"/>
        </w:rPr>
      </w:pPr>
      <w:hyperlink r:id="rId19">
        <w:r w:rsidRPr="00821AFD">
          <w:rPr>
            <w:color w:val="0000FF"/>
            <w:u w:val="single"/>
            <w:lang w:val="en-GB"/>
          </w:rPr>
          <w:t>see the general user manual for the Portal</w:t>
        </w:r>
      </w:hyperlink>
    </w:p>
    <w:p w14:paraId="47C323B7" w14:textId="77777777" w:rsidR="00831052" w:rsidRPr="00821AFD" w:rsidRDefault="00000000">
      <w:pPr>
        <w:pStyle w:val="BodyText"/>
        <w:spacing w:before="120"/>
        <w:ind w:left="520" w:right="878"/>
        <w:jc w:val="both"/>
        <w:rPr>
          <w:lang w:val="en-GB"/>
        </w:rPr>
      </w:pPr>
      <w:r w:rsidRPr="00821AFD">
        <w:rPr>
          <w:lang w:val="en-GB"/>
        </w:rPr>
        <w:t>The bid/application is prepared and submitted by a member of the group authorised to submit a joint bid/application on behalf of the group of economic operators.</w:t>
      </w:r>
    </w:p>
    <w:p w14:paraId="243E0B42" w14:textId="77777777" w:rsidR="00831052" w:rsidRPr="00821AFD" w:rsidRDefault="00000000">
      <w:pPr>
        <w:pStyle w:val="BodyText"/>
        <w:spacing w:before="120"/>
        <w:ind w:left="520" w:right="706"/>
        <w:jc w:val="both"/>
        <w:rPr>
          <w:lang w:val="en-GB"/>
        </w:rPr>
      </w:pPr>
      <w:r w:rsidRPr="00821AFD">
        <w:rPr>
          <w:lang w:val="en-GB"/>
        </w:rPr>
        <w:t>In the case of a joint bid/application, the data on the members of the group are part of the bid/application form.</w:t>
      </w:r>
    </w:p>
    <w:p w14:paraId="7B42AC67"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7DCEBEB" w14:textId="77777777" w:rsidR="00831052" w:rsidRPr="00821AFD" w:rsidRDefault="00831052">
      <w:pPr>
        <w:pStyle w:val="BodyText"/>
        <w:rPr>
          <w:sz w:val="20"/>
          <w:lang w:val="en-GB"/>
        </w:rPr>
      </w:pPr>
    </w:p>
    <w:p w14:paraId="015383FF" w14:textId="77777777" w:rsidR="00831052" w:rsidRPr="00821AFD" w:rsidRDefault="00831052">
      <w:pPr>
        <w:pStyle w:val="BodyText"/>
        <w:rPr>
          <w:sz w:val="20"/>
          <w:lang w:val="en-GB"/>
        </w:rPr>
      </w:pPr>
    </w:p>
    <w:p w14:paraId="7BFB7725" w14:textId="77777777" w:rsidR="00831052" w:rsidRPr="00821AFD" w:rsidRDefault="00831052">
      <w:pPr>
        <w:pStyle w:val="BodyText"/>
        <w:rPr>
          <w:sz w:val="20"/>
          <w:lang w:val="en-GB"/>
        </w:rPr>
      </w:pPr>
    </w:p>
    <w:p w14:paraId="7916B868" w14:textId="77777777" w:rsidR="00831052" w:rsidRPr="00821AFD" w:rsidRDefault="00831052">
      <w:pPr>
        <w:pStyle w:val="BodyText"/>
        <w:spacing w:before="8"/>
        <w:rPr>
          <w:sz w:val="16"/>
          <w:lang w:val="en-GB"/>
        </w:rPr>
      </w:pPr>
    </w:p>
    <w:p w14:paraId="77AD5DCC" w14:textId="77777777" w:rsidR="00831052" w:rsidRPr="00821AFD" w:rsidRDefault="00000000">
      <w:pPr>
        <w:pStyle w:val="BodyText"/>
        <w:spacing w:before="90"/>
        <w:ind w:left="520" w:right="746"/>
        <w:jc w:val="both"/>
        <w:rPr>
          <w:lang w:val="en-GB"/>
        </w:rPr>
      </w:pPr>
      <w:r w:rsidRPr="00821AFD">
        <w:rPr>
          <w:lang w:val="en-GB"/>
        </w:rPr>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50F44A3A" w14:textId="6633211F" w:rsidR="00831052" w:rsidRPr="00821AFD" w:rsidRDefault="00000000">
      <w:pPr>
        <w:pStyle w:val="BodyText"/>
        <w:spacing w:before="120"/>
        <w:ind w:left="520" w:right="757"/>
        <w:jc w:val="both"/>
        <w:rPr>
          <w:lang w:val="en-GB"/>
        </w:rPr>
      </w:pPr>
      <w:r w:rsidRPr="00821AFD">
        <w:rPr>
          <w:lang w:val="en-GB"/>
        </w:rPr>
        <w:t xml:space="preserve">All members of the group of economic operators should fill in the Statement on </w:t>
      </w:r>
      <w:r w:rsidR="003167F6" w:rsidRPr="00821AFD">
        <w:rPr>
          <w:lang w:val="en-GB"/>
        </w:rPr>
        <w:t>fulfilment</w:t>
      </w:r>
      <w:r w:rsidRPr="00821AFD">
        <w:rPr>
          <w:lang w:val="en-GB"/>
        </w:rPr>
        <w:t xml:space="preserve"> of the criteria for qualitative selection of the economic operator.</w:t>
      </w:r>
    </w:p>
    <w:p w14:paraId="46D07B4C" w14:textId="77777777" w:rsidR="00831052" w:rsidRPr="00821AFD" w:rsidRDefault="00831052">
      <w:pPr>
        <w:pStyle w:val="BodyText"/>
        <w:spacing w:before="4"/>
        <w:rPr>
          <w:sz w:val="25"/>
          <w:lang w:val="en-GB"/>
        </w:rPr>
      </w:pPr>
    </w:p>
    <w:p w14:paraId="4716DF7C" w14:textId="77777777" w:rsidR="00831052" w:rsidRPr="00821AFD" w:rsidRDefault="00000000">
      <w:pPr>
        <w:pStyle w:val="Heading1"/>
        <w:rPr>
          <w:lang w:val="en-GB"/>
        </w:rPr>
      </w:pPr>
      <w:r w:rsidRPr="00821AFD">
        <w:rPr>
          <w:lang w:val="en-GB"/>
        </w:rPr>
        <w:t>Preparation of bid/application with subcontractor</w:t>
      </w:r>
    </w:p>
    <w:p w14:paraId="53887FD2" w14:textId="77777777" w:rsidR="00831052" w:rsidRPr="00821AFD" w:rsidRDefault="00000000">
      <w:pPr>
        <w:pStyle w:val="BodyText"/>
        <w:spacing w:before="115"/>
        <w:ind w:left="520" w:right="746"/>
        <w:jc w:val="both"/>
        <w:rPr>
          <w:lang w:val="en-GB"/>
        </w:rPr>
      </w:pPr>
      <w:r w:rsidRPr="00821AFD">
        <w:rPr>
          <w:lang w:val="en-GB"/>
        </w:rPr>
        <w:t>If the bid/application includes subcontractors, they should be registered users of the Public Procurement Portal, but should not give consent to the economic operator to submit a bid/application through the Portal.</w:t>
      </w:r>
    </w:p>
    <w:p w14:paraId="369C8B15" w14:textId="77777777" w:rsidR="00831052" w:rsidRPr="00821AFD" w:rsidRDefault="00000000">
      <w:pPr>
        <w:pStyle w:val="BodyText"/>
        <w:spacing w:before="120"/>
        <w:ind w:left="520" w:right="698"/>
        <w:jc w:val="both"/>
        <w:rPr>
          <w:lang w:val="en-GB"/>
        </w:rPr>
      </w:pPr>
      <w:r w:rsidRPr="00821AFD">
        <w:rPr>
          <w:lang w:val="en-GB"/>
        </w:rPr>
        <w:t>An economic operator that intends to entrust the execution of part of the contract to a subcontractor, is obliged to state for each individual subcontractor:</w:t>
      </w:r>
    </w:p>
    <w:p w14:paraId="2E907EC5" w14:textId="77777777" w:rsidR="00831052" w:rsidRPr="00821AFD" w:rsidRDefault="00000000">
      <w:pPr>
        <w:pStyle w:val="ListParagraph"/>
        <w:numPr>
          <w:ilvl w:val="1"/>
          <w:numId w:val="6"/>
        </w:numPr>
        <w:tabs>
          <w:tab w:val="left" w:pos="1386"/>
          <w:tab w:val="left" w:pos="1387"/>
        </w:tabs>
        <w:spacing w:before="120"/>
        <w:ind w:right="1609"/>
        <w:rPr>
          <w:sz w:val="24"/>
          <w:lang w:val="en-GB"/>
        </w:rPr>
      </w:pPr>
      <w:r w:rsidRPr="00821AFD">
        <w:rPr>
          <w:sz w:val="24"/>
          <w:lang w:val="en-GB"/>
        </w:rPr>
        <w:t xml:space="preserve">data on the subcontractor </w:t>
      </w:r>
      <w:r w:rsidRPr="00821AFD">
        <w:rPr>
          <w:i/>
          <w:iCs/>
          <w:sz w:val="24"/>
          <w:lang w:val="en-GB"/>
        </w:rPr>
        <w:t>(name of the subcontractor, address, identification number, tax identification number, name of the contact person).</w:t>
      </w:r>
    </w:p>
    <w:p w14:paraId="785C12BF" w14:textId="77777777" w:rsidR="00831052" w:rsidRPr="00821AFD" w:rsidRDefault="00000000">
      <w:pPr>
        <w:pStyle w:val="ListParagraph"/>
        <w:numPr>
          <w:ilvl w:val="1"/>
          <w:numId w:val="6"/>
        </w:numPr>
        <w:tabs>
          <w:tab w:val="left" w:pos="1386"/>
          <w:tab w:val="left" w:pos="1387"/>
        </w:tabs>
        <w:spacing w:before="120" w:line="242" w:lineRule="auto"/>
        <w:ind w:right="1616"/>
        <w:rPr>
          <w:sz w:val="24"/>
          <w:lang w:val="en-GB"/>
        </w:rPr>
      </w:pPr>
      <w:r w:rsidRPr="00821AFD">
        <w:rPr>
          <w:sz w:val="24"/>
          <w:lang w:val="en-GB"/>
        </w:rPr>
        <w:t xml:space="preserve">information on the part of the contract that will be entrusted to the subcontractor </w:t>
      </w:r>
      <w:r w:rsidRPr="00821AFD">
        <w:rPr>
          <w:i/>
          <w:iCs/>
          <w:sz w:val="24"/>
          <w:lang w:val="en-GB"/>
        </w:rPr>
        <w:t>(by subject matter or in quantity, value or percentage).</w:t>
      </w:r>
    </w:p>
    <w:p w14:paraId="7F4818A7" w14:textId="77777777" w:rsidR="00831052" w:rsidRPr="00821AFD" w:rsidRDefault="00000000">
      <w:pPr>
        <w:pStyle w:val="ListParagraph"/>
        <w:numPr>
          <w:ilvl w:val="1"/>
          <w:numId w:val="6"/>
        </w:numPr>
        <w:tabs>
          <w:tab w:val="left" w:pos="1386"/>
          <w:tab w:val="left" w:pos="1387"/>
        </w:tabs>
        <w:spacing w:before="117"/>
        <w:ind w:right="2028"/>
        <w:rPr>
          <w:sz w:val="24"/>
          <w:lang w:val="en-GB"/>
        </w:rPr>
      </w:pPr>
      <w:r w:rsidRPr="00821AFD">
        <w:rPr>
          <w:sz w:val="24"/>
          <w:lang w:val="en-GB"/>
        </w:rPr>
        <w:t>data whether the subcontractor requires the contracting authority to pay him directly the due claims for the part of the contract which he has executed.</w:t>
      </w:r>
    </w:p>
    <w:p w14:paraId="0BE6B4D5" w14:textId="77777777" w:rsidR="00831052" w:rsidRPr="00821AFD" w:rsidRDefault="00000000">
      <w:pPr>
        <w:pStyle w:val="BodyText"/>
        <w:spacing w:before="123" w:line="237" w:lineRule="auto"/>
        <w:ind w:left="520"/>
        <w:rPr>
          <w:lang w:val="en-GB"/>
        </w:rPr>
      </w:pPr>
      <w:r w:rsidRPr="00821AFD">
        <w:rPr>
          <w:lang w:val="en-GB"/>
        </w:rPr>
        <w:t>The economic operator is obliged to submit a Statement of compliance with the criteria for qualitative selection of the economic operator for each subcontractor in the bid/application.</w:t>
      </w:r>
    </w:p>
    <w:p w14:paraId="2CB41417" w14:textId="77777777" w:rsidR="00831052" w:rsidRPr="00821AFD" w:rsidRDefault="00831052">
      <w:pPr>
        <w:pStyle w:val="BodyText"/>
        <w:spacing w:before="1"/>
        <w:rPr>
          <w:sz w:val="25"/>
          <w:lang w:val="en-GB"/>
        </w:rPr>
      </w:pPr>
    </w:p>
    <w:p w14:paraId="13737F7D" w14:textId="77777777" w:rsidR="00831052" w:rsidRPr="00821AFD" w:rsidRDefault="00000000">
      <w:pPr>
        <w:pStyle w:val="Heading1"/>
        <w:rPr>
          <w:lang w:val="en-GB"/>
        </w:rPr>
      </w:pPr>
      <w:r w:rsidRPr="00821AFD">
        <w:rPr>
          <w:lang w:val="en-GB"/>
        </w:rPr>
        <w:t>Preparation of documents within the bid/application</w:t>
      </w:r>
    </w:p>
    <w:p w14:paraId="50EE9CAD" w14:textId="77777777" w:rsidR="00831052" w:rsidRPr="00821AFD" w:rsidRDefault="00000000">
      <w:pPr>
        <w:pStyle w:val="BodyText"/>
        <w:spacing w:before="115"/>
        <w:ind w:left="520" w:right="741"/>
        <w:jc w:val="both"/>
        <w:rPr>
          <w:lang w:val="en-GB"/>
        </w:rPr>
      </w:pPr>
      <w:r w:rsidRPr="00821AFD">
        <w:rPr>
          <w:lang w:val="en-GB"/>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6CFD7083" w14:textId="77777777" w:rsidR="00831052" w:rsidRPr="00821AFD" w:rsidRDefault="00000000">
      <w:pPr>
        <w:pStyle w:val="BodyText"/>
        <w:spacing w:before="121"/>
        <w:ind w:left="520" w:right="744"/>
        <w:jc w:val="both"/>
        <w:rPr>
          <w:lang w:val="en-GB"/>
        </w:rPr>
      </w:pPr>
      <w:r w:rsidRPr="00821AFD">
        <w:rPr>
          <w:lang w:val="en-GB"/>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51D23F5C" w14:textId="77777777" w:rsidR="00831052" w:rsidRPr="00821AFD" w:rsidRDefault="00000000">
      <w:pPr>
        <w:spacing w:before="115"/>
        <w:ind w:left="520" w:right="740"/>
        <w:jc w:val="both"/>
        <w:rPr>
          <w:sz w:val="24"/>
          <w:lang w:val="en-GB"/>
        </w:rPr>
      </w:pPr>
      <w:r w:rsidRPr="00821AFD">
        <w:rPr>
          <w:noProof/>
          <w:lang w:val="en-GB"/>
        </w:rPr>
        <w:drawing>
          <wp:anchor distT="0" distB="0" distL="0" distR="0" simplePos="0" relativeHeight="486777856" behindDoc="1" locked="0" layoutInCell="1" allowOverlap="1" wp14:anchorId="2985EE72" wp14:editId="12195A0E">
            <wp:simplePos x="0" y="0"/>
            <wp:positionH relativeFrom="page">
              <wp:posOffset>6126258</wp:posOffset>
            </wp:positionH>
            <wp:positionV relativeFrom="paragraph">
              <wp:posOffset>119991</wp:posOffset>
            </wp:positionV>
            <wp:extent cx="74474" cy="985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74474" cy="98530"/>
                    </a:xfrm>
                    <a:prstGeom prst="rect">
                      <a:avLst/>
                    </a:prstGeom>
                  </pic:spPr>
                </pic:pic>
              </a:graphicData>
            </a:graphic>
          </wp:anchor>
        </w:drawing>
      </w:r>
      <w:r w:rsidRPr="00821AFD">
        <w:rPr>
          <w:noProof/>
          <w:lang w:val="en-GB"/>
        </w:rPr>
        <w:drawing>
          <wp:anchor distT="0" distB="0" distL="0" distR="0" simplePos="0" relativeHeight="486778368" behindDoc="1" locked="0" layoutInCell="1" allowOverlap="1" wp14:anchorId="71A0839E" wp14:editId="35E63341">
            <wp:simplePos x="0" y="0"/>
            <wp:positionH relativeFrom="page">
              <wp:posOffset>1672368</wp:posOffset>
            </wp:positionH>
            <wp:positionV relativeFrom="paragraph">
              <wp:posOffset>293346</wp:posOffset>
            </wp:positionV>
            <wp:extent cx="74474" cy="9853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0" cstate="print"/>
                    <a:stretch>
                      <a:fillRect/>
                    </a:stretch>
                  </pic:blipFill>
                  <pic:spPr>
                    <a:xfrm>
                      <a:off x="0" y="0"/>
                      <a:ext cx="74474" cy="98530"/>
                    </a:xfrm>
                    <a:prstGeom prst="rect">
                      <a:avLst/>
                    </a:prstGeom>
                  </pic:spPr>
                </pic:pic>
              </a:graphicData>
            </a:graphic>
          </wp:anchor>
        </w:drawing>
      </w:r>
      <w:r w:rsidRPr="00821AFD">
        <w:rPr>
          <w:sz w:val="24"/>
          <w:lang w:val="en-GB"/>
        </w:rPr>
        <w:t>The economic operator may prepare, upload to the Portal (</w:t>
      </w:r>
      <w:r w:rsidRPr="00821AFD">
        <w:rPr>
          <w:i/>
          <w:iCs/>
          <w:sz w:val="24"/>
          <w:lang w:val="en-GB"/>
        </w:rPr>
        <w:t>Procedure Page  Bids or Applications  Preparation of documentation</w:t>
      </w:r>
      <w:r w:rsidRPr="00821AFD">
        <w:rPr>
          <w:sz w:val="24"/>
          <w:lang w:val="en-GB"/>
        </w:rPr>
        <w:t>) documents that it intends to submit within the bid/application.</w:t>
      </w:r>
    </w:p>
    <w:p w14:paraId="09D58A50" w14:textId="77777777" w:rsidR="00831052" w:rsidRPr="00821AFD" w:rsidRDefault="00000000">
      <w:pPr>
        <w:pStyle w:val="BodyText"/>
        <w:spacing w:line="271" w:lineRule="exact"/>
        <w:ind w:left="520"/>
        <w:jc w:val="both"/>
        <w:rPr>
          <w:lang w:val="en-GB"/>
        </w:rPr>
      </w:pPr>
      <w:hyperlink r:id="rId21">
        <w:r w:rsidRPr="00821AFD">
          <w:rPr>
            <w:color w:val="0000FF"/>
            <w:u w:val="single"/>
            <w:lang w:val="en-GB"/>
          </w:rPr>
          <w:t>see the general user manual for the Portal</w:t>
        </w:r>
      </w:hyperlink>
    </w:p>
    <w:p w14:paraId="6027C307" w14:textId="77777777" w:rsidR="00831052" w:rsidRPr="00821AFD" w:rsidRDefault="00831052">
      <w:pPr>
        <w:spacing w:line="271" w:lineRule="exact"/>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071C493" w14:textId="77777777" w:rsidR="00831052" w:rsidRPr="00821AFD" w:rsidRDefault="00831052">
      <w:pPr>
        <w:pStyle w:val="BodyText"/>
        <w:rPr>
          <w:sz w:val="20"/>
          <w:lang w:val="en-GB"/>
        </w:rPr>
      </w:pPr>
    </w:p>
    <w:p w14:paraId="578F1DDB" w14:textId="77777777" w:rsidR="00831052" w:rsidRPr="00821AFD" w:rsidRDefault="00831052">
      <w:pPr>
        <w:pStyle w:val="BodyText"/>
        <w:rPr>
          <w:sz w:val="20"/>
          <w:lang w:val="en-GB"/>
        </w:rPr>
      </w:pPr>
    </w:p>
    <w:p w14:paraId="28794E79" w14:textId="77777777" w:rsidR="00831052" w:rsidRPr="00821AFD" w:rsidRDefault="00831052">
      <w:pPr>
        <w:pStyle w:val="BodyText"/>
        <w:rPr>
          <w:sz w:val="20"/>
          <w:lang w:val="en-GB"/>
        </w:rPr>
      </w:pPr>
    </w:p>
    <w:p w14:paraId="50C451B8" w14:textId="77777777" w:rsidR="00831052" w:rsidRPr="00821AFD" w:rsidRDefault="00831052">
      <w:pPr>
        <w:pStyle w:val="BodyText"/>
        <w:spacing w:before="9"/>
        <w:rPr>
          <w:sz w:val="21"/>
          <w:lang w:val="en-GB"/>
        </w:rPr>
      </w:pPr>
    </w:p>
    <w:p w14:paraId="167FF0EA" w14:textId="77777777" w:rsidR="00831052" w:rsidRPr="00821AFD" w:rsidRDefault="00000000">
      <w:pPr>
        <w:pStyle w:val="BodyText"/>
        <w:spacing w:line="274" w:lineRule="exact"/>
        <w:ind w:left="520"/>
        <w:rPr>
          <w:lang w:val="en-GB"/>
        </w:rPr>
      </w:pPr>
      <w:r w:rsidRPr="00821AFD">
        <w:rPr>
          <w:lang w:val="en-GB"/>
        </w:rPr>
        <w:t>The contracting authority requires the bidder to enclose the following documents in its bid/application:</w:t>
      </w:r>
    </w:p>
    <w:p w14:paraId="4549F828" w14:textId="77777777" w:rsidR="00831052" w:rsidRPr="00821AFD" w:rsidRDefault="00000000">
      <w:pPr>
        <w:pStyle w:val="ListParagraph"/>
        <w:numPr>
          <w:ilvl w:val="0"/>
          <w:numId w:val="2"/>
        </w:numPr>
        <w:tabs>
          <w:tab w:val="left" w:pos="1018"/>
        </w:tabs>
        <w:spacing w:line="274" w:lineRule="exact"/>
        <w:ind w:left="1017" w:hanging="143"/>
        <w:rPr>
          <w:b/>
          <w:sz w:val="24"/>
          <w:lang w:val="en-GB"/>
        </w:rPr>
      </w:pPr>
      <w:r w:rsidRPr="00821AFD">
        <w:rPr>
          <w:sz w:val="24"/>
          <w:lang w:val="en-GB"/>
        </w:rPr>
        <w:t>Bid form,</w:t>
      </w:r>
    </w:p>
    <w:p w14:paraId="41C1E462" w14:textId="77777777" w:rsidR="00831052" w:rsidRPr="00821AFD" w:rsidRDefault="00000000">
      <w:pPr>
        <w:pStyle w:val="ListParagraph"/>
        <w:numPr>
          <w:ilvl w:val="0"/>
          <w:numId w:val="2"/>
        </w:numPr>
        <w:tabs>
          <w:tab w:val="left" w:pos="1018"/>
        </w:tabs>
        <w:ind w:left="1017" w:hanging="143"/>
        <w:rPr>
          <w:sz w:val="24"/>
          <w:lang w:val="en-GB"/>
        </w:rPr>
      </w:pPr>
      <w:r w:rsidRPr="00821AFD">
        <w:rPr>
          <w:sz w:val="24"/>
          <w:lang w:val="en-GB"/>
        </w:rPr>
        <w:t>Offered price structure form;</w:t>
      </w:r>
    </w:p>
    <w:p w14:paraId="466352E0" w14:textId="77777777" w:rsidR="00831052" w:rsidRPr="00821AFD" w:rsidRDefault="00000000">
      <w:pPr>
        <w:pStyle w:val="ListParagraph"/>
        <w:numPr>
          <w:ilvl w:val="0"/>
          <w:numId w:val="2"/>
        </w:numPr>
        <w:tabs>
          <w:tab w:val="left" w:pos="1020"/>
        </w:tabs>
        <w:spacing w:before="3"/>
        <w:ind w:left="1019"/>
        <w:rPr>
          <w:sz w:val="24"/>
          <w:lang w:val="en-GB"/>
        </w:rPr>
      </w:pPr>
      <w:r w:rsidRPr="00821AFD">
        <w:rPr>
          <w:sz w:val="24"/>
          <w:lang w:val="en-GB"/>
        </w:rPr>
        <w:t>Form of costs of bid preparation (not a mandatory document),</w:t>
      </w:r>
    </w:p>
    <w:p w14:paraId="6B6F3BF5" w14:textId="2AE68825" w:rsidR="00831052" w:rsidRPr="00821AFD" w:rsidRDefault="00000000">
      <w:pPr>
        <w:pStyle w:val="ListParagraph"/>
        <w:numPr>
          <w:ilvl w:val="0"/>
          <w:numId w:val="2"/>
        </w:numPr>
        <w:tabs>
          <w:tab w:val="left" w:pos="1020"/>
        </w:tabs>
        <w:ind w:left="1019"/>
        <w:rPr>
          <w:sz w:val="24"/>
          <w:lang w:val="en-GB"/>
        </w:rPr>
      </w:pPr>
      <w:r w:rsidRPr="00821AFD">
        <w:rPr>
          <w:sz w:val="24"/>
          <w:lang w:val="en-GB"/>
        </w:rPr>
        <w:t xml:space="preserve">Statement on </w:t>
      </w:r>
      <w:r w:rsidR="003167F6" w:rsidRPr="00821AFD">
        <w:rPr>
          <w:sz w:val="24"/>
          <w:lang w:val="en-GB"/>
        </w:rPr>
        <w:t>fulfilment</w:t>
      </w:r>
      <w:r w:rsidRPr="00821AFD">
        <w:rPr>
          <w:sz w:val="24"/>
          <w:lang w:val="en-GB"/>
        </w:rPr>
        <w:t xml:space="preserve"> of criteria for qualitative selection of economic operator;</w:t>
      </w:r>
    </w:p>
    <w:p w14:paraId="255C0504" w14:textId="77777777" w:rsidR="00831052" w:rsidRPr="00821AFD" w:rsidRDefault="00000000">
      <w:pPr>
        <w:pStyle w:val="ListParagraph"/>
        <w:numPr>
          <w:ilvl w:val="0"/>
          <w:numId w:val="2"/>
        </w:numPr>
        <w:tabs>
          <w:tab w:val="left" w:pos="1020"/>
        </w:tabs>
        <w:ind w:left="1019"/>
        <w:rPr>
          <w:sz w:val="24"/>
          <w:lang w:val="en-GB"/>
        </w:rPr>
      </w:pPr>
      <w:r w:rsidRPr="00821AFD">
        <w:rPr>
          <w:sz w:val="24"/>
          <w:lang w:val="en-GB"/>
        </w:rPr>
        <w:t>Contract model;</w:t>
      </w:r>
    </w:p>
    <w:p w14:paraId="56392A37" w14:textId="0532D493" w:rsidR="00831052" w:rsidRPr="00821AFD" w:rsidRDefault="00000000">
      <w:pPr>
        <w:pStyle w:val="ListParagraph"/>
        <w:numPr>
          <w:ilvl w:val="0"/>
          <w:numId w:val="2"/>
        </w:numPr>
        <w:tabs>
          <w:tab w:val="left" w:pos="1025"/>
        </w:tabs>
        <w:spacing w:before="5"/>
        <w:ind w:right="693" w:hanging="144"/>
        <w:rPr>
          <w:sz w:val="24"/>
          <w:lang w:val="en-GB"/>
        </w:rPr>
      </w:pPr>
      <w:r w:rsidRPr="00821AFD">
        <w:rPr>
          <w:sz w:val="24"/>
          <w:lang w:val="en-GB"/>
        </w:rPr>
        <w:t xml:space="preserve">Bid bond: Information on the type, content, manner of submission, amount and deadlines for ensuring the </w:t>
      </w:r>
      <w:r w:rsidR="003167F6" w:rsidRPr="00821AFD">
        <w:rPr>
          <w:sz w:val="24"/>
          <w:lang w:val="en-GB"/>
        </w:rPr>
        <w:t>fulfilment</w:t>
      </w:r>
      <w:r w:rsidRPr="00821AFD">
        <w:rPr>
          <w:sz w:val="24"/>
          <w:lang w:val="en-GB"/>
        </w:rPr>
        <w:t xml:space="preserve"> of the bidder's obligations is stated</w:t>
      </w:r>
    </w:p>
    <w:p w14:paraId="6A156FEC" w14:textId="77777777" w:rsidR="00831052" w:rsidRPr="00821AFD" w:rsidRDefault="00000000">
      <w:pPr>
        <w:pStyle w:val="BodyText"/>
        <w:spacing w:before="5"/>
        <w:ind w:left="1060"/>
        <w:rPr>
          <w:lang w:val="en-GB"/>
        </w:rPr>
      </w:pPr>
      <w:r w:rsidRPr="00821AFD">
        <w:rPr>
          <w:lang w:val="en-GB"/>
        </w:rPr>
        <w:t>in the special chapter of these Instructions.</w:t>
      </w:r>
    </w:p>
    <w:p w14:paraId="537398CF" w14:textId="77777777" w:rsidR="00831052" w:rsidRPr="00821AFD" w:rsidRDefault="00831052">
      <w:pPr>
        <w:pStyle w:val="BodyText"/>
        <w:spacing w:before="8"/>
        <w:rPr>
          <w:sz w:val="21"/>
          <w:lang w:val="en-GB"/>
        </w:rPr>
      </w:pPr>
    </w:p>
    <w:p w14:paraId="14BA2281" w14:textId="77777777" w:rsidR="00831052" w:rsidRPr="00821AFD" w:rsidRDefault="00000000">
      <w:pPr>
        <w:pStyle w:val="BodyText"/>
        <w:ind w:left="520"/>
        <w:jc w:val="both"/>
        <w:rPr>
          <w:lang w:val="en-GB"/>
        </w:rPr>
      </w:pPr>
      <w:r w:rsidRPr="00821AFD">
        <w:rPr>
          <w:lang w:val="en-GB"/>
        </w:rPr>
        <w:t xml:space="preserve">The economic operator shall submit the bid bond in accordance with Article </w:t>
      </w:r>
    </w:p>
    <w:p w14:paraId="43CA7885" w14:textId="77777777" w:rsidR="00831052" w:rsidRPr="00821AFD" w:rsidRDefault="00000000">
      <w:pPr>
        <w:pStyle w:val="BodyText"/>
        <w:ind w:left="520"/>
        <w:rPr>
          <w:lang w:val="en-GB"/>
        </w:rPr>
      </w:pPr>
      <w:r w:rsidRPr="00821AFD">
        <w:rPr>
          <w:lang w:val="en-GB"/>
        </w:rPr>
        <w:t>45, paragraph 4 of the Law, within the deadline for submission of bids.</w:t>
      </w:r>
    </w:p>
    <w:p w14:paraId="497E4EFF" w14:textId="77777777" w:rsidR="00831052" w:rsidRPr="00821AFD" w:rsidRDefault="00831052">
      <w:pPr>
        <w:pStyle w:val="BodyText"/>
        <w:spacing w:before="5"/>
        <w:rPr>
          <w:lang w:val="en-GB"/>
        </w:rPr>
      </w:pPr>
    </w:p>
    <w:p w14:paraId="0DA96DD2" w14:textId="77777777" w:rsidR="00831052" w:rsidRPr="00821AFD" w:rsidRDefault="00000000">
      <w:pPr>
        <w:pStyle w:val="BodyText"/>
        <w:ind w:left="520" w:right="877"/>
        <w:jc w:val="both"/>
        <w:rPr>
          <w:lang w:val="en-GB"/>
        </w:rPr>
      </w:pPr>
      <w:r w:rsidRPr="00821AFD">
        <w:rPr>
          <w:lang w:val="en-GB"/>
        </w:rPr>
        <w:t>With each requested document, the economic operator can upload more documents, if the document consists of several parts.</w:t>
      </w:r>
    </w:p>
    <w:p w14:paraId="37E6DB52" w14:textId="6DE47680" w:rsidR="00831052" w:rsidRPr="00821AFD" w:rsidRDefault="00000000">
      <w:pPr>
        <w:pStyle w:val="BodyText"/>
        <w:spacing w:before="120"/>
        <w:ind w:left="520" w:right="862"/>
        <w:jc w:val="both"/>
        <w:rPr>
          <w:lang w:val="en-GB"/>
        </w:rPr>
      </w:pPr>
      <w:r w:rsidRPr="00821AFD">
        <w:rPr>
          <w:lang w:val="en-GB"/>
        </w:rPr>
        <w:t xml:space="preserve">When uploading documents to the Public Procurement Portal, the economic operator on the Portal indicates whether a particular bid document is confidential (in accordance with Article 38 of </w:t>
      </w:r>
      <w:r w:rsidR="003167F6" w:rsidRPr="00821AFD">
        <w:rPr>
          <w:lang w:val="en-GB"/>
        </w:rPr>
        <w:t>the Law</w:t>
      </w:r>
      <w:r w:rsidRPr="00821AFD">
        <w:rPr>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2E789DF3" w14:textId="77777777" w:rsidR="00831052" w:rsidRPr="00821AFD" w:rsidRDefault="00831052">
      <w:pPr>
        <w:pStyle w:val="BodyText"/>
        <w:spacing w:before="6"/>
        <w:rPr>
          <w:lang w:val="en-GB"/>
        </w:rPr>
      </w:pPr>
    </w:p>
    <w:p w14:paraId="64503FDA" w14:textId="2EA68D38" w:rsidR="00831052" w:rsidRPr="00821AFD" w:rsidRDefault="00000000">
      <w:pPr>
        <w:pStyle w:val="Heading1"/>
        <w:jc w:val="left"/>
        <w:rPr>
          <w:lang w:val="en-GB"/>
        </w:rPr>
      </w:pPr>
      <w:r w:rsidRPr="00821AFD">
        <w:rPr>
          <w:lang w:val="en-GB"/>
        </w:rPr>
        <w:t xml:space="preserve">Statement on </w:t>
      </w:r>
      <w:r w:rsidR="003167F6" w:rsidRPr="00821AFD">
        <w:rPr>
          <w:lang w:val="en-GB"/>
        </w:rPr>
        <w:t>fulfilment</w:t>
      </w:r>
      <w:r w:rsidRPr="00821AFD">
        <w:rPr>
          <w:lang w:val="en-GB"/>
        </w:rPr>
        <w:t xml:space="preserve"> of criteria for qualitative selection of economic operator (SFC)</w:t>
      </w:r>
    </w:p>
    <w:p w14:paraId="75AE8075" w14:textId="605C1496" w:rsidR="00831052" w:rsidRPr="00821AFD" w:rsidRDefault="00000000">
      <w:pPr>
        <w:pStyle w:val="BodyText"/>
        <w:spacing w:before="115"/>
        <w:ind w:left="520"/>
        <w:rPr>
          <w:lang w:val="en-GB"/>
        </w:rPr>
      </w:pPr>
      <w:r w:rsidRPr="00821AFD">
        <w:rPr>
          <w:lang w:val="en-GB"/>
        </w:rPr>
        <w:t xml:space="preserve">The statement on the </w:t>
      </w:r>
      <w:r w:rsidR="003167F6" w:rsidRPr="00821AFD">
        <w:rPr>
          <w:lang w:val="en-GB"/>
        </w:rPr>
        <w:t>fulfilment</w:t>
      </w:r>
      <w:r w:rsidRPr="00821AFD">
        <w:rPr>
          <w:lang w:val="en-GB"/>
        </w:rPr>
        <w:t xml:space="preserve"> of the criteria for the qualitative selection of the economic operator is filled in electronically on the Portal.</w:t>
      </w:r>
    </w:p>
    <w:p w14:paraId="428308C8" w14:textId="1B834A42" w:rsidR="00831052" w:rsidRPr="00821AFD" w:rsidRDefault="00000000">
      <w:pPr>
        <w:spacing w:before="120"/>
        <w:ind w:left="520" w:right="700"/>
        <w:rPr>
          <w:sz w:val="24"/>
          <w:lang w:val="en-GB"/>
        </w:rPr>
      </w:pPr>
      <w:r w:rsidRPr="00821AFD">
        <w:rPr>
          <w:sz w:val="24"/>
          <w:lang w:val="en-GB"/>
        </w:rPr>
        <w:t xml:space="preserve">Part of the tender documentation </w:t>
      </w:r>
      <w:r w:rsidRPr="00821AFD">
        <w:rPr>
          <w:b/>
          <w:bCs/>
          <w:sz w:val="24"/>
          <w:lang w:val="en-GB"/>
        </w:rPr>
        <w:t xml:space="preserve">Criteria for qualitative selection of </w:t>
      </w:r>
      <w:r w:rsidR="003167F6" w:rsidRPr="00821AFD">
        <w:rPr>
          <w:b/>
          <w:bCs/>
          <w:sz w:val="24"/>
          <w:lang w:val="en-GB"/>
        </w:rPr>
        <w:t>an</w:t>
      </w:r>
      <w:r w:rsidRPr="00821AFD">
        <w:rPr>
          <w:b/>
          <w:bCs/>
          <w:sz w:val="24"/>
          <w:lang w:val="en-GB"/>
        </w:rPr>
        <w:t xml:space="preserve"> economic operator with instructions</w:t>
      </w:r>
      <w:r w:rsidRPr="00821AFD">
        <w:rPr>
          <w:sz w:val="24"/>
          <w:lang w:val="en-GB"/>
        </w:rPr>
        <w:t xml:space="preserve"> was formed through the Portal and attached to the tender documentation.</w:t>
      </w:r>
    </w:p>
    <w:p w14:paraId="37F4B94C" w14:textId="77777777" w:rsidR="00831052" w:rsidRPr="00821AFD" w:rsidRDefault="00831052">
      <w:pPr>
        <w:rPr>
          <w:sz w:val="24"/>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2756DE1" w14:textId="77777777" w:rsidR="00831052" w:rsidRPr="00821AFD" w:rsidRDefault="00831052">
      <w:pPr>
        <w:pStyle w:val="BodyText"/>
        <w:rPr>
          <w:sz w:val="20"/>
          <w:lang w:val="en-GB"/>
        </w:rPr>
      </w:pPr>
    </w:p>
    <w:p w14:paraId="2E051F57" w14:textId="77777777" w:rsidR="00831052" w:rsidRPr="00821AFD" w:rsidRDefault="00831052">
      <w:pPr>
        <w:pStyle w:val="BodyText"/>
        <w:rPr>
          <w:sz w:val="20"/>
          <w:lang w:val="en-GB"/>
        </w:rPr>
      </w:pPr>
    </w:p>
    <w:p w14:paraId="159014D7" w14:textId="77777777" w:rsidR="00831052" w:rsidRPr="00821AFD" w:rsidRDefault="00831052">
      <w:pPr>
        <w:pStyle w:val="BodyText"/>
        <w:rPr>
          <w:sz w:val="20"/>
          <w:lang w:val="en-GB"/>
        </w:rPr>
      </w:pPr>
    </w:p>
    <w:p w14:paraId="537C337A" w14:textId="77777777" w:rsidR="00831052" w:rsidRPr="00821AFD" w:rsidRDefault="00831052">
      <w:pPr>
        <w:pStyle w:val="BodyText"/>
        <w:spacing w:before="4"/>
        <w:rPr>
          <w:sz w:val="21"/>
          <w:lang w:val="en-GB"/>
        </w:rPr>
      </w:pPr>
    </w:p>
    <w:p w14:paraId="5ECFB213" w14:textId="77777777" w:rsidR="00831052" w:rsidRPr="00821AFD" w:rsidRDefault="00000000">
      <w:pPr>
        <w:pStyle w:val="BodyText"/>
        <w:spacing w:before="1"/>
        <w:ind w:left="520"/>
        <w:rPr>
          <w:lang w:val="en-GB"/>
        </w:rPr>
      </w:pPr>
      <w:r w:rsidRPr="00821AFD">
        <w:rPr>
          <w:lang w:val="en-GB"/>
        </w:rPr>
        <w:t>How to fill in the e-Statement via the Portal:</w:t>
      </w:r>
    </w:p>
    <w:p w14:paraId="60EF6C2D" w14:textId="77777777" w:rsidR="00831052" w:rsidRPr="00821AFD" w:rsidRDefault="00000000">
      <w:pPr>
        <w:pStyle w:val="BodyText"/>
        <w:ind w:left="520"/>
        <w:rPr>
          <w:lang w:val="en-GB"/>
        </w:rPr>
      </w:pPr>
      <w:hyperlink r:id="rId22">
        <w:r w:rsidRPr="00821AFD">
          <w:rPr>
            <w:color w:val="0000FF"/>
            <w:u w:val="single"/>
            <w:lang w:val="en-GB"/>
          </w:rPr>
          <w:t>see the general user manual for the Portal</w:t>
        </w:r>
      </w:hyperlink>
    </w:p>
    <w:p w14:paraId="5C15DC0E" w14:textId="77777777" w:rsidR="00831052" w:rsidRPr="00821AFD" w:rsidRDefault="00000000">
      <w:pPr>
        <w:pStyle w:val="BodyText"/>
        <w:spacing w:before="120" w:line="213" w:lineRule="auto"/>
        <w:ind w:left="520"/>
        <w:rPr>
          <w:lang w:val="en-GB"/>
        </w:rPr>
      </w:pPr>
      <w:r w:rsidRPr="00821AFD">
        <w:rPr>
          <w:lang w:val="en-GB"/>
        </w:rPr>
        <w:t>Completion of the Statement through the Portal, according to the defined criteria, is carried out on the page of the procedure under</w:t>
      </w:r>
    </w:p>
    <w:p w14:paraId="4DA7D988" w14:textId="77777777" w:rsidR="00831052" w:rsidRPr="00821AFD" w:rsidRDefault="00000000">
      <w:pPr>
        <w:tabs>
          <w:tab w:val="left" w:pos="2562"/>
        </w:tabs>
        <w:spacing w:line="250" w:lineRule="exact"/>
        <w:ind w:left="520"/>
        <w:rPr>
          <w:sz w:val="24"/>
          <w:lang w:val="en-GB"/>
        </w:rPr>
      </w:pPr>
      <w:r w:rsidRPr="00821AFD">
        <w:rPr>
          <w:i/>
          <w:iCs/>
          <w:lang w:val="en-GB"/>
        </w:rPr>
        <w:t>Applications/Bids</w:t>
      </w:r>
      <w:r w:rsidRPr="00821AFD">
        <w:rPr>
          <w:lang w:val="en-GB"/>
        </w:rPr>
        <w:t xml:space="preserve"> </w:t>
      </w:r>
      <w:r w:rsidRPr="00821AFD">
        <w:rPr>
          <w:lang w:val="en-GB"/>
        </w:rPr>
        <w:tab/>
      </w:r>
      <w:r w:rsidRPr="00821AFD">
        <w:rPr>
          <w:i/>
          <w:iCs/>
          <w:lang w:val="en-GB"/>
        </w:rPr>
        <w:t xml:space="preserve"> New Statement or Statements under preparation</w:t>
      </w:r>
      <w:r w:rsidRPr="00821AFD">
        <w:rPr>
          <w:lang w:val="en-GB"/>
        </w:rPr>
        <w:t xml:space="preserve"> for updating the statement.</w:t>
      </w:r>
    </w:p>
    <w:p w14:paraId="3B510515" w14:textId="77777777" w:rsidR="00831052" w:rsidRPr="00821AFD" w:rsidRDefault="00000000">
      <w:pPr>
        <w:pStyle w:val="BodyText"/>
        <w:spacing w:before="108" w:line="242" w:lineRule="auto"/>
        <w:ind w:left="520" w:right="690"/>
        <w:jc w:val="both"/>
        <w:rPr>
          <w:lang w:val="en-GB"/>
        </w:rPr>
      </w:pPr>
      <w:r w:rsidRPr="00821AFD">
        <w:rPr>
          <w:lang w:val="en-GB"/>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2E3CC5D4" w14:textId="77777777" w:rsidR="00831052" w:rsidRPr="00821AFD" w:rsidRDefault="00831052">
      <w:pPr>
        <w:pStyle w:val="BodyText"/>
        <w:spacing w:before="5"/>
        <w:rPr>
          <w:lang w:val="en-GB"/>
        </w:rPr>
      </w:pPr>
    </w:p>
    <w:p w14:paraId="6C7E2FA1" w14:textId="77777777" w:rsidR="00831052" w:rsidRPr="00821AFD" w:rsidRDefault="00000000">
      <w:pPr>
        <w:pStyle w:val="Heading1"/>
        <w:rPr>
          <w:lang w:val="en-GB"/>
        </w:rPr>
      </w:pPr>
      <w:r w:rsidRPr="00821AFD">
        <w:rPr>
          <w:lang w:val="en-GB"/>
        </w:rPr>
        <w:t>Parts of the bid/application that cannot be submitted electronically</w:t>
      </w:r>
    </w:p>
    <w:p w14:paraId="3FF6169E" w14:textId="0D2EA964" w:rsidR="00831052" w:rsidRPr="00821AFD" w:rsidRDefault="00000000">
      <w:pPr>
        <w:pStyle w:val="BodyText"/>
        <w:spacing w:before="115"/>
        <w:ind w:left="520" w:right="745"/>
        <w:jc w:val="both"/>
        <w:rPr>
          <w:lang w:val="en-GB"/>
        </w:rPr>
      </w:pPr>
      <w:r w:rsidRPr="00821AFD">
        <w:rPr>
          <w:lang w:val="en-GB"/>
        </w:rPr>
        <w:t xml:space="preserve">In the event that part or parts of the bid/application cannot be submitted by electronic means via the Public Procurement Portal (see Article 45, paragraph 3 of </w:t>
      </w:r>
      <w:r w:rsidR="003167F6" w:rsidRPr="00821AFD">
        <w:rPr>
          <w:lang w:val="en-GB"/>
        </w:rPr>
        <w:t>the Law</w:t>
      </w:r>
      <w:r w:rsidRPr="00821AFD">
        <w:rPr>
          <w:lang w:val="en-GB"/>
        </w:rPr>
        <w:t xml:space="preserve"> on Public Procurement), the economic operator is obliged to state the exact part or parts of the bid/application in the bid/application that are submitted by non-electronic means.</w:t>
      </w:r>
    </w:p>
    <w:p w14:paraId="5ECE9139" w14:textId="77777777" w:rsidR="00831052" w:rsidRPr="00821AFD" w:rsidRDefault="00000000">
      <w:pPr>
        <w:pStyle w:val="BodyText"/>
        <w:spacing w:before="122"/>
        <w:ind w:left="520" w:right="868"/>
        <w:jc w:val="both"/>
        <w:rPr>
          <w:lang w:val="en-GB"/>
        </w:rPr>
      </w:pPr>
      <w:r w:rsidRPr="00821AFD">
        <w:rPr>
          <w:lang w:val="en-GB"/>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it can be determined with certainty that it is opening for the first time.</w:t>
      </w:r>
    </w:p>
    <w:p w14:paraId="35A63224" w14:textId="77777777" w:rsidR="00831052" w:rsidRPr="00821AFD" w:rsidRDefault="00000000">
      <w:pPr>
        <w:pStyle w:val="BodyText"/>
        <w:spacing w:before="119"/>
        <w:ind w:left="520" w:right="904"/>
        <w:jc w:val="both"/>
        <w:rPr>
          <w:lang w:val="en-GB"/>
        </w:rPr>
      </w:pPr>
      <w:r w:rsidRPr="00821AFD">
        <w:rPr>
          <w:lang w:val="en-GB"/>
        </w:rPr>
        <w:t>A part or parts of the bid/application that cannot be submitted by electronic means via the Public Procurement Portal shall be submitted by the economic operator to the address:</w:t>
      </w:r>
    </w:p>
    <w:p w14:paraId="43DE6146" w14:textId="77777777" w:rsidR="00831052" w:rsidRPr="00821AFD" w:rsidRDefault="00000000">
      <w:pPr>
        <w:spacing w:before="120"/>
        <w:ind w:left="520"/>
        <w:jc w:val="both"/>
        <w:rPr>
          <w:i/>
          <w:sz w:val="24"/>
          <w:lang w:val="en-GB"/>
        </w:rPr>
      </w:pPr>
      <w:r w:rsidRPr="00821AFD">
        <w:rPr>
          <w:i/>
          <w:iCs/>
          <w:sz w:val="24"/>
          <w:lang w:val="en-GB"/>
        </w:rPr>
        <w:t>(Portal withdraws the stated data)</w:t>
      </w:r>
    </w:p>
    <w:p w14:paraId="45469E3C" w14:textId="77777777" w:rsidR="00831052" w:rsidRPr="00821AFD" w:rsidRDefault="00000000">
      <w:pPr>
        <w:pStyle w:val="BodyText"/>
        <w:spacing w:before="120"/>
        <w:ind w:left="520"/>
        <w:jc w:val="both"/>
        <w:rPr>
          <w:lang w:val="en-GB"/>
        </w:rPr>
      </w:pPr>
      <w:r w:rsidRPr="00821AFD">
        <w:rPr>
          <w:lang w:val="en-GB"/>
        </w:rPr>
        <w:t>With a note:</w:t>
      </w:r>
    </w:p>
    <w:p w14:paraId="41313B8A" w14:textId="77777777" w:rsidR="00831052" w:rsidRPr="00821AFD" w:rsidRDefault="00000000">
      <w:pPr>
        <w:spacing w:before="120"/>
        <w:ind w:left="520"/>
        <w:jc w:val="both"/>
        <w:rPr>
          <w:i/>
          <w:sz w:val="24"/>
          <w:lang w:val="en-GB"/>
        </w:rPr>
      </w:pPr>
      <w:r w:rsidRPr="00821AFD">
        <w:rPr>
          <w:sz w:val="24"/>
          <w:lang w:val="en-GB"/>
        </w:rPr>
        <w:t xml:space="preserve">Part of the bid/application for public procurement: </w:t>
      </w:r>
      <w:r w:rsidRPr="00821AFD">
        <w:rPr>
          <w:i/>
          <w:iCs/>
          <w:sz w:val="24"/>
          <w:lang w:val="en-GB"/>
        </w:rPr>
        <w:t>(Passenger vehicles)</w:t>
      </w:r>
    </w:p>
    <w:p w14:paraId="18C5EB83" w14:textId="77777777" w:rsidR="00831052" w:rsidRPr="00821AFD" w:rsidRDefault="00000000">
      <w:pPr>
        <w:pStyle w:val="BodyText"/>
        <w:spacing w:before="120"/>
        <w:ind w:left="520"/>
        <w:jc w:val="both"/>
        <w:rPr>
          <w:lang w:val="en-GB"/>
        </w:rPr>
      </w:pPr>
      <w:r w:rsidRPr="00821AFD">
        <w:rPr>
          <w:lang w:val="en-GB"/>
        </w:rPr>
        <w:t>DO NOT OPEN</w:t>
      </w:r>
    </w:p>
    <w:p w14:paraId="7BE8B3EA" w14:textId="77777777" w:rsidR="00831052" w:rsidRPr="00821AFD" w:rsidRDefault="00831052">
      <w:pPr>
        <w:pStyle w:val="BodyText"/>
        <w:rPr>
          <w:sz w:val="26"/>
          <w:lang w:val="en-GB"/>
        </w:rPr>
      </w:pPr>
    </w:p>
    <w:p w14:paraId="294B021C" w14:textId="77777777" w:rsidR="00831052" w:rsidRPr="00821AFD" w:rsidRDefault="00000000">
      <w:pPr>
        <w:pStyle w:val="BodyText"/>
        <w:spacing w:before="217"/>
        <w:ind w:left="520" w:right="693"/>
        <w:jc w:val="both"/>
        <w:rPr>
          <w:lang w:val="en-GB"/>
        </w:rPr>
      </w:pPr>
      <w:r w:rsidRPr="00821AFD">
        <w:rPr>
          <w:lang w:val="en-GB"/>
        </w:rPr>
        <w:t>When preparing the bid/application on the Portal, the economic operator specifies part or parts of the bid/application that will be submitted in non-electronic ways (by mail, courier service or directly).</w:t>
      </w:r>
    </w:p>
    <w:p w14:paraId="3D9CA771" w14:textId="77777777" w:rsidR="00831052" w:rsidRPr="00821AFD" w:rsidRDefault="00000000">
      <w:pPr>
        <w:pStyle w:val="BodyText"/>
        <w:spacing w:before="120"/>
        <w:ind w:left="520" w:right="738"/>
        <w:jc w:val="both"/>
        <w:rPr>
          <w:lang w:val="en-GB"/>
        </w:rPr>
      </w:pPr>
      <w:r w:rsidRPr="00821AFD">
        <w:rPr>
          <w:lang w:val="en-GB"/>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3DD06787" w14:textId="77777777" w:rsidR="00831052" w:rsidRPr="00821AFD" w:rsidRDefault="00000000">
      <w:pPr>
        <w:spacing w:before="121"/>
        <w:ind w:left="520" w:right="744"/>
        <w:jc w:val="both"/>
        <w:rPr>
          <w:i/>
          <w:sz w:val="24"/>
          <w:lang w:val="en-GB"/>
        </w:rPr>
      </w:pPr>
      <w:r w:rsidRPr="00821AFD">
        <w:rPr>
          <w:sz w:val="24"/>
          <w:lang w:val="en-GB"/>
        </w:rPr>
        <w:t>Part or parts of the bid/application are considered timely if they are received by the contracting authority by (</w:t>
      </w:r>
      <w:r w:rsidRPr="00821AFD">
        <w:rPr>
          <w:i/>
          <w:iCs/>
          <w:sz w:val="24"/>
          <w:lang w:val="en-GB"/>
        </w:rPr>
        <w:t>Portal withdraws the information</w:t>
      </w:r>
      <w:r w:rsidRPr="00821AFD">
        <w:rPr>
          <w:sz w:val="24"/>
          <w:lang w:val="en-GB"/>
        </w:rPr>
        <w:t>).</w:t>
      </w:r>
    </w:p>
    <w:p w14:paraId="7F2078D6" w14:textId="77777777" w:rsidR="00831052" w:rsidRPr="00821AFD" w:rsidRDefault="00000000">
      <w:pPr>
        <w:pStyle w:val="BodyText"/>
        <w:spacing w:before="120"/>
        <w:ind w:left="520" w:right="738"/>
        <w:jc w:val="both"/>
        <w:rPr>
          <w:lang w:val="en-GB"/>
        </w:rPr>
      </w:pPr>
      <w:r w:rsidRPr="00821AFD">
        <w:rPr>
          <w:lang w:val="en-GB"/>
        </w:rPr>
        <w:t>The contracting authority will submit an acknowledgment of receipt to the economic operator. In the acknowledgment of receipt, the contracting authority shall state the date and time of receipt.</w:t>
      </w:r>
    </w:p>
    <w:p w14:paraId="1BC89EEF"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7A85ED98" w14:textId="77777777" w:rsidR="00831052" w:rsidRPr="00821AFD" w:rsidRDefault="00831052">
      <w:pPr>
        <w:pStyle w:val="BodyText"/>
        <w:rPr>
          <w:sz w:val="20"/>
          <w:lang w:val="en-GB"/>
        </w:rPr>
      </w:pPr>
    </w:p>
    <w:p w14:paraId="7EF8D7F3" w14:textId="77777777" w:rsidR="00831052" w:rsidRPr="00821AFD" w:rsidRDefault="00831052">
      <w:pPr>
        <w:pStyle w:val="BodyText"/>
        <w:rPr>
          <w:sz w:val="20"/>
          <w:lang w:val="en-GB"/>
        </w:rPr>
      </w:pPr>
    </w:p>
    <w:p w14:paraId="2B818FAC" w14:textId="77777777" w:rsidR="00831052" w:rsidRPr="00821AFD" w:rsidRDefault="00831052">
      <w:pPr>
        <w:pStyle w:val="BodyText"/>
        <w:rPr>
          <w:sz w:val="20"/>
          <w:lang w:val="en-GB"/>
        </w:rPr>
      </w:pPr>
    </w:p>
    <w:p w14:paraId="24717FD8" w14:textId="77777777" w:rsidR="00831052" w:rsidRPr="00821AFD" w:rsidRDefault="00831052">
      <w:pPr>
        <w:pStyle w:val="BodyText"/>
        <w:spacing w:before="4"/>
        <w:rPr>
          <w:sz w:val="21"/>
          <w:lang w:val="en-GB"/>
        </w:rPr>
      </w:pPr>
    </w:p>
    <w:p w14:paraId="31424A73" w14:textId="77777777" w:rsidR="00831052" w:rsidRPr="00821AFD" w:rsidRDefault="00000000">
      <w:pPr>
        <w:pStyle w:val="BodyText"/>
        <w:spacing w:before="1"/>
        <w:ind w:left="520" w:right="737"/>
        <w:jc w:val="both"/>
        <w:rPr>
          <w:lang w:val="en-GB"/>
        </w:rPr>
      </w:pPr>
      <w:r w:rsidRPr="00821AFD">
        <w:rPr>
          <w:lang w:val="en-GB"/>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572EF478" w14:textId="77777777" w:rsidR="00831052" w:rsidRPr="00821AFD" w:rsidRDefault="00000000">
      <w:pPr>
        <w:pStyle w:val="Heading1"/>
        <w:spacing w:before="105"/>
        <w:rPr>
          <w:lang w:val="en-GB"/>
        </w:rPr>
      </w:pPr>
      <w:r w:rsidRPr="00821AFD">
        <w:rPr>
          <w:lang w:val="en-GB"/>
        </w:rPr>
        <w:t>Filling in the bid form</w:t>
      </w:r>
    </w:p>
    <w:p w14:paraId="3F657F81" w14:textId="77777777" w:rsidR="00831052" w:rsidRPr="00821AFD" w:rsidRDefault="00000000">
      <w:pPr>
        <w:pStyle w:val="BodyText"/>
        <w:spacing w:before="94" w:line="242" w:lineRule="auto"/>
        <w:ind w:left="520" w:right="703"/>
        <w:jc w:val="both"/>
        <w:rPr>
          <w:lang w:val="en-GB"/>
        </w:rPr>
      </w:pPr>
      <w:r w:rsidRPr="00821AFD">
        <w:rPr>
          <w:lang w:val="en-GB"/>
        </w:rPr>
        <w:t>The price is expressed in dinars, with and without VAT, including all costs incurred by the bidder in the implementation of the public procurement.</w:t>
      </w:r>
    </w:p>
    <w:p w14:paraId="33D93E86" w14:textId="77777777" w:rsidR="00831052" w:rsidRPr="00821AFD" w:rsidRDefault="00831052">
      <w:pPr>
        <w:pStyle w:val="BodyText"/>
        <w:rPr>
          <w:sz w:val="26"/>
          <w:lang w:val="en-GB"/>
        </w:rPr>
      </w:pPr>
    </w:p>
    <w:p w14:paraId="3040592C" w14:textId="77777777" w:rsidR="00831052" w:rsidRPr="00821AFD" w:rsidRDefault="00831052">
      <w:pPr>
        <w:pStyle w:val="BodyText"/>
        <w:spacing w:before="1"/>
        <w:rPr>
          <w:sz w:val="30"/>
          <w:lang w:val="en-GB"/>
        </w:rPr>
      </w:pPr>
    </w:p>
    <w:p w14:paraId="2FA9B332" w14:textId="77777777" w:rsidR="00831052" w:rsidRPr="00821AFD" w:rsidRDefault="00000000">
      <w:pPr>
        <w:pStyle w:val="Heading1"/>
        <w:spacing w:before="1"/>
        <w:rPr>
          <w:lang w:val="en-GB"/>
        </w:rPr>
      </w:pPr>
      <w:r w:rsidRPr="00821AFD">
        <w:rPr>
          <w:lang w:val="en-GB"/>
        </w:rPr>
        <w:t>Application of the draw</w:t>
      </w:r>
    </w:p>
    <w:p w14:paraId="1C4C4036" w14:textId="77777777" w:rsidR="00831052" w:rsidRPr="00821AFD" w:rsidRDefault="00000000">
      <w:pPr>
        <w:pStyle w:val="BodyText"/>
        <w:spacing w:before="2"/>
        <w:ind w:left="520" w:right="693"/>
        <w:jc w:val="both"/>
        <w:rPr>
          <w:lang w:val="en-GB"/>
        </w:rPr>
      </w:pPr>
      <w:r w:rsidRPr="00821AFD">
        <w:rPr>
          <w:lang w:val="en-GB"/>
        </w:rPr>
        <w:t>If, after ranking on the basis of the award criteria and the reserve criterion, it is not possible to make a decision on the award of the contract, the contracting authority will award the contract to the bidder who will be drawn by lot. The contracting authority shall notify in writing all bidders who have submitted bids of the date when the draw will take place. Only those offers that have the same number of weights and the same delivery date will be included in the draw. The same deadline for responding to reports of defects/irregularities/deficiencies within the warranty period, and the same deadline for eliminating defects/irregularities/deficiencies within the warranty period.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w:t>
      </w:r>
    </w:p>
    <w:p w14:paraId="34481030" w14:textId="77777777" w:rsidR="00831052" w:rsidRPr="00821AFD" w:rsidRDefault="00831052">
      <w:pPr>
        <w:jc w:val="both"/>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4BA1E099" w14:textId="77777777" w:rsidR="00831052" w:rsidRPr="00821AFD" w:rsidRDefault="00831052">
      <w:pPr>
        <w:pStyle w:val="BodyText"/>
        <w:rPr>
          <w:sz w:val="20"/>
          <w:lang w:val="en-GB"/>
        </w:rPr>
      </w:pPr>
    </w:p>
    <w:p w14:paraId="1C321B49" w14:textId="77777777" w:rsidR="00831052" w:rsidRPr="00821AFD" w:rsidRDefault="00831052">
      <w:pPr>
        <w:pStyle w:val="BodyText"/>
        <w:rPr>
          <w:sz w:val="20"/>
          <w:lang w:val="en-GB"/>
        </w:rPr>
      </w:pPr>
    </w:p>
    <w:p w14:paraId="494D80DB" w14:textId="77777777" w:rsidR="00831052" w:rsidRPr="00821AFD" w:rsidRDefault="00831052">
      <w:pPr>
        <w:pStyle w:val="BodyText"/>
        <w:rPr>
          <w:sz w:val="20"/>
          <w:lang w:val="en-GB"/>
        </w:rPr>
      </w:pPr>
    </w:p>
    <w:p w14:paraId="3D553A62" w14:textId="77777777" w:rsidR="00831052" w:rsidRPr="00821AFD" w:rsidRDefault="00831052">
      <w:pPr>
        <w:pStyle w:val="BodyText"/>
        <w:rPr>
          <w:sz w:val="20"/>
          <w:lang w:val="en-GB"/>
        </w:rPr>
      </w:pPr>
    </w:p>
    <w:p w14:paraId="09AD9FDD" w14:textId="77777777" w:rsidR="00831052" w:rsidRPr="00821AFD" w:rsidRDefault="00831052">
      <w:pPr>
        <w:pStyle w:val="BodyText"/>
        <w:spacing w:before="8"/>
        <w:rPr>
          <w:sz w:val="25"/>
          <w:lang w:val="en-GB"/>
        </w:rPr>
      </w:pPr>
    </w:p>
    <w:p w14:paraId="64DAA817" w14:textId="77777777" w:rsidR="00831052" w:rsidRPr="00821AFD" w:rsidRDefault="00000000">
      <w:pPr>
        <w:pStyle w:val="BodyText"/>
        <w:spacing w:before="90"/>
        <w:ind w:left="419"/>
        <w:rPr>
          <w:lang w:val="en-GB"/>
        </w:rPr>
      </w:pPr>
      <w:r w:rsidRPr="00821AFD">
        <w:rPr>
          <w:b/>
          <w:bCs/>
          <w:lang w:val="en-GB"/>
        </w:rPr>
        <w:t>Method and deadline for payment:</w:t>
      </w:r>
      <w:r w:rsidRPr="00821AFD">
        <w:rPr>
          <w:lang w:val="en-GB"/>
        </w:rPr>
        <w:t xml:space="preserve"> within 45 days from the date of receipt of the correct invoice that the Contractor will deliver to the Contracting Authority.</w:t>
      </w:r>
    </w:p>
    <w:p w14:paraId="336F6D26" w14:textId="77777777" w:rsidR="00831052" w:rsidRPr="00821AFD" w:rsidRDefault="00831052">
      <w:pPr>
        <w:pStyle w:val="BodyText"/>
        <w:spacing w:before="7"/>
        <w:rPr>
          <w:sz w:val="32"/>
          <w:lang w:val="en-GB"/>
        </w:rPr>
      </w:pPr>
    </w:p>
    <w:p w14:paraId="54BB08C5" w14:textId="77777777" w:rsidR="00831052" w:rsidRPr="00821AFD" w:rsidRDefault="00000000">
      <w:pPr>
        <w:pStyle w:val="Heading1"/>
        <w:jc w:val="left"/>
        <w:rPr>
          <w:lang w:val="en-GB"/>
        </w:rPr>
      </w:pPr>
      <w:r w:rsidRPr="00821AFD">
        <w:rPr>
          <w:lang w:val="en-GB"/>
        </w:rPr>
        <w:t>The bid must be valid for 30 days from the day of bid opening.</w:t>
      </w:r>
    </w:p>
    <w:p w14:paraId="264C4FB9" w14:textId="77777777" w:rsidR="00831052" w:rsidRPr="00821AFD" w:rsidRDefault="00000000">
      <w:pPr>
        <w:pStyle w:val="BodyText"/>
        <w:spacing w:before="115"/>
        <w:ind w:left="520" w:right="758"/>
        <w:rPr>
          <w:lang w:val="en-GB"/>
        </w:rPr>
      </w:pPr>
      <w:r w:rsidRPr="00821AFD">
        <w:rPr>
          <w:lang w:val="en-GB"/>
        </w:rPr>
        <w:t>After entering all the data, the economic operator generates the bid/application form and can review the bid/application data before submitting the bid/application.</w:t>
      </w:r>
    </w:p>
    <w:p w14:paraId="589B4419" w14:textId="77777777" w:rsidR="00831052" w:rsidRPr="00821AFD" w:rsidRDefault="00831052">
      <w:pPr>
        <w:pStyle w:val="BodyText"/>
        <w:spacing w:before="3"/>
        <w:rPr>
          <w:sz w:val="25"/>
          <w:lang w:val="en-GB"/>
        </w:rPr>
      </w:pPr>
    </w:p>
    <w:p w14:paraId="57904F64" w14:textId="77777777" w:rsidR="00831052" w:rsidRPr="00821AFD" w:rsidRDefault="00000000">
      <w:pPr>
        <w:pStyle w:val="Heading1"/>
        <w:spacing w:before="1"/>
        <w:jc w:val="left"/>
        <w:rPr>
          <w:lang w:val="en-GB"/>
        </w:rPr>
      </w:pPr>
      <w:r w:rsidRPr="00821AFD">
        <w:rPr>
          <w:lang w:val="en-GB"/>
        </w:rPr>
        <w:t>Manner of amending the offer/application</w:t>
      </w:r>
    </w:p>
    <w:p w14:paraId="5642A723" w14:textId="77777777" w:rsidR="00831052" w:rsidRPr="00821AFD" w:rsidRDefault="00000000">
      <w:pPr>
        <w:pStyle w:val="BodyText"/>
        <w:spacing w:before="115"/>
        <w:ind w:left="520"/>
        <w:rPr>
          <w:lang w:val="en-GB"/>
        </w:rPr>
      </w:pPr>
      <w:hyperlink r:id="rId23">
        <w:r w:rsidRPr="00821AFD">
          <w:rPr>
            <w:color w:val="0000FF"/>
            <w:u w:val="single"/>
            <w:lang w:val="en-GB"/>
          </w:rPr>
          <w:t>see the general user manual for the Portal</w:t>
        </w:r>
      </w:hyperlink>
    </w:p>
    <w:p w14:paraId="5612D490" w14:textId="77777777" w:rsidR="00831052" w:rsidRPr="00821AFD" w:rsidRDefault="00831052">
      <w:pPr>
        <w:pStyle w:val="BodyText"/>
        <w:spacing w:before="7"/>
        <w:rPr>
          <w:sz w:val="21"/>
          <w:lang w:val="en-GB"/>
        </w:rPr>
      </w:pPr>
    </w:p>
    <w:p w14:paraId="2B7172E7" w14:textId="77777777" w:rsidR="00831052" w:rsidRPr="00821AFD" w:rsidRDefault="00000000">
      <w:pPr>
        <w:pStyle w:val="Heading1"/>
        <w:spacing w:before="90"/>
        <w:jc w:val="left"/>
        <w:rPr>
          <w:lang w:val="en-GB"/>
        </w:rPr>
      </w:pPr>
      <w:r w:rsidRPr="00821AFD">
        <w:rPr>
          <w:lang w:val="en-GB"/>
        </w:rPr>
        <w:t>Method of revoking bids/applications</w:t>
      </w:r>
    </w:p>
    <w:p w14:paraId="3A51D28C" w14:textId="77777777" w:rsidR="00831052" w:rsidRPr="00821AFD" w:rsidRDefault="00000000">
      <w:pPr>
        <w:pStyle w:val="BodyText"/>
        <w:spacing w:before="113"/>
        <w:ind w:left="520"/>
        <w:rPr>
          <w:lang w:val="en-GB"/>
        </w:rPr>
      </w:pPr>
      <w:hyperlink r:id="rId24">
        <w:r w:rsidRPr="00821AFD">
          <w:rPr>
            <w:color w:val="0000FF"/>
            <w:u w:val="single"/>
            <w:lang w:val="en-GB"/>
          </w:rPr>
          <w:t>see the general user manual for the Portal</w:t>
        </w:r>
      </w:hyperlink>
    </w:p>
    <w:p w14:paraId="70071B66" w14:textId="77777777" w:rsidR="00831052" w:rsidRPr="00821AFD" w:rsidRDefault="00831052">
      <w:pPr>
        <w:rPr>
          <w:lang w:val="en-GB"/>
        </w:rPr>
        <w:sectPr w:rsidR="00831052" w:rsidRPr="00821AFD">
          <w:pgSz w:w="11930" w:h="16860"/>
          <w:pgMar w:top="1940" w:right="540" w:bottom="1660" w:left="740" w:header="0" w:footer="1466" w:gutter="0"/>
          <w:pgBorders w:offsetFrom="page">
            <w:top w:val="single" w:sz="4" w:space="24" w:color="000000"/>
            <w:left w:val="single" w:sz="4" w:space="24" w:color="000000"/>
            <w:bottom w:val="single" w:sz="4" w:space="24" w:color="000000"/>
            <w:right w:val="single" w:sz="4" w:space="24" w:color="000000"/>
          </w:pgBorders>
          <w:cols w:space="720"/>
        </w:sectPr>
      </w:pPr>
    </w:p>
    <w:p w14:paraId="5BB31063" w14:textId="77777777" w:rsidR="00831052" w:rsidRPr="00821AFD" w:rsidRDefault="00831052">
      <w:pPr>
        <w:pStyle w:val="BodyText"/>
        <w:rPr>
          <w:sz w:val="20"/>
          <w:lang w:val="en-GB"/>
        </w:rPr>
      </w:pPr>
    </w:p>
    <w:p w14:paraId="7F889B60" w14:textId="77777777" w:rsidR="00831052" w:rsidRPr="00821AFD" w:rsidRDefault="00831052">
      <w:pPr>
        <w:pStyle w:val="BodyText"/>
        <w:rPr>
          <w:sz w:val="20"/>
          <w:lang w:val="en-GB"/>
        </w:rPr>
      </w:pPr>
    </w:p>
    <w:p w14:paraId="36BDA3EB" w14:textId="77777777" w:rsidR="00831052" w:rsidRPr="00821AFD" w:rsidRDefault="00831052">
      <w:pPr>
        <w:pStyle w:val="BodyText"/>
        <w:rPr>
          <w:sz w:val="20"/>
          <w:lang w:val="en-GB"/>
        </w:rPr>
      </w:pPr>
    </w:p>
    <w:p w14:paraId="24463388" w14:textId="77777777" w:rsidR="00831052" w:rsidRPr="00821AFD" w:rsidRDefault="00831052">
      <w:pPr>
        <w:pStyle w:val="BodyText"/>
        <w:rPr>
          <w:sz w:val="19"/>
          <w:lang w:val="en-GB"/>
        </w:rPr>
      </w:pPr>
    </w:p>
    <w:p w14:paraId="3433B4FC" w14:textId="44236A4D" w:rsidR="00831052" w:rsidRPr="00821AFD" w:rsidRDefault="00000000">
      <w:pPr>
        <w:pStyle w:val="Heading1"/>
        <w:spacing w:before="90"/>
        <w:ind w:right="704"/>
        <w:rPr>
          <w:lang w:val="en-GB"/>
        </w:rPr>
      </w:pPr>
      <w:r w:rsidRPr="00821AFD">
        <w:rPr>
          <w:lang w:val="en-GB"/>
        </w:rPr>
        <w:t xml:space="preserve">Information on the type, content, manner of submission, amount and deadlines for ensuring the </w:t>
      </w:r>
      <w:r w:rsidR="003167F6" w:rsidRPr="00821AFD">
        <w:rPr>
          <w:lang w:val="en-GB"/>
        </w:rPr>
        <w:t>fulfilment</w:t>
      </w:r>
      <w:r w:rsidRPr="00821AFD">
        <w:rPr>
          <w:lang w:val="en-GB"/>
        </w:rPr>
        <w:t xml:space="preserve"> of the bidder's obligations</w:t>
      </w:r>
    </w:p>
    <w:p w14:paraId="3EB2F373" w14:textId="77777777" w:rsidR="00831052" w:rsidRPr="00821AFD" w:rsidRDefault="00831052">
      <w:pPr>
        <w:pStyle w:val="BodyText"/>
        <w:spacing w:before="5"/>
        <w:rPr>
          <w:b/>
          <w:sz w:val="34"/>
          <w:lang w:val="en-GB"/>
        </w:rPr>
      </w:pPr>
    </w:p>
    <w:p w14:paraId="72325CB0" w14:textId="77777777" w:rsidR="00831052" w:rsidRPr="00821AFD" w:rsidRDefault="00000000">
      <w:pPr>
        <w:pStyle w:val="Heading2"/>
        <w:rPr>
          <w:lang w:val="en-GB"/>
        </w:rPr>
      </w:pPr>
      <w:r w:rsidRPr="00821AFD">
        <w:rPr>
          <w:lang w:val="en-GB"/>
        </w:rPr>
        <w:t>BID BOND:</w:t>
      </w:r>
    </w:p>
    <w:p w14:paraId="111ACAF2" w14:textId="77777777" w:rsidR="00831052" w:rsidRPr="00821AFD" w:rsidRDefault="00831052">
      <w:pPr>
        <w:pStyle w:val="BodyText"/>
        <w:spacing w:before="7"/>
        <w:rPr>
          <w:b/>
          <w:i/>
          <w:sz w:val="23"/>
          <w:lang w:val="en-GB"/>
        </w:rPr>
      </w:pPr>
    </w:p>
    <w:p w14:paraId="4BE854E5" w14:textId="77777777" w:rsidR="00831052" w:rsidRPr="00821AFD" w:rsidRDefault="00000000">
      <w:pPr>
        <w:pStyle w:val="BodyText"/>
        <w:spacing w:line="242" w:lineRule="auto"/>
        <w:ind w:left="520" w:right="718"/>
        <w:jc w:val="both"/>
        <w:rPr>
          <w:lang w:val="en-GB"/>
        </w:rPr>
      </w:pPr>
      <w:r w:rsidRPr="00821AFD">
        <w:rPr>
          <w:lang w:val="en-GB"/>
        </w:rPr>
        <w:t>The bidder undertakes to submit a blank promissory note as a means of securing the seriousness of the bid.</w:t>
      </w:r>
    </w:p>
    <w:p w14:paraId="2B0DAAC3" w14:textId="77777777" w:rsidR="00831052" w:rsidRPr="00821AFD" w:rsidRDefault="00000000">
      <w:pPr>
        <w:pStyle w:val="BodyText"/>
        <w:ind w:left="520" w:right="715"/>
        <w:jc w:val="both"/>
        <w:rPr>
          <w:lang w:val="en-GB"/>
        </w:rPr>
      </w:pPr>
      <w:r w:rsidRPr="00821AFD">
        <w:rPr>
          <w:lang w:val="en-GB"/>
        </w:rPr>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465CBEF3" w14:textId="77777777" w:rsidR="00831052" w:rsidRPr="00821AFD" w:rsidRDefault="00000000">
      <w:pPr>
        <w:pStyle w:val="BodyText"/>
        <w:spacing w:before="118"/>
        <w:ind w:left="520" w:right="746"/>
        <w:jc w:val="both"/>
        <w:rPr>
          <w:lang w:val="en-GB"/>
        </w:rPr>
      </w:pPr>
      <w:r w:rsidRPr="00821AFD">
        <w:rPr>
          <w:lang w:val="en-GB"/>
        </w:rPr>
        <w:t>Security for the seriousness of the bid - bill of exchange, bill of exchange authorisation, card of deposited signatures and OP form are submitted to the contracting authority in the manner described in this section, i.e., submitted to the contracting authority by the deadline for submission of bids</w:t>
      </w:r>
    </w:p>
    <w:p w14:paraId="6F164E62" w14:textId="56C59111" w:rsidR="00831052" w:rsidRPr="00821AFD" w:rsidRDefault="00000000">
      <w:pPr>
        <w:pStyle w:val="BodyText"/>
        <w:ind w:left="520" w:right="754"/>
        <w:jc w:val="both"/>
        <w:rPr>
          <w:lang w:val="en-GB"/>
        </w:rPr>
      </w:pPr>
      <w:r w:rsidRPr="00821AFD">
        <w:rPr>
          <w:lang w:val="en-GB"/>
        </w:rPr>
        <w:t xml:space="preserve">/applications by mail, courier service or directly, in an envelope or box closed in a way that when opening it </w:t>
      </w:r>
      <w:r w:rsidR="003167F6" w:rsidRPr="00821AFD">
        <w:rPr>
          <w:lang w:val="en-GB"/>
        </w:rPr>
        <w:t>the Law</w:t>
      </w:r>
      <w:r w:rsidRPr="00821AFD">
        <w:rPr>
          <w:lang w:val="en-GB"/>
        </w:rPr>
        <w:t xml:space="preserve"> can be determined with certainty that it is opening for the first time.</w:t>
      </w:r>
    </w:p>
    <w:p w14:paraId="45CA0B33" w14:textId="77777777" w:rsidR="00831052" w:rsidRPr="00821AFD" w:rsidRDefault="00831052">
      <w:pPr>
        <w:pStyle w:val="BodyText"/>
        <w:rPr>
          <w:lang w:val="en-GB"/>
        </w:rPr>
      </w:pPr>
    </w:p>
    <w:p w14:paraId="731C7845" w14:textId="77777777" w:rsidR="00831052" w:rsidRPr="00821AFD" w:rsidRDefault="00000000">
      <w:pPr>
        <w:pStyle w:val="BodyText"/>
        <w:ind w:left="520" w:right="725"/>
        <w:jc w:val="both"/>
        <w:rPr>
          <w:lang w:val="en-GB"/>
        </w:rPr>
      </w:pPr>
      <w:r w:rsidRPr="00821AFD">
        <w:rPr>
          <w:lang w:val="en-GB"/>
        </w:rPr>
        <w:t>The term of validity of the financial security is at least 30 (thirty) days from the day of opening the bids.</w:t>
      </w:r>
    </w:p>
    <w:p w14:paraId="263ED99E" w14:textId="77777777" w:rsidR="00831052" w:rsidRPr="00821AFD" w:rsidRDefault="00000000">
      <w:pPr>
        <w:pStyle w:val="BodyText"/>
        <w:ind w:left="520" w:right="729"/>
        <w:jc w:val="both"/>
        <w:rPr>
          <w:lang w:val="en-GB"/>
        </w:rPr>
      </w:pPr>
      <w:r w:rsidRPr="00821AFD">
        <w:rPr>
          <w:lang w:val="en-GB"/>
        </w:rPr>
        <w:t>If the deadlines for the selection of bidders change during the contract award procedure, the validity of the financial security must be extended.</w:t>
      </w:r>
    </w:p>
    <w:p w14:paraId="542F4143" w14:textId="4D628761" w:rsidR="00831052" w:rsidRPr="00821AFD" w:rsidRDefault="00000000">
      <w:pPr>
        <w:pStyle w:val="BodyText"/>
        <w:ind w:left="520" w:right="726"/>
        <w:jc w:val="both"/>
        <w:rPr>
          <w:lang w:val="en-GB"/>
        </w:rPr>
      </w:pPr>
      <w:r w:rsidRPr="00821AFD">
        <w:rPr>
          <w:lang w:val="en-GB"/>
        </w:rPr>
        <w:t xml:space="preserve">The bidder with whom the contract will be concluded is obliged to extend the security for the seriousness of the bid until it is replaced by the security for the </w:t>
      </w:r>
      <w:r w:rsidR="003167F6" w:rsidRPr="00821AFD">
        <w:rPr>
          <w:lang w:val="en-GB"/>
        </w:rPr>
        <w:t>fulfilment</w:t>
      </w:r>
      <w:r w:rsidRPr="00821AFD">
        <w:rPr>
          <w:lang w:val="en-GB"/>
        </w:rPr>
        <w:t xml:space="preserve"> of the contractual obligations.</w:t>
      </w:r>
    </w:p>
    <w:p w14:paraId="33E79064" w14:textId="3F6DD369" w:rsidR="00831052" w:rsidRPr="00821AFD" w:rsidRDefault="00000000">
      <w:pPr>
        <w:pStyle w:val="BodyText"/>
        <w:spacing w:before="1"/>
        <w:ind w:left="520" w:right="689"/>
        <w:jc w:val="both"/>
        <w:rPr>
          <w:lang w:val="en-GB"/>
        </w:rPr>
      </w:pPr>
      <w:r w:rsidRPr="00821AFD">
        <w:rPr>
          <w:lang w:val="en-GB"/>
        </w:rPr>
        <w:t xml:space="preserve">The contracting authority shall redeem the bill of exchange given with the bid if the bidder withdraws from his bid within the validity of the bid, fails to submit evidence of </w:t>
      </w:r>
      <w:r w:rsidR="003167F6" w:rsidRPr="00821AFD">
        <w:rPr>
          <w:lang w:val="en-GB"/>
        </w:rPr>
        <w:t>fulfilment</w:t>
      </w:r>
      <w:r w:rsidRPr="00821AFD">
        <w:rPr>
          <w:lang w:val="en-GB"/>
        </w:rPr>
        <w:t xml:space="preserve"> of criteria for qualitative selection of economic operator in accordance with Article 119 of the  Law, unreasonably refuses to conclude a contract or does not submit security for fulfilment of contractual obligations.</w:t>
      </w:r>
    </w:p>
    <w:p w14:paraId="559B1921" w14:textId="77777777" w:rsidR="00831052" w:rsidRPr="00821AFD" w:rsidRDefault="00000000">
      <w:pPr>
        <w:pStyle w:val="BodyText"/>
        <w:ind w:left="520" w:right="717"/>
        <w:jc w:val="both"/>
        <w:rPr>
          <w:lang w:val="en-GB"/>
        </w:rPr>
      </w:pPr>
      <w:r w:rsidRPr="00821AFD">
        <w:rPr>
          <w:lang w:val="en-GB"/>
        </w:rPr>
        <w:t>At the request of the bidders who are not selected, the security will be returned immediately after the conclusion of the contract with the selected bidder.</w:t>
      </w:r>
    </w:p>
    <w:p w14:paraId="3A1FE7CC" w14:textId="77777777" w:rsidR="00831052" w:rsidRPr="00821AFD" w:rsidRDefault="00000000">
      <w:pPr>
        <w:pStyle w:val="BodyText"/>
        <w:ind w:left="539"/>
        <w:jc w:val="both"/>
        <w:rPr>
          <w:lang w:val="en-GB"/>
        </w:rPr>
      </w:pPr>
      <w:r w:rsidRPr="00821AFD">
        <w:rPr>
          <w:lang w:val="en-GB"/>
        </w:rPr>
        <w:t>If the bidder does not submit a bill of exchange, the bid will be rejected as unacceptable.</w:t>
      </w:r>
    </w:p>
    <w:p w14:paraId="750C4AA8" w14:textId="77777777" w:rsidR="00831052" w:rsidRPr="00821AFD" w:rsidRDefault="00831052">
      <w:pPr>
        <w:jc w:val="both"/>
        <w:rPr>
          <w:lang w:val="en-GB"/>
        </w:rPr>
        <w:sectPr w:rsidR="00831052" w:rsidRPr="00821AFD">
          <w:footerReference w:type="default" r:id="rId25"/>
          <w:pgSz w:w="11930" w:h="16860"/>
          <w:pgMar w:top="1940" w:right="540" w:bottom="116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pPr>
    </w:p>
    <w:p w14:paraId="73990F28" w14:textId="77777777" w:rsidR="00831052" w:rsidRPr="00821AFD" w:rsidRDefault="00831052">
      <w:pPr>
        <w:pStyle w:val="BodyText"/>
        <w:spacing w:before="2"/>
        <w:rPr>
          <w:sz w:val="20"/>
          <w:lang w:val="en-GB"/>
        </w:rPr>
      </w:pPr>
    </w:p>
    <w:p w14:paraId="51E762BF" w14:textId="77777777" w:rsidR="00831052" w:rsidRPr="00821AFD" w:rsidRDefault="00000000">
      <w:pPr>
        <w:pStyle w:val="Heading2"/>
        <w:spacing w:before="90"/>
        <w:rPr>
          <w:lang w:val="en-GB"/>
        </w:rPr>
      </w:pPr>
      <w:r w:rsidRPr="00821AFD">
        <w:rPr>
          <w:lang w:val="en-GB"/>
        </w:rPr>
        <w:t>MEANS OF SECURITY FOR FULFILLMENT OF CONTRACTUAL OBLIGATIONS:</w:t>
      </w:r>
    </w:p>
    <w:p w14:paraId="34C424E9" w14:textId="77777777" w:rsidR="00831052" w:rsidRPr="00821AFD" w:rsidRDefault="00831052">
      <w:pPr>
        <w:pStyle w:val="BodyText"/>
        <w:spacing w:before="2"/>
        <w:rPr>
          <w:b/>
          <w:i/>
          <w:lang w:val="en-GB"/>
        </w:rPr>
      </w:pPr>
    </w:p>
    <w:p w14:paraId="63C8CB38" w14:textId="005E509D" w:rsidR="00831052" w:rsidRPr="00821AFD" w:rsidRDefault="00000000">
      <w:pPr>
        <w:pStyle w:val="BodyText"/>
        <w:ind w:left="419" w:right="283"/>
        <w:jc w:val="both"/>
        <w:rPr>
          <w:lang w:val="en-GB"/>
        </w:rPr>
      </w:pPr>
      <w:r w:rsidRPr="00821AFD">
        <w:rPr>
          <w:lang w:val="en-GB"/>
        </w:rPr>
        <w:t xml:space="preserve">The selected bidder will be obliged to hand over to the contracting authority a blank solo promissory note at the same time as the conclusion of the contract as a means of security for the </w:t>
      </w:r>
      <w:r w:rsidR="003167F6" w:rsidRPr="00821AFD">
        <w:rPr>
          <w:lang w:val="en-GB"/>
        </w:rPr>
        <w:t>fulfilment</w:t>
      </w:r>
      <w:r w:rsidRPr="00821AFD">
        <w:rPr>
          <w:lang w:val="en-GB"/>
        </w:rPr>
        <w:t xml:space="preserve"> of contractual obligations in the amount of 10% of the total contracted value without VAT.</w:t>
      </w:r>
    </w:p>
    <w:p w14:paraId="2929159C" w14:textId="77777777" w:rsidR="00831052" w:rsidRPr="00821AFD" w:rsidRDefault="00000000">
      <w:pPr>
        <w:pStyle w:val="BodyText"/>
        <w:ind w:left="419" w:right="280"/>
        <w:jc w:val="both"/>
        <w:rPr>
          <w:lang w:val="en-GB"/>
        </w:rPr>
      </w:pPr>
      <w:r w:rsidRPr="00821AFD">
        <w:rPr>
          <w:lang w:val="en-GB"/>
        </w:rPr>
        <w:t>The validity period of the promissory note referred to in paragraph 1 is 90 days longer than the expiration date of the contract, that is, the period for the final performance of the contractual obligation.</w:t>
      </w:r>
    </w:p>
    <w:p w14:paraId="282EDB96" w14:textId="43F6E82B" w:rsidR="00831052" w:rsidRPr="00821AFD" w:rsidRDefault="00000000">
      <w:pPr>
        <w:pStyle w:val="BodyText"/>
        <w:ind w:left="419" w:right="278"/>
        <w:jc w:val="both"/>
        <w:rPr>
          <w:lang w:val="en-GB"/>
        </w:rPr>
      </w:pPr>
      <w:r w:rsidRPr="00821AFD">
        <w:rPr>
          <w:lang w:val="en-GB"/>
        </w:rPr>
        <w:t xml:space="preserve">The bill of exchange must be irrevocable and payable on first demand without objection. If during the duration of the contract the deadlines for the performance of the contractual obligation change, the validity of the means </w:t>
      </w:r>
      <w:r w:rsidR="003167F6" w:rsidRPr="00821AFD">
        <w:rPr>
          <w:lang w:val="en-GB"/>
        </w:rPr>
        <w:t>of</w:t>
      </w:r>
      <w:r w:rsidRPr="00821AFD">
        <w:rPr>
          <w:lang w:val="en-GB"/>
        </w:rPr>
        <w:t xml:space="preserve"> security must be extended.</w:t>
      </w:r>
    </w:p>
    <w:p w14:paraId="28AAE222" w14:textId="77777777" w:rsidR="00831052" w:rsidRPr="00821AFD" w:rsidRDefault="00000000">
      <w:pPr>
        <w:pStyle w:val="BodyText"/>
        <w:spacing w:before="1"/>
        <w:ind w:left="419" w:right="275"/>
        <w:jc w:val="both"/>
        <w:rPr>
          <w:lang w:val="en-GB"/>
        </w:rPr>
      </w:pPr>
      <w:r w:rsidRPr="00821AFD">
        <w:rPr>
          <w:lang w:val="en-GB"/>
        </w:rPr>
        <w:t>The selected bidder will be obliged to hand over to the Contracting Authority, together with the promissory note from paragraph 1, a copy of the card with the deposited signatures of the authorised persons of the Selected Bidder, a copy of the Request for registration of the promissory note certified by a commercial bank and authorisation to the Contracting Authority to complete the promissory note in accordance with this contract.</w:t>
      </w:r>
    </w:p>
    <w:p w14:paraId="3EB2079F" w14:textId="0A981C5D" w:rsidR="00831052" w:rsidRPr="00821AFD" w:rsidRDefault="00000000">
      <w:pPr>
        <w:pStyle w:val="BodyText"/>
        <w:ind w:left="419" w:right="279"/>
        <w:jc w:val="both"/>
        <w:rPr>
          <w:lang w:val="en-GB"/>
        </w:rPr>
      </w:pPr>
      <w:r w:rsidRPr="00821AFD">
        <w:rPr>
          <w:lang w:val="en-GB"/>
        </w:rPr>
        <w:t xml:space="preserve">The Contracting Authority will implement a means of security for the </w:t>
      </w:r>
      <w:r w:rsidR="003167F6" w:rsidRPr="00821AFD">
        <w:rPr>
          <w:lang w:val="en-GB"/>
        </w:rPr>
        <w:t>fulfilment</w:t>
      </w:r>
      <w:r w:rsidRPr="00821AFD">
        <w:rPr>
          <w:lang w:val="en-GB"/>
        </w:rPr>
        <w:t xml:space="preserve"> of contractual obligations in the event that the Selected Bidder does not </w:t>
      </w:r>
      <w:r w:rsidR="003167F6" w:rsidRPr="00821AFD">
        <w:rPr>
          <w:lang w:val="en-GB"/>
        </w:rPr>
        <w:t>fulfil</w:t>
      </w:r>
      <w:r w:rsidRPr="00821AFD">
        <w:rPr>
          <w:lang w:val="en-GB"/>
        </w:rPr>
        <w:t xml:space="preserve"> the contractual obligations under the agreed conditions, within the agreed period, in the agreed manner.</w:t>
      </w:r>
    </w:p>
    <w:p w14:paraId="4EDB2D5C" w14:textId="77777777" w:rsidR="00831052" w:rsidRPr="00821AFD" w:rsidRDefault="00831052">
      <w:pPr>
        <w:pStyle w:val="BodyText"/>
        <w:spacing w:before="9"/>
        <w:rPr>
          <w:sz w:val="23"/>
          <w:lang w:val="en-GB"/>
        </w:rPr>
      </w:pPr>
    </w:p>
    <w:p w14:paraId="49681104" w14:textId="77777777" w:rsidR="00831052" w:rsidRPr="00821AFD" w:rsidRDefault="00000000">
      <w:pPr>
        <w:pStyle w:val="Heading2"/>
        <w:rPr>
          <w:lang w:val="en-GB"/>
        </w:rPr>
      </w:pPr>
      <w:r w:rsidRPr="00821AFD">
        <w:rPr>
          <w:lang w:val="en-GB"/>
        </w:rPr>
        <w:t>MEANS FOR RECTIFYING DEFECTS WITHIN THE WARRANTY PERIOD</w:t>
      </w:r>
    </w:p>
    <w:p w14:paraId="3861A430" w14:textId="6BB3BC21" w:rsidR="00831052" w:rsidRPr="00821AFD" w:rsidRDefault="00000000">
      <w:pPr>
        <w:pStyle w:val="BodyText"/>
        <w:spacing w:before="120"/>
        <w:ind w:left="419" w:right="276"/>
        <w:jc w:val="both"/>
        <w:rPr>
          <w:lang w:val="en-GB"/>
        </w:rPr>
      </w:pPr>
      <w:r w:rsidRPr="00821AFD">
        <w:rPr>
          <w:lang w:val="en-GB"/>
        </w:rPr>
        <w:t xml:space="preserve">The contractor is obliged to, when signing the report on the handover of the completed works, hand over to the contracting authority an original bank guarantee for the elimination of defects within the guarantee period in the amount of 10% of the value of the contract without VAT, which is irrevocable, unconditional, payable on first call, and which lasts until the warranty period expires. Providing the bank guarantee from this article will be considered a contractual obligation, and failure to provide it is considered a failure to </w:t>
      </w:r>
      <w:r w:rsidR="003167F6" w:rsidRPr="00821AFD">
        <w:rPr>
          <w:lang w:val="en-GB"/>
        </w:rPr>
        <w:t>fulfil</w:t>
      </w:r>
      <w:r w:rsidRPr="00821AFD">
        <w:rPr>
          <w:lang w:val="en-GB"/>
        </w:rPr>
        <w:t xml:space="preserve"> the obligations defined in this contract.</w:t>
      </w:r>
    </w:p>
    <w:p w14:paraId="14E4A832" w14:textId="77777777" w:rsidR="00831052" w:rsidRPr="00821AFD" w:rsidRDefault="00000000">
      <w:pPr>
        <w:pStyle w:val="BodyText"/>
        <w:spacing w:before="121"/>
        <w:ind w:left="419" w:right="279"/>
        <w:jc w:val="both"/>
        <w:rPr>
          <w:lang w:val="en-GB"/>
        </w:rPr>
      </w:pPr>
      <w:r w:rsidRPr="00821AFD">
        <w:rPr>
          <w:lang w:val="en-GB"/>
        </w:rPr>
        <w:t>The contracting authority cannot return the means of financial security to the contractor before the expiration date.</w:t>
      </w:r>
    </w:p>
    <w:p w14:paraId="23154914" w14:textId="77777777" w:rsidR="00831052" w:rsidRPr="00821AFD" w:rsidRDefault="00000000">
      <w:pPr>
        <w:pStyle w:val="BodyText"/>
        <w:spacing w:before="120"/>
        <w:ind w:left="419" w:right="277"/>
        <w:jc w:val="both"/>
        <w:rPr>
          <w:lang w:val="en-GB"/>
        </w:rPr>
      </w:pPr>
      <w:r w:rsidRPr="00821AFD">
        <w:rPr>
          <w:lang w:val="en-GB"/>
        </w:rPr>
        <w:t>The contracting authority has the right to activate the aforementioned means of financial security in the event that the Contractor does not fully or partially comply with the contracting authority's well-founded request and does not remedy the defects in the performed works in the manner and within the agreed terms, as well as in the event of termination of the Contract.</w:t>
      </w:r>
    </w:p>
    <w:p w14:paraId="02A13F9D" w14:textId="77777777" w:rsidR="00831052" w:rsidRPr="00821AFD" w:rsidRDefault="00000000">
      <w:pPr>
        <w:pStyle w:val="BodyText"/>
        <w:spacing w:before="120"/>
        <w:ind w:left="419" w:right="282"/>
        <w:jc w:val="both"/>
        <w:rPr>
          <w:lang w:val="en-GB"/>
        </w:rPr>
      </w:pPr>
      <w:r w:rsidRPr="00821AFD">
        <w:rPr>
          <w:lang w:val="en-GB"/>
        </w:rPr>
        <w:t>The contractor has the right to renew the bank guarantee once a year, in case the bank cannot issue a bank guarantee that lasts as long as the guarantee period, with the fact that each guarantee must be delivered to the contracting authority no later than 30 days before the previous one expires.</w:t>
      </w:r>
    </w:p>
    <w:p w14:paraId="7F12181D" w14:textId="77777777" w:rsidR="00831052" w:rsidRPr="00821AFD" w:rsidRDefault="00831052">
      <w:pPr>
        <w:pStyle w:val="BodyText"/>
        <w:rPr>
          <w:sz w:val="26"/>
          <w:lang w:val="en-GB"/>
        </w:rPr>
      </w:pPr>
    </w:p>
    <w:p w14:paraId="74340593" w14:textId="77777777" w:rsidR="00831052" w:rsidRPr="00821AFD" w:rsidRDefault="00831052">
      <w:pPr>
        <w:pStyle w:val="BodyText"/>
        <w:spacing w:before="5"/>
        <w:rPr>
          <w:sz w:val="35"/>
          <w:lang w:val="en-GB"/>
        </w:rPr>
      </w:pPr>
    </w:p>
    <w:p w14:paraId="0AC6BEAF" w14:textId="77777777" w:rsidR="00831052" w:rsidRPr="00821AFD" w:rsidRDefault="00000000">
      <w:pPr>
        <w:pStyle w:val="Heading1"/>
        <w:rPr>
          <w:lang w:val="en-GB"/>
        </w:rPr>
      </w:pPr>
      <w:r w:rsidRPr="00821AFD">
        <w:rPr>
          <w:lang w:val="en-GB"/>
        </w:rPr>
        <w:t>Opening of bids/applications</w:t>
      </w:r>
    </w:p>
    <w:p w14:paraId="058DF0CE" w14:textId="77777777" w:rsidR="00831052" w:rsidRPr="00821AFD" w:rsidRDefault="00831052">
      <w:pPr>
        <w:pStyle w:val="BodyText"/>
        <w:spacing w:before="10"/>
        <w:rPr>
          <w:b/>
          <w:sz w:val="20"/>
          <w:lang w:val="en-GB"/>
        </w:rPr>
      </w:pPr>
    </w:p>
    <w:p w14:paraId="315BCF47" w14:textId="77777777" w:rsidR="00831052" w:rsidRPr="00821AFD" w:rsidRDefault="00000000">
      <w:pPr>
        <w:ind w:left="520"/>
        <w:rPr>
          <w:b/>
          <w:sz w:val="24"/>
          <w:lang w:val="en-GB"/>
        </w:rPr>
      </w:pPr>
      <w:r w:rsidRPr="00821AFD">
        <w:rPr>
          <w:b/>
          <w:bCs/>
          <w:sz w:val="24"/>
          <w:lang w:val="en-GB"/>
        </w:rPr>
        <w:t>Data related to the opening of bids/applications as stated in the invitation</w:t>
      </w:r>
    </w:p>
    <w:p w14:paraId="2A2B925D" w14:textId="77777777" w:rsidR="00831052" w:rsidRPr="00821AFD" w:rsidRDefault="00000000">
      <w:pPr>
        <w:spacing w:before="115"/>
        <w:ind w:left="520"/>
        <w:rPr>
          <w:i/>
          <w:sz w:val="24"/>
          <w:lang w:val="en-GB"/>
        </w:rPr>
      </w:pPr>
      <w:r w:rsidRPr="00821AFD">
        <w:rPr>
          <w:sz w:val="24"/>
          <w:lang w:val="en-GB"/>
        </w:rPr>
        <w:t xml:space="preserve">Date: </w:t>
      </w:r>
      <w:r w:rsidRPr="00821AFD">
        <w:rPr>
          <w:i/>
          <w:iCs/>
          <w:sz w:val="24"/>
          <w:lang w:val="en-GB"/>
        </w:rPr>
        <w:t>(Portal withdraws the stated data)</w:t>
      </w:r>
    </w:p>
    <w:p w14:paraId="649ABCC5" w14:textId="77777777" w:rsidR="00831052" w:rsidRPr="00821AFD" w:rsidRDefault="00000000">
      <w:pPr>
        <w:spacing w:before="120"/>
        <w:ind w:left="520"/>
        <w:rPr>
          <w:i/>
          <w:sz w:val="24"/>
          <w:lang w:val="en-GB"/>
        </w:rPr>
      </w:pPr>
      <w:r w:rsidRPr="00821AFD">
        <w:rPr>
          <w:sz w:val="24"/>
          <w:lang w:val="en-GB"/>
        </w:rPr>
        <w:t xml:space="preserve">Place: </w:t>
      </w:r>
      <w:r w:rsidRPr="00821AFD">
        <w:rPr>
          <w:i/>
          <w:iCs/>
          <w:sz w:val="24"/>
          <w:lang w:val="en-GB"/>
        </w:rPr>
        <w:t>(Portal withdraws the stated data)</w:t>
      </w:r>
    </w:p>
    <w:p w14:paraId="1F48BA3E" w14:textId="77777777" w:rsidR="00831052" w:rsidRPr="00821AFD" w:rsidRDefault="00831052">
      <w:pPr>
        <w:pStyle w:val="BodyText"/>
        <w:spacing w:before="7"/>
        <w:rPr>
          <w:i/>
          <w:sz w:val="33"/>
          <w:lang w:val="en-GB"/>
        </w:rPr>
      </w:pPr>
    </w:p>
    <w:p w14:paraId="441DACD9" w14:textId="77777777" w:rsidR="00831052" w:rsidRPr="00821AFD" w:rsidRDefault="00000000">
      <w:pPr>
        <w:pStyle w:val="Heading1"/>
        <w:jc w:val="left"/>
        <w:rPr>
          <w:lang w:val="en-GB"/>
        </w:rPr>
      </w:pPr>
      <w:r w:rsidRPr="00821AFD">
        <w:rPr>
          <w:lang w:val="en-GB"/>
        </w:rPr>
        <w:t>Information on authorised persons and opening procedure:</w:t>
      </w:r>
    </w:p>
    <w:p w14:paraId="417CCFE2" w14:textId="77777777" w:rsidR="00831052" w:rsidRPr="00821AFD" w:rsidRDefault="00000000">
      <w:pPr>
        <w:pStyle w:val="BodyText"/>
        <w:spacing w:before="111"/>
        <w:ind w:left="520"/>
        <w:rPr>
          <w:lang w:val="en-GB"/>
        </w:rPr>
      </w:pPr>
      <w:r w:rsidRPr="00821AFD">
        <w:rPr>
          <w:lang w:val="en-GB"/>
        </w:rPr>
        <w:lastRenderedPageBreak/>
        <w:t xml:space="preserve">The contracting authority did not exclude the public from the bid opening procedure. On the procedure page </w:t>
      </w:r>
    </w:p>
    <w:p w14:paraId="6C3FDCC7" w14:textId="77777777" w:rsidR="00831052" w:rsidRPr="00821AFD" w:rsidRDefault="00831052">
      <w:pPr>
        <w:rPr>
          <w:lang w:val="en-GB"/>
        </w:rPr>
        <w:sectPr w:rsidR="00831052" w:rsidRPr="00821AFD">
          <w:pgSz w:w="11930" w:h="16860"/>
          <w:pgMar w:top="1940" w:right="540" w:bottom="122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pPr>
    </w:p>
    <w:p w14:paraId="6905A9AA" w14:textId="77777777" w:rsidR="00831052" w:rsidRPr="00821AFD" w:rsidRDefault="00000000">
      <w:pPr>
        <w:pStyle w:val="BodyText"/>
        <w:spacing w:before="66"/>
        <w:ind w:left="520" w:right="871"/>
        <w:jc w:val="both"/>
        <w:rPr>
          <w:lang w:val="en-GB"/>
        </w:rPr>
      </w:pPr>
      <w:r w:rsidRPr="00821AFD">
        <w:rPr>
          <w:i/>
          <w:iCs/>
          <w:lang w:val="en-GB"/>
        </w:rPr>
        <w:lastRenderedPageBreak/>
        <w:t>Bids Bid Opening</w:t>
      </w:r>
      <w:r w:rsidRPr="00821AFD">
        <w:rPr>
          <w:lang w:val="en-GB"/>
        </w:rPr>
        <w:t>, the bidder can follow the countdown until the opening of bids. After the Portal opens the bids, a record on the opening of bids is formed, which can be downloaded from the page of the procedure and sent to the bidders at the same time.</w:t>
      </w:r>
    </w:p>
    <w:p w14:paraId="194AC3D7" w14:textId="77777777" w:rsidR="00831052" w:rsidRPr="00821AFD" w:rsidRDefault="00831052">
      <w:pPr>
        <w:pStyle w:val="BodyText"/>
        <w:rPr>
          <w:sz w:val="25"/>
          <w:lang w:val="en-GB"/>
        </w:rPr>
      </w:pPr>
    </w:p>
    <w:p w14:paraId="6447C3DA" w14:textId="77777777" w:rsidR="00831052" w:rsidRPr="00821AFD" w:rsidRDefault="00000000">
      <w:pPr>
        <w:pStyle w:val="Heading1"/>
        <w:rPr>
          <w:lang w:val="en-GB"/>
        </w:rPr>
      </w:pPr>
      <w:r w:rsidRPr="00821AFD">
        <w:rPr>
          <w:lang w:val="en-GB"/>
        </w:rPr>
        <w:t>Clarifications of the offer/application, form and manner of submitting evidence</w:t>
      </w:r>
    </w:p>
    <w:p w14:paraId="30317D9A" w14:textId="77777777" w:rsidR="00831052" w:rsidRPr="00821AFD" w:rsidRDefault="00000000">
      <w:pPr>
        <w:pStyle w:val="BodyText"/>
        <w:spacing w:before="115"/>
        <w:ind w:left="520" w:right="881"/>
        <w:jc w:val="both"/>
        <w:rPr>
          <w:lang w:val="en-GB"/>
        </w:rPr>
      </w:pPr>
      <w:r w:rsidRPr="00821AFD">
        <w:rPr>
          <w:lang w:val="en-GB"/>
        </w:rPr>
        <w:t>After opening the bids/applications, the contracting authority may request additional explanations that will help it in reviewing, evaluating and comparing bids/applications, and may also perform control (insight) with the bidder or its subcontractor.</w:t>
      </w:r>
    </w:p>
    <w:p w14:paraId="75AC5D00" w14:textId="01D9C326" w:rsidR="00831052" w:rsidRPr="00821AFD" w:rsidRDefault="00000000">
      <w:pPr>
        <w:pStyle w:val="BodyText"/>
        <w:spacing w:before="121"/>
        <w:ind w:left="520" w:right="872"/>
        <w:jc w:val="both"/>
        <w:rPr>
          <w:lang w:val="en-GB"/>
        </w:rPr>
      </w:pPr>
      <w:r w:rsidRPr="00821AFD">
        <w:rPr>
          <w:lang w:val="en-GB"/>
        </w:rPr>
        <w:t xml:space="preserve">Where information or documentation submitted by an economic operator is incomplete or unclear, the contracting authority may, while observing the principles of equality and transparency, request the </w:t>
      </w:r>
      <w:r w:rsidR="003167F6">
        <w:rPr>
          <w:lang w:val="en-GB"/>
        </w:rPr>
        <w:t>bidders</w:t>
      </w:r>
      <w:r w:rsidRPr="00821AFD">
        <w:rPr>
          <w:lang w:val="en-GB"/>
        </w:rPr>
        <w:t xml:space="preserve"> or candidates to supply necessary information or additional documents within an appropriate time limit which shall not be shorter than five days.</w:t>
      </w:r>
    </w:p>
    <w:p w14:paraId="7078C3F4" w14:textId="77777777" w:rsidR="00831052" w:rsidRPr="00821AFD" w:rsidRDefault="00000000">
      <w:pPr>
        <w:pStyle w:val="BodyText"/>
        <w:spacing w:before="120"/>
        <w:ind w:left="520"/>
        <w:jc w:val="both"/>
        <w:rPr>
          <w:lang w:val="en-GB"/>
        </w:rPr>
      </w:pPr>
      <w:hyperlink r:id="rId26">
        <w:r w:rsidRPr="00821AFD">
          <w:rPr>
            <w:color w:val="0000FF"/>
            <w:u w:val="single"/>
            <w:lang w:val="en-GB"/>
          </w:rPr>
          <w:t>see the general user manual for the Portal</w:t>
        </w:r>
      </w:hyperlink>
    </w:p>
    <w:p w14:paraId="64026AB0" w14:textId="77777777" w:rsidR="00831052" w:rsidRPr="00821AFD" w:rsidRDefault="00831052">
      <w:pPr>
        <w:pStyle w:val="BodyText"/>
        <w:spacing w:before="7"/>
        <w:rPr>
          <w:sz w:val="20"/>
          <w:lang w:val="en-GB"/>
        </w:rPr>
      </w:pPr>
    </w:p>
    <w:p w14:paraId="4BC3D64D" w14:textId="77777777" w:rsidR="00831052" w:rsidRPr="00821AFD" w:rsidRDefault="00000000">
      <w:pPr>
        <w:pStyle w:val="Heading1"/>
        <w:spacing w:before="90"/>
        <w:rPr>
          <w:lang w:val="en-GB"/>
        </w:rPr>
      </w:pPr>
      <w:r w:rsidRPr="00821AFD">
        <w:rPr>
          <w:lang w:val="en-GB"/>
        </w:rPr>
        <w:t>Protection of rights</w:t>
      </w:r>
    </w:p>
    <w:p w14:paraId="3301252F" w14:textId="77777777" w:rsidR="00831052" w:rsidRPr="00821AFD" w:rsidRDefault="00000000">
      <w:pPr>
        <w:pStyle w:val="BodyText"/>
        <w:spacing w:before="112"/>
        <w:ind w:left="520" w:right="869"/>
        <w:jc w:val="both"/>
        <w:rPr>
          <w:lang w:val="en-GB"/>
        </w:rPr>
      </w:pPr>
      <w:r w:rsidRPr="00821AFD">
        <w:rPr>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4DFC546A" w14:textId="77777777" w:rsidR="00831052" w:rsidRPr="00821AFD" w:rsidRDefault="00000000">
      <w:pPr>
        <w:pStyle w:val="BodyText"/>
        <w:spacing w:before="121"/>
        <w:ind w:left="520" w:right="868"/>
        <w:jc w:val="both"/>
        <w:rPr>
          <w:lang w:val="en-GB"/>
        </w:rPr>
      </w:pPr>
      <w:r w:rsidRPr="00821AFD">
        <w:rPr>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p>
    <w:p w14:paraId="643F4644" w14:textId="77777777" w:rsidR="00831052" w:rsidRPr="00821AFD" w:rsidRDefault="00831052">
      <w:pPr>
        <w:jc w:val="both"/>
        <w:rPr>
          <w:lang w:val="en-GB"/>
        </w:rPr>
        <w:sectPr w:rsidR="00831052" w:rsidRPr="00821AFD">
          <w:pgSz w:w="11930" w:h="16860"/>
          <w:pgMar w:top="1920" w:right="540" w:bottom="122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pPr>
    </w:p>
    <w:p w14:paraId="6A777DC9" w14:textId="77777777" w:rsidR="00831052" w:rsidRPr="00821AFD" w:rsidRDefault="00831052">
      <w:pPr>
        <w:pStyle w:val="BodyText"/>
        <w:rPr>
          <w:sz w:val="20"/>
          <w:lang w:val="en-GB"/>
        </w:rPr>
      </w:pPr>
    </w:p>
    <w:p w14:paraId="0521751E" w14:textId="77777777" w:rsidR="00831052" w:rsidRPr="00821AFD" w:rsidRDefault="00831052">
      <w:pPr>
        <w:pStyle w:val="BodyText"/>
        <w:rPr>
          <w:sz w:val="20"/>
          <w:lang w:val="en-GB"/>
        </w:rPr>
      </w:pPr>
    </w:p>
    <w:p w14:paraId="6F96C55B" w14:textId="77777777" w:rsidR="00831052" w:rsidRPr="00821AFD" w:rsidRDefault="00831052">
      <w:pPr>
        <w:pStyle w:val="BodyText"/>
        <w:rPr>
          <w:sz w:val="20"/>
          <w:lang w:val="en-GB"/>
        </w:rPr>
      </w:pPr>
    </w:p>
    <w:p w14:paraId="061E1C83" w14:textId="77777777" w:rsidR="00831052" w:rsidRPr="00821AFD" w:rsidRDefault="00831052">
      <w:pPr>
        <w:pStyle w:val="BodyText"/>
        <w:spacing w:before="9"/>
        <w:rPr>
          <w:sz w:val="21"/>
          <w:lang w:val="en-GB"/>
        </w:rPr>
      </w:pPr>
    </w:p>
    <w:p w14:paraId="4C388928" w14:textId="77777777" w:rsidR="00831052" w:rsidRPr="00821AFD" w:rsidRDefault="00000000">
      <w:pPr>
        <w:pStyle w:val="Heading1"/>
        <w:jc w:val="left"/>
        <w:rPr>
          <w:lang w:val="en-GB"/>
        </w:rPr>
      </w:pPr>
      <w:r w:rsidRPr="00821AFD">
        <w:rPr>
          <w:lang w:val="en-GB"/>
        </w:rPr>
        <w:t>Applying for protection of rights electronically</w:t>
      </w:r>
    </w:p>
    <w:p w14:paraId="2FF2ACE2" w14:textId="77777777" w:rsidR="00831052" w:rsidRPr="00821AFD" w:rsidRDefault="00000000">
      <w:pPr>
        <w:pStyle w:val="BodyText"/>
        <w:spacing w:before="116" w:line="343" w:lineRule="auto"/>
        <w:ind w:left="520" w:right="4887"/>
        <w:rPr>
          <w:lang w:val="en-GB"/>
        </w:rPr>
      </w:pPr>
      <w:hyperlink r:id="rId27">
        <w:r w:rsidRPr="00821AFD">
          <w:rPr>
            <w:color w:val="0000FF"/>
            <w:u w:val="single"/>
            <w:lang w:val="en-GB"/>
          </w:rPr>
          <w:t>see the general user manual for the Portal</w:t>
        </w:r>
      </w:hyperlink>
      <w:r w:rsidRPr="00821AFD">
        <w:rPr>
          <w:lang w:val="en-GB"/>
        </w:rPr>
        <w:t>Steps:</w:t>
      </w:r>
    </w:p>
    <w:p w14:paraId="0BDF1C6B" w14:textId="77777777" w:rsidR="00831052" w:rsidRPr="00821AFD" w:rsidRDefault="00000000">
      <w:pPr>
        <w:pStyle w:val="ListParagraph"/>
        <w:numPr>
          <w:ilvl w:val="0"/>
          <w:numId w:val="1"/>
        </w:numPr>
        <w:tabs>
          <w:tab w:val="left" w:pos="1386"/>
          <w:tab w:val="left" w:pos="1387"/>
        </w:tabs>
        <w:spacing w:before="2"/>
        <w:rPr>
          <w:sz w:val="24"/>
          <w:lang w:val="en-GB"/>
        </w:rPr>
      </w:pPr>
      <w:r w:rsidRPr="00821AFD">
        <w:rPr>
          <w:sz w:val="24"/>
          <w:lang w:val="en-GB"/>
        </w:rPr>
        <w:t>Enter the reference number of the request</w:t>
      </w:r>
    </w:p>
    <w:p w14:paraId="0951DED6" w14:textId="77777777" w:rsidR="00831052" w:rsidRPr="00821AFD" w:rsidRDefault="00000000">
      <w:pPr>
        <w:pStyle w:val="ListParagraph"/>
        <w:numPr>
          <w:ilvl w:val="0"/>
          <w:numId w:val="1"/>
        </w:numPr>
        <w:tabs>
          <w:tab w:val="left" w:pos="1386"/>
          <w:tab w:val="left" w:pos="1387"/>
        </w:tabs>
        <w:spacing w:before="116"/>
        <w:ind w:right="974" w:hanging="708"/>
        <w:rPr>
          <w:sz w:val="24"/>
          <w:lang w:val="en-GB"/>
        </w:rPr>
      </w:pPr>
      <w:r w:rsidRPr="00821AFD">
        <w:rPr>
          <w:sz w:val="24"/>
          <w:lang w:val="en-GB"/>
        </w:rPr>
        <w:t>Data on the applicant, the contracting authority and the procedure for which the application is submitted are automatically withdrawn from the system</w:t>
      </w:r>
    </w:p>
    <w:p w14:paraId="24DE606E" w14:textId="77777777" w:rsidR="00831052" w:rsidRPr="00821AFD" w:rsidRDefault="00000000">
      <w:pPr>
        <w:pStyle w:val="ListParagraph"/>
        <w:numPr>
          <w:ilvl w:val="0"/>
          <w:numId w:val="1"/>
        </w:numPr>
        <w:tabs>
          <w:tab w:val="left" w:pos="1386"/>
          <w:tab w:val="left" w:pos="1387"/>
        </w:tabs>
        <w:spacing w:before="119"/>
        <w:ind w:right="1102" w:hanging="708"/>
        <w:rPr>
          <w:sz w:val="24"/>
          <w:lang w:val="en-GB"/>
        </w:rPr>
      </w:pPr>
      <w:r w:rsidRPr="00821AFD">
        <w:rPr>
          <w:sz w:val="24"/>
          <w:lang w:val="en-GB"/>
        </w:rPr>
        <w:t>If the applicant undertakes actions in the procedure through a proxy, it may authorise a proxy through the Public Procurement Portal</w:t>
      </w:r>
    </w:p>
    <w:p w14:paraId="022627A5" w14:textId="77777777" w:rsidR="00831052" w:rsidRPr="00821AFD" w:rsidRDefault="00000000">
      <w:pPr>
        <w:pStyle w:val="ListParagraph"/>
        <w:numPr>
          <w:ilvl w:val="0"/>
          <w:numId w:val="1"/>
        </w:numPr>
        <w:tabs>
          <w:tab w:val="left" w:pos="1386"/>
          <w:tab w:val="left" w:pos="1387"/>
        </w:tabs>
        <w:spacing w:before="116"/>
        <w:ind w:right="1583" w:hanging="708"/>
        <w:jc w:val="both"/>
        <w:rPr>
          <w:sz w:val="24"/>
          <w:lang w:val="en-GB"/>
        </w:rPr>
      </w:pPr>
      <w:r w:rsidRPr="00821AFD">
        <w:rPr>
          <w:sz w:val="24"/>
          <w:lang w:val="en-GB"/>
        </w:rPr>
        <w:t>If the request is submitted on behalf of a group of bidders, the applicant should upload the authorisation of other members of the group or an agreement which shows that he has the right to submit a request on behalf of the group.</w:t>
      </w:r>
    </w:p>
    <w:p w14:paraId="0CCB8397" w14:textId="77777777" w:rsidR="00831052" w:rsidRPr="00821AFD" w:rsidRDefault="00000000">
      <w:pPr>
        <w:pStyle w:val="ListParagraph"/>
        <w:numPr>
          <w:ilvl w:val="0"/>
          <w:numId w:val="1"/>
        </w:numPr>
        <w:tabs>
          <w:tab w:val="left" w:pos="1386"/>
          <w:tab w:val="left" w:pos="1387"/>
        </w:tabs>
        <w:spacing w:before="116"/>
        <w:ind w:right="1597" w:hanging="708"/>
        <w:jc w:val="both"/>
        <w:rPr>
          <w:sz w:val="24"/>
          <w:lang w:val="en-GB"/>
        </w:rPr>
      </w:pPr>
      <w:r w:rsidRPr="00821AFD">
        <w:rPr>
          <w:sz w:val="24"/>
          <w:lang w:val="en-GB"/>
        </w:rPr>
        <w:t>Define whether the request for protection of rights refers to the subject matter of procurement as a whole or to an individual lot of the subject matter of procurement (mark lots)</w:t>
      </w:r>
    </w:p>
    <w:p w14:paraId="7683F67F" w14:textId="77777777" w:rsidR="00831052" w:rsidRPr="00821AFD" w:rsidRDefault="00000000">
      <w:pPr>
        <w:pStyle w:val="ListParagraph"/>
        <w:numPr>
          <w:ilvl w:val="0"/>
          <w:numId w:val="1"/>
        </w:numPr>
        <w:tabs>
          <w:tab w:val="left" w:pos="1386"/>
          <w:tab w:val="left" w:pos="1387"/>
        </w:tabs>
        <w:spacing w:before="116"/>
        <w:jc w:val="both"/>
        <w:rPr>
          <w:sz w:val="24"/>
          <w:lang w:val="en-GB"/>
        </w:rPr>
      </w:pPr>
      <w:r w:rsidRPr="00821AFD">
        <w:rPr>
          <w:sz w:val="24"/>
          <w:lang w:val="en-GB"/>
        </w:rPr>
        <w:t>Documents to download from your computer:</w:t>
      </w:r>
    </w:p>
    <w:p w14:paraId="3F945146" w14:textId="77777777" w:rsidR="00831052" w:rsidRPr="00821AFD" w:rsidRDefault="00000000">
      <w:pPr>
        <w:pStyle w:val="ListParagraph"/>
        <w:numPr>
          <w:ilvl w:val="1"/>
          <w:numId w:val="1"/>
        </w:numPr>
        <w:tabs>
          <w:tab w:val="left" w:pos="2092"/>
          <w:tab w:val="left" w:pos="2093"/>
        </w:tabs>
        <w:spacing w:before="118"/>
        <w:ind w:right="1583" w:hanging="711"/>
        <w:jc w:val="both"/>
        <w:rPr>
          <w:sz w:val="24"/>
          <w:lang w:val="en-GB"/>
        </w:rPr>
      </w:pPr>
      <w:r w:rsidRPr="00821AFD">
        <w:rPr>
          <w:sz w:val="24"/>
          <w:lang w:val="en-GB"/>
        </w:rPr>
        <w:t>Document of the request for protection of rights (you can also upload additional documentation with the request)</w:t>
      </w:r>
    </w:p>
    <w:p w14:paraId="37FED1C2" w14:textId="77777777" w:rsidR="00831052" w:rsidRPr="00821AFD" w:rsidRDefault="00000000">
      <w:pPr>
        <w:pStyle w:val="ListParagraph"/>
        <w:numPr>
          <w:ilvl w:val="1"/>
          <w:numId w:val="1"/>
        </w:numPr>
        <w:tabs>
          <w:tab w:val="left" w:pos="2092"/>
          <w:tab w:val="left" w:pos="2093"/>
        </w:tabs>
        <w:spacing w:before="116"/>
        <w:ind w:left="2092" w:hanging="709"/>
        <w:jc w:val="both"/>
        <w:rPr>
          <w:sz w:val="24"/>
          <w:lang w:val="en-GB"/>
        </w:rPr>
      </w:pPr>
      <w:r w:rsidRPr="00821AFD">
        <w:rPr>
          <w:sz w:val="24"/>
          <w:lang w:val="en-GB"/>
        </w:rPr>
        <w:t>Proof of payment of the fee</w:t>
      </w:r>
    </w:p>
    <w:p w14:paraId="45C1C576" w14:textId="77777777" w:rsidR="00831052" w:rsidRPr="00821AFD" w:rsidRDefault="00831052">
      <w:pPr>
        <w:jc w:val="both"/>
        <w:rPr>
          <w:sz w:val="24"/>
          <w:lang w:val="en-GB"/>
        </w:rPr>
        <w:sectPr w:rsidR="00831052" w:rsidRPr="00821AFD">
          <w:pgSz w:w="11930" w:h="16860"/>
          <w:pgMar w:top="1940" w:right="540" w:bottom="122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pPr>
    </w:p>
    <w:p w14:paraId="35C10C5F" w14:textId="77777777" w:rsidR="00831052" w:rsidRPr="00821AFD" w:rsidRDefault="00831052">
      <w:pPr>
        <w:pStyle w:val="BodyText"/>
        <w:rPr>
          <w:sz w:val="20"/>
          <w:lang w:val="en-GB"/>
        </w:rPr>
      </w:pPr>
    </w:p>
    <w:p w14:paraId="4A045D72" w14:textId="77777777" w:rsidR="00831052" w:rsidRPr="00821AFD" w:rsidRDefault="00831052">
      <w:pPr>
        <w:pStyle w:val="BodyText"/>
        <w:rPr>
          <w:sz w:val="20"/>
          <w:lang w:val="en-GB"/>
        </w:rPr>
      </w:pPr>
    </w:p>
    <w:p w14:paraId="2481BC73" w14:textId="77777777" w:rsidR="00831052" w:rsidRPr="00821AFD" w:rsidRDefault="00831052">
      <w:pPr>
        <w:pStyle w:val="BodyText"/>
        <w:rPr>
          <w:sz w:val="20"/>
          <w:lang w:val="en-GB"/>
        </w:rPr>
      </w:pPr>
    </w:p>
    <w:p w14:paraId="2027600C" w14:textId="77777777" w:rsidR="00831052" w:rsidRPr="00821AFD" w:rsidRDefault="00831052">
      <w:pPr>
        <w:pStyle w:val="BodyText"/>
        <w:rPr>
          <w:lang w:val="en-GB"/>
        </w:rPr>
      </w:pPr>
    </w:p>
    <w:p w14:paraId="219C5ECA" w14:textId="77777777" w:rsidR="00831052" w:rsidRPr="00821AFD" w:rsidRDefault="00000000">
      <w:pPr>
        <w:pStyle w:val="Heading1"/>
        <w:spacing w:before="90"/>
        <w:ind w:left="419"/>
        <w:rPr>
          <w:lang w:val="en-GB"/>
        </w:rPr>
      </w:pPr>
      <w:r w:rsidRPr="00821AFD">
        <w:rPr>
          <w:lang w:val="en-GB"/>
        </w:rPr>
        <w:t>Precise information on the deadline(s) for protection of rights</w:t>
      </w:r>
    </w:p>
    <w:p w14:paraId="06ED283A" w14:textId="77777777" w:rsidR="00831052" w:rsidRPr="00821AFD" w:rsidRDefault="00000000">
      <w:pPr>
        <w:pStyle w:val="BodyText"/>
        <w:spacing w:before="115"/>
        <w:ind w:left="520" w:right="866"/>
        <w:jc w:val="both"/>
        <w:rPr>
          <w:lang w:val="en-GB"/>
        </w:rPr>
      </w:pPr>
      <w:r w:rsidRPr="00821AFD">
        <w:rPr>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532CFF6D" w14:textId="311DF6F4" w:rsidR="00831052" w:rsidRPr="00821AFD" w:rsidRDefault="00000000">
      <w:pPr>
        <w:pStyle w:val="BodyText"/>
        <w:spacing w:before="124"/>
        <w:ind w:left="520" w:right="860"/>
        <w:jc w:val="both"/>
        <w:rPr>
          <w:lang w:val="en-GB"/>
        </w:rPr>
      </w:pPr>
      <w:r w:rsidRPr="00821AFD">
        <w:rPr>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3167F6" w:rsidRPr="00821AFD">
        <w:rPr>
          <w:lang w:val="en-GB"/>
        </w:rPr>
        <w:t>procedure,</w:t>
      </w:r>
      <w:r w:rsidRPr="00821AFD">
        <w:rPr>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3167F6" w:rsidRPr="00821AFD">
        <w:rPr>
          <w:lang w:val="en-GB"/>
        </w:rPr>
        <w:t>the Law</w:t>
      </w:r>
      <w:r w:rsidRPr="00821AFD">
        <w:rPr>
          <w:lang w:val="en-GB"/>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004FE7F2" w14:textId="77777777" w:rsidR="00831052" w:rsidRPr="00821AFD" w:rsidRDefault="00000000">
      <w:pPr>
        <w:pStyle w:val="BodyText"/>
        <w:spacing w:before="120"/>
        <w:ind w:left="520" w:right="869"/>
        <w:jc w:val="both"/>
        <w:rPr>
          <w:lang w:val="en-GB"/>
        </w:rPr>
      </w:pPr>
      <w:r w:rsidRPr="00821AFD">
        <w:rPr>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1481DF3F" w14:textId="77777777" w:rsidR="00831052" w:rsidRPr="00821AFD" w:rsidRDefault="00000000">
      <w:pPr>
        <w:pStyle w:val="BodyText"/>
        <w:spacing w:before="121"/>
        <w:ind w:left="520" w:right="891"/>
        <w:jc w:val="both"/>
        <w:rPr>
          <w:lang w:val="en-GB"/>
        </w:rPr>
      </w:pPr>
      <w:r w:rsidRPr="00821AFD">
        <w:rPr>
          <w:lang w:val="en-GB"/>
        </w:rPr>
        <w:t>When submitting the request for protection of rights to the contracting authority, the applicant is obliged to submit proof of payment of the fee.</w:t>
      </w:r>
    </w:p>
    <w:p w14:paraId="1901D05A" w14:textId="737F9EA9" w:rsidR="00831052" w:rsidRPr="00821AFD" w:rsidRDefault="00000000" w:rsidP="003167F6">
      <w:pPr>
        <w:pStyle w:val="BodyText"/>
        <w:spacing w:before="120"/>
        <w:ind w:left="520" w:right="733"/>
        <w:jc w:val="both"/>
        <w:rPr>
          <w:lang w:val="en-GB"/>
        </w:rPr>
      </w:pPr>
      <w:r w:rsidRPr="00821AFD">
        <w:rPr>
          <w:lang w:val="en-GB"/>
        </w:rPr>
        <w:t xml:space="preserve">Evidence is any document from which it can be determined that the transaction was performed for the appropriate amount </w:t>
      </w:r>
      <w:r w:rsidR="003167F6">
        <w:rPr>
          <w:lang w:val="en-GB"/>
        </w:rPr>
        <w:t>referred to in</w:t>
      </w:r>
      <w:r w:rsidRPr="00821AFD">
        <w:rPr>
          <w:lang w:val="en-GB"/>
        </w:rPr>
        <w:t xml:space="preserve"> </w:t>
      </w:r>
      <w:r w:rsidR="003167F6">
        <w:rPr>
          <w:lang w:val="en-GB"/>
        </w:rPr>
        <w:t>A</w:t>
      </w:r>
      <w:r w:rsidRPr="00821AFD">
        <w:rPr>
          <w:lang w:val="en-GB"/>
        </w:rPr>
        <w:t>rticle</w:t>
      </w:r>
      <w:r w:rsidR="003167F6">
        <w:rPr>
          <w:lang w:val="en-GB"/>
        </w:rPr>
        <w:t xml:space="preserve"> </w:t>
      </w:r>
      <w:r w:rsidRPr="00821AFD">
        <w:rPr>
          <w:lang w:val="en-GB"/>
        </w:rPr>
        <w:t>225</w:t>
      </w:r>
      <w:r w:rsidR="003167F6">
        <w:rPr>
          <w:lang w:val="en-GB"/>
        </w:rPr>
        <w:t xml:space="preserve"> of t</w:t>
      </w:r>
      <w:r w:rsidRPr="00821AFD">
        <w:rPr>
          <w:lang w:val="en-GB"/>
        </w:rPr>
        <w:t>he LPP and to refer to the subject request for protection of rights.</w:t>
      </w:r>
    </w:p>
    <w:p w14:paraId="75A2CE41" w14:textId="77777777" w:rsidR="00831052" w:rsidRPr="00821AFD" w:rsidRDefault="00000000">
      <w:pPr>
        <w:pStyle w:val="BodyText"/>
        <w:spacing w:before="120"/>
        <w:ind w:left="520" w:right="1438"/>
        <w:jc w:val="both"/>
        <w:rPr>
          <w:lang w:val="en-GB"/>
        </w:rPr>
      </w:pPr>
      <w:r w:rsidRPr="00821AFD">
        <w:rPr>
          <w:lang w:val="en-GB"/>
        </w:rPr>
        <w:lastRenderedPageBreak/>
        <w:t>Valid proof of payment of the fee, in accordance with the Instructions on payment of the fee for submitting a request for protection of the rights of the Republic Commission, was published on the website of the Republic Commission.</w:t>
      </w:r>
    </w:p>
    <w:p w14:paraId="01CF9159" w14:textId="77777777" w:rsidR="00831052" w:rsidRPr="00821AFD" w:rsidRDefault="00000000">
      <w:pPr>
        <w:pStyle w:val="BodyText"/>
        <w:spacing w:before="1"/>
        <w:ind w:left="520"/>
        <w:jc w:val="both"/>
        <w:rPr>
          <w:lang w:val="en-GB"/>
        </w:rPr>
      </w:pPr>
      <w:r w:rsidRPr="00821AFD">
        <w:rPr>
          <w:lang w:val="en-GB"/>
        </w:rPr>
        <w:t>The fee is 120,000 dinars.</w:t>
      </w:r>
    </w:p>
    <w:sectPr w:rsidR="00831052" w:rsidRPr="00821AFD">
      <w:pgSz w:w="11930" w:h="16860"/>
      <w:pgMar w:top="1940" w:right="540" w:bottom="1160" w:left="740" w:header="0" w:footer="976"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4AB6" w14:textId="77777777" w:rsidR="00887F1B" w:rsidRDefault="00887F1B">
      <w:r>
        <w:separator/>
      </w:r>
    </w:p>
  </w:endnote>
  <w:endnote w:type="continuationSeparator" w:id="0">
    <w:p w14:paraId="0F7CEEEF" w14:textId="77777777" w:rsidR="00887F1B" w:rsidRDefault="0088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4EB6" w14:textId="77777777" w:rsidR="00831052" w:rsidRDefault="00000000">
    <w:pPr>
      <w:pStyle w:val="BodyText"/>
      <w:spacing w:line="14" w:lineRule="auto"/>
      <w:rPr>
        <w:sz w:val="20"/>
      </w:rPr>
    </w:pPr>
    <w:r>
      <w:rPr>
        <w:lang w:val="en-GB"/>
      </w:rPr>
      <w:pict w14:anchorId="4AAB95DC">
        <v:shapetype id="_x0000_t202" coordsize="21600,21600" o:spt="202" path="m,l,21600r21600,l21600,xe">
          <v:stroke joinstyle="miter"/>
          <v:path gradientshapeok="t" o:connecttype="rect"/>
        </v:shapetype>
        <v:shape id="docshape1" o:spid="_x0000_s1027" type="#_x0000_t202" style="position:absolute;margin-left:292.85pt;margin-top:755.25pt;width:12.55pt;height:14.25pt;z-index:-16541184;mso-position-horizontal-relative:page;mso-position-vertical-relative:page" filled="f" stroked="f">
          <v:textbox inset="0,0,0,0">
            <w:txbxContent>
              <w:p w14:paraId="50431802" w14:textId="77777777" w:rsidR="00831052" w:rsidRDefault="00000000">
                <w:pPr>
                  <w:spacing w:before="11"/>
                  <w:ind w:left="60"/>
                </w:pPr>
                <w:r>
                  <w:rPr>
                    <w:lang w:val="en-GB"/>
                  </w:rPr>
                  <w:fldChar w:fldCharType="begin"/>
                </w:r>
                <w:r>
                  <w:rPr>
                    <w:lang w:val="en-GB"/>
                  </w:rPr>
                  <w:instrText xml:space="preserve"> PAGE </w:instrText>
                </w:r>
                <w:r>
                  <w:rPr>
                    <w:lang w:val="en-GB"/>
                  </w:rPr>
                  <w:fldChar w:fldCharType="separate"/>
                </w:r>
                <w:r>
                  <w:rPr>
                    <w:lang w:val="en-GB"/>
                  </w:rPr>
                  <w:t>1</w:t>
                </w:r>
                <w:r>
                  <w:rPr>
                    <w:lang w:val="en-G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2F08" w14:textId="77777777" w:rsidR="00831052" w:rsidRDefault="0083105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7B28" w14:textId="77777777" w:rsidR="00831052" w:rsidRDefault="00000000">
    <w:pPr>
      <w:pStyle w:val="BodyText"/>
      <w:spacing w:line="14" w:lineRule="auto"/>
      <w:rPr>
        <w:sz w:val="18"/>
      </w:rPr>
    </w:pPr>
    <w:r>
      <w:rPr>
        <w:lang w:val="en-GB"/>
      </w:rPr>
      <w:pict w14:anchorId="33A0EF51">
        <v:shapetype id="_x0000_t202" coordsize="21600,21600" o:spt="202" path="m,l,21600r21600,l21600,xe">
          <v:stroke joinstyle="miter"/>
          <v:path gradientshapeok="t" o:connecttype="rect"/>
        </v:shapetype>
        <v:shape id="docshape2" o:spid="_x0000_s1026" type="#_x0000_t202" style="position:absolute;margin-left:290.1pt;margin-top:755.25pt;width:23pt;height:17.25pt;z-index:-16540672;mso-position-horizontal-relative:page;mso-position-vertical-relative:page" filled="f" stroked="f">
          <v:textbox inset="0,0,0,0">
            <w:txbxContent>
              <w:p w14:paraId="596041EC" w14:textId="77777777" w:rsidR="00831052" w:rsidRDefault="00000000">
                <w:pPr>
                  <w:spacing w:before="71"/>
                  <w:ind w:left="218"/>
                </w:pPr>
                <w:r>
                  <w:rPr>
                    <w:lang w:val="en-GB"/>
                  </w:rPr>
                  <w:fldChar w:fldCharType="begin"/>
                </w:r>
                <w:r>
                  <w:rPr>
                    <w:lang w:val="en-GB"/>
                  </w:rPr>
                  <w:instrText xml:space="preserve"> PAGE </w:instrText>
                </w:r>
                <w:r>
                  <w:rPr>
                    <w:lang w:val="en-GB"/>
                  </w:rPr>
                  <w:fldChar w:fldCharType="separate"/>
                </w:r>
                <w:r>
                  <w:rPr>
                    <w:lang w:val="en-GB"/>
                  </w:rPr>
                  <w:t>27</w:t>
                </w:r>
                <w:r>
                  <w:rPr>
                    <w:lang w:val="en-GB"/>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EB8D" w14:textId="77777777" w:rsidR="00831052" w:rsidRDefault="00000000">
    <w:pPr>
      <w:pStyle w:val="BodyText"/>
      <w:spacing w:line="14" w:lineRule="auto"/>
      <w:rPr>
        <w:sz w:val="19"/>
      </w:rPr>
    </w:pPr>
    <w:r>
      <w:rPr>
        <w:lang w:val="en-GB"/>
      </w:rPr>
      <w:pict w14:anchorId="4009BA76">
        <v:shapetype id="_x0000_t202" coordsize="21600,21600" o:spt="202" path="m,l,21600r21600,l21600,xe">
          <v:stroke joinstyle="miter"/>
          <v:path gradientshapeok="t" o:connecttype="rect"/>
        </v:shapetype>
        <v:shape id="docshape8" o:spid="_x0000_s1025" type="#_x0000_t202" style="position:absolute;margin-left:298.05pt;margin-top:780.1pt;width:18.05pt;height:14.25pt;z-index:-16540160;mso-position-horizontal-relative:page;mso-position-vertical-relative:page" filled="f" stroked="f">
          <v:textbox inset="0,0,0,0">
            <w:txbxContent>
              <w:p w14:paraId="615DA62F" w14:textId="77777777" w:rsidR="00831052" w:rsidRDefault="00000000">
                <w:pPr>
                  <w:spacing w:before="11"/>
                  <w:ind w:left="60"/>
                </w:pPr>
                <w:r>
                  <w:rPr>
                    <w:lang w:val="en-GB"/>
                  </w:rPr>
                  <w:fldChar w:fldCharType="begin"/>
                </w:r>
                <w:r>
                  <w:rPr>
                    <w:lang w:val="en-GB"/>
                  </w:rPr>
                  <w:instrText xml:space="preserve"> PAGE </w:instrText>
                </w:r>
                <w:r>
                  <w:rPr>
                    <w:lang w:val="en-GB"/>
                  </w:rPr>
                  <w:fldChar w:fldCharType="separate"/>
                </w:r>
                <w:r>
                  <w:rPr>
                    <w:lang w:val="en-GB"/>
                  </w:rPr>
                  <w:t>52</w:t>
                </w:r>
                <w:r>
                  <w:rPr>
                    <w:lang w:val="en-G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C5AA" w14:textId="77777777" w:rsidR="00887F1B" w:rsidRDefault="00887F1B">
      <w:r>
        <w:separator/>
      </w:r>
    </w:p>
  </w:footnote>
  <w:footnote w:type="continuationSeparator" w:id="0">
    <w:p w14:paraId="2BCA6267" w14:textId="77777777" w:rsidR="00887F1B" w:rsidRDefault="0088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1B"/>
    <w:multiLevelType w:val="hybridMultilevel"/>
    <w:tmpl w:val="3B825034"/>
    <w:lvl w:ilvl="0" w:tplc="4792375A">
      <w:start w:val="1"/>
      <w:numFmt w:val="decimal"/>
      <w:lvlText w:val="%1)"/>
      <w:lvlJc w:val="left"/>
      <w:pPr>
        <w:ind w:left="1458" w:hanging="358"/>
      </w:pPr>
      <w:rPr>
        <w:rFonts w:ascii="Times New Roman" w:eastAsia="Times New Roman" w:hAnsi="Times New Roman" w:cs="Times New Roman" w:hint="default"/>
        <w:b w:val="0"/>
        <w:bCs w:val="0"/>
        <w:i w:val="0"/>
        <w:iCs w:val="0"/>
        <w:w w:val="99"/>
        <w:sz w:val="24"/>
        <w:szCs w:val="24"/>
        <w:lang w:eastAsia="en-US" w:bidi="ar-SA"/>
      </w:rPr>
    </w:lvl>
    <w:lvl w:ilvl="1" w:tplc="DF1840E6">
      <w:numFmt w:val="bullet"/>
      <w:lvlText w:val="•"/>
      <w:lvlJc w:val="left"/>
      <w:pPr>
        <w:ind w:left="2378" w:hanging="358"/>
      </w:pPr>
      <w:rPr>
        <w:rFonts w:hint="default"/>
        <w:lang w:eastAsia="en-US" w:bidi="ar-SA"/>
      </w:rPr>
    </w:lvl>
    <w:lvl w:ilvl="2" w:tplc="1A6E4CB4">
      <w:numFmt w:val="bullet"/>
      <w:lvlText w:val="•"/>
      <w:lvlJc w:val="left"/>
      <w:pPr>
        <w:ind w:left="3296" w:hanging="358"/>
      </w:pPr>
      <w:rPr>
        <w:rFonts w:hint="default"/>
        <w:lang w:eastAsia="en-US" w:bidi="ar-SA"/>
      </w:rPr>
    </w:lvl>
    <w:lvl w:ilvl="3" w:tplc="19B2390C">
      <w:numFmt w:val="bullet"/>
      <w:lvlText w:val="•"/>
      <w:lvlJc w:val="left"/>
      <w:pPr>
        <w:ind w:left="4214" w:hanging="358"/>
      </w:pPr>
      <w:rPr>
        <w:rFonts w:hint="default"/>
        <w:lang w:eastAsia="en-US" w:bidi="ar-SA"/>
      </w:rPr>
    </w:lvl>
    <w:lvl w:ilvl="4" w:tplc="EBB64646">
      <w:numFmt w:val="bullet"/>
      <w:lvlText w:val="•"/>
      <w:lvlJc w:val="left"/>
      <w:pPr>
        <w:ind w:left="5132" w:hanging="358"/>
      </w:pPr>
      <w:rPr>
        <w:rFonts w:hint="default"/>
        <w:lang w:eastAsia="en-US" w:bidi="ar-SA"/>
      </w:rPr>
    </w:lvl>
    <w:lvl w:ilvl="5" w:tplc="81425898">
      <w:numFmt w:val="bullet"/>
      <w:lvlText w:val="•"/>
      <w:lvlJc w:val="left"/>
      <w:pPr>
        <w:ind w:left="6050" w:hanging="358"/>
      </w:pPr>
      <w:rPr>
        <w:rFonts w:hint="default"/>
        <w:lang w:eastAsia="en-US" w:bidi="ar-SA"/>
      </w:rPr>
    </w:lvl>
    <w:lvl w:ilvl="6" w:tplc="3294D986">
      <w:numFmt w:val="bullet"/>
      <w:lvlText w:val="•"/>
      <w:lvlJc w:val="left"/>
      <w:pPr>
        <w:ind w:left="6968" w:hanging="358"/>
      </w:pPr>
      <w:rPr>
        <w:rFonts w:hint="default"/>
        <w:lang w:eastAsia="en-US" w:bidi="ar-SA"/>
      </w:rPr>
    </w:lvl>
    <w:lvl w:ilvl="7" w:tplc="76980164">
      <w:numFmt w:val="bullet"/>
      <w:lvlText w:val="•"/>
      <w:lvlJc w:val="left"/>
      <w:pPr>
        <w:ind w:left="7886" w:hanging="358"/>
      </w:pPr>
      <w:rPr>
        <w:rFonts w:hint="default"/>
        <w:lang w:eastAsia="en-US" w:bidi="ar-SA"/>
      </w:rPr>
    </w:lvl>
    <w:lvl w:ilvl="8" w:tplc="DBE445AA">
      <w:numFmt w:val="bullet"/>
      <w:lvlText w:val="•"/>
      <w:lvlJc w:val="left"/>
      <w:pPr>
        <w:ind w:left="8804" w:hanging="358"/>
      </w:pPr>
      <w:rPr>
        <w:rFonts w:hint="default"/>
        <w:lang w:eastAsia="en-US" w:bidi="ar-SA"/>
      </w:rPr>
    </w:lvl>
  </w:abstractNum>
  <w:abstractNum w:abstractNumId="1" w15:restartNumberingAfterBreak="0">
    <w:nsid w:val="049024EA"/>
    <w:multiLevelType w:val="hybridMultilevel"/>
    <w:tmpl w:val="C7303292"/>
    <w:lvl w:ilvl="0" w:tplc="5C3E3AA2">
      <w:numFmt w:val="bullet"/>
      <w:lvlText w:val=""/>
      <w:lvlJc w:val="left"/>
      <w:pPr>
        <w:ind w:left="1101" w:hanging="360"/>
      </w:pPr>
      <w:rPr>
        <w:rFonts w:ascii="Symbol" w:eastAsia="Symbol" w:hAnsi="Symbol" w:cs="Symbol" w:hint="default"/>
        <w:b w:val="0"/>
        <w:bCs w:val="0"/>
        <w:i w:val="0"/>
        <w:iCs w:val="0"/>
        <w:w w:val="100"/>
        <w:sz w:val="24"/>
        <w:szCs w:val="24"/>
        <w:lang w:eastAsia="en-US" w:bidi="ar-SA"/>
      </w:rPr>
    </w:lvl>
    <w:lvl w:ilvl="1" w:tplc="E5A8DEDC">
      <w:numFmt w:val="bullet"/>
      <w:lvlText w:val="•"/>
      <w:lvlJc w:val="left"/>
      <w:pPr>
        <w:ind w:left="2054" w:hanging="360"/>
      </w:pPr>
      <w:rPr>
        <w:rFonts w:hint="default"/>
        <w:lang w:eastAsia="en-US" w:bidi="ar-SA"/>
      </w:rPr>
    </w:lvl>
    <w:lvl w:ilvl="2" w:tplc="3A808CB0">
      <w:numFmt w:val="bullet"/>
      <w:lvlText w:val="•"/>
      <w:lvlJc w:val="left"/>
      <w:pPr>
        <w:ind w:left="3008" w:hanging="360"/>
      </w:pPr>
      <w:rPr>
        <w:rFonts w:hint="default"/>
        <w:lang w:eastAsia="en-US" w:bidi="ar-SA"/>
      </w:rPr>
    </w:lvl>
    <w:lvl w:ilvl="3" w:tplc="D0D4053A">
      <w:numFmt w:val="bullet"/>
      <w:lvlText w:val="•"/>
      <w:lvlJc w:val="left"/>
      <w:pPr>
        <w:ind w:left="3962" w:hanging="360"/>
      </w:pPr>
      <w:rPr>
        <w:rFonts w:hint="default"/>
        <w:lang w:eastAsia="en-US" w:bidi="ar-SA"/>
      </w:rPr>
    </w:lvl>
    <w:lvl w:ilvl="4" w:tplc="DDBC2EA8">
      <w:numFmt w:val="bullet"/>
      <w:lvlText w:val="•"/>
      <w:lvlJc w:val="left"/>
      <w:pPr>
        <w:ind w:left="4916" w:hanging="360"/>
      </w:pPr>
      <w:rPr>
        <w:rFonts w:hint="default"/>
        <w:lang w:eastAsia="en-US" w:bidi="ar-SA"/>
      </w:rPr>
    </w:lvl>
    <w:lvl w:ilvl="5" w:tplc="61FC65F2">
      <w:numFmt w:val="bullet"/>
      <w:lvlText w:val="•"/>
      <w:lvlJc w:val="left"/>
      <w:pPr>
        <w:ind w:left="5870" w:hanging="360"/>
      </w:pPr>
      <w:rPr>
        <w:rFonts w:hint="default"/>
        <w:lang w:eastAsia="en-US" w:bidi="ar-SA"/>
      </w:rPr>
    </w:lvl>
    <w:lvl w:ilvl="6" w:tplc="6F7C595E">
      <w:numFmt w:val="bullet"/>
      <w:lvlText w:val="•"/>
      <w:lvlJc w:val="left"/>
      <w:pPr>
        <w:ind w:left="6824" w:hanging="360"/>
      </w:pPr>
      <w:rPr>
        <w:rFonts w:hint="default"/>
        <w:lang w:eastAsia="en-US" w:bidi="ar-SA"/>
      </w:rPr>
    </w:lvl>
    <w:lvl w:ilvl="7" w:tplc="D3B427AE">
      <w:numFmt w:val="bullet"/>
      <w:lvlText w:val="•"/>
      <w:lvlJc w:val="left"/>
      <w:pPr>
        <w:ind w:left="7778" w:hanging="360"/>
      </w:pPr>
      <w:rPr>
        <w:rFonts w:hint="default"/>
        <w:lang w:eastAsia="en-US" w:bidi="ar-SA"/>
      </w:rPr>
    </w:lvl>
    <w:lvl w:ilvl="8" w:tplc="C58657E0">
      <w:numFmt w:val="bullet"/>
      <w:lvlText w:val="•"/>
      <w:lvlJc w:val="left"/>
      <w:pPr>
        <w:ind w:left="8732" w:hanging="360"/>
      </w:pPr>
      <w:rPr>
        <w:rFonts w:hint="default"/>
        <w:lang w:eastAsia="en-US" w:bidi="ar-SA"/>
      </w:rPr>
    </w:lvl>
  </w:abstractNum>
  <w:abstractNum w:abstractNumId="2" w15:restartNumberingAfterBreak="0">
    <w:nsid w:val="09BF1191"/>
    <w:multiLevelType w:val="hybridMultilevel"/>
    <w:tmpl w:val="19228356"/>
    <w:lvl w:ilvl="0" w:tplc="23BAF650">
      <w:start w:val="1"/>
      <w:numFmt w:val="decimal"/>
      <w:lvlText w:val="%1."/>
      <w:lvlJc w:val="left"/>
      <w:pPr>
        <w:ind w:left="659" w:hanging="240"/>
      </w:pPr>
      <w:rPr>
        <w:rFonts w:ascii="Times New Roman" w:eastAsia="Times New Roman" w:hAnsi="Times New Roman" w:cs="Times New Roman" w:hint="default"/>
        <w:b w:val="0"/>
        <w:bCs w:val="0"/>
        <w:i w:val="0"/>
        <w:iCs w:val="0"/>
        <w:w w:val="100"/>
        <w:sz w:val="24"/>
        <w:szCs w:val="24"/>
        <w:lang w:eastAsia="en-US" w:bidi="ar-SA"/>
      </w:rPr>
    </w:lvl>
    <w:lvl w:ilvl="1" w:tplc="E88256C2">
      <w:numFmt w:val="bullet"/>
      <w:lvlText w:val="•"/>
      <w:lvlJc w:val="left"/>
      <w:pPr>
        <w:ind w:left="1658" w:hanging="240"/>
      </w:pPr>
      <w:rPr>
        <w:rFonts w:hint="default"/>
        <w:lang w:eastAsia="en-US" w:bidi="ar-SA"/>
      </w:rPr>
    </w:lvl>
    <w:lvl w:ilvl="2" w:tplc="DD8CD838">
      <w:numFmt w:val="bullet"/>
      <w:lvlText w:val="•"/>
      <w:lvlJc w:val="left"/>
      <w:pPr>
        <w:ind w:left="2656" w:hanging="240"/>
      </w:pPr>
      <w:rPr>
        <w:rFonts w:hint="default"/>
        <w:lang w:eastAsia="en-US" w:bidi="ar-SA"/>
      </w:rPr>
    </w:lvl>
    <w:lvl w:ilvl="3" w:tplc="5C4AEE28">
      <w:numFmt w:val="bullet"/>
      <w:lvlText w:val="•"/>
      <w:lvlJc w:val="left"/>
      <w:pPr>
        <w:ind w:left="3654" w:hanging="240"/>
      </w:pPr>
      <w:rPr>
        <w:rFonts w:hint="default"/>
        <w:lang w:eastAsia="en-US" w:bidi="ar-SA"/>
      </w:rPr>
    </w:lvl>
    <w:lvl w:ilvl="4" w:tplc="0F129396">
      <w:numFmt w:val="bullet"/>
      <w:lvlText w:val="•"/>
      <w:lvlJc w:val="left"/>
      <w:pPr>
        <w:ind w:left="4652" w:hanging="240"/>
      </w:pPr>
      <w:rPr>
        <w:rFonts w:hint="default"/>
        <w:lang w:eastAsia="en-US" w:bidi="ar-SA"/>
      </w:rPr>
    </w:lvl>
    <w:lvl w:ilvl="5" w:tplc="6AC20ED2">
      <w:numFmt w:val="bullet"/>
      <w:lvlText w:val="•"/>
      <w:lvlJc w:val="left"/>
      <w:pPr>
        <w:ind w:left="5650" w:hanging="240"/>
      </w:pPr>
      <w:rPr>
        <w:rFonts w:hint="default"/>
        <w:lang w:eastAsia="en-US" w:bidi="ar-SA"/>
      </w:rPr>
    </w:lvl>
    <w:lvl w:ilvl="6" w:tplc="E968BA9A">
      <w:numFmt w:val="bullet"/>
      <w:lvlText w:val="•"/>
      <w:lvlJc w:val="left"/>
      <w:pPr>
        <w:ind w:left="6648" w:hanging="240"/>
      </w:pPr>
      <w:rPr>
        <w:rFonts w:hint="default"/>
        <w:lang w:eastAsia="en-US" w:bidi="ar-SA"/>
      </w:rPr>
    </w:lvl>
    <w:lvl w:ilvl="7" w:tplc="540000E8">
      <w:numFmt w:val="bullet"/>
      <w:lvlText w:val="•"/>
      <w:lvlJc w:val="left"/>
      <w:pPr>
        <w:ind w:left="7646" w:hanging="240"/>
      </w:pPr>
      <w:rPr>
        <w:rFonts w:hint="default"/>
        <w:lang w:eastAsia="en-US" w:bidi="ar-SA"/>
      </w:rPr>
    </w:lvl>
    <w:lvl w:ilvl="8" w:tplc="0122C966">
      <w:numFmt w:val="bullet"/>
      <w:lvlText w:val="•"/>
      <w:lvlJc w:val="left"/>
      <w:pPr>
        <w:ind w:left="8644" w:hanging="240"/>
      </w:pPr>
      <w:rPr>
        <w:rFonts w:hint="default"/>
        <w:lang w:eastAsia="en-US" w:bidi="ar-SA"/>
      </w:rPr>
    </w:lvl>
  </w:abstractNum>
  <w:abstractNum w:abstractNumId="3" w15:restartNumberingAfterBreak="0">
    <w:nsid w:val="0CCA55CB"/>
    <w:multiLevelType w:val="hybridMultilevel"/>
    <w:tmpl w:val="3DE62AA6"/>
    <w:lvl w:ilvl="0" w:tplc="89ECB4C2">
      <w:start w:val="1"/>
      <w:numFmt w:val="decimal"/>
      <w:lvlText w:val="%1)"/>
      <w:lvlJc w:val="left"/>
      <w:pPr>
        <w:ind w:left="556" w:hanging="214"/>
      </w:pPr>
      <w:rPr>
        <w:rFonts w:ascii="Times New Roman" w:eastAsia="Times New Roman" w:hAnsi="Times New Roman" w:cs="Times New Roman" w:hint="default"/>
        <w:b w:val="0"/>
        <w:bCs w:val="0"/>
        <w:i w:val="0"/>
        <w:iCs w:val="0"/>
        <w:w w:val="97"/>
        <w:sz w:val="22"/>
        <w:szCs w:val="22"/>
        <w:lang w:eastAsia="en-US" w:bidi="ar-SA"/>
      </w:rPr>
    </w:lvl>
    <w:lvl w:ilvl="1" w:tplc="079E7864">
      <w:numFmt w:val="bullet"/>
      <w:lvlText w:val="•"/>
      <w:lvlJc w:val="left"/>
      <w:pPr>
        <w:ind w:left="1568" w:hanging="214"/>
      </w:pPr>
      <w:rPr>
        <w:rFonts w:hint="default"/>
        <w:lang w:eastAsia="en-US" w:bidi="ar-SA"/>
      </w:rPr>
    </w:lvl>
    <w:lvl w:ilvl="2" w:tplc="201C512E">
      <w:numFmt w:val="bullet"/>
      <w:lvlText w:val="•"/>
      <w:lvlJc w:val="left"/>
      <w:pPr>
        <w:ind w:left="2576" w:hanging="214"/>
      </w:pPr>
      <w:rPr>
        <w:rFonts w:hint="default"/>
        <w:lang w:eastAsia="en-US" w:bidi="ar-SA"/>
      </w:rPr>
    </w:lvl>
    <w:lvl w:ilvl="3" w:tplc="ACCC8A98">
      <w:numFmt w:val="bullet"/>
      <w:lvlText w:val="•"/>
      <w:lvlJc w:val="left"/>
      <w:pPr>
        <w:ind w:left="3584" w:hanging="214"/>
      </w:pPr>
      <w:rPr>
        <w:rFonts w:hint="default"/>
        <w:lang w:eastAsia="en-US" w:bidi="ar-SA"/>
      </w:rPr>
    </w:lvl>
    <w:lvl w:ilvl="4" w:tplc="8C143B84">
      <w:numFmt w:val="bullet"/>
      <w:lvlText w:val="•"/>
      <w:lvlJc w:val="left"/>
      <w:pPr>
        <w:ind w:left="4592" w:hanging="214"/>
      </w:pPr>
      <w:rPr>
        <w:rFonts w:hint="default"/>
        <w:lang w:eastAsia="en-US" w:bidi="ar-SA"/>
      </w:rPr>
    </w:lvl>
    <w:lvl w:ilvl="5" w:tplc="C032F0C0">
      <w:numFmt w:val="bullet"/>
      <w:lvlText w:val="•"/>
      <w:lvlJc w:val="left"/>
      <w:pPr>
        <w:ind w:left="5600" w:hanging="214"/>
      </w:pPr>
      <w:rPr>
        <w:rFonts w:hint="default"/>
        <w:lang w:eastAsia="en-US" w:bidi="ar-SA"/>
      </w:rPr>
    </w:lvl>
    <w:lvl w:ilvl="6" w:tplc="A07A065E">
      <w:numFmt w:val="bullet"/>
      <w:lvlText w:val="•"/>
      <w:lvlJc w:val="left"/>
      <w:pPr>
        <w:ind w:left="6608" w:hanging="214"/>
      </w:pPr>
      <w:rPr>
        <w:rFonts w:hint="default"/>
        <w:lang w:eastAsia="en-US" w:bidi="ar-SA"/>
      </w:rPr>
    </w:lvl>
    <w:lvl w:ilvl="7" w:tplc="8334E80E">
      <w:numFmt w:val="bullet"/>
      <w:lvlText w:val="•"/>
      <w:lvlJc w:val="left"/>
      <w:pPr>
        <w:ind w:left="7616" w:hanging="214"/>
      </w:pPr>
      <w:rPr>
        <w:rFonts w:hint="default"/>
        <w:lang w:eastAsia="en-US" w:bidi="ar-SA"/>
      </w:rPr>
    </w:lvl>
    <w:lvl w:ilvl="8" w:tplc="06207926">
      <w:numFmt w:val="bullet"/>
      <w:lvlText w:val="•"/>
      <w:lvlJc w:val="left"/>
      <w:pPr>
        <w:ind w:left="8624" w:hanging="214"/>
      </w:pPr>
      <w:rPr>
        <w:rFonts w:hint="default"/>
        <w:lang w:eastAsia="en-US" w:bidi="ar-SA"/>
      </w:rPr>
    </w:lvl>
  </w:abstractNum>
  <w:abstractNum w:abstractNumId="4" w15:restartNumberingAfterBreak="0">
    <w:nsid w:val="0D355449"/>
    <w:multiLevelType w:val="hybridMultilevel"/>
    <w:tmpl w:val="694608B8"/>
    <w:lvl w:ilvl="0" w:tplc="DBD889E2">
      <w:numFmt w:val="bullet"/>
      <w:lvlText w:val="-"/>
      <w:lvlJc w:val="left"/>
      <w:pPr>
        <w:ind w:left="1024" w:hanging="142"/>
      </w:pPr>
      <w:rPr>
        <w:rFonts w:ascii="Times New Roman" w:eastAsia="Times New Roman" w:hAnsi="Times New Roman" w:cs="Times New Roman" w:hint="default"/>
        <w:w w:val="97"/>
        <w:lang w:eastAsia="en-US" w:bidi="ar-SA"/>
      </w:rPr>
    </w:lvl>
    <w:lvl w:ilvl="1" w:tplc="08D89228">
      <w:numFmt w:val="bullet"/>
      <w:lvlText w:val="•"/>
      <w:lvlJc w:val="left"/>
      <w:pPr>
        <w:ind w:left="1982" w:hanging="142"/>
      </w:pPr>
      <w:rPr>
        <w:rFonts w:hint="default"/>
        <w:lang w:eastAsia="en-US" w:bidi="ar-SA"/>
      </w:rPr>
    </w:lvl>
    <w:lvl w:ilvl="2" w:tplc="B24CA098">
      <w:numFmt w:val="bullet"/>
      <w:lvlText w:val="•"/>
      <w:lvlJc w:val="left"/>
      <w:pPr>
        <w:ind w:left="2944" w:hanging="142"/>
      </w:pPr>
      <w:rPr>
        <w:rFonts w:hint="default"/>
        <w:lang w:eastAsia="en-US" w:bidi="ar-SA"/>
      </w:rPr>
    </w:lvl>
    <w:lvl w:ilvl="3" w:tplc="89B2DCD0">
      <w:numFmt w:val="bullet"/>
      <w:lvlText w:val="•"/>
      <w:lvlJc w:val="left"/>
      <w:pPr>
        <w:ind w:left="3906" w:hanging="142"/>
      </w:pPr>
      <w:rPr>
        <w:rFonts w:hint="default"/>
        <w:lang w:eastAsia="en-US" w:bidi="ar-SA"/>
      </w:rPr>
    </w:lvl>
    <w:lvl w:ilvl="4" w:tplc="BA04C4AE">
      <w:numFmt w:val="bullet"/>
      <w:lvlText w:val="•"/>
      <w:lvlJc w:val="left"/>
      <w:pPr>
        <w:ind w:left="4868" w:hanging="142"/>
      </w:pPr>
      <w:rPr>
        <w:rFonts w:hint="default"/>
        <w:lang w:eastAsia="en-US" w:bidi="ar-SA"/>
      </w:rPr>
    </w:lvl>
    <w:lvl w:ilvl="5" w:tplc="E15C1754">
      <w:numFmt w:val="bullet"/>
      <w:lvlText w:val="•"/>
      <w:lvlJc w:val="left"/>
      <w:pPr>
        <w:ind w:left="5830" w:hanging="142"/>
      </w:pPr>
      <w:rPr>
        <w:rFonts w:hint="default"/>
        <w:lang w:eastAsia="en-US" w:bidi="ar-SA"/>
      </w:rPr>
    </w:lvl>
    <w:lvl w:ilvl="6" w:tplc="4266B400">
      <w:numFmt w:val="bullet"/>
      <w:lvlText w:val="•"/>
      <w:lvlJc w:val="left"/>
      <w:pPr>
        <w:ind w:left="6792" w:hanging="142"/>
      </w:pPr>
      <w:rPr>
        <w:rFonts w:hint="default"/>
        <w:lang w:eastAsia="en-US" w:bidi="ar-SA"/>
      </w:rPr>
    </w:lvl>
    <w:lvl w:ilvl="7" w:tplc="ECBA52BC">
      <w:numFmt w:val="bullet"/>
      <w:lvlText w:val="•"/>
      <w:lvlJc w:val="left"/>
      <w:pPr>
        <w:ind w:left="7754" w:hanging="142"/>
      </w:pPr>
      <w:rPr>
        <w:rFonts w:hint="default"/>
        <w:lang w:eastAsia="en-US" w:bidi="ar-SA"/>
      </w:rPr>
    </w:lvl>
    <w:lvl w:ilvl="8" w:tplc="6C4E510C">
      <w:numFmt w:val="bullet"/>
      <w:lvlText w:val="•"/>
      <w:lvlJc w:val="left"/>
      <w:pPr>
        <w:ind w:left="8716" w:hanging="142"/>
      </w:pPr>
      <w:rPr>
        <w:rFonts w:hint="default"/>
        <w:lang w:eastAsia="en-US" w:bidi="ar-SA"/>
      </w:rPr>
    </w:lvl>
  </w:abstractNum>
  <w:abstractNum w:abstractNumId="5" w15:restartNumberingAfterBreak="0">
    <w:nsid w:val="12335851"/>
    <w:multiLevelType w:val="hybridMultilevel"/>
    <w:tmpl w:val="D69815EC"/>
    <w:lvl w:ilvl="0" w:tplc="7B1C40A6">
      <w:numFmt w:val="bullet"/>
      <w:lvlText w:val="-"/>
      <w:lvlJc w:val="left"/>
      <w:pPr>
        <w:ind w:left="1139" w:hanging="720"/>
      </w:pPr>
      <w:rPr>
        <w:rFonts w:ascii="Times New Roman" w:eastAsia="Times New Roman" w:hAnsi="Times New Roman" w:cs="Times New Roman" w:hint="default"/>
        <w:b w:val="0"/>
        <w:bCs w:val="0"/>
        <w:i/>
        <w:iCs/>
        <w:w w:val="100"/>
        <w:sz w:val="24"/>
        <w:szCs w:val="24"/>
        <w:lang w:eastAsia="en-US" w:bidi="ar-SA"/>
      </w:rPr>
    </w:lvl>
    <w:lvl w:ilvl="1" w:tplc="7194AAD0">
      <w:numFmt w:val="bullet"/>
      <w:lvlText w:val="•"/>
      <w:lvlJc w:val="left"/>
      <w:pPr>
        <w:ind w:left="2090" w:hanging="720"/>
      </w:pPr>
      <w:rPr>
        <w:rFonts w:hint="default"/>
        <w:lang w:eastAsia="en-US" w:bidi="ar-SA"/>
      </w:rPr>
    </w:lvl>
    <w:lvl w:ilvl="2" w:tplc="7408B144">
      <w:numFmt w:val="bullet"/>
      <w:lvlText w:val="•"/>
      <w:lvlJc w:val="left"/>
      <w:pPr>
        <w:ind w:left="3040" w:hanging="720"/>
      </w:pPr>
      <w:rPr>
        <w:rFonts w:hint="default"/>
        <w:lang w:eastAsia="en-US" w:bidi="ar-SA"/>
      </w:rPr>
    </w:lvl>
    <w:lvl w:ilvl="3" w:tplc="FF3C5910">
      <w:numFmt w:val="bullet"/>
      <w:lvlText w:val="•"/>
      <w:lvlJc w:val="left"/>
      <w:pPr>
        <w:ind w:left="3990" w:hanging="720"/>
      </w:pPr>
      <w:rPr>
        <w:rFonts w:hint="default"/>
        <w:lang w:eastAsia="en-US" w:bidi="ar-SA"/>
      </w:rPr>
    </w:lvl>
    <w:lvl w:ilvl="4" w:tplc="136EDE5C">
      <w:numFmt w:val="bullet"/>
      <w:lvlText w:val="•"/>
      <w:lvlJc w:val="left"/>
      <w:pPr>
        <w:ind w:left="4940" w:hanging="720"/>
      </w:pPr>
      <w:rPr>
        <w:rFonts w:hint="default"/>
        <w:lang w:eastAsia="en-US" w:bidi="ar-SA"/>
      </w:rPr>
    </w:lvl>
    <w:lvl w:ilvl="5" w:tplc="20C6C60E">
      <w:numFmt w:val="bullet"/>
      <w:lvlText w:val="•"/>
      <w:lvlJc w:val="left"/>
      <w:pPr>
        <w:ind w:left="5890" w:hanging="720"/>
      </w:pPr>
      <w:rPr>
        <w:rFonts w:hint="default"/>
        <w:lang w:eastAsia="en-US" w:bidi="ar-SA"/>
      </w:rPr>
    </w:lvl>
    <w:lvl w:ilvl="6" w:tplc="B29ED8AC">
      <w:numFmt w:val="bullet"/>
      <w:lvlText w:val="•"/>
      <w:lvlJc w:val="left"/>
      <w:pPr>
        <w:ind w:left="6840" w:hanging="720"/>
      </w:pPr>
      <w:rPr>
        <w:rFonts w:hint="default"/>
        <w:lang w:eastAsia="en-US" w:bidi="ar-SA"/>
      </w:rPr>
    </w:lvl>
    <w:lvl w:ilvl="7" w:tplc="DD00045C">
      <w:numFmt w:val="bullet"/>
      <w:lvlText w:val="•"/>
      <w:lvlJc w:val="left"/>
      <w:pPr>
        <w:ind w:left="7790" w:hanging="720"/>
      </w:pPr>
      <w:rPr>
        <w:rFonts w:hint="default"/>
        <w:lang w:eastAsia="en-US" w:bidi="ar-SA"/>
      </w:rPr>
    </w:lvl>
    <w:lvl w:ilvl="8" w:tplc="8B8E5E24">
      <w:numFmt w:val="bullet"/>
      <w:lvlText w:val="•"/>
      <w:lvlJc w:val="left"/>
      <w:pPr>
        <w:ind w:left="8740" w:hanging="720"/>
      </w:pPr>
      <w:rPr>
        <w:rFonts w:hint="default"/>
        <w:lang w:eastAsia="en-US" w:bidi="ar-SA"/>
      </w:rPr>
    </w:lvl>
  </w:abstractNum>
  <w:abstractNum w:abstractNumId="6" w15:restartNumberingAfterBreak="0">
    <w:nsid w:val="124C27F7"/>
    <w:multiLevelType w:val="hybridMultilevel"/>
    <w:tmpl w:val="C10A2FD0"/>
    <w:lvl w:ilvl="0" w:tplc="B7CEE3E0">
      <w:numFmt w:val="bullet"/>
      <w:lvlText w:val="-"/>
      <w:lvlJc w:val="left"/>
      <w:pPr>
        <w:ind w:left="1386" w:hanging="711"/>
      </w:pPr>
      <w:rPr>
        <w:rFonts w:ascii="Calibri" w:eastAsia="Calibri" w:hAnsi="Calibri" w:cs="Calibri" w:hint="default"/>
        <w:b w:val="0"/>
        <w:bCs w:val="0"/>
        <w:i w:val="0"/>
        <w:iCs w:val="0"/>
        <w:w w:val="97"/>
        <w:sz w:val="20"/>
        <w:szCs w:val="20"/>
        <w:lang w:eastAsia="en-US" w:bidi="ar-SA"/>
      </w:rPr>
    </w:lvl>
    <w:lvl w:ilvl="1" w:tplc="BCBCF5A8">
      <w:numFmt w:val="bullet"/>
      <w:lvlText w:val="-"/>
      <w:lvlJc w:val="left"/>
      <w:pPr>
        <w:ind w:left="2097" w:hanging="706"/>
      </w:pPr>
      <w:rPr>
        <w:rFonts w:ascii="Calibri" w:eastAsia="Calibri" w:hAnsi="Calibri" w:cs="Calibri" w:hint="default"/>
        <w:b w:val="0"/>
        <w:bCs w:val="0"/>
        <w:i w:val="0"/>
        <w:iCs w:val="0"/>
        <w:w w:val="97"/>
        <w:sz w:val="20"/>
        <w:szCs w:val="20"/>
        <w:lang w:eastAsia="en-US" w:bidi="ar-SA"/>
      </w:rPr>
    </w:lvl>
    <w:lvl w:ilvl="2" w:tplc="B69031B2">
      <w:numFmt w:val="bullet"/>
      <w:lvlText w:val="•"/>
      <w:lvlJc w:val="left"/>
      <w:pPr>
        <w:ind w:left="3048" w:hanging="706"/>
      </w:pPr>
      <w:rPr>
        <w:rFonts w:hint="default"/>
        <w:lang w:eastAsia="en-US" w:bidi="ar-SA"/>
      </w:rPr>
    </w:lvl>
    <w:lvl w:ilvl="3" w:tplc="DED06522">
      <w:numFmt w:val="bullet"/>
      <w:lvlText w:val="•"/>
      <w:lvlJc w:val="left"/>
      <w:pPr>
        <w:ind w:left="3997" w:hanging="706"/>
      </w:pPr>
      <w:rPr>
        <w:rFonts w:hint="default"/>
        <w:lang w:eastAsia="en-US" w:bidi="ar-SA"/>
      </w:rPr>
    </w:lvl>
    <w:lvl w:ilvl="4" w:tplc="347E3E00">
      <w:numFmt w:val="bullet"/>
      <w:lvlText w:val="•"/>
      <w:lvlJc w:val="left"/>
      <w:pPr>
        <w:ind w:left="4946" w:hanging="706"/>
      </w:pPr>
      <w:rPr>
        <w:rFonts w:hint="default"/>
        <w:lang w:eastAsia="en-US" w:bidi="ar-SA"/>
      </w:rPr>
    </w:lvl>
    <w:lvl w:ilvl="5" w:tplc="0FF69BB8">
      <w:numFmt w:val="bullet"/>
      <w:lvlText w:val="•"/>
      <w:lvlJc w:val="left"/>
      <w:pPr>
        <w:ind w:left="5895" w:hanging="706"/>
      </w:pPr>
      <w:rPr>
        <w:rFonts w:hint="default"/>
        <w:lang w:eastAsia="en-US" w:bidi="ar-SA"/>
      </w:rPr>
    </w:lvl>
    <w:lvl w:ilvl="6" w:tplc="556691E0">
      <w:numFmt w:val="bullet"/>
      <w:lvlText w:val="•"/>
      <w:lvlJc w:val="left"/>
      <w:pPr>
        <w:ind w:left="6844" w:hanging="706"/>
      </w:pPr>
      <w:rPr>
        <w:rFonts w:hint="default"/>
        <w:lang w:eastAsia="en-US" w:bidi="ar-SA"/>
      </w:rPr>
    </w:lvl>
    <w:lvl w:ilvl="7" w:tplc="C630C220">
      <w:numFmt w:val="bullet"/>
      <w:lvlText w:val="•"/>
      <w:lvlJc w:val="left"/>
      <w:pPr>
        <w:ind w:left="7793" w:hanging="706"/>
      </w:pPr>
      <w:rPr>
        <w:rFonts w:hint="default"/>
        <w:lang w:eastAsia="en-US" w:bidi="ar-SA"/>
      </w:rPr>
    </w:lvl>
    <w:lvl w:ilvl="8" w:tplc="C74C2BFA">
      <w:numFmt w:val="bullet"/>
      <w:lvlText w:val="•"/>
      <w:lvlJc w:val="left"/>
      <w:pPr>
        <w:ind w:left="8742" w:hanging="706"/>
      </w:pPr>
      <w:rPr>
        <w:rFonts w:hint="default"/>
        <w:lang w:eastAsia="en-US" w:bidi="ar-SA"/>
      </w:rPr>
    </w:lvl>
  </w:abstractNum>
  <w:abstractNum w:abstractNumId="7" w15:restartNumberingAfterBreak="0">
    <w:nsid w:val="13403034"/>
    <w:multiLevelType w:val="hybridMultilevel"/>
    <w:tmpl w:val="DFE631B4"/>
    <w:lvl w:ilvl="0" w:tplc="1BCCB74C">
      <w:start w:val="1"/>
      <w:numFmt w:val="decimal"/>
      <w:lvlText w:val="%1)"/>
      <w:lvlJc w:val="left"/>
      <w:pPr>
        <w:ind w:left="520" w:hanging="358"/>
      </w:pPr>
      <w:rPr>
        <w:rFonts w:ascii="Times New Roman" w:eastAsia="Times New Roman" w:hAnsi="Times New Roman" w:cs="Times New Roman" w:hint="default"/>
        <w:b w:val="0"/>
        <w:bCs w:val="0"/>
        <w:i w:val="0"/>
        <w:iCs w:val="0"/>
        <w:w w:val="99"/>
        <w:sz w:val="24"/>
        <w:szCs w:val="24"/>
        <w:lang w:eastAsia="en-US" w:bidi="ar-SA"/>
      </w:rPr>
    </w:lvl>
    <w:lvl w:ilvl="1" w:tplc="543629AE">
      <w:numFmt w:val="bullet"/>
      <w:lvlText w:val="•"/>
      <w:lvlJc w:val="left"/>
      <w:pPr>
        <w:ind w:left="1532" w:hanging="358"/>
      </w:pPr>
      <w:rPr>
        <w:rFonts w:hint="default"/>
        <w:lang w:eastAsia="en-US" w:bidi="ar-SA"/>
      </w:rPr>
    </w:lvl>
    <w:lvl w:ilvl="2" w:tplc="543876F6">
      <w:numFmt w:val="bullet"/>
      <w:lvlText w:val="•"/>
      <w:lvlJc w:val="left"/>
      <w:pPr>
        <w:ind w:left="2544" w:hanging="358"/>
      </w:pPr>
      <w:rPr>
        <w:rFonts w:hint="default"/>
        <w:lang w:eastAsia="en-US" w:bidi="ar-SA"/>
      </w:rPr>
    </w:lvl>
    <w:lvl w:ilvl="3" w:tplc="1EEA3B94">
      <w:numFmt w:val="bullet"/>
      <w:lvlText w:val="•"/>
      <w:lvlJc w:val="left"/>
      <w:pPr>
        <w:ind w:left="3556" w:hanging="358"/>
      </w:pPr>
      <w:rPr>
        <w:rFonts w:hint="default"/>
        <w:lang w:eastAsia="en-US" w:bidi="ar-SA"/>
      </w:rPr>
    </w:lvl>
    <w:lvl w:ilvl="4" w:tplc="F348A47C">
      <w:numFmt w:val="bullet"/>
      <w:lvlText w:val="•"/>
      <w:lvlJc w:val="left"/>
      <w:pPr>
        <w:ind w:left="4568" w:hanging="358"/>
      </w:pPr>
      <w:rPr>
        <w:rFonts w:hint="default"/>
        <w:lang w:eastAsia="en-US" w:bidi="ar-SA"/>
      </w:rPr>
    </w:lvl>
    <w:lvl w:ilvl="5" w:tplc="C78E427A">
      <w:numFmt w:val="bullet"/>
      <w:lvlText w:val="•"/>
      <w:lvlJc w:val="left"/>
      <w:pPr>
        <w:ind w:left="5580" w:hanging="358"/>
      </w:pPr>
      <w:rPr>
        <w:rFonts w:hint="default"/>
        <w:lang w:eastAsia="en-US" w:bidi="ar-SA"/>
      </w:rPr>
    </w:lvl>
    <w:lvl w:ilvl="6" w:tplc="D24E8A90">
      <w:numFmt w:val="bullet"/>
      <w:lvlText w:val="•"/>
      <w:lvlJc w:val="left"/>
      <w:pPr>
        <w:ind w:left="6592" w:hanging="358"/>
      </w:pPr>
      <w:rPr>
        <w:rFonts w:hint="default"/>
        <w:lang w:eastAsia="en-US" w:bidi="ar-SA"/>
      </w:rPr>
    </w:lvl>
    <w:lvl w:ilvl="7" w:tplc="4D042720">
      <w:numFmt w:val="bullet"/>
      <w:lvlText w:val="•"/>
      <w:lvlJc w:val="left"/>
      <w:pPr>
        <w:ind w:left="7604" w:hanging="358"/>
      </w:pPr>
      <w:rPr>
        <w:rFonts w:hint="default"/>
        <w:lang w:eastAsia="en-US" w:bidi="ar-SA"/>
      </w:rPr>
    </w:lvl>
    <w:lvl w:ilvl="8" w:tplc="572CBE36">
      <w:numFmt w:val="bullet"/>
      <w:lvlText w:val="•"/>
      <w:lvlJc w:val="left"/>
      <w:pPr>
        <w:ind w:left="8616" w:hanging="358"/>
      </w:pPr>
      <w:rPr>
        <w:rFonts w:hint="default"/>
        <w:lang w:eastAsia="en-US" w:bidi="ar-SA"/>
      </w:rPr>
    </w:lvl>
  </w:abstractNum>
  <w:abstractNum w:abstractNumId="8" w15:restartNumberingAfterBreak="0">
    <w:nsid w:val="18BC28BD"/>
    <w:multiLevelType w:val="hybridMultilevel"/>
    <w:tmpl w:val="1EF64A8E"/>
    <w:lvl w:ilvl="0" w:tplc="C150B4C2">
      <w:numFmt w:val="bullet"/>
      <w:lvlText w:val="*"/>
      <w:lvlJc w:val="left"/>
      <w:pPr>
        <w:ind w:left="570" w:hanging="152"/>
      </w:pPr>
      <w:rPr>
        <w:rFonts w:ascii="Times New Roman" w:eastAsia="Times New Roman" w:hAnsi="Times New Roman" w:cs="Times New Roman" w:hint="default"/>
        <w:b w:val="0"/>
        <w:bCs w:val="0"/>
        <w:i/>
        <w:iCs/>
        <w:w w:val="99"/>
        <w:sz w:val="20"/>
        <w:szCs w:val="20"/>
        <w:lang w:eastAsia="en-US" w:bidi="ar-SA"/>
      </w:rPr>
    </w:lvl>
    <w:lvl w:ilvl="1" w:tplc="F47CFB7E">
      <w:start w:val="1"/>
      <w:numFmt w:val="decimal"/>
      <w:lvlText w:val="%2."/>
      <w:lvlJc w:val="left"/>
      <w:pPr>
        <w:ind w:left="1139" w:hanging="360"/>
      </w:pPr>
      <w:rPr>
        <w:rFonts w:ascii="Times New Roman" w:eastAsia="Times New Roman" w:hAnsi="Times New Roman" w:cs="Times New Roman" w:hint="default"/>
        <w:b w:val="0"/>
        <w:bCs w:val="0"/>
        <w:i w:val="0"/>
        <w:iCs w:val="0"/>
        <w:w w:val="100"/>
        <w:sz w:val="22"/>
        <w:szCs w:val="22"/>
        <w:lang w:eastAsia="en-US" w:bidi="ar-SA"/>
      </w:rPr>
    </w:lvl>
    <w:lvl w:ilvl="2" w:tplc="CEA401D0">
      <w:numFmt w:val="bullet"/>
      <w:lvlText w:val="•"/>
      <w:lvlJc w:val="left"/>
      <w:pPr>
        <w:ind w:left="2195" w:hanging="360"/>
      </w:pPr>
      <w:rPr>
        <w:rFonts w:hint="default"/>
        <w:lang w:eastAsia="en-US" w:bidi="ar-SA"/>
      </w:rPr>
    </w:lvl>
    <w:lvl w:ilvl="3" w:tplc="C3307AAC">
      <w:numFmt w:val="bullet"/>
      <w:lvlText w:val="•"/>
      <w:lvlJc w:val="left"/>
      <w:pPr>
        <w:ind w:left="3251" w:hanging="360"/>
      </w:pPr>
      <w:rPr>
        <w:rFonts w:hint="default"/>
        <w:lang w:eastAsia="en-US" w:bidi="ar-SA"/>
      </w:rPr>
    </w:lvl>
    <w:lvl w:ilvl="4" w:tplc="9DE4C134">
      <w:numFmt w:val="bullet"/>
      <w:lvlText w:val="•"/>
      <w:lvlJc w:val="left"/>
      <w:pPr>
        <w:ind w:left="4306" w:hanging="360"/>
      </w:pPr>
      <w:rPr>
        <w:rFonts w:hint="default"/>
        <w:lang w:eastAsia="en-US" w:bidi="ar-SA"/>
      </w:rPr>
    </w:lvl>
    <w:lvl w:ilvl="5" w:tplc="5CFC8A40">
      <w:numFmt w:val="bullet"/>
      <w:lvlText w:val="•"/>
      <w:lvlJc w:val="left"/>
      <w:pPr>
        <w:ind w:left="5362" w:hanging="360"/>
      </w:pPr>
      <w:rPr>
        <w:rFonts w:hint="default"/>
        <w:lang w:eastAsia="en-US" w:bidi="ar-SA"/>
      </w:rPr>
    </w:lvl>
    <w:lvl w:ilvl="6" w:tplc="1C8ECAE4">
      <w:numFmt w:val="bullet"/>
      <w:lvlText w:val="•"/>
      <w:lvlJc w:val="left"/>
      <w:pPr>
        <w:ind w:left="6418" w:hanging="360"/>
      </w:pPr>
      <w:rPr>
        <w:rFonts w:hint="default"/>
        <w:lang w:eastAsia="en-US" w:bidi="ar-SA"/>
      </w:rPr>
    </w:lvl>
    <w:lvl w:ilvl="7" w:tplc="368AA176">
      <w:numFmt w:val="bullet"/>
      <w:lvlText w:val="•"/>
      <w:lvlJc w:val="left"/>
      <w:pPr>
        <w:ind w:left="7473" w:hanging="360"/>
      </w:pPr>
      <w:rPr>
        <w:rFonts w:hint="default"/>
        <w:lang w:eastAsia="en-US" w:bidi="ar-SA"/>
      </w:rPr>
    </w:lvl>
    <w:lvl w:ilvl="8" w:tplc="926CD67A">
      <w:numFmt w:val="bullet"/>
      <w:lvlText w:val="•"/>
      <w:lvlJc w:val="left"/>
      <w:pPr>
        <w:ind w:left="8529" w:hanging="360"/>
      </w:pPr>
      <w:rPr>
        <w:rFonts w:hint="default"/>
        <w:lang w:eastAsia="en-US" w:bidi="ar-SA"/>
      </w:rPr>
    </w:lvl>
  </w:abstractNum>
  <w:abstractNum w:abstractNumId="9" w15:restartNumberingAfterBreak="0">
    <w:nsid w:val="1F3E3325"/>
    <w:multiLevelType w:val="multilevel"/>
    <w:tmpl w:val="C21AE23E"/>
    <w:lvl w:ilvl="0">
      <w:start w:val="4"/>
      <w:numFmt w:val="decimal"/>
      <w:lvlText w:val="%1"/>
      <w:lvlJc w:val="left"/>
      <w:pPr>
        <w:ind w:left="441" w:hanging="420"/>
      </w:pPr>
      <w:rPr>
        <w:rFonts w:hint="default"/>
        <w:lang w:eastAsia="en-US" w:bidi="ar-SA"/>
      </w:rPr>
    </w:lvl>
    <w:lvl w:ilvl="1">
      <w:start w:val="1"/>
      <w:numFmt w:val="decimal"/>
      <w:lvlText w:val="%1.%2."/>
      <w:lvlJc w:val="left"/>
      <w:pPr>
        <w:ind w:left="441" w:hanging="420"/>
      </w:pPr>
      <w:rPr>
        <w:rFonts w:ascii="Times New Roman" w:eastAsia="Times New Roman" w:hAnsi="Times New Roman" w:cs="Times New Roman" w:hint="default"/>
        <w:b/>
        <w:bCs/>
        <w:i w:val="0"/>
        <w:iCs w:val="0"/>
        <w:w w:val="100"/>
        <w:sz w:val="24"/>
        <w:szCs w:val="24"/>
        <w:lang w:eastAsia="en-US" w:bidi="ar-SA"/>
      </w:rPr>
    </w:lvl>
    <w:lvl w:ilvl="2">
      <w:numFmt w:val="bullet"/>
      <w:lvlText w:val="o"/>
      <w:lvlJc w:val="left"/>
      <w:pPr>
        <w:ind w:left="1353" w:hanging="360"/>
      </w:pPr>
      <w:rPr>
        <w:rFonts w:ascii="Courier New" w:eastAsia="Courier New" w:hAnsi="Courier New" w:cs="Courier New" w:hint="default"/>
        <w:b w:val="0"/>
        <w:bCs w:val="0"/>
        <w:i w:val="0"/>
        <w:iCs w:val="0"/>
        <w:w w:val="100"/>
        <w:sz w:val="24"/>
        <w:szCs w:val="24"/>
        <w:lang w:eastAsia="en-US" w:bidi="ar-SA"/>
      </w:rPr>
    </w:lvl>
    <w:lvl w:ilvl="3">
      <w:numFmt w:val="bullet"/>
      <w:lvlText w:val="•"/>
      <w:lvlJc w:val="left"/>
      <w:pPr>
        <w:ind w:left="3422" w:hanging="360"/>
      </w:pPr>
      <w:rPr>
        <w:rFonts w:hint="default"/>
        <w:lang w:eastAsia="en-US" w:bidi="ar-SA"/>
      </w:rPr>
    </w:lvl>
    <w:lvl w:ilvl="4">
      <w:numFmt w:val="bullet"/>
      <w:lvlText w:val="•"/>
      <w:lvlJc w:val="left"/>
      <w:pPr>
        <w:ind w:left="4453" w:hanging="360"/>
      </w:pPr>
      <w:rPr>
        <w:rFonts w:hint="default"/>
        <w:lang w:eastAsia="en-US" w:bidi="ar-SA"/>
      </w:rPr>
    </w:lvl>
    <w:lvl w:ilvl="5">
      <w:numFmt w:val="bullet"/>
      <w:lvlText w:val="•"/>
      <w:lvlJc w:val="left"/>
      <w:pPr>
        <w:ind w:left="5484" w:hanging="360"/>
      </w:pPr>
      <w:rPr>
        <w:rFonts w:hint="default"/>
        <w:lang w:eastAsia="en-US" w:bidi="ar-SA"/>
      </w:rPr>
    </w:lvl>
    <w:lvl w:ilvl="6">
      <w:numFmt w:val="bullet"/>
      <w:lvlText w:val="•"/>
      <w:lvlJc w:val="left"/>
      <w:pPr>
        <w:ind w:left="6516" w:hanging="360"/>
      </w:pPr>
      <w:rPr>
        <w:rFonts w:hint="default"/>
        <w:lang w:eastAsia="en-US" w:bidi="ar-SA"/>
      </w:rPr>
    </w:lvl>
    <w:lvl w:ilvl="7">
      <w:numFmt w:val="bullet"/>
      <w:lvlText w:val="•"/>
      <w:lvlJc w:val="left"/>
      <w:pPr>
        <w:ind w:left="7547" w:hanging="360"/>
      </w:pPr>
      <w:rPr>
        <w:rFonts w:hint="default"/>
        <w:lang w:eastAsia="en-US" w:bidi="ar-SA"/>
      </w:rPr>
    </w:lvl>
    <w:lvl w:ilvl="8">
      <w:numFmt w:val="bullet"/>
      <w:lvlText w:val="•"/>
      <w:lvlJc w:val="left"/>
      <w:pPr>
        <w:ind w:left="8578" w:hanging="360"/>
      </w:pPr>
      <w:rPr>
        <w:rFonts w:hint="default"/>
        <w:lang w:eastAsia="en-US" w:bidi="ar-SA"/>
      </w:rPr>
    </w:lvl>
  </w:abstractNum>
  <w:abstractNum w:abstractNumId="10" w15:restartNumberingAfterBreak="0">
    <w:nsid w:val="1F7D4445"/>
    <w:multiLevelType w:val="hybridMultilevel"/>
    <w:tmpl w:val="8D28DE60"/>
    <w:lvl w:ilvl="0" w:tplc="998AC4F6">
      <w:start w:val="1"/>
      <w:numFmt w:val="decimal"/>
      <w:lvlText w:val="(%1)"/>
      <w:lvlJc w:val="left"/>
      <w:pPr>
        <w:ind w:left="556" w:hanging="353"/>
      </w:pPr>
      <w:rPr>
        <w:rFonts w:ascii="Times New Roman" w:eastAsia="Times New Roman" w:hAnsi="Times New Roman" w:cs="Times New Roman" w:hint="default"/>
        <w:b w:val="0"/>
        <w:bCs w:val="0"/>
        <w:i w:val="0"/>
        <w:iCs w:val="0"/>
        <w:spacing w:val="-2"/>
        <w:w w:val="97"/>
        <w:sz w:val="24"/>
        <w:szCs w:val="24"/>
        <w:lang w:eastAsia="en-US" w:bidi="ar-SA"/>
      </w:rPr>
    </w:lvl>
    <w:lvl w:ilvl="1" w:tplc="97C25BE4">
      <w:numFmt w:val="bullet"/>
      <w:lvlText w:val="•"/>
      <w:lvlJc w:val="left"/>
      <w:pPr>
        <w:ind w:left="1568" w:hanging="353"/>
      </w:pPr>
      <w:rPr>
        <w:rFonts w:hint="default"/>
        <w:lang w:eastAsia="en-US" w:bidi="ar-SA"/>
      </w:rPr>
    </w:lvl>
    <w:lvl w:ilvl="2" w:tplc="B64AA8CC">
      <w:numFmt w:val="bullet"/>
      <w:lvlText w:val="•"/>
      <w:lvlJc w:val="left"/>
      <w:pPr>
        <w:ind w:left="2576" w:hanging="353"/>
      </w:pPr>
      <w:rPr>
        <w:rFonts w:hint="default"/>
        <w:lang w:eastAsia="en-US" w:bidi="ar-SA"/>
      </w:rPr>
    </w:lvl>
    <w:lvl w:ilvl="3" w:tplc="32AC65B8">
      <w:numFmt w:val="bullet"/>
      <w:lvlText w:val="•"/>
      <w:lvlJc w:val="left"/>
      <w:pPr>
        <w:ind w:left="3584" w:hanging="353"/>
      </w:pPr>
      <w:rPr>
        <w:rFonts w:hint="default"/>
        <w:lang w:eastAsia="en-US" w:bidi="ar-SA"/>
      </w:rPr>
    </w:lvl>
    <w:lvl w:ilvl="4" w:tplc="A7DE7730">
      <w:numFmt w:val="bullet"/>
      <w:lvlText w:val="•"/>
      <w:lvlJc w:val="left"/>
      <w:pPr>
        <w:ind w:left="4592" w:hanging="353"/>
      </w:pPr>
      <w:rPr>
        <w:rFonts w:hint="default"/>
        <w:lang w:eastAsia="en-US" w:bidi="ar-SA"/>
      </w:rPr>
    </w:lvl>
    <w:lvl w:ilvl="5" w:tplc="02D88210">
      <w:numFmt w:val="bullet"/>
      <w:lvlText w:val="•"/>
      <w:lvlJc w:val="left"/>
      <w:pPr>
        <w:ind w:left="5600" w:hanging="353"/>
      </w:pPr>
      <w:rPr>
        <w:rFonts w:hint="default"/>
        <w:lang w:eastAsia="en-US" w:bidi="ar-SA"/>
      </w:rPr>
    </w:lvl>
    <w:lvl w:ilvl="6" w:tplc="0E529A66">
      <w:numFmt w:val="bullet"/>
      <w:lvlText w:val="•"/>
      <w:lvlJc w:val="left"/>
      <w:pPr>
        <w:ind w:left="6608" w:hanging="353"/>
      </w:pPr>
      <w:rPr>
        <w:rFonts w:hint="default"/>
        <w:lang w:eastAsia="en-US" w:bidi="ar-SA"/>
      </w:rPr>
    </w:lvl>
    <w:lvl w:ilvl="7" w:tplc="D0AA87F8">
      <w:numFmt w:val="bullet"/>
      <w:lvlText w:val="•"/>
      <w:lvlJc w:val="left"/>
      <w:pPr>
        <w:ind w:left="7616" w:hanging="353"/>
      </w:pPr>
      <w:rPr>
        <w:rFonts w:hint="default"/>
        <w:lang w:eastAsia="en-US" w:bidi="ar-SA"/>
      </w:rPr>
    </w:lvl>
    <w:lvl w:ilvl="8" w:tplc="C716521C">
      <w:numFmt w:val="bullet"/>
      <w:lvlText w:val="•"/>
      <w:lvlJc w:val="left"/>
      <w:pPr>
        <w:ind w:left="8624" w:hanging="353"/>
      </w:pPr>
      <w:rPr>
        <w:rFonts w:hint="default"/>
        <w:lang w:eastAsia="en-US" w:bidi="ar-SA"/>
      </w:rPr>
    </w:lvl>
  </w:abstractNum>
  <w:abstractNum w:abstractNumId="11" w15:restartNumberingAfterBreak="0">
    <w:nsid w:val="24DA7CD1"/>
    <w:multiLevelType w:val="hybridMultilevel"/>
    <w:tmpl w:val="6114A67C"/>
    <w:lvl w:ilvl="0" w:tplc="967210D2">
      <w:numFmt w:val="bullet"/>
      <w:lvlText w:val="-"/>
      <w:lvlJc w:val="left"/>
      <w:pPr>
        <w:ind w:left="472" w:hanging="363"/>
      </w:pPr>
      <w:rPr>
        <w:rFonts w:ascii="Times New Roman" w:eastAsia="Times New Roman" w:hAnsi="Times New Roman" w:cs="Times New Roman" w:hint="default"/>
        <w:b w:val="0"/>
        <w:bCs w:val="0"/>
        <w:i w:val="0"/>
        <w:iCs w:val="0"/>
        <w:w w:val="99"/>
        <w:sz w:val="24"/>
        <w:szCs w:val="24"/>
        <w:lang w:eastAsia="en-US" w:bidi="ar-SA"/>
      </w:rPr>
    </w:lvl>
    <w:lvl w:ilvl="1" w:tplc="9AD8C4F8">
      <w:numFmt w:val="bullet"/>
      <w:lvlText w:val="•"/>
      <w:lvlJc w:val="left"/>
      <w:pPr>
        <w:ind w:left="1496" w:hanging="363"/>
      </w:pPr>
      <w:rPr>
        <w:rFonts w:hint="default"/>
        <w:lang w:eastAsia="en-US" w:bidi="ar-SA"/>
      </w:rPr>
    </w:lvl>
    <w:lvl w:ilvl="2" w:tplc="1B26F474">
      <w:numFmt w:val="bullet"/>
      <w:lvlText w:val="•"/>
      <w:lvlJc w:val="left"/>
      <w:pPr>
        <w:ind w:left="2512" w:hanging="363"/>
      </w:pPr>
      <w:rPr>
        <w:rFonts w:hint="default"/>
        <w:lang w:eastAsia="en-US" w:bidi="ar-SA"/>
      </w:rPr>
    </w:lvl>
    <w:lvl w:ilvl="3" w:tplc="C344BF02">
      <w:numFmt w:val="bullet"/>
      <w:lvlText w:val="•"/>
      <w:lvlJc w:val="left"/>
      <w:pPr>
        <w:ind w:left="3528" w:hanging="363"/>
      </w:pPr>
      <w:rPr>
        <w:rFonts w:hint="default"/>
        <w:lang w:eastAsia="en-US" w:bidi="ar-SA"/>
      </w:rPr>
    </w:lvl>
    <w:lvl w:ilvl="4" w:tplc="55700D2C">
      <w:numFmt w:val="bullet"/>
      <w:lvlText w:val="•"/>
      <w:lvlJc w:val="left"/>
      <w:pPr>
        <w:ind w:left="4544" w:hanging="363"/>
      </w:pPr>
      <w:rPr>
        <w:rFonts w:hint="default"/>
        <w:lang w:eastAsia="en-US" w:bidi="ar-SA"/>
      </w:rPr>
    </w:lvl>
    <w:lvl w:ilvl="5" w:tplc="B8C84EBA">
      <w:numFmt w:val="bullet"/>
      <w:lvlText w:val="•"/>
      <w:lvlJc w:val="left"/>
      <w:pPr>
        <w:ind w:left="5560" w:hanging="363"/>
      </w:pPr>
      <w:rPr>
        <w:rFonts w:hint="default"/>
        <w:lang w:eastAsia="en-US" w:bidi="ar-SA"/>
      </w:rPr>
    </w:lvl>
    <w:lvl w:ilvl="6" w:tplc="83A8302C">
      <w:numFmt w:val="bullet"/>
      <w:lvlText w:val="•"/>
      <w:lvlJc w:val="left"/>
      <w:pPr>
        <w:ind w:left="6576" w:hanging="363"/>
      </w:pPr>
      <w:rPr>
        <w:rFonts w:hint="default"/>
        <w:lang w:eastAsia="en-US" w:bidi="ar-SA"/>
      </w:rPr>
    </w:lvl>
    <w:lvl w:ilvl="7" w:tplc="750E1682">
      <w:numFmt w:val="bullet"/>
      <w:lvlText w:val="•"/>
      <w:lvlJc w:val="left"/>
      <w:pPr>
        <w:ind w:left="7592" w:hanging="363"/>
      </w:pPr>
      <w:rPr>
        <w:rFonts w:hint="default"/>
        <w:lang w:eastAsia="en-US" w:bidi="ar-SA"/>
      </w:rPr>
    </w:lvl>
    <w:lvl w:ilvl="8" w:tplc="ECEA7986">
      <w:numFmt w:val="bullet"/>
      <w:lvlText w:val="•"/>
      <w:lvlJc w:val="left"/>
      <w:pPr>
        <w:ind w:left="8608" w:hanging="363"/>
      </w:pPr>
      <w:rPr>
        <w:rFonts w:hint="default"/>
        <w:lang w:eastAsia="en-US" w:bidi="ar-SA"/>
      </w:rPr>
    </w:lvl>
  </w:abstractNum>
  <w:abstractNum w:abstractNumId="12" w15:restartNumberingAfterBreak="0">
    <w:nsid w:val="293054BB"/>
    <w:multiLevelType w:val="hybridMultilevel"/>
    <w:tmpl w:val="9D3CB490"/>
    <w:lvl w:ilvl="0" w:tplc="AC0E287E">
      <w:numFmt w:val="bullet"/>
      <w:lvlText w:val="-"/>
      <w:lvlJc w:val="left"/>
      <w:pPr>
        <w:ind w:left="1386" w:hanging="708"/>
      </w:pPr>
      <w:rPr>
        <w:rFonts w:ascii="Calibri" w:eastAsia="Calibri" w:hAnsi="Calibri" w:cs="Calibri" w:hint="default"/>
        <w:b w:val="0"/>
        <w:bCs w:val="0"/>
        <w:i w:val="0"/>
        <w:iCs w:val="0"/>
        <w:w w:val="97"/>
        <w:sz w:val="20"/>
        <w:szCs w:val="20"/>
        <w:lang w:eastAsia="en-US" w:bidi="ar-SA"/>
      </w:rPr>
    </w:lvl>
    <w:lvl w:ilvl="1" w:tplc="ADDA05F6">
      <w:numFmt w:val="bullet"/>
      <w:lvlText w:val="•"/>
      <w:lvlJc w:val="left"/>
      <w:pPr>
        <w:ind w:left="2306" w:hanging="708"/>
      </w:pPr>
      <w:rPr>
        <w:rFonts w:hint="default"/>
        <w:lang w:eastAsia="en-US" w:bidi="ar-SA"/>
      </w:rPr>
    </w:lvl>
    <w:lvl w:ilvl="2" w:tplc="2FA8A884">
      <w:numFmt w:val="bullet"/>
      <w:lvlText w:val="•"/>
      <w:lvlJc w:val="left"/>
      <w:pPr>
        <w:ind w:left="3232" w:hanging="708"/>
      </w:pPr>
      <w:rPr>
        <w:rFonts w:hint="default"/>
        <w:lang w:eastAsia="en-US" w:bidi="ar-SA"/>
      </w:rPr>
    </w:lvl>
    <w:lvl w:ilvl="3" w:tplc="5C66169E">
      <w:numFmt w:val="bullet"/>
      <w:lvlText w:val="•"/>
      <w:lvlJc w:val="left"/>
      <w:pPr>
        <w:ind w:left="4158" w:hanging="708"/>
      </w:pPr>
      <w:rPr>
        <w:rFonts w:hint="default"/>
        <w:lang w:eastAsia="en-US" w:bidi="ar-SA"/>
      </w:rPr>
    </w:lvl>
    <w:lvl w:ilvl="4" w:tplc="2938C572">
      <w:numFmt w:val="bullet"/>
      <w:lvlText w:val="•"/>
      <w:lvlJc w:val="left"/>
      <w:pPr>
        <w:ind w:left="5084" w:hanging="708"/>
      </w:pPr>
      <w:rPr>
        <w:rFonts w:hint="default"/>
        <w:lang w:eastAsia="en-US" w:bidi="ar-SA"/>
      </w:rPr>
    </w:lvl>
    <w:lvl w:ilvl="5" w:tplc="34D2E57E">
      <w:numFmt w:val="bullet"/>
      <w:lvlText w:val="•"/>
      <w:lvlJc w:val="left"/>
      <w:pPr>
        <w:ind w:left="6010" w:hanging="708"/>
      </w:pPr>
      <w:rPr>
        <w:rFonts w:hint="default"/>
        <w:lang w:eastAsia="en-US" w:bidi="ar-SA"/>
      </w:rPr>
    </w:lvl>
    <w:lvl w:ilvl="6" w:tplc="AE02096E">
      <w:numFmt w:val="bullet"/>
      <w:lvlText w:val="•"/>
      <w:lvlJc w:val="left"/>
      <w:pPr>
        <w:ind w:left="6936" w:hanging="708"/>
      </w:pPr>
      <w:rPr>
        <w:rFonts w:hint="default"/>
        <w:lang w:eastAsia="en-US" w:bidi="ar-SA"/>
      </w:rPr>
    </w:lvl>
    <w:lvl w:ilvl="7" w:tplc="FA2CFC12">
      <w:numFmt w:val="bullet"/>
      <w:lvlText w:val="•"/>
      <w:lvlJc w:val="left"/>
      <w:pPr>
        <w:ind w:left="7862" w:hanging="708"/>
      </w:pPr>
      <w:rPr>
        <w:rFonts w:hint="default"/>
        <w:lang w:eastAsia="en-US" w:bidi="ar-SA"/>
      </w:rPr>
    </w:lvl>
    <w:lvl w:ilvl="8" w:tplc="0BF40638">
      <w:numFmt w:val="bullet"/>
      <w:lvlText w:val="•"/>
      <w:lvlJc w:val="left"/>
      <w:pPr>
        <w:ind w:left="8788" w:hanging="708"/>
      </w:pPr>
      <w:rPr>
        <w:rFonts w:hint="default"/>
        <w:lang w:eastAsia="en-US" w:bidi="ar-SA"/>
      </w:rPr>
    </w:lvl>
  </w:abstractNum>
  <w:abstractNum w:abstractNumId="13" w15:restartNumberingAfterBreak="0">
    <w:nsid w:val="34B70CFB"/>
    <w:multiLevelType w:val="hybridMultilevel"/>
    <w:tmpl w:val="7C1CD406"/>
    <w:lvl w:ilvl="0" w:tplc="AC82ACA6">
      <w:start w:val="1"/>
      <w:numFmt w:val="decimal"/>
      <w:lvlText w:val="%1."/>
      <w:lvlJc w:val="left"/>
      <w:pPr>
        <w:ind w:left="1514" w:hanging="413"/>
      </w:pPr>
      <w:rPr>
        <w:rFonts w:ascii="Times New Roman" w:eastAsia="Times New Roman" w:hAnsi="Times New Roman" w:cs="Times New Roman" w:hint="default"/>
        <w:b w:val="0"/>
        <w:bCs w:val="0"/>
        <w:i w:val="0"/>
        <w:iCs w:val="0"/>
        <w:w w:val="100"/>
        <w:sz w:val="24"/>
        <w:szCs w:val="24"/>
        <w:lang w:eastAsia="en-US" w:bidi="ar-SA"/>
      </w:rPr>
    </w:lvl>
    <w:lvl w:ilvl="1" w:tplc="043CBB94">
      <w:numFmt w:val="bullet"/>
      <w:lvlText w:val="•"/>
      <w:lvlJc w:val="left"/>
      <w:pPr>
        <w:ind w:left="2432" w:hanging="413"/>
      </w:pPr>
      <w:rPr>
        <w:rFonts w:hint="default"/>
        <w:lang w:eastAsia="en-US" w:bidi="ar-SA"/>
      </w:rPr>
    </w:lvl>
    <w:lvl w:ilvl="2" w:tplc="8FBA5270">
      <w:numFmt w:val="bullet"/>
      <w:lvlText w:val="•"/>
      <w:lvlJc w:val="left"/>
      <w:pPr>
        <w:ind w:left="3344" w:hanging="413"/>
      </w:pPr>
      <w:rPr>
        <w:rFonts w:hint="default"/>
        <w:lang w:eastAsia="en-US" w:bidi="ar-SA"/>
      </w:rPr>
    </w:lvl>
    <w:lvl w:ilvl="3" w:tplc="FBC8D048">
      <w:numFmt w:val="bullet"/>
      <w:lvlText w:val="•"/>
      <w:lvlJc w:val="left"/>
      <w:pPr>
        <w:ind w:left="4256" w:hanging="413"/>
      </w:pPr>
      <w:rPr>
        <w:rFonts w:hint="default"/>
        <w:lang w:eastAsia="en-US" w:bidi="ar-SA"/>
      </w:rPr>
    </w:lvl>
    <w:lvl w:ilvl="4" w:tplc="00A87D92">
      <w:numFmt w:val="bullet"/>
      <w:lvlText w:val="•"/>
      <w:lvlJc w:val="left"/>
      <w:pPr>
        <w:ind w:left="5168" w:hanging="413"/>
      </w:pPr>
      <w:rPr>
        <w:rFonts w:hint="default"/>
        <w:lang w:eastAsia="en-US" w:bidi="ar-SA"/>
      </w:rPr>
    </w:lvl>
    <w:lvl w:ilvl="5" w:tplc="AFF837C2">
      <w:numFmt w:val="bullet"/>
      <w:lvlText w:val="•"/>
      <w:lvlJc w:val="left"/>
      <w:pPr>
        <w:ind w:left="6080" w:hanging="413"/>
      </w:pPr>
      <w:rPr>
        <w:rFonts w:hint="default"/>
        <w:lang w:eastAsia="en-US" w:bidi="ar-SA"/>
      </w:rPr>
    </w:lvl>
    <w:lvl w:ilvl="6" w:tplc="83827F2A">
      <w:numFmt w:val="bullet"/>
      <w:lvlText w:val="•"/>
      <w:lvlJc w:val="left"/>
      <w:pPr>
        <w:ind w:left="6992" w:hanging="413"/>
      </w:pPr>
      <w:rPr>
        <w:rFonts w:hint="default"/>
        <w:lang w:eastAsia="en-US" w:bidi="ar-SA"/>
      </w:rPr>
    </w:lvl>
    <w:lvl w:ilvl="7" w:tplc="CF48A72E">
      <w:numFmt w:val="bullet"/>
      <w:lvlText w:val="•"/>
      <w:lvlJc w:val="left"/>
      <w:pPr>
        <w:ind w:left="7904" w:hanging="413"/>
      </w:pPr>
      <w:rPr>
        <w:rFonts w:hint="default"/>
        <w:lang w:eastAsia="en-US" w:bidi="ar-SA"/>
      </w:rPr>
    </w:lvl>
    <w:lvl w:ilvl="8" w:tplc="1D06DB8C">
      <w:numFmt w:val="bullet"/>
      <w:lvlText w:val="•"/>
      <w:lvlJc w:val="left"/>
      <w:pPr>
        <w:ind w:left="8816" w:hanging="413"/>
      </w:pPr>
      <w:rPr>
        <w:rFonts w:hint="default"/>
        <w:lang w:eastAsia="en-US" w:bidi="ar-SA"/>
      </w:rPr>
    </w:lvl>
  </w:abstractNum>
  <w:abstractNum w:abstractNumId="14" w15:restartNumberingAfterBreak="0">
    <w:nsid w:val="37404D93"/>
    <w:multiLevelType w:val="multilevel"/>
    <w:tmpl w:val="6F207EE8"/>
    <w:lvl w:ilvl="0">
      <w:start w:val="1"/>
      <w:numFmt w:val="decimal"/>
      <w:lvlText w:val="%1."/>
      <w:lvlJc w:val="left"/>
      <w:pPr>
        <w:ind w:left="2605" w:hanging="452"/>
        <w:jc w:val="right"/>
      </w:pPr>
      <w:rPr>
        <w:rFonts w:ascii="Times New Roman" w:eastAsia="Times New Roman" w:hAnsi="Times New Roman" w:cs="Times New Roman" w:hint="default"/>
        <w:b/>
        <w:bCs/>
        <w:i w:val="0"/>
        <w:iCs w:val="0"/>
        <w:w w:val="100"/>
        <w:sz w:val="24"/>
        <w:szCs w:val="24"/>
        <w:lang w:eastAsia="en-US" w:bidi="ar-SA"/>
      </w:rPr>
    </w:lvl>
    <w:lvl w:ilvl="1">
      <w:start w:val="1"/>
      <w:numFmt w:val="decimal"/>
      <w:lvlText w:val="%1.%2"/>
      <w:lvlJc w:val="left"/>
      <w:pPr>
        <w:ind w:left="880" w:hanging="360"/>
        <w:jc w:val="right"/>
      </w:pPr>
      <w:rPr>
        <w:rFonts w:ascii="Times New Roman" w:eastAsia="Times New Roman" w:hAnsi="Times New Roman" w:cs="Times New Roman" w:hint="default"/>
        <w:b/>
        <w:bCs/>
        <w:i/>
        <w:iCs/>
        <w:w w:val="100"/>
        <w:sz w:val="24"/>
        <w:szCs w:val="24"/>
        <w:lang w:eastAsia="en-US" w:bidi="ar-SA"/>
      </w:rPr>
    </w:lvl>
    <w:lvl w:ilvl="2">
      <w:start w:val="1"/>
      <w:numFmt w:val="decimal"/>
      <w:lvlText w:val="%1.%2.%3."/>
      <w:lvlJc w:val="left"/>
      <w:pPr>
        <w:ind w:left="520" w:hanging="603"/>
      </w:pPr>
      <w:rPr>
        <w:rFonts w:ascii="Times New Roman" w:eastAsia="Times New Roman" w:hAnsi="Times New Roman" w:cs="Times New Roman" w:hint="default"/>
        <w:b/>
        <w:bCs/>
        <w:i w:val="0"/>
        <w:iCs w:val="0"/>
        <w:w w:val="100"/>
        <w:sz w:val="24"/>
        <w:szCs w:val="24"/>
        <w:lang w:eastAsia="en-US" w:bidi="ar-SA"/>
      </w:rPr>
    </w:lvl>
    <w:lvl w:ilvl="3">
      <w:start w:val="1"/>
      <w:numFmt w:val="decimal"/>
      <w:lvlText w:val="%1.%2.%3.%4."/>
      <w:lvlJc w:val="left"/>
      <w:pPr>
        <w:ind w:left="380" w:hanging="780"/>
      </w:pPr>
      <w:rPr>
        <w:rFonts w:ascii="Times New Roman" w:eastAsia="Times New Roman" w:hAnsi="Times New Roman" w:cs="Times New Roman" w:hint="default"/>
        <w:b/>
        <w:bCs/>
        <w:i w:val="0"/>
        <w:iCs w:val="0"/>
        <w:w w:val="100"/>
        <w:sz w:val="24"/>
        <w:szCs w:val="24"/>
        <w:lang w:eastAsia="en-US" w:bidi="ar-SA"/>
      </w:rPr>
    </w:lvl>
    <w:lvl w:ilvl="4">
      <w:numFmt w:val="bullet"/>
      <w:lvlText w:val="•"/>
      <w:lvlJc w:val="left"/>
      <w:pPr>
        <w:ind w:left="3645" w:hanging="780"/>
      </w:pPr>
      <w:rPr>
        <w:rFonts w:hint="default"/>
        <w:lang w:eastAsia="en-US" w:bidi="ar-SA"/>
      </w:rPr>
    </w:lvl>
    <w:lvl w:ilvl="5">
      <w:numFmt w:val="bullet"/>
      <w:lvlText w:val="•"/>
      <w:lvlJc w:val="left"/>
      <w:pPr>
        <w:ind w:left="4691" w:hanging="780"/>
      </w:pPr>
      <w:rPr>
        <w:rFonts w:hint="default"/>
        <w:lang w:eastAsia="en-US" w:bidi="ar-SA"/>
      </w:rPr>
    </w:lvl>
    <w:lvl w:ilvl="6">
      <w:numFmt w:val="bullet"/>
      <w:lvlText w:val="•"/>
      <w:lvlJc w:val="left"/>
      <w:pPr>
        <w:ind w:left="5737" w:hanging="780"/>
      </w:pPr>
      <w:rPr>
        <w:rFonts w:hint="default"/>
        <w:lang w:eastAsia="en-US" w:bidi="ar-SA"/>
      </w:rPr>
    </w:lvl>
    <w:lvl w:ilvl="7">
      <w:numFmt w:val="bullet"/>
      <w:lvlText w:val="•"/>
      <w:lvlJc w:val="left"/>
      <w:pPr>
        <w:ind w:left="6783" w:hanging="780"/>
      </w:pPr>
      <w:rPr>
        <w:rFonts w:hint="default"/>
        <w:lang w:eastAsia="en-US" w:bidi="ar-SA"/>
      </w:rPr>
    </w:lvl>
    <w:lvl w:ilvl="8">
      <w:numFmt w:val="bullet"/>
      <w:lvlText w:val="•"/>
      <w:lvlJc w:val="left"/>
      <w:pPr>
        <w:ind w:left="7829" w:hanging="780"/>
      </w:pPr>
      <w:rPr>
        <w:rFonts w:hint="default"/>
        <w:lang w:eastAsia="en-US" w:bidi="ar-SA"/>
      </w:rPr>
    </w:lvl>
  </w:abstractNum>
  <w:abstractNum w:abstractNumId="15" w15:restartNumberingAfterBreak="0">
    <w:nsid w:val="4E6D0198"/>
    <w:multiLevelType w:val="hybridMultilevel"/>
    <w:tmpl w:val="A8F0964E"/>
    <w:lvl w:ilvl="0" w:tplc="D3F6231C">
      <w:start w:val="1"/>
      <w:numFmt w:val="decimal"/>
      <w:lvlText w:val="%1."/>
      <w:lvlJc w:val="left"/>
      <w:pPr>
        <w:ind w:left="1374" w:hanging="231"/>
      </w:pPr>
      <w:rPr>
        <w:rFonts w:ascii="Times New Roman" w:eastAsia="Times New Roman" w:hAnsi="Times New Roman" w:cs="Times New Roman" w:hint="default"/>
        <w:b w:val="0"/>
        <w:bCs w:val="0"/>
        <w:i w:val="0"/>
        <w:iCs w:val="0"/>
        <w:w w:val="100"/>
        <w:sz w:val="24"/>
        <w:szCs w:val="24"/>
        <w:lang w:eastAsia="en-US" w:bidi="ar-SA"/>
      </w:rPr>
    </w:lvl>
    <w:lvl w:ilvl="1" w:tplc="3658463E">
      <w:numFmt w:val="bullet"/>
      <w:lvlText w:val="•"/>
      <w:lvlJc w:val="left"/>
      <w:pPr>
        <w:ind w:left="2306" w:hanging="231"/>
      </w:pPr>
      <w:rPr>
        <w:rFonts w:hint="default"/>
        <w:lang w:eastAsia="en-US" w:bidi="ar-SA"/>
      </w:rPr>
    </w:lvl>
    <w:lvl w:ilvl="2" w:tplc="1F58E93E">
      <w:numFmt w:val="bullet"/>
      <w:lvlText w:val="•"/>
      <w:lvlJc w:val="left"/>
      <w:pPr>
        <w:ind w:left="3232" w:hanging="231"/>
      </w:pPr>
      <w:rPr>
        <w:rFonts w:hint="default"/>
        <w:lang w:eastAsia="en-US" w:bidi="ar-SA"/>
      </w:rPr>
    </w:lvl>
    <w:lvl w:ilvl="3" w:tplc="7160E5E4">
      <w:numFmt w:val="bullet"/>
      <w:lvlText w:val="•"/>
      <w:lvlJc w:val="left"/>
      <w:pPr>
        <w:ind w:left="4158" w:hanging="231"/>
      </w:pPr>
      <w:rPr>
        <w:rFonts w:hint="default"/>
        <w:lang w:eastAsia="en-US" w:bidi="ar-SA"/>
      </w:rPr>
    </w:lvl>
    <w:lvl w:ilvl="4" w:tplc="1BFA86A4">
      <w:numFmt w:val="bullet"/>
      <w:lvlText w:val="•"/>
      <w:lvlJc w:val="left"/>
      <w:pPr>
        <w:ind w:left="5084" w:hanging="231"/>
      </w:pPr>
      <w:rPr>
        <w:rFonts w:hint="default"/>
        <w:lang w:eastAsia="en-US" w:bidi="ar-SA"/>
      </w:rPr>
    </w:lvl>
    <w:lvl w:ilvl="5" w:tplc="AA503AD6">
      <w:numFmt w:val="bullet"/>
      <w:lvlText w:val="•"/>
      <w:lvlJc w:val="left"/>
      <w:pPr>
        <w:ind w:left="6010" w:hanging="231"/>
      </w:pPr>
      <w:rPr>
        <w:rFonts w:hint="default"/>
        <w:lang w:eastAsia="en-US" w:bidi="ar-SA"/>
      </w:rPr>
    </w:lvl>
    <w:lvl w:ilvl="6" w:tplc="A62A0692">
      <w:numFmt w:val="bullet"/>
      <w:lvlText w:val="•"/>
      <w:lvlJc w:val="left"/>
      <w:pPr>
        <w:ind w:left="6936" w:hanging="231"/>
      </w:pPr>
      <w:rPr>
        <w:rFonts w:hint="default"/>
        <w:lang w:eastAsia="en-US" w:bidi="ar-SA"/>
      </w:rPr>
    </w:lvl>
    <w:lvl w:ilvl="7" w:tplc="91AABF3E">
      <w:numFmt w:val="bullet"/>
      <w:lvlText w:val="•"/>
      <w:lvlJc w:val="left"/>
      <w:pPr>
        <w:ind w:left="7862" w:hanging="231"/>
      </w:pPr>
      <w:rPr>
        <w:rFonts w:hint="default"/>
        <w:lang w:eastAsia="en-US" w:bidi="ar-SA"/>
      </w:rPr>
    </w:lvl>
    <w:lvl w:ilvl="8" w:tplc="28B625F0">
      <w:numFmt w:val="bullet"/>
      <w:lvlText w:val="•"/>
      <w:lvlJc w:val="left"/>
      <w:pPr>
        <w:ind w:left="8788" w:hanging="231"/>
      </w:pPr>
      <w:rPr>
        <w:rFonts w:hint="default"/>
        <w:lang w:eastAsia="en-US" w:bidi="ar-SA"/>
      </w:rPr>
    </w:lvl>
  </w:abstractNum>
  <w:abstractNum w:abstractNumId="16" w15:restartNumberingAfterBreak="0">
    <w:nsid w:val="4F425D19"/>
    <w:multiLevelType w:val="hybridMultilevel"/>
    <w:tmpl w:val="97B0EA62"/>
    <w:lvl w:ilvl="0" w:tplc="4C327BD6">
      <w:start w:val="1"/>
      <w:numFmt w:val="decimal"/>
      <w:lvlText w:val="%1."/>
      <w:lvlJc w:val="left"/>
      <w:pPr>
        <w:ind w:left="1461" w:hanging="360"/>
      </w:pPr>
      <w:rPr>
        <w:rFonts w:ascii="Times New Roman" w:eastAsia="Times New Roman" w:hAnsi="Times New Roman" w:cs="Times New Roman" w:hint="default"/>
        <w:b w:val="0"/>
        <w:bCs w:val="0"/>
        <w:i w:val="0"/>
        <w:iCs w:val="0"/>
        <w:w w:val="100"/>
        <w:sz w:val="24"/>
        <w:szCs w:val="24"/>
        <w:lang w:eastAsia="en-US" w:bidi="ar-SA"/>
      </w:rPr>
    </w:lvl>
    <w:lvl w:ilvl="1" w:tplc="291C7BC6">
      <w:numFmt w:val="bullet"/>
      <w:lvlText w:val="•"/>
      <w:lvlJc w:val="left"/>
      <w:pPr>
        <w:ind w:left="2378" w:hanging="360"/>
      </w:pPr>
      <w:rPr>
        <w:rFonts w:hint="default"/>
        <w:lang w:eastAsia="en-US" w:bidi="ar-SA"/>
      </w:rPr>
    </w:lvl>
    <w:lvl w:ilvl="2" w:tplc="E85229B6">
      <w:numFmt w:val="bullet"/>
      <w:lvlText w:val="•"/>
      <w:lvlJc w:val="left"/>
      <w:pPr>
        <w:ind w:left="3296" w:hanging="360"/>
      </w:pPr>
      <w:rPr>
        <w:rFonts w:hint="default"/>
        <w:lang w:eastAsia="en-US" w:bidi="ar-SA"/>
      </w:rPr>
    </w:lvl>
    <w:lvl w:ilvl="3" w:tplc="73C2369A">
      <w:numFmt w:val="bullet"/>
      <w:lvlText w:val="•"/>
      <w:lvlJc w:val="left"/>
      <w:pPr>
        <w:ind w:left="4214" w:hanging="360"/>
      </w:pPr>
      <w:rPr>
        <w:rFonts w:hint="default"/>
        <w:lang w:eastAsia="en-US" w:bidi="ar-SA"/>
      </w:rPr>
    </w:lvl>
    <w:lvl w:ilvl="4" w:tplc="30C8B252">
      <w:numFmt w:val="bullet"/>
      <w:lvlText w:val="•"/>
      <w:lvlJc w:val="left"/>
      <w:pPr>
        <w:ind w:left="5132" w:hanging="360"/>
      </w:pPr>
      <w:rPr>
        <w:rFonts w:hint="default"/>
        <w:lang w:eastAsia="en-US" w:bidi="ar-SA"/>
      </w:rPr>
    </w:lvl>
    <w:lvl w:ilvl="5" w:tplc="6F6CE118">
      <w:numFmt w:val="bullet"/>
      <w:lvlText w:val="•"/>
      <w:lvlJc w:val="left"/>
      <w:pPr>
        <w:ind w:left="6050" w:hanging="360"/>
      </w:pPr>
      <w:rPr>
        <w:rFonts w:hint="default"/>
        <w:lang w:eastAsia="en-US" w:bidi="ar-SA"/>
      </w:rPr>
    </w:lvl>
    <w:lvl w:ilvl="6" w:tplc="18CA83F6">
      <w:numFmt w:val="bullet"/>
      <w:lvlText w:val="•"/>
      <w:lvlJc w:val="left"/>
      <w:pPr>
        <w:ind w:left="6968" w:hanging="360"/>
      </w:pPr>
      <w:rPr>
        <w:rFonts w:hint="default"/>
        <w:lang w:eastAsia="en-US" w:bidi="ar-SA"/>
      </w:rPr>
    </w:lvl>
    <w:lvl w:ilvl="7" w:tplc="0602F02E">
      <w:numFmt w:val="bullet"/>
      <w:lvlText w:val="•"/>
      <w:lvlJc w:val="left"/>
      <w:pPr>
        <w:ind w:left="7886" w:hanging="360"/>
      </w:pPr>
      <w:rPr>
        <w:rFonts w:hint="default"/>
        <w:lang w:eastAsia="en-US" w:bidi="ar-SA"/>
      </w:rPr>
    </w:lvl>
    <w:lvl w:ilvl="8" w:tplc="9D52E1EE">
      <w:numFmt w:val="bullet"/>
      <w:lvlText w:val="•"/>
      <w:lvlJc w:val="left"/>
      <w:pPr>
        <w:ind w:left="8804" w:hanging="360"/>
      </w:pPr>
      <w:rPr>
        <w:rFonts w:hint="default"/>
        <w:lang w:eastAsia="en-US" w:bidi="ar-SA"/>
      </w:rPr>
    </w:lvl>
  </w:abstractNum>
  <w:abstractNum w:abstractNumId="17" w15:restartNumberingAfterBreak="0">
    <w:nsid w:val="522D53CF"/>
    <w:multiLevelType w:val="hybridMultilevel"/>
    <w:tmpl w:val="E7182BBC"/>
    <w:lvl w:ilvl="0" w:tplc="28C8F90C">
      <w:start w:val="1"/>
      <w:numFmt w:val="decimal"/>
      <w:lvlText w:val="%1."/>
      <w:lvlJc w:val="left"/>
      <w:pPr>
        <w:ind w:left="671" w:hanging="361"/>
      </w:pPr>
      <w:rPr>
        <w:rFonts w:ascii="Times New Roman" w:eastAsia="Times New Roman" w:hAnsi="Times New Roman" w:cs="Times New Roman" w:hint="default"/>
        <w:b w:val="0"/>
        <w:bCs w:val="0"/>
        <w:i w:val="0"/>
        <w:iCs w:val="0"/>
        <w:w w:val="100"/>
        <w:sz w:val="24"/>
        <w:szCs w:val="24"/>
        <w:lang w:eastAsia="en-US" w:bidi="ar-SA"/>
      </w:rPr>
    </w:lvl>
    <w:lvl w:ilvl="1" w:tplc="E1426036">
      <w:start w:val="1"/>
      <w:numFmt w:val="decimal"/>
      <w:lvlText w:val="%2)"/>
      <w:lvlJc w:val="left"/>
      <w:pPr>
        <w:ind w:left="1386" w:hanging="708"/>
      </w:pPr>
      <w:rPr>
        <w:rFonts w:ascii="Times New Roman" w:eastAsia="Times New Roman" w:hAnsi="Times New Roman" w:cs="Times New Roman" w:hint="default"/>
        <w:b w:val="0"/>
        <w:bCs w:val="0"/>
        <w:i w:val="0"/>
        <w:iCs w:val="0"/>
        <w:w w:val="97"/>
        <w:sz w:val="24"/>
        <w:szCs w:val="24"/>
        <w:lang w:eastAsia="en-US" w:bidi="ar-SA"/>
      </w:rPr>
    </w:lvl>
    <w:lvl w:ilvl="2" w:tplc="6EE6F072">
      <w:numFmt w:val="bullet"/>
      <w:lvlText w:val="•"/>
      <w:lvlJc w:val="left"/>
      <w:pPr>
        <w:ind w:left="2408" w:hanging="708"/>
      </w:pPr>
      <w:rPr>
        <w:rFonts w:hint="default"/>
        <w:lang w:eastAsia="en-US" w:bidi="ar-SA"/>
      </w:rPr>
    </w:lvl>
    <w:lvl w:ilvl="3" w:tplc="FA96E7F4">
      <w:numFmt w:val="bullet"/>
      <w:lvlText w:val="•"/>
      <w:lvlJc w:val="left"/>
      <w:pPr>
        <w:ind w:left="3437" w:hanging="708"/>
      </w:pPr>
      <w:rPr>
        <w:rFonts w:hint="default"/>
        <w:lang w:eastAsia="en-US" w:bidi="ar-SA"/>
      </w:rPr>
    </w:lvl>
    <w:lvl w:ilvl="4" w:tplc="26481578">
      <w:numFmt w:val="bullet"/>
      <w:lvlText w:val="•"/>
      <w:lvlJc w:val="left"/>
      <w:pPr>
        <w:ind w:left="4466" w:hanging="708"/>
      </w:pPr>
      <w:rPr>
        <w:rFonts w:hint="default"/>
        <w:lang w:eastAsia="en-US" w:bidi="ar-SA"/>
      </w:rPr>
    </w:lvl>
    <w:lvl w:ilvl="5" w:tplc="1310B9F4">
      <w:numFmt w:val="bullet"/>
      <w:lvlText w:val="•"/>
      <w:lvlJc w:val="left"/>
      <w:pPr>
        <w:ind w:left="5495" w:hanging="708"/>
      </w:pPr>
      <w:rPr>
        <w:rFonts w:hint="default"/>
        <w:lang w:eastAsia="en-US" w:bidi="ar-SA"/>
      </w:rPr>
    </w:lvl>
    <w:lvl w:ilvl="6" w:tplc="70AC00A0">
      <w:numFmt w:val="bullet"/>
      <w:lvlText w:val="•"/>
      <w:lvlJc w:val="left"/>
      <w:pPr>
        <w:ind w:left="6524" w:hanging="708"/>
      </w:pPr>
      <w:rPr>
        <w:rFonts w:hint="default"/>
        <w:lang w:eastAsia="en-US" w:bidi="ar-SA"/>
      </w:rPr>
    </w:lvl>
    <w:lvl w:ilvl="7" w:tplc="39DAB244">
      <w:numFmt w:val="bullet"/>
      <w:lvlText w:val="•"/>
      <w:lvlJc w:val="left"/>
      <w:pPr>
        <w:ind w:left="7553" w:hanging="708"/>
      </w:pPr>
      <w:rPr>
        <w:rFonts w:hint="default"/>
        <w:lang w:eastAsia="en-US" w:bidi="ar-SA"/>
      </w:rPr>
    </w:lvl>
    <w:lvl w:ilvl="8" w:tplc="91DE70D0">
      <w:numFmt w:val="bullet"/>
      <w:lvlText w:val="•"/>
      <w:lvlJc w:val="left"/>
      <w:pPr>
        <w:ind w:left="8582" w:hanging="708"/>
      </w:pPr>
      <w:rPr>
        <w:rFonts w:hint="default"/>
        <w:lang w:eastAsia="en-US" w:bidi="ar-SA"/>
      </w:rPr>
    </w:lvl>
  </w:abstractNum>
  <w:abstractNum w:abstractNumId="18" w15:restartNumberingAfterBreak="0">
    <w:nsid w:val="578D046F"/>
    <w:multiLevelType w:val="hybridMultilevel"/>
    <w:tmpl w:val="72826A12"/>
    <w:lvl w:ilvl="0" w:tplc="C1A0A18E">
      <w:start w:val="1"/>
      <w:numFmt w:val="decimal"/>
      <w:lvlText w:val="%1)"/>
      <w:lvlJc w:val="left"/>
      <w:pPr>
        <w:ind w:left="520" w:hanging="307"/>
      </w:pPr>
      <w:rPr>
        <w:rFonts w:ascii="Times New Roman" w:eastAsia="Times New Roman" w:hAnsi="Times New Roman" w:cs="Times New Roman" w:hint="default"/>
        <w:b w:val="0"/>
        <w:bCs w:val="0"/>
        <w:i w:val="0"/>
        <w:iCs w:val="0"/>
        <w:w w:val="100"/>
        <w:sz w:val="24"/>
        <w:szCs w:val="24"/>
        <w:lang w:eastAsia="en-US" w:bidi="ar-SA"/>
      </w:rPr>
    </w:lvl>
    <w:lvl w:ilvl="1" w:tplc="3C968EC6">
      <w:start w:val="1"/>
      <w:numFmt w:val="decimal"/>
      <w:lvlText w:val="%2)"/>
      <w:lvlJc w:val="left"/>
      <w:pPr>
        <w:ind w:left="556" w:hanging="214"/>
      </w:pPr>
      <w:rPr>
        <w:rFonts w:ascii="Calibri" w:eastAsia="Calibri" w:hAnsi="Calibri" w:cs="Calibri" w:hint="default"/>
        <w:b w:val="0"/>
        <w:bCs w:val="0"/>
        <w:i w:val="0"/>
        <w:iCs w:val="0"/>
        <w:spacing w:val="-1"/>
        <w:w w:val="97"/>
        <w:sz w:val="20"/>
        <w:szCs w:val="20"/>
        <w:lang w:eastAsia="en-US" w:bidi="ar-SA"/>
      </w:rPr>
    </w:lvl>
    <w:lvl w:ilvl="2" w:tplc="A2DC7BBA">
      <w:numFmt w:val="bullet"/>
      <w:lvlText w:val="•"/>
      <w:lvlJc w:val="left"/>
      <w:pPr>
        <w:ind w:left="1680" w:hanging="214"/>
      </w:pPr>
      <w:rPr>
        <w:rFonts w:hint="default"/>
        <w:lang w:eastAsia="en-US" w:bidi="ar-SA"/>
      </w:rPr>
    </w:lvl>
    <w:lvl w:ilvl="3" w:tplc="0FC0B672">
      <w:numFmt w:val="bullet"/>
      <w:lvlText w:val="•"/>
      <w:lvlJc w:val="left"/>
      <w:pPr>
        <w:ind w:left="2800" w:hanging="214"/>
      </w:pPr>
      <w:rPr>
        <w:rFonts w:hint="default"/>
        <w:lang w:eastAsia="en-US" w:bidi="ar-SA"/>
      </w:rPr>
    </w:lvl>
    <w:lvl w:ilvl="4" w:tplc="A7D4EE38">
      <w:numFmt w:val="bullet"/>
      <w:lvlText w:val="•"/>
      <w:lvlJc w:val="left"/>
      <w:pPr>
        <w:ind w:left="3920" w:hanging="214"/>
      </w:pPr>
      <w:rPr>
        <w:rFonts w:hint="default"/>
        <w:lang w:eastAsia="en-US" w:bidi="ar-SA"/>
      </w:rPr>
    </w:lvl>
    <w:lvl w:ilvl="5" w:tplc="9C9EC8F0">
      <w:numFmt w:val="bullet"/>
      <w:lvlText w:val="•"/>
      <w:lvlJc w:val="left"/>
      <w:pPr>
        <w:ind w:left="5040" w:hanging="214"/>
      </w:pPr>
      <w:rPr>
        <w:rFonts w:hint="default"/>
        <w:lang w:eastAsia="en-US" w:bidi="ar-SA"/>
      </w:rPr>
    </w:lvl>
    <w:lvl w:ilvl="6" w:tplc="52F88B78">
      <w:numFmt w:val="bullet"/>
      <w:lvlText w:val="•"/>
      <w:lvlJc w:val="left"/>
      <w:pPr>
        <w:ind w:left="6160" w:hanging="214"/>
      </w:pPr>
      <w:rPr>
        <w:rFonts w:hint="default"/>
        <w:lang w:eastAsia="en-US" w:bidi="ar-SA"/>
      </w:rPr>
    </w:lvl>
    <w:lvl w:ilvl="7" w:tplc="FA9002B6">
      <w:numFmt w:val="bullet"/>
      <w:lvlText w:val="•"/>
      <w:lvlJc w:val="left"/>
      <w:pPr>
        <w:ind w:left="7280" w:hanging="214"/>
      </w:pPr>
      <w:rPr>
        <w:rFonts w:hint="default"/>
        <w:lang w:eastAsia="en-US" w:bidi="ar-SA"/>
      </w:rPr>
    </w:lvl>
    <w:lvl w:ilvl="8" w:tplc="54F84338">
      <w:numFmt w:val="bullet"/>
      <w:lvlText w:val="•"/>
      <w:lvlJc w:val="left"/>
      <w:pPr>
        <w:ind w:left="8400" w:hanging="214"/>
      </w:pPr>
      <w:rPr>
        <w:rFonts w:hint="default"/>
        <w:lang w:eastAsia="en-US" w:bidi="ar-SA"/>
      </w:rPr>
    </w:lvl>
  </w:abstractNum>
  <w:abstractNum w:abstractNumId="19" w15:restartNumberingAfterBreak="0">
    <w:nsid w:val="607A776E"/>
    <w:multiLevelType w:val="hybridMultilevel"/>
    <w:tmpl w:val="37727328"/>
    <w:lvl w:ilvl="0" w:tplc="3B18920C">
      <w:numFmt w:val="bullet"/>
      <w:lvlText w:val="-"/>
      <w:lvlJc w:val="left"/>
      <w:pPr>
        <w:ind w:left="380" w:hanging="133"/>
      </w:pPr>
      <w:rPr>
        <w:rFonts w:ascii="Times New Roman" w:eastAsia="Times New Roman" w:hAnsi="Times New Roman" w:cs="Times New Roman" w:hint="default"/>
        <w:b w:val="0"/>
        <w:bCs w:val="0"/>
        <w:i w:val="0"/>
        <w:iCs w:val="0"/>
        <w:w w:val="100"/>
        <w:sz w:val="24"/>
        <w:szCs w:val="24"/>
        <w:lang w:eastAsia="en-US" w:bidi="ar-SA"/>
      </w:rPr>
    </w:lvl>
    <w:lvl w:ilvl="1" w:tplc="72BAE7C0">
      <w:numFmt w:val="bullet"/>
      <w:lvlText w:val="•"/>
      <w:lvlJc w:val="left"/>
      <w:pPr>
        <w:ind w:left="1406" w:hanging="133"/>
      </w:pPr>
      <w:rPr>
        <w:rFonts w:hint="default"/>
        <w:lang w:eastAsia="en-US" w:bidi="ar-SA"/>
      </w:rPr>
    </w:lvl>
    <w:lvl w:ilvl="2" w:tplc="62F6EF8A">
      <w:numFmt w:val="bullet"/>
      <w:lvlText w:val="•"/>
      <w:lvlJc w:val="left"/>
      <w:pPr>
        <w:ind w:left="2432" w:hanging="133"/>
      </w:pPr>
      <w:rPr>
        <w:rFonts w:hint="default"/>
        <w:lang w:eastAsia="en-US" w:bidi="ar-SA"/>
      </w:rPr>
    </w:lvl>
    <w:lvl w:ilvl="3" w:tplc="1E065374">
      <w:numFmt w:val="bullet"/>
      <w:lvlText w:val="•"/>
      <w:lvlJc w:val="left"/>
      <w:pPr>
        <w:ind w:left="3458" w:hanging="133"/>
      </w:pPr>
      <w:rPr>
        <w:rFonts w:hint="default"/>
        <w:lang w:eastAsia="en-US" w:bidi="ar-SA"/>
      </w:rPr>
    </w:lvl>
    <w:lvl w:ilvl="4" w:tplc="0B58A32C">
      <w:numFmt w:val="bullet"/>
      <w:lvlText w:val="•"/>
      <w:lvlJc w:val="left"/>
      <w:pPr>
        <w:ind w:left="4484" w:hanging="133"/>
      </w:pPr>
      <w:rPr>
        <w:rFonts w:hint="default"/>
        <w:lang w:eastAsia="en-US" w:bidi="ar-SA"/>
      </w:rPr>
    </w:lvl>
    <w:lvl w:ilvl="5" w:tplc="4BB26206">
      <w:numFmt w:val="bullet"/>
      <w:lvlText w:val="•"/>
      <w:lvlJc w:val="left"/>
      <w:pPr>
        <w:ind w:left="5510" w:hanging="133"/>
      </w:pPr>
      <w:rPr>
        <w:rFonts w:hint="default"/>
        <w:lang w:eastAsia="en-US" w:bidi="ar-SA"/>
      </w:rPr>
    </w:lvl>
    <w:lvl w:ilvl="6" w:tplc="02BE6F5C">
      <w:numFmt w:val="bullet"/>
      <w:lvlText w:val="•"/>
      <w:lvlJc w:val="left"/>
      <w:pPr>
        <w:ind w:left="6536" w:hanging="133"/>
      </w:pPr>
      <w:rPr>
        <w:rFonts w:hint="default"/>
        <w:lang w:eastAsia="en-US" w:bidi="ar-SA"/>
      </w:rPr>
    </w:lvl>
    <w:lvl w:ilvl="7" w:tplc="B4D276AE">
      <w:numFmt w:val="bullet"/>
      <w:lvlText w:val="•"/>
      <w:lvlJc w:val="left"/>
      <w:pPr>
        <w:ind w:left="7562" w:hanging="133"/>
      </w:pPr>
      <w:rPr>
        <w:rFonts w:hint="default"/>
        <w:lang w:eastAsia="en-US" w:bidi="ar-SA"/>
      </w:rPr>
    </w:lvl>
    <w:lvl w:ilvl="8" w:tplc="64F4410C">
      <w:numFmt w:val="bullet"/>
      <w:lvlText w:val="•"/>
      <w:lvlJc w:val="left"/>
      <w:pPr>
        <w:ind w:left="8588" w:hanging="133"/>
      </w:pPr>
      <w:rPr>
        <w:rFonts w:hint="default"/>
        <w:lang w:eastAsia="en-US" w:bidi="ar-SA"/>
      </w:rPr>
    </w:lvl>
  </w:abstractNum>
  <w:abstractNum w:abstractNumId="20" w15:restartNumberingAfterBreak="0">
    <w:nsid w:val="668955D1"/>
    <w:multiLevelType w:val="hybridMultilevel"/>
    <w:tmpl w:val="F1526652"/>
    <w:lvl w:ilvl="0" w:tplc="E620F250">
      <w:start w:val="1"/>
      <w:numFmt w:val="decimal"/>
      <w:lvlText w:val="%1."/>
      <w:lvlJc w:val="left"/>
      <w:pPr>
        <w:ind w:left="1461" w:hanging="360"/>
      </w:pPr>
      <w:rPr>
        <w:rFonts w:ascii="Times New Roman" w:eastAsia="Times New Roman" w:hAnsi="Times New Roman" w:cs="Times New Roman" w:hint="default"/>
        <w:b w:val="0"/>
        <w:bCs w:val="0"/>
        <w:i w:val="0"/>
        <w:iCs w:val="0"/>
        <w:w w:val="100"/>
        <w:sz w:val="24"/>
        <w:szCs w:val="24"/>
        <w:lang w:eastAsia="en-US" w:bidi="ar-SA"/>
      </w:rPr>
    </w:lvl>
    <w:lvl w:ilvl="1" w:tplc="6A2EF6A4">
      <w:numFmt w:val="bullet"/>
      <w:lvlText w:val="•"/>
      <w:lvlJc w:val="left"/>
      <w:pPr>
        <w:ind w:left="2378" w:hanging="360"/>
      </w:pPr>
      <w:rPr>
        <w:rFonts w:hint="default"/>
        <w:lang w:eastAsia="en-US" w:bidi="ar-SA"/>
      </w:rPr>
    </w:lvl>
    <w:lvl w:ilvl="2" w:tplc="86142FB6">
      <w:numFmt w:val="bullet"/>
      <w:lvlText w:val="•"/>
      <w:lvlJc w:val="left"/>
      <w:pPr>
        <w:ind w:left="3296" w:hanging="360"/>
      </w:pPr>
      <w:rPr>
        <w:rFonts w:hint="default"/>
        <w:lang w:eastAsia="en-US" w:bidi="ar-SA"/>
      </w:rPr>
    </w:lvl>
    <w:lvl w:ilvl="3" w:tplc="A7BC647A">
      <w:numFmt w:val="bullet"/>
      <w:lvlText w:val="•"/>
      <w:lvlJc w:val="left"/>
      <w:pPr>
        <w:ind w:left="4214" w:hanging="360"/>
      </w:pPr>
      <w:rPr>
        <w:rFonts w:hint="default"/>
        <w:lang w:eastAsia="en-US" w:bidi="ar-SA"/>
      </w:rPr>
    </w:lvl>
    <w:lvl w:ilvl="4" w:tplc="00E2573E">
      <w:numFmt w:val="bullet"/>
      <w:lvlText w:val="•"/>
      <w:lvlJc w:val="left"/>
      <w:pPr>
        <w:ind w:left="5132" w:hanging="360"/>
      </w:pPr>
      <w:rPr>
        <w:rFonts w:hint="default"/>
        <w:lang w:eastAsia="en-US" w:bidi="ar-SA"/>
      </w:rPr>
    </w:lvl>
    <w:lvl w:ilvl="5" w:tplc="40E054E2">
      <w:numFmt w:val="bullet"/>
      <w:lvlText w:val="•"/>
      <w:lvlJc w:val="left"/>
      <w:pPr>
        <w:ind w:left="6050" w:hanging="360"/>
      </w:pPr>
      <w:rPr>
        <w:rFonts w:hint="default"/>
        <w:lang w:eastAsia="en-US" w:bidi="ar-SA"/>
      </w:rPr>
    </w:lvl>
    <w:lvl w:ilvl="6" w:tplc="E4960E54">
      <w:numFmt w:val="bullet"/>
      <w:lvlText w:val="•"/>
      <w:lvlJc w:val="left"/>
      <w:pPr>
        <w:ind w:left="6968" w:hanging="360"/>
      </w:pPr>
      <w:rPr>
        <w:rFonts w:hint="default"/>
        <w:lang w:eastAsia="en-US" w:bidi="ar-SA"/>
      </w:rPr>
    </w:lvl>
    <w:lvl w:ilvl="7" w:tplc="27544AAC">
      <w:numFmt w:val="bullet"/>
      <w:lvlText w:val="•"/>
      <w:lvlJc w:val="left"/>
      <w:pPr>
        <w:ind w:left="7886" w:hanging="360"/>
      </w:pPr>
      <w:rPr>
        <w:rFonts w:hint="default"/>
        <w:lang w:eastAsia="en-US" w:bidi="ar-SA"/>
      </w:rPr>
    </w:lvl>
    <w:lvl w:ilvl="8" w:tplc="0DD27086">
      <w:numFmt w:val="bullet"/>
      <w:lvlText w:val="•"/>
      <w:lvlJc w:val="left"/>
      <w:pPr>
        <w:ind w:left="8804" w:hanging="360"/>
      </w:pPr>
      <w:rPr>
        <w:rFonts w:hint="default"/>
        <w:lang w:eastAsia="en-US" w:bidi="ar-SA"/>
      </w:rPr>
    </w:lvl>
  </w:abstractNum>
  <w:abstractNum w:abstractNumId="21" w15:restartNumberingAfterBreak="0">
    <w:nsid w:val="79587E55"/>
    <w:multiLevelType w:val="hybridMultilevel"/>
    <w:tmpl w:val="8EB2B5F4"/>
    <w:lvl w:ilvl="0" w:tplc="FB72EEB6">
      <w:numFmt w:val="bullet"/>
      <w:lvlText w:val="-"/>
      <w:lvlJc w:val="left"/>
      <w:pPr>
        <w:ind w:left="1127" w:hanging="708"/>
      </w:pPr>
      <w:rPr>
        <w:rFonts w:ascii="Calibri" w:eastAsia="Calibri" w:hAnsi="Calibri" w:cs="Calibri" w:hint="default"/>
        <w:b w:val="0"/>
        <w:bCs w:val="0"/>
        <w:i w:val="0"/>
        <w:iCs w:val="0"/>
        <w:w w:val="97"/>
        <w:sz w:val="20"/>
        <w:szCs w:val="20"/>
        <w:lang w:eastAsia="en-US" w:bidi="ar-SA"/>
      </w:rPr>
    </w:lvl>
    <w:lvl w:ilvl="1" w:tplc="49281416">
      <w:numFmt w:val="bullet"/>
      <w:lvlText w:val="o"/>
      <w:lvlJc w:val="left"/>
      <w:pPr>
        <w:ind w:left="2092" w:hanging="708"/>
      </w:pPr>
      <w:rPr>
        <w:rFonts w:ascii="Courier New" w:eastAsia="Courier New" w:hAnsi="Courier New" w:cs="Courier New" w:hint="default"/>
        <w:b w:val="0"/>
        <w:bCs w:val="0"/>
        <w:i w:val="0"/>
        <w:iCs w:val="0"/>
        <w:w w:val="97"/>
        <w:sz w:val="20"/>
        <w:szCs w:val="20"/>
        <w:lang w:eastAsia="en-US" w:bidi="ar-SA"/>
      </w:rPr>
    </w:lvl>
    <w:lvl w:ilvl="2" w:tplc="E8CC83EC">
      <w:numFmt w:val="bullet"/>
      <w:lvlText w:val="•"/>
      <w:lvlJc w:val="left"/>
      <w:pPr>
        <w:ind w:left="3048" w:hanging="708"/>
      </w:pPr>
      <w:rPr>
        <w:rFonts w:hint="default"/>
        <w:lang w:eastAsia="en-US" w:bidi="ar-SA"/>
      </w:rPr>
    </w:lvl>
    <w:lvl w:ilvl="3" w:tplc="7898ED54">
      <w:numFmt w:val="bullet"/>
      <w:lvlText w:val="•"/>
      <w:lvlJc w:val="left"/>
      <w:pPr>
        <w:ind w:left="3997" w:hanging="708"/>
      </w:pPr>
      <w:rPr>
        <w:rFonts w:hint="default"/>
        <w:lang w:eastAsia="en-US" w:bidi="ar-SA"/>
      </w:rPr>
    </w:lvl>
    <w:lvl w:ilvl="4" w:tplc="49780F40">
      <w:numFmt w:val="bullet"/>
      <w:lvlText w:val="•"/>
      <w:lvlJc w:val="left"/>
      <w:pPr>
        <w:ind w:left="4946" w:hanging="708"/>
      </w:pPr>
      <w:rPr>
        <w:rFonts w:hint="default"/>
        <w:lang w:eastAsia="en-US" w:bidi="ar-SA"/>
      </w:rPr>
    </w:lvl>
    <w:lvl w:ilvl="5" w:tplc="874E2038">
      <w:numFmt w:val="bullet"/>
      <w:lvlText w:val="•"/>
      <w:lvlJc w:val="left"/>
      <w:pPr>
        <w:ind w:left="5895" w:hanging="708"/>
      </w:pPr>
      <w:rPr>
        <w:rFonts w:hint="default"/>
        <w:lang w:eastAsia="en-US" w:bidi="ar-SA"/>
      </w:rPr>
    </w:lvl>
    <w:lvl w:ilvl="6" w:tplc="5CA8223C">
      <w:numFmt w:val="bullet"/>
      <w:lvlText w:val="•"/>
      <w:lvlJc w:val="left"/>
      <w:pPr>
        <w:ind w:left="6844" w:hanging="708"/>
      </w:pPr>
      <w:rPr>
        <w:rFonts w:hint="default"/>
        <w:lang w:eastAsia="en-US" w:bidi="ar-SA"/>
      </w:rPr>
    </w:lvl>
    <w:lvl w:ilvl="7" w:tplc="C646FC3C">
      <w:numFmt w:val="bullet"/>
      <w:lvlText w:val="•"/>
      <w:lvlJc w:val="left"/>
      <w:pPr>
        <w:ind w:left="7793" w:hanging="708"/>
      </w:pPr>
      <w:rPr>
        <w:rFonts w:hint="default"/>
        <w:lang w:eastAsia="en-US" w:bidi="ar-SA"/>
      </w:rPr>
    </w:lvl>
    <w:lvl w:ilvl="8" w:tplc="3FA4F44A">
      <w:numFmt w:val="bullet"/>
      <w:lvlText w:val="•"/>
      <w:lvlJc w:val="left"/>
      <w:pPr>
        <w:ind w:left="8742" w:hanging="708"/>
      </w:pPr>
      <w:rPr>
        <w:rFonts w:hint="default"/>
        <w:lang w:eastAsia="en-US" w:bidi="ar-SA"/>
      </w:rPr>
    </w:lvl>
  </w:abstractNum>
  <w:abstractNum w:abstractNumId="22" w15:restartNumberingAfterBreak="0">
    <w:nsid w:val="79FE4E7D"/>
    <w:multiLevelType w:val="hybridMultilevel"/>
    <w:tmpl w:val="9A30C95A"/>
    <w:lvl w:ilvl="0" w:tplc="0EB0EC56">
      <w:numFmt w:val="bullet"/>
      <w:lvlText w:val="-"/>
      <w:lvlJc w:val="left"/>
      <w:pPr>
        <w:ind w:left="1499" w:hanging="360"/>
      </w:pPr>
      <w:rPr>
        <w:rFonts w:ascii="Times New Roman" w:eastAsia="Times New Roman" w:hAnsi="Times New Roman" w:cs="Times New Roman" w:hint="default"/>
        <w:b w:val="0"/>
        <w:bCs w:val="0"/>
        <w:i w:val="0"/>
        <w:iCs w:val="0"/>
        <w:w w:val="99"/>
        <w:sz w:val="24"/>
        <w:szCs w:val="24"/>
        <w:lang w:eastAsia="en-US" w:bidi="ar-SA"/>
      </w:rPr>
    </w:lvl>
    <w:lvl w:ilvl="1" w:tplc="407AEF3C">
      <w:numFmt w:val="bullet"/>
      <w:lvlText w:val="•"/>
      <w:lvlJc w:val="left"/>
      <w:pPr>
        <w:ind w:left="2414" w:hanging="360"/>
      </w:pPr>
      <w:rPr>
        <w:rFonts w:hint="default"/>
        <w:lang w:eastAsia="en-US" w:bidi="ar-SA"/>
      </w:rPr>
    </w:lvl>
    <w:lvl w:ilvl="2" w:tplc="7576BAE2">
      <w:numFmt w:val="bullet"/>
      <w:lvlText w:val="•"/>
      <w:lvlJc w:val="left"/>
      <w:pPr>
        <w:ind w:left="3328" w:hanging="360"/>
      </w:pPr>
      <w:rPr>
        <w:rFonts w:hint="default"/>
        <w:lang w:eastAsia="en-US" w:bidi="ar-SA"/>
      </w:rPr>
    </w:lvl>
    <w:lvl w:ilvl="3" w:tplc="F62C9CEA">
      <w:numFmt w:val="bullet"/>
      <w:lvlText w:val="•"/>
      <w:lvlJc w:val="left"/>
      <w:pPr>
        <w:ind w:left="4242" w:hanging="360"/>
      </w:pPr>
      <w:rPr>
        <w:rFonts w:hint="default"/>
        <w:lang w:eastAsia="en-US" w:bidi="ar-SA"/>
      </w:rPr>
    </w:lvl>
    <w:lvl w:ilvl="4" w:tplc="390CDB2A">
      <w:numFmt w:val="bullet"/>
      <w:lvlText w:val="•"/>
      <w:lvlJc w:val="left"/>
      <w:pPr>
        <w:ind w:left="5156" w:hanging="360"/>
      </w:pPr>
      <w:rPr>
        <w:rFonts w:hint="default"/>
        <w:lang w:eastAsia="en-US" w:bidi="ar-SA"/>
      </w:rPr>
    </w:lvl>
    <w:lvl w:ilvl="5" w:tplc="7F90222A">
      <w:numFmt w:val="bullet"/>
      <w:lvlText w:val="•"/>
      <w:lvlJc w:val="left"/>
      <w:pPr>
        <w:ind w:left="6070" w:hanging="360"/>
      </w:pPr>
      <w:rPr>
        <w:rFonts w:hint="default"/>
        <w:lang w:eastAsia="en-US" w:bidi="ar-SA"/>
      </w:rPr>
    </w:lvl>
    <w:lvl w:ilvl="6" w:tplc="3072F73A">
      <w:numFmt w:val="bullet"/>
      <w:lvlText w:val="•"/>
      <w:lvlJc w:val="left"/>
      <w:pPr>
        <w:ind w:left="6984" w:hanging="360"/>
      </w:pPr>
      <w:rPr>
        <w:rFonts w:hint="default"/>
        <w:lang w:eastAsia="en-US" w:bidi="ar-SA"/>
      </w:rPr>
    </w:lvl>
    <w:lvl w:ilvl="7" w:tplc="F4FC216C">
      <w:numFmt w:val="bullet"/>
      <w:lvlText w:val="•"/>
      <w:lvlJc w:val="left"/>
      <w:pPr>
        <w:ind w:left="7898" w:hanging="360"/>
      </w:pPr>
      <w:rPr>
        <w:rFonts w:hint="default"/>
        <w:lang w:eastAsia="en-US" w:bidi="ar-SA"/>
      </w:rPr>
    </w:lvl>
    <w:lvl w:ilvl="8" w:tplc="86A27292">
      <w:numFmt w:val="bullet"/>
      <w:lvlText w:val="•"/>
      <w:lvlJc w:val="left"/>
      <w:pPr>
        <w:ind w:left="8812" w:hanging="360"/>
      </w:pPr>
      <w:rPr>
        <w:rFonts w:hint="default"/>
        <w:lang w:eastAsia="en-US" w:bidi="ar-SA"/>
      </w:rPr>
    </w:lvl>
  </w:abstractNum>
  <w:abstractNum w:abstractNumId="23" w15:restartNumberingAfterBreak="0">
    <w:nsid w:val="7CF057A9"/>
    <w:multiLevelType w:val="hybridMultilevel"/>
    <w:tmpl w:val="75FA7590"/>
    <w:lvl w:ilvl="0" w:tplc="947E260C">
      <w:start w:val="4"/>
      <w:numFmt w:val="decimal"/>
      <w:lvlText w:val="%1."/>
      <w:lvlJc w:val="left"/>
      <w:pPr>
        <w:ind w:left="2152" w:hanging="240"/>
        <w:jc w:val="right"/>
      </w:pPr>
      <w:rPr>
        <w:rFonts w:ascii="Times New Roman" w:eastAsia="Times New Roman" w:hAnsi="Times New Roman" w:cs="Times New Roman" w:hint="default"/>
        <w:b/>
        <w:bCs/>
        <w:i w:val="0"/>
        <w:iCs w:val="0"/>
        <w:w w:val="100"/>
        <w:sz w:val="24"/>
        <w:szCs w:val="24"/>
        <w:lang w:eastAsia="en-US" w:bidi="ar-SA"/>
      </w:rPr>
    </w:lvl>
    <w:lvl w:ilvl="1" w:tplc="F5986246">
      <w:numFmt w:val="bullet"/>
      <w:lvlText w:val="•"/>
      <w:lvlJc w:val="left"/>
      <w:pPr>
        <w:ind w:left="3008" w:hanging="240"/>
      </w:pPr>
      <w:rPr>
        <w:rFonts w:hint="default"/>
        <w:lang w:eastAsia="en-US" w:bidi="ar-SA"/>
      </w:rPr>
    </w:lvl>
    <w:lvl w:ilvl="2" w:tplc="9710E61E">
      <w:numFmt w:val="bullet"/>
      <w:lvlText w:val="•"/>
      <w:lvlJc w:val="left"/>
      <w:pPr>
        <w:ind w:left="3856" w:hanging="240"/>
      </w:pPr>
      <w:rPr>
        <w:rFonts w:hint="default"/>
        <w:lang w:eastAsia="en-US" w:bidi="ar-SA"/>
      </w:rPr>
    </w:lvl>
    <w:lvl w:ilvl="3" w:tplc="930A4C4C">
      <w:numFmt w:val="bullet"/>
      <w:lvlText w:val="•"/>
      <w:lvlJc w:val="left"/>
      <w:pPr>
        <w:ind w:left="4704" w:hanging="240"/>
      </w:pPr>
      <w:rPr>
        <w:rFonts w:hint="default"/>
        <w:lang w:eastAsia="en-US" w:bidi="ar-SA"/>
      </w:rPr>
    </w:lvl>
    <w:lvl w:ilvl="4" w:tplc="59DA919C">
      <w:numFmt w:val="bullet"/>
      <w:lvlText w:val="•"/>
      <w:lvlJc w:val="left"/>
      <w:pPr>
        <w:ind w:left="5552" w:hanging="240"/>
      </w:pPr>
      <w:rPr>
        <w:rFonts w:hint="default"/>
        <w:lang w:eastAsia="en-US" w:bidi="ar-SA"/>
      </w:rPr>
    </w:lvl>
    <w:lvl w:ilvl="5" w:tplc="8EE6B5EC">
      <w:numFmt w:val="bullet"/>
      <w:lvlText w:val="•"/>
      <w:lvlJc w:val="left"/>
      <w:pPr>
        <w:ind w:left="6400" w:hanging="240"/>
      </w:pPr>
      <w:rPr>
        <w:rFonts w:hint="default"/>
        <w:lang w:eastAsia="en-US" w:bidi="ar-SA"/>
      </w:rPr>
    </w:lvl>
    <w:lvl w:ilvl="6" w:tplc="C7A0E48E">
      <w:numFmt w:val="bullet"/>
      <w:lvlText w:val="•"/>
      <w:lvlJc w:val="left"/>
      <w:pPr>
        <w:ind w:left="7248" w:hanging="240"/>
      </w:pPr>
      <w:rPr>
        <w:rFonts w:hint="default"/>
        <w:lang w:eastAsia="en-US" w:bidi="ar-SA"/>
      </w:rPr>
    </w:lvl>
    <w:lvl w:ilvl="7" w:tplc="CA1073C0">
      <w:numFmt w:val="bullet"/>
      <w:lvlText w:val="•"/>
      <w:lvlJc w:val="left"/>
      <w:pPr>
        <w:ind w:left="8096" w:hanging="240"/>
      </w:pPr>
      <w:rPr>
        <w:rFonts w:hint="default"/>
        <w:lang w:eastAsia="en-US" w:bidi="ar-SA"/>
      </w:rPr>
    </w:lvl>
    <w:lvl w:ilvl="8" w:tplc="0BDEB5D0">
      <w:numFmt w:val="bullet"/>
      <w:lvlText w:val="•"/>
      <w:lvlJc w:val="left"/>
      <w:pPr>
        <w:ind w:left="8944" w:hanging="240"/>
      </w:pPr>
      <w:rPr>
        <w:rFonts w:hint="default"/>
        <w:lang w:eastAsia="en-US" w:bidi="ar-SA"/>
      </w:rPr>
    </w:lvl>
  </w:abstractNum>
  <w:abstractNum w:abstractNumId="24" w15:restartNumberingAfterBreak="0">
    <w:nsid w:val="7D916EDD"/>
    <w:multiLevelType w:val="hybridMultilevel"/>
    <w:tmpl w:val="A2A8781C"/>
    <w:lvl w:ilvl="0" w:tplc="3412EC02">
      <w:start w:val="1"/>
      <w:numFmt w:val="decimal"/>
      <w:lvlText w:val="%1)"/>
      <w:lvlJc w:val="left"/>
      <w:pPr>
        <w:ind w:left="1101" w:hanging="360"/>
      </w:pPr>
      <w:rPr>
        <w:rFonts w:ascii="Times New Roman" w:eastAsia="Times New Roman" w:hAnsi="Times New Roman" w:cs="Times New Roman" w:hint="default"/>
        <w:b w:val="0"/>
        <w:bCs w:val="0"/>
        <w:i w:val="0"/>
        <w:iCs w:val="0"/>
        <w:w w:val="99"/>
        <w:sz w:val="24"/>
        <w:szCs w:val="24"/>
        <w:lang w:eastAsia="en-US" w:bidi="ar-SA"/>
      </w:rPr>
    </w:lvl>
    <w:lvl w:ilvl="1" w:tplc="BFF47D1E">
      <w:start w:val="1"/>
      <w:numFmt w:val="decimal"/>
      <w:lvlText w:val="%2)"/>
      <w:lvlJc w:val="left"/>
      <w:pPr>
        <w:ind w:left="1281" w:hanging="360"/>
      </w:pPr>
      <w:rPr>
        <w:rFonts w:ascii="Times New Roman" w:eastAsia="Times New Roman" w:hAnsi="Times New Roman" w:cs="Times New Roman" w:hint="default"/>
        <w:b w:val="0"/>
        <w:bCs w:val="0"/>
        <w:i w:val="0"/>
        <w:iCs w:val="0"/>
        <w:w w:val="99"/>
        <w:sz w:val="24"/>
        <w:szCs w:val="24"/>
        <w:lang w:eastAsia="en-US" w:bidi="ar-SA"/>
      </w:rPr>
    </w:lvl>
    <w:lvl w:ilvl="2" w:tplc="8674B4CA">
      <w:numFmt w:val="bullet"/>
      <w:lvlText w:val="•"/>
      <w:lvlJc w:val="left"/>
      <w:pPr>
        <w:ind w:left="2320" w:hanging="360"/>
      </w:pPr>
      <w:rPr>
        <w:rFonts w:hint="default"/>
        <w:lang w:eastAsia="en-US" w:bidi="ar-SA"/>
      </w:rPr>
    </w:lvl>
    <w:lvl w:ilvl="3" w:tplc="3B0EE22C">
      <w:numFmt w:val="bullet"/>
      <w:lvlText w:val="•"/>
      <w:lvlJc w:val="left"/>
      <w:pPr>
        <w:ind w:left="3360" w:hanging="360"/>
      </w:pPr>
      <w:rPr>
        <w:rFonts w:hint="default"/>
        <w:lang w:eastAsia="en-US" w:bidi="ar-SA"/>
      </w:rPr>
    </w:lvl>
    <w:lvl w:ilvl="4" w:tplc="7130C87A">
      <w:numFmt w:val="bullet"/>
      <w:lvlText w:val="•"/>
      <w:lvlJc w:val="left"/>
      <w:pPr>
        <w:ind w:left="4400" w:hanging="360"/>
      </w:pPr>
      <w:rPr>
        <w:rFonts w:hint="default"/>
        <w:lang w:eastAsia="en-US" w:bidi="ar-SA"/>
      </w:rPr>
    </w:lvl>
    <w:lvl w:ilvl="5" w:tplc="8EA0205E">
      <w:numFmt w:val="bullet"/>
      <w:lvlText w:val="•"/>
      <w:lvlJc w:val="left"/>
      <w:pPr>
        <w:ind w:left="5440" w:hanging="360"/>
      </w:pPr>
      <w:rPr>
        <w:rFonts w:hint="default"/>
        <w:lang w:eastAsia="en-US" w:bidi="ar-SA"/>
      </w:rPr>
    </w:lvl>
    <w:lvl w:ilvl="6" w:tplc="301CEF76">
      <w:numFmt w:val="bullet"/>
      <w:lvlText w:val="•"/>
      <w:lvlJc w:val="left"/>
      <w:pPr>
        <w:ind w:left="6480" w:hanging="360"/>
      </w:pPr>
      <w:rPr>
        <w:rFonts w:hint="default"/>
        <w:lang w:eastAsia="en-US" w:bidi="ar-SA"/>
      </w:rPr>
    </w:lvl>
    <w:lvl w:ilvl="7" w:tplc="28CEDBDE">
      <w:numFmt w:val="bullet"/>
      <w:lvlText w:val="•"/>
      <w:lvlJc w:val="left"/>
      <w:pPr>
        <w:ind w:left="7520" w:hanging="360"/>
      </w:pPr>
      <w:rPr>
        <w:rFonts w:hint="default"/>
        <w:lang w:eastAsia="en-US" w:bidi="ar-SA"/>
      </w:rPr>
    </w:lvl>
    <w:lvl w:ilvl="8" w:tplc="91B8A8B8">
      <w:numFmt w:val="bullet"/>
      <w:lvlText w:val="•"/>
      <w:lvlJc w:val="left"/>
      <w:pPr>
        <w:ind w:left="8560" w:hanging="360"/>
      </w:pPr>
      <w:rPr>
        <w:rFonts w:hint="default"/>
        <w:lang w:eastAsia="en-US" w:bidi="ar-SA"/>
      </w:rPr>
    </w:lvl>
  </w:abstractNum>
  <w:num w:numId="1" w16cid:durableId="307251312">
    <w:abstractNumId w:val="6"/>
  </w:num>
  <w:num w:numId="2" w16cid:durableId="1108741841">
    <w:abstractNumId w:val="4"/>
  </w:num>
  <w:num w:numId="3" w16cid:durableId="312294594">
    <w:abstractNumId w:val="21"/>
  </w:num>
  <w:num w:numId="4" w16cid:durableId="74474011">
    <w:abstractNumId w:val="12"/>
  </w:num>
  <w:num w:numId="5" w16cid:durableId="1206018857">
    <w:abstractNumId w:val="22"/>
  </w:num>
  <w:num w:numId="6" w16cid:durableId="1075396167">
    <w:abstractNumId w:val="17"/>
  </w:num>
  <w:num w:numId="7" w16cid:durableId="1984001902">
    <w:abstractNumId w:val="2"/>
  </w:num>
  <w:num w:numId="8" w16cid:durableId="1291324916">
    <w:abstractNumId w:val="5"/>
  </w:num>
  <w:num w:numId="9" w16cid:durableId="1884757121">
    <w:abstractNumId w:val="8"/>
  </w:num>
  <w:num w:numId="10" w16cid:durableId="1164122277">
    <w:abstractNumId w:val="7"/>
  </w:num>
  <w:num w:numId="11" w16cid:durableId="526715869">
    <w:abstractNumId w:val="1"/>
  </w:num>
  <w:num w:numId="12" w16cid:durableId="909732351">
    <w:abstractNumId w:val="23"/>
  </w:num>
  <w:num w:numId="13" w16cid:durableId="349839899">
    <w:abstractNumId w:val="9"/>
  </w:num>
  <w:num w:numId="14" w16cid:durableId="513809708">
    <w:abstractNumId w:val="11"/>
  </w:num>
  <w:num w:numId="15" w16cid:durableId="1162089893">
    <w:abstractNumId w:val="19"/>
  </w:num>
  <w:num w:numId="16" w16cid:durableId="541476510">
    <w:abstractNumId w:val="24"/>
  </w:num>
  <w:num w:numId="17" w16cid:durableId="1865318357">
    <w:abstractNumId w:val="18"/>
  </w:num>
  <w:num w:numId="18" w16cid:durableId="1499425504">
    <w:abstractNumId w:val="3"/>
  </w:num>
  <w:num w:numId="19" w16cid:durableId="425855268">
    <w:abstractNumId w:val="16"/>
  </w:num>
  <w:num w:numId="20" w16cid:durableId="646058641">
    <w:abstractNumId w:val="0"/>
  </w:num>
  <w:num w:numId="21" w16cid:durableId="596983849">
    <w:abstractNumId w:val="20"/>
  </w:num>
  <w:num w:numId="22" w16cid:durableId="28724832">
    <w:abstractNumId w:val="15"/>
  </w:num>
  <w:num w:numId="23" w16cid:durableId="536700057">
    <w:abstractNumId w:val="13"/>
  </w:num>
  <w:num w:numId="24" w16cid:durableId="1148131558">
    <w:abstractNumId w:val="10"/>
  </w:num>
  <w:num w:numId="25" w16cid:durableId="1411080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1052"/>
    <w:rsid w:val="003167F6"/>
    <w:rsid w:val="005C75E4"/>
    <w:rsid w:val="005F635B"/>
    <w:rsid w:val="00821AFD"/>
    <w:rsid w:val="00831052"/>
    <w:rsid w:val="00887F1B"/>
    <w:rsid w:val="00A4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DA3F789"/>
  <w15:docId w15:val="{BDBA7326-7E42-4794-BA66-88CF7E7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0"/>
      <w:jc w:val="both"/>
      <w:outlineLvl w:val="0"/>
    </w:pPr>
    <w:rPr>
      <w:b/>
      <w:bCs/>
      <w:sz w:val="24"/>
      <w:szCs w:val="24"/>
    </w:rPr>
  </w:style>
  <w:style w:type="paragraph" w:styleId="Heading2">
    <w:name w:val="heading 2"/>
    <w:basedOn w:val="Normal"/>
    <w:uiPriority w:val="9"/>
    <w:unhideWhenUsed/>
    <w:qFormat/>
    <w:pPr>
      <w:ind w:left="52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701" w:right="1734"/>
      <w:jc w:val="center"/>
    </w:pPr>
    <w:rPr>
      <w:b/>
      <w:bCs/>
      <w:sz w:val="32"/>
      <w:szCs w:val="32"/>
    </w:rPr>
  </w:style>
  <w:style w:type="paragraph" w:styleId="ListParagraph">
    <w:name w:val="List Paragraph"/>
    <w:basedOn w:val="Normal"/>
    <w:uiPriority w:val="1"/>
    <w:qFormat/>
    <w:pPr>
      <w:ind w:left="14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gizsr.visualstudio.com/Uputstva/_wiki/wikis/Uputstva/1284/Dodela-prava-na-postupak-%E2%80%93-ponu%C4%91a%C4%8Di" TargetMode="External"/><Relationship Id="rId18" Type="http://schemas.openxmlformats.org/officeDocument/2006/relationships/hyperlink" Target="https://gizsr.visualstudio.com/Uputstva/_wiki/wikis/Uputstva/1276/Priprema-i-podno%C5%A1enje-ponude-u-otvorenom-postupku" TargetMode="External"/><Relationship Id="rId26" Type="http://schemas.openxmlformats.org/officeDocument/2006/relationships/hyperlink" Target="https://gizsr.visualstudio.com/Uputstva/_wiki/wikis/Uputstva/1308/Komunikacija-naru%C4%8Dioca-i-ponu%C4%91a%C4%8Da-nakon-otvaranja-ponuda" TargetMode="External"/><Relationship Id="rId3" Type="http://schemas.openxmlformats.org/officeDocument/2006/relationships/settings" Target="settings.xml"/><Relationship Id="rId21" Type="http://schemas.openxmlformats.org/officeDocument/2006/relationships/hyperlink" Target="https://gizsr.visualstudio.com/Uputstva/_wiki/wikis/Uputstva/1276/Priprema-i-podno%C5%A1enje-ponude-u-otvorenom-postupku?anchor=7.-u%C4%8Ditajte-dokumente-koje-prila%C5%BEete-uz-ponudu" TargetMode="External"/><Relationship Id="rId7" Type="http://schemas.openxmlformats.org/officeDocument/2006/relationships/footer" Target="footer1.xml"/><Relationship Id="rId12" Type="http://schemas.openxmlformats.org/officeDocument/2006/relationships/hyperlink" Target="https://gizsr.visualstudio.com/Uputstva/_wiki/wikis/Uputstva/1280/e-Izjava-o-ispunjenosti-kriterijuma-za-kvalitativni-izbor-privrednog-subjekta" TargetMode="External"/><Relationship Id="rId17" Type="http://schemas.openxmlformats.org/officeDocument/2006/relationships/hyperlink" Target="https://gizsr.visualstudio.com/Uputstva/_wiki/wikis/Uputstva/1291/Upravljanje-podacima-o-organizaciji-i-korisni%C4%8Dkim-nalozima-%E2%80%93-ponu%C4%91a%C4%8Di"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gizsr.visualstudio.com/Uputstva/_wiki/wikis/Uputstva/1220/Sandu%C4%8D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zsr.visualstudio.com/Uputstva/_wiki/wikis/Uputstva/1271/Priprema-i-podno%C5%A1enje-ponuda-i-prijava-putem-Portala" TargetMode="Externa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footnotes" Target="footnotes.xml"/><Relationship Id="rId15" Type="http://schemas.openxmlformats.org/officeDocument/2006/relationships/hyperlink" Target="https://gizsr.visualstudio.com/Uputstva/_wiki/wikis/Uputstva/1349/Punomo%C4%87nik-u-postupku-za%C5%A1tite-prava" TargetMode="External"/><Relationship Id="rId23" Type="http://schemas.openxmlformats.org/officeDocument/2006/relationships/hyperlink" Target="https://gizsr.visualstudio.com/Uputstva/_wiki/wikis/Uputstva/1273/Ponuda-izmena-dopuna-ili-odustanak" TargetMode="External"/><Relationship Id="rId28" Type="http://schemas.openxmlformats.org/officeDocument/2006/relationships/fontTable" Target="fontTable.xml"/><Relationship Id="rId10" Type="http://schemas.openxmlformats.org/officeDocument/2006/relationships/hyperlink" Target="https://gizsr.visualstudio.com/Uputstva/_wiki/wikis/Uputstva/1246/Zahtev-za-dodatnim-informacijama-ili-poja%C5%A1njenjima-u-vezi-sa-dokumentacijom-o-nabavci" TargetMode="External"/><Relationship Id="rId19" Type="http://schemas.openxmlformats.org/officeDocument/2006/relationships/hyperlink" Target="https://gizsr.visualstudio.com/Uputstva/_wiki/wikis/Uputstva/1272/Formiranje-grupe-ponu%C4%91a%C4%8Da-i-podno%C5%A1enje-ponude-u-ime-grupe-ponu%C4%91a%C4%8Da"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gizsr.visualstudio.com/Uputstva/_wiki/wikis/Uputstva/1352/e-Zahtev-za-za%C5%A1titu-prava" TargetMode="External"/><Relationship Id="rId22" Type="http://schemas.openxmlformats.org/officeDocument/2006/relationships/hyperlink" Target="https://gizsr.visualstudio.com/Uputstva/_wiki/wikis/Uputstva/1280/e-Izjava-o-ispunjenosti-kriterijuma-za-kvalitativni-izbor-privrednog-subjekta" TargetMode="External"/><Relationship Id="rId27" Type="http://schemas.openxmlformats.org/officeDocument/2006/relationships/hyperlink" Target="https://gizsr.visualstudio.com/Uputstva/_wiki/wikis/Uputstva/1344/Za%C5%A1tita-prava-na-Port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68</Pages>
  <Words>17888</Words>
  <Characters>95344</Characters>
  <Application>Microsoft Office Word</Application>
  <DocSecurity>0</DocSecurity>
  <Lines>2118</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djordje.jankovic01@hotmail.com</cp:lastModifiedBy>
  <cp:revision>3</cp:revision>
  <dcterms:created xsi:type="dcterms:W3CDTF">2023-03-01T11:04:00Z</dcterms:created>
  <dcterms:modified xsi:type="dcterms:W3CDTF">2023-03-30T18:44:00Z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2023-03-01T00:00:00Z</vt:filetime>
  </property>
  <property fmtid="{D5CDD505-2E9C-101B-9397-08002B2CF9AE}" pid="5" name="Producer">
    <vt:lpwstr>Microsoft® Word 2019</vt:lpwstr>
  </property>
</Properties>
</file>