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6A" w:rsidRPr="00C61CB5" w:rsidRDefault="00D4566A">
      <w:pPr>
        <w:pStyle w:val="BodyText"/>
        <w:rPr>
          <w:lang w:val="sr-Latn-RS"/>
        </w:rPr>
      </w:pPr>
    </w:p>
    <w:p w:rsidR="00D4566A" w:rsidRPr="00C61CB5" w:rsidRDefault="00D4566A">
      <w:pPr>
        <w:pStyle w:val="BodyText"/>
        <w:rPr>
          <w:lang w:val="sr-Latn-RS"/>
        </w:rPr>
      </w:pPr>
    </w:p>
    <w:p w:rsidR="00D4566A" w:rsidRPr="00C61CB5" w:rsidRDefault="00D4566A">
      <w:pPr>
        <w:pStyle w:val="BodyText"/>
        <w:spacing w:before="8"/>
        <w:rPr>
          <w:sz w:val="22"/>
          <w:lang w:val="sr-Latn-RS"/>
        </w:rPr>
      </w:pPr>
    </w:p>
    <w:p w:rsidR="00D4566A" w:rsidRPr="00C61CB5" w:rsidRDefault="00434047">
      <w:pPr>
        <w:pStyle w:val="Heading1"/>
        <w:spacing w:before="91"/>
        <w:ind w:left="348"/>
      </w:pPr>
      <w:r>
        <w:t>ACTION PLAN FOR 2019 AND 2020</w:t>
      </w:r>
    </w:p>
    <w:p w:rsidR="00D4566A" w:rsidRPr="00C61CB5" w:rsidRDefault="00D4566A">
      <w:pPr>
        <w:pStyle w:val="BodyText"/>
        <w:spacing w:before="6"/>
        <w:rPr>
          <w:b/>
          <w:sz w:val="10"/>
          <w:lang w:val="sr-Latn-RS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7172"/>
      </w:tblGrid>
      <w:tr w:rsidR="00D4566A" w:rsidRPr="00C61CB5">
        <w:trPr>
          <w:trHeight w:val="305"/>
        </w:trPr>
        <w:tc>
          <w:tcPr>
            <w:tcW w:w="6663" w:type="dxa"/>
            <w:tcBorders>
              <w:bottom w:val="nil"/>
            </w:tcBorders>
          </w:tcPr>
          <w:p w:rsidR="00D4566A" w:rsidRPr="00C61CB5" w:rsidRDefault="009C2FD5">
            <w:pPr>
              <w:pStyle w:val="TableParagraph"/>
              <w:spacing w:before="41" w:line="244" w:lineRule="exact"/>
              <w:ind w:left="107"/>
              <w:rPr>
                <w:b/>
              </w:rPr>
            </w:pPr>
            <w:r>
              <w:rPr>
                <w:b/>
              </w:rPr>
              <w:t>Overall goal:</w:t>
            </w:r>
          </w:p>
        </w:tc>
        <w:tc>
          <w:tcPr>
            <w:tcW w:w="7172" w:type="dxa"/>
            <w:tcBorders>
              <w:bottom w:val="nil"/>
            </w:tcBorders>
          </w:tcPr>
          <w:p w:rsidR="00D4566A" w:rsidRPr="00C61CB5" w:rsidRDefault="009C2FD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Effect indicator</w:t>
            </w:r>
            <w:r w:rsidR="00434047">
              <w:rPr>
                <w:b/>
              </w:rPr>
              <w:t>s</w:t>
            </w:r>
            <w:r>
              <w:rPr>
                <w:b/>
              </w:rPr>
              <w:t>:</w:t>
            </w:r>
          </w:p>
        </w:tc>
      </w:tr>
      <w:tr w:rsidR="00D4566A" w:rsidRPr="00C61CB5">
        <w:trPr>
          <w:trHeight w:val="1049"/>
        </w:trPr>
        <w:tc>
          <w:tcPr>
            <w:tcW w:w="6663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before="21"/>
              <w:ind w:left="107"/>
            </w:pPr>
            <w:r>
              <w:t>Further development of a modern and efficient public procurement system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:rsidR="00142836" w:rsidRDefault="009C2FD5">
            <w:pPr>
              <w:pStyle w:val="TableParagraph"/>
              <w:spacing w:before="2"/>
              <w:ind w:left="108" w:right="578"/>
            </w:pPr>
            <w:r>
              <w:t xml:space="preserve">European Commission Annual Progress Report </w:t>
            </w:r>
            <w:r w:rsidR="00434047">
              <w:t>for</w:t>
            </w:r>
            <w:r>
              <w:t xml:space="preserve"> the Republic of Serbia </w:t>
            </w:r>
          </w:p>
          <w:p w:rsidR="00D4566A" w:rsidRPr="00C61CB5" w:rsidRDefault="009C2FD5">
            <w:pPr>
              <w:pStyle w:val="TableParagraph"/>
              <w:spacing w:before="2"/>
              <w:ind w:left="108" w:right="578"/>
            </w:pPr>
            <w:r>
              <w:t>IV (Report for 2018) - No progress made</w:t>
            </w:r>
          </w:p>
          <w:p w:rsidR="00434047" w:rsidRDefault="009C2FD5">
            <w:pPr>
              <w:pStyle w:val="TableParagraph"/>
              <w:ind w:left="108" w:right="2945"/>
            </w:pPr>
            <w:r>
              <w:t xml:space="preserve">TV (Report for 2019) - Progress made </w:t>
            </w:r>
          </w:p>
          <w:p w:rsidR="00D4566A" w:rsidRPr="00C61CB5" w:rsidRDefault="00434047">
            <w:pPr>
              <w:pStyle w:val="TableParagraph"/>
              <w:ind w:left="108" w:right="2945"/>
            </w:pPr>
            <w:r>
              <w:t>T</w:t>
            </w:r>
            <w:r w:rsidR="009C2FD5">
              <w:t>V (Report for 2020) - Progress made</w:t>
            </w:r>
          </w:p>
        </w:tc>
      </w:tr>
      <w:tr w:rsidR="00D4566A" w:rsidRPr="00C61CB5">
        <w:trPr>
          <w:trHeight w:val="790"/>
        </w:trPr>
        <w:tc>
          <w:tcPr>
            <w:tcW w:w="6663" w:type="dxa"/>
            <w:tcBorders>
              <w:top w:val="nil"/>
            </w:tcBorders>
          </w:tcPr>
          <w:p w:rsidR="00D4566A" w:rsidRPr="00C61CB5" w:rsidRDefault="00D4566A">
            <w:pPr>
              <w:pStyle w:val="TableParagraph"/>
              <w:rPr>
                <w:sz w:val="20"/>
                <w:lang w:val="sr-Latn-RS"/>
              </w:rPr>
            </w:pPr>
          </w:p>
        </w:tc>
        <w:tc>
          <w:tcPr>
            <w:tcW w:w="7172" w:type="dxa"/>
            <w:tcBorders>
              <w:top w:val="nil"/>
            </w:tcBorders>
          </w:tcPr>
          <w:p w:rsidR="00A35A52" w:rsidRDefault="00434047" w:rsidP="00434047">
            <w:pPr>
              <w:pStyle w:val="TableParagraph"/>
              <w:spacing w:before="30" w:line="252" w:lineRule="exact"/>
              <w:ind w:left="108" w:right="4884"/>
            </w:pPr>
            <w:r>
              <w:t xml:space="preserve">New applicable PPL </w:t>
            </w:r>
          </w:p>
          <w:p w:rsidR="00142836" w:rsidRDefault="00434047" w:rsidP="00A35A52">
            <w:pPr>
              <w:pStyle w:val="TableParagraph"/>
              <w:spacing w:before="30" w:line="252" w:lineRule="exact"/>
              <w:ind w:left="108" w:right="4884"/>
            </w:pPr>
            <w:r>
              <w:t>IV</w:t>
            </w:r>
            <w:r w:rsidR="00A35A52">
              <w:t xml:space="preserve"> </w:t>
            </w:r>
            <w:r w:rsidR="009C2FD5">
              <w:t>(2019) - in preparation</w:t>
            </w:r>
          </w:p>
          <w:p w:rsidR="00D4566A" w:rsidRPr="00C61CB5" w:rsidRDefault="009C2FD5" w:rsidP="00A35A52">
            <w:pPr>
              <w:pStyle w:val="TableParagraph"/>
              <w:spacing w:before="30" w:line="252" w:lineRule="exact"/>
              <w:ind w:left="108" w:right="4884"/>
            </w:pPr>
            <w:r>
              <w:t>TV (2020) – in application</w:t>
            </w:r>
          </w:p>
        </w:tc>
      </w:tr>
      <w:tr w:rsidR="00D4566A" w:rsidRPr="00C61CB5">
        <w:trPr>
          <w:trHeight w:val="333"/>
        </w:trPr>
        <w:tc>
          <w:tcPr>
            <w:tcW w:w="6663" w:type="dxa"/>
          </w:tcPr>
          <w:p w:rsidR="00D4566A" w:rsidRPr="00C61CB5" w:rsidRDefault="009C2FD5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Specific objectives:</w:t>
            </w:r>
          </w:p>
        </w:tc>
        <w:tc>
          <w:tcPr>
            <w:tcW w:w="7172" w:type="dxa"/>
          </w:tcPr>
          <w:p w:rsidR="00D4566A" w:rsidRPr="00C61CB5" w:rsidRDefault="00D4566A">
            <w:pPr>
              <w:pStyle w:val="TableParagraph"/>
              <w:rPr>
                <w:sz w:val="20"/>
                <w:lang w:val="sr-Latn-RS"/>
              </w:rPr>
            </w:pPr>
          </w:p>
        </w:tc>
      </w:tr>
      <w:tr w:rsidR="00D4566A" w:rsidRPr="00C61CB5">
        <w:trPr>
          <w:trHeight w:val="254"/>
        </w:trPr>
        <w:tc>
          <w:tcPr>
            <w:tcW w:w="6663" w:type="dxa"/>
            <w:tcBorders>
              <w:bottom w:val="nil"/>
            </w:tcBorders>
          </w:tcPr>
          <w:p w:rsidR="00D4566A" w:rsidRPr="00C61CB5" w:rsidRDefault="006B42CD">
            <w:pPr>
              <w:pStyle w:val="TableParagraph"/>
              <w:spacing w:line="234" w:lineRule="exact"/>
              <w:ind w:left="107"/>
            </w:pPr>
            <w:r>
              <w:t>1) Increasing efficiency and cost-effectiveness of public procurement</w:t>
            </w:r>
          </w:p>
        </w:tc>
        <w:tc>
          <w:tcPr>
            <w:tcW w:w="7172" w:type="dxa"/>
            <w:tcBorders>
              <w:bottom w:val="nil"/>
            </w:tcBorders>
          </w:tcPr>
          <w:p w:rsidR="00D4566A" w:rsidRPr="00C61CB5" w:rsidRDefault="009C2FD5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Outcome indicator:</w:t>
            </w:r>
          </w:p>
        </w:tc>
      </w:tr>
      <w:tr w:rsidR="00D4566A" w:rsidRPr="00C61CB5">
        <w:trPr>
          <w:trHeight w:val="309"/>
        </w:trPr>
        <w:tc>
          <w:tcPr>
            <w:tcW w:w="6663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47" w:lineRule="exact"/>
              <w:ind w:left="107"/>
            </w:pPr>
            <w:r>
              <w:t>procedures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before="51" w:line="238" w:lineRule="exact"/>
              <w:ind w:left="108"/>
            </w:pPr>
            <w:r>
              <w:t>Number of conducted public procurements with electronic submission of bids</w:t>
            </w:r>
          </w:p>
        </w:tc>
      </w:tr>
      <w:tr w:rsidR="00D4566A" w:rsidRPr="00C61CB5">
        <w:trPr>
          <w:trHeight w:val="253"/>
        </w:trPr>
        <w:tc>
          <w:tcPr>
            <w:tcW w:w="6663" w:type="dxa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8"/>
                <w:lang w:val="sr-Latn-RS"/>
              </w:rPr>
            </w:pPr>
          </w:p>
        </w:tc>
        <w:tc>
          <w:tcPr>
            <w:tcW w:w="7172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33" w:lineRule="exact"/>
              <w:ind w:left="108"/>
            </w:pPr>
            <w:r>
              <w:t>IV (2019) - 0</w:t>
            </w:r>
          </w:p>
        </w:tc>
      </w:tr>
      <w:tr w:rsidR="00D4566A" w:rsidRPr="00C61CB5">
        <w:trPr>
          <w:trHeight w:val="255"/>
        </w:trPr>
        <w:tc>
          <w:tcPr>
            <w:tcW w:w="6663" w:type="dxa"/>
            <w:tcBorders>
              <w:top w:val="nil"/>
            </w:tcBorders>
          </w:tcPr>
          <w:p w:rsidR="00D4566A" w:rsidRPr="00C61CB5" w:rsidRDefault="00D4566A">
            <w:pPr>
              <w:pStyle w:val="TableParagraph"/>
              <w:rPr>
                <w:sz w:val="18"/>
                <w:lang w:val="sr-Latn-RS"/>
              </w:rPr>
            </w:pPr>
          </w:p>
        </w:tc>
        <w:tc>
          <w:tcPr>
            <w:tcW w:w="7172" w:type="dxa"/>
            <w:tcBorders>
              <w:top w:val="nil"/>
            </w:tcBorders>
          </w:tcPr>
          <w:p w:rsidR="00D4566A" w:rsidRPr="00C61CB5" w:rsidRDefault="009C2FD5">
            <w:pPr>
              <w:pStyle w:val="TableParagraph"/>
              <w:spacing w:line="235" w:lineRule="exact"/>
              <w:ind w:left="108"/>
            </w:pPr>
            <w:r>
              <w:t>TV (2020) - 20</w:t>
            </w:r>
          </w:p>
        </w:tc>
      </w:tr>
      <w:tr w:rsidR="00D4566A" w:rsidRPr="00C61CB5">
        <w:trPr>
          <w:trHeight w:val="1010"/>
        </w:trPr>
        <w:tc>
          <w:tcPr>
            <w:tcW w:w="6663" w:type="dxa"/>
          </w:tcPr>
          <w:p w:rsidR="00D4566A" w:rsidRPr="00C61CB5" w:rsidRDefault="006B42CD">
            <w:pPr>
              <w:pStyle w:val="TableParagraph"/>
              <w:spacing w:before="34"/>
              <w:ind w:left="107"/>
            </w:pPr>
            <w:r>
              <w:t>2) Strengthening competition at the public procurement market</w:t>
            </w:r>
          </w:p>
        </w:tc>
        <w:tc>
          <w:tcPr>
            <w:tcW w:w="7172" w:type="dxa"/>
          </w:tcPr>
          <w:p w:rsidR="00D4566A" w:rsidRPr="00C61CB5" w:rsidRDefault="009C2FD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Outcome indicator:</w:t>
            </w:r>
          </w:p>
          <w:p w:rsidR="00A35A52" w:rsidRDefault="009C2FD5">
            <w:pPr>
              <w:pStyle w:val="TableParagraph"/>
              <w:spacing w:line="242" w:lineRule="auto"/>
              <w:ind w:left="108" w:right="3320"/>
            </w:pPr>
            <w:r>
              <w:t xml:space="preserve">Number of bids per public procurement procedure: </w:t>
            </w:r>
          </w:p>
          <w:p w:rsidR="00D4566A" w:rsidRPr="00C61CB5" w:rsidRDefault="009C2FD5">
            <w:pPr>
              <w:pStyle w:val="TableParagraph"/>
              <w:spacing w:line="242" w:lineRule="auto"/>
              <w:ind w:left="108" w:right="3320"/>
            </w:pPr>
            <w:r>
              <w:t>IV (2019) - 2.2</w:t>
            </w:r>
          </w:p>
          <w:p w:rsidR="00D4566A" w:rsidRPr="00C61CB5" w:rsidRDefault="009C2FD5">
            <w:pPr>
              <w:pStyle w:val="TableParagraph"/>
              <w:spacing w:line="233" w:lineRule="exact"/>
              <w:ind w:left="108"/>
            </w:pPr>
            <w:r>
              <w:t>TV (2020) - 3</w:t>
            </w:r>
          </w:p>
        </w:tc>
      </w:tr>
      <w:tr w:rsidR="00D4566A" w:rsidRPr="00C61CB5">
        <w:trPr>
          <w:trHeight w:val="1192"/>
        </w:trPr>
        <w:tc>
          <w:tcPr>
            <w:tcW w:w="6663" w:type="dxa"/>
          </w:tcPr>
          <w:p w:rsidR="00D4566A" w:rsidRPr="00C61CB5" w:rsidRDefault="006B42CD">
            <w:pPr>
              <w:pStyle w:val="TableParagraph"/>
              <w:spacing w:before="37"/>
              <w:ind w:left="107"/>
            </w:pPr>
            <w:r>
              <w:t>3) Reducing risks of irregularities in the public procurement system</w:t>
            </w:r>
          </w:p>
        </w:tc>
        <w:tc>
          <w:tcPr>
            <w:tcW w:w="7172" w:type="dxa"/>
          </w:tcPr>
          <w:p w:rsidR="00D4566A" w:rsidRPr="00C61CB5" w:rsidRDefault="009C2FD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Outcome indicator:</w:t>
            </w:r>
          </w:p>
          <w:p w:rsidR="00A35A52" w:rsidRDefault="009C2FD5">
            <w:pPr>
              <w:pStyle w:val="TableParagraph"/>
              <w:spacing w:before="54" w:line="273" w:lineRule="auto"/>
              <w:ind w:left="108" w:right="655"/>
            </w:pPr>
            <w:r>
              <w:t xml:space="preserve">Number of trainings organised to reduce the risks of irregularities </w:t>
            </w:r>
          </w:p>
          <w:p w:rsidR="00D4566A" w:rsidRPr="00C61CB5" w:rsidRDefault="009C2FD5">
            <w:pPr>
              <w:pStyle w:val="TableParagraph"/>
              <w:spacing w:before="54" w:line="273" w:lineRule="auto"/>
              <w:ind w:left="108" w:right="655"/>
              <w:rPr>
                <w:sz w:val="14"/>
              </w:rPr>
            </w:pPr>
            <w:r>
              <w:t>IV (2019) - 1</w:t>
            </w:r>
            <w:r>
              <w:rPr>
                <w:sz w:val="14"/>
              </w:rPr>
              <w:t>1</w:t>
            </w:r>
          </w:p>
          <w:p w:rsidR="00D4566A" w:rsidRPr="00C61CB5" w:rsidRDefault="009C2FD5">
            <w:pPr>
              <w:pStyle w:val="TableParagraph"/>
              <w:spacing w:before="3"/>
              <w:ind w:left="108"/>
            </w:pPr>
            <w:r>
              <w:t>TV (2020) - 7</w:t>
            </w:r>
          </w:p>
        </w:tc>
      </w:tr>
      <w:tr w:rsidR="00D4566A" w:rsidRPr="00C61CB5">
        <w:trPr>
          <w:trHeight w:val="291"/>
        </w:trPr>
        <w:tc>
          <w:tcPr>
            <w:tcW w:w="6663" w:type="dxa"/>
            <w:tcBorders>
              <w:bottom w:val="nil"/>
            </w:tcBorders>
          </w:tcPr>
          <w:p w:rsidR="00D4566A" w:rsidRPr="00C61CB5" w:rsidRDefault="006B42CD">
            <w:pPr>
              <w:pStyle w:val="TableParagraph"/>
              <w:spacing w:before="34" w:line="237" w:lineRule="exact"/>
              <w:ind w:left="107"/>
            </w:pPr>
            <w:r>
              <w:t>4) Promoting and stimulating environmental and social aspects in</w:t>
            </w:r>
          </w:p>
        </w:tc>
        <w:tc>
          <w:tcPr>
            <w:tcW w:w="7172" w:type="dxa"/>
            <w:tcBorders>
              <w:bottom w:val="nil"/>
            </w:tcBorders>
          </w:tcPr>
          <w:p w:rsidR="00D4566A" w:rsidRPr="00C61CB5" w:rsidRDefault="009C2FD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Outcome indicator:</w:t>
            </w:r>
          </w:p>
        </w:tc>
      </w:tr>
      <w:tr w:rsidR="00D4566A" w:rsidRPr="00C61CB5">
        <w:trPr>
          <w:trHeight w:val="270"/>
        </w:trPr>
        <w:tc>
          <w:tcPr>
            <w:tcW w:w="6663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48" w:lineRule="exact"/>
              <w:ind w:left="107"/>
            </w:pPr>
            <w:r>
              <w:t>public procurements and innovations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before="16" w:line="234" w:lineRule="exact"/>
              <w:ind w:left="108"/>
            </w:pPr>
            <w:r>
              <w:t>Number of conducted public procurements with applied environmental criteria</w:t>
            </w:r>
          </w:p>
        </w:tc>
      </w:tr>
      <w:tr w:rsidR="00D4566A" w:rsidRPr="00C61CB5">
        <w:trPr>
          <w:trHeight w:val="257"/>
        </w:trPr>
        <w:tc>
          <w:tcPr>
            <w:tcW w:w="6663" w:type="dxa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8"/>
                <w:lang w:val="sr-Latn-RS"/>
              </w:rPr>
            </w:pPr>
          </w:p>
        </w:tc>
        <w:tc>
          <w:tcPr>
            <w:tcW w:w="7172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37" w:lineRule="exact"/>
              <w:ind w:left="108"/>
              <w:rPr>
                <w:sz w:val="14"/>
              </w:rPr>
            </w:pPr>
            <w:r>
              <w:t>IV (2019) – no data</w:t>
            </w:r>
            <w:r>
              <w:rPr>
                <w:sz w:val="14"/>
              </w:rPr>
              <w:t>2</w:t>
            </w:r>
          </w:p>
        </w:tc>
      </w:tr>
      <w:tr w:rsidR="00D4566A" w:rsidRPr="00C61CB5">
        <w:trPr>
          <w:trHeight w:val="254"/>
        </w:trPr>
        <w:tc>
          <w:tcPr>
            <w:tcW w:w="6663" w:type="dxa"/>
            <w:tcBorders>
              <w:top w:val="nil"/>
            </w:tcBorders>
          </w:tcPr>
          <w:p w:rsidR="00D4566A" w:rsidRPr="00C61CB5" w:rsidRDefault="00D4566A">
            <w:pPr>
              <w:pStyle w:val="TableParagraph"/>
              <w:rPr>
                <w:sz w:val="18"/>
                <w:lang w:val="sr-Latn-RS"/>
              </w:rPr>
            </w:pPr>
          </w:p>
        </w:tc>
        <w:tc>
          <w:tcPr>
            <w:tcW w:w="7172" w:type="dxa"/>
            <w:tcBorders>
              <w:top w:val="nil"/>
            </w:tcBorders>
          </w:tcPr>
          <w:p w:rsidR="00D4566A" w:rsidRPr="00C61CB5" w:rsidRDefault="009C2FD5">
            <w:pPr>
              <w:pStyle w:val="TableParagraph"/>
              <w:spacing w:line="234" w:lineRule="exact"/>
              <w:ind w:left="108"/>
            </w:pPr>
            <w:r>
              <w:t>TV (2020) - 1</w:t>
            </w:r>
          </w:p>
        </w:tc>
      </w:tr>
      <w:tr w:rsidR="00D4566A" w:rsidRPr="00C61CB5">
        <w:trPr>
          <w:trHeight w:val="493"/>
        </w:trPr>
        <w:tc>
          <w:tcPr>
            <w:tcW w:w="13835" w:type="dxa"/>
            <w:gridSpan w:val="2"/>
          </w:tcPr>
          <w:p w:rsidR="00D4566A" w:rsidRPr="00C61CB5" w:rsidRDefault="009C2FD5" w:rsidP="00434047">
            <w:pPr>
              <w:pStyle w:val="TableParagraph"/>
              <w:spacing w:before="118"/>
              <w:ind w:left="4057" w:right="4049"/>
              <w:jc w:val="center"/>
              <w:rPr>
                <w:b/>
              </w:rPr>
            </w:pPr>
            <w:r>
              <w:rPr>
                <w:b/>
              </w:rPr>
              <w:t>MEASURES FOR IMPROVING PUBLIC PROCUREMENT SYSTEM</w:t>
            </w:r>
          </w:p>
        </w:tc>
      </w:tr>
    </w:tbl>
    <w:p w:rsidR="00D4566A" w:rsidRPr="00C61CB5" w:rsidRDefault="00D4566A">
      <w:pPr>
        <w:pStyle w:val="BodyText"/>
        <w:spacing w:before="7"/>
        <w:rPr>
          <w:b/>
          <w:sz w:val="22"/>
          <w:lang w:val="sr-Latn-RS"/>
        </w:rPr>
      </w:pPr>
    </w:p>
    <w:p w:rsidR="00D4566A" w:rsidRPr="00C61CB5" w:rsidRDefault="009B5E70">
      <w:pPr>
        <w:pStyle w:val="BodyText"/>
        <w:spacing w:line="20" w:lineRule="exact"/>
        <w:ind w:left="-34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91470C9" wp14:editId="4037850B">
                <wp:extent cx="1829435" cy="9525"/>
                <wp:effectExtent l="13970" t="7620" r="444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5A997"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HEhAIAAJAFAAAOAAAAZHJzL2Uyb0RvYy54bWykVMtu2zAQvBfoPxC6O7JkObGFyEFh2bmk&#10;TYCkH0BT1AOlSIJkLBtF/73LpeykySVIfaBJ7YOzM7u8vjn0guy5sZ2SRZRcTCPCJVNVJ5si+vm0&#10;nSwiYh2VFRVK8iI6chvdrL5+uR50zlPVKlFxQyCJtPmgi6h1TudxbFnLe2ovlOYSjLUyPXVwNE1c&#10;GTpA9l7E6XR6GQ/KVNooxq2Fr2UwRivMX9ecufu6ttwRUUSAzeFqcN35NV5d07wxVLcdG2HQT6Do&#10;aSfh0nOqkjpKnk33LlXfMaOsqt0FU32s6rpjHGuAapLpm2pujXrWWEuTD40+0wTUvuHp02nZj/2D&#10;IV1VRGlEJO1BIryVpJ6aQTc5eNwa/agfTKgPtneK/bJgjt/a/bkJzmQ3fFcVpKPPTiE1h9r0PgUU&#10;TQ6owPGsAD84wuBjskiX2WweEQa25TydB4FYCyq+C2LtZgxLF4skxCQYEdM83IYIR0S+HGgy+8Kj&#10;/T8eH1uqOcpjPUsjj7MTj3ed5GQWaESHtQwcsoMcOSRSrVsqG46pno4a+Ep8BOB+FeIPFgT4IKdX&#10;gbQTp0AOdL4nFNv9zA3NtbHulque+E0RCQCMStH9nXUexYuLF06qbScEfKe5kGQAgZIswwCrRFd5&#10;o7dZ0+zWwpA99TOHPywJLK/d/J0ltW3wQ1PADU0vK7yl5bTajHtHOxH2gEpIfxEUCDjHXZi238vp&#10;crPYLLJJll5uJtm0LCfftutscrlNrublrFyvy+SPx5xkedtVFZce9mnyk+xjHTG+QWFmz7N/5if+&#10;NzsSCWBP/wgaFfaihrbcqer4YE7KQ5NiD+DYY9j4RPl35fUZvV4e0tVfAAAA//8DAFBLAwQUAAYA&#10;CAAAACEAOe8eC9oAAAADAQAADwAAAGRycy9kb3ducmV2LnhtbEyPQUvDQBCF70L/wzIFb3aTSiXE&#10;bEop6qkItoJ4mybTJDQ7G7LbJP33jl7s5cHwHu99k60n26qBet84NhAvIlDEhSsbrgx8Hl4fElA+&#10;IJfYOiYDV/Kwzmd3GaalG/mDhn2olJSwT9FAHUKXau2Lmiz6heuIxTu53mKQs6902eMo5bbVyyh6&#10;0hYbloUaO9rWVJz3F2vgbcRx8xi/DLvzaXv9Pqzev3YxGXM/nzbPoAJN4T8Mv/iCDrkwHd2FS69a&#10;A/JI+FPxlkkSgzpKaAU6z/Qte/4DAAD//wMAUEsBAi0AFAAGAAgAAAAhALaDOJL+AAAA4QEAABMA&#10;AAAAAAAAAAAAAAAAAAAAAFtDb250ZW50X1R5cGVzXS54bWxQSwECLQAUAAYACAAAACEAOP0h/9YA&#10;AACUAQAACwAAAAAAAAAAAAAAAAAvAQAAX3JlbHMvLnJlbHNQSwECLQAUAAYACAAAACEAZ9GxxIQC&#10;AACQBQAADgAAAAAAAAAAAAAAAAAuAgAAZHJzL2Uyb0RvYy54bWxQSwECLQAUAAYACAAAACEAOe8e&#10;C9oAAAADAQAADwAAAAAAAAAAAAAAAADeBAAAZHJzL2Rvd25yZXYueG1sUEsFBgAAAAAEAAQA8wAA&#10;AOUFAAAAAA==&#10;">
                <v:line id="Line 3" o:spid="_x0000_s1027" style="position:absolute;visibility:visible;mso-wrap-style:square" from="0,7" to="28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D4566A" w:rsidRPr="00C61CB5" w:rsidRDefault="006B42CD">
      <w:pPr>
        <w:pStyle w:val="BodyText"/>
        <w:spacing w:before="87"/>
        <w:ind w:left="111"/>
      </w:pPr>
      <w:proofErr w:type="gramStart"/>
      <w:r>
        <w:rPr>
          <w:sz w:val="13"/>
        </w:rPr>
        <w:t>1</w:t>
      </w:r>
      <w:proofErr w:type="gramEnd"/>
      <w:r>
        <w:rPr>
          <w:sz w:val="13"/>
        </w:rPr>
        <w:t xml:space="preserve"> </w:t>
      </w:r>
      <w:r>
        <w:t>Initial values were inserted into the Action plan up to 30 June 2019.</w:t>
      </w:r>
    </w:p>
    <w:p w:rsidR="00D4566A" w:rsidRPr="00C61CB5" w:rsidRDefault="006B42CD">
      <w:pPr>
        <w:pStyle w:val="BodyText"/>
        <w:spacing w:before="3" w:line="244" w:lineRule="auto"/>
        <w:ind w:left="111"/>
      </w:pPr>
      <w:r>
        <w:rPr>
          <w:rFonts w:ascii="Calibri" w:hAnsi="Calibri"/>
          <w:sz w:val="13"/>
        </w:rPr>
        <w:lastRenderedPageBreak/>
        <w:t xml:space="preserve">2 </w:t>
      </w:r>
      <w:r>
        <w:t xml:space="preserve">The existing Public Procurement Portal does not allow </w:t>
      </w:r>
      <w:proofErr w:type="gramStart"/>
      <w:r>
        <w:t>to track</w:t>
      </w:r>
      <w:proofErr w:type="gramEnd"/>
      <w:r>
        <w:t xml:space="preserve"> the number of public procurements conducted by applying environmental criteria. The new Public Procurement </w:t>
      </w:r>
      <w:proofErr w:type="gramStart"/>
      <w:r>
        <w:t>Portal which</w:t>
      </w:r>
      <w:proofErr w:type="gramEnd"/>
      <w:r>
        <w:t>, pursuant to the provisions of the new PPL, is going to be fully functional as of July 2020, will allow the monitoring of this indicator.</w:t>
      </w:r>
    </w:p>
    <w:p w:rsidR="00D4566A" w:rsidRPr="00C61CB5" w:rsidRDefault="00D4566A">
      <w:pPr>
        <w:spacing w:line="244" w:lineRule="auto"/>
        <w:rPr>
          <w:lang w:val="sr-Latn-RS"/>
        </w:rPr>
        <w:sectPr w:rsidR="00D4566A" w:rsidRPr="00C61CB5">
          <w:type w:val="continuous"/>
          <w:pgSz w:w="16840" w:h="11910" w:orient="landscape"/>
          <w:pgMar w:top="1100" w:right="1720" w:bottom="280" w:left="340" w:header="720" w:footer="720" w:gutter="0"/>
          <w:cols w:space="720"/>
        </w:sectPr>
      </w:pPr>
    </w:p>
    <w:p w:rsidR="00D4566A" w:rsidRPr="00C61CB5" w:rsidRDefault="00D4566A">
      <w:pPr>
        <w:pStyle w:val="BodyText"/>
        <w:rPr>
          <w:sz w:val="29"/>
          <w:lang w:val="sr-Latn-RS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532"/>
        <w:gridCol w:w="2161"/>
        <w:gridCol w:w="852"/>
        <w:gridCol w:w="768"/>
        <w:gridCol w:w="1529"/>
        <w:gridCol w:w="2650"/>
        <w:gridCol w:w="2225"/>
      </w:tblGrid>
      <w:tr w:rsidR="00D4566A" w:rsidRPr="00C61CB5">
        <w:trPr>
          <w:trHeight w:val="1271"/>
        </w:trPr>
        <w:tc>
          <w:tcPr>
            <w:tcW w:w="6665" w:type="dxa"/>
            <w:gridSpan w:val="4"/>
          </w:tcPr>
          <w:p w:rsidR="00D4566A" w:rsidRPr="00C61CB5" w:rsidRDefault="009C2FD5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MEASURE 1. IMPROVING THE LEGAL FRAMEWORK</w:t>
            </w:r>
          </w:p>
        </w:tc>
        <w:tc>
          <w:tcPr>
            <w:tcW w:w="7172" w:type="dxa"/>
            <w:gridSpan w:val="4"/>
          </w:tcPr>
          <w:p w:rsidR="00D4566A" w:rsidRPr="00C61CB5" w:rsidRDefault="009C2FD5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Outcome indicators:</w:t>
            </w:r>
          </w:p>
          <w:p w:rsidR="000B3FBA" w:rsidRDefault="009C2FD5">
            <w:pPr>
              <w:pStyle w:val="TableParagraph"/>
              <w:spacing w:before="56"/>
              <w:ind w:left="106" w:right="4922"/>
            </w:pPr>
            <w:r>
              <w:t xml:space="preserve">The new applicable PPL IV (2019) - in preparation </w:t>
            </w:r>
          </w:p>
          <w:p w:rsidR="00D4566A" w:rsidRPr="00C61CB5" w:rsidRDefault="009C2FD5">
            <w:pPr>
              <w:pStyle w:val="TableParagraph"/>
              <w:spacing w:before="56"/>
              <w:ind w:left="106" w:right="4922"/>
            </w:pPr>
            <w:bookmarkStart w:id="0" w:name="_GoBack"/>
            <w:bookmarkEnd w:id="0"/>
            <w:r>
              <w:t>TV (2020) - in application</w:t>
            </w:r>
          </w:p>
        </w:tc>
      </w:tr>
      <w:tr w:rsidR="00D4566A" w:rsidRPr="00C61CB5">
        <w:trPr>
          <w:trHeight w:val="1346"/>
        </w:trPr>
        <w:tc>
          <w:tcPr>
            <w:tcW w:w="212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5"/>
              <w:rPr>
                <w:sz w:val="23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518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532" w:type="dxa"/>
          </w:tcPr>
          <w:p w:rsidR="00D4566A" w:rsidRPr="00C61CB5" w:rsidRDefault="009C2FD5">
            <w:pPr>
              <w:pStyle w:val="TableParagraph"/>
              <w:spacing w:before="39"/>
              <w:ind w:left="109" w:right="103" w:hanging="2"/>
              <w:jc w:val="center"/>
              <w:rPr>
                <w:b/>
              </w:rPr>
            </w:pPr>
            <w:r>
              <w:rPr>
                <w:b/>
              </w:rPr>
              <w:t>Responsible institutions (leader and implementing partners)</w:t>
            </w:r>
          </w:p>
        </w:tc>
        <w:tc>
          <w:tcPr>
            <w:tcW w:w="2161" w:type="dxa"/>
          </w:tcPr>
          <w:p w:rsidR="00D4566A" w:rsidRPr="00C61CB5" w:rsidRDefault="009C2FD5">
            <w:pPr>
              <w:pStyle w:val="TableParagraph"/>
              <w:spacing w:before="39"/>
              <w:ind w:left="437" w:right="434" w:hanging="3"/>
              <w:jc w:val="center"/>
              <w:rPr>
                <w:b/>
              </w:rPr>
            </w:pPr>
            <w:r>
              <w:rPr>
                <w:b/>
              </w:rPr>
              <w:t>Estimated financial means</w:t>
            </w:r>
          </w:p>
        </w:tc>
        <w:tc>
          <w:tcPr>
            <w:tcW w:w="1620" w:type="dxa"/>
            <w:gridSpan w:val="2"/>
          </w:tcPr>
          <w:p w:rsidR="00D4566A" w:rsidRPr="00C61CB5" w:rsidRDefault="009C2FD5" w:rsidP="00434047">
            <w:pPr>
              <w:pStyle w:val="TableParagraph"/>
              <w:spacing w:before="39"/>
              <w:ind w:left="113" w:right="92"/>
              <w:rPr>
                <w:b/>
              </w:rPr>
            </w:pPr>
            <w:r>
              <w:rPr>
                <w:b/>
              </w:rPr>
              <w:t>Source of funding</w:t>
            </w:r>
          </w:p>
        </w:tc>
        <w:tc>
          <w:tcPr>
            <w:tcW w:w="1529" w:type="dxa"/>
          </w:tcPr>
          <w:p w:rsidR="00434047" w:rsidRDefault="00434047" w:rsidP="00434047">
            <w:pPr>
              <w:pStyle w:val="TableParagraph"/>
              <w:ind w:right="551"/>
              <w:rPr>
                <w:sz w:val="24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ind w:right="551"/>
              <w:rPr>
                <w:b/>
              </w:rPr>
            </w:pPr>
            <w:r>
              <w:rPr>
                <w:b/>
              </w:rPr>
              <w:t>Deadline</w:t>
            </w:r>
          </w:p>
        </w:tc>
        <w:tc>
          <w:tcPr>
            <w:tcW w:w="2650" w:type="dxa"/>
          </w:tcPr>
          <w:p w:rsidR="00D4566A" w:rsidRPr="00C61CB5" w:rsidRDefault="009C2FD5" w:rsidP="00434047">
            <w:pPr>
              <w:pStyle w:val="TableParagraph"/>
              <w:spacing w:before="142"/>
              <w:ind w:right="273"/>
              <w:rPr>
                <w:b/>
              </w:rPr>
            </w:pPr>
            <w:r>
              <w:rPr>
                <w:b/>
              </w:rPr>
              <w:t>Output indicator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39" w:line="252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Method of</w:t>
            </w:r>
          </w:p>
          <w:p w:rsidR="00D4566A" w:rsidRPr="00C61CB5" w:rsidRDefault="009C2FD5">
            <w:pPr>
              <w:pStyle w:val="TableParagraph"/>
              <w:spacing w:line="252" w:lineRule="exact"/>
              <w:ind w:left="88" w:right="85"/>
              <w:jc w:val="center"/>
              <w:rPr>
                <w:b/>
              </w:rPr>
            </w:pPr>
            <w:r>
              <w:rPr>
                <w:b/>
              </w:rPr>
              <w:t>verification</w:t>
            </w:r>
          </w:p>
        </w:tc>
      </w:tr>
      <w:tr w:rsidR="00D4566A" w:rsidRPr="00C61CB5">
        <w:trPr>
          <w:trHeight w:val="1756"/>
        </w:trPr>
        <w:tc>
          <w:tcPr>
            <w:tcW w:w="212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0"/>
              <w:rPr>
                <w:sz w:val="29"/>
                <w:lang w:val="sr-Latn-RS"/>
              </w:rPr>
            </w:pPr>
          </w:p>
          <w:p w:rsidR="00D4566A" w:rsidRPr="00C61CB5" w:rsidRDefault="009C2FD5">
            <w:pPr>
              <w:pStyle w:val="TableParagraph"/>
              <w:tabs>
                <w:tab w:val="left" w:pos="1481"/>
              </w:tabs>
              <w:ind w:left="107" w:right="94"/>
            </w:pPr>
            <w:r>
              <w:t>Proposing the new PPL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78" w:line="276" w:lineRule="auto"/>
              <w:ind w:left="563" w:right="395" w:hanging="144"/>
            </w:pPr>
            <w:r>
              <w:t>MFIN PPO</w:t>
            </w:r>
          </w:p>
        </w:tc>
        <w:tc>
          <w:tcPr>
            <w:tcW w:w="2161" w:type="dxa"/>
          </w:tcPr>
          <w:p w:rsidR="00D4566A" w:rsidRPr="00C61CB5" w:rsidRDefault="006B42CD">
            <w:pPr>
              <w:pStyle w:val="TableParagraph"/>
              <w:spacing w:before="34" w:line="278" w:lineRule="auto"/>
              <w:ind w:left="269" w:right="112" w:firstLine="324"/>
            </w:pPr>
            <w:r>
              <w:t>EUR 7,000 (RSD 840,000.00)</w:t>
            </w:r>
          </w:p>
          <w:p w:rsidR="00D4566A" w:rsidRPr="00C61CB5" w:rsidRDefault="00D4566A">
            <w:pPr>
              <w:pStyle w:val="TableParagraph"/>
              <w:spacing w:before="4"/>
              <w:rPr>
                <w:sz w:val="25"/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line="278" w:lineRule="auto"/>
              <w:ind w:left="188" w:right="112" w:firstLine="350"/>
            </w:pPr>
            <w:r>
              <w:t>EUR 63,000 (RSD 7,560,000.00)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65" w:right="165"/>
              <w:jc w:val="center"/>
            </w:pPr>
            <w:r>
              <w:t>Budget/PPO</w:t>
            </w:r>
          </w:p>
          <w:p w:rsidR="00D4566A" w:rsidRPr="00C61CB5" w:rsidRDefault="00D4566A">
            <w:pPr>
              <w:pStyle w:val="TableParagraph"/>
              <w:spacing w:before="10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"/>
              <w:ind w:left="168" w:right="165"/>
              <w:jc w:val="center"/>
            </w:pPr>
            <w:r>
              <w:t>Foreign aid/PPO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0"/>
              <w:rPr>
                <w:sz w:val="29"/>
                <w:lang w:val="sr-Latn-RS"/>
              </w:rPr>
            </w:pPr>
          </w:p>
          <w:p w:rsidR="00D4566A" w:rsidRPr="00C61CB5" w:rsidRDefault="006B42CD" w:rsidP="00434047">
            <w:pPr>
              <w:pStyle w:val="TableParagraph"/>
              <w:ind w:right="269"/>
            </w:pPr>
            <w:r>
              <w:t>4th Quarter of 2019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434047">
            <w:pPr>
              <w:pStyle w:val="TableParagraph"/>
              <w:spacing w:before="195"/>
              <w:ind w:left="106"/>
            </w:pPr>
            <w:r>
              <w:t>The L</w:t>
            </w:r>
            <w:r w:rsidR="009C2FD5">
              <w:t>aw is adopted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34" w:line="252" w:lineRule="exact"/>
              <w:ind w:left="106"/>
            </w:pPr>
            <w:r>
              <w:t>Published in</w:t>
            </w:r>
          </w:p>
          <w:p w:rsidR="00D4566A" w:rsidRPr="00C61CB5" w:rsidRDefault="006B42CD">
            <w:pPr>
              <w:pStyle w:val="TableParagraph"/>
              <w:ind w:left="106" w:right="194"/>
            </w:pPr>
            <w:r>
              <w:t>“Official Gazette of the Republic of Serbia”</w:t>
            </w:r>
          </w:p>
        </w:tc>
      </w:tr>
      <w:tr w:rsidR="00D4566A" w:rsidRPr="00C61CB5">
        <w:trPr>
          <w:trHeight w:val="1799"/>
        </w:trPr>
        <w:tc>
          <w:tcPr>
            <w:tcW w:w="2120" w:type="dxa"/>
          </w:tcPr>
          <w:p w:rsidR="00D4566A" w:rsidRPr="00C61CB5" w:rsidRDefault="00D4566A">
            <w:pPr>
              <w:pStyle w:val="TableParagraph"/>
              <w:spacing w:before="10"/>
              <w:rPr>
                <w:sz w:val="33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line="252" w:lineRule="exact"/>
              <w:ind w:left="107"/>
            </w:pPr>
            <w:r>
              <w:t>Adoption of</w:t>
            </w:r>
          </w:p>
          <w:p w:rsidR="00D4566A" w:rsidRPr="00C61CB5" w:rsidRDefault="009C2FD5">
            <w:pPr>
              <w:pStyle w:val="TableParagraph"/>
              <w:ind w:left="107" w:right="95"/>
              <w:jc w:val="both"/>
            </w:pPr>
            <w:r>
              <w:t>by-laws under the new PPL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spacing w:before="8"/>
              <w:rPr>
                <w:sz w:val="28"/>
                <w:lang w:val="sr-Latn-RS"/>
              </w:rPr>
            </w:pPr>
          </w:p>
          <w:p w:rsidR="00434047" w:rsidRDefault="00434047">
            <w:pPr>
              <w:pStyle w:val="TableParagraph"/>
              <w:spacing w:line="276" w:lineRule="auto"/>
              <w:ind w:left="563" w:right="395" w:hanging="144"/>
            </w:pPr>
            <w:r>
              <w:t>MFIN</w:t>
            </w:r>
          </w:p>
          <w:p w:rsidR="00434047" w:rsidRDefault="00434047">
            <w:pPr>
              <w:pStyle w:val="TableParagraph"/>
              <w:spacing w:line="276" w:lineRule="auto"/>
              <w:ind w:left="563" w:right="395" w:hanging="144"/>
            </w:pPr>
            <w:r>
              <w:t>PPO</w:t>
            </w:r>
          </w:p>
          <w:p w:rsidR="00D4566A" w:rsidRPr="00C61CB5" w:rsidRDefault="009C2FD5">
            <w:pPr>
              <w:pStyle w:val="TableParagraph"/>
              <w:spacing w:line="276" w:lineRule="auto"/>
              <w:ind w:left="563" w:right="395" w:hanging="144"/>
            </w:pPr>
            <w:proofErr w:type="spellStart"/>
            <w:r>
              <w:t>MoE</w:t>
            </w:r>
            <w:proofErr w:type="spellEnd"/>
          </w:p>
          <w:p w:rsidR="00D4566A" w:rsidRPr="00C61CB5" w:rsidRDefault="009C2FD5" w:rsidP="00434047">
            <w:pPr>
              <w:pStyle w:val="TableParagraph"/>
              <w:spacing w:before="3"/>
            </w:pPr>
            <w:r>
              <w:t>Government</w:t>
            </w:r>
          </w:p>
        </w:tc>
        <w:tc>
          <w:tcPr>
            <w:tcW w:w="2161" w:type="dxa"/>
          </w:tcPr>
          <w:p w:rsidR="00D4566A" w:rsidRPr="00C61CB5" w:rsidRDefault="006B42CD">
            <w:pPr>
              <w:pStyle w:val="TableParagraph"/>
              <w:spacing w:before="34" w:line="278" w:lineRule="auto"/>
              <w:ind w:left="269" w:right="112" w:firstLine="324"/>
            </w:pPr>
            <w:r>
              <w:t>EUR 5,000 (RSD 600,000.00)</w:t>
            </w:r>
          </w:p>
          <w:p w:rsidR="00D4566A" w:rsidRPr="00C61CB5" w:rsidRDefault="00D4566A">
            <w:pPr>
              <w:pStyle w:val="TableParagraph"/>
              <w:spacing w:before="4"/>
              <w:rPr>
                <w:sz w:val="25"/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before="1" w:line="278" w:lineRule="auto"/>
              <w:ind w:left="188" w:right="112" w:firstLine="350"/>
            </w:pPr>
            <w:r>
              <w:t>EUR 45,000 (RSD 5,400,000.00)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65" w:right="165"/>
              <w:jc w:val="center"/>
            </w:pPr>
            <w:r>
              <w:t>Budget/PPO</w:t>
            </w:r>
          </w:p>
          <w:p w:rsidR="00D4566A" w:rsidRPr="00C61CB5" w:rsidRDefault="00D4566A">
            <w:pPr>
              <w:pStyle w:val="TableParagraph"/>
              <w:spacing w:before="11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68" w:right="165"/>
              <w:jc w:val="center"/>
            </w:pPr>
            <w:r>
              <w:t>Foreign aid/PPO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9"/>
              <w:rPr>
                <w:sz w:val="31"/>
                <w:lang w:val="sr-Latn-RS"/>
              </w:rPr>
            </w:pPr>
          </w:p>
          <w:p w:rsidR="00D4566A" w:rsidRPr="00C61CB5" w:rsidRDefault="006B42CD" w:rsidP="00434047">
            <w:pPr>
              <w:pStyle w:val="TableParagraph"/>
              <w:ind w:right="269"/>
            </w:pPr>
            <w:r>
              <w:t>1st Quarter of 2020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0"/>
              <w:rPr>
                <w:sz w:val="18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/>
            </w:pPr>
            <w:r>
              <w:t>By-laws are adopted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34"/>
              <w:ind w:left="106"/>
            </w:pPr>
            <w:r>
              <w:t>Published in</w:t>
            </w:r>
          </w:p>
          <w:p w:rsidR="00D4566A" w:rsidRPr="00C61CB5" w:rsidRDefault="006B42CD">
            <w:pPr>
              <w:pStyle w:val="TableParagraph"/>
              <w:spacing w:before="2"/>
              <w:ind w:left="106" w:right="194"/>
            </w:pPr>
            <w:r>
              <w:t>“Official Gazette of the Republic of Serbia”</w:t>
            </w:r>
          </w:p>
        </w:tc>
      </w:tr>
      <w:tr w:rsidR="00D4566A" w:rsidRPr="00C61CB5">
        <w:trPr>
          <w:trHeight w:val="1091"/>
        </w:trPr>
        <w:tc>
          <w:tcPr>
            <w:tcW w:w="2120" w:type="dxa"/>
          </w:tcPr>
          <w:p w:rsidR="00D4566A" w:rsidRPr="00C61CB5" w:rsidRDefault="00D4566A">
            <w:pPr>
              <w:pStyle w:val="TableParagraph"/>
              <w:spacing w:before="10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7" w:right="91"/>
            </w:pPr>
            <w:r>
              <w:t>Proposing amendments to the LPPPC</w:t>
            </w:r>
          </w:p>
        </w:tc>
        <w:tc>
          <w:tcPr>
            <w:tcW w:w="1532" w:type="dxa"/>
          </w:tcPr>
          <w:p w:rsidR="00D4566A" w:rsidRPr="00C61CB5" w:rsidRDefault="009C2FD5">
            <w:pPr>
              <w:pStyle w:val="TableParagraph"/>
              <w:spacing w:before="121" w:line="278" w:lineRule="auto"/>
              <w:ind w:left="488" w:right="463" w:firstLine="96"/>
            </w:pPr>
            <w:proofErr w:type="spellStart"/>
            <w:r>
              <w:t>MoE</w:t>
            </w:r>
            <w:proofErr w:type="spellEnd"/>
            <w:r>
              <w:t xml:space="preserve"> PPPC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spacing w:before="10"/>
              <w:rPr>
                <w:sz w:val="24"/>
                <w:lang w:val="sr-Latn-RS"/>
              </w:rPr>
            </w:pPr>
          </w:p>
          <w:p w:rsidR="00D4566A" w:rsidRPr="00C61CB5" w:rsidRDefault="006B42CD" w:rsidP="00434047">
            <w:pPr>
              <w:pStyle w:val="TableParagraph"/>
              <w:ind w:right="269"/>
            </w:pPr>
            <w:r>
              <w:t>4th Quarter of 2020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spacing w:before="10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207"/>
            </w:pPr>
            <w:r>
              <w:t>Amendments to the LPPPC are adopted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34" w:line="252" w:lineRule="exact"/>
              <w:ind w:left="106"/>
            </w:pPr>
            <w:r>
              <w:t>Published in</w:t>
            </w:r>
          </w:p>
          <w:p w:rsidR="00D4566A" w:rsidRPr="00C61CB5" w:rsidRDefault="006B42CD">
            <w:pPr>
              <w:pStyle w:val="TableParagraph"/>
              <w:ind w:left="106" w:right="194"/>
            </w:pPr>
            <w:r>
              <w:t>“Official Gazette of the Republic of Serbia”</w:t>
            </w:r>
          </w:p>
        </w:tc>
      </w:tr>
      <w:tr w:rsidR="00D4566A" w:rsidRPr="00C61CB5">
        <w:trPr>
          <w:trHeight w:val="1857"/>
        </w:trPr>
        <w:tc>
          <w:tcPr>
            <w:tcW w:w="6665" w:type="dxa"/>
            <w:gridSpan w:val="4"/>
          </w:tcPr>
          <w:p w:rsidR="00D4566A" w:rsidRPr="00C61CB5" w:rsidRDefault="009C2FD5" w:rsidP="00434047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MEASURE 2. STRENGTHENING INSTITUTIONAL FRAMEWORK</w:t>
            </w:r>
          </w:p>
        </w:tc>
        <w:tc>
          <w:tcPr>
            <w:tcW w:w="7172" w:type="dxa"/>
            <w:gridSpan w:val="4"/>
          </w:tcPr>
          <w:p w:rsidR="00D4566A" w:rsidRPr="00C61CB5" w:rsidRDefault="009C2FD5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Outcome indicators:</w:t>
            </w:r>
          </w:p>
          <w:p w:rsidR="00A35A52" w:rsidRDefault="009C2FD5">
            <w:pPr>
              <w:pStyle w:val="TableParagraph"/>
              <w:spacing w:before="54"/>
              <w:ind w:left="106" w:right="4922"/>
            </w:pPr>
            <w:r>
              <w:t xml:space="preserve">The new applicable PPL </w:t>
            </w:r>
          </w:p>
          <w:p w:rsidR="00A35A52" w:rsidRDefault="009C2FD5">
            <w:pPr>
              <w:pStyle w:val="TableParagraph"/>
              <w:spacing w:before="54"/>
              <w:ind w:left="106" w:right="4922"/>
            </w:pPr>
            <w:r>
              <w:t xml:space="preserve">IV (2019) </w:t>
            </w:r>
            <w:r w:rsidR="00A35A52">
              <w:t>–</w:t>
            </w:r>
            <w:r>
              <w:t xml:space="preserve"> in</w:t>
            </w:r>
            <w:r w:rsidR="00A35A52">
              <w:t xml:space="preserve"> </w:t>
            </w:r>
            <w:r>
              <w:t xml:space="preserve">preparation </w:t>
            </w:r>
          </w:p>
          <w:p w:rsidR="00D4566A" w:rsidRPr="00C61CB5" w:rsidRDefault="009C2FD5">
            <w:pPr>
              <w:pStyle w:val="TableParagraph"/>
              <w:spacing w:before="54"/>
              <w:ind w:left="106" w:right="4922"/>
            </w:pPr>
            <w:r>
              <w:t>TV (2020) - in application</w:t>
            </w:r>
          </w:p>
          <w:p w:rsidR="00D4566A" w:rsidRPr="00C61CB5" w:rsidRDefault="009C2FD5">
            <w:pPr>
              <w:pStyle w:val="TableParagraph"/>
              <w:spacing w:before="164" w:line="290" w:lineRule="atLeast"/>
              <w:ind w:left="106" w:right="4829"/>
            </w:pPr>
            <w:r>
              <w:lastRenderedPageBreak/>
              <w:t>Number of employees in the PPO: IV (2019) – 23</w:t>
            </w:r>
          </w:p>
        </w:tc>
      </w:tr>
    </w:tbl>
    <w:p w:rsidR="00D4566A" w:rsidRPr="00C61CB5" w:rsidRDefault="00D4566A">
      <w:pPr>
        <w:spacing w:line="290" w:lineRule="atLeast"/>
        <w:rPr>
          <w:lang w:val="sr-Latn-RS"/>
        </w:rPr>
        <w:sectPr w:rsidR="00D4566A" w:rsidRPr="00C61CB5">
          <w:footerReference w:type="default" r:id="rId6"/>
          <w:pgSz w:w="16840" w:h="11910" w:orient="landscape"/>
          <w:pgMar w:top="1100" w:right="1720" w:bottom="740" w:left="340" w:header="0" w:footer="551" w:gutter="0"/>
          <w:pgNumType w:start="2"/>
          <w:cols w:space="720"/>
        </w:sectPr>
      </w:pPr>
    </w:p>
    <w:p w:rsidR="00D4566A" w:rsidRPr="00C61CB5" w:rsidRDefault="00D4566A">
      <w:pPr>
        <w:pStyle w:val="BodyText"/>
        <w:rPr>
          <w:sz w:val="29"/>
          <w:lang w:val="sr-Latn-RS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532"/>
        <w:gridCol w:w="2161"/>
        <w:gridCol w:w="852"/>
        <w:gridCol w:w="768"/>
        <w:gridCol w:w="1529"/>
        <w:gridCol w:w="2650"/>
        <w:gridCol w:w="2225"/>
      </w:tblGrid>
      <w:tr w:rsidR="00D4566A" w:rsidRPr="00C61CB5">
        <w:trPr>
          <w:trHeight w:val="1170"/>
        </w:trPr>
        <w:tc>
          <w:tcPr>
            <w:tcW w:w="6665" w:type="dxa"/>
            <w:gridSpan w:val="4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7172" w:type="dxa"/>
            <w:gridSpan w:val="4"/>
          </w:tcPr>
          <w:p w:rsidR="00D4566A" w:rsidRPr="00C61CB5" w:rsidRDefault="009C2FD5">
            <w:pPr>
              <w:pStyle w:val="TableParagraph"/>
              <w:spacing w:line="247" w:lineRule="exact"/>
              <w:ind w:left="106"/>
            </w:pPr>
            <w:r>
              <w:t>TV (2020) - 44</w:t>
            </w:r>
          </w:p>
          <w:p w:rsidR="00A35A52" w:rsidRDefault="009C2FD5">
            <w:pPr>
              <w:pStyle w:val="TableParagraph"/>
              <w:spacing w:before="40" w:line="278" w:lineRule="auto"/>
              <w:ind w:left="106" w:right="3795"/>
            </w:pPr>
            <w:r>
              <w:t xml:space="preserve">Number of certified officers: </w:t>
            </w:r>
          </w:p>
          <w:p w:rsidR="00D4566A" w:rsidRPr="00C61CB5" w:rsidRDefault="009C2FD5">
            <w:pPr>
              <w:pStyle w:val="TableParagraph"/>
              <w:spacing w:before="40" w:line="278" w:lineRule="auto"/>
              <w:ind w:left="106" w:right="3795"/>
            </w:pPr>
            <w:r>
              <w:t>IV (2019) – 4434</w:t>
            </w:r>
          </w:p>
          <w:p w:rsidR="00D4566A" w:rsidRPr="00C61CB5" w:rsidRDefault="009C2FD5">
            <w:pPr>
              <w:pStyle w:val="TableParagraph"/>
              <w:spacing w:before="1"/>
              <w:ind w:left="106"/>
            </w:pPr>
            <w:r>
              <w:t>TV (2020) – 4800</w:t>
            </w:r>
          </w:p>
        </w:tc>
      </w:tr>
      <w:tr w:rsidR="00D4566A" w:rsidRPr="00C61CB5">
        <w:trPr>
          <w:trHeight w:val="1346"/>
        </w:trPr>
        <w:tc>
          <w:tcPr>
            <w:tcW w:w="212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5"/>
              <w:rPr>
                <w:sz w:val="23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518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532" w:type="dxa"/>
          </w:tcPr>
          <w:p w:rsidR="00D4566A" w:rsidRPr="00C61CB5" w:rsidRDefault="009C2FD5">
            <w:pPr>
              <w:pStyle w:val="TableParagraph"/>
              <w:spacing w:before="41"/>
              <w:ind w:left="109" w:right="103" w:hanging="2"/>
              <w:jc w:val="center"/>
              <w:rPr>
                <w:b/>
              </w:rPr>
            </w:pPr>
            <w:r>
              <w:rPr>
                <w:b/>
              </w:rPr>
              <w:t>Responsible institutions (leader and implementing partners)</w:t>
            </w:r>
          </w:p>
        </w:tc>
        <w:tc>
          <w:tcPr>
            <w:tcW w:w="2161" w:type="dxa"/>
          </w:tcPr>
          <w:p w:rsidR="00D4566A" w:rsidRPr="00C61CB5" w:rsidRDefault="009C2FD5">
            <w:pPr>
              <w:pStyle w:val="TableParagraph"/>
              <w:spacing w:before="41"/>
              <w:ind w:left="437" w:right="434" w:hanging="3"/>
              <w:jc w:val="center"/>
              <w:rPr>
                <w:b/>
              </w:rPr>
            </w:pPr>
            <w:r>
              <w:rPr>
                <w:b/>
              </w:rPr>
              <w:t>Estimated financial means</w:t>
            </w:r>
          </w:p>
        </w:tc>
        <w:tc>
          <w:tcPr>
            <w:tcW w:w="1620" w:type="dxa"/>
            <w:gridSpan w:val="2"/>
          </w:tcPr>
          <w:p w:rsidR="00D4566A" w:rsidRPr="00C61CB5" w:rsidRDefault="009C2FD5" w:rsidP="00434047">
            <w:pPr>
              <w:pStyle w:val="TableParagraph"/>
              <w:spacing w:before="41"/>
              <w:ind w:left="113" w:right="92"/>
              <w:rPr>
                <w:b/>
              </w:rPr>
            </w:pPr>
            <w:r>
              <w:rPr>
                <w:b/>
              </w:rPr>
              <w:t>Source of funding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ind w:right="551"/>
              <w:rPr>
                <w:b/>
              </w:rPr>
            </w:pPr>
            <w:r>
              <w:rPr>
                <w:b/>
              </w:rPr>
              <w:t>Deadline</w:t>
            </w:r>
          </w:p>
        </w:tc>
        <w:tc>
          <w:tcPr>
            <w:tcW w:w="2650" w:type="dxa"/>
          </w:tcPr>
          <w:p w:rsidR="00D4566A" w:rsidRPr="00C61CB5" w:rsidRDefault="009C2FD5" w:rsidP="00434047">
            <w:pPr>
              <w:pStyle w:val="TableParagraph"/>
              <w:spacing w:before="145"/>
              <w:ind w:right="273"/>
              <w:rPr>
                <w:b/>
              </w:rPr>
            </w:pPr>
            <w:r>
              <w:rPr>
                <w:b/>
              </w:rPr>
              <w:t>Output indicator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41" w:line="252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Method of</w:t>
            </w:r>
          </w:p>
          <w:p w:rsidR="00D4566A" w:rsidRPr="00C61CB5" w:rsidRDefault="009C2FD5">
            <w:pPr>
              <w:pStyle w:val="TableParagraph"/>
              <w:spacing w:line="252" w:lineRule="exact"/>
              <w:ind w:left="88" w:right="85"/>
              <w:jc w:val="center"/>
              <w:rPr>
                <w:b/>
              </w:rPr>
            </w:pPr>
            <w:r>
              <w:rPr>
                <w:b/>
              </w:rPr>
              <w:t>verification</w:t>
            </w:r>
          </w:p>
        </w:tc>
      </w:tr>
      <w:tr w:rsidR="00D4566A" w:rsidRPr="00C61CB5">
        <w:trPr>
          <w:trHeight w:val="2104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4"/>
              <w:ind w:left="107" w:right="680"/>
            </w:pPr>
            <w:r>
              <w:t>Adopting the Rulebook on Internal Organisation and</w:t>
            </w:r>
          </w:p>
          <w:p w:rsidR="00D4566A" w:rsidRPr="00C61CB5" w:rsidRDefault="009C2FD5">
            <w:pPr>
              <w:pStyle w:val="TableParagraph"/>
              <w:ind w:left="107" w:right="426"/>
            </w:pPr>
            <w:r>
              <w:t>Systematisation of Jobs in the Public Procurement Office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32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517" w:right="509"/>
              <w:jc w:val="center"/>
            </w:pPr>
            <w:r>
              <w:t>PPO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434047">
            <w:pPr>
              <w:pStyle w:val="TableParagraph"/>
              <w:spacing w:before="1"/>
              <w:ind w:right="288"/>
            </w:pPr>
            <w:r>
              <w:t>1st Quarter of 2020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32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488"/>
            </w:pPr>
            <w:r>
              <w:t>Rulebook is adopted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34" w:line="252" w:lineRule="exact"/>
              <w:ind w:left="106"/>
            </w:pPr>
            <w:r>
              <w:t>The Government’s Conclusion on</w:t>
            </w:r>
          </w:p>
          <w:p w:rsidR="00D4566A" w:rsidRPr="00C61CB5" w:rsidRDefault="009C2FD5" w:rsidP="00434047">
            <w:pPr>
              <w:pStyle w:val="TableParagraph"/>
              <w:ind w:left="106" w:right="223"/>
            </w:pPr>
            <w:r>
              <w:t xml:space="preserve">Issuing Permission </w:t>
            </w:r>
            <w:r w:rsidR="00434047">
              <w:t>to</w:t>
            </w:r>
            <w:r>
              <w:t xml:space="preserve"> the Rulebook</w:t>
            </w:r>
          </w:p>
        </w:tc>
      </w:tr>
      <w:tr w:rsidR="00D4566A" w:rsidRPr="00C61CB5">
        <w:trPr>
          <w:trHeight w:val="1092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5"/>
              <w:ind w:left="107" w:right="635"/>
            </w:pPr>
            <w:r>
              <w:t xml:space="preserve">Organising </w:t>
            </w:r>
            <w:proofErr w:type="spellStart"/>
            <w:r>
              <w:t>exam</w:t>
            </w:r>
            <w:r w:rsidR="00434047">
              <w:t>in</w:t>
            </w:r>
            <w:proofErr w:type="spellEnd"/>
            <w:r>
              <w:t xml:space="preserve"> for</w:t>
            </w:r>
          </w:p>
          <w:p w:rsidR="00D4566A" w:rsidRPr="00C61CB5" w:rsidRDefault="009C2FD5">
            <w:pPr>
              <w:pStyle w:val="TableParagraph"/>
              <w:ind w:left="107" w:right="91"/>
            </w:pPr>
            <w:r>
              <w:t>public procurement officers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spacing w:before="3"/>
              <w:rPr>
                <w:sz w:val="23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517" w:right="509"/>
              <w:jc w:val="center"/>
            </w:pPr>
            <w:r>
              <w:t>PPO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spacing w:before="10"/>
              <w:rPr>
                <w:sz w:val="24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spacing w:before="1"/>
              <w:ind w:left="130" w:right="109"/>
            </w:pPr>
            <w:r>
              <w:t>Continuous task</w:t>
            </w:r>
          </w:p>
        </w:tc>
        <w:tc>
          <w:tcPr>
            <w:tcW w:w="2650" w:type="dxa"/>
          </w:tcPr>
          <w:p w:rsidR="00D4566A" w:rsidRPr="00C61CB5" w:rsidRDefault="009C2FD5">
            <w:pPr>
              <w:pStyle w:val="TableParagraph"/>
              <w:spacing w:before="162" w:line="252" w:lineRule="exact"/>
              <w:ind w:left="106"/>
            </w:pPr>
            <w:r>
              <w:t>Increased number of</w:t>
            </w:r>
          </w:p>
          <w:p w:rsidR="00D4566A" w:rsidRPr="00C61CB5" w:rsidRDefault="009C2FD5">
            <w:pPr>
              <w:pStyle w:val="TableParagraph"/>
              <w:ind w:left="106" w:right="970"/>
            </w:pPr>
            <w:r>
              <w:t>certified officers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spacing w:before="10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"/>
              <w:ind w:left="106" w:right="85"/>
            </w:pPr>
            <w:r>
              <w:t>The Register of public procurement officers</w:t>
            </w:r>
          </w:p>
        </w:tc>
      </w:tr>
      <w:tr w:rsidR="00D4566A" w:rsidRPr="00C61CB5">
        <w:trPr>
          <w:trHeight w:val="1598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4"/>
              <w:ind w:left="107" w:right="492"/>
            </w:pPr>
            <w:r>
              <w:t>Organising workshops to harmonise the</w:t>
            </w:r>
          </w:p>
          <w:p w:rsidR="00D4566A" w:rsidRPr="00C61CB5" w:rsidRDefault="009C2FD5">
            <w:pPr>
              <w:pStyle w:val="TableParagraph"/>
              <w:ind w:left="107" w:right="386"/>
            </w:pPr>
            <w:r>
              <w:t>positions of the PPO, the RC, MFIN and the SAI on</w:t>
            </w:r>
          </w:p>
          <w:p w:rsidR="00D4566A" w:rsidRPr="00C61CB5" w:rsidRDefault="009C2FD5">
            <w:pPr>
              <w:pStyle w:val="TableParagraph"/>
              <w:ind w:left="107"/>
            </w:pPr>
            <w:r>
              <w:t>the new PPO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spacing w:before="7"/>
              <w:rPr>
                <w:sz w:val="19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" w:line="278" w:lineRule="auto"/>
              <w:ind w:left="419" w:right="411" w:firstLine="2"/>
              <w:jc w:val="center"/>
            </w:pPr>
            <w:r>
              <w:t>PPO RC MFIN SAI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3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ind w:left="130" w:right="109"/>
            </w:pPr>
            <w:r>
              <w:t>Continuous task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3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108"/>
            </w:pPr>
            <w:r>
              <w:t>Number of organised workshops - two per year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spacing w:before="11"/>
              <w:rPr>
                <w:sz w:val="35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906"/>
              <w:jc w:val="both"/>
            </w:pPr>
            <w:r>
              <w:t>The minutes and reports from workshops</w:t>
            </w:r>
          </w:p>
        </w:tc>
      </w:tr>
      <w:tr w:rsidR="00D4566A" w:rsidRPr="00C61CB5">
        <w:trPr>
          <w:trHeight w:val="1597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4"/>
              <w:ind w:left="107" w:right="117"/>
            </w:pPr>
            <w:r>
              <w:lastRenderedPageBreak/>
              <w:t>Trainings of the Police, Public Prosecutor’s Office,</w:t>
            </w:r>
          </w:p>
          <w:p w:rsidR="00D4566A" w:rsidRPr="00C61CB5" w:rsidRDefault="009C2FD5">
            <w:pPr>
              <w:pStyle w:val="TableParagraph"/>
              <w:ind w:left="107" w:right="579"/>
            </w:pPr>
            <w:r>
              <w:t>SAI, and other institutions in the area of public procurement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spacing w:before="7"/>
              <w:rPr>
                <w:sz w:val="19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" w:line="278" w:lineRule="auto"/>
              <w:ind w:left="419" w:right="411" w:firstLine="2"/>
              <w:jc w:val="center"/>
            </w:pPr>
            <w:r>
              <w:t>PPO RC MFIN SAI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3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ind w:left="130" w:right="109"/>
            </w:pPr>
            <w:r>
              <w:t>Continuous task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3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ind w:right="280"/>
            </w:pPr>
            <w:r>
              <w:t>Organised at least two trainings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34"/>
              <w:ind w:left="106" w:right="310"/>
            </w:pPr>
            <w:r>
              <w:t>Publishing on the website</w:t>
            </w:r>
          </w:p>
        </w:tc>
      </w:tr>
    </w:tbl>
    <w:p w:rsidR="00D4566A" w:rsidRPr="00C61CB5" w:rsidRDefault="00D4566A">
      <w:pPr>
        <w:rPr>
          <w:lang w:val="sr-Latn-RS"/>
        </w:rPr>
        <w:sectPr w:rsidR="00D4566A" w:rsidRPr="00C61CB5">
          <w:pgSz w:w="16840" w:h="11910" w:orient="landscape"/>
          <w:pgMar w:top="1100" w:right="1720" w:bottom="740" w:left="340" w:header="0" w:footer="551" w:gutter="0"/>
          <w:cols w:space="720"/>
        </w:sectPr>
      </w:pPr>
    </w:p>
    <w:p w:rsidR="00D4566A" w:rsidRPr="00C61CB5" w:rsidRDefault="00D4566A">
      <w:pPr>
        <w:pStyle w:val="BodyText"/>
        <w:rPr>
          <w:sz w:val="29"/>
          <w:lang w:val="sr-Latn-RS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532"/>
        <w:gridCol w:w="2161"/>
        <w:gridCol w:w="852"/>
        <w:gridCol w:w="768"/>
        <w:gridCol w:w="1529"/>
        <w:gridCol w:w="2650"/>
        <w:gridCol w:w="2225"/>
      </w:tblGrid>
      <w:tr w:rsidR="00D4566A" w:rsidRPr="00C61CB5">
        <w:trPr>
          <w:trHeight w:val="1850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4"/>
              <w:ind w:left="107" w:right="380"/>
            </w:pPr>
            <w:r>
              <w:t>Making analysis and recommendation to increase the number of green public procurements and</w:t>
            </w:r>
          </w:p>
          <w:p w:rsidR="00D4566A" w:rsidRPr="00C61CB5" w:rsidRDefault="009C2FD5">
            <w:pPr>
              <w:pStyle w:val="TableParagraph"/>
              <w:ind w:left="107" w:right="784"/>
            </w:pPr>
            <w:r>
              <w:t>appropriate guidelines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0"/>
              <w:rPr>
                <w:sz w:val="20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"/>
              <w:ind w:left="517" w:right="509"/>
              <w:jc w:val="center"/>
            </w:pPr>
            <w:r>
              <w:t>PPO</w:t>
            </w:r>
          </w:p>
        </w:tc>
        <w:tc>
          <w:tcPr>
            <w:tcW w:w="2161" w:type="dxa"/>
          </w:tcPr>
          <w:p w:rsidR="00D4566A" w:rsidRPr="00C61CB5" w:rsidRDefault="006B42CD">
            <w:pPr>
              <w:pStyle w:val="TableParagraph"/>
              <w:spacing w:before="34" w:line="278" w:lineRule="auto"/>
              <w:ind w:left="269" w:right="112" w:firstLine="324"/>
            </w:pPr>
            <w:r>
              <w:t>EUR 1,000 (RSD 120,000.00)</w:t>
            </w:r>
          </w:p>
          <w:p w:rsidR="00D4566A" w:rsidRPr="00C61CB5" w:rsidRDefault="00D4566A">
            <w:pPr>
              <w:pStyle w:val="TableParagraph"/>
              <w:spacing w:before="4"/>
              <w:rPr>
                <w:sz w:val="25"/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line="278" w:lineRule="auto"/>
              <w:ind w:left="188" w:right="112" w:firstLine="406"/>
            </w:pPr>
            <w:r>
              <w:t>EUR 9,000 (RSD 1,080,000.00)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65" w:right="165"/>
              <w:jc w:val="center"/>
            </w:pPr>
            <w:r>
              <w:t>Budget/PPO</w:t>
            </w:r>
          </w:p>
          <w:p w:rsidR="00D4566A" w:rsidRPr="00C61CB5" w:rsidRDefault="00D4566A">
            <w:pPr>
              <w:pStyle w:val="TableParagraph"/>
              <w:spacing w:before="10"/>
              <w:rPr>
                <w:sz w:val="28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spacing w:before="1"/>
              <w:ind w:left="168" w:right="165"/>
            </w:pPr>
            <w:r>
              <w:t>Foreign aid/PPO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434047">
            <w:pPr>
              <w:pStyle w:val="TableParagraph"/>
              <w:ind w:right="269"/>
            </w:pPr>
            <w:r>
              <w:t>4th Quarter of 2019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"/>
              <w:rPr>
                <w:sz w:val="34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413"/>
            </w:pPr>
            <w:r>
              <w:t>Analysis, recommendations and guidelines are completed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"/>
              <w:rPr>
                <w:sz w:val="34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310"/>
            </w:pPr>
            <w:r>
              <w:t>Publishing on the website</w:t>
            </w:r>
          </w:p>
        </w:tc>
      </w:tr>
      <w:tr w:rsidR="00D4566A" w:rsidRPr="00C61CB5">
        <w:trPr>
          <w:trHeight w:val="1800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135"/>
              <w:ind w:left="107" w:right="121"/>
            </w:pPr>
            <w:r>
              <w:t>Making analysis for improving participation of small and medium enterprises in PP procedures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spacing w:before="8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517" w:right="509"/>
              <w:jc w:val="center"/>
            </w:pPr>
            <w:r>
              <w:t>PPO</w:t>
            </w: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2"/>
              <w:rPr>
                <w:sz w:val="30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446" w:right="511"/>
              <w:jc w:val="center"/>
            </w:pPr>
            <w:proofErr w:type="spellStart"/>
            <w:r>
              <w:t>MoE</w:t>
            </w:r>
            <w:proofErr w:type="spellEnd"/>
          </w:p>
        </w:tc>
        <w:tc>
          <w:tcPr>
            <w:tcW w:w="2161" w:type="dxa"/>
          </w:tcPr>
          <w:p w:rsidR="00D4566A" w:rsidRPr="00C61CB5" w:rsidRDefault="006B42CD">
            <w:pPr>
              <w:pStyle w:val="TableParagraph"/>
              <w:spacing w:before="37" w:line="276" w:lineRule="auto"/>
              <w:ind w:left="269" w:right="112" w:firstLine="324"/>
            </w:pPr>
            <w:r>
              <w:t>EUR 1,000 (RSD 120,000.00)</w:t>
            </w:r>
          </w:p>
          <w:p w:rsidR="00D4566A" w:rsidRPr="00C61CB5" w:rsidRDefault="00D4566A">
            <w:pPr>
              <w:pStyle w:val="TableParagraph"/>
              <w:spacing w:before="7"/>
              <w:rPr>
                <w:sz w:val="25"/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line="278" w:lineRule="auto"/>
              <w:ind w:left="188" w:right="112" w:firstLine="406"/>
            </w:pPr>
            <w:r>
              <w:t>EUR 9,000 (RSD 1,080,000.00)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"/>
              <w:ind w:left="165" w:right="165"/>
              <w:jc w:val="center"/>
            </w:pPr>
            <w:r>
              <w:t>Budget/PPO</w:t>
            </w:r>
          </w:p>
          <w:p w:rsidR="00D4566A" w:rsidRPr="00C61CB5" w:rsidRDefault="00D4566A">
            <w:pPr>
              <w:pStyle w:val="TableParagraph"/>
              <w:spacing w:before="10"/>
              <w:rPr>
                <w:sz w:val="28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ind w:left="168" w:right="165"/>
            </w:pPr>
            <w:r>
              <w:t>Foreign aid/PPO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434047">
            <w:pPr>
              <w:pStyle w:val="TableParagraph"/>
              <w:ind w:right="269"/>
            </w:pPr>
            <w:r>
              <w:t>4th Quarter of 2019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9"/>
              <w:rPr>
                <w:sz w:val="31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518"/>
            </w:pPr>
            <w:r>
              <w:t>Guidelines and recommendations completed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9"/>
              <w:rPr>
                <w:sz w:val="31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310"/>
            </w:pPr>
            <w:r>
              <w:t>Publishing on the website</w:t>
            </w:r>
          </w:p>
        </w:tc>
      </w:tr>
      <w:tr w:rsidR="00D4566A" w:rsidRPr="00C61CB5">
        <w:trPr>
          <w:trHeight w:val="837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4" w:line="252" w:lineRule="exact"/>
              <w:ind w:left="107"/>
            </w:pPr>
            <w:r>
              <w:t>Promotion of</w:t>
            </w:r>
          </w:p>
          <w:p w:rsidR="00D4566A" w:rsidRPr="00C61CB5" w:rsidRDefault="009C2FD5">
            <w:pPr>
              <w:pStyle w:val="TableParagraph"/>
              <w:ind w:left="107" w:right="100"/>
            </w:pPr>
            <w:r>
              <w:t>guidelines on green public procurement</w:t>
            </w:r>
          </w:p>
        </w:tc>
        <w:tc>
          <w:tcPr>
            <w:tcW w:w="1532" w:type="dxa"/>
          </w:tcPr>
          <w:p w:rsidR="00D4566A" w:rsidRPr="00C61CB5" w:rsidRDefault="009C2FD5">
            <w:pPr>
              <w:pStyle w:val="TableParagraph"/>
              <w:spacing w:before="140" w:line="278" w:lineRule="auto"/>
              <w:ind w:left="536" w:right="532" w:firstLine="6"/>
              <w:jc w:val="center"/>
            </w:pPr>
            <w:r>
              <w:t>PPO SCC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6B42CD" w:rsidP="00434047">
            <w:pPr>
              <w:pStyle w:val="TableParagraph"/>
              <w:spacing w:before="161"/>
              <w:ind w:right="269"/>
            </w:pPr>
            <w:r>
              <w:t>4th Quarter of 2019</w:t>
            </w:r>
          </w:p>
        </w:tc>
        <w:tc>
          <w:tcPr>
            <w:tcW w:w="2650" w:type="dxa"/>
          </w:tcPr>
          <w:p w:rsidR="00D4566A" w:rsidRPr="00C61CB5" w:rsidRDefault="009C2FD5">
            <w:pPr>
              <w:pStyle w:val="TableParagraph"/>
              <w:spacing w:before="161"/>
              <w:ind w:left="106" w:right="399"/>
            </w:pPr>
            <w:r>
              <w:t xml:space="preserve">Organised at least one seminar/workshop 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161" w:line="252" w:lineRule="exact"/>
              <w:ind w:left="106"/>
            </w:pPr>
            <w:r>
              <w:t>Report from the</w:t>
            </w:r>
          </w:p>
          <w:p w:rsidR="00D4566A" w:rsidRPr="00C61CB5" w:rsidRDefault="009C2FD5">
            <w:pPr>
              <w:pStyle w:val="TableParagraph"/>
              <w:spacing w:line="252" w:lineRule="exact"/>
              <w:ind w:left="106"/>
            </w:pPr>
            <w:r>
              <w:t>seminar/workshop</w:t>
            </w:r>
          </w:p>
        </w:tc>
      </w:tr>
      <w:tr w:rsidR="00D4566A" w:rsidRPr="00C61CB5">
        <w:trPr>
          <w:trHeight w:val="3370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7"/>
              <w:ind w:left="107" w:right="251"/>
            </w:pPr>
            <w:r>
              <w:t>Making comparative analysis of legal and practical solutions in the domain of detecting and</w:t>
            </w:r>
          </w:p>
          <w:p w:rsidR="00D4566A" w:rsidRPr="00C61CB5" w:rsidRDefault="009C2FD5">
            <w:pPr>
              <w:pStyle w:val="TableParagraph"/>
              <w:ind w:left="107" w:right="198"/>
            </w:pPr>
            <w:r>
              <w:t>preventing irregularities in public procurement procedures in</w:t>
            </w:r>
          </w:p>
          <w:p w:rsidR="00D4566A" w:rsidRPr="00C61CB5" w:rsidRDefault="009C2FD5">
            <w:pPr>
              <w:pStyle w:val="TableParagraph"/>
              <w:ind w:left="107" w:right="969"/>
            </w:pPr>
            <w:r>
              <w:t>selected Member States</w:t>
            </w:r>
          </w:p>
          <w:p w:rsidR="00D4566A" w:rsidRPr="00C61CB5" w:rsidRDefault="009C2FD5">
            <w:pPr>
              <w:pStyle w:val="TableParagraph"/>
              <w:ind w:left="107"/>
            </w:pPr>
            <w:r>
              <w:t>of the European Union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4"/>
              <w:rPr>
                <w:sz w:val="26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line="278" w:lineRule="auto"/>
              <w:ind w:left="517" w:right="511"/>
              <w:jc w:val="center"/>
            </w:pPr>
            <w:r>
              <w:t>MEI PPO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434047">
            <w:pPr>
              <w:pStyle w:val="TableParagraph"/>
              <w:spacing w:before="1"/>
              <w:ind w:right="269"/>
            </w:pPr>
            <w:r>
              <w:t>4th Quarter of 2019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spacing w:before="174"/>
            </w:pPr>
            <w:r>
              <w:t>Analysis completed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 w:rsidP="00434047">
            <w:pPr>
              <w:pStyle w:val="TableParagraph"/>
              <w:spacing w:before="1"/>
              <w:ind w:right="310"/>
            </w:pPr>
            <w:r>
              <w:t>Publishing on the website</w:t>
            </w:r>
          </w:p>
        </w:tc>
      </w:tr>
      <w:tr w:rsidR="00D4566A" w:rsidRPr="00C61CB5">
        <w:trPr>
          <w:trHeight w:val="1271"/>
        </w:trPr>
        <w:tc>
          <w:tcPr>
            <w:tcW w:w="6665" w:type="dxa"/>
            <w:gridSpan w:val="4"/>
          </w:tcPr>
          <w:p w:rsidR="00D4566A" w:rsidRPr="00C61CB5" w:rsidRDefault="009C2FD5">
            <w:pPr>
              <w:pStyle w:val="TableParagraph"/>
              <w:spacing w:before="39"/>
              <w:ind w:left="107" w:right="1056"/>
              <w:rPr>
                <w:b/>
              </w:rPr>
            </w:pPr>
            <w:r>
              <w:rPr>
                <w:b/>
              </w:rPr>
              <w:lastRenderedPageBreak/>
              <w:t>MEASURE 3. UPGRADING ELECTRONIC PUBLIC PROCUREMENT</w:t>
            </w:r>
          </w:p>
        </w:tc>
        <w:tc>
          <w:tcPr>
            <w:tcW w:w="7172" w:type="dxa"/>
            <w:gridSpan w:val="4"/>
          </w:tcPr>
          <w:p w:rsidR="00D4566A" w:rsidRPr="00C61CB5" w:rsidRDefault="009C2FD5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Outcome indicators:</w:t>
            </w:r>
          </w:p>
          <w:p w:rsidR="00A35A52" w:rsidRDefault="009C2FD5">
            <w:pPr>
              <w:pStyle w:val="TableParagraph"/>
              <w:spacing w:before="56" w:line="242" w:lineRule="auto"/>
              <w:ind w:left="106" w:right="4922"/>
            </w:pPr>
            <w:r>
              <w:t xml:space="preserve">The new applicable PPL </w:t>
            </w:r>
          </w:p>
          <w:p w:rsidR="00A35A52" w:rsidRDefault="009C2FD5">
            <w:pPr>
              <w:pStyle w:val="TableParagraph"/>
              <w:spacing w:before="56" w:line="242" w:lineRule="auto"/>
              <w:ind w:left="106" w:right="4922"/>
            </w:pPr>
            <w:r>
              <w:t xml:space="preserve">IV (2019) - in preparation </w:t>
            </w:r>
          </w:p>
          <w:p w:rsidR="00D4566A" w:rsidRPr="00C61CB5" w:rsidRDefault="009C2FD5">
            <w:pPr>
              <w:pStyle w:val="TableParagraph"/>
              <w:spacing w:before="56" w:line="242" w:lineRule="auto"/>
              <w:ind w:left="106" w:right="4922"/>
            </w:pPr>
            <w:r>
              <w:t>TV (2020) - in application</w:t>
            </w:r>
          </w:p>
        </w:tc>
      </w:tr>
    </w:tbl>
    <w:p w:rsidR="00D4566A" w:rsidRPr="00C61CB5" w:rsidRDefault="00D4566A">
      <w:pPr>
        <w:spacing w:line="242" w:lineRule="auto"/>
        <w:rPr>
          <w:lang w:val="sr-Latn-RS"/>
        </w:rPr>
        <w:sectPr w:rsidR="00D4566A" w:rsidRPr="00C61CB5">
          <w:pgSz w:w="16840" w:h="11910" w:orient="landscape"/>
          <w:pgMar w:top="1100" w:right="1720" w:bottom="740" w:left="340" w:header="0" w:footer="551" w:gutter="0"/>
          <w:cols w:space="720"/>
        </w:sectPr>
      </w:pPr>
    </w:p>
    <w:p w:rsidR="00D4566A" w:rsidRPr="00C61CB5" w:rsidRDefault="00D4566A">
      <w:pPr>
        <w:pStyle w:val="BodyText"/>
        <w:rPr>
          <w:sz w:val="29"/>
          <w:lang w:val="sr-Latn-RS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532"/>
        <w:gridCol w:w="2161"/>
        <w:gridCol w:w="852"/>
        <w:gridCol w:w="768"/>
        <w:gridCol w:w="1529"/>
        <w:gridCol w:w="2650"/>
        <w:gridCol w:w="2225"/>
      </w:tblGrid>
      <w:tr w:rsidR="00D4566A" w:rsidRPr="00C61CB5">
        <w:trPr>
          <w:trHeight w:val="878"/>
        </w:trPr>
        <w:tc>
          <w:tcPr>
            <w:tcW w:w="6665" w:type="dxa"/>
            <w:gridSpan w:val="4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7172" w:type="dxa"/>
            <w:gridSpan w:val="4"/>
          </w:tcPr>
          <w:p w:rsidR="00A35A52" w:rsidRDefault="009C2FD5">
            <w:pPr>
              <w:pStyle w:val="TableParagraph"/>
              <w:spacing w:line="278" w:lineRule="auto"/>
              <w:ind w:left="106" w:right="3424"/>
            </w:pPr>
            <w:r>
              <w:t xml:space="preserve">Number of submitted electronic bids </w:t>
            </w:r>
          </w:p>
          <w:p w:rsidR="00D4566A" w:rsidRPr="00C61CB5" w:rsidRDefault="009C2FD5">
            <w:pPr>
              <w:pStyle w:val="TableParagraph"/>
              <w:spacing w:line="278" w:lineRule="auto"/>
              <w:ind w:left="106" w:right="3424"/>
            </w:pPr>
            <w:r>
              <w:t>IV (2019) - 0</w:t>
            </w:r>
          </w:p>
          <w:p w:rsidR="00D4566A" w:rsidRPr="00C61CB5" w:rsidRDefault="009C2FD5">
            <w:pPr>
              <w:pStyle w:val="TableParagraph"/>
              <w:ind w:left="106"/>
            </w:pPr>
            <w:r>
              <w:t>TV (2020) – 20</w:t>
            </w:r>
          </w:p>
        </w:tc>
      </w:tr>
      <w:tr w:rsidR="00D4566A" w:rsidRPr="00C61CB5">
        <w:trPr>
          <w:trHeight w:val="1346"/>
        </w:trPr>
        <w:tc>
          <w:tcPr>
            <w:tcW w:w="212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5"/>
              <w:rPr>
                <w:sz w:val="23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518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532" w:type="dxa"/>
          </w:tcPr>
          <w:p w:rsidR="00D4566A" w:rsidRPr="00C61CB5" w:rsidRDefault="009C2FD5">
            <w:pPr>
              <w:pStyle w:val="TableParagraph"/>
              <w:spacing w:before="41"/>
              <w:ind w:left="109" w:right="103" w:hanging="2"/>
              <w:jc w:val="center"/>
              <w:rPr>
                <w:b/>
              </w:rPr>
            </w:pPr>
            <w:r>
              <w:rPr>
                <w:b/>
              </w:rPr>
              <w:t>Responsible institutions (leader and implementing partners)</w:t>
            </w:r>
          </w:p>
        </w:tc>
        <w:tc>
          <w:tcPr>
            <w:tcW w:w="2161" w:type="dxa"/>
          </w:tcPr>
          <w:p w:rsidR="00D4566A" w:rsidRPr="00C61CB5" w:rsidRDefault="009C2FD5">
            <w:pPr>
              <w:pStyle w:val="TableParagraph"/>
              <w:spacing w:before="41"/>
              <w:ind w:left="437" w:right="434" w:hanging="3"/>
              <w:jc w:val="center"/>
              <w:rPr>
                <w:b/>
              </w:rPr>
            </w:pPr>
            <w:r>
              <w:rPr>
                <w:b/>
              </w:rPr>
              <w:t>Estimated financial means</w:t>
            </w:r>
          </w:p>
        </w:tc>
        <w:tc>
          <w:tcPr>
            <w:tcW w:w="1620" w:type="dxa"/>
            <w:gridSpan w:val="2"/>
          </w:tcPr>
          <w:p w:rsidR="00D4566A" w:rsidRPr="00C61CB5" w:rsidRDefault="009C2FD5" w:rsidP="00757A69">
            <w:pPr>
              <w:pStyle w:val="TableParagraph"/>
              <w:spacing w:before="41"/>
              <w:ind w:left="113" w:right="92"/>
              <w:rPr>
                <w:b/>
              </w:rPr>
            </w:pPr>
            <w:r>
              <w:rPr>
                <w:b/>
              </w:rPr>
              <w:t>Source of funding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right="551"/>
              <w:rPr>
                <w:b/>
              </w:rPr>
            </w:pPr>
            <w:r>
              <w:rPr>
                <w:b/>
              </w:rPr>
              <w:t>Deadline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45"/>
              <w:ind w:left="833" w:right="273" w:hanging="536"/>
              <w:rPr>
                <w:b/>
              </w:rPr>
            </w:pPr>
            <w:r>
              <w:rPr>
                <w:b/>
              </w:rPr>
              <w:t>Output indicator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41" w:line="252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Method of</w:t>
            </w:r>
          </w:p>
          <w:p w:rsidR="00D4566A" w:rsidRPr="00C61CB5" w:rsidRDefault="009C2FD5">
            <w:pPr>
              <w:pStyle w:val="TableParagraph"/>
              <w:spacing w:line="252" w:lineRule="exact"/>
              <w:ind w:left="88" w:right="85"/>
              <w:jc w:val="center"/>
              <w:rPr>
                <w:b/>
              </w:rPr>
            </w:pPr>
            <w:r>
              <w:rPr>
                <w:b/>
              </w:rPr>
              <w:t>verification</w:t>
            </w:r>
          </w:p>
        </w:tc>
      </w:tr>
      <w:tr w:rsidR="00D4566A" w:rsidRPr="00C61CB5">
        <w:trPr>
          <w:trHeight w:val="1797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136"/>
              <w:ind w:left="107" w:right="835"/>
            </w:pPr>
            <w:r>
              <w:t>Developing all technical</w:t>
            </w:r>
          </w:p>
          <w:p w:rsidR="00D4566A" w:rsidRPr="00C61CB5" w:rsidRDefault="009C2FD5">
            <w:pPr>
              <w:pStyle w:val="TableParagraph"/>
              <w:ind w:left="107" w:right="335"/>
            </w:pPr>
            <w:r>
              <w:t>specifications for modules of</w:t>
            </w:r>
          </w:p>
          <w:p w:rsidR="00D4566A" w:rsidRPr="00C61CB5" w:rsidRDefault="009C2FD5">
            <w:pPr>
              <w:pStyle w:val="TableParagraph"/>
              <w:ind w:left="107" w:right="566"/>
            </w:pPr>
            <w:r>
              <w:t>electronic public procurement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215"/>
              <w:ind w:left="517" w:right="509"/>
              <w:jc w:val="center"/>
            </w:pPr>
            <w:r>
              <w:t>PPO</w:t>
            </w:r>
          </w:p>
        </w:tc>
        <w:tc>
          <w:tcPr>
            <w:tcW w:w="2161" w:type="dxa"/>
          </w:tcPr>
          <w:p w:rsidR="00D4566A" w:rsidRPr="00C61CB5" w:rsidRDefault="006B42CD">
            <w:pPr>
              <w:pStyle w:val="TableParagraph"/>
              <w:spacing w:before="35" w:line="278" w:lineRule="auto"/>
              <w:ind w:left="188" w:right="112" w:firstLine="406"/>
            </w:pPr>
            <w:r>
              <w:t>EUR 9,000 (RSD 1,080,000.00)</w:t>
            </w:r>
          </w:p>
          <w:p w:rsidR="00D4566A" w:rsidRPr="00C61CB5" w:rsidRDefault="00D4566A">
            <w:pPr>
              <w:pStyle w:val="TableParagraph"/>
              <w:spacing w:before="4"/>
              <w:rPr>
                <w:sz w:val="25"/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line="278" w:lineRule="auto"/>
              <w:ind w:left="188" w:right="112" w:firstLine="350"/>
            </w:pPr>
            <w:r>
              <w:t>EUR 81,000 (RSD 9,720,000.00)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spacing w:before="1"/>
              <w:ind w:left="165" w:right="165"/>
            </w:pPr>
            <w:r>
              <w:t>Budget/PPO</w:t>
            </w:r>
          </w:p>
          <w:p w:rsidR="00D4566A" w:rsidRPr="00C61CB5" w:rsidRDefault="00D4566A">
            <w:pPr>
              <w:pStyle w:val="TableParagraph"/>
              <w:spacing w:before="10"/>
              <w:rPr>
                <w:sz w:val="28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left="168" w:right="165"/>
            </w:pPr>
            <w:r>
              <w:t>Foreign aid/PPO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757A69">
            <w:pPr>
              <w:pStyle w:val="TableParagraph"/>
              <w:ind w:right="269"/>
            </w:pPr>
            <w:r>
              <w:t>4th Quarter of 2019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right="731"/>
            </w:pPr>
            <w:r>
              <w:t>Technical specifications completed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9"/>
              <w:rPr>
                <w:sz w:val="20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187"/>
            </w:pPr>
            <w:r>
              <w:t>Specifications used for developing the Portal</w:t>
            </w:r>
          </w:p>
        </w:tc>
      </w:tr>
      <w:tr w:rsidR="00D4566A" w:rsidRPr="00C61CB5">
        <w:trPr>
          <w:trHeight w:val="1346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4"/>
              <w:ind w:left="107" w:right="80"/>
            </w:pPr>
            <w:r>
              <w:t>Developing the module of the new Public Procurement Portal in part for e-bids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spacing w:before="3"/>
              <w:rPr>
                <w:sz w:val="34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line="278" w:lineRule="auto"/>
              <w:ind w:left="548" w:right="541" w:firstLine="3"/>
              <w:jc w:val="center"/>
            </w:pPr>
            <w:r>
              <w:t>PPO ITE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line="278" w:lineRule="auto"/>
              <w:ind w:left="133" w:right="112" w:firstLine="405"/>
            </w:pPr>
            <w:r>
              <w:t>EUR 90,000 (RSD 10,800,000.00)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left="168" w:right="149"/>
            </w:pPr>
            <w:r>
              <w:t>Foreign aid/ITE</w:t>
            </w:r>
          </w:p>
        </w:tc>
        <w:tc>
          <w:tcPr>
            <w:tcW w:w="1529" w:type="dxa"/>
          </w:tcPr>
          <w:p w:rsidR="00D4566A" w:rsidRPr="00C61CB5" w:rsidRDefault="006B42CD" w:rsidP="00757A69">
            <w:pPr>
              <w:pStyle w:val="TableParagraph"/>
              <w:ind w:right="269"/>
            </w:pPr>
            <w:r>
              <w:t>2nd Quarter of 2020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spacing w:before="11"/>
              <w:rPr>
                <w:sz w:val="35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right="265"/>
            </w:pPr>
            <w:r>
              <w:t>Module for submitting e-bids is functional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spacing w:before="11"/>
              <w:rPr>
                <w:sz w:val="35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369"/>
            </w:pPr>
            <w:r>
              <w:t>Access to the module within the Portal</w:t>
            </w:r>
          </w:p>
        </w:tc>
      </w:tr>
      <w:tr w:rsidR="00D4566A" w:rsidRPr="00C61CB5">
        <w:trPr>
          <w:trHeight w:val="1850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4"/>
              <w:ind w:left="107" w:right="569"/>
            </w:pPr>
            <w:r>
              <w:t>Developing module of the new Public</w:t>
            </w:r>
          </w:p>
          <w:p w:rsidR="00D4566A" w:rsidRPr="00C61CB5" w:rsidRDefault="009C2FD5">
            <w:pPr>
              <w:pStyle w:val="TableParagraph"/>
              <w:ind w:left="107" w:right="100"/>
            </w:pPr>
            <w:r>
              <w:t>Procurement Portal for e-catalogue, dynamic</w:t>
            </w:r>
          </w:p>
          <w:p w:rsidR="00D4566A" w:rsidRPr="00C61CB5" w:rsidRDefault="009C2FD5">
            <w:pPr>
              <w:pStyle w:val="TableParagraph"/>
              <w:ind w:left="107" w:right="125"/>
            </w:pPr>
            <w:r>
              <w:t>procurement system, e-planning, and e-complaint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2"/>
              <w:rPr>
                <w:sz w:val="32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line="278" w:lineRule="auto"/>
              <w:ind w:left="548" w:right="541" w:firstLine="3"/>
              <w:jc w:val="center"/>
            </w:pPr>
            <w:r>
              <w:t>PPO ITE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0"/>
              <w:rPr>
                <w:sz w:val="29"/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line="278" w:lineRule="auto"/>
              <w:ind w:left="133" w:right="112" w:firstLine="350"/>
            </w:pPr>
            <w:r>
              <w:t>EUR 120,000 (RSD 14,400,000.00)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0"/>
              <w:rPr>
                <w:sz w:val="29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left="168" w:right="149"/>
            </w:pPr>
            <w:r>
              <w:t>Foreign aid/ITE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757A69">
            <w:pPr>
              <w:pStyle w:val="TableParagraph"/>
              <w:ind w:right="269"/>
            </w:pPr>
            <w:r>
              <w:t>4th Quarter of 2020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spacing w:before="11"/>
              <w:rPr>
                <w:sz w:val="35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530"/>
            </w:pPr>
            <w:r>
              <w:t>Module for e-catalogue, dynamic procurement</w:t>
            </w:r>
          </w:p>
          <w:p w:rsidR="00D4566A" w:rsidRPr="00C61CB5" w:rsidRDefault="009C2FD5">
            <w:pPr>
              <w:pStyle w:val="TableParagraph"/>
              <w:ind w:left="106" w:right="316"/>
            </w:pPr>
            <w:r>
              <w:t>system, e-planning, and e-complaint are functional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0"/>
              <w:rPr>
                <w:sz w:val="33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125"/>
            </w:pPr>
            <w:r>
              <w:t>Access to modules within the Portal</w:t>
            </w:r>
          </w:p>
        </w:tc>
      </w:tr>
      <w:tr w:rsidR="00D4566A" w:rsidRPr="00C61CB5">
        <w:trPr>
          <w:trHeight w:val="1718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ind w:left="107" w:right="168"/>
            </w:pPr>
            <w:r>
              <w:t>Developing guidelines and other material for trainings to use electronic procurement module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76"/>
              <w:ind w:left="517" w:right="509"/>
              <w:jc w:val="center"/>
            </w:pPr>
            <w:r>
              <w:t>PPO</w:t>
            </w:r>
          </w:p>
        </w:tc>
        <w:tc>
          <w:tcPr>
            <w:tcW w:w="2161" w:type="dxa"/>
          </w:tcPr>
          <w:p w:rsidR="00D4566A" w:rsidRPr="00C61CB5" w:rsidRDefault="006B42CD">
            <w:pPr>
              <w:pStyle w:val="TableParagraph"/>
              <w:spacing w:before="35" w:line="278" w:lineRule="auto"/>
              <w:ind w:left="269" w:right="112" w:firstLine="324"/>
            </w:pPr>
            <w:r>
              <w:t>EUR 1,000 (RSD 120,000.00)</w:t>
            </w:r>
          </w:p>
          <w:p w:rsidR="00D4566A" w:rsidRPr="00C61CB5" w:rsidRDefault="00D4566A">
            <w:pPr>
              <w:pStyle w:val="TableParagraph"/>
              <w:spacing w:before="4"/>
              <w:rPr>
                <w:sz w:val="25"/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line="278" w:lineRule="auto"/>
              <w:ind w:left="188" w:right="112" w:firstLine="406"/>
            </w:pPr>
            <w:r>
              <w:t>EUR 9,000 (RSD 1,080,000.00)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spacing w:before="1"/>
              <w:ind w:left="165" w:right="165"/>
            </w:pPr>
            <w:r>
              <w:t>Budget/PPO</w:t>
            </w:r>
          </w:p>
          <w:p w:rsidR="00D4566A" w:rsidRPr="00C61CB5" w:rsidRDefault="00D4566A">
            <w:pPr>
              <w:pStyle w:val="TableParagraph"/>
              <w:spacing w:before="10"/>
              <w:rPr>
                <w:sz w:val="28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right="165"/>
            </w:pPr>
            <w:r>
              <w:t>Foreign aid/PPO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757A69">
            <w:pPr>
              <w:pStyle w:val="TableParagraph"/>
              <w:ind w:right="269"/>
            </w:pPr>
            <w:r>
              <w:t>2nd Quarter of 2020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98"/>
              <w:ind w:left="106" w:right="518"/>
            </w:pPr>
            <w:r>
              <w:t>Guidelines and other material for trainings are developed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3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310"/>
            </w:pPr>
            <w:r>
              <w:t>Publishing on the website</w:t>
            </w:r>
          </w:p>
        </w:tc>
      </w:tr>
    </w:tbl>
    <w:p w:rsidR="00D4566A" w:rsidRPr="00C61CB5" w:rsidRDefault="00D4566A">
      <w:pPr>
        <w:rPr>
          <w:lang w:val="sr-Latn-RS"/>
        </w:rPr>
        <w:sectPr w:rsidR="00D4566A" w:rsidRPr="00C61CB5">
          <w:pgSz w:w="16840" w:h="11910" w:orient="landscape"/>
          <w:pgMar w:top="1100" w:right="1720" w:bottom="740" w:left="340" w:header="0" w:footer="551" w:gutter="0"/>
          <w:cols w:space="720"/>
        </w:sectPr>
      </w:pPr>
    </w:p>
    <w:p w:rsidR="00D4566A" w:rsidRPr="00C61CB5" w:rsidRDefault="00D4566A">
      <w:pPr>
        <w:pStyle w:val="BodyText"/>
        <w:rPr>
          <w:sz w:val="29"/>
          <w:lang w:val="sr-Latn-RS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532"/>
        <w:gridCol w:w="2161"/>
        <w:gridCol w:w="852"/>
        <w:gridCol w:w="768"/>
        <w:gridCol w:w="1529"/>
        <w:gridCol w:w="2650"/>
        <w:gridCol w:w="2225"/>
      </w:tblGrid>
      <w:tr w:rsidR="00D4566A" w:rsidRPr="00C61CB5">
        <w:trPr>
          <w:trHeight w:val="1797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161"/>
              <w:ind w:left="107" w:right="424"/>
              <w:rPr>
                <w:i/>
              </w:rPr>
            </w:pPr>
            <w:r>
              <w:t xml:space="preserve">Developing options to enable the use of </w:t>
            </w:r>
            <w:r>
              <w:rPr>
                <w:i/>
              </w:rPr>
              <w:t>Open Contracting Data Standard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214"/>
              <w:ind w:left="517" w:right="509"/>
              <w:jc w:val="center"/>
            </w:pPr>
            <w:r>
              <w:t>PPO</w:t>
            </w:r>
          </w:p>
        </w:tc>
        <w:tc>
          <w:tcPr>
            <w:tcW w:w="2161" w:type="dxa"/>
          </w:tcPr>
          <w:p w:rsidR="00D4566A" w:rsidRPr="00C61CB5" w:rsidRDefault="006B42CD">
            <w:pPr>
              <w:pStyle w:val="TableParagraph"/>
              <w:spacing w:before="34" w:line="278" w:lineRule="auto"/>
              <w:ind w:left="188" w:right="167" w:firstLine="350"/>
            </w:pPr>
            <w:r>
              <w:t>EUR 10,000 (RSD 1,200,000.00)</w:t>
            </w:r>
          </w:p>
          <w:p w:rsidR="00D4566A" w:rsidRPr="00C61CB5" w:rsidRDefault="00D4566A">
            <w:pPr>
              <w:pStyle w:val="TableParagraph"/>
              <w:spacing w:before="4"/>
              <w:rPr>
                <w:sz w:val="25"/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line="278" w:lineRule="auto"/>
              <w:ind w:left="133" w:right="112" w:firstLine="405"/>
            </w:pPr>
            <w:r>
              <w:t>EUR 90,000 (RSD 10,800,000.00)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left="165" w:right="165"/>
            </w:pPr>
            <w:r>
              <w:t>Budget/PPO</w:t>
            </w:r>
          </w:p>
          <w:p w:rsidR="00D4566A" w:rsidRPr="00C61CB5" w:rsidRDefault="00D4566A">
            <w:pPr>
              <w:pStyle w:val="TableParagraph"/>
              <w:spacing w:before="10"/>
              <w:rPr>
                <w:sz w:val="28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spacing w:before="1"/>
              <w:ind w:right="165"/>
            </w:pPr>
            <w:r>
              <w:t>Foreign aid/PPO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757A69">
            <w:pPr>
              <w:pStyle w:val="TableParagraph"/>
              <w:ind w:right="269"/>
            </w:pPr>
            <w:r>
              <w:t>4th Quarter of 2020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9"/>
              <w:rPr>
                <w:sz w:val="31"/>
                <w:lang w:val="sr-Latn-RS"/>
              </w:rPr>
            </w:pPr>
          </w:p>
          <w:p w:rsidR="00D4566A" w:rsidRPr="00C61CB5" w:rsidRDefault="006B42CD">
            <w:pPr>
              <w:pStyle w:val="TableParagraph"/>
              <w:ind w:left="106" w:right="424"/>
            </w:pPr>
            <w:r>
              <w:rPr>
                <w:i/>
              </w:rPr>
              <w:t xml:space="preserve">Open Contracting Data Standard </w:t>
            </w:r>
            <w:r>
              <w:t>in use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9"/>
              <w:rPr>
                <w:sz w:val="31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143"/>
            </w:pPr>
            <w:r>
              <w:t>Availability of option within the Portal</w:t>
            </w:r>
          </w:p>
        </w:tc>
      </w:tr>
      <w:tr w:rsidR="00D4566A" w:rsidRPr="00C61CB5">
        <w:trPr>
          <w:trHeight w:val="297"/>
        </w:trPr>
        <w:tc>
          <w:tcPr>
            <w:tcW w:w="6665" w:type="dxa"/>
            <w:gridSpan w:val="4"/>
            <w:tcBorders>
              <w:bottom w:val="nil"/>
            </w:tcBorders>
          </w:tcPr>
          <w:p w:rsidR="00D4566A" w:rsidRPr="00C61CB5" w:rsidRDefault="009C2FD5">
            <w:pPr>
              <w:pStyle w:val="TableParagraph"/>
              <w:spacing w:before="39" w:line="238" w:lineRule="exact"/>
              <w:ind w:left="107"/>
              <w:rPr>
                <w:b/>
              </w:rPr>
            </w:pPr>
            <w:r>
              <w:rPr>
                <w:b/>
              </w:rPr>
              <w:t>MEASURE 4. STRENGTHENING ADMINISTRATIVE CAPACITIES</w:t>
            </w:r>
          </w:p>
        </w:tc>
        <w:tc>
          <w:tcPr>
            <w:tcW w:w="7172" w:type="dxa"/>
            <w:gridSpan w:val="4"/>
            <w:tcBorders>
              <w:bottom w:val="nil"/>
            </w:tcBorders>
          </w:tcPr>
          <w:p w:rsidR="00D4566A" w:rsidRPr="00C61CB5" w:rsidRDefault="009C2FD5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Outcome indicators:</w:t>
            </w:r>
          </w:p>
        </w:tc>
      </w:tr>
      <w:tr w:rsidR="00D4566A" w:rsidRPr="00C61CB5">
        <w:trPr>
          <w:trHeight w:val="267"/>
        </w:trPr>
        <w:tc>
          <w:tcPr>
            <w:tcW w:w="6665" w:type="dxa"/>
            <w:gridSpan w:val="4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7172" w:type="dxa"/>
            <w:gridSpan w:val="4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before="11" w:line="237" w:lineRule="exact"/>
              <w:ind w:left="106"/>
            </w:pPr>
            <w:r>
              <w:t>The new PPL in application</w:t>
            </w:r>
          </w:p>
        </w:tc>
      </w:tr>
      <w:tr w:rsidR="00D4566A" w:rsidRPr="00C61CB5">
        <w:trPr>
          <w:trHeight w:val="254"/>
        </w:trPr>
        <w:tc>
          <w:tcPr>
            <w:tcW w:w="6665" w:type="dxa"/>
            <w:gridSpan w:val="4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8"/>
                <w:lang w:val="sr-Latn-RS"/>
              </w:rPr>
            </w:pPr>
          </w:p>
        </w:tc>
        <w:tc>
          <w:tcPr>
            <w:tcW w:w="7172" w:type="dxa"/>
            <w:gridSpan w:val="4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34" w:lineRule="exact"/>
              <w:ind w:left="106"/>
            </w:pPr>
            <w:r>
              <w:t>IV (2019) - in preparation</w:t>
            </w:r>
          </w:p>
        </w:tc>
      </w:tr>
      <w:tr w:rsidR="00D4566A" w:rsidRPr="00C61CB5">
        <w:trPr>
          <w:trHeight w:val="352"/>
        </w:trPr>
        <w:tc>
          <w:tcPr>
            <w:tcW w:w="6665" w:type="dxa"/>
            <w:gridSpan w:val="4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7172" w:type="dxa"/>
            <w:gridSpan w:val="4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50" w:lineRule="exact"/>
              <w:ind w:left="106"/>
            </w:pPr>
            <w:r>
              <w:t>TV (2020) - in application</w:t>
            </w:r>
          </w:p>
        </w:tc>
      </w:tr>
      <w:tr w:rsidR="00D4566A" w:rsidRPr="00C61CB5">
        <w:trPr>
          <w:trHeight w:val="370"/>
        </w:trPr>
        <w:tc>
          <w:tcPr>
            <w:tcW w:w="6665" w:type="dxa"/>
            <w:gridSpan w:val="4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7172" w:type="dxa"/>
            <w:gridSpan w:val="4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before="93"/>
              <w:ind w:left="106"/>
            </w:pPr>
            <w:r>
              <w:t>Number of organised trainings during the year:</w:t>
            </w:r>
          </w:p>
        </w:tc>
      </w:tr>
      <w:tr w:rsidR="00D4566A" w:rsidRPr="00C61CB5">
        <w:trPr>
          <w:trHeight w:val="293"/>
        </w:trPr>
        <w:tc>
          <w:tcPr>
            <w:tcW w:w="6665" w:type="dxa"/>
            <w:gridSpan w:val="4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7172" w:type="dxa"/>
            <w:gridSpan w:val="4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before="15"/>
              <w:ind w:left="106"/>
            </w:pPr>
            <w:r>
              <w:t>IV (2019) – 2</w:t>
            </w:r>
          </w:p>
        </w:tc>
      </w:tr>
      <w:tr w:rsidR="00D4566A" w:rsidRPr="00C61CB5">
        <w:trPr>
          <w:trHeight w:val="315"/>
        </w:trPr>
        <w:tc>
          <w:tcPr>
            <w:tcW w:w="6665" w:type="dxa"/>
            <w:gridSpan w:val="4"/>
            <w:tcBorders>
              <w:top w:val="nil"/>
            </w:tcBorders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7172" w:type="dxa"/>
            <w:gridSpan w:val="4"/>
            <w:tcBorders>
              <w:top w:val="nil"/>
            </w:tcBorders>
          </w:tcPr>
          <w:p w:rsidR="00D4566A" w:rsidRPr="00C61CB5" w:rsidRDefault="009C2FD5">
            <w:pPr>
              <w:pStyle w:val="TableParagraph"/>
              <w:spacing w:before="16"/>
              <w:ind w:left="106"/>
            </w:pPr>
            <w:r>
              <w:t>TV (2020) – 6</w:t>
            </w:r>
          </w:p>
        </w:tc>
      </w:tr>
      <w:tr w:rsidR="00D4566A" w:rsidRPr="00C61CB5">
        <w:trPr>
          <w:trHeight w:val="291"/>
        </w:trPr>
        <w:tc>
          <w:tcPr>
            <w:tcW w:w="2120" w:type="dxa"/>
            <w:tcBorders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20"/>
                <w:lang w:val="sr-Latn-RS"/>
              </w:rPr>
            </w:pPr>
          </w:p>
        </w:tc>
        <w:tc>
          <w:tcPr>
            <w:tcW w:w="1532" w:type="dxa"/>
            <w:tcBorders>
              <w:bottom w:val="nil"/>
            </w:tcBorders>
          </w:tcPr>
          <w:p w:rsidR="00D4566A" w:rsidRPr="00C61CB5" w:rsidRDefault="009C2FD5">
            <w:pPr>
              <w:pStyle w:val="TableParagraph"/>
              <w:spacing w:before="39" w:line="232" w:lineRule="exact"/>
              <w:ind w:left="89" w:right="86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161" w:type="dxa"/>
            <w:tcBorders>
              <w:bottom w:val="nil"/>
            </w:tcBorders>
          </w:tcPr>
          <w:p w:rsidR="00D4566A" w:rsidRPr="00C61CB5" w:rsidRDefault="009C2FD5">
            <w:pPr>
              <w:pStyle w:val="TableParagraph"/>
              <w:spacing w:before="39" w:line="232" w:lineRule="exact"/>
              <w:ind w:left="165" w:right="166"/>
              <w:jc w:val="center"/>
              <w:rPr>
                <w:b/>
              </w:rPr>
            </w:pPr>
            <w:r>
              <w:rPr>
                <w:b/>
              </w:rPr>
              <w:t>Estimated</w:t>
            </w: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D4566A" w:rsidRPr="00C61CB5" w:rsidRDefault="009C2FD5" w:rsidP="00757A69">
            <w:pPr>
              <w:pStyle w:val="TableParagraph"/>
              <w:spacing w:before="39" w:line="232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1529" w:type="dxa"/>
            <w:tcBorders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20"/>
                <w:lang w:val="sr-Latn-RS"/>
              </w:rPr>
            </w:pPr>
          </w:p>
        </w:tc>
        <w:tc>
          <w:tcPr>
            <w:tcW w:w="2650" w:type="dxa"/>
            <w:vMerge w:val="restart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42"/>
              <w:ind w:left="833" w:right="273" w:hanging="536"/>
              <w:rPr>
                <w:b/>
              </w:rPr>
            </w:pPr>
            <w:r>
              <w:rPr>
                <w:b/>
              </w:rPr>
              <w:t>Output indicator</w:t>
            </w:r>
          </w:p>
        </w:tc>
        <w:tc>
          <w:tcPr>
            <w:tcW w:w="2225" w:type="dxa"/>
            <w:tcBorders>
              <w:bottom w:val="nil"/>
            </w:tcBorders>
          </w:tcPr>
          <w:p w:rsidR="00D4566A" w:rsidRPr="00C61CB5" w:rsidRDefault="009C2FD5">
            <w:pPr>
              <w:pStyle w:val="TableParagraph"/>
              <w:spacing w:before="39" w:line="232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Method of</w:t>
            </w:r>
          </w:p>
        </w:tc>
      </w:tr>
      <w:tr w:rsidR="00D4566A" w:rsidRPr="00C61CB5">
        <w:trPr>
          <w:trHeight w:val="242"/>
        </w:trPr>
        <w:tc>
          <w:tcPr>
            <w:tcW w:w="2120" w:type="dxa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6"/>
                <w:lang w:val="sr-Latn-R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22" w:lineRule="exact"/>
              <w:ind w:left="90" w:right="86"/>
              <w:jc w:val="center"/>
              <w:rPr>
                <w:b/>
              </w:rPr>
            </w:pPr>
            <w:r>
              <w:rPr>
                <w:b/>
              </w:rPr>
              <w:t>institutions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22" w:lineRule="exact"/>
              <w:ind w:left="167" w:right="166"/>
              <w:jc w:val="center"/>
              <w:rPr>
                <w:b/>
              </w:rPr>
            </w:pPr>
            <w:r>
              <w:rPr>
                <w:b/>
              </w:rPr>
              <w:t>financial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22" w:lineRule="exact"/>
              <w:ind w:left="113"/>
              <w:rPr>
                <w:b/>
              </w:rPr>
            </w:pPr>
            <w:r>
              <w:rPr>
                <w:b/>
              </w:rPr>
              <w:t>funding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6"/>
                <w:lang w:val="sr-Latn-RS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D4566A" w:rsidRPr="00C61CB5" w:rsidRDefault="00D4566A">
            <w:pPr>
              <w:rPr>
                <w:sz w:val="2"/>
                <w:szCs w:val="2"/>
                <w:lang w:val="sr-Latn-RS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22" w:lineRule="exact"/>
              <w:ind w:left="88" w:right="85"/>
              <w:jc w:val="center"/>
              <w:rPr>
                <w:b/>
              </w:rPr>
            </w:pPr>
            <w:r>
              <w:rPr>
                <w:b/>
              </w:rPr>
              <w:t>verification</w:t>
            </w:r>
          </w:p>
        </w:tc>
      </w:tr>
      <w:tr w:rsidR="00D4566A" w:rsidRPr="00C61CB5">
        <w:trPr>
          <w:trHeight w:val="244"/>
        </w:trPr>
        <w:tc>
          <w:tcPr>
            <w:tcW w:w="2120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25" w:lineRule="exact"/>
              <w:ind w:left="518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4566A" w:rsidRPr="00C61CB5" w:rsidRDefault="006B42CD">
            <w:pPr>
              <w:pStyle w:val="TableParagraph"/>
              <w:spacing w:line="225" w:lineRule="exact"/>
              <w:ind w:left="90" w:right="82"/>
              <w:jc w:val="center"/>
              <w:rPr>
                <w:b/>
              </w:rPr>
            </w:pPr>
            <w:r>
              <w:rPr>
                <w:b/>
              </w:rPr>
              <w:t>(leader and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25" w:lineRule="exact"/>
              <w:ind w:left="168" w:right="164"/>
              <w:jc w:val="center"/>
              <w:rPr>
                <w:b/>
              </w:rPr>
            </w:pPr>
            <w:r>
              <w:rPr>
                <w:b/>
              </w:rPr>
              <w:t>funds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6"/>
                <w:lang w:val="sr-Latn-RS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66A" w:rsidRPr="00C61CB5" w:rsidRDefault="009C2FD5" w:rsidP="00757A69">
            <w:pPr>
              <w:pStyle w:val="TableParagraph"/>
              <w:spacing w:line="225" w:lineRule="exact"/>
              <w:ind w:right="551"/>
              <w:rPr>
                <w:b/>
              </w:rPr>
            </w:pPr>
            <w:r>
              <w:rPr>
                <w:b/>
              </w:rPr>
              <w:t>Deadline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:rsidR="00D4566A" w:rsidRPr="00C61CB5" w:rsidRDefault="00D4566A">
            <w:pPr>
              <w:rPr>
                <w:sz w:val="2"/>
                <w:szCs w:val="2"/>
                <w:lang w:val="sr-Latn-RS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6"/>
                <w:lang w:val="sr-Latn-RS"/>
              </w:rPr>
            </w:pPr>
          </w:p>
        </w:tc>
      </w:tr>
      <w:tr w:rsidR="00D4566A" w:rsidRPr="00C61CB5">
        <w:trPr>
          <w:trHeight w:val="242"/>
        </w:trPr>
        <w:tc>
          <w:tcPr>
            <w:tcW w:w="2120" w:type="dxa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6"/>
                <w:lang w:val="sr-Latn-R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4566A" w:rsidRPr="00C61CB5" w:rsidRDefault="009C2FD5">
            <w:pPr>
              <w:pStyle w:val="TableParagraph"/>
              <w:spacing w:line="222" w:lineRule="exact"/>
              <w:ind w:left="88" w:right="86"/>
              <w:jc w:val="center"/>
              <w:rPr>
                <w:b/>
              </w:rPr>
            </w:pPr>
            <w:r>
              <w:rPr>
                <w:b/>
              </w:rPr>
              <w:t>implementing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6"/>
                <w:lang w:val="sr-Latn-RS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6"/>
                <w:lang w:val="sr-Latn-RS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6"/>
                <w:lang w:val="sr-Latn-RS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D4566A" w:rsidRPr="00C61CB5" w:rsidRDefault="00D4566A">
            <w:pPr>
              <w:rPr>
                <w:sz w:val="2"/>
                <w:szCs w:val="2"/>
                <w:lang w:val="sr-Latn-RS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D4566A" w:rsidRPr="00C61CB5" w:rsidRDefault="00D4566A">
            <w:pPr>
              <w:pStyle w:val="TableParagraph"/>
              <w:rPr>
                <w:sz w:val="16"/>
                <w:lang w:val="sr-Latn-RS"/>
              </w:rPr>
            </w:pPr>
          </w:p>
        </w:tc>
      </w:tr>
      <w:tr w:rsidR="00D4566A" w:rsidRPr="00C61CB5">
        <w:trPr>
          <w:trHeight w:val="284"/>
        </w:trPr>
        <w:tc>
          <w:tcPr>
            <w:tcW w:w="2120" w:type="dxa"/>
            <w:tcBorders>
              <w:top w:val="nil"/>
            </w:tcBorders>
          </w:tcPr>
          <w:p w:rsidR="00D4566A" w:rsidRPr="00C61CB5" w:rsidRDefault="00D4566A">
            <w:pPr>
              <w:pStyle w:val="TableParagraph"/>
              <w:rPr>
                <w:sz w:val="20"/>
                <w:lang w:val="sr-Latn-RS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D4566A" w:rsidRPr="00C61CB5" w:rsidRDefault="009C2FD5">
            <w:pPr>
              <w:pStyle w:val="TableParagraph"/>
              <w:spacing w:line="243" w:lineRule="exact"/>
              <w:ind w:left="90" w:right="86"/>
              <w:jc w:val="center"/>
              <w:rPr>
                <w:b/>
              </w:rPr>
            </w:pPr>
            <w:r>
              <w:rPr>
                <w:b/>
              </w:rPr>
              <w:t>partners)</w:t>
            </w:r>
          </w:p>
        </w:tc>
        <w:tc>
          <w:tcPr>
            <w:tcW w:w="2161" w:type="dxa"/>
            <w:tcBorders>
              <w:top w:val="nil"/>
            </w:tcBorders>
          </w:tcPr>
          <w:p w:rsidR="00D4566A" w:rsidRPr="00C61CB5" w:rsidRDefault="00D4566A">
            <w:pPr>
              <w:pStyle w:val="TableParagraph"/>
              <w:rPr>
                <w:sz w:val="20"/>
                <w:lang w:val="sr-Latn-RS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</w:tcPr>
          <w:p w:rsidR="00D4566A" w:rsidRPr="00C61CB5" w:rsidRDefault="00D4566A">
            <w:pPr>
              <w:pStyle w:val="TableParagraph"/>
              <w:rPr>
                <w:sz w:val="20"/>
                <w:lang w:val="sr-Latn-RS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D4566A" w:rsidRPr="00C61CB5" w:rsidRDefault="00D4566A">
            <w:pPr>
              <w:pStyle w:val="TableParagraph"/>
              <w:rPr>
                <w:sz w:val="20"/>
                <w:lang w:val="sr-Latn-RS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D4566A" w:rsidRPr="00C61CB5" w:rsidRDefault="00D4566A">
            <w:pPr>
              <w:rPr>
                <w:sz w:val="2"/>
                <w:szCs w:val="2"/>
                <w:lang w:val="sr-Latn-RS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D4566A" w:rsidRPr="00C61CB5" w:rsidRDefault="00D4566A">
            <w:pPr>
              <w:pStyle w:val="TableParagraph"/>
              <w:rPr>
                <w:sz w:val="20"/>
                <w:lang w:val="sr-Latn-RS"/>
              </w:rPr>
            </w:pPr>
          </w:p>
        </w:tc>
      </w:tr>
      <w:tr w:rsidR="00D4566A" w:rsidRPr="00C61CB5">
        <w:trPr>
          <w:trHeight w:val="1504"/>
        </w:trPr>
        <w:tc>
          <w:tcPr>
            <w:tcW w:w="2120" w:type="dxa"/>
          </w:tcPr>
          <w:p w:rsidR="00D4566A" w:rsidRPr="00C61CB5" w:rsidRDefault="00D4566A">
            <w:pPr>
              <w:pStyle w:val="TableParagraph"/>
              <w:rPr>
                <w:sz w:val="32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7" w:right="598"/>
            </w:pPr>
            <w:r>
              <w:t>Developing templates of tender</w:t>
            </w:r>
          </w:p>
          <w:p w:rsidR="00D4566A" w:rsidRPr="00C61CB5" w:rsidRDefault="009C2FD5">
            <w:pPr>
              <w:pStyle w:val="TableParagraph"/>
              <w:ind w:left="107"/>
            </w:pPr>
            <w:r>
              <w:t>documentation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0"/>
              <w:rPr>
                <w:sz w:val="29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517" w:right="509"/>
              <w:jc w:val="center"/>
            </w:pPr>
            <w:r>
              <w:t>PPO</w:t>
            </w:r>
          </w:p>
        </w:tc>
        <w:tc>
          <w:tcPr>
            <w:tcW w:w="2161" w:type="dxa"/>
          </w:tcPr>
          <w:p w:rsidR="00D4566A" w:rsidRPr="00C61CB5" w:rsidRDefault="006B42CD">
            <w:pPr>
              <w:pStyle w:val="TableParagraph"/>
              <w:spacing w:before="34" w:line="278" w:lineRule="auto"/>
              <w:ind w:left="269" w:right="112" w:firstLine="324"/>
            </w:pPr>
            <w:r>
              <w:t>EUR 1,500 (RSD 180,000.00)</w:t>
            </w:r>
          </w:p>
          <w:p w:rsidR="00D4566A" w:rsidRPr="00C61CB5" w:rsidRDefault="00D4566A">
            <w:pPr>
              <w:pStyle w:val="TableParagraph"/>
              <w:spacing w:before="1"/>
              <w:rPr>
                <w:lang w:val="sr-Latn-RS"/>
              </w:rPr>
            </w:pPr>
          </w:p>
          <w:p w:rsidR="00D4566A" w:rsidRPr="00C61CB5" w:rsidRDefault="006B42CD">
            <w:pPr>
              <w:pStyle w:val="TableParagraph"/>
              <w:spacing w:before="1" w:line="290" w:lineRule="atLeast"/>
              <w:ind w:left="188" w:right="112" w:firstLine="350"/>
            </w:pPr>
            <w:r>
              <w:t>EUR 13,500 (RSD 1,620,000.00)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65" w:right="165"/>
              <w:jc w:val="center"/>
            </w:pPr>
            <w:r>
              <w:t>Budget/PPO</w:t>
            </w:r>
          </w:p>
          <w:p w:rsidR="00D4566A" w:rsidRPr="00C61CB5" w:rsidRDefault="00D4566A">
            <w:pPr>
              <w:pStyle w:val="TableParagraph"/>
              <w:spacing w:before="10"/>
              <w:rPr>
                <w:sz w:val="28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spacing w:before="1"/>
              <w:ind w:right="165"/>
            </w:pPr>
            <w:r>
              <w:t>Foreign aid/PPO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757A69">
            <w:pPr>
              <w:pStyle w:val="TableParagraph"/>
              <w:ind w:right="269"/>
            </w:pPr>
            <w:r>
              <w:t>1st Quarter of 2020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10"/>
              <w:rPr>
                <w:sz w:val="29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right="496"/>
              <w:jc w:val="right"/>
            </w:pPr>
            <w:r>
              <w:t>Developed templates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34"/>
              <w:ind w:left="106" w:right="310"/>
            </w:pPr>
            <w:r>
              <w:t>Publishing on the website</w:t>
            </w:r>
          </w:p>
        </w:tc>
      </w:tr>
      <w:tr w:rsidR="00D4566A" w:rsidRPr="00C61CB5">
        <w:trPr>
          <w:trHeight w:val="1507"/>
        </w:trPr>
        <w:tc>
          <w:tcPr>
            <w:tcW w:w="2120" w:type="dxa"/>
          </w:tcPr>
          <w:p w:rsidR="00D4566A" w:rsidRPr="00C61CB5" w:rsidRDefault="00D4566A">
            <w:pPr>
              <w:pStyle w:val="TableParagraph"/>
              <w:rPr>
                <w:sz w:val="32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7" w:right="598"/>
            </w:pPr>
            <w:r>
              <w:t>Developing templates of framework</w:t>
            </w:r>
          </w:p>
          <w:p w:rsidR="00D4566A" w:rsidRPr="00C61CB5" w:rsidRDefault="009C2FD5">
            <w:pPr>
              <w:pStyle w:val="TableParagraph"/>
              <w:spacing w:before="1"/>
              <w:ind w:left="107"/>
            </w:pPr>
            <w:r>
              <w:t>agreements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2"/>
              <w:rPr>
                <w:sz w:val="30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517" w:right="509"/>
              <w:jc w:val="center"/>
            </w:pPr>
            <w:r>
              <w:t>PPO</w:t>
            </w:r>
          </w:p>
        </w:tc>
        <w:tc>
          <w:tcPr>
            <w:tcW w:w="2161" w:type="dxa"/>
          </w:tcPr>
          <w:p w:rsidR="00D4566A" w:rsidRPr="00C61CB5" w:rsidRDefault="006B42CD">
            <w:pPr>
              <w:pStyle w:val="TableParagraph"/>
              <w:spacing w:before="37" w:line="276" w:lineRule="auto"/>
              <w:ind w:left="269" w:right="251" w:firstLine="324"/>
            </w:pPr>
            <w:r>
              <w:t>EUR 1,200 (RSD 144,000.00)</w:t>
            </w:r>
          </w:p>
          <w:p w:rsidR="00D4566A" w:rsidRPr="00C61CB5" w:rsidRDefault="00D4566A">
            <w:pPr>
              <w:pStyle w:val="TableParagraph"/>
              <w:spacing w:before="7"/>
              <w:rPr>
                <w:sz w:val="25"/>
                <w:lang w:val="sr-Latn-RS"/>
              </w:rPr>
            </w:pPr>
          </w:p>
          <w:p w:rsidR="00D4566A" w:rsidRPr="00C61CB5" w:rsidRDefault="006B42CD">
            <w:pPr>
              <w:pStyle w:val="TableParagraph"/>
              <w:ind w:left="167" w:right="166"/>
              <w:jc w:val="center"/>
            </w:pPr>
            <w:r>
              <w:t>EUR 10,800</w:t>
            </w:r>
          </w:p>
          <w:p w:rsidR="00D4566A" w:rsidRPr="00C61CB5" w:rsidRDefault="006B42CD">
            <w:pPr>
              <w:pStyle w:val="TableParagraph"/>
              <w:spacing w:before="42"/>
              <w:ind w:left="168" w:right="166"/>
              <w:jc w:val="center"/>
            </w:pPr>
            <w:r>
              <w:t>(RSD 1,296,000.00)</w:t>
            </w: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spacing w:before="5"/>
              <w:rPr>
                <w:sz w:val="28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before="1"/>
              <w:ind w:left="165" w:right="165"/>
              <w:jc w:val="center"/>
            </w:pPr>
            <w:r>
              <w:t>Budget/PPO</w:t>
            </w:r>
          </w:p>
          <w:p w:rsidR="00D4566A" w:rsidRPr="00C61CB5" w:rsidRDefault="00D4566A">
            <w:pPr>
              <w:pStyle w:val="TableParagraph"/>
              <w:spacing w:before="10"/>
              <w:rPr>
                <w:sz w:val="28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right="165"/>
            </w:pPr>
            <w:r>
              <w:t>Foreign aid/PPO</w:t>
            </w: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6B42CD" w:rsidP="00757A69">
            <w:pPr>
              <w:pStyle w:val="TableParagraph"/>
              <w:ind w:right="269"/>
            </w:pPr>
            <w:r>
              <w:t>1st Quarter of 2020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rPr>
                <w:sz w:val="24"/>
                <w:lang w:val="sr-Latn-RS"/>
              </w:rPr>
            </w:pPr>
          </w:p>
          <w:p w:rsidR="00D4566A" w:rsidRPr="00C61CB5" w:rsidRDefault="00D4566A">
            <w:pPr>
              <w:pStyle w:val="TableParagraph"/>
              <w:spacing w:before="2"/>
              <w:rPr>
                <w:sz w:val="30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right="496"/>
              <w:jc w:val="right"/>
            </w:pPr>
            <w:r>
              <w:t>Developed templates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37"/>
              <w:ind w:left="106" w:right="310"/>
            </w:pPr>
            <w:r>
              <w:t>Publishing on the website</w:t>
            </w:r>
          </w:p>
        </w:tc>
      </w:tr>
      <w:tr w:rsidR="00D4566A" w:rsidRPr="00C61CB5">
        <w:trPr>
          <w:trHeight w:val="625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53"/>
              <w:ind w:left="107" w:right="162"/>
            </w:pPr>
            <w:r>
              <w:t>Organising trainings for contracting authorities</w:t>
            </w:r>
          </w:p>
        </w:tc>
        <w:tc>
          <w:tcPr>
            <w:tcW w:w="1532" w:type="dxa"/>
          </w:tcPr>
          <w:p w:rsidR="00D4566A" w:rsidRPr="00C61CB5" w:rsidRDefault="009C2FD5">
            <w:pPr>
              <w:pStyle w:val="TableParagraph"/>
              <w:spacing w:before="7" w:line="290" w:lineRule="exact"/>
              <w:ind w:left="536" w:right="532" w:firstLine="6"/>
              <w:jc w:val="center"/>
            </w:pPr>
            <w:r>
              <w:t>PPO SCC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  <w:gridSpan w:val="2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9C2FD5" w:rsidP="00757A69">
            <w:pPr>
              <w:pStyle w:val="TableParagraph"/>
              <w:spacing w:before="53"/>
              <w:ind w:right="109"/>
            </w:pPr>
            <w:r>
              <w:t>Continuous task</w:t>
            </w:r>
          </w:p>
        </w:tc>
        <w:tc>
          <w:tcPr>
            <w:tcW w:w="2650" w:type="dxa"/>
          </w:tcPr>
          <w:p w:rsidR="00D4566A" w:rsidRPr="00C61CB5" w:rsidRDefault="009C2FD5">
            <w:pPr>
              <w:pStyle w:val="TableParagraph"/>
              <w:spacing w:before="53"/>
              <w:ind w:left="106" w:right="569"/>
            </w:pPr>
            <w:r>
              <w:t>Number of organised trainings - two per year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180"/>
              <w:ind w:left="88" w:right="104"/>
              <w:jc w:val="center"/>
            </w:pPr>
            <w:r>
              <w:t>Reports on trainings</w:t>
            </w:r>
          </w:p>
        </w:tc>
      </w:tr>
    </w:tbl>
    <w:p w:rsidR="00D4566A" w:rsidRPr="00C61CB5" w:rsidRDefault="00D4566A">
      <w:pPr>
        <w:jc w:val="center"/>
        <w:rPr>
          <w:lang w:val="sr-Latn-RS"/>
        </w:rPr>
        <w:sectPr w:rsidR="00D4566A" w:rsidRPr="00C61CB5">
          <w:pgSz w:w="16840" w:h="11910" w:orient="landscape"/>
          <w:pgMar w:top="1100" w:right="1720" w:bottom="740" w:left="340" w:header="0" w:footer="551" w:gutter="0"/>
          <w:cols w:space="720"/>
        </w:sectPr>
      </w:pPr>
    </w:p>
    <w:p w:rsidR="00D4566A" w:rsidRPr="00C61CB5" w:rsidRDefault="00D4566A">
      <w:pPr>
        <w:pStyle w:val="BodyText"/>
        <w:rPr>
          <w:sz w:val="29"/>
          <w:lang w:val="sr-Latn-RS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532"/>
        <w:gridCol w:w="2161"/>
        <w:gridCol w:w="1620"/>
        <w:gridCol w:w="1529"/>
        <w:gridCol w:w="2650"/>
        <w:gridCol w:w="2225"/>
      </w:tblGrid>
      <w:tr w:rsidR="00D4566A" w:rsidRPr="00C61CB5">
        <w:trPr>
          <w:trHeight w:val="626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56"/>
              <w:ind w:left="107" w:right="284"/>
            </w:pPr>
            <w:r>
              <w:t>Organising trainings for bidders</w:t>
            </w:r>
          </w:p>
        </w:tc>
        <w:tc>
          <w:tcPr>
            <w:tcW w:w="1532" w:type="dxa"/>
          </w:tcPr>
          <w:p w:rsidR="00D4566A" w:rsidRPr="00C61CB5" w:rsidRDefault="009C2FD5">
            <w:pPr>
              <w:pStyle w:val="TableParagraph"/>
              <w:spacing w:before="6" w:line="292" w:lineRule="exact"/>
              <w:ind w:left="536" w:right="532" w:firstLine="6"/>
              <w:jc w:val="center"/>
            </w:pPr>
            <w:r>
              <w:t>PPO SCC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9C2FD5" w:rsidP="00757A69">
            <w:pPr>
              <w:pStyle w:val="TableParagraph"/>
              <w:spacing w:before="56"/>
              <w:ind w:left="130" w:right="109"/>
            </w:pPr>
            <w:r>
              <w:t>Continuous task</w:t>
            </w:r>
          </w:p>
        </w:tc>
        <w:tc>
          <w:tcPr>
            <w:tcW w:w="2650" w:type="dxa"/>
          </w:tcPr>
          <w:p w:rsidR="00D4566A" w:rsidRPr="00C61CB5" w:rsidRDefault="009C2FD5">
            <w:pPr>
              <w:pStyle w:val="TableParagraph"/>
              <w:spacing w:before="56"/>
              <w:ind w:left="106" w:right="569"/>
            </w:pPr>
            <w:r>
              <w:t>Number of organised trainings - two per year</w:t>
            </w:r>
          </w:p>
        </w:tc>
        <w:tc>
          <w:tcPr>
            <w:tcW w:w="2225" w:type="dxa"/>
          </w:tcPr>
          <w:p w:rsidR="00D4566A" w:rsidRPr="00C61CB5" w:rsidRDefault="009C2FD5">
            <w:pPr>
              <w:pStyle w:val="TableParagraph"/>
              <w:spacing w:before="181"/>
              <w:ind w:right="122"/>
              <w:jc w:val="right"/>
            </w:pPr>
            <w:r>
              <w:t>Reports on trainings</w:t>
            </w:r>
          </w:p>
        </w:tc>
      </w:tr>
      <w:tr w:rsidR="00D4566A" w:rsidRPr="00C61CB5">
        <w:trPr>
          <w:trHeight w:val="1091"/>
        </w:trPr>
        <w:tc>
          <w:tcPr>
            <w:tcW w:w="2120" w:type="dxa"/>
          </w:tcPr>
          <w:p w:rsidR="00D4566A" w:rsidRPr="00C61CB5" w:rsidRDefault="009C2FD5">
            <w:pPr>
              <w:pStyle w:val="TableParagraph"/>
              <w:spacing w:before="34"/>
              <w:ind w:left="107" w:right="513"/>
            </w:pPr>
            <w:r>
              <w:t>Organising trainings for micro, small and medium enterprises</w:t>
            </w:r>
          </w:p>
        </w:tc>
        <w:tc>
          <w:tcPr>
            <w:tcW w:w="1532" w:type="dxa"/>
          </w:tcPr>
          <w:p w:rsidR="00D4566A" w:rsidRPr="00C61CB5" w:rsidRDefault="00D4566A">
            <w:pPr>
              <w:pStyle w:val="TableParagraph"/>
              <w:spacing w:before="2"/>
              <w:rPr>
                <w:sz w:val="23"/>
                <w:lang w:val="sr-Latn-RS"/>
              </w:rPr>
            </w:pPr>
          </w:p>
          <w:p w:rsidR="00D4566A" w:rsidRPr="00C61CB5" w:rsidRDefault="009C2FD5">
            <w:pPr>
              <w:pStyle w:val="TableParagraph"/>
              <w:spacing w:line="278" w:lineRule="auto"/>
              <w:ind w:left="536" w:right="532" w:firstLine="6"/>
              <w:jc w:val="center"/>
            </w:pPr>
            <w:r>
              <w:t>PPO SCC</w:t>
            </w:r>
          </w:p>
        </w:tc>
        <w:tc>
          <w:tcPr>
            <w:tcW w:w="2161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620" w:type="dxa"/>
          </w:tcPr>
          <w:p w:rsidR="00D4566A" w:rsidRPr="00C61CB5" w:rsidRDefault="00D4566A">
            <w:pPr>
              <w:pStyle w:val="TableParagraph"/>
              <w:rPr>
                <w:lang w:val="sr-Latn-RS"/>
              </w:rPr>
            </w:pPr>
          </w:p>
        </w:tc>
        <w:tc>
          <w:tcPr>
            <w:tcW w:w="1529" w:type="dxa"/>
          </w:tcPr>
          <w:p w:rsidR="00D4566A" w:rsidRPr="00C61CB5" w:rsidRDefault="00D4566A">
            <w:pPr>
              <w:pStyle w:val="TableParagraph"/>
              <w:spacing w:before="1"/>
              <w:rPr>
                <w:sz w:val="25"/>
                <w:lang w:val="sr-Latn-RS"/>
              </w:rPr>
            </w:pPr>
          </w:p>
          <w:p w:rsidR="00D4566A" w:rsidRPr="00C61CB5" w:rsidRDefault="009C2FD5" w:rsidP="00757A69">
            <w:pPr>
              <w:pStyle w:val="TableParagraph"/>
              <w:ind w:left="130" w:right="109"/>
            </w:pPr>
            <w:r>
              <w:t>Continuous task</w:t>
            </w:r>
          </w:p>
        </w:tc>
        <w:tc>
          <w:tcPr>
            <w:tcW w:w="2650" w:type="dxa"/>
          </w:tcPr>
          <w:p w:rsidR="00D4566A" w:rsidRPr="00C61CB5" w:rsidRDefault="00D4566A">
            <w:pPr>
              <w:pStyle w:val="TableParagraph"/>
              <w:spacing w:before="1"/>
              <w:rPr>
                <w:sz w:val="25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left="106" w:right="569"/>
            </w:pPr>
            <w:r>
              <w:t>Number of organised trainings - two per year</w:t>
            </w:r>
          </w:p>
        </w:tc>
        <w:tc>
          <w:tcPr>
            <w:tcW w:w="2225" w:type="dxa"/>
          </w:tcPr>
          <w:p w:rsidR="00D4566A" w:rsidRPr="00C61CB5" w:rsidRDefault="00D4566A">
            <w:pPr>
              <w:pStyle w:val="TableParagraph"/>
              <w:spacing w:before="11"/>
              <w:rPr>
                <w:sz w:val="35"/>
                <w:lang w:val="sr-Latn-RS"/>
              </w:rPr>
            </w:pPr>
          </w:p>
          <w:p w:rsidR="00D4566A" w:rsidRPr="00C61CB5" w:rsidRDefault="009C2FD5">
            <w:pPr>
              <w:pStyle w:val="TableParagraph"/>
              <w:ind w:right="122"/>
              <w:jc w:val="right"/>
            </w:pPr>
            <w:r>
              <w:t>Reports on trainings</w:t>
            </w:r>
          </w:p>
        </w:tc>
      </w:tr>
    </w:tbl>
    <w:p w:rsidR="00D4566A" w:rsidRPr="00C61CB5" w:rsidRDefault="00D4566A">
      <w:pPr>
        <w:jc w:val="right"/>
        <w:rPr>
          <w:lang w:val="sr-Latn-RS"/>
        </w:rPr>
        <w:sectPr w:rsidR="00D4566A" w:rsidRPr="00C61CB5">
          <w:pgSz w:w="16840" w:h="11910" w:orient="landscape"/>
          <w:pgMar w:top="1100" w:right="1720" w:bottom="740" w:left="340" w:header="0" w:footer="551" w:gutter="0"/>
          <w:cols w:space="720"/>
        </w:sectPr>
      </w:pPr>
    </w:p>
    <w:p w:rsidR="00D4566A" w:rsidRPr="00C61CB5" w:rsidRDefault="009C2FD5">
      <w:pPr>
        <w:pStyle w:val="Heading1"/>
      </w:pPr>
      <w:r>
        <w:lastRenderedPageBreak/>
        <w:t>ABBREVIATIONS:</w:t>
      </w:r>
    </w:p>
    <w:p w:rsidR="00D4566A" w:rsidRPr="00C61CB5" w:rsidRDefault="00D4566A">
      <w:pPr>
        <w:pStyle w:val="BodyText"/>
        <w:spacing w:before="5"/>
        <w:rPr>
          <w:b/>
          <w:sz w:val="10"/>
          <w:lang w:val="sr-Latn-R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7494"/>
      </w:tblGrid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7"/>
              <w:ind w:left="107"/>
            </w:pPr>
            <w:r>
              <w:t>IV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7"/>
              <w:ind w:left="107"/>
            </w:pPr>
            <w:r>
              <w:t>Initial value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TV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Target value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EU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European Union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SAI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State Audit Institution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PPPC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Public-Private Partnership Commission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MFIN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Ministry of Finance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MEI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Ministry of European Integration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5"/>
              <w:ind w:left="107"/>
            </w:pPr>
            <w:r>
              <w:t>RC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5"/>
              <w:ind w:left="107"/>
            </w:pPr>
            <w:r>
              <w:t>Republic Commission for the protection of rights in public procurement procedures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ITE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Office for Information Technologies and E-Government</w:t>
            </w:r>
          </w:p>
        </w:tc>
      </w:tr>
      <w:tr w:rsidR="00D4566A" w:rsidRPr="00C61CB5">
        <w:trPr>
          <w:trHeight w:val="330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proofErr w:type="spellStart"/>
            <w:r>
              <w:t>MoE</w:t>
            </w:r>
            <w:proofErr w:type="spellEnd"/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Ministry of Economy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7"/>
              <w:ind w:left="107"/>
            </w:pPr>
            <w:r>
              <w:t>SCC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7"/>
              <w:ind w:left="107"/>
            </w:pPr>
            <w:r>
              <w:t>Serbian Chamber of Commerce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7"/>
              <w:ind w:left="107"/>
            </w:pPr>
            <w:r>
              <w:t>PPL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7"/>
              <w:ind w:left="107"/>
            </w:pPr>
            <w:r>
              <w:t>Public Procurement Law</w:t>
            </w:r>
          </w:p>
        </w:tc>
      </w:tr>
      <w:tr w:rsidR="00D4566A" w:rsidRPr="00C61CB5">
        <w:trPr>
          <w:trHeight w:val="333"/>
        </w:trPr>
        <w:tc>
          <w:tcPr>
            <w:tcW w:w="152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LPPPC</w:t>
            </w:r>
          </w:p>
        </w:tc>
        <w:tc>
          <w:tcPr>
            <w:tcW w:w="7494" w:type="dxa"/>
          </w:tcPr>
          <w:p w:rsidR="00D4566A" w:rsidRPr="00C61CB5" w:rsidRDefault="009C2FD5">
            <w:pPr>
              <w:pStyle w:val="TableParagraph"/>
              <w:spacing w:before="34"/>
              <w:ind w:left="107"/>
            </w:pPr>
            <w:r>
              <w:t>Law on Public-Private Partnerships and Concessions</w:t>
            </w:r>
          </w:p>
        </w:tc>
      </w:tr>
    </w:tbl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4"/>
          <w:lang w:val="sr-Latn-RS"/>
        </w:rPr>
      </w:pPr>
    </w:p>
    <w:p w:rsidR="00D4566A" w:rsidRPr="00C61CB5" w:rsidRDefault="00D4566A">
      <w:pPr>
        <w:pStyle w:val="BodyText"/>
        <w:rPr>
          <w:b/>
          <w:sz w:val="26"/>
          <w:lang w:val="sr-Latn-RS"/>
        </w:rPr>
      </w:pPr>
    </w:p>
    <w:p w:rsidR="00D4566A" w:rsidRPr="00C61CB5" w:rsidRDefault="006B42CD">
      <w:pPr>
        <w:pStyle w:val="Heading2"/>
        <w:ind w:right="114"/>
        <w:jc w:val="right"/>
      </w:pPr>
      <w:r>
        <w:t>8</w:t>
      </w:r>
    </w:p>
    <w:sectPr w:rsidR="00D4566A" w:rsidRPr="00C61CB5">
      <w:footerReference w:type="default" r:id="rId7"/>
      <w:pgSz w:w="12240" w:h="15840"/>
      <w:pgMar w:top="1360" w:right="13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D7" w:rsidRDefault="003416D7">
      <w:r>
        <w:separator/>
      </w:r>
    </w:p>
  </w:endnote>
  <w:endnote w:type="continuationSeparator" w:id="0">
    <w:p w:rsidR="003416D7" w:rsidRDefault="0034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6A" w:rsidRDefault="009B5E70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558736" wp14:editId="1830F078">
              <wp:simplePos x="0" y="0"/>
              <wp:positionH relativeFrom="page">
                <wp:posOffset>9427845</wp:posOffset>
              </wp:positionH>
              <wp:positionV relativeFrom="page">
                <wp:posOffset>7020560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66A" w:rsidRDefault="006B42CD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3FBA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587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2.35pt;margin-top:552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P0gqp3jAAAADwEAAA8A&#10;AABkcnMvZG93bnJldi54bWxMj8FOwzAQRO9I/IO1SNyoHdqmbRqnqhCckBBpOPToJG5iNV6H2G3D&#10;37M5wW1ndzT7Jt2NtmNXPXjjUEI0E8A0Vq422Ej4Kt6e1sB8UFirzqGW8KM97LL7u1Qltbthrq+H&#10;0DAKQZ8oCW0IfcK5r1ptlZ+5XiPdTm6wKpAcGl4P6kbhtuPPQsTcKoP0oVW9fml1dT5crIT9EfNX&#10;8/1Rfuan3BTFRuB7fJby8WHcb4EFPYY/M0z4hA4ZMZXugrVnHenFerEiL02RWMbAJs9SzDfAymk3&#10;j1bAs5T/75H9AgAA//8DAFBLAQItABQABgAIAAAAIQC2gziS/gAAAOEBAAATAAAAAAAAAAAAAAAA&#10;AAAAAABbQ29udGVudF9UeXBlc10ueG1sUEsBAi0AFAAGAAgAAAAhADj9If/WAAAAlAEAAAsAAAAA&#10;AAAAAAAAAAAALwEAAF9yZWxzLy5yZWxzUEsBAi0AFAAGAAgAAAAhAMK6dtmpAgAAqAUAAA4AAAAA&#10;AAAAAAAAAAAALgIAAGRycy9lMm9Eb2MueG1sUEsBAi0AFAAGAAgAAAAhAP0gqp3jAAAADwEAAA8A&#10;AAAAAAAAAAAAAAAAAwUAAGRycy9kb3ducmV2LnhtbFBLBQYAAAAABAAEAPMAAAATBgAAAAA=&#10;" filled="f" stroked="f">
              <v:textbox inset="0,0,0,0">
                <w:txbxContent>
                  <w:p w:rsidR="00D4566A" w:rsidRDefault="006B42CD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3FBA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6A" w:rsidRDefault="00D4566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D7" w:rsidRDefault="003416D7">
      <w:r>
        <w:separator/>
      </w:r>
    </w:p>
  </w:footnote>
  <w:footnote w:type="continuationSeparator" w:id="0">
    <w:p w:rsidR="003416D7" w:rsidRDefault="0034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6A"/>
    <w:rsid w:val="00097170"/>
    <w:rsid w:val="000B3FBA"/>
    <w:rsid w:val="00142836"/>
    <w:rsid w:val="002A0AB3"/>
    <w:rsid w:val="002C0BFF"/>
    <w:rsid w:val="003416D7"/>
    <w:rsid w:val="00434047"/>
    <w:rsid w:val="006B42CD"/>
    <w:rsid w:val="006D5A07"/>
    <w:rsid w:val="00757A69"/>
    <w:rsid w:val="00833600"/>
    <w:rsid w:val="009B5E70"/>
    <w:rsid w:val="009C2FD5"/>
    <w:rsid w:val="00A17098"/>
    <w:rsid w:val="00A35A52"/>
    <w:rsid w:val="00C61CB5"/>
    <w:rsid w:val="00D4566A"/>
    <w:rsid w:val="00EC5B96"/>
    <w:rsid w:val="00F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3CAC"/>
  <w15:docId w15:val="{BCFA2A77-8BA1-4877-863F-6E187358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Otasević</dc:creator>
  <cp:lastModifiedBy>Stefan Otašević</cp:lastModifiedBy>
  <cp:revision>5</cp:revision>
  <dcterms:created xsi:type="dcterms:W3CDTF">2020-02-12T13:24:00Z</dcterms:created>
  <dcterms:modified xsi:type="dcterms:W3CDTF">2020-02-12T13:26:00Z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2020-01-30T00:00:00Z</vt:filetime>
  </property>
</Properties>
</file>