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8"/>
        <w:gridCol w:w="6812"/>
      </w:tblGrid>
      <w:tr w:rsidR="008B6AD6" w:rsidTr="00E234F2">
        <w:tc>
          <w:tcPr>
            <w:tcW w:w="6138" w:type="dxa"/>
            <w:shd w:val="clear" w:color="auto" w:fill="E7E6E6" w:themeFill="background2"/>
          </w:tcPr>
          <w:p w:rsidR="00C22EF0" w:rsidRPr="00D55352" w:rsidRDefault="00C22EF0" w:rsidP="00CA264F">
            <w:pPr>
              <w:jc w:val="center"/>
              <w:rPr>
                <w:b/>
                <w:lang w:val="sr-Cyrl-RS"/>
              </w:rPr>
            </w:pPr>
            <w:bookmarkStart w:id="0" w:name="_GoBack"/>
            <w:bookmarkEnd w:id="0"/>
          </w:p>
          <w:p w:rsidR="008B6AD6" w:rsidRPr="00CA264F" w:rsidRDefault="00CA264F" w:rsidP="007F3E6D">
            <w:pPr>
              <w:jc w:val="center"/>
              <w:rPr>
                <w:b/>
              </w:rPr>
            </w:pPr>
            <w:r w:rsidRPr="00CA264F">
              <w:rPr>
                <w:b/>
              </w:rPr>
              <w:t>Одељак/</w:t>
            </w:r>
            <w:r w:rsidR="008B6AD6" w:rsidRPr="00CA264F">
              <w:rPr>
                <w:b/>
              </w:rPr>
              <w:t>Предлог</w:t>
            </w:r>
          </w:p>
        </w:tc>
        <w:tc>
          <w:tcPr>
            <w:tcW w:w="6812" w:type="dxa"/>
            <w:shd w:val="clear" w:color="auto" w:fill="E7E6E6" w:themeFill="background2"/>
          </w:tcPr>
          <w:p w:rsidR="00C22EF0" w:rsidRDefault="00C22EF0" w:rsidP="00C22EF0">
            <w:pPr>
              <w:jc w:val="center"/>
              <w:rPr>
                <w:b/>
              </w:rPr>
            </w:pPr>
          </w:p>
          <w:p w:rsidR="008B6AD6" w:rsidRDefault="00C22EF0" w:rsidP="00C22EF0">
            <w:pPr>
              <w:jc w:val="center"/>
              <w:rPr>
                <w:b/>
              </w:rPr>
            </w:pPr>
            <w:r w:rsidRPr="00C22EF0">
              <w:rPr>
                <w:b/>
              </w:rPr>
              <w:t>Одговор</w:t>
            </w:r>
          </w:p>
          <w:p w:rsidR="00C22EF0" w:rsidRPr="00C22EF0" w:rsidRDefault="00C22EF0" w:rsidP="00C22EF0">
            <w:pPr>
              <w:jc w:val="center"/>
              <w:rPr>
                <w:b/>
              </w:rPr>
            </w:pPr>
          </w:p>
        </w:tc>
      </w:tr>
      <w:tr w:rsidR="008B6AD6" w:rsidTr="00E234F2">
        <w:tc>
          <w:tcPr>
            <w:tcW w:w="6138" w:type="dxa"/>
          </w:tcPr>
          <w:p w:rsidR="00C22EF0" w:rsidRDefault="00C22EF0" w:rsidP="00C22EF0">
            <w:pPr>
              <w:jc w:val="both"/>
            </w:pPr>
          </w:p>
          <w:p w:rsidR="008B6AD6" w:rsidRPr="00187621" w:rsidRDefault="00C22EF0" w:rsidP="00C22EF0">
            <w:pPr>
              <w:jc w:val="both"/>
              <w:rPr>
                <w:b/>
              </w:rPr>
            </w:pPr>
            <w:r w:rsidRPr="00187621">
              <w:rPr>
                <w:b/>
              </w:rPr>
              <w:t xml:space="preserve">Одељак 4 – мере за постизање општег и посебних циљева: </w:t>
            </w:r>
          </w:p>
          <w:p w:rsidR="00C22EF0" w:rsidRDefault="00C22EF0" w:rsidP="00C22EF0">
            <w:pPr>
              <w:jc w:val="both"/>
            </w:pPr>
          </w:p>
          <w:p w:rsidR="00C22EF0" w:rsidRDefault="00C22EF0" w:rsidP="00C22EF0">
            <w:pPr>
              <w:jc w:val="both"/>
            </w:pPr>
            <w:r>
              <w:t>Предлог да се у</w:t>
            </w:r>
            <w:r w:rsidR="00187621">
              <w:t xml:space="preserve"> оквиру мере  2 ,</w:t>
            </w:r>
            <w:r w:rsidR="0050234E">
              <w:t xml:space="preserve">,јачање институционалног оквира“, у активностима промоције </w:t>
            </w:r>
            <w:r>
              <w:t>смерница</w:t>
            </w:r>
            <w:r w:rsidR="00187621">
              <w:t xml:space="preserve"> </w:t>
            </w:r>
            <w:r w:rsidR="0050234E">
              <w:t xml:space="preserve">о зеленим јавним набавкама, </w:t>
            </w:r>
            <w:r>
              <w:t xml:space="preserve"> поред Управе за јавне набавке укључи и Привредна комора Србије односно Центар за животну средину, техничке прописе, квалитет и друштвену одговорност, који заступа интересе привреде и пружа информативну и стручно-саветодавну помоћ привредним субјектима, члановима Коморе у области животне средине, техничких прописа и стандарда и квалитета и друштвене одговорности. </w:t>
            </w:r>
          </w:p>
          <w:p w:rsidR="00C22EF0" w:rsidRPr="00C22EF0" w:rsidRDefault="00C22EF0"/>
        </w:tc>
        <w:tc>
          <w:tcPr>
            <w:tcW w:w="6812" w:type="dxa"/>
          </w:tcPr>
          <w:p w:rsidR="00187621" w:rsidRDefault="00187621">
            <w:pPr>
              <w:rPr>
                <w:b/>
              </w:rPr>
            </w:pPr>
          </w:p>
          <w:p w:rsidR="008B6AD6" w:rsidRDefault="00252286">
            <w:pPr>
              <w:rPr>
                <w:b/>
              </w:rPr>
            </w:pPr>
            <w:r>
              <w:rPr>
                <w:b/>
              </w:rPr>
              <w:t>Предлог се н</w:t>
            </w:r>
            <w:r w:rsidR="00187621">
              <w:rPr>
                <w:b/>
              </w:rPr>
              <w:t>е п</w:t>
            </w:r>
            <w:r>
              <w:rPr>
                <w:b/>
              </w:rPr>
              <w:t>рихвата</w:t>
            </w:r>
            <w:r w:rsidR="00187621">
              <w:rPr>
                <w:b/>
              </w:rPr>
              <w:t>.</w:t>
            </w:r>
          </w:p>
          <w:p w:rsidR="00187621" w:rsidRDefault="00187621">
            <w:pPr>
              <w:rPr>
                <w:b/>
              </w:rPr>
            </w:pPr>
          </w:p>
          <w:p w:rsidR="00187621" w:rsidRPr="0075433E" w:rsidRDefault="0050234E" w:rsidP="008E39AE">
            <w:pPr>
              <w:jc w:val="both"/>
            </w:pPr>
            <w:r>
              <w:t xml:space="preserve">Предуслов </w:t>
            </w:r>
            <w:r w:rsidR="008E39AE">
              <w:t>остваривања општег циља као и</w:t>
            </w:r>
            <w:r>
              <w:t xml:space="preserve"> посебних циљева дефинисаних Предлогом стратегије развоја јавних набавки у Републици Србији за период 2019.-2023. година (у даљем тексту предлог стратегије) представља међуинституционална сарадња на свим нивоима</w:t>
            </w:r>
            <w:r w:rsidR="00252286">
              <w:t xml:space="preserve"> вл</w:t>
            </w:r>
            <w:r w:rsidR="00626735">
              <w:t>асти</w:t>
            </w:r>
            <w:r w:rsidR="00252286">
              <w:t xml:space="preserve"> као и уређење</w:t>
            </w:r>
            <w:r>
              <w:t xml:space="preserve"> питања координације и јединственог деловања</w:t>
            </w:r>
            <w:r w:rsidR="00252286">
              <w:t xml:space="preserve"> свих друштвених чинилаца</w:t>
            </w:r>
            <w:r w:rsidR="008E39AE">
              <w:rPr>
                <w:lang w:val="sr-Cyrl-CS"/>
              </w:rPr>
              <w:t xml:space="preserve"> </w:t>
            </w:r>
            <w:r>
              <w:t xml:space="preserve">у циљу успостављања </w:t>
            </w:r>
            <w:r w:rsidR="00995368">
              <w:rPr>
                <w:lang w:val="sr-Cyrl-CS"/>
              </w:rPr>
              <w:t xml:space="preserve">модерног </w:t>
            </w:r>
            <w:r>
              <w:t xml:space="preserve">система јавних набавки који ће у свему бити усаглашен са правним тековинама Европске уније. Из наведеног разлога, </w:t>
            </w:r>
            <w:r w:rsidR="000C674C">
              <w:t xml:space="preserve">у предлогу стратегије </w:t>
            </w:r>
            <w:r>
              <w:t>нема места акцентовању</w:t>
            </w:r>
            <w:r w:rsidR="000C674C">
              <w:t xml:space="preserve"> посебних активности Центра </w:t>
            </w:r>
            <w:r>
              <w:t>за животну средину, техничке прописе, квалитет и друштвену одговорност</w:t>
            </w:r>
            <w:r w:rsidR="00252286">
              <w:t xml:space="preserve"> Привредне коморе Србије</w:t>
            </w:r>
          </w:p>
        </w:tc>
      </w:tr>
      <w:tr w:rsidR="008B6AD6" w:rsidTr="00E234F2">
        <w:tc>
          <w:tcPr>
            <w:tcW w:w="6138" w:type="dxa"/>
          </w:tcPr>
          <w:p w:rsidR="00C22EF0" w:rsidRDefault="00C22EF0" w:rsidP="00C22EF0">
            <w:pPr>
              <w:jc w:val="both"/>
            </w:pPr>
          </w:p>
          <w:p w:rsidR="00C22EF0" w:rsidRPr="00252286" w:rsidRDefault="00C22EF0" w:rsidP="00C22EF0">
            <w:pPr>
              <w:jc w:val="both"/>
              <w:rPr>
                <w:b/>
              </w:rPr>
            </w:pPr>
            <w:r w:rsidRPr="00252286">
              <w:rPr>
                <w:b/>
              </w:rPr>
              <w:t xml:space="preserve">Одељак 4 – мере за постизање општег и посебних циљева: </w:t>
            </w:r>
          </w:p>
          <w:p w:rsidR="00C22EF0" w:rsidRDefault="00C22EF0" w:rsidP="00C22EF0">
            <w:pPr>
              <w:jc w:val="both"/>
            </w:pPr>
          </w:p>
          <w:p w:rsidR="00C22EF0" w:rsidRDefault="00C22EF0" w:rsidP="00C22EF0">
            <w:pPr>
              <w:jc w:val="both"/>
            </w:pPr>
            <w:r>
              <w:t>Предлог да се</w:t>
            </w:r>
            <w:r w:rsidR="00FA6A75">
              <w:t xml:space="preserve"> последњи пасус дела</w:t>
            </w:r>
            <w:r>
              <w:t xml:space="preserve"> </w:t>
            </w:r>
            <w:r w:rsidR="00FA6A75" w:rsidRPr="00FA6A75">
              <w:rPr>
                <w:i/>
              </w:rPr>
              <w:t>Импликација мере 4.2 на посебан циљ – 3.</w:t>
            </w:r>
            <w:r w:rsidR="0075433E">
              <w:rPr>
                <w:i/>
              </w:rPr>
              <w:t>4</w:t>
            </w:r>
            <w:r w:rsidR="00FA6A75" w:rsidRPr="00FA6A75">
              <w:rPr>
                <w:i/>
              </w:rPr>
              <w:t xml:space="preserve"> </w:t>
            </w:r>
            <w:r w:rsidR="0075433E">
              <w:rPr>
                <w:i/>
              </w:rPr>
              <w:t>Промовисање и подстицање еколошког и социјалног аспекта у јавним набавкама и иновацијама</w:t>
            </w:r>
            <w:r w:rsidR="00FA6A75">
              <w:t xml:space="preserve">, допуни следећом реченицом: </w:t>
            </w:r>
          </w:p>
          <w:p w:rsidR="00FA6A75" w:rsidRDefault="00FA6A75" w:rsidP="00C22EF0">
            <w:pPr>
              <w:jc w:val="both"/>
            </w:pPr>
          </w:p>
          <w:p w:rsidR="008B6AD6" w:rsidRDefault="00FA6A75" w:rsidP="0075433E">
            <w:pPr>
              <w:jc w:val="both"/>
            </w:pPr>
            <w:r>
              <w:t xml:space="preserve">,,У </w:t>
            </w:r>
            <w:r w:rsidRPr="009F37A9">
              <w:rPr>
                <w:bCs/>
              </w:rPr>
              <w:t xml:space="preserve">том смислу, неопходно је секторским прописима даље уредити еколошке стандарде који би се примењивали за набавку одређених добара/услуга/радова од стране јавног сектора, уз даљу промоција спровођења како еколошких набавки у циљу смањења негативних ефеката на животну средину, тако и промоције социјалног аспекта и </w:t>
            </w:r>
            <w:r w:rsidRPr="00FA6A75">
              <w:rPr>
                <w:bCs/>
              </w:rPr>
              <w:t xml:space="preserve">иновација, а чији би носиоци била министартсва надлежна за ресоре </w:t>
            </w:r>
            <w:r w:rsidRPr="0075433E">
              <w:rPr>
                <w:b/>
                <w:bCs/>
                <w:i/>
              </w:rPr>
              <w:t>заштите животне средине</w:t>
            </w:r>
            <w:r w:rsidRPr="00FA6A75">
              <w:rPr>
                <w:bCs/>
              </w:rPr>
              <w:t xml:space="preserve">, </w:t>
            </w:r>
            <w:r w:rsidR="0075433E">
              <w:rPr>
                <w:bCs/>
              </w:rPr>
              <w:t>енер</w:t>
            </w:r>
            <w:r w:rsidRPr="00FA6A75">
              <w:rPr>
                <w:bCs/>
              </w:rPr>
              <w:t>гетике, иновација, социјална питања и др.</w:t>
            </w:r>
            <w:r>
              <w:rPr>
                <w:bCs/>
              </w:rPr>
              <w:t xml:space="preserve">“ </w:t>
            </w:r>
          </w:p>
        </w:tc>
        <w:tc>
          <w:tcPr>
            <w:tcW w:w="6812" w:type="dxa"/>
          </w:tcPr>
          <w:p w:rsidR="00252286" w:rsidRDefault="00252286"/>
          <w:p w:rsidR="00252286" w:rsidRDefault="00252286" w:rsidP="00252286">
            <w:pPr>
              <w:rPr>
                <w:b/>
              </w:rPr>
            </w:pPr>
            <w:r w:rsidRPr="00252286">
              <w:rPr>
                <w:b/>
              </w:rPr>
              <w:t>Прихвата се.</w:t>
            </w:r>
          </w:p>
          <w:p w:rsidR="008B6AD6" w:rsidRPr="00252286" w:rsidRDefault="008B6AD6" w:rsidP="00252286"/>
        </w:tc>
      </w:tr>
      <w:tr w:rsidR="008B6AD6" w:rsidTr="00E234F2">
        <w:tc>
          <w:tcPr>
            <w:tcW w:w="6138" w:type="dxa"/>
          </w:tcPr>
          <w:p w:rsidR="0075433E" w:rsidRDefault="0075433E" w:rsidP="0075433E">
            <w:pPr>
              <w:ind w:right="-582"/>
              <w:jc w:val="both"/>
              <w:rPr>
                <w:b/>
              </w:rPr>
            </w:pPr>
          </w:p>
          <w:p w:rsidR="0075433E" w:rsidRPr="0075433E" w:rsidRDefault="0075433E" w:rsidP="0075433E">
            <w:pPr>
              <w:ind w:right="-582"/>
              <w:jc w:val="both"/>
              <w:rPr>
                <w:b/>
              </w:rPr>
            </w:pPr>
            <w:r w:rsidRPr="0075433E">
              <w:rPr>
                <w:b/>
              </w:rPr>
              <w:t xml:space="preserve">Одељак 2 – преглед и анализа постојећег стања: </w:t>
            </w:r>
          </w:p>
          <w:p w:rsidR="0075433E" w:rsidRDefault="0075433E" w:rsidP="0075433E">
            <w:pPr>
              <w:jc w:val="both"/>
            </w:pPr>
          </w:p>
          <w:p w:rsidR="0075433E" w:rsidRDefault="0075433E" w:rsidP="0075433E">
            <w:pPr>
              <w:jc w:val="both"/>
            </w:pPr>
            <w:r>
              <w:t>Предлог да се у оквиру тачке 2.2 – институционални оквир, планира оснивање контролног тела чији би задатак био вршење контроле рада Републичке комисије за заштиту пр</w:t>
            </w:r>
            <w:r w:rsidR="00995368">
              <w:t xml:space="preserve">ава у поступцима јавних набавки </w:t>
            </w:r>
            <w:r>
              <w:t>као и објављивање образложеног</w:t>
            </w:r>
            <w:r w:rsidR="00D55352">
              <w:t xml:space="preserve"> билтена донетих одлука на квар</w:t>
            </w:r>
            <w:r>
              <w:t>т</w:t>
            </w:r>
            <w:r w:rsidR="00D55352">
              <w:rPr>
                <w:lang w:val="sr-Cyrl-RS"/>
              </w:rPr>
              <w:t>а</w:t>
            </w:r>
            <w:r>
              <w:t>лном нивоу</w:t>
            </w:r>
          </w:p>
          <w:p w:rsidR="008B6AD6" w:rsidRPr="00703E86" w:rsidRDefault="008B6AD6"/>
        </w:tc>
        <w:tc>
          <w:tcPr>
            <w:tcW w:w="6812" w:type="dxa"/>
          </w:tcPr>
          <w:p w:rsidR="0075433E" w:rsidRDefault="0075433E"/>
          <w:p w:rsidR="0075433E" w:rsidRDefault="0075433E" w:rsidP="0075433E">
            <w:pPr>
              <w:rPr>
                <w:b/>
              </w:rPr>
            </w:pPr>
            <w:r w:rsidRPr="0075433E">
              <w:rPr>
                <w:b/>
              </w:rPr>
              <w:t>Предлог се не прихвата.</w:t>
            </w:r>
          </w:p>
          <w:p w:rsidR="008B6AD6" w:rsidRDefault="008B6AD6" w:rsidP="0075433E"/>
          <w:p w:rsidR="00703E86" w:rsidRDefault="007D707F" w:rsidP="00703E86">
            <w:pPr>
              <w:jc w:val="both"/>
            </w:pPr>
            <w:r>
              <w:rPr>
                <w:lang w:val="sr-Cyrl-RS"/>
              </w:rPr>
              <w:t xml:space="preserve">Републичка комисија за заштиту права у поступцима јавних набавки </w:t>
            </w:r>
            <w:r>
              <w:t xml:space="preserve">(у даљем тексту: Републичка комисија) </w:t>
            </w:r>
            <w:r>
              <w:rPr>
                <w:lang w:val="sr-Cyrl-RS"/>
              </w:rPr>
              <w:t xml:space="preserve"> је самосталан и независан орган Републике Србије која за свој рад одговара Народној скупштини Републике Србије. П</w:t>
            </w:r>
            <w:r>
              <w:t xml:space="preserve">редседника и чланове Републичке комисије бира и разрешава Народна скупштина Републике Србије, након спроведеног јавног конкурса, а Републичка комисија је такође дужна да извештај о своме раду доставља Народној скупштини у законом дефинисаном року, чиме је обезбеђена контрола наведеног  тела и то од стране највишег представничког органа. </w:t>
            </w:r>
            <w:r>
              <w:rPr>
                <w:lang w:val="sr-Cyrl-RS"/>
              </w:rPr>
              <w:t>Такође, к</w:t>
            </w:r>
            <w:r w:rsidR="0075433E">
              <w:t xml:space="preserve">онтрола рада Републичке комисије је обезбеђена </w:t>
            </w:r>
            <w:r>
              <w:rPr>
                <w:lang w:val="sr-Cyrl-RS"/>
              </w:rPr>
              <w:t xml:space="preserve">и </w:t>
            </w:r>
            <w:r w:rsidR="0075433E">
              <w:t xml:space="preserve">кроз судску заштиту односно путем права на покретање управног спора </w:t>
            </w:r>
            <w:r w:rsidR="00703E86">
              <w:t xml:space="preserve">пред Управним судом </w:t>
            </w:r>
            <w:r w:rsidR="00B13F61">
              <w:t xml:space="preserve">и то под условом да </w:t>
            </w:r>
            <w:r w:rsidR="00703E86">
              <w:t xml:space="preserve">страна није задовољна одлуком наведеног органа. </w:t>
            </w:r>
          </w:p>
          <w:p w:rsidR="0075433E" w:rsidRPr="00424038" w:rsidRDefault="0075433E" w:rsidP="007D707F">
            <w:pPr>
              <w:jc w:val="both"/>
            </w:pPr>
          </w:p>
        </w:tc>
      </w:tr>
      <w:tr w:rsidR="0075433E" w:rsidTr="00E234F2">
        <w:tc>
          <w:tcPr>
            <w:tcW w:w="6138" w:type="dxa"/>
          </w:tcPr>
          <w:p w:rsidR="00C03E93" w:rsidRDefault="00C03E93" w:rsidP="0075433E">
            <w:pPr>
              <w:jc w:val="both"/>
              <w:rPr>
                <w:b/>
              </w:rPr>
            </w:pPr>
          </w:p>
          <w:p w:rsidR="0075433E" w:rsidRPr="00C03E93" w:rsidRDefault="0075433E" w:rsidP="0075433E">
            <w:pPr>
              <w:jc w:val="both"/>
              <w:rPr>
                <w:b/>
              </w:rPr>
            </w:pPr>
            <w:r w:rsidRPr="00C03E93">
              <w:rPr>
                <w:b/>
              </w:rPr>
              <w:t xml:space="preserve">Одељак 2 – преглед и анализа постојећег стања: </w:t>
            </w:r>
          </w:p>
          <w:p w:rsidR="0075433E" w:rsidRDefault="0075433E" w:rsidP="0075433E">
            <w:pPr>
              <w:jc w:val="both"/>
            </w:pPr>
          </w:p>
          <w:p w:rsidR="0075433E" w:rsidRDefault="0075433E" w:rsidP="0075433E">
            <w:pPr>
              <w:jc w:val="both"/>
            </w:pPr>
            <w:r>
              <w:t xml:space="preserve">Предлог да се повећа степен јавности у раду Државне ревизорске институције и учине доступни подаци </w:t>
            </w:r>
            <w:r w:rsidR="00C03E93">
              <w:t>јавном мњењу</w:t>
            </w:r>
            <w:r>
              <w:t xml:space="preserve"> и то кроз конкретне податке (јавни преглед уносом података наручиоца, информације о спроведеној контроли, резултатима контроле и сл)</w:t>
            </w:r>
            <w:r w:rsidR="00CE5FBA">
              <w:t>.</w:t>
            </w:r>
          </w:p>
          <w:p w:rsidR="00C03E93" w:rsidRDefault="00C03E93" w:rsidP="0075433E">
            <w:pPr>
              <w:jc w:val="both"/>
            </w:pPr>
          </w:p>
          <w:p w:rsidR="00C03E93" w:rsidRDefault="00C03E93" w:rsidP="0075433E">
            <w:pPr>
              <w:jc w:val="both"/>
            </w:pPr>
          </w:p>
          <w:p w:rsidR="00C03E93" w:rsidRDefault="00C03E93" w:rsidP="0075433E">
            <w:pPr>
              <w:jc w:val="both"/>
            </w:pPr>
          </w:p>
          <w:p w:rsidR="00C03E93" w:rsidRPr="00BF3696" w:rsidRDefault="00C03E93" w:rsidP="0075433E">
            <w:pPr>
              <w:jc w:val="both"/>
            </w:pPr>
          </w:p>
          <w:p w:rsidR="0075433E" w:rsidRDefault="0075433E" w:rsidP="0075433E">
            <w:pPr>
              <w:jc w:val="both"/>
            </w:pPr>
          </w:p>
          <w:p w:rsidR="0075433E" w:rsidRDefault="0075433E" w:rsidP="003B4DC3">
            <w:pPr>
              <w:jc w:val="both"/>
            </w:pPr>
          </w:p>
        </w:tc>
        <w:tc>
          <w:tcPr>
            <w:tcW w:w="6812" w:type="dxa"/>
          </w:tcPr>
          <w:p w:rsidR="0075433E" w:rsidRDefault="0075433E"/>
          <w:p w:rsidR="0075433E" w:rsidRPr="00C03E93" w:rsidRDefault="00C03E93">
            <w:pPr>
              <w:rPr>
                <w:b/>
              </w:rPr>
            </w:pPr>
            <w:r w:rsidRPr="00C03E93">
              <w:rPr>
                <w:b/>
              </w:rPr>
              <w:t>Предлог се не прихвата.</w:t>
            </w:r>
          </w:p>
          <w:p w:rsidR="0075433E" w:rsidRDefault="0075433E"/>
          <w:p w:rsidR="0075433E" w:rsidRPr="00997932" w:rsidRDefault="00997932" w:rsidP="00997932">
            <w:pPr>
              <w:jc w:val="both"/>
            </w:pPr>
            <w:r>
              <w:t>Државна ревизорска институција као највиши државни орган ревизије јавних средстава у Републици Србији, подлеже надзору Народне скупштине Републике Србије и о својим активностима доставља наведеном органу извештај о раду, за сваку год</w:t>
            </w:r>
            <w:r w:rsidR="00E234F2">
              <w:t xml:space="preserve">ину посебно. </w:t>
            </w:r>
            <w:r w:rsidR="007D707F">
              <w:rPr>
                <w:lang w:val="sr-Cyrl-RS"/>
              </w:rPr>
              <w:t>П</w:t>
            </w:r>
            <w:r>
              <w:t>редметни годишњи извештај представља документ који је јавно доступан јер се објављује на интер</w:t>
            </w:r>
            <w:r w:rsidR="00E234F2">
              <w:t>н</w:t>
            </w:r>
            <w:r>
              <w:t>ет стр</w:t>
            </w:r>
            <w:r w:rsidR="007D707F">
              <w:t xml:space="preserve">ани наведеног државног органа и </w:t>
            </w:r>
            <w:r w:rsidR="00E234F2">
              <w:t>свим заинтересованим лицима</w:t>
            </w:r>
            <w:r>
              <w:t xml:space="preserve"> </w:t>
            </w:r>
            <w:r w:rsidR="007D707F">
              <w:rPr>
                <w:lang w:val="sr-Cyrl-RS"/>
              </w:rPr>
              <w:t xml:space="preserve">је </w:t>
            </w:r>
            <w:r>
              <w:t xml:space="preserve">под једнаким условима омогућено да се упознају са садржином наведеног документа односно субјектима и предметима ревизије, издатим препорукама, извршеним испитивањима сврсисходности пословања и др. </w:t>
            </w:r>
          </w:p>
          <w:p w:rsidR="0075433E" w:rsidRDefault="0075433E"/>
          <w:p w:rsidR="007D707F" w:rsidRDefault="007D707F"/>
          <w:p w:rsidR="0075433E" w:rsidRPr="0075433E" w:rsidRDefault="0075433E"/>
        </w:tc>
      </w:tr>
      <w:tr w:rsidR="008B6AD6" w:rsidTr="00E234F2">
        <w:tc>
          <w:tcPr>
            <w:tcW w:w="6138" w:type="dxa"/>
          </w:tcPr>
          <w:p w:rsidR="00CE5FBA" w:rsidRDefault="00CE5FBA" w:rsidP="00BF3696">
            <w:pPr>
              <w:jc w:val="both"/>
              <w:rPr>
                <w:b/>
              </w:rPr>
            </w:pPr>
          </w:p>
          <w:p w:rsidR="00BF3696" w:rsidRPr="00E234F2" w:rsidRDefault="00BF3696" w:rsidP="00BF3696">
            <w:pPr>
              <w:jc w:val="both"/>
              <w:rPr>
                <w:b/>
              </w:rPr>
            </w:pPr>
            <w:r w:rsidRPr="00E234F2">
              <w:rPr>
                <w:b/>
              </w:rPr>
              <w:t xml:space="preserve">Одељак 2 – преглед и анализа постојећег стања: </w:t>
            </w:r>
          </w:p>
          <w:p w:rsidR="00BF3696" w:rsidRDefault="00BF3696" w:rsidP="00BF3696">
            <w:pPr>
              <w:jc w:val="both"/>
            </w:pPr>
          </w:p>
          <w:p w:rsidR="00BF3696" w:rsidRDefault="00BF3696" w:rsidP="00BF3696">
            <w:pPr>
              <w:jc w:val="both"/>
            </w:pPr>
            <w:r>
              <w:t>Предлог да се изради и објави Правилник о раду и поступању</w:t>
            </w:r>
            <w:r w:rsidR="00CE5FBA">
              <w:t xml:space="preserve"> </w:t>
            </w:r>
            <w:r>
              <w:t>Републичке комисије за заштиту права у поступцима јавних набавки са обавезним мерама приликом  мериторног одлучивања о поднетом захтеву за заштиту права, а све у циљу хармонизовања р</w:t>
            </w:r>
            <w:r w:rsidR="00656C90">
              <w:t xml:space="preserve">ада наведеног органа и омогућавања  устаљене процедуре рада, прецизирању рокова </w:t>
            </w:r>
            <w:r>
              <w:t>доношења и објављивања донетих одлука.</w:t>
            </w:r>
          </w:p>
          <w:p w:rsidR="008B6AD6" w:rsidRPr="00CE5FBA" w:rsidRDefault="008B6AD6"/>
        </w:tc>
        <w:tc>
          <w:tcPr>
            <w:tcW w:w="6812" w:type="dxa"/>
          </w:tcPr>
          <w:p w:rsidR="00CE5FBA" w:rsidRDefault="00CE5FBA"/>
          <w:p w:rsidR="00656C90" w:rsidRDefault="00656C90" w:rsidP="00CE5FBA">
            <w:pPr>
              <w:rPr>
                <w:b/>
              </w:rPr>
            </w:pPr>
            <w:r>
              <w:rPr>
                <w:b/>
              </w:rPr>
              <w:t>П</w:t>
            </w:r>
            <w:r w:rsidR="00CE5FBA" w:rsidRPr="00CE5FBA">
              <w:rPr>
                <w:b/>
              </w:rPr>
              <w:t>ред</w:t>
            </w:r>
            <w:r w:rsidR="00CE5FBA">
              <w:rPr>
                <w:b/>
              </w:rPr>
              <w:t>л</w:t>
            </w:r>
            <w:r w:rsidR="00CE5FBA" w:rsidRPr="00CE5FBA">
              <w:rPr>
                <w:b/>
              </w:rPr>
              <w:t>ог се не прихвата.</w:t>
            </w:r>
          </w:p>
          <w:p w:rsidR="00656C90" w:rsidRDefault="00656C90" w:rsidP="00656C90"/>
          <w:p w:rsidR="008B6AD6" w:rsidRPr="00656C90" w:rsidRDefault="00656C90" w:rsidP="003E4493">
            <w:pPr>
              <w:jc w:val="both"/>
            </w:pPr>
            <w:r>
              <w:t xml:space="preserve">Нацртом закона о јавним набавкама </w:t>
            </w:r>
            <w:r w:rsidR="00736F0E">
              <w:t xml:space="preserve">су детаљно </w:t>
            </w:r>
            <w:r>
              <w:t xml:space="preserve">дефинисана питања </w:t>
            </w:r>
            <w:r w:rsidR="00736F0E">
              <w:t xml:space="preserve">надлежности и </w:t>
            </w:r>
            <w:r>
              <w:t>састава Републичке комисије, начин организације рада у погледу одлучива</w:t>
            </w:r>
            <w:r w:rsidR="00B36FF5">
              <w:t xml:space="preserve">ња, а такође је прописано да </w:t>
            </w:r>
            <w:r>
              <w:t xml:space="preserve">наведени орган на општој седници усваја Пословник о раду. </w:t>
            </w:r>
          </w:p>
        </w:tc>
      </w:tr>
      <w:tr w:rsidR="008B6AD6" w:rsidTr="00E234F2">
        <w:tc>
          <w:tcPr>
            <w:tcW w:w="6138" w:type="dxa"/>
          </w:tcPr>
          <w:p w:rsidR="00656C90" w:rsidRDefault="00656C90" w:rsidP="00BF3696">
            <w:pPr>
              <w:jc w:val="both"/>
            </w:pPr>
          </w:p>
          <w:p w:rsidR="00BF3696" w:rsidRPr="00656C90" w:rsidRDefault="00BF3696" w:rsidP="00BF3696">
            <w:pPr>
              <w:jc w:val="both"/>
              <w:rPr>
                <w:b/>
              </w:rPr>
            </w:pPr>
            <w:r w:rsidRPr="00656C90">
              <w:rPr>
                <w:b/>
              </w:rPr>
              <w:t xml:space="preserve">Одељак 2 – преглед и анализа постојећег стања: </w:t>
            </w:r>
          </w:p>
          <w:p w:rsidR="00BF3696" w:rsidRDefault="00BF3696" w:rsidP="00BF3696">
            <w:pPr>
              <w:jc w:val="both"/>
            </w:pPr>
          </w:p>
          <w:p w:rsidR="008B6AD6" w:rsidRDefault="00BF3696" w:rsidP="00696D88">
            <w:pPr>
              <w:jc w:val="both"/>
            </w:pPr>
            <w:r>
              <w:t>Предлог да се предвиди обавезно покретање прекршајног поступка од стране Републичке комис</w:t>
            </w:r>
            <w:r w:rsidR="00C2512C">
              <w:t>ије за заштиту права у поступци</w:t>
            </w:r>
            <w:r>
              <w:t>ма јавних набавки, и то у ситуацијама основаних захтева за заштиту права који подразумева</w:t>
            </w:r>
            <w:r w:rsidR="00C2512C">
              <w:rPr>
                <w:lang w:val="sr-Cyrl-RS"/>
              </w:rPr>
              <w:t>ју</w:t>
            </w:r>
            <w:r>
              <w:t xml:space="preserve"> радње наручиоца прописане као прекршај; покренуте прекршајне поступке објављивати на сајту наведеног органа</w:t>
            </w:r>
            <w:r w:rsidR="00696D88">
              <w:t>.</w:t>
            </w:r>
          </w:p>
          <w:p w:rsidR="008E39AE" w:rsidRDefault="008E39AE" w:rsidP="00696D88">
            <w:pPr>
              <w:jc w:val="both"/>
            </w:pPr>
          </w:p>
        </w:tc>
        <w:tc>
          <w:tcPr>
            <w:tcW w:w="6812" w:type="dxa"/>
          </w:tcPr>
          <w:p w:rsidR="00696D88" w:rsidRDefault="00696D88"/>
          <w:p w:rsidR="00696D88" w:rsidRDefault="00696D88" w:rsidP="00696D88">
            <w:pPr>
              <w:rPr>
                <w:b/>
              </w:rPr>
            </w:pPr>
            <w:r>
              <w:rPr>
                <w:b/>
              </w:rPr>
              <w:t>П</w:t>
            </w:r>
            <w:r w:rsidRPr="00CE5FBA">
              <w:rPr>
                <w:b/>
              </w:rPr>
              <w:t>ред</w:t>
            </w:r>
            <w:r>
              <w:rPr>
                <w:b/>
              </w:rPr>
              <w:t>л</w:t>
            </w:r>
            <w:r w:rsidRPr="00CE5FBA">
              <w:rPr>
                <w:b/>
              </w:rPr>
              <w:t>ог се не прихвата.</w:t>
            </w:r>
          </w:p>
          <w:p w:rsidR="00C16989" w:rsidRDefault="00C16989" w:rsidP="002E6DA8">
            <w:pPr>
              <w:jc w:val="both"/>
            </w:pPr>
          </w:p>
          <w:p w:rsidR="00995368" w:rsidRPr="00294555" w:rsidRDefault="00E20EEA" w:rsidP="002E6DA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Питање </w:t>
            </w:r>
            <w:r w:rsidR="00294555">
              <w:rPr>
                <w:lang w:val="sr-Cyrl-RS"/>
              </w:rPr>
              <w:t xml:space="preserve">покретања прекршајног поступка односно </w:t>
            </w:r>
            <w:r>
              <w:rPr>
                <w:lang w:val="sr-Cyrl-RS"/>
              </w:rPr>
              <w:t xml:space="preserve">субјеката овлашћених за подношење захтева за покретање прекршајног поступка је уређено законским актом који уређује материју прекршаја, те нема места за другачији начин регулисања наведеног овлашћења. </w:t>
            </w:r>
          </w:p>
          <w:p w:rsidR="00B36FF5" w:rsidRPr="00696D88" w:rsidRDefault="00B36FF5" w:rsidP="002E6DA8">
            <w:pPr>
              <w:jc w:val="both"/>
            </w:pPr>
          </w:p>
        </w:tc>
      </w:tr>
      <w:tr w:rsidR="00696D88" w:rsidTr="00E234F2">
        <w:tc>
          <w:tcPr>
            <w:tcW w:w="6138" w:type="dxa"/>
          </w:tcPr>
          <w:p w:rsidR="00696D88" w:rsidRDefault="00696D88" w:rsidP="00BF3696">
            <w:pPr>
              <w:jc w:val="both"/>
            </w:pPr>
          </w:p>
          <w:p w:rsidR="00696D88" w:rsidRPr="00656C90" w:rsidRDefault="00696D88" w:rsidP="00696D88">
            <w:pPr>
              <w:jc w:val="both"/>
              <w:rPr>
                <w:b/>
              </w:rPr>
            </w:pPr>
            <w:r w:rsidRPr="00656C90">
              <w:rPr>
                <w:b/>
              </w:rPr>
              <w:t xml:space="preserve">Одељак 2 – преглед и анализа постојећег стања: </w:t>
            </w:r>
          </w:p>
          <w:p w:rsidR="00696D88" w:rsidRDefault="00696D88" w:rsidP="00696D88">
            <w:pPr>
              <w:jc w:val="both"/>
            </w:pPr>
          </w:p>
          <w:p w:rsidR="00696D88" w:rsidRPr="00152E98" w:rsidRDefault="00696D88" w:rsidP="00696D88">
            <w:pPr>
              <w:jc w:val="both"/>
              <w:rPr>
                <w:lang w:val="sr-Cyrl-RS"/>
              </w:rPr>
            </w:pPr>
            <w:r>
              <w:t>Предлог да се санкционишу одговорна лица наручиоца и вођење евиденције о наведеним подацима</w:t>
            </w:r>
            <w:r w:rsidR="00152E98">
              <w:rPr>
                <w:lang w:val="sr-Cyrl-RS"/>
              </w:rPr>
              <w:t>.</w:t>
            </w:r>
          </w:p>
          <w:p w:rsidR="00696D88" w:rsidRDefault="00696D88" w:rsidP="00BF3696">
            <w:pPr>
              <w:jc w:val="both"/>
            </w:pPr>
          </w:p>
          <w:p w:rsidR="00696D88" w:rsidRDefault="00696D88" w:rsidP="00BF3696">
            <w:pPr>
              <w:jc w:val="both"/>
            </w:pPr>
          </w:p>
          <w:p w:rsidR="00696D88" w:rsidRDefault="00696D88" w:rsidP="00BF3696">
            <w:pPr>
              <w:jc w:val="both"/>
            </w:pPr>
          </w:p>
          <w:p w:rsidR="00696D88" w:rsidRDefault="00696D88" w:rsidP="00BF3696">
            <w:pPr>
              <w:jc w:val="both"/>
            </w:pPr>
          </w:p>
          <w:p w:rsidR="00696D88" w:rsidRDefault="00696D88" w:rsidP="00BF3696">
            <w:pPr>
              <w:jc w:val="both"/>
            </w:pPr>
          </w:p>
          <w:p w:rsidR="00696D88" w:rsidRDefault="00696D88" w:rsidP="00BF3696">
            <w:pPr>
              <w:jc w:val="both"/>
            </w:pPr>
          </w:p>
        </w:tc>
        <w:tc>
          <w:tcPr>
            <w:tcW w:w="6812" w:type="dxa"/>
          </w:tcPr>
          <w:p w:rsidR="002E6DA8" w:rsidRDefault="002E6DA8"/>
          <w:p w:rsidR="002E6DA8" w:rsidRDefault="002E6DA8" w:rsidP="002E6DA8">
            <w:pPr>
              <w:rPr>
                <w:b/>
              </w:rPr>
            </w:pPr>
            <w:r>
              <w:rPr>
                <w:b/>
              </w:rPr>
              <w:t>П</w:t>
            </w:r>
            <w:r w:rsidRPr="00CE5FBA">
              <w:rPr>
                <w:b/>
              </w:rPr>
              <w:t>ред</w:t>
            </w:r>
            <w:r>
              <w:rPr>
                <w:b/>
              </w:rPr>
              <w:t>л</w:t>
            </w:r>
            <w:r w:rsidRPr="00CE5FBA">
              <w:rPr>
                <w:b/>
              </w:rPr>
              <w:t>ог се не прихвата.</w:t>
            </w:r>
          </w:p>
          <w:p w:rsidR="00252006" w:rsidRDefault="00252006" w:rsidP="00252006">
            <w:pPr>
              <w:jc w:val="both"/>
            </w:pPr>
          </w:p>
          <w:p w:rsidR="002E6DA8" w:rsidRDefault="00252006" w:rsidP="00252006">
            <w:pPr>
              <w:jc w:val="both"/>
            </w:pPr>
            <w:r>
              <w:rPr>
                <w:lang w:val="sr-Cyrl-RS"/>
              </w:rPr>
              <w:t xml:space="preserve">О свим субјектима, којима је у одговарајућем судском поступку  утврђена кривична одговорност или прекршајна одговорност, воде се посебни регистри и евиденције уређени у складу са позитивноправним прописима који детаљно регулишу начин њиховог  вођења, унос и брисање података, начин вршења увида и сл. </w:t>
            </w:r>
            <w:r w:rsidR="00E8663F">
              <w:t xml:space="preserve"> </w:t>
            </w:r>
          </w:p>
          <w:p w:rsidR="003E4493" w:rsidRDefault="003E4493" w:rsidP="00252006">
            <w:pPr>
              <w:jc w:val="both"/>
            </w:pPr>
          </w:p>
          <w:p w:rsidR="003E4493" w:rsidRDefault="003E4493" w:rsidP="00252006">
            <w:pPr>
              <w:jc w:val="both"/>
            </w:pPr>
          </w:p>
          <w:p w:rsidR="003E4493" w:rsidRDefault="003E4493" w:rsidP="00252006">
            <w:pPr>
              <w:jc w:val="both"/>
            </w:pPr>
          </w:p>
          <w:p w:rsidR="003E4493" w:rsidRPr="002E6DA8" w:rsidRDefault="003E4493" w:rsidP="00252006">
            <w:pPr>
              <w:jc w:val="both"/>
            </w:pPr>
          </w:p>
        </w:tc>
      </w:tr>
      <w:tr w:rsidR="008B6AD6" w:rsidTr="00E234F2">
        <w:tc>
          <w:tcPr>
            <w:tcW w:w="6138" w:type="dxa"/>
          </w:tcPr>
          <w:p w:rsidR="00E8663F" w:rsidRDefault="00E8663F" w:rsidP="005E7C88">
            <w:pPr>
              <w:jc w:val="both"/>
              <w:rPr>
                <w:b/>
              </w:rPr>
            </w:pPr>
          </w:p>
          <w:p w:rsidR="005E7C88" w:rsidRPr="00E8663F" w:rsidRDefault="005E7C88" w:rsidP="005E7C88">
            <w:pPr>
              <w:jc w:val="both"/>
              <w:rPr>
                <w:b/>
              </w:rPr>
            </w:pPr>
            <w:r w:rsidRPr="00E8663F">
              <w:rPr>
                <w:b/>
              </w:rPr>
              <w:t xml:space="preserve">Одељак 3 – циљеви унапређења јавних набавки: </w:t>
            </w:r>
          </w:p>
          <w:p w:rsidR="005E7C88" w:rsidRDefault="005E7C88" w:rsidP="005E7C88">
            <w:pPr>
              <w:jc w:val="both"/>
            </w:pPr>
          </w:p>
          <w:p w:rsidR="005E7C88" w:rsidRDefault="005E7C88" w:rsidP="005E7C88">
            <w:pPr>
              <w:jc w:val="both"/>
            </w:pPr>
            <w:r>
              <w:lastRenderedPageBreak/>
              <w:t xml:space="preserve">Предлог да се </w:t>
            </w:r>
            <w:r w:rsidR="00747692">
              <w:t>Портал јавних набавки прилагоди објављивању целокупне документације везане за поступке набавки, посебно имплементирањем делова који ће омогућити објављивања докумената везаних за испитивање тржишта, питања и појашњења везана за понуду (посебно неуобичајено ниске цене</w:t>
            </w:r>
            <w:r w:rsidR="006825A1">
              <w:t>, рачунске грешке, појашњења понуда и сл). Наручиоци ће бити у обавези да објављују документацију битну за фазу прегледа и стручне оцене понуда.</w:t>
            </w:r>
          </w:p>
          <w:p w:rsidR="008B6AD6" w:rsidRDefault="008B6AD6"/>
          <w:p w:rsidR="006825A1" w:rsidRDefault="006825A1"/>
          <w:p w:rsidR="006825A1" w:rsidRDefault="006825A1"/>
        </w:tc>
        <w:tc>
          <w:tcPr>
            <w:tcW w:w="6812" w:type="dxa"/>
          </w:tcPr>
          <w:p w:rsidR="00E8663F" w:rsidRDefault="00E8663F"/>
          <w:p w:rsidR="00E8663F" w:rsidRDefault="00E8663F" w:rsidP="00E8663F">
            <w:pPr>
              <w:rPr>
                <w:b/>
              </w:rPr>
            </w:pPr>
            <w:r>
              <w:rPr>
                <w:b/>
              </w:rPr>
              <w:t>П</w:t>
            </w:r>
            <w:r w:rsidRPr="00CE5FBA">
              <w:rPr>
                <w:b/>
              </w:rPr>
              <w:t>ред</w:t>
            </w:r>
            <w:r>
              <w:rPr>
                <w:b/>
              </w:rPr>
              <w:t>л</w:t>
            </w:r>
            <w:r w:rsidRPr="00CE5FBA">
              <w:rPr>
                <w:b/>
              </w:rPr>
              <w:t>ог се не прихвата.</w:t>
            </w:r>
          </w:p>
          <w:p w:rsidR="00E8663F" w:rsidRDefault="00E8663F" w:rsidP="00E8663F"/>
          <w:p w:rsidR="00FC012C" w:rsidRDefault="00C2512C" w:rsidP="004C27D5">
            <w:pPr>
              <w:jc w:val="both"/>
            </w:pPr>
            <w:r>
              <w:lastRenderedPageBreak/>
              <w:t>Нацртом з</w:t>
            </w:r>
            <w:r w:rsidR="00E8663F">
              <w:t xml:space="preserve">акона о јавним набавкама </w:t>
            </w:r>
            <w:r w:rsidR="004C27D5">
              <w:t xml:space="preserve">је </w:t>
            </w:r>
            <w:r w:rsidR="00E8663F">
              <w:t>предвиђена обавеза наручиоца да одлуку о додели уговора објави на По</w:t>
            </w:r>
            <w:r w:rsidR="004C27D5">
              <w:t xml:space="preserve">рталу јавних набавки.  Нацртом је такође већ прописано </w:t>
            </w:r>
            <w:r w:rsidR="00E8663F">
              <w:t>да предметна одлука мора бити образложена и да садржи нарочито податке из извештаја о поступку јавне набавке (</w:t>
            </w:r>
            <w:r w:rsidR="00E8663F" w:rsidRPr="0013076A">
              <w:rPr>
                <w:i/>
              </w:rPr>
              <w:t>разлоге за одбијање понуда/пријава, начин рангирања, разлоге за одбијање понуде за које се установи да су необичајено</w:t>
            </w:r>
            <w:r w:rsidR="004C27D5" w:rsidRPr="0013076A">
              <w:rPr>
                <w:i/>
              </w:rPr>
              <w:t xml:space="preserve"> </w:t>
            </w:r>
            <w:r w:rsidR="00E8663F" w:rsidRPr="0013076A">
              <w:rPr>
                <w:i/>
              </w:rPr>
              <w:t>ниске</w:t>
            </w:r>
            <w:r w:rsidR="004C27D5" w:rsidRPr="0013076A">
              <w:rPr>
                <w:i/>
              </w:rPr>
              <w:t xml:space="preserve"> </w:t>
            </w:r>
            <w:r w:rsidR="00E8663F" w:rsidRPr="0013076A">
              <w:rPr>
                <w:i/>
              </w:rPr>
              <w:t>и сл</w:t>
            </w:r>
            <w:r w:rsidR="00E8663F">
              <w:t>). Такође, у складу са начелом транспарентности пост</w:t>
            </w:r>
            <w:r w:rsidR="004C27D5">
              <w:t>упка, наручилац ће бити дужан да</w:t>
            </w:r>
            <w:r w:rsidR="00E8663F">
              <w:t xml:space="preserve"> свим привредним субјектима који су поднели понуду/приј</w:t>
            </w:r>
            <w:r w:rsidR="004C27D5">
              <w:t>аву у поступку јавне набавке,</w:t>
            </w:r>
            <w:r w:rsidR="00E8663F">
              <w:t xml:space="preserve"> омогући комплетан увид у документацију о спроведеном поступку и њено копирање.</w:t>
            </w:r>
          </w:p>
          <w:p w:rsidR="00252006" w:rsidRPr="00E8663F" w:rsidRDefault="00252006" w:rsidP="004C27D5">
            <w:pPr>
              <w:jc w:val="both"/>
            </w:pPr>
          </w:p>
        </w:tc>
      </w:tr>
      <w:tr w:rsidR="008B6AD6" w:rsidTr="00E234F2">
        <w:tc>
          <w:tcPr>
            <w:tcW w:w="6138" w:type="dxa"/>
          </w:tcPr>
          <w:p w:rsidR="00607CD8" w:rsidRPr="00607CD8" w:rsidRDefault="00607CD8" w:rsidP="006825A1">
            <w:pPr>
              <w:jc w:val="both"/>
              <w:rPr>
                <w:b/>
              </w:rPr>
            </w:pPr>
          </w:p>
          <w:p w:rsidR="006825A1" w:rsidRPr="00607CD8" w:rsidRDefault="006825A1" w:rsidP="006825A1">
            <w:pPr>
              <w:jc w:val="both"/>
              <w:rPr>
                <w:b/>
              </w:rPr>
            </w:pPr>
            <w:r w:rsidRPr="00607CD8">
              <w:rPr>
                <w:b/>
              </w:rPr>
              <w:t xml:space="preserve">Одељак 3 – циљеви унапређења јавних набавки: </w:t>
            </w:r>
          </w:p>
          <w:p w:rsidR="006825A1" w:rsidRDefault="006825A1" w:rsidP="006825A1">
            <w:pPr>
              <w:jc w:val="both"/>
            </w:pPr>
          </w:p>
          <w:p w:rsidR="00E1170E" w:rsidRPr="00E1170E" w:rsidRDefault="006825A1" w:rsidP="00E1170E">
            <w:pPr>
              <w:jc w:val="both"/>
              <w:rPr>
                <w:lang w:val="sr-Cyrl-RS"/>
              </w:rPr>
            </w:pPr>
            <w:r>
              <w:t>Предлог да се</w:t>
            </w:r>
            <w:r w:rsidR="00E1170E">
              <w:rPr>
                <w:lang w:val="sr-Cyrl-RS"/>
              </w:rPr>
              <w:t xml:space="preserve"> д</w:t>
            </w:r>
            <w:r w:rsidR="00E1170E">
              <w:t>онесе правилник о обавезном чувању документације у електронској форми, уз додатно тарифирање таксе за случај штампе</w:t>
            </w:r>
            <w:r w:rsidR="00E1170E">
              <w:rPr>
                <w:lang w:val="sr-Cyrl-RS"/>
              </w:rPr>
              <w:t xml:space="preserve"> </w:t>
            </w:r>
            <w:r w:rsidR="00E1170E">
              <w:rPr>
                <w:lang w:val="sr-Cyrl-CS"/>
              </w:rPr>
              <w:t xml:space="preserve">као и да се </w:t>
            </w:r>
            <w:r>
              <w:t>омогући повезаност Портала јавних набавки са интерним софтверима наручиоца као и апликацијама за електронско чување података и друге документације</w:t>
            </w:r>
            <w:r w:rsidR="00E1170E">
              <w:rPr>
                <w:lang w:val="sr-Cyrl-RS"/>
              </w:rPr>
              <w:t>.</w:t>
            </w:r>
          </w:p>
          <w:p w:rsidR="006825A1" w:rsidRDefault="006825A1" w:rsidP="006825A1">
            <w:pPr>
              <w:jc w:val="both"/>
              <w:rPr>
                <w:lang w:val="sr-Cyrl-RS"/>
              </w:rPr>
            </w:pPr>
          </w:p>
          <w:p w:rsidR="00E1170E" w:rsidRDefault="00E1170E" w:rsidP="006825A1">
            <w:pPr>
              <w:jc w:val="both"/>
              <w:rPr>
                <w:lang w:val="sr-Cyrl-RS"/>
              </w:rPr>
            </w:pPr>
          </w:p>
          <w:p w:rsidR="00E1170E" w:rsidRPr="00E1170E" w:rsidRDefault="00E1170E" w:rsidP="00FC012C">
            <w:pPr>
              <w:rPr>
                <w:lang w:val="sr-Cyrl-RS"/>
              </w:rPr>
            </w:pPr>
          </w:p>
          <w:p w:rsidR="008B6AD6" w:rsidRDefault="008B6AD6"/>
        </w:tc>
        <w:tc>
          <w:tcPr>
            <w:tcW w:w="6812" w:type="dxa"/>
          </w:tcPr>
          <w:p w:rsidR="00607CD8" w:rsidRDefault="00607CD8"/>
          <w:p w:rsidR="00607CD8" w:rsidRDefault="00607CD8" w:rsidP="00607CD8">
            <w:pPr>
              <w:rPr>
                <w:b/>
              </w:rPr>
            </w:pPr>
            <w:r>
              <w:rPr>
                <w:b/>
              </w:rPr>
              <w:t>П</w:t>
            </w:r>
            <w:r w:rsidRPr="00CE5FBA">
              <w:rPr>
                <w:b/>
              </w:rPr>
              <w:t>ред</w:t>
            </w:r>
            <w:r>
              <w:rPr>
                <w:b/>
              </w:rPr>
              <w:t>л</w:t>
            </w:r>
            <w:r w:rsidRPr="00CE5FBA">
              <w:rPr>
                <w:b/>
              </w:rPr>
              <w:t>ог се не прихвата.</w:t>
            </w:r>
          </w:p>
          <w:p w:rsidR="00607CD8" w:rsidRDefault="00607CD8" w:rsidP="00607CD8"/>
          <w:p w:rsidR="00252006" w:rsidRDefault="00E1170E" w:rsidP="00FC012C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Нацртом закона о јавним набавкама је већ прописана обавеза наручиоца да у складу са посебним прописима који уређују област документарне грађе и архива, чува целокупну документацију везану за јавне набавке, у законом дефинисаном року. Наведеним актом је такође уређено да се целокупна документација која се размењује на Порталу јавних набавки чува и архивира на Порталу јавних набавки и то најмање пет г</w:t>
            </w:r>
            <w:r w:rsidR="00FC012C">
              <w:rPr>
                <w:lang w:val="sr-Cyrl-RS"/>
              </w:rPr>
              <w:t xml:space="preserve">одина од дана закључења уговора о јавној набавци односно пет година од обустављања или поништења поступка јавне набавке. </w:t>
            </w:r>
            <w:r>
              <w:rPr>
                <w:lang w:val="sr-Cyrl-RS"/>
              </w:rPr>
              <w:t xml:space="preserve"> </w:t>
            </w:r>
          </w:p>
          <w:p w:rsidR="00FC012C" w:rsidRDefault="00FC012C" w:rsidP="00FC012C">
            <w:pPr>
              <w:jc w:val="both"/>
              <w:rPr>
                <w:lang w:val="sr-Cyrl-RS"/>
              </w:rPr>
            </w:pPr>
          </w:p>
          <w:p w:rsidR="00FC012C" w:rsidRDefault="00FC012C" w:rsidP="00FC012C">
            <w:pPr>
              <w:jc w:val="both"/>
              <w:rPr>
                <w:lang w:val="sr-Cyrl-RS"/>
              </w:rPr>
            </w:pPr>
          </w:p>
          <w:p w:rsidR="00FC012C" w:rsidRDefault="00FC012C" w:rsidP="00FC012C">
            <w:pPr>
              <w:jc w:val="both"/>
              <w:rPr>
                <w:lang w:val="sr-Cyrl-RS"/>
              </w:rPr>
            </w:pPr>
          </w:p>
          <w:p w:rsidR="00FC012C" w:rsidRDefault="00FC012C" w:rsidP="00FC012C">
            <w:pPr>
              <w:jc w:val="both"/>
              <w:rPr>
                <w:lang w:val="sr-Cyrl-RS"/>
              </w:rPr>
            </w:pPr>
          </w:p>
          <w:p w:rsidR="00FC012C" w:rsidRDefault="00FC012C" w:rsidP="00FC012C">
            <w:pPr>
              <w:jc w:val="both"/>
              <w:rPr>
                <w:lang w:val="sr-Cyrl-RS"/>
              </w:rPr>
            </w:pPr>
          </w:p>
          <w:p w:rsidR="00FC012C" w:rsidRDefault="00FC012C" w:rsidP="00FC012C">
            <w:pPr>
              <w:jc w:val="both"/>
              <w:rPr>
                <w:lang w:val="sr-Cyrl-RS"/>
              </w:rPr>
            </w:pPr>
          </w:p>
          <w:p w:rsidR="00FC012C" w:rsidRPr="00FC012C" w:rsidRDefault="00FC012C" w:rsidP="00FC012C">
            <w:pPr>
              <w:jc w:val="both"/>
              <w:rPr>
                <w:lang w:val="sr-Cyrl-RS"/>
              </w:rPr>
            </w:pPr>
          </w:p>
        </w:tc>
      </w:tr>
      <w:tr w:rsidR="008B6AD6" w:rsidTr="00E234F2">
        <w:tc>
          <w:tcPr>
            <w:tcW w:w="6138" w:type="dxa"/>
          </w:tcPr>
          <w:p w:rsidR="00037451" w:rsidRPr="00037451" w:rsidRDefault="00037451" w:rsidP="00996513">
            <w:pPr>
              <w:jc w:val="both"/>
              <w:rPr>
                <w:b/>
              </w:rPr>
            </w:pPr>
          </w:p>
          <w:p w:rsidR="00996513" w:rsidRPr="00037451" w:rsidRDefault="00996513" w:rsidP="00996513">
            <w:pPr>
              <w:jc w:val="both"/>
              <w:rPr>
                <w:b/>
              </w:rPr>
            </w:pPr>
            <w:r w:rsidRPr="00037451">
              <w:rPr>
                <w:b/>
              </w:rPr>
              <w:t xml:space="preserve">Одељак 4 – мере за постизање општег и посебних циљева: </w:t>
            </w:r>
          </w:p>
          <w:p w:rsidR="00996513" w:rsidRPr="00037451" w:rsidRDefault="00996513" w:rsidP="00996513">
            <w:pPr>
              <w:jc w:val="both"/>
              <w:rPr>
                <w:b/>
              </w:rPr>
            </w:pPr>
          </w:p>
          <w:p w:rsidR="00996513" w:rsidRDefault="00996513" w:rsidP="00996513">
            <w:pPr>
              <w:jc w:val="both"/>
            </w:pPr>
            <w:r>
              <w:t>Предлог у погледу прецизирања кон</w:t>
            </w:r>
            <w:r w:rsidR="00D97D63">
              <w:rPr>
                <w:lang w:val="sr-Cyrl-CS"/>
              </w:rPr>
              <w:t>т</w:t>
            </w:r>
            <w:r>
              <w:t>роле изјаве о испуњености критеријума, као материјалну и кривичну претпоставку одговорности. Предвидети део н</w:t>
            </w:r>
            <w:r w:rsidR="00865295">
              <w:t xml:space="preserve">а Порталу јавних набавки где ће </w:t>
            </w:r>
            <w:r>
              <w:t>јавно</w:t>
            </w:r>
            <w:r w:rsidR="00865295">
              <w:t xml:space="preserve"> </w:t>
            </w:r>
            <w:r>
              <w:t>бити доступан увид у поступке које су покренули:</w:t>
            </w:r>
            <w:r w:rsidR="00865295">
              <w:t xml:space="preserve"> </w:t>
            </w:r>
            <w:r>
              <w:t xml:space="preserve">наручилац, Републичка комисија за заштиту права у поступцима јавних набавки, јавни тужилац и сл. а у погледу </w:t>
            </w:r>
            <w:r w:rsidR="00865295">
              <w:t xml:space="preserve">ситуација неиспуњавања услова из изјаве, те повлачење одговорности даваоца изјаве. </w:t>
            </w:r>
          </w:p>
          <w:p w:rsidR="008B6AD6" w:rsidRDefault="008B6AD6"/>
        </w:tc>
        <w:tc>
          <w:tcPr>
            <w:tcW w:w="6812" w:type="dxa"/>
          </w:tcPr>
          <w:p w:rsidR="008B6AD6" w:rsidRDefault="008B6AD6"/>
          <w:p w:rsidR="00037451" w:rsidRDefault="00037451" w:rsidP="00037451">
            <w:pPr>
              <w:rPr>
                <w:b/>
              </w:rPr>
            </w:pPr>
            <w:r>
              <w:rPr>
                <w:b/>
              </w:rPr>
              <w:t>П</w:t>
            </w:r>
            <w:r w:rsidRPr="00CE5FBA">
              <w:rPr>
                <w:b/>
              </w:rPr>
              <w:t>ред</w:t>
            </w:r>
            <w:r>
              <w:rPr>
                <w:b/>
              </w:rPr>
              <w:t>л</w:t>
            </w:r>
            <w:r w:rsidRPr="00CE5FBA">
              <w:rPr>
                <w:b/>
              </w:rPr>
              <w:t>ог се не прихвата.</w:t>
            </w:r>
          </w:p>
          <w:p w:rsidR="00037451" w:rsidRDefault="00037451" w:rsidP="00037451"/>
          <w:p w:rsidR="00037451" w:rsidRPr="00D97D63" w:rsidRDefault="00D97D63" w:rsidP="00740742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Процесуирање одговорних  </w:t>
            </w:r>
            <w:r w:rsidR="00CD0202">
              <w:rPr>
                <w:lang w:val="sr-Cyrl-CS"/>
              </w:rPr>
              <w:t>субјеката</w:t>
            </w:r>
            <w:r>
              <w:rPr>
                <w:lang w:val="sr-Cyrl-CS"/>
              </w:rPr>
              <w:t xml:space="preserve"> који су у поступку јавне набавке </w:t>
            </w:r>
            <w:r w:rsidR="00CD0202">
              <w:rPr>
                <w:lang w:val="sr-Cyrl-CS"/>
              </w:rPr>
              <w:t>доставили</w:t>
            </w:r>
            <w:r>
              <w:rPr>
                <w:lang w:val="sr-Cyrl-CS"/>
              </w:rPr>
              <w:t xml:space="preserve"> неистините или фалсификоване под</w:t>
            </w:r>
            <w:r w:rsidR="00CD0202">
              <w:rPr>
                <w:lang w:val="sr-Cyrl-CS"/>
              </w:rPr>
              <w:t>а</w:t>
            </w:r>
            <w:r>
              <w:rPr>
                <w:lang w:val="sr-Cyrl-CS"/>
              </w:rPr>
              <w:t xml:space="preserve">таке и документацију </w:t>
            </w:r>
            <w:r w:rsidR="00740742">
              <w:rPr>
                <w:lang w:val="sr-Cyrl-CS"/>
              </w:rPr>
              <w:t>је регулисано</w:t>
            </w:r>
            <w:r>
              <w:rPr>
                <w:lang w:val="sr-Cyrl-CS"/>
              </w:rPr>
              <w:t xml:space="preserve"> посебним позитивноправним прописима којима се уређује пита</w:t>
            </w:r>
            <w:r w:rsidR="00CD0202">
              <w:rPr>
                <w:lang w:val="sr-Cyrl-CS"/>
              </w:rPr>
              <w:t>ње</w:t>
            </w:r>
            <w:r>
              <w:rPr>
                <w:lang w:val="sr-Cyrl-CS"/>
              </w:rPr>
              <w:t xml:space="preserve"> утврђивања </w:t>
            </w:r>
            <w:r w:rsidR="00CD0202">
              <w:rPr>
                <w:lang w:val="sr-Cyrl-CS"/>
              </w:rPr>
              <w:t xml:space="preserve">њихове </w:t>
            </w:r>
            <w:r>
              <w:rPr>
                <w:lang w:val="sr-Cyrl-CS"/>
              </w:rPr>
              <w:t>кривичне</w:t>
            </w:r>
            <w:r w:rsidR="00740742">
              <w:rPr>
                <w:lang w:val="sr-Cyrl-CS"/>
              </w:rPr>
              <w:t>, материјалне</w:t>
            </w:r>
            <w:r>
              <w:rPr>
                <w:lang w:val="sr-Cyrl-CS"/>
              </w:rPr>
              <w:t xml:space="preserve"> или прекршајне одговорности. </w:t>
            </w:r>
          </w:p>
        </w:tc>
      </w:tr>
      <w:tr w:rsidR="008B6AD6" w:rsidTr="004357B7">
        <w:trPr>
          <w:trHeight w:val="2150"/>
        </w:trPr>
        <w:tc>
          <w:tcPr>
            <w:tcW w:w="6138" w:type="dxa"/>
          </w:tcPr>
          <w:p w:rsidR="004357B7" w:rsidRDefault="004357B7"/>
          <w:p w:rsidR="008B6AD6" w:rsidRDefault="00EF0930">
            <w:pPr>
              <w:rPr>
                <w:b/>
              </w:rPr>
            </w:pPr>
            <w:r w:rsidRPr="00FC012C">
              <w:rPr>
                <w:b/>
              </w:rPr>
              <w:t xml:space="preserve">Акциони план за период 2019 ‒ 2020. </w:t>
            </w:r>
            <w:r w:rsidR="00CD0202">
              <w:rPr>
                <w:b/>
              </w:rPr>
              <w:t>г</w:t>
            </w:r>
            <w:r w:rsidRPr="00FC012C">
              <w:rPr>
                <w:b/>
              </w:rPr>
              <w:t>одинa</w:t>
            </w:r>
          </w:p>
          <w:p w:rsidR="00FC012C" w:rsidRPr="00FC012C" w:rsidRDefault="00FC012C">
            <w:pPr>
              <w:rPr>
                <w:b/>
              </w:rPr>
            </w:pPr>
          </w:p>
          <w:p w:rsidR="00EF0930" w:rsidRDefault="00EF0930">
            <w:r>
              <w:t xml:space="preserve">Посебни циљеви </w:t>
            </w:r>
            <w:r w:rsidR="004357B7">
              <w:t xml:space="preserve">: </w:t>
            </w:r>
            <w:r>
              <w:t xml:space="preserve">4) промовисање и подстицање еколошког и социјалног аспекта у јавним набавкама и иновацијама </w:t>
            </w:r>
          </w:p>
          <w:p w:rsidR="00EF0930" w:rsidRDefault="00EF0930"/>
          <w:p w:rsidR="00EF0930" w:rsidRDefault="00EF0930">
            <w:r>
              <w:t xml:space="preserve">Предлог </w:t>
            </w:r>
            <w:r w:rsidR="00EE2230">
              <w:t>да мерило за индикатор ЦВ (2020) буде 1 и то централизована набавка</w:t>
            </w:r>
          </w:p>
          <w:p w:rsidR="00EF0930" w:rsidRPr="00EF0930" w:rsidRDefault="00EF0930"/>
        </w:tc>
        <w:tc>
          <w:tcPr>
            <w:tcW w:w="6812" w:type="dxa"/>
          </w:tcPr>
          <w:p w:rsidR="00037451" w:rsidRDefault="00037451"/>
          <w:p w:rsidR="00037451" w:rsidRDefault="00037451" w:rsidP="00037451">
            <w:pPr>
              <w:rPr>
                <w:b/>
              </w:rPr>
            </w:pPr>
            <w:r>
              <w:rPr>
                <w:b/>
              </w:rPr>
              <w:t>П</w:t>
            </w:r>
            <w:r w:rsidRPr="00CE5FBA">
              <w:rPr>
                <w:b/>
              </w:rPr>
              <w:t>ред</w:t>
            </w:r>
            <w:r>
              <w:rPr>
                <w:b/>
              </w:rPr>
              <w:t>л</w:t>
            </w:r>
            <w:r w:rsidRPr="00CE5FBA">
              <w:rPr>
                <w:b/>
              </w:rPr>
              <w:t>ог се не прихвата.</w:t>
            </w:r>
          </w:p>
          <w:p w:rsidR="00CE7E60" w:rsidRDefault="00CE7E60" w:rsidP="00CE7E60"/>
          <w:p w:rsidR="008B6AD6" w:rsidRDefault="004357B7" w:rsidP="004357B7">
            <w:pPr>
              <w:jc w:val="both"/>
            </w:pPr>
            <w:r>
              <w:t xml:space="preserve">Предлог индикатора за остварење </w:t>
            </w:r>
            <w:r w:rsidR="00CE7E60">
              <w:t>посебног циља промовисања и подстицања еколошког и социјалног аспекта у јавним набавкама и иновацијама</w:t>
            </w:r>
            <w:r>
              <w:t xml:space="preserve"> чини једна спроведена јавна набавка са применом еколошких критеријума</w:t>
            </w:r>
            <w:r w:rsidR="00152E98">
              <w:rPr>
                <w:lang w:val="sr-Cyrl-CS"/>
              </w:rPr>
              <w:t xml:space="preserve"> и наведеним</w:t>
            </w:r>
            <w:r w:rsidR="00D55352">
              <w:rPr>
                <w:lang w:val="sr-Cyrl-CS"/>
              </w:rPr>
              <w:t xml:space="preserve"> предлогом</w:t>
            </w:r>
            <w:r w:rsidR="00152E98">
              <w:rPr>
                <w:lang w:val="sr-Cyrl-CS"/>
              </w:rPr>
              <w:t xml:space="preserve"> није искључено </w:t>
            </w:r>
            <w:r>
              <w:t>да иста буде</w:t>
            </w:r>
            <w:r w:rsidR="00152E98">
              <w:rPr>
                <w:lang w:val="sr-Cyrl-RS"/>
              </w:rPr>
              <w:t xml:space="preserve"> </w:t>
            </w:r>
            <w:r>
              <w:t>централизована</w:t>
            </w:r>
            <w:r w:rsidR="00152E98">
              <w:rPr>
                <w:lang w:val="sr-Cyrl-RS"/>
              </w:rPr>
              <w:t xml:space="preserve"> јавна набавка</w:t>
            </w:r>
            <w:r>
              <w:t xml:space="preserve">. </w:t>
            </w:r>
          </w:p>
          <w:p w:rsidR="00FC012C" w:rsidRPr="00CE7E60" w:rsidRDefault="00FC012C" w:rsidP="004357B7">
            <w:pPr>
              <w:jc w:val="both"/>
            </w:pPr>
          </w:p>
        </w:tc>
      </w:tr>
      <w:tr w:rsidR="00346E1B" w:rsidTr="00E234F2">
        <w:tc>
          <w:tcPr>
            <w:tcW w:w="6138" w:type="dxa"/>
          </w:tcPr>
          <w:p w:rsidR="00346E1B" w:rsidRDefault="00346E1B"/>
          <w:p w:rsidR="00346E1B" w:rsidRPr="00EF764C" w:rsidRDefault="00346E1B" w:rsidP="00346E1B">
            <w:pPr>
              <w:jc w:val="both"/>
              <w:rPr>
                <w:b/>
              </w:rPr>
            </w:pPr>
            <w:r w:rsidRPr="00EF764C">
              <w:rPr>
                <w:b/>
              </w:rPr>
              <w:t xml:space="preserve">Одељак 4 – мере за постизање општег и посебних циљева: </w:t>
            </w:r>
          </w:p>
          <w:p w:rsidR="00346E1B" w:rsidRPr="00EF764C" w:rsidRDefault="00346E1B">
            <w:pPr>
              <w:rPr>
                <w:b/>
              </w:rPr>
            </w:pPr>
          </w:p>
          <w:p w:rsidR="00346E1B" w:rsidRPr="00FC012C" w:rsidRDefault="00D55352" w:rsidP="00346E1B">
            <w:pPr>
              <w:jc w:val="both"/>
              <w:rPr>
                <w:lang w:val="sr-Cyrl-CS"/>
              </w:rPr>
            </w:pPr>
            <w:r>
              <w:t>Предлог да</w:t>
            </w:r>
            <w:r w:rsidR="00346E1B">
              <w:t xml:space="preserve"> </w:t>
            </w:r>
            <w:r>
              <w:rPr>
                <w:lang w:val="sr-Cyrl-RS"/>
              </w:rPr>
              <w:t xml:space="preserve">се у </w:t>
            </w:r>
            <w:r w:rsidR="00346E1B">
              <w:t>делу тачке 4.11 – кључне измене које би требало да донесе нови Закон о ј</w:t>
            </w:r>
            <w:r w:rsidR="00EF2A36">
              <w:t xml:space="preserve">авним набавкама, </w:t>
            </w:r>
            <w:r>
              <w:rPr>
                <w:lang w:val="sr-Cyrl-RS"/>
              </w:rPr>
              <w:t>унесе и дефинише</w:t>
            </w:r>
            <w:r w:rsidR="00152E98">
              <w:t xml:space="preserve"> </w:t>
            </w:r>
            <w:r w:rsidR="00346E1B">
              <w:t>најцелисходнији начин за утврђивање критеријума за начин формирања цене за робу која је берзанског порекла</w:t>
            </w:r>
            <w:r w:rsidR="00FC012C">
              <w:rPr>
                <w:lang w:val="sr-Cyrl-CS"/>
              </w:rPr>
              <w:t>.</w:t>
            </w:r>
          </w:p>
          <w:p w:rsidR="00346E1B" w:rsidRDefault="00346E1B"/>
          <w:p w:rsidR="00346E1B" w:rsidRDefault="00346E1B"/>
          <w:p w:rsidR="00346E1B" w:rsidRDefault="00346E1B"/>
          <w:p w:rsidR="00346E1B" w:rsidRDefault="00346E1B"/>
          <w:p w:rsidR="00346E1B" w:rsidRDefault="00346E1B"/>
        </w:tc>
        <w:tc>
          <w:tcPr>
            <w:tcW w:w="6812" w:type="dxa"/>
          </w:tcPr>
          <w:p w:rsidR="00037451" w:rsidRDefault="00037451"/>
          <w:p w:rsidR="00037451" w:rsidRDefault="00037451" w:rsidP="00037451">
            <w:pPr>
              <w:rPr>
                <w:b/>
              </w:rPr>
            </w:pPr>
            <w:r>
              <w:rPr>
                <w:b/>
              </w:rPr>
              <w:t>П</w:t>
            </w:r>
            <w:r w:rsidRPr="00CE5FBA">
              <w:rPr>
                <w:b/>
              </w:rPr>
              <w:t>ред</w:t>
            </w:r>
            <w:r>
              <w:rPr>
                <w:b/>
              </w:rPr>
              <w:t>л</w:t>
            </w:r>
            <w:r w:rsidRPr="00CE5FBA">
              <w:rPr>
                <w:b/>
              </w:rPr>
              <w:t>ог се не прихвата.</w:t>
            </w:r>
          </w:p>
          <w:p w:rsidR="00037451" w:rsidRDefault="00037451" w:rsidP="00037451"/>
          <w:p w:rsidR="00346E1B" w:rsidRPr="00EF764C" w:rsidRDefault="00EF764C" w:rsidP="00152E98">
            <w:pPr>
              <w:jc w:val="both"/>
            </w:pPr>
            <w:r>
              <w:t xml:space="preserve">Предлогом стратегије већ дефинисано да се кроз нови законски пропис који уређује област јавних набавки </w:t>
            </w:r>
            <w:r w:rsidR="00B306EE">
              <w:t>очекују</w:t>
            </w:r>
            <w:r>
              <w:t xml:space="preserve"> нова решења у вези са доделом уговора. У том смислу, </w:t>
            </w:r>
            <w:r w:rsidR="00B306EE">
              <w:t>начелно је дефинисано</w:t>
            </w:r>
            <w:r>
              <w:t xml:space="preserve"> да се уговор додељује економски најповољнијој понуди на основу цене или трошкова применом приступа трошковне ефикасности или на основу бољег односа цене и квалитета, а све у циљу обезбеђивања већ</w:t>
            </w:r>
            <w:r w:rsidR="00152E98">
              <w:t>е економичности јавних набавки</w:t>
            </w:r>
            <w:r w:rsidR="00FC012C">
              <w:t xml:space="preserve">. </w:t>
            </w:r>
          </w:p>
        </w:tc>
      </w:tr>
      <w:tr w:rsidR="008B6AD6" w:rsidTr="001044E1">
        <w:trPr>
          <w:trHeight w:val="5685"/>
        </w:trPr>
        <w:tc>
          <w:tcPr>
            <w:tcW w:w="6138" w:type="dxa"/>
          </w:tcPr>
          <w:p w:rsidR="008B6AD6" w:rsidRDefault="008B6AD6" w:rsidP="00EF2A36">
            <w:pPr>
              <w:jc w:val="both"/>
            </w:pPr>
          </w:p>
          <w:p w:rsidR="003C50C0" w:rsidRPr="006636B6" w:rsidRDefault="00EF2A36" w:rsidP="00EF2A36">
            <w:pPr>
              <w:jc w:val="both"/>
              <w:rPr>
                <w:b/>
              </w:rPr>
            </w:pPr>
            <w:r w:rsidRPr="006636B6">
              <w:rPr>
                <w:b/>
              </w:rPr>
              <w:t>Генералне препоруке</w:t>
            </w:r>
            <w:r w:rsidR="001044E1" w:rsidRPr="006636B6">
              <w:rPr>
                <w:b/>
              </w:rPr>
              <w:t xml:space="preserve"> (предлози)</w:t>
            </w:r>
            <w:r w:rsidRPr="006636B6">
              <w:rPr>
                <w:b/>
              </w:rPr>
              <w:t xml:space="preserve"> : </w:t>
            </w:r>
          </w:p>
          <w:p w:rsidR="001044E1" w:rsidRDefault="001044E1" w:rsidP="00EF2A36">
            <w:pPr>
              <w:jc w:val="both"/>
            </w:pPr>
          </w:p>
          <w:p w:rsidR="003C50C0" w:rsidRDefault="00EF2A36" w:rsidP="00EF2A36">
            <w:pPr>
              <w:jc w:val="both"/>
            </w:pPr>
            <w:r>
              <w:t>-</w:t>
            </w:r>
            <w:r w:rsidR="001044E1">
              <w:t>у</w:t>
            </w:r>
            <w:r w:rsidR="003C50C0">
              <w:t xml:space="preserve"> предлог акционог плана као одговорну институцију</w:t>
            </w:r>
            <w:r w:rsidR="00037451">
              <w:t xml:space="preserve"> </w:t>
            </w:r>
            <w:r w:rsidR="003C50C0">
              <w:t xml:space="preserve">за доношење новог Закона о јавним набавкама, поред </w:t>
            </w:r>
            <w:r w:rsidR="00664DF6">
              <w:rPr>
                <w:lang w:val="sr-Cyrl-RS"/>
              </w:rPr>
              <w:t xml:space="preserve">Управе за јавне набавке и </w:t>
            </w:r>
            <w:r w:rsidR="003C50C0">
              <w:t xml:space="preserve">министарства надлежног за </w:t>
            </w:r>
            <w:r w:rsidR="00664DF6">
              <w:rPr>
                <w:lang w:val="sr-Cyrl-RS"/>
              </w:rPr>
              <w:t xml:space="preserve">послове </w:t>
            </w:r>
            <w:r w:rsidR="00664DF6">
              <w:t>финансија</w:t>
            </w:r>
            <w:r w:rsidR="003C50C0">
              <w:t xml:space="preserve"> одредити и Владу Републике Србије и Народну скупштину Републике Србије</w:t>
            </w:r>
            <w:r w:rsidR="001044E1">
              <w:t>.</w:t>
            </w:r>
          </w:p>
          <w:p w:rsidR="003C50C0" w:rsidRDefault="00EF2A36" w:rsidP="00EF2A36">
            <w:pPr>
              <w:jc w:val="both"/>
            </w:pPr>
            <w:r>
              <w:t>-</w:t>
            </w:r>
            <w:r w:rsidR="001044E1">
              <w:t>д</w:t>
            </w:r>
            <w:r>
              <w:t>ефинисати начин и активности којим ће се утврђивати да ли се на свим нивоима, како на републичком тако и на локалном, правилно спроводи и примењује национа</w:t>
            </w:r>
            <w:r w:rsidR="002E31EA">
              <w:rPr>
                <w:lang w:val="sr-Cyrl-RS"/>
              </w:rPr>
              <w:t>л</w:t>
            </w:r>
            <w:r>
              <w:t>но законодавство у вези са јавним набавкама</w:t>
            </w:r>
            <w:r w:rsidR="001044E1">
              <w:t>.</w:t>
            </w:r>
          </w:p>
          <w:p w:rsidR="003C50C0" w:rsidRDefault="006E21F1" w:rsidP="00EF2A36">
            <w:pPr>
              <w:jc w:val="both"/>
            </w:pPr>
            <w:r>
              <w:t>-у предлог стратегије</w:t>
            </w:r>
            <w:r w:rsidR="00EF2A36">
              <w:t xml:space="preserve"> унети и активности у вези са јачањем капацитета управних судова с обзиром на њихову улогу у вези са заштитом права</w:t>
            </w:r>
            <w:r w:rsidR="001044E1">
              <w:t>.</w:t>
            </w:r>
          </w:p>
          <w:p w:rsidR="003C50C0" w:rsidRDefault="00EF2A36" w:rsidP="001044E1">
            <w:pPr>
              <w:jc w:val="both"/>
            </w:pPr>
            <w:r>
              <w:t>-адресирати начин функ</w:t>
            </w:r>
            <w:r w:rsidR="006E21F1">
              <w:rPr>
                <w:lang w:val="sr-Cyrl-RS"/>
              </w:rPr>
              <w:t>ц</w:t>
            </w:r>
            <w:r>
              <w:t>ионисања централизованих јавних набавки на републичком нивоу, ако је намера да Управа за заједничке послове републичких органа више не врши ту улогу, имајући у виду функционисање наручилаца на централн</w:t>
            </w:r>
            <w:r w:rsidR="006E21F1">
              <w:t>ом нивоу за које се сада спрово</w:t>
            </w:r>
            <w:r>
              <w:t>де централизоване јавне набавке</w:t>
            </w:r>
            <w:r w:rsidR="001044E1">
              <w:t>.</w:t>
            </w:r>
          </w:p>
          <w:p w:rsidR="002E31EA" w:rsidRDefault="002E31EA" w:rsidP="001044E1">
            <w:pPr>
              <w:jc w:val="both"/>
            </w:pPr>
            <w:r>
              <w:t>-адресирати начин рада на који ће министарство надлежно за послове финансија вршити надзор над извршењем свих</w:t>
            </w:r>
            <w:r>
              <w:rPr>
                <w:lang w:val="sr-Cyrl-RS"/>
              </w:rPr>
              <w:t xml:space="preserve"> закључених</w:t>
            </w:r>
            <w:r>
              <w:t xml:space="preserve"> уговора у јавним набавкама</w:t>
            </w:r>
            <w:r>
              <w:rPr>
                <w:lang w:val="sr-Cyrl-RS"/>
              </w:rPr>
              <w:t xml:space="preserve"> у Републици Србији, обзиром на потребне капацитете, начин вршења контроле и очекиване ефекте.</w:t>
            </w:r>
          </w:p>
          <w:p w:rsidR="002E31EA" w:rsidRDefault="002E31EA" w:rsidP="001044E1">
            <w:pPr>
              <w:jc w:val="both"/>
            </w:pPr>
          </w:p>
          <w:p w:rsidR="002E31EA" w:rsidRDefault="002E31EA" w:rsidP="001044E1">
            <w:pPr>
              <w:jc w:val="both"/>
            </w:pPr>
          </w:p>
          <w:p w:rsidR="002E31EA" w:rsidRDefault="002E31EA" w:rsidP="001044E1">
            <w:pPr>
              <w:jc w:val="both"/>
            </w:pPr>
          </w:p>
          <w:p w:rsidR="002E31EA" w:rsidRDefault="002E31EA" w:rsidP="001044E1">
            <w:pPr>
              <w:jc w:val="both"/>
            </w:pPr>
          </w:p>
          <w:p w:rsidR="002E31EA" w:rsidRPr="008D284D" w:rsidRDefault="008D284D" w:rsidP="001044E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-акционим планом адресирати питање доношења подзаконског акта за сертификацију службеника за јавне набавке. </w:t>
            </w:r>
          </w:p>
          <w:p w:rsidR="002E31EA" w:rsidRPr="003C50C0" w:rsidRDefault="002E31EA" w:rsidP="001044E1">
            <w:pPr>
              <w:jc w:val="both"/>
            </w:pPr>
          </w:p>
        </w:tc>
        <w:tc>
          <w:tcPr>
            <w:tcW w:w="6812" w:type="dxa"/>
          </w:tcPr>
          <w:p w:rsidR="00037451" w:rsidRDefault="00037451"/>
          <w:p w:rsidR="00037451" w:rsidRDefault="00037451" w:rsidP="00037451">
            <w:pPr>
              <w:rPr>
                <w:b/>
              </w:rPr>
            </w:pPr>
            <w:r>
              <w:rPr>
                <w:b/>
              </w:rPr>
              <w:t>П</w:t>
            </w:r>
            <w:r w:rsidRPr="00CE5FBA">
              <w:rPr>
                <w:b/>
              </w:rPr>
              <w:t>ред</w:t>
            </w:r>
            <w:r>
              <w:rPr>
                <w:b/>
              </w:rPr>
              <w:t>л</w:t>
            </w:r>
            <w:r w:rsidRPr="00CE5FBA">
              <w:rPr>
                <w:b/>
              </w:rPr>
              <w:t>ог се не прихвата.</w:t>
            </w:r>
          </w:p>
          <w:p w:rsidR="00037451" w:rsidRDefault="00037451" w:rsidP="00037451"/>
          <w:p w:rsidR="008B6AD6" w:rsidRPr="008D284D" w:rsidRDefault="008D284D" w:rsidP="008D284D">
            <w:pPr>
              <w:jc w:val="both"/>
              <w:rPr>
                <w:lang w:val="sr-Cyrl-CS"/>
              </w:rPr>
            </w:pPr>
            <w:r>
              <w:rPr>
                <w:lang w:val="sr-Cyrl-RS"/>
              </w:rPr>
              <w:t xml:space="preserve">- </w:t>
            </w:r>
            <w:r w:rsidR="001044E1">
              <w:t xml:space="preserve">процедура доношења </w:t>
            </w:r>
            <w:r w:rsidR="00022BC6" w:rsidRPr="008D284D">
              <w:rPr>
                <w:lang w:val="sr-Cyrl-CS"/>
              </w:rPr>
              <w:t>закона</w:t>
            </w:r>
            <w:r w:rsidR="003D7B29" w:rsidRPr="008D284D">
              <w:rPr>
                <w:lang w:val="sr-Cyrl-CS"/>
              </w:rPr>
              <w:t xml:space="preserve"> и круга овлашћених предлагача</w:t>
            </w:r>
            <w:r w:rsidR="00037451">
              <w:t xml:space="preserve"> је уређена Уставом Републике </w:t>
            </w:r>
            <w:r w:rsidR="001044E1">
              <w:t xml:space="preserve">Србије, те </w:t>
            </w:r>
            <w:r w:rsidR="003D7B29" w:rsidRPr="008D284D">
              <w:rPr>
                <w:lang w:val="sr-Cyrl-CS"/>
              </w:rPr>
              <w:t xml:space="preserve">и </w:t>
            </w:r>
            <w:r w:rsidR="00022BC6">
              <w:t>приликом доношења новог з</w:t>
            </w:r>
            <w:r w:rsidR="001044E1">
              <w:t xml:space="preserve">акона о јавним набавкама </w:t>
            </w:r>
            <w:r w:rsidR="00022BC6" w:rsidRPr="008D284D">
              <w:rPr>
                <w:lang w:val="sr-Cyrl-CS"/>
              </w:rPr>
              <w:t>нема места за другачије поступање</w:t>
            </w:r>
            <w:r w:rsidR="003D7B29" w:rsidRPr="008D284D">
              <w:rPr>
                <w:lang w:val="sr-Cyrl-CS"/>
              </w:rPr>
              <w:t xml:space="preserve"> </w:t>
            </w:r>
            <w:r w:rsidR="00022BC6" w:rsidRPr="008D284D">
              <w:rPr>
                <w:lang w:val="sr-Cyrl-CS"/>
              </w:rPr>
              <w:t xml:space="preserve">. </w:t>
            </w:r>
          </w:p>
          <w:p w:rsidR="00022BC6" w:rsidRPr="00022BC6" w:rsidRDefault="00022BC6" w:rsidP="001044E1">
            <w:pPr>
              <w:jc w:val="both"/>
              <w:rPr>
                <w:lang w:val="sr-Cyrl-CS"/>
              </w:rPr>
            </w:pPr>
          </w:p>
          <w:p w:rsidR="00E82955" w:rsidRDefault="001044E1" w:rsidP="001044E1">
            <w:pPr>
              <w:jc w:val="both"/>
            </w:pPr>
            <w:r w:rsidRPr="008D284D">
              <w:rPr>
                <w:b/>
              </w:rPr>
              <w:t>-</w:t>
            </w:r>
            <w:r w:rsidR="008D284D">
              <w:rPr>
                <w:b/>
                <w:lang w:val="sr-Cyrl-RS"/>
              </w:rPr>
              <w:t xml:space="preserve"> </w:t>
            </w:r>
            <w:r>
              <w:t>нацртом Зак</w:t>
            </w:r>
            <w:r w:rsidR="006E21F1">
              <w:t>она о јавним набавкама је детаљ</w:t>
            </w:r>
            <w:r>
              <w:t>но регулисана област мониторинга у примени прописа који регулишу област јавних набавки, а исто је наведено и у предлогу стратегије.</w:t>
            </w:r>
            <w:r w:rsidR="00E82955">
              <w:rPr>
                <w:lang w:val="sr-Cyrl-RS"/>
              </w:rPr>
              <w:t xml:space="preserve"> Такође, Републичка комисија у оквиру сво</w:t>
            </w:r>
            <w:r w:rsidR="00EC225F">
              <w:rPr>
                <w:lang w:val="sr-Cyrl-RS"/>
              </w:rPr>
              <w:t>јих надлежности врши контролу рада и поступања наручиоца приликом спровођења ко</w:t>
            </w:r>
            <w:r w:rsidR="002E31EA">
              <w:rPr>
                <w:lang w:val="sr-Cyrl-RS"/>
              </w:rPr>
              <w:t>нкретног поступка јавне набавке, по покренутом поступку заштите права.</w:t>
            </w:r>
          </w:p>
          <w:p w:rsidR="001044E1" w:rsidRDefault="001044E1" w:rsidP="001044E1">
            <w:pPr>
              <w:jc w:val="both"/>
            </w:pPr>
            <w:r w:rsidRPr="008D284D">
              <w:rPr>
                <w:b/>
              </w:rPr>
              <w:t>-</w:t>
            </w:r>
            <w:r w:rsidR="008D284D">
              <w:rPr>
                <w:b/>
                <w:lang w:val="sr-Cyrl-RS"/>
              </w:rPr>
              <w:t xml:space="preserve"> </w:t>
            </w:r>
            <w:r>
              <w:t>јачање улоге судства и активности које се односе на побољшање ефикасности судског система у Републици Србији су уређени другим актима које Влада</w:t>
            </w:r>
            <w:r w:rsidR="00313D73">
              <w:t xml:space="preserve"> Републике Србије</w:t>
            </w:r>
            <w:r>
              <w:t xml:space="preserve"> доноси у</w:t>
            </w:r>
            <w:r w:rsidR="00313D73">
              <w:t xml:space="preserve"> </w:t>
            </w:r>
            <w:r>
              <w:t xml:space="preserve">оквиру својих надлежности. </w:t>
            </w:r>
          </w:p>
          <w:p w:rsidR="001044E1" w:rsidRDefault="001044E1" w:rsidP="001044E1">
            <w:pPr>
              <w:jc w:val="both"/>
            </w:pPr>
            <w:r w:rsidRPr="008D284D">
              <w:rPr>
                <w:b/>
              </w:rPr>
              <w:t>-</w:t>
            </w:r>
            <w:r w:rsidR="008D284D">
              <w:rPr>
                <w:lang w:val="sr-Cyrl-RS"/>
              </w:rPr>
              <w:t xml:space="preserve"> </w:t>
            </w:r>
            <w:r>
              <w:t xml:space="preserve">нацртом Закона о јавним набавкама уређен је нов начин организације и </w:t>
            </w:r>
            <w:r w:rsidRPr="0011453B">
              <w:t>обављања послова централизованих јавних набавки и исто не подразумева да Управа за заједничке послове републичких органа више не врши улогу централног тела на републичком нивоу.</w:t>
            </w:r>
          </w:p>
          <w:p w:rsidR="008D284D" w:rsidRDefault="002E31EA" w:rsidP="008D284D">
            <w:pPr>
              <w:jc w:val="both"/>
              <w:rPr>
                <w:lang w:val="sr-Cyrl-RS"/>
              </w:rPr>
            </w:pPr>
            <w:r w:rsidRPr="0011453B">
              <w:rPr>
                <w:lang w:val="sr-Cyrl-RS"/>
              </w:rPr>
              <w:t>-</w:t>
            </w:r>
            <w:r w:rsidR="0011453B" w:rsidRPr="0011453B">
              <w:rPr>
                <w:lang w:val="sr-Cyrl-RS"/>
              </w:rPr>
              <w:t xml:space="preserve"> </w:t>
            </w:r>
            <w:r w:rsidR="008D284D">
              <w:rPr>
                <w:lang w:val="sr-Cyrl-RS"/>
              </w:rPr>
              <w:t xml:space="preserve"> </w:t>
            </w:r>
            <w:r w:rsidR="0011453B" w:rsidRPr="0011453B">
              <w:rPr>
                <w:lang w:val="sr-Cyrl-RS"/>
              </w:rPr>
              <w:t>позитивноправним прописима је уређена надлежност и поступање министарства надлежног за послове финансија односно буџетске инспекције при наведеном министарству, која у оквиру своје надлежности и законских овлашћења врши контролу</w:t>
            </w:r>
            <w:r w:rsidR="0011453B">
              <w:rPr>
                <w:lang w:val="sr-Cyrl-RS"/>
              </w:rPr>
              <w:t xml:space="preserve"> финансијско материјалног пословања буџетских корисника и </w:t>
            </w:r>
            <w:r w:rsidR="0011453B" w:rsidRPr="0011453B">
              <w:rPr>
                <w:lang w:val="sr-Cyrl-RS"/>
              </w:rPr>
              <w:t xml:space="preserve">у домену контроле реализације закљученог уговора, а све у циљу </w:t>
            </w:r>
            <w:r w:rsidR="008D284D">
              <w:rPr>
                <w:lang w:val="sr-Cyrl-RS"/>
              </w:rPr>
              <w:t xml:space="preserve">вршења провере </w:t>
            </w:r>
            <w:r w:rsidR="0011453B" w:rsidRPr="0011453B">
              <w:rPr>
                <w:lang w:val="sr-Cyrl-RS"/>
              </w:rPr>
              <w:t xml:space="preserve"> правилности и располагања финансијским средствима и утврђивања да ли</w:t>
            </w:r>
            <w:r w:rsidR="008D284D">
              <w:rPr>
                <w:lang w:val="sr-Cyrl-RS"/>
              </w:rPr>
              <w:t xml:space="preserve"> </w:t>
            </w:r>
            <w:r w:rsidR="0011453B" w:rsidRPr="0011453B">
              <w:rPr>
                <w:lang w:val="sr-Cyrl-RS"/>
              </w:rPr>
              <w:t>су финансијска средства употребљена у складу са позитивноправним прописима Републике Србије</w:t>
            </w:r>
            <w:r w:rsidR="0011453B">
              <w:rPr>
                <w:lang w:val="sr-Cyrl-RS"/>
              </w:rPr>
              <w:t xml:space="preserve">. </w:t>
            </w:r>
          </w:p>
          <w:p w:rsidR="002E31EA" w:rsidRPr="008D284D" w:rsidRDefault="008D284D" w:rsidP="008D284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- нацртом новог закона о јавним набавкама је прописано да ће сви подзаконски акти предвиђени одредбама наведеног закона бити донети до почетка његове примене. </w:t>
            </w:r>
          </w:p>
        </w:tc>
      </w:tr>
      <w:tr w:rsidR="001044E1" w:rsidTr="00313D73">
        <w:trPr>
          <w:trHeight w:val="710"/>
        </w:trPr>
        <w:tc>
          <w:tcPr>
            <w:tcW w:w="6138" w:type="dxa"/>
          </w:tcPr>
          <w:p w:rsidR="001044E1" w:rsidRDefault="001044E1"/>
          <w:p w:rsidR="001044E1" w:rsidRPr="00313D73" w:rsidRDefault="001044E1" w:rsidP="00EF2A36">
            <w:pPr>
              <w:jc w:val="both"/>
              <w:rPr>
                <w:b/>
              </w:rPr>
            </w:pPr>
            <w:r w:rsidRPr="00313D73">
              <w:rPr>
                <w:b/>
              </w:rPr>
              <w:t xml:space="preserve">Одељак 4 – мере за постизање општег и посебних циљева: </w:t>
            </w:r>
          </w:p>
          <w:p w:rsidR="001044E1" w:rsidRDefault="001044E1" w:rsidP="00EF2A36"/>
          <w:p w:rsidR="001044E1" w:rsidRDefault="001044E1" w:rsidP="00F352BA">
            <w:pPr>
              <w:jc w:val="both"/>
            </w:pPr>
            <w:r>
              <w:t xml:space="preserve">Предлог да се ,,импликација мере 4.1 на посебан циљ – 3.3 смањење ризика нерегуларности у систему јавних набавки“ на садашњој страни 16 предлога стратегије, допуни следећим текстом: </w:t>
            </w:r>
          </w:p>
          <w:p w:rsidR="001044E1" w:rsidRDefault="001044E1" w:rsidP="00313D73">
            <w:pPr>
              <w:jc w:val="both"/>
            </w:pPr>
            <w:r>
              <w:t>,,обезбедиће се уклањање колизије прописа о јавним набавкама и прописа о прекршајима, те ће казнено-прекршајна компонента закона о јавним набавкама постати функционалнија и ефикасна, што ће кроз принцип генералне превенције утицати на смањење нерегуларности</w:t>
            </w:r>
            <w:r w:rsidR="006E21F1">
              <w:rPr>
                <w:lang w:val="sr-Cyrl-RS"/>
              </w:rPr>
              <w:t>“</w:t>
            </w:r>
            <w:r w:rsidR="00313D73">
              <w:t>.</w:t>
            </w:r>
          </w:p>
          <w:p w:rsidR="00596A67" w:rsidRPr="00313D73" w:rsidRDefault="00596A67" w:rsidP="00313D73">
            <w:pPr>
              <w:jc w:val="both"/>
            </w:pPr>
          </w:p>
        </w:tc>
        <w:tc>
          <w:tcPr>
            <w:tcW w:w="6812" w:type="dxa"/>
          </w:tcPr>
          <w:p w:rsidR="00313D73" w:rsidRDefault="00313D73" w:rsidP="00313D73">
            <w:pPr>
              <w:jc w:val="both"/>
            </w:pPr>
          </w:p>
          <w:p w:rsidR="00313D73" w:rsidRDefault="00313D73" w:rsidP="00313D73">
            <w:pPr>
              <w:jc w:val="both"/>
              <w:rPr>
                <w:b/>
              </w:rPr>
            </w:pPr>
            <w:r>
              <w:t xml:space="preserve">  </w:t>
            </w:r>
            <w:r w:rsidRPr="00313D73">
              <w:rPr>
                <w:b/>
              </w:rPr>
              <w:t>Предлог се не прихвата:</w:t>
            </w:r>
          </w:p>
          <w:p w:rsidR="00313D73" w:rsidRDefault="00313D73" w:rsidP="00313D73">
            <w:pPr>
              <w:jc w:val="both"/>
            </w:pPr>
          </w:p>
          <w:p w:rsidR="001044E1" w:rsidRPr="00313D73" w:rsidRDefault="00313D73" w:rsidP="00D55352">
            <w:pPr>
              <w:jc w:val="both"/>
            </w:pPr>
            <w:r>
              <w:t xml:space="preserve">Нацртом </w:t>
            </w:r>
            <w:r w:rsidR="00D55352">
              <w:rPr>
                <w:lang w:val="sr-Cyrl-RS"/>
              </w:rPr>
              <w:t>з</w:t>
            </w:r>
            <w:r>
              <w:t>акона о јавним набавкама је предвиђено да су прекршајни судови надлежни органи за процесуирање прекршаја из области јавних набавки, чиме је онемогућена колизија наведеног акта са важећим Законом о прекршајима.</w:t>
            </w:r>
          </w:p>
        </w:tc>
      </w:tr>
      <w:tr w:rsidR="008B6AD6" w:rsidTr="00E234F2">
        <w:tc>
          <w:tcPr>
            <w:tcW w:w="6138" w:type="dxa"/>
          </w:tcPr>
          <w:p w:rsidR="00313D73" w:rsidRPr="00313D73" w:rsidRDefault="00313D73" w:rsidP="00F352BA">
            <w:pPr>
              <w:jc w:val="both"/>
              <w:rPr>
                <w:b/>
              </w:rPr>
            </w:pPr>
          </w:p>
          <w:p w:rsidR="00F352BA" w:rsidRPr="00313D73" w:rsidRDefault="00F352BA" w:rsidP="00F352BA">
            <w:pPr>
              <w:jc w:val="both"/>
              <w:rPr>
                <w:b/>
              </w:rPr>
            </w:pPr>
            <w:r w:rsidRPr="00313D73">
              <w:rPr>
                <w:b/>
              </w:rPr>
              <w:t xml:space="preserve">Одељак 4 – мере за постизање општег и посебних циљева: </w:t>
            </w:r>
          </w:p>
          <w:p w:rsidR="00F352BA" w:rsidRDefault="00F352BA" w:rsidP="00F352BA"/>
          <w:p w:rsidR="00F352BA" w:rsidRDefault="00F352BA" w:rsidP="00F352BA">
            <w:pPr>
              <w:jc w:val="both"/>
            </w:pPr>
            <w:r>
              <w:t xml:space="preserve">Предлог да се тачка ,,4.3 унапређење електронских јавних набавки“, допуни следећим текстом: </w:t>
            </w:r>
          </w:p>
          <w:p w:rsidR="00A51B4A" w:rsidRDefault="00F352BA" w:rsidP="00F352BA">
            <w:pPr>
              <w:jc w:val="both"/>
            </w:pPr>
            <w:r>
              <w:t xml:space="preserve">,,изградња инфраструктуре Портала јавних набавки, која ће заинтересованим лицима, по одговарајућим шифрама омогућити да се региструју за предмете јавних набавки и наручиоце за које су заинтересовани, те проактивно обавештавање о покренутим поступцима јавних набавки и достављање документације поступка“ </w:t>
            </w:r>
          </w:p>
          <w:p w:rsidR="008B6AD6" w:rsidRDefault="008B6AD6"/>
        </w:tc>
        <w:tc>
          <w:tcPr>
            <w:tcW w:w="6812" w:type="dxa"/>
          </w:tcPr>
          <w:p w:rsidR="00313D73" w:rsidRDefault="00313D73"/>
          <w:p w:rsidR="008B6AD6" w:rsidRPr="00313D73" w:rsidRDefault="009D4F3B" w:rsidP="00313D73">
            <w:pPr>
              <w:rPr>
                <w:b/>
              </w:rPr>
            </w:pPr>
            <w:r>
              <w:rPr>
                <w:b/>
              </w:rPr>
              <w:t>Предлог се не прихвата.</w:t>
            </w:r>
          </w:p>
          <w:p w:rsidR="00313D73" w:rsidRDefault="00313D73" w:rsidP="00313D73"/>
          <w:p w:rsidR="009D4F3B" w:rsidRDefault="009D4F3B" w:rsidP="00313D73"/>
          <w:p w:rsidR="00313D73" w:rsidRPr="00313D73" w:rsidRDefault="00313D73" w:rsidP="009D4F3B">
            <w:pPr>
              <w:jc w:val="both"/>
            </w:pPr>
            <w:r>
              <w:t xml:space="preserve">У предлогу стратегије је већ наведено да </w:t>
            </w:r>
            <w:r w:rsidR="009D4F3B">
              <w:t>ће нови Портал јавних набавки  омогућити лакше сазнање за постојање одређене набавке  за коју је привредни субјекат претходно исказао интересовање , као и могућност правовременог извештавања о свим чињеницама од значаја за дату набавку и сл.</w:t>
            </w:r>
          </w:p>
        </w:tc>
      </w:tr>
      <w:tr w:rsidR="008D284D" w:rsidTr="00E234F2">
        <w:tc>
          <w:tcPr>
            <w:tcW w:w="6138" w:type="dxa"/>
          </w:tcPr>
          <w:p w:rsidR="008D284D" w:rsidRDefault="008D284D" w:rsidP="008D284D">
            <w:pPr>
              <w:jc w:val="both"/>
            </w:pPr>
          </w:p>
          <w:p w:rsidR="008D284D" w:rsidRDefault="008D284D" w:rsidP="008D284D">
            <w:pPr>
              <w:jc w:val="both"/>
            </w:pPr>
          </w:p>
          <w:p w:rsidR="008D284D" w:rsidRDefault="008D284D" w:rsidP="008D284D">
            <w:pPr>
              <w:jc w:val="both"/>
            </w:pPr>
          </w:p>
          <w:p w:rsidR="008D284D" w:rsidRDefault="008D284D" w:rsidP="008D284D">
            <w:pPr>
              <w:jc w:val="both"/>
            </w:pPr>
            <w:r>
              <w:t>Предвидети рок за доношење подзаконских аката на основу измењеног и допуњеног ЗЈППК односно рок за почетак примене овог закона.</w:t>
            </w:r>
          </w:p>
          <w:p w:rsidR="008D284D" w:rsidRDefault="008D284D" w:rsidP="008D284D">
            <w:pPr>
              <w:jc w:val="both"/>
            </w:pPr>
          </w:p>
        </w:tc>
        <w:tc>
          <w:tcPr>
            <w:tcW w:w="6812" w:type="dxa"/>
          </w:tcPr>
          <w:p w:rsidR="008D284D" w:rsidRDefault="008D284D" w:rsidP="008D284D"/>
          <w:p w:rsidR="008D284D" w:rsidRDefault="008D284D" w:rsidP="008D284D">
            <w:pPr>
              <w:rPr>
                <w:b/>
              </w:rPr>
            </w:pPr>
            <w:r>
              <w:rPr>
                <w:b/>
              </w:rPr>
              <w:t>Предлог се не прихвата.</w:t>
            </w:r>
          </w:p>
          <w:p w:rsidR="008D284D" w:rsidRDefault="008D284D" w:rsidP="008D284D">
            <w:pPr>
              <w:rPr>
                <w:lang w:val="sr-Cyrl-CS"/>
              </w:rPr>
            </w:pPr>
          </w:p>
          <w:p w:rsidR="008D284D" w:rsidRDefault="008D284D" w:rsidP="008D284D">
            <w:pPr>
              <w:rPr>
                <w:lang w:val="sr-Cyrl-RS"/>
              </w:rPr>
            </w:pPr>
            <w:r>
              <w:rPr>
                <w:lang w:val="sr-Cyrl-CS"/>
              </w:rPr>
              <w:t xml:space="preserve">Планираним измена и допунама </w:t>
            </w:r>
            <w:r>
              <w:t>ЗЈППК</w:t>
            </w:r>
            <w:r>
              <w:rPr>
                <w:lang w:val="sr-Cyrl-RS"/>
              </w:rPr>
              <w:t xml:space="preserve"> није предвиђено доношење нових подзаконских аката</w:t>
            </w:r>
            <w:r w:rsidR="006E21F1">
              <w:rPr>
                <w:lang w:val="sr-Cyrl-RS"/>
              </w:rPr>
              <w:t xml:space="preserve"> као ни измена постојећих</w:t>
            </w:r>
            <w:r>
              <w:rPr>
                <w:lang w:val="sr-Cyrl-RS"/>
              </w:rPr>
              <w:t>.</w:t>
            </w:r>
          </w:p>
          <w:p w:rsidR="008D284D" w:rsidRDefault="008D284D" w:rsidP="008D284D">
            <w:pPr>
              <w:rPr>
                <w:lang w:val="sr-Cyrl-RS"/>
              </w:rPr>
            </w:pPr>
          </w:p>
          <w:p w:rsidR="008D284D" w:rsidRDefault="008D284D" w:rsidP="008D284D">
            <w:pPr>
              <w:rPr>
                <w:lang w:val="sr-Cyrl-RS"/>
              </w:rPr>
            </w:pPr>
          </w:p>
          <w:p w:rsidR="008D284D" w:rsidRDefault="008D284D" w:rsidP="008D284D">
            <w:pPr>
              <w:rPr>
                <w:lang w:val="sr-Cyrl-RS"/>
              </w:rPr>
            </w:pPr>
          </w:p>
          <w:p w:rsidR="008D284D" w:rsidRPr="006D179E" w:rsidRDefault="008D284D" w:rsidP="008D284D">
            <w:pPr>
              <w:rPr>
                <w:lang w:val="sr-Cyrl-RS"/>
              </w:rPr>
            </w:pPr>
          </w:p>
        </w:tc>
      </w:tr>
      <w:tr w:rsidR="00A51B4A" w:rsidTr="00E234F2">
        <w:tc>
          <w:tcPr>
            <w:tcW w:w="6138" w:type="dxa"/>
          </w:tcPr>
          <w:p w:rsidR="00A51B4A" w:rsidRDefault="00A51B4A" w:rsidP="00F352BA">
            <w:pPr>
              <w:jc w:val="both"/>
            </w:pPr>
          </w:p>
          <w:p w:rsidR="00A51B4A" w:rsidRPr="009D4F3B" w:rsidRDefault="00A51B4A" w:rsidP="00A51B4A">
            <w:pPr>
              <w:jc w:val="both"/>
              <w:rPr>
                <w:b/>
              </w:rPr>
            </w:pPr>
            <w:r w:rsidRPr="009D4F3B">
              <w:rPr>
                <w:b/>
              </w:rPr>
              <w:t xml:space="preserve">Одељак 4 – мере за постизање општег и посебних циљева: </w:t>
            </w:r>
          </w:p>
          <w:p w:rsidR="00A51B4A" w:rsidRDefault="00A51B4A" w:rsidP="00A51B4A"/>
          <w:p w:rsidR="00A51B4A" w:rsidRDefault="00A51B4A" w:rsidP="00F352BA">
            <w:pPr>
              <w:jc w:val="both"/>
            </w:pPr>
            <w:r>
              <w:t>Предлог да се код ,,Импликације мере на општи циљ и све посебне циљеве“ , на страни 26 предлог</w:t>
            </w:r>
            <w:r w:rsidR="009D4F3B">
              <w:t>а стратегије, после пасуса ,,УЈН</w:t>
            </w:r>
            <w:r>
              <w:t xml:space="preserve"> ће наставити да припрема моделе, упутства, смернице и друге алате...“ дода нови пасус след</w:t>
            </w:r>
            <w:r w:rsidR="00EC225F">
              <w:rPr>
                <w:lang w:val="sr-Cyrl-RS"/>
              </w:rPr>
              <w:t>е</w:t>
            </w:r>
            <w:r>
              <w:t xml:space="preserve">ће садржине: </w:t>
            </w:r>
          </w:p>
          <w:p w:rsidR="00A51B4A" w:rsidRDefault="00A51B4A" w:rsidP="00F352BA">
            <w:pPr>
              <w:jc w:val="both"/>
            </w:pPr>
            <w:r>
              <w:t xml:space="preserve">,,кроз организовање едукација, објављивање модела и припрема, као и на друге адекватне начине, УЈН ће стимулисати повећање праксе обликовања јавних набавки по партијама, нарочито из немедицинских области, критеријума за доделу уговора, који поред цене, узима у обзир и целокупне трошкове живота предмета јавне набавке, као и квалитативне аспекте“. </w:t>
            </w:r>
          </w:p>
          <w:p w:rsidR="00EC225F" w:rsidRPr="00EC225F" w:rsidRDefault="00EC225F" w:rsidP="00F352B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Јавне набавке обликоване по партијама</w:t>
            </w:r>
            <w:r w:rsidR="00117FD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требало би да стимулишу конкуренцију и обезбеде веће учешће малих и средњих предузећа. Међутим, анализом јавних набавки по партијама у РС се дошло до закључка да је највећи број јавних набавки које су обликоване по партијама</w:t>
            </w:r>
            <w:r w:rsidR="00117FD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из медицинске области и то по принципу – једна партија – један предмет (лек).</w:t>
            </w:r>
          </w:p>
        </w:tc>
        <w:tc>
          <w:tcPr>
            <w:tcW w:w="6812" w:type="dxa"/>
          </w:tcPr>
          <w:p w:rsidR="00CE7E60" w:rsidRDefault="00CE7E60"/>
          <w:p w:rsidR="00CE7E60" w:rsidRPr="00313D73" w:rsidRDefault="00CE7E60" w:rsidP="00CE7E60">
            <w:pPr>
              <w:rPr>
                <w:b/>
              </w:rPr>
            </w:pPr>
            <w:r>
              <w:rPr>
                <w:b/>
              </w:rPr>
              <w:t>Предлог се не прихвата.</w:t>
            </w:r>
          </w:p>
          <w:p w:rsidR="00CE7E60" w:rsidRDefault="00CE7E60" w:rsidP="00CE7E60"/>
          <w:p w:rsidR="00A51B4A" w:rsidRPr="00EC225F" w:rsidRDefault="00CE7E60" w:rsidP="00117FD3">
            <w:pPr>
              <w:jc w:val="both"/>
              <w:rPr>
                <w:lang w:val="sr-Cyrl-RS"/>
              </w:rPr>
            </w:pPr>
            <w:r>
              <w:t xml:space="preserve">У предлогу стратегије </w:t>
            </w:r>
            <w:r w:rsidR="006636B6">
              <w:rPr>
                <w:lang w:val="sr-Cyrl-CS"/>
              </w:rPr>
              <w:t xml:space="preserve">је, </w:t>
            </w:r>
            <w:r>
              <w:t>кроз дефинисање општих и посебних циљева и мера  за  њихово остварење, указ</w:t>
            </w:r>
            <w:r w:rsidR="00117FD3">
              <w:rPr>
                <w:lang w:val="sr-Cyrl-RS"/>
              </w:rPr>
              <w:t>а</w:t>
            </w:r>
            <w:r>
              <w:t>но на све пл</w:t>
            </w:r>
            <w:r w:rsidR="006636B6">
              <w:t>аниране аспекте и механизме који ће бити уведени</w:t>
            </w:r>
            <w:r>
              <w:t xml:space="preserve"> новим за</w:t>
            </w:r>
            <w:r w:rsidR="006D179E">
              <w:t xml:space="preserve">коном о јавним набавкама, а </w:t>
            </w:r>
            <w:r w:rsidR="006D179E">
              <w:rPr>
                <w:lang w:val="sr-Cyrl-RS"/>
              </w:rPr>
              <w:t>што</w:t>
            </w:r>
            <w:r>
              <w:t xml:space="preserve"> ће за последицу имати јачање конкурентности </w:t>
            </w:r>
            <w:r w:rsidR="006636B6">
              <w:t xml:space="preserve">домаћих предузећа, омогућавање </w:t>
            </w:r>
            <w:r w:rsidR="006636B6">
              <w:rPr>
                <w:lang w:val="sr-Cyrl-CS"/>
              </w:rPr>
              <w:t xml:space="preserve">већег </w:t>
            </w:r>
            <w:r w:rsidR="006636B6">
              <w:t>учешћа</w:t>
            </w:r>
            <w:r>
              <w:t xml:space="preserve"> малих и средњих предузећа и мера за њихов олакшан приступ тржишту јавних набавки.</w:t>
            </w:r>
            <w:r w:rsidR="006D179E">
              <w:rPr>
                <w:lang w:val="sr-Cyrl-RS"/>
              </w:rPr>
              <w:t xml:space="preserve"> Сходно наведеном, у предлогу стратегије нема места акцентовању јавних набавки из немедицинских области</w:t>
            </w:r>
            <w:r w:rsidR="00117FD3">
              <w:rPr>
                <w:lang w:val="sr-Cyrl-RS"/>
              </w:rPr>
              <w:t xml:space="preserve"> </w:t>
            </w:r>
            <w:r w:rsidR="006D179E">
              <w:rPr>
                <w:lang w:val="sr-Cyrl-RS"/>
              </w:rPr>
              <w:t xml:space="preserve">или </w:t>
            </w:r>
            <w:r w:rsidR="00D55352">
              <w:rPr>
                <w:lang w:val="sr-Cyrl-RS"/>
              </w:rPr>
              <w:t>посебном изд</w:t>
            </w:r>
            <w:r w:rsidR="00117FD3">
              <w:rPr>
                <w:lang w:val="sr-Cyrl-RS"/>
              </w:rPr>
              <w:t>вајању</w:t>
            </w:r>
            <w:r w:rsidR="006D179E">
              <w:rPr>
                <w:lang w:val="sr-Cyrl-RS"/>
              </w:rPr>
              <w:t xml:space="preserve"> предмета јавних набавки из одређених делатности. </w:t>
            </w:r>
          </w:p>
        </w:tc>
      </w:tr>
    </w:tbl>
    <w:p w:rsidR="00336C22" w:rsidRDefault="00336C22"/>
    <w:p w:rsidR="00CE7E60" w:rsidRPr="00996513" w:rsidRDefault="00CE7E60"/>
    <w:sectPr w:rsidR="00CE7E60" w:rsidRPr="00996513" w:rsidSect="008B6AD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124"/>
    <w:multiLevelType w:val="hybridMultilevel"/>
    <w:tmpl w:val="888E234A"/>
    <w:lvl w:ilvl="0" w:tplc="EFC29B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B7EF6"/>
    <w:multiLevelType w:val="hybridMultilevel"/>
    <w:tmpl w:val="49FCC154"/>
    <w:lvl w:ilvl="0" w:tplc="5434A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77FE4"/>
    <w:multiLevelType w:val="hybridMultilevel"/>
    <w:tmpl w:val="CAB28A24"/>
    <w:lvl w:ilvl="0" w:tplc="F18ACC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F7B33"/>
    <w:multiLevelType w:val="hybridMultilevel"/>
    <w:tmpl w:val="98FC7AE2"/>
    <w:lvl w:ilvl="0" w:tplc="BE7881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32EAA"/>
    <w:multiLevelType w:val="hybridMultilevel"/>
    <w:tmpl w:val="A6A0F560"/>
    <w:lvl w:ilvl="0" w:tplc="E2E039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30"/>
    <w:rsid w:val="00022BC6"/>
    <w:rsid w:val="00037451"/>
    <w:rsid w:val="00046980"/>
    <w:rsid w:val="000C674C"/>
    <w:rsid w:val="001044E1"/>
    <w:rsid w:val="0011453B"/>
    <w:rsid w:val="00117FD3"/>
    <w:rsid w:val="0013076A"/>
    <w:rsid w:val="00152E98"/>
    <w:rsid w:val="00187621"/>
    <w:rsid w:val="001B3C1D"/>
    <w:rsid w:val="00252006"/>
    <w:rsid w:val="00252286"/>
    <w:rsid w:val="00275515"/>
    <w:rsid w:val="00294555"/>
    <w:rsid w:val="002E31EA"/>
    <w:rsid w:val="002E6DA8"/>
    <w:rsid w:val="00313D73"/>
    <w:rsid w:val="00336C22"/>
    <w:rsid w:val="00346E1B"/>
    <w:rsid w:val="00366C46"/>
    <w:rsid w:val="003B4DC3"/>
    <w:rsid w:val="003C50C0"/>
    <w:rsid w:val="003D7B29"/>
    <w:rsid w:val="003E19AE"/>
    <w:rsid w:val="003E4493"/>
    <w:rsid w:val="00424038"/>
    <w:rsid w:val="004357B7"/>
    <w:rsid w:val="004C27D5"/>
    <w:rsid w:val="0050234E"/>
    <w:rsid w:val="00596A67"/>
    <w:rsid w:val="005E7C88"/>
    <w:rsid w:val="00607CD8"/>
    <w:rsid w:val="00626735"/>
    <w:rsid w:val="00656C90"/>
    <w:rsid w:val="006636B6"/>
    <w:rsid w:val="00664DF6"/>
    <w:rsid w:val="006825A1"/>
    <w:rsid w:val="00694919"/>
    <w:rsid w:val="00696D88"/>
    <w:rsid w:val="006D179E"/>
    <w:rsid w:val="006E21F1"/>
    <w:rsid w:val="00703E86"/>
    <w:rsid w:val="00736F0E"/>
    <w:rsid w:val="00740742"/>
    <w:rsid w:val="00747692"/>
    <w:rsid w:val="0075433E"/>
    <w:rsid w:val="00780611"/>
    <w:rsid w:val="007D707F"/>
    <w:rsid w:val="007F3E6D"/>
    <w:rsid w:val="00865295"/>
    <w:rsid w:val="008B6AD6"/>
    <w:rsid w:val="008D284D"/>
    <w:rsid w:val="008E39AE"/>
    <w:rsid w:val="00995368"/>
    <w:rsid w:val="00996513"/>
    <w:rsid w:val="00997932"/>
    <w:rsid w:val="009B570F"/>
    <w:rsid w:val="009D4F3B"/>
    <w:rsid w:val="009E49AD"/>
    <w:rsid w:val="00A51B4A"/>
    <w:rsid w:val="00B13F61"/>
    <w:rsid w:val="00B306EE"/>
    <w:rsid w:val="00B36FF5"/>
    <w:rsid w:val="00BF3696"/>
    <w:rsid w:val="00C03E93"/>
    <w:rsid w:val="00C16989"/>
    <w:rsid w:val="00C22EF0"/>
    <w:rsid w:val="00C2512C"/>
    <w:rsid w:val="00CA264F"/>
    <w:rsid w:val="00CA7E30"/>
    <w:rsid w:val="00CD0202"/>
    <w:rsid w:val="00CE5FBA"/>
    <w:rsid w:val="00CE7E60"/>
    <w:rsid w:val="00D55352"/>
    <w:rsid w:val="00D92AEA"/>
    <w:rsid w:val="00D946F8"/>
    <w:rsid w:val="00D97D63"/>
    <w:rsid w:val="00DE6577"/>
    <w:rsid w:val="00E1170E"/>
    <w:rsid w:val="00E20EEA"/>
    <w:rsid w:val="00E234F2"/>
    <w:rsid w:val="00E82955"/>
    <w:rsid w:val="00E8663F"/>
    <w:rsid w:val="00EC225F"/>
    <w:rsid w:val="00EC650F"/>
    <w:rsid w:val="00EE2230"/>
    <w:rsid w:val="00EF0930"/>
    <w:rsid w:val="00EF2A36"/>
    <w:rsid w:val="00EF764C"/>
    <w:rsid w:val="00F352BA"/>
    <w:rsid w:val="00FA6A75"/>
    <w:rsid w:val="00FC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BD40E4-43B9-4774-9090-01490319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3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3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2434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D.Cvijic</dc:creator>
  <cp:keywords/>
  <dc:description/>
  <cp:lastModifiedBy>Stefan Otašević</cp:lastModifiedBy>
  <cp:revision>2</cp:revision>
  <cp:lastPrinted>2019-08-15T05:54:00Z</cp:lastPrinted>
  <dcterms:created xsi:type="dcterms:W3CDTF">2019-08-16T08:48:00Z</dcterms:created>
  <dcterms:modified xsi:type="dcterms:W3CDTF">2019-08-16T08:48:00Z</dcterms:modified>
</cp:coreProperties>
</file>