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46" w:rsidRPr="00652968" w:rsidRDefault="00B75946" w:rsidP="00C21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652968">
        <w:rPr>
          <w:rFonts w:ascii="Times New Roman" w:hAnsi="Times New Roman"/>
          <w:b/>
          <w:sz w:val="28"/>
          <w:szCs w:val="28"/>
          <w:lang w:val="sr-Cyrl-CS"/>
        </w:rPr>
        <w:t>ЗАПИСНИК</w:t>
      </w:r>
    </w:p>
    <w:p w:rsidR="00B75946" w:rsidRPr="00652968" w:rsidRDefault="00B75946" w:rsidP="00954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52968">
        <w:rPr>
          <w:rFonts w:ascii="Times New Roman" w:hAnsi="Times New Roman"/>
          <w:b/>
          <w:sz w:val="24"/>
          <w:szCs w:val="24"/>
          <w:lang w:val="sr-Cyrl-CS"/>
        </w:rPr>
        <w:t>СА ПРВОГ</w:t>
      </w:r>
      <w:r w:rsidRPr="00652968">
        <w:rPr>
          <w:rFonts w:ascii="Times New Roman" w:hAnsi="Times New Roman"/>
          <w:b/>
          <w:sz w:val="24"/>
          <w:szCs w:val="24"/>
          <w:lang w:val="ru-RU"/>
        </w:rPr>
        <w:t xml:space="preserve"> РАДНОГ САСТАНК</w:t>
      </w:r>
      <w:r w:rsidRPr="00652968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652968">
        <w:rPr>
          <w:rFonts w:ascii="Times New Roman" w:hAnsi="Times New Roman"/>
          <w:b/>
          <w:sz w:val="24"/>
          <w:szCs w:val="24"/>
          <w:lang w:val="ru-RU"/>
        </w:rPr>
        <w:t xml:space="preserve"> ПРЕГОВАРАЧКЕ ГРУПЕ 5– </w:t>
      </w:r>
      <w:r w:rsidRPr="00652968">
        <w:rPr>
          <w:rFonts w:ascii="Times New Roman" w:hAnsi="Times New Roman"/>
          <w:b/>
          <w:sz w:val="24"/>
          <w:szCs w:val="24"/>
          <w:lang w:val="sr-Cyrl-CS"/>
        </w:rPr>
        <w:t>ЈАВНЕ НАБАВКЕ</w:t>
      </w:r>
    </w:p>
    <w:p w:rsidR="00B75946" w:rsidRPr="00343B50" w:rsidRDefault="00B75946" w:rsidP="001B6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5946" w:rsidRPr="00343B50" w:rsidRDefault="00B75946" w:rsidP="001B6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5946" w:rsidRPr="00F87B22" w:rsidRDefault="00B75946" w:rsidP="001B6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5946" w:rsidRPr="00B10004" w:rsidRDefault="00B75946" w:rsidP="00BB381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87B22">
        <w:rPr>
          <w:rFonts w:ascii="Times New Roman" w:hAnsi="Times New Roman"/>
          <w:b/>
          <w:sz w:val="24"/>
          <w:szCs w:val="24"/>
          <w:lang w:val="ru-RU"/>
        </w:rPr>
        <w:t>Састанак је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одржан </w:t>
      </w:r>
      <w:r w:rsidRPr="00F87B22">
        <w:rPr>
          <w:rFonts w:ascii="Times New Roman" w:hAnsi="Times New Roman"/>
          <w:b/>
          <w:sz w:val="24"/>
          <w:szCs w:val="24"/>
          <w:lang w:val="ru-RU"/>
        </w:rPr>
        <w:t>24. јануара 2014. године, са почетком у 11,00 часова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F87B22">
        <w:rPr>
          <w:rFonts w:ascii="Times New Roman" w:hAnsi="Times New Roman"/>
          <w:b/>
          <w:sz w:val="24"/>
          <w:szCs w:val="24"/>
          <w:lang w:val="ru-RU"/>
        </w:rPr>
        <w:t xml:space="preserve"> у просторијама Канцеларије за европске интеграције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B75946" w:rsidRDefault="00B75946" w:rsidP="00BB381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75946" w:rsidRPr="00B10004" w:rsidRDefault="00B75946" w:rsidP="00BB381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10004">
        <w:rPr>
          <w:rFonts w:ascii="Times New Roman" w:hAnsi="Times New Roman"/>
          <w:b/>
          <w:sz w:val="24"/>
          <w:szCs w:val="24"/>
          <w:lang w:val="ru-RU"/>
        </w:rPr>
        <w:t xml:space="preserve">Састанку су присуствовали: </w:t>
      </w:r>
    </w:p>
    <w:p w:rsidR="00B75946" w:rsidRPr="00652968" w:rsidRDefault="00B75946" w:rsidP="00612DFB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 xml:space="preserve">др Предраг Јовановић, директор Управе </w:t>
      </w:r>
      <w:r w:rsidRPr="00652968">
        <w:rPr>
          <w:rFonts w:ascii="Times New Roman" w:hAnsi="Times New Roman"/>
          <w:sz w:val="24"/>
          <w:szCs w:val="24"/>
          <w:lang w:val="ru-RU"/>
        </w:rPr>
        <w:t>за јавне набавке – председник Преговарачке групе за Поглавље 5 – Јавне набавке</w:t>
      </w:r>
    </w:p>
    <w:p w:rsidR="00B75946" w:rsidRPr="00652968" w:rsidRDefault="00B75946" w:rsidP="00DC5BA1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2968">
        <w:rPr>
          <w:rFonts w:ascii="Times New Roman" w:hAnsi="Times New Roman"/>
          <w:sz w:val="24"/>
          <w:szCs w:val="24"/>
          <w:lang w:val="ru-RU"/>
        </w:rPr>
        <w:t>Далиборка Срећков, виши саветник у Управи за јавне набавке – заменик председника Преговарачке групе</w:t>
      </w:r>
    </w:p>
    <w:p w:rsidR="00B75946" w:rsidRPr="00652968" w:rsidRDefault="00B75946" w:rsidP="00DC5BA1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2968">
        <w:rPr>
          <w:rFonts w:ascii="Times New Roman" w:hAnsi="Times New Roman"/>
          <w:sz w:val="24"/>
          <w:szCs w:val="24"/>
          <w:lang w:val="ru-RU"/>
        </w:rPr>
        <w:t>Борисав Кнежевић, виши саветник у Управи за јавне набавке – секретар Преговарачке групе</w:t>
      </w:r>
    </w:p>
    <w:p w:rsidR="00B75946" w:rsidRPr="00652968" w:rsidRDefault="00B75946" w:rsidP="00DC5BA1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2968">
        <w:rPr>
          <w:rFonts w:ascii="Times New Roman" w:hAnsi="Times New Roman"/>
          <w:sz w:val="24"/>
          <w:szCs w:val="24"/>
          <w:lang w:val="ru-RU"/>
        </w:rPr>
        <w:t>Оливера Рајковић, виши саветник у Управи за јавне набавке – заменик секретара Преговарачке групе.</w:t>
      </w:r>
    </w:p>
    <w:p w:rsidR="00B75946" w:rsidRPr="003E7647" w:rsidRDefault="00B75946" w:rsidP="00DC5BA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5946" w:rsidRPr="003E7647" w:rsidRDefault="00B75946" w:rsidP="00DC5BA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7647">
        <w:rPr>
          <w:rFonts w:ascii="Times New Roman" w:hAnsi="Times New Roman"/>
          <w:sz w:val="24"/>
          <w:szCs w:val="24"/>
          <w:lang w:val="ru-RU"/>
        </w:rPr>
        <w:t>Састанку су присуствовали чланови Преговарачке групе:</w:t>
      </w:r>
    </w:p>
    <w:p w:rsidR="00B75946" w:rsidRPr="002C1FD9" w:rsidRDefault="00B75946" w:rsidP="00042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Радулка Урошевић, врховни државни ревизор Сектора за ревизију организација обавезног социјалног осигурања, Државна ревизорска институција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 xml:space="preserve">Инга Шупут Ђурић, </w:t>
      </w:r>
      <w:proofErr w:type="spellStart"/>
      <w:r w:rsidR="009C6315">
        <w:rPr>
          <w:rFonts w:ascii="Times New Roman" w:hAnsi="Times New Roman"/>
          <w:sz w:val="24"/>
          <w:szCs w:val="24"/>
        </w:rPr>
        <w:t>руководилац</w:t>
      </w:r>
      <w:proofErr w:type="spellEnd"/>
      <w:r w:rsidR="009C6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315">
        <w:rPr>
          <w:rFonts w:ascii="Times New Roman" w:hAnsi="Times New Roman"/>
          <w:sz w:val="24"/>
          <w:szCs w:val="24"/>
        </w:rPr>
        <w:t>Групе</w:t>
      </w:r>
      <w:proofErr w:type="spellEnd"/>
      <w:r w:rsidRPr="002C1FD9">
        <w:rPr>
          <w:rFonts w:ascii="Times New Roman" w:hAnsi="Times New Roman"/>
          <w:sz w:val="24"/>
          <w:szCs w:val="24"/>
          <w:lang w:val="ru-RU"/>
        </w:rPr>
        <w:t xml:space="preserve"> за систем јавних набавки у Министарству финансија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Саша Варинац, председник Републичке комисије за заштиту права у поступцима јавних набавки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Александра Литричин, начелник Одељења за аналитику, односе са јавношћу и сарадњу са државним органима и другим институцијама, Републичка комисија за заштиту права у поступцима јавних набавки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Катарина Мујановић, Министарство природних ресурса, рударства и просторног планирања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Јасмина Благојевић,  главни инспектор, Министарство унутрашњих послова</w:t>
      </w:r>
    </w:p>
    <w:p w:rsidR="00B75946" w:rsidRPr="002C1FD9" w:rsidRDefault="009811F7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Бранко Живановић, виши инспек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>тор, Министарство унутрашњих послова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С</w:t>
      </w:r>
      <w:r w:rsidR="00FB5A9B">
        <w:rPr>
          <w:rFonts w:ascii="Times New Roman" w:hAnsi="Times New Roman"/>
          <w:sz w:val="24"/>
          <w:szCs w:val="24"/>
          <w:lang w:val="ru-RU"/>
        </w:rPr>
        <w:t>лав</w:t>
      </w:r>
      <w:r w:rsidRPr="002C1FD9">
        <w:rPr>
          <w:rFonts w:ascii="Times New Roman" w:hAnsi="Times New Roman"/>
          <w:sz w:val="24"/>
          <w:szCs w:val="24"/>
          <w:lang w:val="ru-RU"/>
        </w:rPr>
        <w:t>енка Мијушковић, начелник одељења, Министарство спољне и унутрашње трговине и телекомуникација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 xml:space="preserve"> Славица Јоковић, самостални саветник, Привредна комора Србије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 xml:space="preserve"> Александар Кемивеш, самостални саветник, Привредна комора Србије</w:t>
      </w:r>
    </w:p>
    <w:p w:rsidR="00B75946" w:rsidRPr="00A772F5" w:rsidRDefault="007E47E9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5946">
        <w:rPr>
          <w:rFonts w:ascii="Times New Roman" w:hAnsi="Times New Roman"/>
          <w:sz w:val="24"/>
          <w:szCs w:val="24"/>
        </w:rPr>
        <w:t>Бранко</w:t>
      </w:r>
      <w:proofErr w:type="spellEnd"/>
      <w:r w:rsidR="00B75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5946">
        <w:rPr>
          <w:rFonts w:ascii="Times New Roman" w:hAnsi="Times New Roman"/>
          <w:sz w:val="24"/>
          <w:szCs w:val="24"/>
        </w:rPr>
        <w:t>Мићовић</w:t>
      </w:r>
      <w:proofErr w:type="spellEnd"/>
      <w:r w:rsidR="00B75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5946">
        <w:rPr>
          <w:rFonts w:ascii="Times New Roman" w:hAnsi="Times New Roman"/>
          <w:sz w:val="24"/>
          <w:szCs w:val="24"/>
        </w:rPr>
        <w:t>начелник</w:t>
      </w:r>
      <w:proofErr w:type="spellEnd"/>
      <w:r w:rsidR="00B75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594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B75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5946">
        <w:rPr>
          <w:rFonts w:ascii="Times New Roman" w:hAnsi="Times New Roman"/>
          <w:sz w:val="24"/>
          <w:szCs w:val="24"/>
        </w:rPr>
        <w:t>одбране</w:t>
      </w:r>
      <w:proofErr w:type="spellEnd"/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 xml:space="preserve"> Весна Џагић, виши саветник, Комисија за заштиту конкуренције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 xml:space="preserve"> Срђан Јанковић, самостални саветник, Комисија за заштиту конкуренције</w:t>
      </w:r>
    </w:p>
    <w:p w:rsidR="00B75946" w:rsidRPr="002C1FD9" w:rsidRDefault="00B75946" w:rsidP="000421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 xml:space="preserve"> Сандра Панић, Канцеларија за европске интеграције</w:t>
      </w:r>
    </w:p>
    <w:p w:rsidR="00B75946" w:rsidRPr="002C1FD9" w:rsidRDefault="008B065A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75946">
        <w:rPr>
          <w:rFonts w:ascii="Times New Roman" w:hAnsi="Times New Roman"/>
          <w:sz w:val="24"/>
          <w:szCs w:val="24"/>
          <w:lang w:val="ru-RU"/>
        </w:rPr>
        <w:t>Биљана Обрадовић, виши саветник, Републички секретаријат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 xml:space="preserve"> за законодавство</w:t>
      </w:r>
      <w:r w:rsidR="00B0182F">
        <w:rPr>
          <w:rFonts w:ascii="Times New Roman" w:hAnsi="Times New Roman"/>
          <w:sz w:val="24"/>
          <w:szCs w:val="24"/>
        </w:rPr>
        <w:t>.</w:t>
      </w:r>
    </w:p>
    <w:p w:rsidR="00B75946" w:rsidRPr="002C1FD9" w:rsidRDefault="00B75946" w:rsidP="00DD4018">
      <w:pPr>
        <w:pStyle w:val="ListParagraph"/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5946" w:rsidRPr="003E7647" w:rsidRDefault="00B75946" w:rsidP="00DD401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647">
        <w:rPr>
          <w:rFonts w:ascii="Times New Roman" w:hAnsi="Times New Roman"/>
          <w:sz w:val="24"/>
          <w:szCs w:val="24"/>
        </w:rPr>
        <w:lastRenderedPageBreak/>
        <w:t>Састанку</w:t>
      </w:r>
      <w:proofErr w:type="spellEnd"/>
      <w:r w:rsidRPr="003E76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647">
        <w:rPr>
          <w:rFonts w:ascii="Times New Roman" w:hAnsi="Times New Roman"/>
          <w:sz w:val="24"/>
          <w:szCs w:val="24"/>
        </w:rPr>
        <w:t>су</w:t>
      </w:r>
      <w:proofErr w:type="spellEnd"/>
      <w:r w:rsidRPr="003E76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647">
        <w:rPr>
          <w:rFonts w:ascii="Times New Roman" w:hAnsi="Times New Roman"/>
          <w:sz w:val="24"/>
          <w:szCs w:val="24"/>
        </w:rPr>
        <w:t>такође</w:t>
      </w:r>
      <w:proofErr w:type="spellEnd"/>
      <w:r w:rsidRPr="003E76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647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3E7647">
        <w:rPr>
          <w:rFonts w:ascii="Times New Roman" w:hAnsi="Times New Roman"/>
          <w:sz w:val="24"/>
          <w:szCs w:val="24"/>
        </w:rPr>
        <w:t>:</w:t>
      </w:r>
    </w:p>
    <w:p w:rsidR="00B75946" w:rsidRPr="002C1FD9" w:rsidRDefault="00B75946" w:rsidP="00DD401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 xml:space="preserve">Андреј Хорват, </w:t>
      </w:r>
      <w:r w:rsidRPr="00DD4018">
        <w:rPr>
          <w:rFonts w:ascii="Times New Roman" w:hAnsi="Times New Roman"/>
          <w:sz w:val="24"/>
          <w:szCs w:val="24"/>
        </w:rPr>
        <w:t>GIZ</w:t>
      </w:r>
      <w:r w:rsidRPr="002C1FD9">
        <w:rPr>
          <w:rFonts w:ascii="Times New Roman" w:hAnsi="Times New Roman"/>
          <w:sz w:val="24"/>
          <w:szCs w:val="24"/>
          <w:lang w:val="ru-RU"/>
        </w:rPr>
        <w:t>, тим-лидер пројекта</w:t>
      </w:r>
    </w:p>
    <w:p w:rsidR="00B75946" w:rsidRPr="002C1FD9" w:rsidRDefault="00B75946" w:rsidP="00DD401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Миодраг Милосављевић, Фондација за отворено друштво</w:t>
      </w:r>
    </w:p>
    <w:p w:rsidR="00B75946" w:rsidRDefault="00B75946" w:rsidP="00DD401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Данило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Пејовић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Транспарентност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5946" w:rsidRDefault="00B75946" w:rsidP="00E5447C">
      <w:pPr>
        <w:pStyle w:val="ListParagraph"/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85608" w:rsidRDefault="00B75946" w:rsidP="00DD2A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13BA">
        <w:rPr>
          <w:rFonts w:ascii="Times New Roman" w:hAnsi="Times New Roman"/>
          <w:b/>
          <w:sz w:val="24"/>
          <w:szCs w:val="24"/>
          <w:lang w:val="ru-RU"/>
        </w:rPr>
        <w:t xml:space="preserve">Састанку нису присуствовали </w:t>
      </w:r>
      <w:r w:rsidRPr="002C1FD9">
        <w:rPr>
          <w:rFonts w:ascii="Times New Roman" w:hAnsi="Times New Roman"/>
          <w:sz w:val="24"/>
          <w:szCs w:val="24"/>
          <w:lang w:val="ru-RU"/>
        </w:rPr>
        <w:t xml:space="preserve">представници Министарства рада, запошљавања и социјалне политике, иако је ово министарство именовало своје представнике у </w:t>
      </w:r>
      <w:r w:rsidR="00D836F7">
        <w:rPr>
          <w:rFonts w:ascii="Times New Roman" w:hAnsi="Times New Roman"/>
          <w:sz w:val="24"/>
          <w:szCs w:val="24"/>
          <w:lang w:val="ru-RU"/>
        </w:rPr>
        <w:t>Преговарачкој групи</w:t>
      </w:r>
      <w:r w:rsidRPr="002C1FD9">
        <w:rPr>
          <w:rFonts w:ascii="Times New Roman" w:hAnsi="Times New Roman"/>
          <w:sz w:val="24"/>
          <w:szCs w:val="24"/>
          <w:lang w:val="ru-RU"/>
        </w:rPr>
        <w:t>. Састанку, такође нису присуствовали представници, Министарства енергетике, развоја и заштите животне средине. Ово министарство ни</w:t>
      </w:r>
      <w:r w:rsidR="00D836F7">
        <w:rPr>
          <w:rFonts w:ascii="Times New Roman" w:hAnsi="Times New Roman"/>
          <w:sz w:val="24"/>
          <w:szCs w:val="24"/>
          <w:lang w:val="ru-RU"/>
        </w:rPr>
        <w:t>је именовало представнике у Преговарачкој групи</w:t>
      </w:r>
      <w:r w:rsidR="001C3DA5">
        <w:rPr>
          <w:rFonts w:ascii="Times New Roman" w:hAnsi="Times New Roman"/>
          <w:sz w:val="24"/>
          <w:szCs w:val="24"/>
          <w:lang w:val="ru-RU"/>
        </w:rPr>
        <w:t>.</w:t>
      </w:r>
      <w:r w:rsidRPr="002C1FD9">
        <w:rPr>
          <w:rFonts w:ascii="Times New Roman" w:hAnsi="Times New Roman"/>
          <w:sz w:val="24"/>
          <w:szCs w:val="24"/>
          <w:lang w:val="ru-RU"/>
        </w:rPr>
        <w:t xml:space="preserve">  Састанку  нису присуствовали представници Министарства привреде. Ово министарство је својим дописом од 3. јануара 2014. обавестило Управу за јавне набавке о свом ставу, да обзиром на правне тековине ЕУ садржане у Поглављу 5, не би требало да буде укључено у рад Преговарачке групе 5, али да је Министарство привреде, спремно да, ако је потребно, пружи неопходне информације у току преговарачког процеса.</w:t>
      </w:r>
      <w:r w:rsidR="0019365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75946" w:rsidRDefault="0019365F" w:rsidP="00DD2A1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Учешће институција у Преговарачкој групи за јавне набавке прецизно је д</w:t>
      </w:r>
      <w:r w:rsidR="00CF176E">
        <w:rPr>
          <w:rFonts w:ascii="Times New Roman" w:hAnsi="Times New Roman"/>
          <w:sz w:val="24"/>
          <w:szCs w:val="24"/>
          <w:lang w:val="ru-RU"/>
        </w:rPr>
        <w:t>ефинисано</w:t>
      </w:r>
      <w:r>
        <w:rPr>
          <w:rFonts w:ascii="Times New Roman" w:hAnsi="Times New Roman"/>
          <w:sz w:val="24"/>
          <w:szCs w:val="24"/>
          <w:lang w:val="ru-RU"/>
        </w:rPr>
        <w:t xml:space="preserve"> Владиним документом «Одлука о оснивању координационог тела за процес приступања Републике Србије Европској унији»</w:t>
      </w:r>
      <w:r w:rsidR="00A11B00">
        <w:rPr>
          <w:rFonts w:ascii="Times New Roman" w:hAnsi="Times New Roman"/>
          <w:sz w:val="24"/>
          <w:szCs w:val="24"/>
          <w:lang w:val="ru-RU"/>
        </w:rPr>
        <w:t>, те је обавезујуће за институције које су наведене у документу, међу којима су и три горе</w:t>
      </w:r>
      <w:r w:rsidR="00073494">
        <w:rPr>
          <w:rFonts w:ascii="Times New Roman" w:hAnsi="Times New Roman"/>
          <w:sz w:val="24"/>
          <w:szCs w:val="24"/>
        </w:rPr>
        <w:t xml:space="preserve"> </w:t>
      </w:r>
      <w:r w:rsidR="00A11B00">
        <w:rPr>
          <w:rFonts w:ascii="Times New Roman" w:hAnsi="Times New Roman"/>
          <w:sz w:val="24"/>
          <w:szCs w:val="24"/>
          <w:lang w:val="ru-RU"/>
        </w:rPr>
        <w:t>наведена министарства. Такође, Управа за јавне набавке има право да у рад Преговарачке групе укључи и друге институције и организације, ако ће то допринети њеном ефикаснијем раду.</w:t>
      </w:r>
    </w:p>
    <w:p w:rsidR="00B75946" w:rsidRDefault="00B75946" w:rsidP="00DD2A1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75946" w:rsidRPr="00C213BA" w:rsidRDefault="00B75946" w:rsidP="00DD2A1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75946" w:rsidRPr="00C213BA" w:rsidRDefault="00B75946" w:rsidP="00C213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13BA">
        <w:rPr>
          <w:rFonts w:ascii="Times New Roman" w:hAnsi="Times New Roman"/>
          <w:b/>
          <w:sz w:val="24"/>
          <w:szCs w:val="24"/>
          <w:lang w:val="ru-RU"/>
        </w:rPr>
        <w:t>ДНЕВНИ РЕД:</w:t>
      </w:r>
    </w:p>
    <w:p w:rsidR="00B75946" w:rsidRDefault="00B75946" w:rsidP="00C213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Уводна реч</w:t>
      </w:r>
    </w:p>
    <w:p w:rsidR="00B75946" w:rsidRDefault="00B75946" w:rsidP="00C213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Прелиминарна подела најважнијих области</w:t>
      </w:r>
    </w:p>
    <w:p w:rsidR="00B75946" w:rsidRDefault="00B75946" w:rsidP="00C213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Експланаторни и билатерални скрининг</w:t>
      </w:r>
    </w:p>
    <w:p w:rsidR="00B75946" w:rsidRDefault="00B75946" w:rsidP="00C213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Договор о плану и начину рада</w:t>
      </w:r>
    </w:p>
    <w:p w:rsidR="00B75946" w:rsidRPr="00C213BA" w:rsidRDefault="00B75946" w:rsidP="00C213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Разно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75946" w:rsidRPr="00C213BA" w:rsidRDefault="00B75946" w:rsidP="00C213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213BA">
        <w:rPr>
          <w:rFonts w:ascii="Arial" w:hAnsi="Arial" w:cs="Arial"/>
          <w:color w:val="000000"/>
          <w:sz w:val="20"/>
          <w:szCs w:val="20"/>
          <w:lang w:val="sr-Cyrl-CS"/>
        </w:rPr>
        <w:t> </w:t>
      </w:r>
    </w:p>
    <w:p w:rsidR="00B75946" w:rsidRPr="00A2739A" w:rsidRDefault="00B75946" w:rsidP="00F778E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964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Pr="009E6039">
        <w:rPr>
          <w:rFonts w:ascii="Times New Roman" w:hAnsi="Times New Roman"/>
          <w:b/>
          <w:sz w:val="24"/>
          <w:szCs w:val="24"/>
          <w:lang w:val="ru-RU"/>
        </w:rPr>
        <w:t>Уводна реч</w:t>
      </w:r>
    </w:p>
    <w:p w:rsidR="00B75946" w:rsidRPr="00664BAB" w:rsidRDefault="00B75946" w:rsidP="009E603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39A">
        <w:rPr>
          <w:rFonts w:ascii="Times New Roman" w:hAnsi="Times New Roman"/>
          <w:sz w:val="24"/>
          <w:szCs w:val="24"/>
          <w:lang w:val="ru-RU"/>
        </w:rPr>
        <w:t>Уводну реч дао је др Предраг Јовановић, председник</w:t>
      </w:r>
      <w:r w:rsidR="00A2739A" w:rsidRPr="00A2739A">
        <w:rPr>
          <w:rFonts w:ascii="Times New Roman" w:hAnsi="Times New Roman"/>
          <w:sz w:val="24"/>
          <w:szCs w:val="24"/>
          <w:lang w:val="ru-RU"/>
        </w:rPr>
        <w:t xml:space="preserve"> П</w:t>
      </w:r>
      <w:r w:rsidRPr="00A2739A">
        <w:rPr>
          <w:rFonts w:ascii="Times New Roman" w:hAnsi="Times New Roman"/>
          <w:sz w:val="24"/>
          <w:szCs w:val="24"/>
          <w:lang w:val="ru-RU"/>
        </w:rPr>
        <w:t>реговарачке групе за Поглав</w:t>
      </w:r>
      <w:r w:rsidR="00664BAB">
        <w:rPr>
          <w:rFonts w:ascii="Times New Roman" w:hAnsi="Times New Roman"/>
          <w:sz w:val="24"/>
          <w:szCs w:val="24"/>
          <w:lang w:val="ru-RU"/>
        </w:rPr>
        <w:t xml:space="preserve">ље 5, који је </w:t>
      </w:r>
      <w:r w:rsidRPr="00A2739A">
        <w:rPr>
          <w:rFonts w:ascii="Times New Roman" w:hAnsi="Times New Roman"/>
          <w:sz w:val="24"/>
          <w:szCs w:val="24"/>
          <w:lang w:val="ru-RU"/>
        </w:rPr>
        <w:t>упознао присутне са задацима и актив</w:t>
      </w:r>
      <w:r w:rsidR="00A2739A">
        <w:rPr>
          <w:rFonts w:ascii="Times New Roman" w:hAnsi="Times New Roman"/>
          <w:sz w:val="24"/>
          <w:szCs w:val="24"/>
          <w:lang w:val="ru-RU"/>
        </w:rPr>
        <w:t xml:space="preserve">ностима </w:t>
      </w:r>
      <w:r w:rsidRPr="00A2739A">
        <w:rPr>
          <w:rFonts w:ascii="Times New Roman" w:hAnsi="Times New Roman"/>
          <w:sz w:val="24"/>
          <w:szCs w:val="24"/>
          <w:lang w:val="ru-RU"/>
        </w:rPr>
        <w:t xml:space="preserve">Преговарачке </w:t>
      </w:r>
      <w:r w:rsidR="00A2739A">
        <w:rPr>
          <w:rFonts w:ascii="Times New Roman" w:hAnsi="Times New Roman"/>
          <w:sz w:val="24"/>
          <w:szCs w:val="24"/>
          <w:lang w:val="ru-RU"/>
        </w:rPr>
        <w:t>групе у наредном периоду</w:t>
      </w:r>
      <w:r w:rsidR="00664BAB">
        <w:rPr>
          <w:rFonts w:ascii="Times New Roman" w:hAnsi="Times New Roman"/>
          <w:sz w:val="24"/>
          <w:szCs w:val="24"/>
          <w:lang w:val="ru-RU"/>
        </w:rPr>
        <w:t xml:space="preserve"> везаним за: </w:t>
      </w:r>
    </w:p>
    <w:p w:rsidR="00B75946" w:rsidRPr="00664BAB" w:rsidRDefault="00B75946" w:rsidP="00664BAB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64BAB">
        <w:rPr>
          <w:rFonts w:ascii="Times New Roman" w:hAnsi="Times New Roman"/>
          <w:sz w:val="24"/>
          <w:szCs w:val="24"/>
          <w:lang w:val="ru-RU"/>
        </w:rPr>
        <w:t>ревизију Националног програма за усвајање правних тековина ЕУ (НПАА)</w:t>
      </w:r>
    </w:p>
    <w:p w:rsidR="00B75946" w:rsidRPr="002C1FD9" w:rsidRDefault="00B75946" w:rsidP="00AE564A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 xml:space="preserve">припреме за експланаторни скрининг који је за Поглавље 5. планиран за 21. март 2014. године, као и за билатереални скрининг који је планиран за 13. мај 2014. године. </w:t>
      </w:r>
    </w:p>
    <w:p w:rsidR="00B75946" w:rsidRPr="002C1FD9" w:rsidRDefault="00B75946" w:rsidP="00AE564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Г. Јовановић је у свом излагању детаљно информ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2C1FD9">
        <w:rPr>
          <w:rFonts w:ascii="Times New Roman" w:hAnsi="Times New Roman"/>
          <w:sz w:val="24"/>
          <w:szCs w:val="24"/>
          <w:lang w:val="ru-RU"/>
        </w:rPr>
        <w:t>сао присутне о наредни</w:t>
      </w:r>
      <w:r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2C1FD9">
        <w:rPr>
          <w:rFonts w:ascii="Times New Roman" w:hAnsi="Times New Roman"/>
          <w:sz w:val="24"/>
          <w:szCs w:val="24"/>
          <w:lang w:val="ru-RU"/>
        </w:rPr>
        <w:t>корацима који се очекују у процесу ревизије Националног програма за усвајање правних тековина ЕУ.</w:t>
      </w:r>
    </w:p>
    <w:p w:rsidR="00B75946" w:rsidRPr="002C1FD9" w:rsidRDefault="00664BAB" w:rsidP="00BB38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У наставку</w:t>
      </w:r>
      <w:r w:rsidR="00B75946" w:rsidRPr="00A2739A">
        <w:rPr>
          <w:rFonts w:ascii="Times New Roman" w:hAnsi="Times New Roman"/>
          <w:sz w:val="24"/>
          <w:szCs w:val="24"/>
          <w:lang w:val="ru-RU"/>
        </w:rPr>
        <w:t xml:space="preserve"> је господин 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 xml:space="preserve">Андреј Хорват, </w:t>
      </w:r>
      <w:r>
        <w:rPr>
          <w:rFonts w:ascii="Times New Roman" w:hAnsi="Times New Roman"/>
          <w:sz w:val="24"/>
          <w:szCs w:val="24"/>
          <w:lang w:val="ru-RU"/>
        </w:rPr>
        <w:t xml:space="preserve">руководилац 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 xml:space="preserve">пројеката </w:t>
      </w:r>
      <w:r w:rsidR="00B75946">
        <w:rPr>
          <w:rFonts w:ascii="Times New Roman" w:hAnsi="Times New Roman"/>
          <w:sz w:val="24"/>
          <w:szCs w:val="24"/>
        </w:rPr>
        <w:t>GIZ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>, који помаже Србији да се припреми за Преговоре са</w:t>
      </w:r>
      <w:r w:rsidR="00B75946">
        <w:rPr>
          <w:rFonts w:ascii="Times New Roman" w:hAnsi="Times New Roman"/>
          <w:sz w:val="24"/>
          <w:szCs w:val="24"/>
          <w:lang w:val="ru-RU"/>
        </w:rPr>
        <w:t xml:space="preserve"> ЕУ у техничком смислу, изнео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 xml:space="preserve"> опште информације о току преговора и обавестио све присутне да ће радионица у организацији </w:t>
      </w:r>
      <w:r w:rsidR="00B75946">
        <w:rPr>
          <w:rFonts w:ascii="Times New Roman" w:hAnsi="Times New Roman"/>
          <w:sz w:val="24"/>
          <w:szCs w:val="24"/>
        </w:rPr>
        <w:t>GIZ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 xml:space="preserve">-а бити организована у фебруару. </w:t>
      </w:r>
      <w:r w:rsidR="00BE08C3">
        <w:rPr>
          <w:rFonts w:ascii="Times New Roman" w:hAnsi="Times New Roman"/>
          <w:sz w:val="24"/>
          <w:szCs w:val="24"/>
          <w:lang w:val="ru-RU"/>
        </w:rPr>
        <w:t xml:space="preserve">Циљ радионице је да </w:t>
      </w:r>
      <w:r w:rsidR="001C3DA5">
        <w:rPr>
          <w:rFonts w:ascii="Times New Roman" w:hAnsi="Times New Roman"/>
          <w:sz w:val="24"/>
          <w:szCs w:val="24"/>
          <w:lang w:val="ru-RU"/>
        </w:rPr>
        <w:t xml:space="preserve">учесници </w:t>
      </w:r>
      <w:r w:rsidR="00BE08C3">
        <w:rPr>
          <w:rFonts w:ascii="Times New Roman" w:hAnsi="Times New Roman"/>
          <w:sz w:val="24"/>
          <w:szCs w:val="24"/>
          <w:lang w:val="ru-RU"/>
        </w:rPr>
        <w:t xml:space="preserve">технички разумеју процес преговарања за Поглавље 5, у смислу докумената који треба да се припреме и редоследа корака у самом процесу, о чему ће говорити експерт из Републике Хрватске, </w:t>
      </w:r>
      <w:r w:rsidR="001C3DA5">
        <w:rPr>
          <w:rFonts w:ascii="Times New Roman" w:hAnsi="Times New Roman"/>
          <w:sz w:val="24"/>
          <w:szCs w:val="24"/>
          <w:lang w:val="ru-RU"/>
        </w:rPr>
        <w:t xml:space="preserve">земље </w:t>
      </w:r>
      <w:r w:rsidR="00BE08C3">
        <w:rPr>
          <w:rFonts w:ascii="Times New Roman" w:hAnsi="Times New Roman"/>
          <w:sz w:val="24"/>
          <w:szCs w:val="24"/>
          <w:lang w:val="ru-RU"/>
        </w:rPr>
        <w:t>која је ова</w:t>
      </w:r>
      <w:r w:rsidR="001C3DA5">
        <w:rPr>
          <w:rFonts w:ascii="Times New Roman" w:hAnsi="Times New Roman"/>
          <w:sz w:val="24"/>
          <w:szCs w:val="24"/>
          <w:lang w:val="ru-RU"/>
        </w:rPr>
        <w:t>ј</w:t>
      </w:r>
      <w:r w:rsidR="00BE08C3">
        <w:rPr>
          <w:rFonts w:ascii="Times New Roman" w:hAnsi="Times New Roman"/>
          <w:sz w:val="24"/>
          <w:szCs w:val="24"/>
          <w:lang w:val="ru-RU"/>
        </w:rPr>
        <w:t xml:space="preserve"> процес преговарања успешно завршила.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 xml:space="preserve"> Господин Хорват је, такође, напоменуо да усклађивање </w:t>
      </w:r>
      <w:r w:rsidR="00BE08C3">
        <w:rPr>
          <w:rFonts w:ascii="Times New Roman" w:hAnsi="Times New Roman"/>
          <w:sz w:val="24"/>
          <w:szCs w:val="24"/>
          <w:lang w:val="ru-RU"/>
        </w:rPr>
        <w:t>С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>тратегиј</w:t>
      </w:r>
      <w:r w:rsidR="00BE08C3">
        <w:rPr>
          <w:rFonts w:ascii="Times New Roman" w:hAnsi="Times New Roman"/>
          <w:sz w:val="24"/>
          <w:szCs w:val="24"/>
          <w:lang w:val="ru-RU"/>
        </w:rPr>
        <w:t>е развоја јавних набавки и акционог плана за њено спровођење</w:t>
      </w:r>
      <w:r w:rsidR="002A6B58">
        <w:rPr>
          <w:rFonts w:ascii="Times New Roman" w:hAnsi="Times New Roman"/>
          <w:sz w:val="24"/>
          <w:szCs w:val="24"/>
        </w:rPr>
        <w:t xml:space="preserve"> </w:t>
      </w:r>
      <w:r w:rsidR="00B75946" w:rsidRPr="002C1FD9">
        <w:rPr>
          <w:rFonts w:ascii="Times New Roman" w:hAnsi="Times New Roman"/>
          <w:sz w:val="24"/>
          <w:szCs w:val="24"/>
          <w:lang w:val="ru-RU"/>
        </w:rPr>
        <w:t xml:space="preserve">треба прилагодити према буџетском календару ЕУ, тј. за период 2014. – 2020. </w:t>
      </w:r>
    </w:p>
    <w:p w:rsidR="00B75946" w:rsidRPr="009E6039" w:rsidRDefault="00B75946" w:rsidP="002D6426">
      <w:pPr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75946" w:rsidRPr="009E6039" w:rsidRDefault="00B75946" w:rsidP="002D6426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9E6039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Pr="00FE1349">
        <w:rPr>
          <w:rFonts w:ascii="Times New Roman" w:hAnsi="Times New Roman"/>
          <w:b/>
          <w:sz w:val="24"/>
          <w:szCs w:val="24"/>
          <w:lang w:val="ru-RU"/>
        </w:rPr>
        <w:t>Прелиминарна подела најважнијих области</w:t>
      </w:r>
    </w:p>
    <w:p w:rsidR="00B75946" w:rsidRPr="0019552F" w:rsidRDefault="00B75946" w:rsidP="009E603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9552F">
        <w:rPr>
          <w:rFonts w:ascii="Times New Roman" w:hAnsi="Times New Roman"/>
          <w:sz w:val="24"/>
          <w:szCs w:val="24"/>
          <w:lang w:val="ru-RU"/>
        </w:rPr>
        <w:t xml:space="preserve">О прелиминарној подели најважнијих области Поглавља 5. – Јавне набавке, по институцијама, имајући у виду релевантне прописе Европске уније, говорио је </w:t>
      </w:r>
      <w:r w:rsidR="00664BAB">
        <w:rPr>
          <w:rFonts w:ascii="Times New Roman" w:hAnsi="Times New Roman"/>
          <w:sz w:val="24"/>
          <w:szCs w:val="24"/>
          <w:lang w:val="ru-RU"/>
        </w:rPr>
        <w:t>Предраг Јовановић</w:t>
      </w:r>
      <w:r w:rsidRPr="0019552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64BAB">
        <w:rPr>
          <w:rFonts w:ascii="Times New Roman" w:hAnsi="Times New Roman"/>
          <w:sz w:val="24"/>
          <w:szCs w:val="24"/>
          <w:lang w:val="ru-RU"/>
        </w:rPr>
        <w:t>председник П</w:t>
      </w:r>
      <w:r w:rsidRPr="0019552F">
        <w:rPr>
          <w:rFonts w:ascii="Times New Roman" w:hAnsi="Times New Roman"/>
          <w:sz w:val="24"/>
          <w:szCs w:val="24"/>
          <w:lang w:val="ru-RU"/>
        </w:rPr>
        <w:t>реговарачке групе.</w:t>
      </w:r>
    </w:p>
    <w:p w:rsidR="00B75946" w:rsidRPr="002C1FD9" w:rsidRDefault="00B75946" w:rsidP="00BB38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По извршеном разматрању табеле: Прелиминарна подела најважнијих области, Поглавље 5. – Јавне набавке, дошло се до следећих закључака:</w:t>
      </w:r>
    </w:p>
    <w:p w:rsidR="00B75946" w:rsidRPr="002C1FD9" w:rsidRDefault="00B75946" w:rsidP="005D10B4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Област „класични“ сектор, као и област „сектор јавних предузећа - комунални сектор“, додати Министарство финансија у надлежне институције;</w:t>
      </w:r>
    </w:p>
    <w:p w:rsidR="00B75946" w:rsidRPr="002C1FD9" w:rsidRDefault="00B75946" w:rsidP="00BB3818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Област „концесије и ЈПП“, додати Републичку комисију за заштиту права у поступцима јавних набавки у надлежне</w:t>
      </w:r>
      <w:r w:rsidR="00664BAB">
        <w:rPr>
          <w:rFonts w:ascii="Times New Roman" w:hAnsi="Times New Roman"/>
          <w:sz w:val="24"/>
          <w:szCs w:val="24"/>
          <w:lang w:val="ru-RU"/>
        </w:rPr>
        <w:t xml:space="preserve"> институције</w:t>
      </w:r>
      <w:r w:rsidRPr="002C1FD9">
        <w:rPr>
          <w:rFonts w:ascii="Times New Roman" w:hAnsi="Times New Roman"/>
          <w:sz w:val="24"/>
          <w:szCs w:val="24"/>
          <w:lang w:val="ru-RU"/>
        </w:rPr>
        <w:t>;</w:t>
      </w:r>
    </w:p>
    <w:p w:rsidR="00B75946" w:rsidRDefault="00B75946" w:rsidP="00BB3818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Неопходно је да Управа за јавне набавке прибави мишљење Министарства правде и државне управе о томе ко је задужен за тематску област „Конце</w:t>
      </w:r>
      <w:r>
        <w:rPr>
          <w:rFonts w:ascii="Times New Roman" w:hAnsi="Times New Roman"/>
          <w:sz w:val="24"/>
          <w:szCs w:val="24"/>
          <w:lang w:val="ru-RU"/>
        </w:rPr>
        <w:t>сије и ЈПП“;</w:t>
      </w:r>
    </w:p>
    <w:p w:rsidR="00B75946" w:rsidRPr="006D4D86" w:rsidRDefault="00B75946" w:rsidP="00BB3818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4D86">
        <w:rPr>
          <w:rFonts w:ascii="Times New Roman" w:hAnsi="Times New Roman"/>
          <w:sz w:val="24"/>
          <w:szCs w:val="24"/>
          <w:lang w:val="ru-RU"/>
        </w:rPr>
        <w:t>Евентуалне сугестије, у вези предложене поделе најважнијих области по институцијама, доставити у року од седам дана секретару Преговарачке групе.</w:t>
      </w:r>
    </w:p>
    <w:p w:rsidR="00B75946" w:rsidRDefault="00B75946" w:rsidP="00AE564A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5946" w:rsidRDefault="00B75946" w:rsidP="009F73A0">
      <w:pPr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E1349">
        <w:rPr>
          <w:rFonts w:ascii="Times New Roman" w:hAnsi="Times New Roman"/>
          <w:b/>
          <w:sz w:val="24"/>
          <w:szCs w:val="24"/>
          <w:lang w:val="ru-RU"/>
        </w:rPr>
        <w:t>Експланаторни</w:t>
      </w:r>
      <w:r w:rsidR="00B13860">
        <w:rPr>
          <w:rFonts w:ascii="Times New Roman" w:hAnsi="Times New Roman"/>
          <w:b/>
          <w:sz w:val="24"/>
          <w:szCs w:val="24"/>
          <w:lang w:val="ru-RU"/>
        </w:rPr>
        <w:t xml:space="preserve"> и била</w:t>
      </w:r>
      <w:r w:rsidRPr="00FE1349">
        <w:rPr>
          <w:rFonts w:ascii="Times New Roman" w:hAnsi="Times New Roman"/>
          <w:b/>
          <w:sz w:val="24"/>
          <w:szCs w:val="24"/>
          <w:lang w:val="ru-RU"/>
        </w:rPr>
        <w:t>терални скрининг</w:t>
      </w:r>
    </w:p>
    <w:p w:rsidR="00F84058" w:rsidRPr="00F84058" w:rsidRDefault="00B13860" w:rsidP="00F8405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експланаторном и билатералном скринингу говорио је Борисав Кнежевић, секретар Преговарачке групе.</w:t>
      </w:r>
    </w:p>
    <w:p w:rsidR="00B75946" w:rsidRPr="006D4D86" w:rsidRDefault="00B75946" w:rsidP="009F73A0">
      <w:pPr>
        <w:pStyle w:val="a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 w:rsidRPr="006D4D86">
        <w:rPr>
          <w:rFonts w:ascii="Times New Roman" w:hAnsi="Times New Roman"/>
          <w:sz w:val="24"/>
          <w:szCs w:val="24"/>
          <w:lang w:val="ru-RU"/>
        </w:rPr>
        <w:t>Експланаторни скрининг – 21. марта 2014. године у Бриселу</w:t>
      </w:r>
    </w:p>
    <w:p w:rsidR="00B75946" w:rsidRPr="00942DAE" w:rsidRDefault="00B13860" w:rsidP="008D380A">
      <w:pPr>
        <w:pStyle w:val="a"/>
        <w:numPr>
          <w:ilvl w:val="0"/>
          <w:numId w:val="0"/>
        </w:numPr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састанку 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 xml:space="preserve">ће </w:t>
      </w:r>
      <w:r>
        <w:rPr>
          <w:rFonts w:ascii="Times New Roman" w:hAnsi="Times New Roman"/>
          <w:sz w:val="24"/>
          <w:szCs w:val="24"/>
          <w:lang w:val="ru-RU"/>
        </w:rPr>
        <w:t>представници</w:t>
      </w:r>
      <w:r w:rsidRPr="008D380A">
        <w:rPr>
          <w:rFonts w:ascii="Times New Roman" w:hAnsi="Times New Roman"/>
          <w:sz w:val="24"/>
          <w:szCs w:val="24"/>
          <w:lang w:val="ru-RU"/>
        </w:rPr>
        <w:t xml:space="preserve"> Европске комисије</w:t>
      </w:r>
      <w:r>
        <w:rPr>
          <w:rFonts w:ascii="Times New Roman" w:hAnsi="Times New Roman"/>
          <w:sz w:val="24"/>
          <w:szCs w:val="24"/>
          <w:lang w:val="ru-RU"/>
        </w:rPr>
        <w:t xml:space="preserve"> представити  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>законодавств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 xml:space="preserve"> ЕУ у о</w:t>
      </w:r>
      <w:r>
        <w:rPr>
          <w:rFonts w:ascii="Times New Roman" w:hAnsi="Times New Roman"/>
          <w:sz w:val="24"/>
          <w:szCs w:val="24"/>
          <w:lang w:val="ru-RU"/>
        </w:rPr>
        <w:t>бласти јавних набавки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>. Наша делегација ће пре састанка</w:t>
      </w:r>
      <w:r w:rsidR="001C3DA5">
        <w:rPr>
          <w:rFonts w:ascii="Times New Roman" w:hAnsi="Times New Roman"/>
          <w:sz w:val="24"/>
          <w:szCs w:val="24"/>
          <w:lang w:val="ru-RU"/>
        </w:rPr>
        <w:t xml:space="preserve"> у Бриселу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 xml:space="preserve"> направити листу питања за говорнике из Европске комисије, која ће бити </w:t>
      </w:r>
      <w:r w:rsidR="001C3DA5">
        <w:rPr>
          <w:rFonts w:ascii="Times New Roman" w:hAnsi="Times New Roman"/>
          <w:sz w:val="24"/>
          <w:szCs w:val="24"/>
          <w:lang w:val="ru-RU"/>
        </w:rPr>
        <w:t xml:space="preserve">унапред 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 xml:space="preserve">договорена међу </w:t>
      </w:r>
      <w:r w:rsidR="008D380A" w:rsidRPr="00942DAE">
        <w:rPr>
          <w:rFonts w:ascii="Times New Roman" w:hAnsi="Times New Roman"/>
          <w:sz w:val="24"/>
          <w:szCs w:val="24"/>
          <w:lang w:val="ru-RU"/>
        </w:rPr>
        <w:t>члановима Преговарачке групе.</w:t>
      </w:r>
    </w:p>
    <w:p w:rsidR="00B75946" w:rsidRPr="00942DAE" w:rsidRDefault="00B75946" w:rsidP="009F73A0">
      <w:pPr>
        <w:pStyle w:val="a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 w:rsidRPr="00942DAE">
        <w:rPr>
          <w:rFonts w:ascii="Times New Roman" w:hAnsi="Times New Roman"/>
          <w:sz w:val="24"/>
          <w:szCs w:val="24"/>
          <w:lang w:val="ru-RU"/>
        </w:rPr>
        <w:t>Билатерални скрининг - 13. маја 2014. године у Бриселу</w:t>
      </w:r>
    </w:p>
    <w:p w:rsidR="00B75946" w:rsidRPr="00675916" w:rsidRDefault="00B13860" w:rsidP="00E55319">
      <w:pPr>
        <w:pStyle w:val="a"/>
        <w:numPr>
          <w:ilvl w:val="0"/>
          <w:numId w:val="0"/>
        </w:numPr>
        <w:ind w:left="14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 с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>астанк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ће бити 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>пре</w:t>
      </w:r>
      <w:r>
        <w:rPr>
          <w:rFonts w:ascii="Times New Roman" w:hAnsi="Times New Roman"/>
          <w:sz w:val="24"/>
          <w:szCs w:val="24"/>
          <w:lang w:val="ru-RU"/>
        </w:rPr>
        <w:t xml:space="preserve">дстављено 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>законодавс</w:t>
      </w:r>
      <w:r w:rsidR="00553CC8">
        <w:rPr>
          <w:rFonts w:ascii="Times New Roman" w:hAnsi="Times New Roman"/>
          <w:sz w:val="24"/>
          <w:szCs w:val="24"/>
          <w:lang w:val="ru-RU"/>
        </w:rPr>
        <w:t>тв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553CC8">
        <w:rPr>
          <w:rFonts w:ascii="Times New Roman" w:hAnsi="Times New Roman"/>
          <w:sz w:val="24"/>
          <w:szCs w:val="24"/>
          <w:lang w:val="ru-RU"/>
        </w:rPr>
        <w:t xml:space="preserve"> Републике Србије</w:t>
      </w:r>
      <w:r w:rsidR="008D380A" w:rsidRPr="008D380A">
        <w:rPr>
          <w:rFonts w:ascii="Times New Roman" w:hAnsi="Times New Roman"/>
          <w:sz w:val="24"/>
          <w:szCs w:val="24"/>
          <w:lang w:val="ru-RU"/>
        </w:rPr>
        <w:t xml:space="preserve"> у области јавних набавки</w:t>
      </w:r>
      <w:r w:rsidR="001C3D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5319">
        <w:rPr>
          <w:rFonts w:ascii="Times New Roman" w:hAnsi="Times New Roman"/>
          <w:sz w:val="24"/>
          <w:szCs w:val="24"/>
          <w:lang w:val="ru-RU"/>
        </w:rPr>
        <w:t>представ</w:t>
      </w:r>
      <w:r w:rsidR="001C3DA5">
        <w:rPr>
          <w:rFonts w:ascii="Times New Roman" w:hAnsi="Times New Roman"/>
          <w:sz w:val="24"/>
          <w:szCs w:val="24"/>
          <w:lang w:val="ru-RU"/>
        </w:rPr>
        <w:t>ницим</w:t>
      </w:r>
      <w:r w:rsidR="00E55319">
        <w:rPr>
          <w:rFonts w:ascii="Times New Roman" w:hAnsi="Times New Roman"/>
          <w:sz w:val="24"/>
          <w:szCs w:val="24"/>
          <w:lang w:val="ru-RU"/>
        </w:rPr>
        <w:t xml:space="preserve">а Европске комисије и то у оквиру 10 </w:t>
      </w:r>
      <w:r w:rsidR="00E55319">
        <w:rPr>
          <w:rFonts w:ascii="Times New Roman" w:hAnsi="Times New Roman"/>
          <w:sz w:val="24"/>
          <w:szCs w:val="24"/>
          <w:lang w:val="ru-RU"/>
        </w:rPr>
        <w:lastRenderedPageBreak/>
        <w:t>тематских</w:t>
      </w:r>
      <w:r>
        <w:rPr>
          <w:rFonts w:ascii="Times New Roman" w:hAnsi="Times New Roman"/>
          <w:sz w:val="24"/>
          <w:szCs w:val="24"/>
          <w:lang w:val="ru-RU"/>
        </w:rPr>
        <w:t xml:space="preserve"> области. </w:t>
      </w:r>
      <w:r w:rsidR="00E55319">
        <w:rPr>
          <w:rFonts w:ascii="Times New Roman" w:hAnsi="Times New Roman"/>
          <w:sz w:val="24"/>
          <w:szCs w:val="24"/>
          <w:lang w:val="ru-RU"/>
        </w:rPr>
        <w:t>Сваку област презентоваће представник једне од институција чланица Преговарачке групе (тзв. «известилац»)</w:t>
      </w:r>
      <w:r w:rsidR="00675916">
        <w:rPr>
          <w:rFonts w:ascii="Times New Roman" w:hAnsi="Times New Roman"/>
          <w:sz w:val="24"/>
          <w:szCs w:val="24"/>
        </w:rPr>
        <w:t>.</w:t>
      </w:r>
    </w:p>
    <w:p w:rsidR="00B75946" w:rsidRPr="00523F93" w:rsidRDefault="00B75946" w:rsidP="009F73A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Г. Кнежевић је обавестио присутне о томе да свака институција, сноси трошкове пута својих представника у Брисел, као и да је потребно да институције, на време предвиде средства за службене путеве у вези састанака експланаторног и билатералног скрнинга.</w:t>
      </w:r>
      <w:r w:rsidR="00E55319">
        <w:rPr>
          <w:rFonts w:ascii="Times New Roman" w:hAnsi="Times New Roman"/>
          <w:sz w:val="24"/>
          <w:szCs w:val="24"/>
          <w:lang w:val="ru-RU"/>
        </w:rPr>
        <w:t xml:space="preserve"> Такође је истакао да је на састанцима у Бриселу превод обезбеђен, те да се може говорити на српском језику, али да презентације које </w:t>
      </w:r>
      <w:r w:rsidR="00E55319" w:rsidRPr="00523F93">
        <w:rPr>
          <w:rFonts w:ascii="Times New Roman" w:hAnsi="Times New Roman"/>
          <w:sz w:val="24"/>
          <w:szCs w:val="24"/>
          <w:lang w:val="ru-RU"/>
        </w:rPr>
        <w:t xml:space="preserve">се достављају Европској комисији морају бити на енглеском језику. Г. Кнежевић </w:t>
      </w:r>
      <w:r w:rsidR="00B13860" w:rsidRPr="00B13860">
        <w:rPr>
          <w:rFonts w:ascii="Times New Roman" w:hAnsi="Times New Roman"/>
          <w:sz w:val="24"/>
          <w:szCs w:val="24"/>
          <w:lang w:val="ru-RU"/>
        </w:rPr>
        <w:t xml:space="preserve">је додао </w:t>
      </w:r>
      <w:r w:rsidR="00E55319" w:rsidRPr="00B13860">
        <w:rPr>
          <w:rFonts w:ascii="Times New Roman" w:hAnsi="Times New Roman"/>
          <w:sz w:val="24"/>
          <w:szCs w:val="24"/>
          <w:lang w:val="ru-RU"/>
        </w:rPr>
        <w:t>да се</w:t>
      </w:r>
      <w:r w:rsidR="00E55319" w:rsidRPr="00B87D5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E55319" w:rsidRPr="00523F93">
        <w:rPr>
          <w:rFonts w:ascii="Times New Roman" w:hAnsi="Times New Roman"/>
          <w:sz w:val="24"/>
          <w:szCs w:val="24"/>
          <w:lang w:val="ru-RU"/>
        </w:rPr>
        <w:t>препоручује да тзв. «известиоци» поред тзв. билатералног, присуствују и тзв. експланторном скринингу. Остали чланови Преговарачке групе, могу учествовати на састанцима у Бриселу у складу са могућностима.</w:t>
      </w:r>
    </w:p>
    <w:p w:rsidR="00B75946" w:rsidRDefault="00B13860" w:rsidP="00590E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Г. Кнежевић је додао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lang w:val="ru-RU"/>
        </w:rPr>
        <w:t xml:space="preserve"> Европска комисија и 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 xml:space="preserve">након </w:t>
      </w:r>
      <w:r w:rsidR="00523F93" w:rsidRPr="00B13860">
        <w:rPr>
          <w:rFonts w:ascii="Times New Roman" w:hAnsi="Times New Roman"/>
          <w:sz w:val="24"/>
          <w:szCs w:val="24"/>
          <w:lang w:val="ru-RU"/>
        </w:rPr>
        <w:t>билатералног скрининг</w:t>
      </w:r>
      <w:r w:rsidRPr="00B13860">
        <w:rPr>
          <w:rFonts w:ascii="Times New Roman" w:hAnsi="Times New Roman"/>
          <w:sz w:val="24"/>
          <w:szCs w:val="24"/>
          <w:lang w:val="ru-RU"/>
        </w:rPr>
        <w:t>а</w:t>
      </w:r>
      <w:r w:rsidR="00523F93" w:rsidRPr="00B87D5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 xml:space="preserve">13. 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>аја</w:t>
      </w:r>
      <w:r>
        <w:rPr>
          <w:rFonts w:ascii="Times New Roman" w:hAnsi="Times New Roman"/>
          <w:sz w:val="24"/>
          <w:szCs w:val="24"/>
          <w:lang w:val="ru-RU"/>
        </w:rPr>
        <w:t xml:space="preserve">, може 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>достав</w:t>
      </w:r>
      <w:r>
        <w:rPr>
          <w:rFonts w:ascii="Times New Roman" w:hAnsi="Times New Roman"/>
          <w:sz w:val="24"/>
          <w:szCs w:val="24"/>
          <w:lang w:val="ru-RU"/>
        </w:rPr>
        <w:t xml:space="preserve">ити 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 xml:space="preserve">додатна питања Преговарачкој групи. </w:t>
      </w:r>
      <w:r>
        <w:rPr>
          <w:rFonts w:ascii="Times New Roman" w:hAnsi="Times New Roman"/>
          <w:sz w:val="24"/>
          <w:szCs w:val="24"/>
          <w:lang w:val="ru-RU"/>
        </w:rPr>
        <w:t xml:space="preserve">Пошто добије одговоре на сва питања од стране Преговарачке групе, 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>Европска комисија саставља тзв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 xml:space="preserve"> Извештај о скрини</w:t>
      </w:r>
      <w:r w:rsidR="00460369">
        <w:rPr>
          <w:rFonts w:ascii="Times New Roman" w:hAnsi="Times New Roman"/>
          <w:sz w:val="24"/>
          <w:szCs w:val="24"/>
          <w:lang w:val="ru-RU"/>
        </w:rPr>
        <w:t>н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>гу, а</w:t>
      </w:r>
      <w:r w:rsidR="001C3DA5">
        <w:rPr>
          <w:rFonts w:ascii="Times New Roman" w:hAnsi="Times New Roman"/>
          <w:sz w:val="24"/>
          <w:szCs w:val="24"/>
          <w:lang w:val="ru-RU"/>
        </w:rPr>
        <w:t xml:space="preserve"> потом и тзв. Резултат  скрининга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 xml:space="preserve">. Ако нема додатних замерки Европске комисије, следећа фаза је отварање Преговора за Поглавље 5. Ако има примедби </w:t>
      </w:r>
      <w:r w:rsidR="00460369">
        <w:rPr>
          <w:rFonts w:ascii="Times New Roman" w:hAnsi="Times New Roman"/>
          <w:sz w:val="24"/>
          <w:szCs w:val="24"/>
          <w:lang w:val="ru-RU"/>
        </w:rPr>
        <w:t xml:space="preserve">од стране ЕК 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 xml:space="preserve">(нпр. </w:t>
      </w:r>
      <w:r w:rsidR="00460369">
        <w:rPr>
          <w:rFonts w:ascii="Times New Roman" w:hAnsi="Times New Roman"/>
          <w:sz w:val="24"/>
          <w:szCs w:val="24"/>
          <w:lang w:val="ru-RU"/>
        </w:rPr>
        <w:t xml:space="preserve">потребно је 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>усв</w:t>
      </w:r>
      <w:r w:rsidR="00460369">
        <w:rPr>
          <w:rFonts w:ascii="Times New Roman" w:hAnsi="Times New Roman"/>
          <w:sz w:val="24"/>
          <w:szCs w:val="24"/>
          <w:lang w:val="ru-RU"/>
        </w:rPr>
        <w:t xml:space="preserve">ојити 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>нек</w:t>
      </w:r>
      <w:r w:rsidR="00460369">
        <w:rPr>
          <w:rFonts w:ascii="Times New Roman" w:hAnsi="Times New Roman"/>
          <w:sz w:val="24"/>
          <w:szCs w:val="24"/>
          <w:lang w:val="ru-RU"/>
        </w:rPr>
        <w:t>е документе попут Стратегије развоја јавних набавки и/или Акциони план за њено спровођење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>), пре отварања Преговора морају се испунити тзв</w:t>
      </w:r>
      <w:r w:rsidR="00460369">
        <w:rPr>
          <w:rFonts w:ascii="Times New Roman" w:hAnsi="Times New Roman"/>
          <w:sz w:val="24"/>
          <w:szCs w:val="24"/>
          <w:lang w:val="ru-RU"/>
        </w:rPr>
        <w:t>.</w:t>
      </w:r>
      <w:r w:rsidR="00523F93" w:rsidRPr="00523F93">
        <w:rPr>
          <w:rFonts w:ascii="Times New Roman" w:hAnsi="Times New Roman"/>
          <w:sz w:val="24"/>
          <w:szCs w:val="24"/>
          <w:lang w:val="ru-RU"/>
        </w:rPr>
        <w:t xml:space="preserve"> услови/мерила за отварање Преговора (</w:t>
      </w:r>
      <w:r w:rsidR="00942DAE">
        <w:rPr>
          <w:rFonts w:ascii="Times New Roman" w:hAnsi="Times New Roman"/>
          <w:sz w:val="24"/>
          <w:szCs w:val="24"/>
        </w:rPr>
        <w:t>”</w:t>
      </w:r>
      <w:r w:rsidR="00523F93" w:rsidRPr="00523F93">
        <w:rPr>
          <w:rFonts w:ascii="Times New Roman" w:hAnsi="Times New Roman"/>
          <w:sz w:val="24"/>
          <w:szCs w:val="24"/>
        </w:rPr>
        <w:t>opening benchmarks</w:t>
      </w:r>
      <w:r w:rsidR="00942DAE">
        <w:rPr>
          <w:rFonts w:ascii="Times New Roman" w:hAnsi="Times New Roman"/>
          <w:sz w:val="24"/>
          <w:szCs w:val="24"/>
        </w:rPr>
        <w:t>”</w:t>
      </w:r>
      <w:r w:rsidR="00523F93" w:rsidRPr="00523F93">
        <w:rPr>
          <w:rFonts w:ascii="Times New Roman" w:hAnsi="Times New Roman"/>
          <w:sz w:val="24"/>
          <w:szCs w:val="24"/>
        </w:rPr>
        <w:t>).</w:t>
      </w:r>
    </w:p>
    <w:p w:rsidR="00942DAE" w:rsidRPr="00942DAE" w:rsidRDefault="00942DAE" w:rsidP="00590E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излагања</w:t>
      </w:r>
      <w:proofErr w:type="spellEnd"/>
      <w:r>
        <w:rPr>
          <w:rFonts w:ascii="Times New Roman" w:hAnsi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/>
          <w:sz w:val="24"/>
          <w:szCs w:val="24"/>
        </w:rPr>
        <w:t>Кнежевић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истакао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преговоре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преговори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ЕУ </w:t>
      </w:r>
      <w:proofErr w:type="spellStart"/>
      <w:r>
        <w:rPr>
          <w:rFonts w:ascii="Times New Roman" w:hAnsi="Times New Roman"/>
          <w:sz w:val="24"/>
          <w:szCs w:val="24"/>
        </w:rPr>
        <w:t>врло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којем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комуникација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унутар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Преговарачке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Европском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детаљно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дефинисана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23F93" w:rsidRPr="00523F93" w:rsidRDefault="00523F93" w:rsidP="00590EE1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B75946" w:rsidRPr="00FE1349" w:rsidRDefault="00B75946" w:rsidP="00FE1349">
      <w:pPr>
        <w:spacing w:after="12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E1349">
        <w:rPr>
          <w:rFonts w:ascii="Times New Roman" w:hAnsi="Times New Roman"/>
          <w:b/>
          <w:sz w:val="24"/>
          <w:szCs w:val="24"/>
          <w:lang w:val="ru-RU"/>
        </w:rPr>
        <w:t>4. Договор о плану и начину рада</w:t>
      </w:r>
    </w:p>
    <w:p w:rsidR="00B75946" w:rsidRPr="002220BB" w:rsidRDefault="00B75946" w:rsidP="009E603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Г</w:t>
      </w:r>
      <w:r w:rsidR="00460369">
        <w:rPr>
          <w:rFonts w:ascii="Times New Roman" w:hAnsi="Times New Roman"/>
          <w:sz w:val="24"/>
          <w:szCs w:val="24"/>
          <w:lang w:val="ru-RU"/>
        </w:rPr>
        <w:t>-</w:t>
      </w:r>
      <w:r w:rsidRPr="002C1FD9">
        <w:rPr>
          <w:rFonts w:ascii="Times New Roman" w:hAnsi="Times New Roman"/>
          <w:sz w:val="24"/>
          <w:szCs w:val="24"/>
          <w:lang w:val="ru-RU"/>
        </w:rPr>
        <w:t>ђица Сандра Панић, упознал</w:t>
      </w:r>
      <w:r>
        <w:rPr>
          <w:rFonts w:ascii="Times New Roman" w:hAnsi="Times New Roman"/>
          <w:sz w:val="24"/>
          <w:szCs w:val="24"/>
          <w:lang w:val="ru-RU"/>
        </w:rPr>
        <w:t>а је присутне са садржајем Обрас</w:t>
      </w:r>
      <w:r w:rsidRPr="002C1FD9">
        <w:rPr>
          <w:rFonts w:ascii="Times New Roman" w:hAnsi="Times New Roman"/>
          <w:sz w:val="24"/>
          <w:szCs w:val="24"/>
          <w:lang w:val="ru-RU"/>
        </w:rPr>
        <w:t>ца за анализу питања релевантних за усклађивање са правним актом ЕУ, који је основ за припрему састанка билатералног скрининга</w:t>
      </w:r>
      <w:r w:rsidR="00460369">
        <w:rPr>
          <w:rFonts w:ascii="Times New Roman" w:hAnsi="Times New Roman"/>
          <w:sz w:val="24"/>
          <w:szCs w:val="24"/>
          <w:lang w:val="ru-RU"/>
        </w:rPr>
        <w:t xml:space="preserve">. Договорено је </w:t>
      </w:r>
      <w:r w:rsidRPr="002C1FD9">
        <w:rPr>
          <w:rFonts w:ascii="Times New Roman" w:hAnsi="Times New Roman"/>
          <w:sz w:val="24"/>
          <w:szCs w:val="24"/>
          <w:lang w:val="ru-RU"/>
        </w:rPr>
        <w:t xml:space="preserve">да се образац попуни до 10. фебруара 2014. године. Образац је интерног </w:t>
      </w:r>
      <w:r w:rsidRPr="00942DAE">
        <w:rPr>
          <w:rFonts w:ascii="Times New Roman" w:hAnsi="Times New Roman"/>
          <w:sz w:val="24"/>
          <w:szCs w:val="24"/>
          <w:lang w:val="ru-RU"/>
        </w:rPr>
        <w:t xml:space="preserve">карактера, не доставља се званично Канцеларији за европске </w:t>
      </w:r>
      <w:r w:rsidR="00D836F7">
        <w:rPr>
          <w:rFonts w:ascii="Times New Roman" w:hAnsi="Times New Roman"/>
          <w:sz w:val="24"/>
          <w:szCs w:val="24"/>
          <w:lang w:val="ru-RU"/>
        </w:rPr>
        <w:t>интеграције, већ остаје унутар Преговарачке групе</w:t>
      </w:r>
      <w:r w:rsidR="00675916">
        <w:rPr>
          <w:rFonts w:ascii="Times New Roman" w:hAnsi="Times New Roman"/>
          <w:sz w:val="24"/>
          <w:szCs w:val="24"/>
        </w:rPr>
        <w:t xml:space="preserve"> </w:t>
      </w:r>
      <w:r w:rsidRPr="00942DAE">
        <w:rPr>
          <w:rFonts w:ascii="Times New Roman" w:hAnsi="Times New Roman"/>
          <w:sz w:val="24"/>
          <w:szCs w:val="24"/>
          <w:lang w:val="ru-RU"/>
        </w:rPr>
        <w:t>и представљаће инструмент припреме за активности билатералног скрининга.</w:t>
      </w:r>
      <w:r w:rsidR="00184D2F">
        <w:rPr>
          <w:rFonts w:ascii="Times New Roman" w:hAnsi="Times New Roman"/>
          <w:sz w:val="24"/>
          <w:szCs w:val="24"/>
          <w:lang w:val="ru-RU"/>
        </w:rPr>
        <w:t xml:space="preserve"> Такође, г</w:t>
      </w:r>
      <w:r w:rsidR="00460369">
        <w:rPr>
          <w:rFonts w:ascii="Times New Roman" w:hAnsi="Times New Roman"/>
          <w:sz w:val="24"/>
          <w:szCs w:val="24"/>
          <w:lang w:val="ru-RU"/>
        </w:rPr>
        <w:t>-</w:t>
      </w:r>
      <w:r w:rsidR="00184D2F">
        <w:rPr>
          <w:rFonts w:ascii="Times New Roman" w:hAnsi="Times New Roman"/>
          <w:sz w:val="24"/>
          <w:szCs w:val="24"/>
          <w:lang w:val="ru-RU"/>
        </w:rPr>
        <w:t xml:space="preserve">ђица Панић је навела да није неопходно да се образац потписује, те да се рубрике за начелну процену трошкова могу оставити непопуњене </w:t>
      </w:r>
      <w:r w:rsidR="00184D2F" w:rsidRPr="002220BB">
        <w:rPr>
          <w:rFonts w:ascii="Times New Roman" w:hAnsi="Times New Roman"/>
          <w:sz w:val="24"/>
          <w:szCs w:val="24"/>
          <w:lang w:val="ru-RU"/>
        </w:rPr>
        <w:t xml:space="preserve">у овом </w:t>
      </w:r>
      <w:r w:rsidR="00184D2F" w:rsidRPr="00460369">
        <w:rPr>
          <w:rFonts w:ascii="Times New Roman" w:hAnsi="Times New Roman"/>
          <w:sz w:val="24"/>
          <w:szCs w:val="24"/>
          <w:lang w:val="ru-RU"/>
        </w:rPr>
        <w:t>извештајно</w:t>
      </w:r>
      <w:r w:rsidR="00460369" w:rsidRPr="00460369">
        <w:rPr>
          <w:rFonts w:ascii="Times New Roman" w:hAnsi="Times New Roman"/>
          <w:sz w:val="24"/>
          <w:szCs w:val="24"/>
          <w:lang w:val="ru-RU"/>
        </w:rPr>
        <w:t>м</w:t>
      </w:r>
      <w:r w:rsidR="00184D2F" w:rsidRPr="00460369">
        <w:rPr>
          <w:rFonts w:ascii="Times New Roman" w:hAnsi="Times New Roman"/>
          <w:sz w:val="24"/>
          <w:szCs w:val="24"/>
          <w:lang w:val="ru-RU"/>
        </w:rPr>
        <w:t xml:space="preserve"> периоду</w:t>
      </w:r>
      <w:r w:rsidR="00184D2F" w:rsidRPr="002220BB">
        <w:rPr>
          <w:rFonts w:ascii="Times New Roman" w:hAnsi="Times New Roman"/>
          <w:sz w:val="24"/>
          <w:szCs w:val="24"/>
          <w:lang w:val="ru-RU"/>
        </w:rPr>
        <w:t>, те се попунити накнадно.</w:t>
      </w:r>
    </w:p>
    <w:p w:rsidR="00942DAE" w:rsidRPr="002220BB" w:rsidRDefault="00942DAE" w:rsidP="009E603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20BB">
        <w:rPr>
          <w:rFonts w:ascii="Times New Roman" w:hAnsi="Times New Roman"/>
          <w:sz w:val="24"/>
          <w:szCs w:val="24"/>
          <w:lang w:val="sr-Cyrl-CS"/>
        </w:rPr>
        <w:t xml:space="preserve">Образац </w:t>
      </w:r>
      <w:r w:rsidR="00184D2F" w:rsidRPr="002220BB">
        <w:rPr>
          <w:rFonts w:ascii="Times New Roman" w:hAnsi="Times New Roman"/>
          <w:sz w:val="24"/>
          <w:szCs w:val="24"/>
          <w:lang w:val="sr-Cyrl-CS"/>
        </w:rPr>
        <w:t>п</w:t>
      </w:r>
      <w:r w:rsidRPr="002220BB">
        <w:rPr>
          <w:rFonts w:ascii="Times New Roman" w:hAnsi="Times New Roman"/>
          <w:sz w:val="24"/>
          <w:szCs w:val="24"/>
          <w:lang w:val="sr-Cyrl-CS"/>
        </w:rPr>
        <w:t>опуњавају  институције које су надлежне за одређену  област, а самим тим и</w:t>
      </w:r>
      <w:r w:rsidR="00184D2F" w:rsidRPr="002220BB">
        <w:rPr>
          <w:rFonts w:ascii="Times New Roman" w:hAnsi="Times New Roman"/>
          <w:sz w:val="24"/>
          <w:szCs w:val="24"/>
          <w:lang w:val="sr-Cyrl-CS"/>
        </w:rPr>
        <w:t xml:space="preserve"> за одређени правни пропис Европске уније.</w:t>
      </w:r>
    </w:p>
    <w:p w:rsidR="00B75946" w:rsidRPr="00460369" w:rsidRDefault="00184D2F" w:rsidP="009E60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220BB">
        <w:rPr>
          <w:rFonts w:ascii="Times New Roman" w:hAnsi="Times New Roman"/>
          <w:sz w:val="24"/>
          <w:szCs w:val="24"/>
          <w:lang w:val="ru-RU"/>
        </w:rPr>
        <w:t>Због ефикасности комуникације сви потребни материјали (преводи директива, презентације) биће достављани електронски (</w:t>
      </w:r>
      <w:r w:rsidR="00B765AE">
        <w:rPr>
          <w:rFonts w:ascii="Times New Roman" w:hAnsi="Times New Roman"/>
          <w:sz w:val="24"/>
          <w:szCs w:val="24"/>
        </w:rPr>
        <w:t>e</w:t>
      </w:r>
      <w:r w:rsidR="00460369">
        <w:rPr>
          <w:rFonts w:ascii="Times New Roman" w:hAnsi="Times New Roman"/>
          <w:sz w:val="24"/>
          <w:szCs w:val="24"/>
          <w:lang w:val="ru-RU"/>
        </w:rPr>
        <w:t>-mail</w:t>
      </w:r>
      <w:r w:rsidRPr="002220BB">
        <w:rPr>
          <w:rFonts w:ascii="Times New Roman" w:hAnsi="Times New Roman"/>
          <w:sz w:val="24"/>
          <w:szCs w:val="24"/>
          <w:lang w:val="ru-RU"/>
        </w:rPr>
        <w:t>)</w:t>
      </w:r>
      <w:r w:rsidR="00460369">
        <w:rPr>
          <w:rFonts w:ascii="Times New Roman" w:hAnsi="Times New Roman"/>
          <w:sz w:val="24"/>
          <w:szCs w:val="24"/>
        </w:rPr>
        <w:t>.</w:t>
      </w:r>
    </w:p>
    <w:p w:rsidR="00B75946" w:rsidRDefault="00B75946" w:rsidP="009E603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75946" w:rsidRDefault="00B75946" w:rsidP="00687F3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 Разно</w:t>
      </w:r>
    </w:p>
    <w:p w:rsidR="00B75946" w:rsidRPr="00687F38" w:rsidRDefault="00B75946" w:rsidP="00687F38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2C1FD9">
        <w:rPr>
          <w:rFonts w:ascii="Times New Roman" w:hAnsi="Times New Roman"/>
          <w:sz w:val="24"/>
          <w:szCs w:val="24"/>
          <w:lang w:val="ru-RU"/>
        </w:rPr>
        <w:t>Усвојен је предлог чланова преговарачке Групе да се</w:t>
      </w:r>
      <w:r w:rsidR="00460369">
        <w:rPr>
          <w:rFonts w:ascii="Times New Roman" w:hAnsi="Times New Roman"/>
          <w:sz w:val="24"/>
          <w:szCs w:val="24"/>
          <w:lang w:val="ru-RU"/>
        </w:rPr>
        <w:t>,</w:t>
      </w:r>
      <w:r w:rsidRPr="002C1FD9">
        <w:rPr>
          <w:rFonts w:ascii="Times New Roman" w:hAnsi="Times New Roman"/>
          <w:sz w:val="24"/>
          <w:szCs w:val="24"/>
          <w:lang w:val="ru-RU"/>
        </w:rPr>
        <w:t xml:space="preserve"> на сајту Управе за јавне набавке (</w:t>
      </w:r>
      <w:r w:rsidR="00E85054">
        <w:fldChar w:fldCharType="begin"/>
      </w:r>
      <w:r w:rsidR="00E85054">
        <w:instrText xml:space="preserve"> HYPERLINK "http://www.ujn.gov.rs" </w:instrText>
      </w:r>
      <w:r w:rsidR="00E85054">
        <w:fldChar w:fldCharType="separate"/>
      </w:r>
      <w:r w:rsidRPr="006F20D3">
        <w:rPr>
          <w:rStyle w:val="Hyperlink"/>
          <w:rFonts w:ascii="Times New Roman" w:hAnsi="Times New Roman"/>
          <w:sz w:val="24"/>
          <w:szCs w:val="24"/>
        </w:rPr>
        <w:t>www</w:t>
      </w:r>
      <w:r w:rsidRPr="002C1FD9">
        <w:rPr>
          <w:rStyle w:val="Hyperlink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6F20D3">
        <w:rPr>
          <w:rStyle w:val="Hyperlink"/>
          <w:rFonts w:ascii="Times New Roman" w:hAnsi="Times New Roman"/>
          <w:sz w:val="24"/>
          <w:szCs w:val="24"/>
        </w:rPr>
        <w:t>ujn</w:t>
      </w:r>
      <w:proofErr w:type="spellEnd"/>
      <w:r w:rsidRPr="002C1FD9">
        <w:rPr>
          <w:rStyle w:val="Hyperlink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6F20D3">
        <w:rPr>
          <w:rStyle w:val="Hyperlink"/>
          <w:rFonts w:ascii="Times New Roman" w:hAnsi="Times New Roman"/>
          <w:sz w:val="24"/>
          <w:szCs w:val="24"/>
        </w:rPr>
        <w:t>gov</w:t>
      </w:r>
      <w:proofErr w:type="spellEnd"/>
      <w:r w:rsidRPr="002C1FD9">
        <w:rPr>
          <w:rStyle w:val="Hyperlink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6F20D3">
        <w:rPr>
          <w:rStyle w:val="Hyperlink"/>
          <w:rFonts w:ascii="Times New Roman" w:hAnsi="Times New Roman"/>
          <w:sz w:val="24"/>
          <w:szCs w:val="24"/>
        </w:rPr>
        <w:t>rs</w:t>
      </w:r>
      <w:proofErr w:type="spellEnd"/>
      <w:r w:rsidR="00E85054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2C1FD9">
        <w:rPr>
          <w:rFonts w:ascii="Times New Roman" w:hAnsi="Times New Roman"/>
          <w:sz w:val="24"/>
          <w:szCs w:val="24"/>
          <w:lang w:val="ru-RU"/>
        </w:rPr>
        <w:t xml:space="preserve">), отвори </w:t>
      </w:r>
      <w:r w:rsidR="00460369">
        <w:rPr>
          <w:rFonts w:ascii="Times New Roman" w:hAnsi="Times New Roman"/>
          <w:sz w:val="24"/>
          <w:szCs w:val="24"/>
          <w:lang w:val="ru-RU"/>
        </w:rPr>
        <w:t>подсајт „Поглавље 5</w:t>
      </w:r>
      <w:r w:rsidRPr="002C1FD9">
        <w:rPr>
          <w:rFonts w:ascii="Times New Roman" w:hAnsi="Times New Roman"/>
          <w:sz w:val="24"/>
          <w:szCs w:val="24"/>
          <w:lang w:val="ru-RU"/>
        </w:rPr>
        <w:t xml:space="preserve"> – Јавне набавке“ и да се на њему </w:t>
      </w:r>
      <w:r w:rsidR="00460369">
        <w:rPr>
          <w:rFonts w:ascii="Times New Roman" w:hAnsi="Times New Roman"/>
          <w:sz w:val="24"/>
          <w:szCs w:val="24"/>
          <w:lang w:val="ru-RU"/>
        </w:rPr>
        <w:t xml:space="preserve">постављају </w:t>
      </w:r>
      <w:r w:rsidRPr="002C1FD9">
        <w:rPr>
          <w:rFonts w:ascii="Times New Roman" w:hAnsi="Times New Roman"/>
          <w:sz w:val="24"/>
          <w:szCs w:val="24"/>
          <w:lang w:val="ru-RU"/>
        </w:rPr>
        <w:t>информације о свим активностима, као и акти који се тичу преговора.</w:t>
      </w:r>
    </w:p>
    <w:p w:rsidR="00B75946" w:rsidRDefault="00B75946" w:rsidP="00AF2A69">
      <w:pPr>
        <w:tabs>
          <w:tab w:val="left" w:pos="335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5946" w:rsidRPr="00687F38" w:rsidRDefault="00B75946" w:rsidP="00AF2A69">
      <w:pPr>
        <w:tabs>
          <w:tab w:val="left" w:pos="3351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75946" w:rsidRPr="002C1FD9" w:rsidRDefault="00B75946" w:rsidP="00AF2A69">
      <w:pPr>
        <w:tabs>
          <w:tab w:val="left" w:pos="335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7F38">
        <w:rPr>
          <w:rFonts w:ascii="Times New Roman" w:hAnsi="Times New Roman"/>
          <w:b/>
          <w:sz w:val="24"/>
          <w:szCs w:val="24"/>
          <w:lang w:val="ru-RU"/>
        </w:rPr>
        <w:t>Састанак је завршен у 12,30.</w:t>
      </w:r>
      <w:r w:rsidRPr="002C1FD9">
        <w:rPr>
          <w:rFonts w:ascii="Times New Roman" w:hAnsi="Times New Roman"/>
          <w:sz w:val="24"/>
          <w:szCs w:val="24"/>
          <w:lang w:val="ru-RU"/>
        </w:rPr>
        <w:tab/>
      </w:r>
    </w:p>
    <w:p w:rsidR="00B75946" w:rsidRPr="002C1FD9" w:rsidRDefault="00B75946" w:rsidP="00BB38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5946" w:rsidRPr="002C1FD9" w:rsidRDefault="00B7594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75946" w:rsidRPr="002C1FD9" w:rsidRDefault="00B7594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75946" w:rsidRPr="00687F38" w:rsidRDefault="00B75946" w:rsidP="00B4081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687F38">
        <w:rPr>
          <w:rFonts w:ascii="Times New Roman" w:hAnsi="Times New Roman"/>
          <w:b/>
          <w:sz w:val="24"/>
          <w:szCs w:val="24"/>
          <w:lang w:val="sr-Cyrl-CS"/>
        </w:rPr>
        <w:t>У Београду, 27. јануара 2014. године</w:t>
      </w: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6"/>
      </w:tblGrid>
      <w:tr w:rsidR="00B75946" w:rsidRPr="002C1FD9" w:rsidTr="00CA434D"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B75946" w:rsidRDefault="0019365F" w:rsidP="00B4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ЗАПИСНИК САЧИНИО</w:t>
            </w:r>
            <w:r w:rsidR="00B75946" w:rsidRPr="00B408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  <w:p w:rsidR="00B75946" w:rsidRDefault="00B75946" w:rsidP="00B4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75946" w:rsidRPr="00B4081F" w:rsidRDefault="00B75946" w:rsidP="00B4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75946" w:rsidRPr="002C1FD9" w:rsidRDefault="0019365F" w:rsidP="00B408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Борисав Кнеже</w:t>
            </w:r>
            <w:r w:rsidR="00B75946">
              <w:rPr>
                <w:rFonts w:ascii="Times New Roman" w:hAnsi="Times New Roman"/>
                <w:sz w:val="24"/>
                <w:szCs w:val="24"/>
                <w:lang w:val="sr-Cyrl-CS"/>
              </w:rPr>
              <w:t>вић</w:t>
            </w:r>
            <w:r w:rsidR="00B75946" w:rsidRPr="00B408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B75946" w:rsidRPr="00460369">
              <w:rPr>
                <w:rFonts w:ascii="Times New Roman" w:hAnsi="Times New Roman"/>
                <w:sz w:val="24"/>
                <w:szCs w:val="24"/>
                <w:lang w:val="sr-Cyrl-CS"/>
              </w:rPr>
              <w:t>секретар</w:t>
            </w:r>
            <w:r w:rsidR="00460369" w:rsidRPr="004603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75946">
              <w:rPr>
                <w:rFonts w:ascii="Times New Roman" w:hAnsi="Times New Roman"/>
                <w:sz w:val="24"/>
                <w:szCs w:val="24"/>
                <w:lang w:val="sr-Cyrl-CS"/>
              </w:rPr>
              <w:t>ПГ 5</w:t>
            </w:r>
          </w:p>
          <w:p w:rsidR="00B75946" w:rsidRPr="00B4081F" w:rsidRDefault="00B75946" w:rsidP="00B4081F">
            <w:pPr>
              <w:tabs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75946" w:rsidRPr="00B4081F" w:rsidRDefault="00B75946" w:rsidP="00B4081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75946" w:rsidRPr="00B4081F" w:rsidRDefault="00B75946" w:rsidP="00B4081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081F">
        <w:rPr>
          <w:rFonts w:ascii="Times New Roman" w:hAnsi="Times New Roman"/>
          <w:sz w:val="24"/>
          <w:szCs w:val="24"/>
          <w:lang w:val="sr-Cyrl-CS"/>
        </w:rPr>
        <w:tab/>
      </w:r>
    </w:p>
    <w:p w:rsidR="00B75946" w:rsidRPr="00B4081F" w:rsidRDefault="00B75946" w:rsidP="00B4081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946" w:rsidRDefault="00B75946" w:rsidP="004A0DEF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САГЛАСНА</w:t>
      </w:r>
      <w:r w:rsidRPr="00B4081F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:rsidR="00B75946" w:rsidRDefault="00B7594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946" w:rsidRPr="00B4081F" w:rsidRDefault="00B7594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Далиборка Срећков</w:t>
      </w:r>
      <w:r w:rsidRPr="00B4081F">
        <w:rPr>
          <w:rFonts w:ascii="Times New Roman" w:hAnsi="Times New Roman"/>
          <w:sz w:val="24"/>
          <w:szCs w:val="24"/>
          <w:lang w:val="sr-Cyrl-CS"/>
        </w:rPr>
        <w:t xml:space="preserve">, заменик председника ПГ </w:t>
      </w:r>
      <w:r>
        <w:rPr>
          <w:rFonts w:ascii="Times New Roman" w:hAnsi="Times New Roman"/>
          <w:sz w:val="24"/>
          <w:szCs w:val="24"/>
          <w:lang w:val="sr-Cyrl-CS"/>
        </w:rPr>
        <w:t>5</w:t>
      </w:r>
    </w:p>
    <w:p w:rsidR="00B75946" w:rsidRPr="00B4081F" w:rsidRDefault="00B7594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946" w:rsidRDefault="00B7594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946" w:rsidRPr="00B4081F" w:rsidRDefault="00B7594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946" w:rsidRPr="00B4081F" w:rsidRDefault="00B75946" w:rsidP="004A0DEF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4081F">
        <w:rPr>
          <w:rFonts w:ascii="Times New Roman" w:hAnsi="Times New Roman"/>
          <w:b/>
          <w:sz w:val="24"/>
          <w:szCs w:val="24"/>
          <w:lang w:val="sr-Cyrl-CS"/>
        </w:rPr>
        <w:t>ОДОБРИО:</w:t>
      </w:r>
    </w:p>
    <w:p w:rsidR="00B75946" w:rsidRDefault="00B7594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946" w:rsidRPr="00B4081F" w:rsidRDefault="00B7594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946" w:rsidRDefault="00B7594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946" w:rsidRPr="00B4081F" w:rsidRDefault="00B7594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др Предраг Јовановић</w:t>
      </w:r>
      <w:r w:rsidRPr="00B4081F">
        <w:rPr>
          <w:rFonts w:ascii="Times New Roman" w:hAnsi="Times New Roman"/>
          <w:sz w:val="24"/>
          <w:szCs w:val="24"/>
          <w:lang w:val="sr-Cyrl-CS"/>
        </w:rPr>
        <w:t xml:space="preserve">, председник ПГ </w:t>
      </w:r>
      <w:r>
        <w:rPr>
          <w:rFonts w:ascii="Times New Roman" w:hAnsi="Times New Roman"/>
          <w:sz w:val="24"/>
          <w:szCs w:val="24"/>
          <w:lang w:val="sr-Cyrl-CS"/>
        </w:rPr>
        <w:t>5</w:t>
      </w:r>
    </w:p>
    <w:p w:rsidR="00B75946" w:rsidRPr="002C1FD9" w:rsidRDefault="00B7594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75946" w:rsidRPr="002C1FD9" w:rsidRDefault="00B7594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75946" w:rsidRPr="002C1FD9" w:rsidRDefault="00B7594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highlight w:val="yellow"/>
          <w:lang w:val="ru-RU"/>
        </w:rPr>
      </w:pPr>
    </w:p>
    <w:sectPr w:rsidR="00B75946" w:rsidRPr="002C1FD9" w:rsidSect="00CB271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78" w:rsidRDefault="00FF5C78">
      <w:r>
        <w:separator/>
      </w:r>
    </w:p>
  </w:endnote>
  <w:endnote w:type="continuationSeparator" w:id="0">
    <w:p w:rsidR="00FF5C78" w:rsidRDefault="00FF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46" w:rsidRDefault="00C705CE" w:rsidP="00B72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59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5946" w:rsidRDefault="00B75946" w:rsidP="00343B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46" w:rsidRDefault="00C705CE" w:rsidP="00B72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59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65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5946" w:rsidRDefault="00B75946" w:rsidP="00343B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78" w:rsidRDefault="00FF5C78">
      <w:r>
        <w:separator/>
      </w:r>
    </w:p>
  </w:footnote>
  <w:footnote w:type="continuationSeparator" w:id="0">
    <w:p w:rsidR="00FF5C78" w:rsidRDefault="00FF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4BE"/>
    <w:multiLevelType w:val="hybridMultilevel"/>
    <w:tmpl w:val="E39EA4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85541"/>
    <w:multiLevelType w:val="hybridMultilevel"/>
    <w:tmpl w:val="597A1942"/>
    <w:lvl w:ilvl="0" w:tplc="9C6C6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130A7"/>
    <w:multiLevelType w:val="hybridMultilevel"/>
    <w:tmpl w:val="4334768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">
    <w:nsid w:val="222F27AD"/>
    <w:multiLevelType w:val="hybridMultilevel"/>
    <w:tmpl w:val="830270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AFD5520"/>
    <w:multiLevelType w:val="hybridMultilevel"/>
    <w:tmpl w:val="490CE3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54B2B14"/>
    <w:multiLevelType w:val="hybridMultilevel"/>
    <w:tmpl w:val="A56C8F12"/>
    <w:lvl w:ilvl="0" w:tplc="04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3AE363A2"/>
    <w:multiLevelType w:val="hybridMultilevel"/>
    <w:tmpl w:val="386A88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D64C21"/>
    <w:multiLevelType w:val="hybridMultilevel"/>
    <w:tmpl w:val="9B688F8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234447"/>
    <w:multiLevelType w:val="hybridMultilevel"/>
    <w:tmpl w:val="A242418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57979"/>
    <w:multiLevelType w:val="hybridMultilevel"/>
    <w:tmpl w:val="BF546D3C"/>
    <w:lvl w:ilvl="0" w:tplc="07E675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EFA0250">
      <w:start w:val="2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6B21FC"/>
    <w:multiLevelType w:val="hybridMultilevel"/>
    <w:tmpl w:val="4092B24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27BAB"/>
    <w:multiLevelType w:val="hybridMultilevel"/>
    <w:tmpl w:val="E73C65C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C211A8"/>
    <w:multiLevelType w:val="hybridMultilevel"/>
    <w:tmpl w:val="EEBA1412"/>
    <w:lvl w:ilvl="0" w:tplc="F8F6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D6710"/>
    <w:multiLevelType w:val="hybridMultilevel"/>
    <w:tmpl w:val="5B30CAE8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AC0C60"/>
    <w:multiLevelType w:val="hybridMultilevel"/>
    <w:tmpl w:val="0B588D0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022834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C0DEC132">
      <w:start w:val="1"/>
      <w:numFmt w:val="bullet"/>
      <w:pStyle w:val="a"/>
      <w:lvlText w:val=""/>
      <w:lvlJc w:val="left"/>
      <w:pPr>
        <w:tabs>
          <w:tab w:val="num" w:pos="1723"/>
        </w:tabs>
        <w:ind w:left="1439" w:firstLine="1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B36455"/>
    <w:multiLevelType w:val="hybridMultilevel"/>
    <w:tmpl w:val="96826F10"/>
    <w:lvl w:ilvl="0" w:tplc="7D942C5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1"/>
  </w:num>
  <w:num w:numId="6">
    <w:abstractNumId w:val="12"/>
  </w:num>
  <w:num w:numId="7">
    <w:abstractNumId w:val="7"/>
  </w:num>
  <w:num w:numId="8">
    <w:abstractNumId w:val="14"/>
  </w:num>
  <w:num w:numId="9">
    <w:abstractNumId w:val="15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F6"/>
    <w:rsid w:val="00004788"/>
    <w:rsid w:val="00042169"/>
    <w:rsid w:val="00045D1B"/>
    <w:rsid w:val="00061351"/>
    <w:rsid w:val="00064D39"/>
    <w:rsid w:val="00066821"/>
    <w:rsid w:val="00073494"/>
    <w:rsid w:val="00075CA6"/>
    <w:rsid w:val="000D1D95"/>
    <w:rsid w:val="000E6420"/>
    <w:rsid w:val="0011276A"/>
    <w:rsid w:val="001201E7"/>
    <w:rsid w:val="00121689"/>
    <w:rsid w:val="001503AA"/>
    <w:rsid w:val="00154EBF"/>
    <w:rsid w:val="00165541"/>
    <w:rsid w:val="00184D2F"/>
    <w:rsid w:val="001856EE"/>
    <w:rsid w:val="0019365F"/>
    <w:rsid w:val="0019552F"/>
    <w:rsid w:val="001A41F6"/>
    <w:rsid w:val="001B3BF9"/>
    <w:rsid w:val="001B66F2"/>
    <w:rsid w:val="001C3DA5"/>
    <w:rsid w:val="001D0AA6"/>
    <w:rsid w:val="001D2259"/>
    <w:rsid w:val="00204A2F"/>
    <w:rsid w:val="002220BB"/>
    <w:rsid w:val="00282DB4"/>
    <w:rsid w:val="002945EC"/>
    <w:rsid w:val="002A1AA8"/>
    <w:rsid w:val="002A6B58"/>
    <w:rsid w:val="002B224F"/>
    <w:rsid w:val="002C1FD9"/>
    <w:rsid w:val="002D6426"/>
    <w:rsid w:val="002E7762"/>
    <w:rsid w:val="002F1E68"/>
    <w:rsid w:val="00311E38"/>
    <w:rsid w:val="00313554"/>
    <w:rsid w:val="0033238C"/>
    <w:rsid w:val="00342EDC"/>
    <w:rsid w:val="00343B50"/>
    <w:rsid w:val="00360391"/>
    <w:rsid w:val="003650BF"/>
    <w:rsid w:val="003B32FA"/>
    <w:rsid w:val="003B7906"/>
    <w:rsid w:val="003C0D42"/>
    <w:rsid w:val="003E7647"/>
    <w:rsid w:val="003F4BDD"/>
    <w:rsid w:val="004414FE"/>
    <w:rsid w:val="00460369"/>
    <w:rsid w:val="004802F5"/>
    <w:rsid w:val="00491535"/>
    <w:rsid w:val="004A0DEF"/>
    <w:rsid w:val="004D15E9"/>
    <w:rsid w:val="004F5837"/>
    <w:rsid w:val="00523F93"/>
    <w:rsid w:val="00525EB3"/>
    <w:rsid w:val="00546E06"/>
    <w:rsid w:val="00553CC8"/>
    <w:rsid w:val="00557BE4"/>
    <w:rsid w:val="00575869"/>
    <w:rsid w:val="00590EE1"/>
    <w:rsid w:val="00595568"/>
    <w:rsid w:val="005D10B4"/>
    <w:rsid w:val="005E4FB9"/>
    <w:rsid w:val="005F1964"/>
    <w:rsid w:val="00612DFB"/>
    <w:rsid w:val="00620414"/>
    <w:rsid w:val="006468BD"/>
    <w:rsid w:val="00652968"/>
    <w:rsid w:val="006551A6"/>
    <w:rsid w:val="00664BAB"/>
    <w:rsid w:val="00671E41"/>
    <w:rsid w:val="0067351B"/>
    <w:rsid w:val="00675916"/>
    <w:rsid w:val="00687600"/>
    <w:rsid w:val="00687F38"/>
    <w:rsid w:val="006966C7"/>
    <w:rsid w:val="006A43E9"/>
    <w:rsid w:val="006D4D86"/>
    <w:rsid w:val="006F20D3"/>
    <w:rsid w:val="006F5A1B"/>
    <w:rsid w:val="006F7428"/>
    <w:rsid w:val="0071450D"/>
    <w:rsid w:val="00786883"/>
    <w:rsid w:val="00796679"/>
    <w:rsid w:val="007C0A99"/>
    <w:rsid w:val="007C47C3"/>
    <w:rsid w:val="007E47E9"/>
    <w:rsid w:val="00802D9D"/>
    <w:rsid w:val="008123A1"/>
    <w:rsid w:val="00812F1E"/>
    <w:rsid w:val="0087065C"/>
    <w:rsid w:val="008776ED"/>
    <w:rsid w:val="00895556"/>
    <w:rsid w:val="008B065A"/>
    <w:rsid w:val="008B2ADF"/>
    <w:rsid w:val="008D20AA"/>
    <w:rsid w:val="008D380A"/>
    <w:rsid w:val="008F4E68"/>
    <w:rsid w:val="009033EC"/>
    <w:rsid w:val="0094213B"/>
    <w:rsid w:val="00942DAE"/>
    <w:rsid w:val="00945A49"/>
    <w:rsid w:val="009540EC"/>
    <w:rsid w:val="00954874"/>
    <w:rsid w:val="009623A9"/>
    <w:rsid w:val="009811F7"/>
    <w:rsid w:val="009A6690"/>
    <w:rsid w:val="009C1DFF"/>
    <w:rsid w:val="009C6315"/>
    <w:rsid w:val="009E11B0"/>
    <w:rsid w:val="009E6039"/>
    <w:rsid w:val="009F73A0"/>
    <w:rsid w:val="00A00D9A"/>
    <w:rsid w:val="00A11B00"/>
    <w:rsid w:val="00A203E5"/>
    <w:rsid w:val="00A2739A"/>
    <w:rsid w:val="00A360AA"/>
    <w:rsid w:val="00A4248D"/>
    <w:rsid w:val="00A43CA9"/>
    <w:rsid w:val="00A56652"/>
    <w:rsid w:val="00A74ADC"/>
    <w:rsid w:val="00A772F5"/>
    <w:rsid w:val="00A85608"/>
    <w:rsid w:val="00AA3693"/>
    <w:rsid w:val="00AB39C7"/>
    <w:rsid w:val="00AB5D2F"/>
    <w:rsid w:val="00AC6709"/>
    <w:rsid w:val="00AC7BED"/>
    <w:rsid w:val="00AE564A"/>
    <w:rsid w:val="00AE6B67"/>
    <w:rsid w:val="00AF2A69"/>
    <w:rsid w:val="00B0182F"/>
    <w:rsid w:val="00B0383A"/>
    <w:rsid w:val="00B10004"/>
    <w:rsid w:val="00B13860"/>
    <w:rsid w:val="00B2357E"/>
    <w:rsid w:val="00B4081F"/>
    <w:rsid w:val="00B41272"/>
    <w:rsid w:val="00B663B6"/>
    <w:rsid w:val="00B72400"/>
    <w:rsid w:val="00B75946"/>
    <w:rsid w:val="00B765AE"/>
    <w:rsid w:val="00B847AF"/>
    <w:rsid w:val="00B87D5D"/>
    <w:rsid w:val="00BA4642"/>
    <w:rsid w:val="00BB3818"/>
    <w:rsid w:val="00BB5AFA"/>
    <w:rsid w:val="00BC3AC0"/>
    <w:rsid w:val="00BD5F5E"/>
    <w:rsid w:val="00BE08C3"/>
    <w:rsid w:val="00C02020"/>
    <w:rsid w:val="00C12E46"/>
    <w:rsid w:val="00C213BA"/>
    <w:rsid w:val="00C705CE"/>
    <w:rsid w:val="00C86162"/>
    <w:rsid w:val="00CA434D"/>
    <w:rsid w:val="00CB271E"/>
    <w:rsid w:val="00CB4A78"/>
    <w:rsid w:val="00CC2890"/>
    <w:rsid w:val="00CC2E35"/>
    <w:rsid w:val="00CD76EA"/>
    <w:rsid w:val="00CE7BE2"/>
    <w:rsid w:val="00CF176E"/>
    <w:rsid w:val="00CF212D"/>
    <w:rsid w:val="00D10E90"/>
    <w:rsid w:val="00D165E5"/>
    <w:rsid w:val="00D27837"/>
    <w:rsid w:val="00D33DBE"/>
    <w:rsid w:val="00D6229F"/>
    <w:rsid w:val="00D65637"/>
    <w:rsid w:val="00D836F7"/>
    <w:rsid w:val="00DA45E4"/>
    <w:rsid w:val="00DB2832"/>
    <w:rsid w:val="00DC41A2"/>
    <w:rsid w:val="00DC5BA1"/>
    <w:rsid w:val="00DD2A10"/>
    <w:rsid w:val="00DD4018"/>
    <w:rsid w:val="00DE660D"/>
    <w:rsid w:val="00DE6A24"/>
    <w:rsid w:val="00DF2B23"/>
    <w:rsid w:val="00E00675"/>
    <w:rsid w:val="00E143B3"/>
    <w:rsid w:val="00E26728"/>
    <w:rsid w:val="00E5447C"/>
    <w:rsid w:val="00E55319"/>
    <w:rsid w:val="00E60F63"/>
    <w:rsid w:val="00E810F1"/>
    <w:rsid w:val="00E85054"/>
    <w:rsid w:val="00E97303"/>
    <w:rsid w:val="00F014A1"/>
    <w:rsid w:val="00F01D67"/>
    <w:rsid w:val="00F26E6D"/>
    <w:rsid w:val="00F347E4"/>
    <w:rsid w:val="00F76DC6"/>
    <w:rsid w:val="00F778E2"/>
    <w:rsid w:val="00F84058"/>
    <w:rsid w:val="00F87B22"/>
    <w:rsid w:val="00FB5A9B"/>
    <w:rsid w:val="00FD77F2"/>
    <w:rsid w:val="00FE0890"/>
    <w:rsid w:val="00FE1015"/>
    <w:rsid w:val="00FE1349"/>
    <w:rsid w:val="00FE5F0A"/>
    <w:rsid w:val="00FE6858"/>
    <w:rsid w:val="00FF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229F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AF2A6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43B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053"/>
  </w:style>
  <w:style w:type="character" w:styleId="PageNumber">
    <w:name w:val="page number"/>
    <w:basedOn w:val="DefaultParagraphFont"/>
    <w:uiPriority w:val="99"/>
    <w:rsid w:val="00343B5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43B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3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0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53"/>
    <w:rPr>
      <w:rFonts w:ascii="Times New Roman" w:hAnsi="Times New Roman"/>
      <w:sz w:val="0"/>
      <w:szCs w:val="0"/>
    </w:rPr>
  </w:style>
  <w:style w:type="character" w:customStyle="1" w:styleId="apple-converted-space">
    <w:name w:val="apple-converted-space"/>
    <w:basedOn w:val="DefaultParagraphFont"/>
    <w:uiPriority w:val="99"/>
    <w:rsid w:val="00C213BA"/>
    <w:rPr>
      <w:rFonts w:cs="Times New Roman"/>
    </w:rPr>
  </w:style>
  <w:style w:type="paragraph" w:customStyle="1" w:styleId="a">
    <w:name w:val="Набрајање"/>
    <w:basedOn w:val="Normal"/>
    <w:uiPriority w:val="99"/>
    <w:rsid w:val="009F73A0"/>
    <w:pPr>
      <w:numPr>
        <w:ilvl w:val="2"/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229F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AF2A6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43B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053"/>
  </w:style>
  <w:style w:type="character" w:styleId="PageNumber">
    <w:name w:val="page number"/>
    <w:basedOn w:val="DefaultParagraphFont"/>
    <w:uiPriority w:val="99"/>
    <w:rsid w:val="00343B5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43B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3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0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53"/>
    <w:rPr>
      <w:rFonts w:ascii="Times New Roman" w:hAnsi="Times New Roman"/>
      <w:sz w:val="0"/>
      <w:szCs w:val="0"/>
    </w:rPr>
  </w:style>
  <w:style w:type="character" w:customStyle="1" w:styleId="apple-converted-space">
    <w:name w:val="apple-converted-space"/>
    <w:basedOn w:val="DefaultParagraphFont"/>
    <w:uiPriority w:val="99"/>
    <w:rsid w:val="00C213BA"/>
    <w:rPr>
      <w:rFonts w:cs="Times New Roman"/>
    </w:rPr>
  </w:style>
  <w:style w:type="paragraph" w:customStyle="1" w:styleId="a">
    <w:name w:val="Набрајање"/>
    <w:basedOn w:val="Normal"/>
    <w:uiPriority w:val="99"/>
    <w:rsid w:val="009F73A0"/>
    <w:pPr>
      <w:numPr>
        <w:ilvl w:val="2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C653-7E33-4A59-93F7-CA18A955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СА  ПРВОГ САСТАНКА</vt:lpstr>
    </vt:vector>
  </TitlesOfParts>
  <Company>Hewlett-Packard Company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СА  ПРВОГ САСТАНКА</dc:title>
  <dc:creator>Irena Injac</dc:creator>
  <cp:lastModifiedBy>Borisav Knezevic</cp:lastModifiedBy>
  <cp:revision>13</cp:revision>
  <cp:lastPrinted>2014-01-27T12:49:00Z</cp:lastPrinted>
  <dcterms:created xsi:type="dcterms:W3CDTF">2014-01-29T10:28:00Z</dcterms:created>
  <dcterms:modified xsi:type="dcterms:W3CDTF">2014-01-29T11:58:00Z</dcterms:modified>
</cp:coreProperties>
</file>