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На основу члана 22. став 2. Закона о јавним набавкама („Службени гласник РС”, бр. 124/12, 14/15 и 68/15),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Управа за јавне набавке доноси</w:t>
      </w:r>
    </w:p>
    <w:p w:rsidR="00C7601F" w:rsidRDefault="00C7601F" w:rsidP="00C7601F">
      <w:pPr>
        <w:pStyle w:val="odluka-zakon"/>
        <w:spacing w:before="360" w:beforeAutospacing="0" w:after="15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bookmarkStart w:id="0" w:name="_GoBack"/>
      <w:r>
        <w:rPr>
          <w:rFonts w:ascii="Verdana" w:hAnsi="Verdana"/>
          <w:b/>
          <w:bCs/>
          <w:color w:val="000000"/>
          <w:sz w:val="15"/>
          <w:szCs w:val="15"/>
        </w:rPr>
        <w:t>ПРАВИЛНИК</w:t>
      </w:r>
    </w:p>
    <w:p w:rsidR="00C7601F" w:rsidRDefault="00C7601F" w:rsidP="00C7601F">
      <w:pPr>
        <w:pStyle w:val="naslov"/>
        <w:spacing w:after="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о садржини акта којим се ближе уређује поступак јавне набавке унутар наручиоца</w:t>
      </w:r>
      <w:bookmarkEnd w:id="0"/>
    </w:p>
    <w:p w:rsidR="00C7601F" w:rsidRDefault="00C7601F" w:rsidP="00C7601F">
      <w:pPr>
        <w:pStyle w:val="bold"/>
        <w:spacing w:after="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Предмет уређивања</w:t>
      </w:r>
    </w:p>
    <w:p w:rsidR="00C7601F" w:rsidRDefault="00C7601F" w:rsidP="00C7601F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1.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Овим правилником ближе се уређује садржина акта којим се уређује поступак јавне набавке унутар наручиоца (у даљем тексту: интерни акт).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Интерним актом у складу са Законом нарочито се уређује начин планирања набавки (критеријуми, правила и начин одређивања предмета јавне набавке и процењене вредности, начин испитивања и истраживања тржишта), одговорност за планирање, циљеви поступка јавне набавке, начин извршавања обавеза из поступка, начин обезбеђивања конкуренције, спровођење и контрола јавних набавки и начин праћења извршења уговора о јавној набавци.</w:t>
      </w:r>
    </w:p>
    <w:p w:rsidR="00C7601F" w:rsidRDefault="00C7601F" w:rsidP="00C7601F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2.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Интерним актом може да се врши упућивање на примену усвојених аката наручиоца и сертификованих процедура по домаћим, европским или међународним стандардима, којима се уређују питања из овог правилника, уколико нису у супротности са одредбама овог правилника.</w:t>
      </w:r>
    </w:p>
    <w:p w:rsidR="00C7601F" w:rsidRDefault="00C7601F" w:rsidP="00C7601F">
      <w:pPr>
        <w:pStyle w:val="bold"/>
        <w:spacing w:after="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Начин планирања набавки</w:t>
      </w:r>
    </w:p>
    <w:p w:rsidR="00C7601F" w:rsidRDefault="00C7601F" w:rsidP="00C7601F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3.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Интерним актом наручилац уређује овлашћења у планирању набавки, поступак планирања набавки, рокове израде и доношења плана јавних набавки, као и друга питања од значаја за начин планирања набавки.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Утврђивање начина планирања набавки из става 1. овог члана односи се на: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1) критеријуме за планирање набавки;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2) начин исказивања потреба, проверу исказаних потреба и утврђивање стварних потреба предмета набавке;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3) правила и начин одређивања предмета набавке и техничких спецификација предмета набавке;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4) правила и начин одређивања процењене вредности јавне набавке;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5) начин испитивања и истраживања тржишта предмета набавке (степен развијености тржишта, упоређивање цена више потенцијалних понуђача, квалитет, период гаранције, одржавање, рокови испоруке, могућности задовољавања потреба наручиоца на другачији начин и сл.);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6) радње у вези са провером врсте поступка и примене одговарајућег поступка и утврђивање истоврсности јавне набавке;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7) начин одређивања периода на који се уговор о јавној набавци закључује;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8) одређивање динамике покретања поступка јавне набавке;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lastRenderedPageBreak/>
        <w:t>9) испитивање оправданости резервисане јавне набавке;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10) проверу усаглашености плана јавних набавки са буџетом Републике Србије, територијалне аутономије, локалне самоуправе или финансијским планом наручиоца;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11) израду предлога плана јавних набавки и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12) доношење плана јавних набавки.</w:t>
      </w:r>
    </w:p>
    <w:p w:rsidR="00C7601F" w:rsidRDefault="00C7601F" w:rsidP="00C7601F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4.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Наручилац приликом планирања јавне набавке нарочито узима у обзир следеће критеријуме: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1) да ли је предмет јавне набавке у функцији обављања делатности наручиоца и у складу са планираним циљевима;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2) да ли техничке спецификације и количине одговарају стварним потребама наручиоца;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3) да ли је процењена вредност конкретне јавне набавке одговарајућа с обзиром на циљеве набавке, имајући у виду техничке спецификације и количине;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4) да ли јавна набавка има за последицу стварање додатних трошкова за наручиоца;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5) да ли постоје друга могућа решења за задовољавање потребе наручиоца;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6) стање на залихама, искуствене показатеље у вези са месечном, кварталном, годишњом потрошњом добара и сл.;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7) трошкове одржавања и коришћења постојеће опреме у односу на трошкове нове опреме, исплативост инвестиције, исплативост ремонта постојеће опреме и сл.;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8) трошкове животног циклуса предмета јавне набавке (трошак набавке, трошкове употребе и одржавања, као и трошкове одлагања након употребе);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9) ризике и трошкове у случају неспровођења поступка јавне набавке.</w:t>
      </w:r>
    </w:p>
    <w:p w:rsidR="00C7601F" w:rsidRDefault="00C7601F" w:rsidP="00C7601F">
      <w:pPr>
        <w:pStyle w:val="bold"/>
        <w:spacing w:after="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Одговорност за планирање</w:t>
      </w:r>
    </w:p>
    <w:p w:rsidR="00C7601F" w:rsidRDefault="00C7601F" w:rsidP="00C7601F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5.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Интерним актом наручилац уређује одговорност за планирање набавки свих учесника у планирању набавки.</w:t>
      </w:r>
    </w:p>
    <w:p w:rsidR="00C7601F" w:rsidRDefault="00C7601F" w:rsidP="00C7601F">
      <w:pPr>
        <w:pStyle w:val="bold"/>
        <w:spacing w:after="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Циљеви поступка јавне набавке</w:t>
      </w:r>
    </w:p>
    <w:p w:rsidR="00C7601F" w:rsidRDefault="00C7601F" w:rsidP="00C7601F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6.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Интерним актом наручилац ближе уређује циљеве поступка јавне набавке, који се односе на: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1) целисходност и оправданост јавне набавке – прибављање добара, услуга или радова одговарајућег квалитета и потребних количина, за задовољавање стварних потреба наручиоца на ефикасан, економичан и ефективан начин;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2) економично и ефикасно трошење јавних средстава – принцип „вредност за новац”, односно прибављање добара, услуга или радова одговарајућег квалитета по најповољнијој цени;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lastRenderedPageBreak/>
        <w:t>3) ефективност (успешност) – степен до кога су постигнути постављени циљеви, као и однос између планираних и остварених ефеката одређене јавне набавке;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4) транспарентно трошење јавних средстава;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5) обезбеђивање конкуренције и једнак положај свих понуђача у поступку јавне набавке;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6) заштиту животне средине и обезбеђивање енергетске ефикасности;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7) благовремено и ефикасно спровођење поступка јавне набавке за потребе несметаног одвијања процеса рада наручиоца и благовременог задовољавања потреба осталих корисника.</w:t>
      </w:r>
    </w:p>
    <w:p w:rsidR="00C7601F" w:rsidRDefault="00C7601F" w:rsidP="00C7601F">
      <w:pPr>
        <w:pStyle w:val="bold"/>
        <w:spacing w:after="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Начин извршавања обавеза из поступка јавне набавке</w:t>
      </w:r>
    </w:p>
    <w:p w:rsidR="00C7601F" w:rsidRDefault="00C7601F" w:rsidP="00C7601F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7.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Интерним актом наручилац уређује начин извршавања обавеза у поступку јавне набавке, односно: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1) пре доношења одлуке о покретању поступка;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2) приликом израде конкурсне документације;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3) у току отварања понуда;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4) у фази стручне оцене понуда;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5) у току закључења уговора.</w:t>
      </w:r>
    </w:p>
    <w:p w:rsidR="00C7601F" w:rsidRDefault="00C7601F" w:rsidP="00C7601F">
      <w:pPr>
        <w:pStyle w:val="bold"/>
        <w:spacing w:after="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Начин обезбеђивања конкуренције</w:t>
      </w:r>
    </w:p>
    <w:p w:rsidR="00C7601F" w:rsidRDefault="00C7601F" w:rsidP="00C7601F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8.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Интерним актом наручилац уређује начин обезбеђивања конкуренције у свим поступцима јавне набавке у складу са Законом, као и у случају набавки на које се Закон не примењује.</w:t>
      </w:r>
    </w:p>
    <w:p w:rsidR="00C7601F" w:rsidRDefault="00C7601F" w:rsidP="00C7601F">
      <w:pPr>
        <w:pStyle w:val="bold"/>
        <w:spacing w:after="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Спровођење поступка јавне набавке</w:t>
      </w:r>
    </w:p>
    <w:p w:rsidR="00C7601F" w:rsidRDefault="00C7601F" w:rsidP="00C7601F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9.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Интерним актом наручилац уређује овлашћења и одговорност за спровођење поступка јавне набавке, сачињавање предлога и доношење одлука, решења и других аката у поступку јавне набавке, и то за: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1) израду аката у поступку јавне набавке;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2) обликовање јавне набавке по партијама;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3) одређивање додатних услова за учешће у поступку јавне набавке;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4) одређивање техничких спецификација предмета јавне набавке;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5) одређивање критеријума за доделу уговора и елемената критеријума, као и методологије за доделу пондера за сваки елемент критеријума;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6) утврђивање упоредивости понуђене цене са тржишном ценом;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7) израду модела уговора;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lastRenderedPageBreak/>
        <w:t>8) поступање у поступку заштите права;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9) поступање у роковима за закључење уговора;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10) прикупљање података, сачињавање и достављање извештаја о јавним набавкама, унутар наручиоца, Управи за јавне набавке и Државној ревизорској институцији.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Интерним актом уређује се начин спровођења поступка јавне набавке, и то: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1) начин подношења захтева за покретање поступка јавне набавке (предмет јавне набавке, процењена вредност, техничке спецификације, додатни услови и сл.);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2) начин одобравања јавне набавке;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3) начин поступања по одобреном захтеву за покретање поступка јавне набавке;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4) начин именовања чланова комисије за јавну набавку, односно лица која спроводе поступак јавне набавке;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5) начин пружања стручне помоћи комисији, односно лицима која спроводе поступак јавне набавке;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6) начин поступања у циљу заштите података и одређивање поверљивости;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7) начин евидентирања свих радњи и аката, чувања документације у вези са јавним набавкама и вођења евиденције закључених уговора и добављача.</w:t>
      </w:r>
    </w:p>
    <w:p w:rsidR="00C7601F" w:rsidRDefault="00C7601F" w:rsidP="00C7601F">
      <w:pPr>
        <w:pStyle w:val="bold"/>
        <w:spacing w:after="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Контрола јавних набавки</w:t>
      </w:r>
    </w:p>
    <w:p w:rsidR="00C7601F" w:rsidRDefault="00C7601F" w:rsidP="00C7601F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10.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Наручилац интерним актом уређује контролу јавних набавки, садржину, рокове израде и начин подношења извештаја о извршеној контроли јавних набавки.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Контрола јавних набавки обухвата контролу мера, радњи и аката наручиоца у поступку планирања, спровођења поступка и извршења уговора о јавној набавци, и то: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1) поступка планирања и целисходности планирања конкретне јавне набавке са становишта потреба и делатности наручиоца;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2) критеријума за сачињавање техничке спецификације;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3) начина испитивања тржишта;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4) оправданости додатних услова за учешће у поступку јавне набавке и критеријума за доделу уговора;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5) начина и рокова плаћања, авансе, гаранције за дате авансе;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6) извршења уговора, а посебно квалитета испоручених добара и пружених услуга, односно изведених радова;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7) стања залиха;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8) начина коришћења добара и услуга.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Контрола се може вршити у току и након планирања набавки, спровођења поступка јавне набавке и извршења уговора о јавној набавци.</w:t>
      </w:r>
    </w:p>
    <w:p w:rsidR="00C7601F" w:rsidRDefault="00C7601F" w:rsidP="00C7601F">
      <w:pPr>
        <w:pStyle w:val="bold"/>
        <w:spacing w:after="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Начин праћења извршења уговора о јавној набавци</w:t>
      </w:r>
    </w:p>
    <w:p w:rsidR="00C7601F" w:rsidRDefault="00C7601F" w:rsidP="00C7601F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lastRenderedPageBreak/>
        <w:t>Члан 11.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Интерним актом наручилац уређује овлашћења, одговорност и начин праћења извршења уговора о јавној набавци.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Интерним актом уређују се: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1) правила одређивања лица за праћење извршења уговора о јавним набавкама;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2) критеријуми, правила и начин провере квантитета и квалитета испоручених добара, пружених услуга или изведених радова;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3) правила достављања уговора и потребне документације унутар наручиоца;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4) правила комуникације са другом уговорном страном у вези са извршењем уговора;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5) правила за потписивање докумената о извршеном пријему добара, услуга или радова;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6) правила поступања у случају рекламација у вези са извршењем уговора;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7) правила пријема и оверавања рачуна и других докумената за плаћање;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8) правила поступка реализације уговорених средстава финансијског обезбеђења;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9) правила стављања добара на располагање корисницима унутар наручиоца;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10) правила поступања у вези са изменом уговора;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11) правила за састављање извештаја (анализе) о извршењу уговора;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12) поступања у случају потребе за отклањањем грешака у гарантном року.</w:t>
      </w:r>
    </w:p>
    <w:p w:rsidR="00C7601F" w:rsidRDefault="00C7601F" w:rsidP="00C7601F">
      <w:pPr>
        <w:pStyle w:val="bold"/>
        <w:spacing w:after="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Завршнe одредбe</w:t>
      </w:r>
    </w:p>
    <w:p w:rsidR="00C7601F" w:rsidRDefault="00C7601F" w:rsidP="00C7601F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12.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Даном ступања на снагу овог правилника престаје да важи Правилник о садржини акта којим се ближе уређује поступак јавне набавке унутар наручиоца (,,Службени гласник РС”, број 106/13).</w:t>
      </w:r>
    </w:p>
    <w:p w:rsidR="00C7601F" w:rsidRDefault="00C7601F" w:rsidP="00C7601F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13.</w:t>
      </w:r>
    </w:p>
    <w:p w:rsidR="00C7601F" w:rsidRDefault="00C7601F" w:rsidP="00C7601F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Овај правилник ступа на снагу у року од осам дана од дана објављивања у „Службеном гласнику Републике Србије”.</w:t>
      </w:r>
    </w:p>
    <w:p w:rsidR="00C7601F" w:rsidRDefault="00C7601F" w:rsidP="00C7601F">
      <w:pPr>
        <w:pStyle w:val="potpis"/>
        <w:spacing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Број 110-00-18/15</w:t>
      </w:r>
    </w:p>
    <w:p w:rsidR="00C7601F" w:rsidRDefault="00C7601F" w:rsidP="00C7601F">
      <w:pPr>
        <w:pStyle w:val="potpis"/>
        <w:spacing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У Београду, 2. октобра 2015. године</w:t>
      </w:r>
    </w:p>
    <w:p w:rsidR="00C7601F" w:rsidRDefault="00C7601F" w:rsidP="00C7601F">
      <w:pPr>
        <w:pStyle w:val="potpis"/>
        <w:spacing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Директор,</w:t>
      </w:r>
    </w:p>
    <w:p w:rsidR="00C7601F" w:rsidRDefault="00C7601F" w:rsidP="00C7601F">
      <w:pPr>
        <w:pStyle w:val="potpis"/>
        <w:spacing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др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Style w:val="bold1"/>
          <w:rFonts w:ascii="Verdana" w:hAnsi="Verdana"/>
          <w:b/>
          <w:bCs/>
          <w:color w:val="000000"/>
          <w:sz w:val="15"/>
          <w:szCs w:val="15"/>
        </w:rPr>
        <w:t>Предраг Јовановић,</w:t>
      </w:r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с.р.</w:t>
      </w:r>
    </w:p>
    <w:p w:rsidR="00ED5D8D" w:rsidRDefault="00ED5D8D"/>
    <w:sectPr w:rsidR="00ED5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1F"/>
    <w:rsid w:val="00C7601F"/>
    <w:rsid w:val="00ED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">
    <w:name w:val="broj"/>
    <w:basedOn w:val="Normal"/>
    <w:rsid w:val="00C7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styleId="NormalWeb">
    <w:name w:val="Normal (Web)"/>
    <w:basedOn w:val="Normal"/>
    <w:uiPriority w:val="99"/>
    <w:semiHidden/>
    <w:unhideWhenUsed/>
    <w:rsid w:val="00C7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odluka-zakon">
    <w:name w:val="odluka-zakon"/>
    <w:basedOn w:val="Normal"/>
    <w:rsid w:val="00C7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naslov">
    <w:name w:val="naslov"/>
    <w:basedOn w:val="Normal"/>
    <w:rsid w:val="00C7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bold">
    <w:name w:val="bold"/>
    <w:basedOn w:val="Normal"/>
    <w:rsid w:val="00C7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clan">
    <w:name w:val="clan"/>
    <w:basedOn w:val="Normal"/>
    <w:rsid w:val="00C7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potpis">
    <w:name w:val="potpis"/>
    <w:basedOn w:val="Normal"/>
    <w:rsid w:val="00C7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character" w:customStyle="1" w:styleId="apple-converted-space">
    <w:name w:val="apple-converted-space"/>
    <w:basedOn w:val="DefaultParagraphFont"/>
    <w:rsid w:val="00C7601F"/>
  </w:style>
  <w:style w:type="character" w:customStyle="1" w:styleId="bold1">
    <w:name w:val="bold1"/>
    <w:basedOn w:val="DefaultParagraphFont"/>
    <w:rsid w:val="00C76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">
    <w:name w:val="broj"/>
    <w:basedOn w:val="Normal"/>
    <w:rsid w:val="00C7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styleId="NormalWeb">
    <w:name w:val="Normal (Web)"/>
    <w:basedOn w:val="Normal"/>
    <w:uiPriority w:val="99"/>
    <w:semiHidden/>
    <w:unhideWhenUsed/>
    <w:rsid w:val="00C7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odluka-zakon">
    <w:name w:val="odluka-zakon"/>
    <w:basedOn w:val="Normal"/>
    <w:rsid w:val="00C7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naslov">
    <w:name w:val="naslov"/>
    <w:basedOn w:val="Normal"/>
    <w:rsid w:val="00C7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bold">
    <w:name w:val="bold"/>
    <w:basedOn w:val="Normal"/>
    <w:rsid w:val="00C7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clan">
    <w:name w:val="clan"/>
    <w:basedOn w:val="Normal"/>
    <w:rsid w:val="00C7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potpis">
    <w:name w:val="potpis"/>
    <w:basedOn w:val="Normal"/>
    <w:rsid w:val="00C7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character" w:customStyle="1" w:styleId="apple-converted-space">
    <w:name w:val="apple-converted-space"/>
    <w:basedOn w:val="DefaultParagraphFont"/>
    <w:rsid w:val="00C7601F"/>
  </w:style>
  <w:style w:type="character" w:customStyle="1" w:styleId="bold1">
    <w:name w:val="bold1"/>
    <w:basedOn w:val="DefaultParagraphFont"/>
    <w:rsid w:val="00C76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obraddo</dc:creator>
  <cp:lastModifiedBy>obraddo</cp:lastModifiedBy>
  <cp:revision>1</cp:revision>
  <dcterms:created xsi:type="dcterms:W3CDTF">2015-10-05T10:41:00Z</dcterms:created>
  <dcterms:modified xsi:type="dcterms:W3CDTF">2015-10-05T10:44:00Z</dcterms:modified>
</cp:coreProperties>
</file>