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 xml:space="preserve">На основу </w:t>
      </w:r>
      <w:hyperlink r:id="rId5" w:anchor="c0022" w:history="1">
        <w:r w:rsidRPr="002017F2">
          <w:t>члана 22</w:t>
        </w:r>
        <w:r w:rsidRPr="002017F2">
          <w:rPr>
            <w:color w:val="0000FF"/>
          </w:rPr>
          <w:t>.</w:t>
        </w:r>
      </w:hyperlink>
      <w:r w:rsidRPr="00B23B47">
        <w:t xml:space="preserve"> став 2. Закона о јавним набавкама ("Службени гласник РС", број 124/12), 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Управа за јавне набавке доноси</w:t>
      </w:r>
    </w:p>
    <w:p w:rsidR="00B23B47" w:rsidRPr="008D275D" w:rsidRDefault="00B23B47" w:rsidP="00B23B47">
      <w:pPr>
        <w:spacing w:before="100" w:beforeAutospacing="1" w:after="100" w:afterAutospacing="1" w:line="240" w:lineRule="auto"/>
        <w:jc w:val="center"/>
        <w:outlineLvl w:val="0"/>
        <w:rPr>
          <w:b/>
          <w:bCs/>
          <w:kern w:val="36"/>
          <w:sz w:val="32"/>
          <w:szCs w:val="32"/>
        </w:rPr>
      </w:pPr>
      <w:r w:rsidRPr="008D275D">
        <w:rPr>
          <w:b/>
          <w:bCs/>
          <w:kern w:val="36"/>
          <w:sz w:val="32"/>
          <w:szCs w:val="32"/>
        </w:rPr>
        <w:t xml:space="preserve">ПРАВИЛНИК </w:t>
      </w:r>
      <w:r w:rsidRPr="008D275D">
        <w:rPr>
          <w:b/>
          <w:bCs/>
          <w:kern w:val="36"/>
          <w:sz w:val="32"/>
          <w:szCs w:val="32"/>
        </w:rPr>
        <w:br/>
        <w:t>О САДРЖИНИ АКТА КОЈИМ СЕ БЛИЖЕ УРЕЂУЈЕ ПОСТУПАК ЈАВНЕ НАБАВКЕ УНУТАР НАРУЧИОЦА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0" w:name="toc1"/>
      <w:bookmarkEnd w:id="0"/>
      <w:r w:rsidRPr="00B23B47">
        <w:rPr>
          <w:b/>
          <w:bCs/>
          <w:sz w:val="36"/>
          <w:szCs w:val="36"/>
        </w:rPr>
        <w:t>Предмет уређивања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" w:name="c0001"/>
      <w:bookmarkEnd w:id="1"/>
      <w:r w:rsidRPr="00B23B47">
        <w:rPr>
          <w:b/>
          <w:bCs/>
        </w:rPr>
        <w:t>Члан 1.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(1) Овим правилником ближе се уређује садржина акта којим се уређује поступак јавне набавке унутар наручиоца (у даљем тексту: интерни акт).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(2) Интерним актом у складу са Законом нарочито се уређује начин планирања набавки (критеријуми, правила и начин одређивања предмета јавне набавке и процењене вредности, начин испитивања и истраживања тржишта), одговорност за планирање, циљеви поступка јавне набавке, начин извршавања обавеза из поступка, начин обезбеђивања конкуренције, спровођење и контрола јавних набавки, начин праћења извршења уговора о јавној набавци.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2" w:name="c0002"/>
      <w:bookmarkEnd w:id="2"/>
      <w:r w:rsidRPr="00B23B47">
        <w:rPr>
          <w:b/>
          <w:bCs/>
        </w:rPr>
        <w:t>Члан 2.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Интерним актом може да се врши упућивање на примену усвојених аката наручиоца и сертификованих процедура по домаћим, европским или међународним стандардима, којима се уређују питања из овог правилника, уколико нису у супротности са одредбама овог правилника.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3" w:name="toc2"/>
      <w:bookmarkEnd w:id="3"/>
      <w:r w:rsidRPr="00B23B47">
        <w:rPr>
          <w:b/>
          <w:bCs/>
          <w:sz w:val="36"/>
          <w:szCs w:val="36"/>
        </w:rPr>
        <w:t>Начин планирања набавки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4" w:name="c0003"/>
      <w:bookmarkEnd w:id="4"/>
      <w:r w:rsidRPr="00B23B47">
        <w:rPr>
          <w:b/>
          <w:bCs/>
        </w:rPr>
        <w:t>Члан 3.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(1) Интерним актом наручилац уређује овлашћења у планирању набавки, поступак и рокове израде, доношења, извршења и контролу извршења плана набавки, извештавање, као и друга питања од значаја за начин планирања набавки.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(2) Утврђивање начина планирања набавки из става 1. овог члана односи се на:</w:t>
      </w:r>
    </w:p>
    <w:p w:rsidR="00B23B47" w:rsidRPr="00B23B47" w:rsidRDefault="00B23B47" w:rsidP="00B23B47">
      <w:pPr>
        <w:spacing w:beforeAutospacing="1" w:after="100" w:afterAutospacing="1" w:line="240" w:lineRule="auto"/>
      </w:pPr>
      <w:r w:rsidRPr="00B23B47">
        <w:t>1) критеријуме за планирање набавки;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2) начин исказивања потреба, проверу исказаних потреба и утврђивање стварних потреба за сваку појединачну набавку;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3) правила и начин одређивања предмета набавке и техничких спецификација предмета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lastRenderedPageBreak/>
        <w:t>4) правила и начин одређивања процењене вредности набавке;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5) начин испитивања и истраживања тржишта предмета набавке (степен развијености тржишта, упоређивање цена више потенцијалних понуђача, квалитет, период гаранције, одржавање, рокови испоруке, могућности задовољавања потреба наручиоца на другачији начин и сл.);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6) радње у вези са провером врсте поступка и примене одговарајућег поступка, и утврђивање истоврсности добара, услуга и радова;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7) начин одређивања периода на који се уговор о јавној набавци закључује;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8) одређивање динамике покретања поступка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9) испитивање оправданости резервисане јавне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10) испитивање оправданости заједничког спровођења јавне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11) проверу усаглашености плана набавки са буџетом Републике Србије, територијалне аутономије, локалне самоуправе или финансијским планом наручиоца;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12) израду предлога плана набавки и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13) доношење плана набавки.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5" w:name="c0004"/>
      <w:bookmarkEnd w:id="5"/>
      <w:r w:rsidRPr="00B23B47">
        <w:rPr>
          <w:b/>
          <w:bCs/>
        </w:rPr>
        <w:t>Члан 4.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Наручилац приликом планирања јавне набавке нарочито узима у обзир следеће критеријуме:</w:t>
      </w:r>
    </w:p>
    <w:p w:rsidR="00B23B47" w:rsidRPr="00B23B47" w:rsidRDefault="00B23B47" w:rsidP="00384FF1">
      <w:pPr>
        <w:spacing w:beforeAutospacing="1" w:after="100" w:afterAutospacing="1" w:line="240" w:lineRule="auto"/>
        <w:jc w:val="both"/>
      </w:pPr>
      <w:r w:rsidRPr="00B23B47">
        <w:t>1) да ли је предмет набавке у функцији обављања делатности наручиоца и у складу са планираним циљевима;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2) да ли техничке спецификације и количине одговарају стварним потребама наручиоца;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3) да ли је процењена вредност конкретне набавке одговарајућа с обзиром на циљеве набавке, имајући у виду техничке спецификације и количине;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4) да ли набавка има за последицу стварање додатних трошкова за наручиоца;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5) да ли постоје друга могућа решења за задовољавање потребе наручиоца;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6) стање на залихама, искуствене показатеље у вези са месечном, кварталном, годишњом потрошњом добара и сл.;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7) трошкове одржавања и коришћења постојеће опреме у односу на трошкове нове опреме, исплативост инвестиције, исплативост ремонта постојеће опреме и сл.;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lastRenderedPageBreak/>
        <w:t>8) трошкове животног циклуса предмета јавне набавке (трошак набавке, трошкове употребе и одржавања, као и трошкове одлагања након употребе);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9) ризици и трошкови у случају неспровођења поступка набавке.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6" w:name="toc3"/>
      <w:bookmarkEnd w:id="6"/>
      <w:r w:rsidRPr="00B23B47">
        <w:rPr>
          <w:b/>
          <w:bCs/>
          <w:sz w:val="36"/>
          <w:szCs w:val="36"/>
        </w:rPr>
        <w:t>Одговорност за планирање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7" w:name="c0005"/>
      <w:bookmarkEnd w:id="7"/>
      <w:r w:rsidRPr="00B23B47">
        <w:rPr>
          <w:b/>
          <w:bCs/>
        </w:rPr>
        <w:t>Члан 5.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Интерним актом наручилац уређује одговорност за планирање набавки свих учесника у планирању набавки.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8" w:name="toc4"/>
      <w:bookmarkEnd w:id="8"/>
      <w:r w:rsidRPr="00B23B47">
        <w:rPr>
          <w:b/>
          <w:bCs/>
          <w:sz w:val="36"/>
          <w:szCs w:val="36"/>
        </w:rPr>
        <w:t>Циљеви поступка јавне набавке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9" w:name="c0006"/>
      <w:bookmarkEnd w:id="9"/>
      <w:r w:rsidRPr="00B23B47">
        <w:rPr>
          <w:b/>
          <w:bCs/>
        </w:rPr>
        <w:t>Члан 6.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Интерним актом наручилац ближе уређује циљеве поступка јавне набавке, који се односе на:</w:t>
      </w:r>
    </w:p>
    <w:p w:rsidR="00B23B47" w:rsidRPr="00B23B47" w:rsidRDefault="00B23B47" w:rsidP="00384FF1">
      <w:pPr>
        <w:spacing w:beforeAutospacing="1" w:after="100" w:afterAutospacing="1" w:line="240" w:lineRule="auto"/>
        <w:jc w:val="both"/>
      </w:pPr>
      <w:r w:rsidRPr="00B23B47">
        <w:t>1) целисходност и оправданост јавне набавке - прибављање добара, услуга или радова одговарајућег квалитета и потребних количина, за задовољавање стварних потреба наручиоца на ефикасан, економичан и ефективан начин;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2) економично и ефикасно трошење јавних средстава - принцип "вредност за новац", односно прибављање добара, услуга или радова одговарајућег квалитета по најповољнијој цени;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3) ефективност (успешност) - степен до кога су постигнути постављени циљеви, као и однос између планираних и остварених ефеката одређене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4) транспарентно трошење јавних средстава;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5) обезбеђивање конкуренције и једнак положај свих понуђача у поступку јавне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6) заштиту животне средине и обезбеђивање енергетске ефикасности;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7) благовремено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10" w:name="toc5"/>
      <w:bookmarkEnd w:id="10"/>
      <w:r w:rsidRPr="00B23B47">
        <w:rPr>
          <w:b/>
          <w:bCs/>
          <w:sz w:val="36"/>
          <w:szCs w:val="36"/>
        </w:rPr>
        <w:t>Начин извршавања обавеза из поступка јавне набавке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1" w:name="c0007"/>
      <w:bookmarkEnd w:id="11"/>
      <w:r w:rsidRPr="00B23B47">
        <w:rPr>
          <w:b/>
          <w:bCs/>
        </w:rPr>
        <w:t>Члан 7.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Интерним актом наручилац уређује начин извршавања обавеза у поступку јавне набавке, односно:</w:t>
      </w:r>
    </w:p>
    <w:p w:rsidR="00B23B47" w:rsidRPr="00B23B47" w:rsidRDefault="00B23B47" w:rsidP="00B23B47">
      <w:pPr>
        <w:spacing w:beforeAutospacing="1" w:after="100" w:afterAutospacing="1" w:line="240" w:lineRule="auto"/>
      </w:pPr>
      <w:r w:rsidRPr="00B23B47">
        <w:lastRenderedPageBreak/>
        <w:t>1) пре доношења одлуке о покретању поступка;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2) приликом израде конкурсне документације;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3) у току отварања понуда;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4) у фази стручне оцене понуда;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5) у току закључења уговора.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12" w:name="toc6"/>
      <w:bookmarkEnd w:id="12"/>
      <w:r w:rsidRPr="00B23B47">
        <w:rPr>
          <w:b/>
          <w:bCs/>
          <w:sz w:val="36"/>
          <w:szCs w:val="36"/>
        </w:rPr>
        <w:t>Начин обезбеђивања конкуренције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3" w:name="c0008"/>
      <w:bookmarkEnd w:id="13"/>
      <w:r w:rsidRPr="00B23B47">
        <w:rPr>
          <w:b/>
          <w:bCs/>
        </w:rPr>
        <w:t>Члан 8.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Интерним актом наручилац уређује начин обезбеђивања конкуренције у свим поступцима јавне набавке у складу са Законом, а посебно у поступцима јавних набавки мале вредности и преговарачком поступку без објављивања позива за подношење понуда (нпр: на који начин долази до сазнања о броју потенцијалних понуђача који могу да изврше предмет јавне набавке).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14" w:name="toc7"/>
      <w:bookmarkEnd w:id="14"/>
      <w:r w:rsidRPr="00B23B47">
        <w:rPr>
          <w:b/>
          <w:bCs/>
          <w:sz w:val="36"/>
          <w:szCs w:val="36"/>
        </w:rPr>
        <w:t>Спровођење поступка јавне набавке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5" w:name="c0009"/>
      <w:bookmarkEnd w:id="15"/>
      <w:r w:rsidRPr="00B23B47">
        <w:rPr>
          <w:b/>
          <w:bCs/>
        </w:rPr>
        <w:t>Члан 9.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(1) Интерним актом наручилац уређује овлашћења и одговорност за спровођење поступка јавне набавке, сачињавање предлога и доношење одлука, решења и других аката у поступку јавне набавке, и то за:</w:t>
      </w:r>
    </w:p>
    <w:p w:rsidR="00B23B47" w:rsidRPr="00B23B47" w:rsidRDefault="00B23B47" w:rsidP="00B23B47">
      <w:pPr>
        <w:spacing w:beforeAutospacing="1" w:after="100" w:afterAutospacing="1" w:line="240" w:lineRule="auto"/>
      </w:pPr>
      <w:r w:rsidRPr="00B23B47">
        <w:t>1) израду аката у поступку јавне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2) обликовање јавне набавке по партијама;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3) одређивање додатних услова за учешће у поступку јавне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4) одређивање техничких спецификација предмета јавне набавке;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5) одређивање критеријума за доделу уговора и елемената критеријума, као и методологије за доделу пондера за сваки елемент критеријума;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6) утврђивање упоредивости понуђене цене са тржишном ценом;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7) израду модела уговора;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8) поступање у поступку заштите права;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9) поступање у роковима за закључење уговора;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10) прикупљање података, сачињавање и достављање извештаја о јавним набавкама, унутар наручиоца, Управи за јавне набавке и Државној ревизорској институцији;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lastRenderedPageBreak/>
        <w:t>11) достављање Управи за јавне набавке доказа негативне референце за неиспуњавање обавеза у поступку јавне набавке.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(2) Интерним актом уређује се начин спровођења поступка јавне набавке, и то:</w:t>
      </w:r>
    </w:p>
    <w:p w:rsidR="00B23B47" w:rsidRPr="00B23B47" w:rsidRDefault="00B23B47" w:rsidP="00384FF1">
      <w:pPr>
        <w:spacing w:beforeAutospacing="1" w:after="100" w:afterAutospacing="1" w:line="240" w:lineRule="auto"/>
        <w:jc w:val="both"/>
      </w:pPr>
      <w:r w:rsidRPr="00B23B47">
        <w:t>1) начин подношења захтева за покретање поступка јавне набавке (предмет јавне набавке, процењена вредност, техничке спецификације, додатни услови и сл.);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2) начин одобравања јавне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3) начин поступања по одобреном захтеву за покретање поступка јавне набавке;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4) начин именовања чланова комисије за јавну набавку, односно лица која спроводе поступак јавне набавке;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5) начин пружања стручне помоћи комисији, односно лицима која спроводе поступак јавне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6) начин поступања у циљу заштите података и одређивање поверљивости;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7) начин евидентирања свих радњи и аката, чувања документације у вези са јавним набавкама и вођења евиденције закључених уговора и добављача.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16" w:name="toc8"/>
      <w:bookmarkEnd w:id="16"/>
      <w:r w:rsidRPr="00B23B47">
        <w:rPr>
          <w:b/>
          <w:bCs/>
          <w:sz w:val="36"/>
          <w:szCs w:val="36"/>
        </w:rPr>
        <w:t>Контрола јавних набавки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7" w:name="c0010"/>
      <w:bookmarkEnd w:id="17"/>
      <w:r w:rsidRPr="00B23B47">
        <w:rPr>
          <w:b/>
          <w:bCs/>
        </w:rPr>
        <w:t>Члан 10.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(1) Наручилац чија укупна вредност јавних набавки на годишњем нивоу прелази милијарду динара, интерним актом уређује организацију и начин рада посебне службе која ће самостално и независно спроводити контролу планирања, спровођења поступка и извршења јавних набавки (у даљем тексту: служба за контролу јавних набавки).</w:t>
      </w:r>
    </w:p>
    <w:p w:rsidR="00B23B47" w:rsidRPr="00B23B47" w:rsidRDefault="00B23B47" w:rsidP="00384FF1">
      <w:pPr>
        <w:spacing w:before="100" w:beforeAutospacing="1" w:after="100" w:afterAutospacing="1" w:line="240" w:lineRule="auto"/>
        <w:jc w:val="both"/>
      </w:pPr>
      <w:r w:rsidRPr="00B23B47">
        <w:t>(2) Наручилац чија укупна вредност јавних набавки на годишњем нивоу не прелази милијарду динара, интерним актом уређује контролу јавних набавки, а може и да организује посебну службу која ће спроводити контролу јавних набавки.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8" w:name="c0011"/>
      <w:bookmarkEnd w:id="18"/>
      <w:r w:rsidRPr="00B23B47">
        <w:rPr>
          <w:b/>
          <w:bCs/>
        </w:rPr>
        <w:t>Члан 11.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Контрола јавних набавки обухвата контролу мера, радњи и аката наручиоца у поступку планирања, спровођења поступка и извршења уговора о јавној набавци, и то:</w:t>
      </w:r>
    </w:p>
    <w:p w:rsidR="00B23B47" w:rsidRPr="00B23B47" w:rsidRDefault="00B23B47" w:rsidP="00A27C85">
      <w:pPr>
        <w:spacing w:beforeAutospacing="1" w:after="100" w:afterAutospacing="1" w:line="240" w:lineRule="auto"/>
        <w:jc w:val="both"/>
      </w:pPr>
      <w:r w:rsidRPr="00B23B47">
        <w:t>1) поступка планирања и целисходности планирања конкретне јавне набавке са становишта потреба и делатности наручиоца;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2) критеријума за сачињавање техничке спецификације;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3) начина испитивања тржишта;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lastRenderedPageBreak/>
        <w:t>4) оправданости додатних услова за учешће у поступку јавне набавке и критеријума за доделу уговора;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5) начина и рокова плаћања, авансе, гаранције за дате авансе;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6) извршења уговора, а посебно квалитета испоручених добара и пружених услуга, односно изведених радова;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7) стања залиха;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8) начина коришћења добара и услуга.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19" w:name="c0012"/>
      <w:bookmarkEnd w:id="19"/>
      <w:r w:rsidRPr="00B23B47">
        <w:rPr>
          <w:b/>
          <w:bCs/>
        </w:rPr>
        <w:t>Члан 12.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(1) Интерним актом наручилац уређује правила поступања у вези са спровођењем контроле јавних набавки.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(2) Контрола јавних набавки може бити редовна и ванредна.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(3) Редовна контрола јавних набавки спроводи се у складу са донетим годишњим планом контроле, који сачињава служба за контролу јавних набавки.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(4) Ванредна контрола јавних набавки спроводи се по налогу руководиоца наручиоца, а може се вршити и без налога руководиоца наручиоца, уколико постоје сазнања због којих је потребно спровести контролу.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(5) Контрола се може вршити у току и након планирања набавки, спровођења поступка јавне набавке и извршења уговора о јавној набавци.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20" w:name="c0013"/>
      <w:bookmarkEnd w:id="20"/>
      <w:r w:rsidRPr="00B23B47">
        <w:rPr>
          <w:b/>
          <w:bCs/>
        </w:rPr>
        <w:t>Члан 13.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(1) Интерним актом наручилац уређује начин и рокове израде и подношења извештаја о спроведеној контроли јавних набавки (у даљем тексту: Извештај) и годишњег извештаја о раду службе за контролу јавних набавки.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(2) Пре подношења Извештаја, служба контроле сачињава нацрт извештаја, који доставља на изјашњење организационој јединици, односно лицу, код којег је вршена контрола.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(3) На нацрт извештаја, организациона јединица, односно лице, код којег је вршена контрола, може дати писани приговор у року од осам дана.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(4) У року од осам дана од дана пријема приговора, служба сачињава коначни Извештај о спроведеној контроли.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(5) Извештај са препорукама и годишњи извештај о раду служба доставља руководиоцу наручиоца и органу који врши надзор над пословањем наручиоца.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(6) Извештај садржи:</w:t>
      </w:r>
    </w:p>
    <w:p w:rsidR="00B23B47" w:rsidRPr="00B23B47" w:rsidRDefault="00B23B47" w:rsidP="00B23B47">
      <w:pPr>
        <w:spacing w:beforeAutospacing="1" w:after="100" w:afterAutospacing="1" w:line="240" w:lineRule="auto"/>
      </w:pPr>
      <w:r w:rsidRPr="00B23B47">
        <w:lastRenderedPageBreak/>
        <w:t>1) циљ контроле: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2) предмет контроле;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3) време почетка и завршетка контроле;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4) име лица које је вршило контролу;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5) списак документације над којом је остварен увид током контроле;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6) налаз, закључак, препоруке и предлог мера;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7) потпис лица које/а су вршила контролу и потпис руководиоца службе за контролу;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8) препоруке које се односе на:</w:t>
      </w:r>
    </w:p>
    <w:p w:rsidR="00B23B47" w:rsidRPr="00B23B47" w:rsidRDefault="00B23B47" w:rsidP="00B23B47">
      <w:pPr>
        <w:spacing w:beforeAutospacing="1" w:after="100" w:afterAutospacing="1" w:line="240" w:lineRule="auto"/>
      </w:pPr>
      <w:r w:rsidRPr="00B23B47">
        <w:t>(1) унапређење поступка јавних набавки код наручиоца;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(2) отклањање утврђених неправилности;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(3) спречавање ризика корупције у вези са поступком јавне набавке;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(4) предузимање мера на основу резултата спроведене контроле.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21" w:name="toc9"/>
      <w:bookmarkEnd w:id="21"/>
      <w:r w:rsidRPr="00B23B47">
        <w:rPr>
          <w:b/>
          <w:bCs/>
          <w:sz w:val="36"/>
          <w:szCs w:val="36"/>
        </w:rPr>
        <w:t>Начин праћења извршења уговора о јавној набавци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22" w:name="c0014"/>
      <w:bookmarkEnd w:id="22"/>
      <w:r w:rsidRPr="00B23B47">
        <w:rPr>
          <w:b/>
          <w:bCs/>
        </w:rPr>
        <w:t>Члан 14.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(1) Интерним актом наручилац уређује овлашћења, одговорност и начин праћења извршења уговора о јавној набавци.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(2) Интерним актом уређују се:</w:t>
      </w:r>
    </w:p>
    <w:p w:rsidR="00B23B47" w:rsidRPr="00B23B47" w:rsidRDefault="00B23B47" w:rsidP="00B23B47">
      <w:pPr>
        <w:spacing w:beforeAutospacing="1" w:after="100" w:afterAutospacing="1" w:line="240" w:lineRule="auto"/>
      </w:pPr>
      <w:r w:rsidRPr="00B23B47">
        <w:t>1) правила одређивања лица за праћење извршења уговора о јавним набавкама;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2) критеријуми, правила и начин провере квантитета и квалитета испоручених добара, пружених услуга или изведених радова;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3) правила достављања уговора и потребне документације унутар наручиоца;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4) правила комуникације са другом уговорном страном у вези са извршењем уговора;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5) правила за потписивање докумената о извршеном пријему добара, услуга или радова;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6) правила поступања у случају рекламација у вези са извршењем уговора;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7) правила пријема и оверавања рачуна и других докумената за плаћање;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8) правила поступка реализације уговорених средстава финансијског обезбеђења;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lastRenderedPageBreak/>
        <w:t>9) правила стављања добара на располагање корисницима унутар наручиоца;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10) правила поступања у вези са изменом уговора;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11) правила за састављање извештаја (анализе) о извршењу уговора;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>12) поступања у случају потребе за отклањањем грешака у гарантном року;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13) поступања у вези са достављањем Управи за јавне набавке доказа негативне референце за неиспуњавање обавеза из уговора.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1"/>
        <w:rPr>
          <w:b/>
          <w:bCs/>
          <w:sz w:val="36"/>
          <w:szCs w:val="36"/>
        </w:rPr>
      </w:pPr>
      <w:bookmarkStart w:id="23" w:name="toc10"/>
      <w:bookmarkEnd w:id="23"/>
      <w:r w:rsidRPr="00B23B47">
        <w:rPr>
          <w:b/>
          <w:bCs/>
          <w:sz w:val="36"/>
          <w:szCs w:val="36"/>
        </w:rPr>
        <w:t>Завршна одредба</w:t>
      </w:r>
    </w:p>
    <w:p w:rsidR="00B23B47" w:rsidRPr="00B23B47" w:rsidRDefault="00B23B47" w:rsidP="00B23B47">
      <w:pPr>
        <w:spacing w:before="100" w:beforeAutospacing="1" w:after="100" w:afterAutospacing="1" w:line="240" w:lineRule="auto"/>
        <w:jc w:val="center"/>
        <w:outlineLvl w:val="3"/>
        <w:rPr>
          <w:b/>
          <w:bCs/>
        </w:rPr>
      </w:pPr>
      <w:bookmarkStart w:id="24" w:name="c0015"/>
      <w:bookmarkEnd w:id="24"/>
      <w:r w:rsidRPr="00B23B47">
        <w:rPr>
          <w:b/>
          <w:bCs/>
        </w:rPr>
        <w:t>Члан 15.</w:t>
      </w:r>
    </w:p>
    <w:p w:rsidR="00B23B47" w:rsidRPr="00B23B47" w:rsidRDefault="00B23B47" w:rsidP="00A27C85">
      <w:pPr>
        <w:spacing w:before="100" w:beforeAutospacing="1" w:after="100" w:afterAutospacing="1" w:line="240" w:lineRule="auto"/>
        <w:jc w:val="both"/>
      </w:pPr>
      <w:r w:rsidRPr="00B23B47">
        <w:t>Овај правилник ступа на снагу у року од осам дана од дана објављивања у "Службеном гласнику Републике Србије".</w:t>
      </w:r>
    </w:p>
    <w:p w:rsidR="00B23B47" w:rsidRPr="00B23B47" w:rsidRDefault="00B23B47" w:rsidP="00B23B47">
      <w:pPr>
        <w:spacing w:before="100" w:beforeAutospacing="1" w:after="100" w:afterAutospacing="1" w:line="240" w:lineRule="auto"/>
      </w:pPr>
      <w:bookmarkStart w:id="25" w:name="post"/>
      <w:bookmarkStart w:id="26" w:name="potpis-end"/>
      <w:bookmarkEnd w:id="25"/>
      <w:bookmarkEnd w:id="26"/>
      <w:r w:rsidRPr="00B23B47">
        <w:t xml:space="preserve">Број 110-00-00014/2013-01 </w:t>
      </w:r>
      <w:r w:rsidRPr="00B23B47">
        <w:br/>
        <w:t xml:space="preserve">У Београду, 3. децембра 2013. године </w:t>
      </w:r>
      <w:bookmarkStart w:id="27" w:name="_GoBack"/>
      <w:bookmarkEnd w:id="27"/>
    </w:p>
    <w:p w:rsidR="00B23B47" w:rsidRPr="00B23B47" w:rsidRDefault="00B23B47" w:rsidP="00B23B47">
      <w:pPr>
        <w:spacing w:before="100" w:beforeAutospacing="1" w:after="100" w:afterAutospacing="1" w:line="240" w:lineRule="auto"/>
      </w:pPr>
      <w:r w:rsidRPr="00B23B47">
        <w:t xml:space="preserve">Директор, </w:t>
      </w:r>
      <w:r w:rsidRPr="00B23B47">
        <w:br/>
        <w:t xml:space="preserve">др Предраг Јовановић, с.р. </w:t>
      </w:r>
    </w:p>
    <w:p w:rsidR="00C766DF" w:rsidRDefault="00C766DF"/>
    <w:sectPr w:rsidR="00C766D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47"/>
    <w:rsid w:val="002017F2"/>
    <w:rsid w:val="00384FF1"/>
    <w:rsid w:val="00820221"/>
    <w:rsid w:val="0088520E"/>
    <w:rsid w:val="008D275D"/>
    <w:rsid w:val="00A27C85"/>
    <w:rsid w:val="00B23B47"/>
    <w:rsid w:val="00C7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21"/>
    <w:rPr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F1"/>
    <w:rPr>
      <w:rFonts w:ascii="Tahoma" w:hAnsi="Tahoma" w:cs="Tahoma"/>
      <w:sz w:val="16"/>
      <w:szCs w:val="16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21"/>
    <w:rPr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F1"/>
    <w:rPr>
      <w:rFonts w:ascii="Tahoma" w:hAnsi="Tahoma" w:cs="Tahoma"/>
      <w:sz w:val="16"/>
      <w:szCs w:val="16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2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2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59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820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059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20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78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51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3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6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4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64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2.cekos.com/ce/faces/index.jsp%3F%26file%3Df91929%26action%3Dpropis%26path%3D09192901.html%26domen%3D0%26mark%3Dfalse%26query%3D%26tipPretrage%3D1%26tipPropisa%3D1%26domen%3D0%26mojiPropisi%3Dfalse%26datumOd%3D%26datumDo%3D%26groups%3D-%40--%40--%40--%40--%40-%26anchor%3Dc0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paktiv</dc:creator>
  <cp:lastModifiedBy>Daliborka Sreckov</cp:lastModifiedBy>
  <cp:revision>6</cp:revision>
  <cp:lastPrinted>2013-12-11T15:32:00Z</cp:lastPrinted>
  <dcterms:created xsi:type="dcterms:W3CDTF">2013-12-11T14:50:00Z</dcterms:created>
  <dcterms:modified xsi:type="dcterms:W3CDTF">2013-12-11T15:36:00Z</dcterms:modified>
</cp:coreProperties>
</file>