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5.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drawings/drawing6.xml" ContentType="application/vnd.openxmlformats-officedocument.drawingml.chartshapes+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charts/chart17.xml" ContentType="application/vnd.openxmlformats-officedocument.drawingml.chart+xml"/>
  <Override PartName="/word/theme/themeOverride12.xml" ContentType="application/vnd.openxmlformats-officedocument.themeOverride+xml"/>
  <Override PartName="/word/charts/chart18.xml" ContentType="application/vnd.openxmlformats-officedocument.drawingml.chart+xml"/>
  <Override PartName="/word/drawings/drawing7.xml" ContentType="application/vnd.openxmlformats-officedocument.drawingml.chartshapes+xml"/>
  <Override PartName="/word/charts/chart19.xml" ContentType="application/vnd.openxmlformats-officedocument.drawingml.chart+xml"/>
  <Override PartName="/word/theme/themeOverride13.xml" ContentType="application/vnd.openxmlformats-officedocument.themeOverride+xml"/>
  <Override PartName="/word/charts/chart20.xml" ContentType="application/vnd.openxmlformats-officedocument.drawingml.chart+xml"/>
  <Override PartName="/word/theme/themeOverride14.xml" ContentType="application/vnd.openxmlformats-officedocument.themeOverrid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drawings/drawing8.xml" ContentType="application/vnd.openxmlformats-officedocument.drawingml.chartshapes+xml"/>
  <Override PartName="/word/charts/chart24.xml" ContentType="application/vnd.openxmlformats-officedocument.drawingml.chart+xml"/>
  <Override PartName="/word/charts/chart2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AB" w:rsidRPr="004952D4" w:rsidRDefault="003A7BAB" w:rsidP="00E36DC9">
      <w:pPr>
        <w:spacing w:after="0" w:line="240" w:lineRule="auto"/>
        <w:jc w:val="center"/>
        <w:rPr>
          <w:rFonts w:ascii="Times New Roman" w:hAnsi="Times New Roman"/>
          <w:b/>
          <w:i/>
          <w:sz w:val="48"/>
          <w:szCs w:val="48"/>
          <w:u w:val="single"/>
        </w:rPr>
      </w:pPr>
    </w:p>
    <w:p w:rsidR="003A7BAB" w:rsidRPr="004952D4" w:rsidRDefault="003A7BAB" w:rsidP="00E36DC9">
      <w:pPr>
        <w:spacing w:after="0" w:line="240" w:lineRule="auto"/>
        <w:jc w:val="center"/>
        <w:rPr>
          <w:rFonts w:ascii="Times New Roman" w:hAnsi="Times New Roman"/>
          <w:b/>
          <w:i/>
          <w:sz w:val="48"/>
          <w:szCs w:val="48"/>
          <w:u w:val="single"/>
        </w:rPr>
      </w:pPr>
    </w:p>
    <w:p w:rsidR="003A7BAB" w:rsidRPr="004952D4" w:rsidRDefault="003A7BAB" w:rsidP="00E36DC9">
      <w:pPr>
        <w:spacing w:after="0" w:line="240" w:lineRule="auto"/>
        <w:jc w:val="center"/>
        <w:rPr>
          <w:rFonts w:ascii="Times New Roman" w:hAnsi="Times New Roman"/>
          <w:b/>
          <w:i/>
          <w:sz w:val="48"/>
          <w:szCs w:val="48"/>
          <w:u w:val="single"/>
        </w:rPr>
      </w:pPr>
    </w:p>
    <w:p w:rsidR="003A7BAB" w:rsidRPr="004952D4" w:rsidRDefault="003A7BAB" w:rsidP="00E36DC9">
      <w:pPr>
        <w:spacing w:after="0" w:line="240" w:lineRule="auto"/>
        <w:jc w:val="center"/>
        <w:rPr>
          <w:rFonts w:ascii="Times New Roman" w:hAnsi="Times New Roman"/>
          <w:b/>
          <w:i/>
          <w:sz w:val="48"/>
          <w:szCs w:val="48"/>
          <w:u w:val="single"/>
        </w:rPr>
      </w:pPr>
    </w:p>
    <w:p w:rsidR="003A7BAB" w:rsidRPr="004952D4" w:rsidRDefault="003A7BAB" w:rsidP="00E36DC9">
      <w:pPr>
        <w:spacing w:after="0" w:line="240" w:lineRule="auto"/>
        <w:jc w:val="center"/>
        <w:rPr>
          <w:rFonts w:ascii="Times New Roman" w:hAnsi="Times New Roman"/>
          <w:b/>
          <w:i/>
          <w:sz w:val="48"/>
          <w:szCs w:val="48"/>
          <w:u w:val="single"/>
        </w:rPr>
      </w:pPr>
    </w:p>
    <w:p w:rsidR="003A7BAB" w:rsidRPr="004952D4" w:rsidRDefault="003A7BAB" w:rsidP="00E36DC9">
      <w:pPr>
        <w:spacing w:after="0" w:line="240" w:lineRule="auto"/>
        <w:jc w:val="center"/>
        <w:rPr>
          <w:rFonts w:ascii="Times New Roman" w:hAnsi="Times New Roman"/>
          <w:b/>
          <w:i/>
          <w:sz w:val="48"/>
          <w:szCs w:val="48"/>
          <w:u w:val="single"/>
        </w:rPr>
      </w:pPr>
    </w:p>
    <w:p w:rsidR="003A7BAB" w:rsidRPr="001E2E63" w:rsidRDefault="00AF0665" w:rsidP="00E36DC9">
      <w:pPr>
        <w:spacing w:after="0" w:line="240" w:lineRule="auto"/>
        <w:jc w:val="center"/>
        <w:rPr>
          <w:rFonts w:ascii="Times New Roman" w:hAnsi="Times New Roman"/>
          <w:b/>
          <w:i/>
          <w:sz w:val="48"/>
          <w:szCs w:val="48"/>
          <w:u w:val="single"/>
        </w:rPr>
      </w:pPr>
      <w:r w:rsidRPr="001E2E63">
        <w:rPr>
          <w:rFonts w:ascii="Times New Roman" w:hAnsi="Times New Roman"/>
          <w:b/>
          <w:i/>
          <w:sz w:val="48"/>
          <w:szCs w:val="48"/>
          <w:u w:val="single"/>
        </w:rPr>
        <w:t>Истр</w:t>
      </w:r>
      <w:r w:rsidR="00BA4D06" w:rsidRPr="001E2E63">
        <w:rPr>
          <w:rFonts w:ascii="Times New Roman" w:hAnsi="Times New Roman"/>
          <w:b/>
          <w:i/>
          <w:sz w:val="48"/>
          <w:szCs w:val="48"/>
          <w:u w:val="single"/>
        </w:rPr>
        <w:t>a</w:t>
      </w:r>
      <w:r w:rsidRPr="001E2E63">
        <w:rPr>
          <w:rFonts w:ascii="Times New Roman" w:hAnsi="Times New Roman"/>
          <w:b/>
          <w:i/>
          <w:sz w:val="48"/>
          <w:szCs w:val="48"/>
          <w:u w:val="single"/>
        </w:rPr>
        <w:t>жив</w:t>
      </w:r>
      <w:r w:rsidR="00BA4D06" w:rsidRPr="001E2E63">
        <w:rPr>
          <w:rFonts w:ascii="Times New Roman" w:hAnsi="Times New Roman"/>
          <w:b/>
          <w:i/>
          <w:sz w:val="48"/>
          <w:szCs w:val="48"/>
          <w:u w:val="single"/>
        </w:rPr>
        <w:t>a</w:t>
      </w:r>
      <w:r w:rsidRPr="001E2E63">
        <w:rPr>
          <w:rFonts w:ascii="Times New Roman" w:hAnsi="Times New Roman"/>
          <w:b/>
          <w:i/>
          <w:sz w:val="48"/>
          <w:szCs w:val="48"/>
          <w:u w:val="single"/>
        </w:rPr>
        <w:t>њ</w:t>
      </w:r>
      <w:r w:rsidR="00BA4D06" w:rsidRPr="001E2E63">
        <w:rPr>
          <w:rFonts w:ascii="Times New Roman" w:hAnsi="Times New Roman"/>
          <w:b/>
          <w:i/>
          <w:sz w:val="48"/>
          <w:szCs w:val="48"/>
          <w:u w:val="single"/>
        </w:rPr>
        <w:t>e</w:t>
      </w:r>
      <w:r w:rsidR="00325898" w:rsidRPr="001E2E63">
        <w:rPr>
          <w:rFonts w:ascii="Times New Roman" w:hAnsi="Times New Roman"/>
          <w:b/>
          <w:i/>
          <w:sz w:val="48"/>
          <w:szCs w:val="48"/>
          <w:u w:val="single"/>
        </w:rPr>
        <w:t xml:space="preserve"> </w:t>
      </w:r>
      <w:r w:rsidRPr="001E2E63">
        <w:rPr>
          <w:rFonts w:ascii="Times New Roman" w:hAnsi="Times New Roman"/>
          <w:b/>
          <w:i/>
          <w:sz w:val="48"/>
          <w:szCs w:val="48"/>
          <w:u w:val="single"/>
        </w:rPr>
        <w:t>ст</w:t>
      </w:r>
      <w:r w:rsidR="00325898" w:rsidRPr="001E2E63">
        <w:rPr>
          <w:rFonts w:ascii="Times New Roman" w:hAnsi="Times New Roman"/>
          <w:b/>
          <w:i/>
          <w:sz w:val="48"/>
          <w:szCs w:val="48"/>
          <w:u w:val="single"/>
        </w:rPr>
        <w:t>a</w:t>
      </w:r>
      <w:r w:rsidRPr="001E2E63">
        <w:rPr>
          <w:rFonts w:ascii="Times New Roman" w:hAnsi="Times New Roman"/>
          <w:b/>
          <w:i/>
          <w:sz w:val="48"/>
          <w:szCs w:val="48"/>
          <w:u w:val="single"/>
        </w:rPr>
        <w:t>в</w:t>
      </w:r>
      <w:r w:rsidR="00325898" w:rsidRPr="001E2E63">
        <w:rPr>
          <w:rFonts w:ascii="Times New Roman" w:hAnsi="Times New Roman"/>
          <w:b/>
          <w:i/>
          <w:sz w:val="48"/>
          <w:szCs w:val="48"/>
          <w:u w:val="single"/>
        </w:rPr>
        <w:t>o</w:t>
      </w:r>
      <w:r w:rsidRPr="001E2E63">
        <w:rPr>
          <w:rFonts w:ascii="Times New Roman" w:hAnsi="Times New Roman"/>
          <w:b/>
          <w:i/>
          <w:sz w:val="48"/>
          <w:szCs w:val="48"/>
          <w:u w:val="single"/>
        </w:rPr>
        <w:t>в</w:t>
      </w:r>
      <w:r w:rsidR="00325898" w:rsidRPr="001E2E63">
        <w:rPr>
          <w:rFonts w:ascii="Times New Roman" w:hAnsi="Times New Roman"/>
          <w:b/>
          <w:i/>
          <w:sz w:val="48"/>
          <w:szCs w:val="48"/>
          <w:u w:val="single"/>
        </w:rPr>
        <w:t xml:space="preserve">a o </w:t>
      </w:r>
      <w:r w:rsidR="00BA4D06" w:rsidRPr="001E2E63">
        <w:rPr>
          <w:rFonts w:ascii="Times New Roman" w:hAnsi="Times New Roman"/>
          <w:b/>
          <w:i/>
          <w:sz w:val="48"/>
          <w:szCs w:val="48"/>
          <w:u w:val="single"/>
        </w:rPr>
        <w:t>ja</w:t>
      </w:r>
      <w:r w:rsidRPr="001E2E63">
        <w:rPr>
          <w:rFonts w:ascii="Times New Roman" w:hAnsi="Times New Roman"/>
          <w:b/>
          <w:i/>
          <w:sz w:val="48"/>
          <w:szCs w:val="48"/>
          <w:u w:val="single"/>
        </w:rPr>
        <w:t>вним</w:t>
      </w:r>
      <w:r w:rsidR="00BA4D06" w:rsidRPr="001E2E63">
        <w:rPr>
          <w:rFonts w:ascii="Times New Roman" w:hAnsi="Times New Roman"/>
          <w:b/>
          <w:i/>
          <w:sz w:val="48"/>
          <w:szCs w:val="48"/>
          <w:u w:val="single"/>
        </w:rPr>
        <w:t xml:space="preserve"> </w:t>
      </w:r>
      <w:r w:rsidRPr="001E2E63">
        <w:rPr>
          <w:rFonts w:ascii="Times New Roman" w:hAnsi="Times New Roman"/>
          <w:b/>
          <w:i/>
          <w:sz w:val="48"/>
          <w:szCs w:val="48"/>
          <w:u w:val="single"/>
        </w:rPr>
        <w:t>н</w:t>
      </w:r>
      <w:r w:rsidR="00BA4D06" w:rsidRPr="001E2E63">
        <w:rPr>
          <w:rFonts w:ascii="Times New Roman" w:hAnsi="Times New Roman"/>
          <w:b/>
          <w:i/>
          <w:sz w:val="48"/>
          <w:szCs w:val="48"/>
          <w:u w:val="single"/>
        </w:rPr>
        <w:t>a</w:t>
      </w:r>
      <w:r w:rsidRPr="001E2E63">
        <w:rPr>
          <w:rFonts w:ascii="Times New Roman" w:hAnsi="Times New Roman"/>
          <w:b/>
          <w:i/>
          <w:sz w:val="48"/>
          <w:szCs w:val="48"/>
          <w:u w:val="single"/>
        </w:rPr>
        <w:t>б</w:t>
      </w:r>
      <w:r w:rsidR="00BA4D06" w:rsidRPr="001E2E63">
        <w:rPr>
          <w:rFonts w:ascii="Times New Roman" w:hAnsi="Times New Roman"/>
          <w:b/>
          <w:i/>
          <w:sz w:val="48"/>
          <w:szCs w:val="48"/>
          <w:u w:val="single"/>
        </w:rPr>
        <w:t>a</w:t>
      </w:r>
      <w:r w:rsidRPr="001E2E63">
        <w:rPr>
          <w:rFonts w:ascii="Times New Roman" w:hAnsi="Times New Roman"/>
          <w:b/>
          <w:i/>
          <w:sz w:val="48"/>
          <w:szCs w:val="48"/>
          <w:u w:val="single"/>
        </w:rPr>
        <w:t>вк</w:t>
      </w:r>
      <w:r w:rsidR="00BA4D06" w:rsidRPr="001E2E63">
        <w:rPr>
          <w:rFonts w:ascii="Times New Roman" w:hAnsi="Times New Roman"/>
          <w:b/>
          <w:i/>
          <w:sz w:val="48"/>
          <w:szCs w:val="48"/>
          <w:u w:val="single"/>
        </w:rPr>
        <w:t>a</w:t>
      </w:r>
      <w:r w:rsidRPr="001E2E63">
        <w:rPr>
          <w:rFonts w:ascii="Times New Roman" w:hAnsi="Times New Roman"/>
          <w:b/>
          <w:i/>
          <w:sz w:val="48"/>
          <w:szCs w:val="48"/>
          <w:u w:val="single"/>
        </w:rPr>
        <w:t>м</w:t>
      </w:r>
      <w:r w:rsidR="00BA4D06" w:rsidRPr="001E2E63">
        <w:rPr>
          <w:rFonts w:ascii="Times New Roman" w:hAnsi="Times New Roman"/>
          <w:b/>
          <w:i/>
          <w:sz w:val="48"/>
          <w:szCs w:val="48"/>
          <w:u w:val="single"/>
        </w:rPr>
        <w:t>a</w:t>
      </w:r>
    </w:p>
    <w:p w:rsidR="003A7BAB" w:rsidRPr="001E2E63" w:rsidRDefault="003A7BAB" w:rsidP="00E36DC9">
      <w:pPr>
        <w:spacing w:after="0" w:line="240" w:lineRule="auto"/>
        <w:jc w:val="center"/>
        <w:rPr>
          <w:rFonts w:ascii="Times New Roman" w:hAnsi="Times New Roman"/>
          <w:b/>
          <w:i/>
          <w:sz w:val="48"/>
          <w:szCs w:val="48"/>
          <w:u w:val="single"/>
        </w:rPr>
      </w:pPr>
    </w:p>
    <w:p w:rsidR="003A7BAB" w:rsidRPr="001E2E63" w:rsidRDefault="003A7BAB" w:rsidP="00E36DC9">
      <w:pPr>
        <w:spacing w:after="0" w:line="240" w:lineRule="auto"/>
        <w:jc w:val="center"/>
        <w:rPr>
          <w:rFonts w:ascii="Times New Roman" w:hAnsi="Times New Roman"/>
          <w:b/>
          <w:i/>
          <w:sz w:val="48"/>
          <w:szCs w:val="48"/>
          <w:u w:val="single"/>
        </w:rPr>
      </w:pPr>
    </w:p>
    <w:p w:rsidR="003A7BAB" w:rsidRPr="001E2E63" w:rsidRDefault="003A7BAB" w:rsidP="00E36DC9">
      <w:pPr>
        <w:spacing w:after="0" w:line="240" w:lineRule="auto"/>
        <w:jc w:val="center"/>
        <w:rPr>
          <w:rFonts w:ascii="Times New Roman" w:hAnsi="Times New Roman"/>
          <w:b/>
          <w:i/>
          <w:sz w:val="48"/>
          <w:szCs w:val="48"/>
          <w:u w:val="single"/>
        </w:rPr>
      </w:pPr>
    </w:p>
    <w:p w:rsidR="003A7BAB" w:rsidRPr="00C1206D" w:rsidRDefault="00C1206D" w:rsidP="00E36DC9">
      <w:pPr>
        <w:spacing w:after="0" w:line="240" w:lineRule="auto"/>
        <w:jc w:val="center"/>
        <w:rPr>
          <w:rFonts w:asciiTheme="minorHAnsi" w:hAnsiTheme="minorHAnsi"/>
          <w:b/>
          <w:sz w:val="28"/>
          <w:szCs w:val="48"/>
        </w:rPr>
      </w:pPr>
      <w:r w:rsidRPr="00C1206D">
        <w:rPr>
          <w:rFonts w:asciiTheme="minorHAnsi" w:hAnsiTheme="minorHAnsi"/>
          <w:b/>
          <w:sz w:val="28"/>
          <w:szCs w:val="48"/>
        </w:rPr>
        <w:t>Квантитативно истраживање</w:t>
      </w:r>
    </w:p>
    <w:p w:rsidR="003A7BAB" w:rsidRPr="001E2E63" w:rsidRDefault="003A7BAB" w:rsidP="00E36DC9">
      <w:pPr>
        <w:spacing w:after="0" w:line="240" w:lineRule="auto"/>
        <w:jc w:val="center"/>
        <w:rPr>
          <w:rFonts w:ascii="Times New Roman" w:hAnsi="Times New Roman"/>
          <w:b/>
          <w:i/>
          <w:sz w:val="48"/>
          <w:szCs w:val="48"/>
          <w:u w:val="single"/>
        </w:rPr>
      </w:pPr>
    </w:p>
    <w:tbl>
      <w:tblPr>
        <w:tblW w:w="12792" w:type="dxa"/>
        <w:jc w:val="center"/>
        <w:tblLook w:val="00A0" w:firstRow="1" w:lastRow="0" w:firstColumn="1" w:lastColumn="0" w:noHBand="0" w:noVBand="0"/>
      </w:tblPr>
      <w:tblGrid>
        <w:gridCol w:w="2256"/>
        <w:gridCol w:w="1440"/>
        <w:gridCol w:w="9096"/>
      </w:tblGrid>
      <w:tr w:rsidR="003A7BAB" w:rsidRPr="001E2E63" w:rsidTr="00261DD3">
        <w:trPr>
          <w:jc w:val="center"/>
        </w:trPr>
        <w:tc>
          <w:tcPr>
            <w:tcW w:w="2256" w:type="dxa"/>
            <w:vAlign w:val="center"/>
          </w:tcPr>
          <w:p w:rsidR="003A7BAB" w:rsidRPr="001E2E63" w:rsidRDefault="003A7BAB" w:rsidP="00115B0F">
            <w:pPr>
              <w:spacing w:after="0" w:line="240" w:lineRule="auto"/>
              <w:jc w:val="center"/>
              <w:rPr>
                <w:rFonts w:ascii="Times New Roman" w:hAnsi="Times New Roman"/>
                <w:b/>
                <w:i/>
                <w:sz w:val="48"/>
                <w:szCs w:val="48"/>
                <w:u w:val="single"/>
              </w:rPr>
            </w:pPr>
          </w:p>
        </w:tc>
        <w:tc>
          <w:tcPr>
            <w:tcW w:w="1440" w:type="dxa"/>
            <w:vAlign w:val="center"/>
          </w:tcPr>
          <w:p w:rsidR="003A7BAB" w:rsidRPr="001E2E63" w:rsidRDefault="00261DD3" w:rsidP="00FA4DF9">
            <w:pPr>
              <w:spacing w:after="0" w:line="240" w:lineRule="auto"/>
              <w:jc w:val="center"/>
              <w:rPr>
                <w:color w:val="0000FF"/>
                <w:sz w:val="20"/>
                <w:szCs w:val="20"/>
              </w:rPr>
            </w:pPr>
            <w:r w:rsidRPr="001E2E63">
              <w:rPr>
                <w:color w:val="0000FF"/>
                <w:sz w:val="20"/>
                <w:szCs w:val="20"/>
              </w:rPr>
              <w:t xml:space="preserve">                        </w:t>
            </w:r>
          </w:p>
        </w:tc>
        <w:tc>
          <w:tcPr>
            <w:tcW w:w="9096" w:type="dxa"/>
            <w:vAlign w:val="center"/>
          </w:tcPr>
          <w:p w:rsidR="003A7BAB" w:rsidRPr="001E2E63" w:rsidRDefault="00115B0F" w:rsidP="00B57059">
            <w:pPr>
              <w:spacing w:after="0" w:line="240" w:lineRule="auto"/>
              <w:ind w:left="1924"/>
              <w:rPr>
                <w:rFonts w:ascii="Times New Roman" w:hAnsi="Times New Roman"/>
                <w:b/>
                <w:i/>
                <w:sz w:val="48"/>
                <w:szCs w:val="48"/>
                <w:u w:val="single"/>
              </w:rPr>
            </w:pPr>
            <w:bookmarkStart w:id="0" w:name="_GoBack"/>
            <w:r w:rsidRPr="001E2E63">
              <w:rPr>
                <w:rFonts w:ascii="Tahoma" w:hAnsi="Tahoma" w:cs="Tahoma"/>
                <w:noProof/>
                <w:color w:val="0099CC"/>
                <w:sz w:val="18"/>
                <w:szCs w:val="18"/>
                <w:lang w:val="sr-Cyrl-RS" w:eastAsia="sr-Cyrl-RS"/>
              </w:rPr>
              <w:drawing>
                <wp:inline distT="0" distB="0" distL="0" distR="0" wp14:anchorId="1844707B" wp14:editId="149BE50B">
                  <wp:extent cx="707390" cy="707390"/>
                  <wp:effectExtent l="0" t="0" r="0" b="0"/>
                  <wp:docPr id="5" name="Picture 1" descr="STATA.RS DOO Beograd| Istraživanje tržišta | Istraživanje javnog mnjenja | Desk istraživanj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A.RS DOO Beograd| Istraživanje tržišta | Istraživanje javnog mnjenja | Desk istraživanj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bookmarkEnd w:id="0"/>
          </w:p>
        </w:tc>
      </w:tr>
    </w:tbl>
    <w:p w:rsidR="003A7BAB" w:rsidRPr="001E2E63" w:rsidRDefault="003A7BAB" w:rsidP="00E36DC9">
      <w:pPr>
        <w:spacing w:after="0" w:line="240" w:lineRule="auto"/>
        <w:jc w:val="center"/>
        <w:rPr>
          <w:rFonts w:ascii="Times New Roman" w:hAnsi="Times New Roman"/>
          <w:b/>
          <w:i/>
          <w:sz w:val="48"/>
          <w:szCs w:val="48"/>
          <w:u w:val="single"/>
        </w:rPr>
      </w:pPr>
    </w:p>
    <w:p w:rsidR="003A7BAB" w:rsidRPr="001E2E63" w:rsidRDefault="003A7BAB" w:rsidP="00E36DC9">
      <w:pPr>
        <w:spacing w:after="0" w:line="240" w:lineRule="auto"/>
        <w:jc w:val="center"/>
        <w:rPr>
          <w:rFonts w:ascii="Times New Roman" w:hAnsi="Times New Roman"/>
          <w:b/>
          <w:i/>
          <w:sz w:val="48"/>
          <w:szCs w:val="48"/>
          <w:u w:val="single"/>
        </w:rPr>
      </w:pPr>
      <w:r w:rsidRPr="001E2E63">
        <w:rPr>
          <w:rFonts w:ascii="Times New Roman" w:hAnsi="Times New Roman"/>
          <w:b/>
          <w:i/>
          <w:sz w:val="48"/>
          <w:szCs w:val="48"/>
          <w:u w:val="single"/>
        </w:rPr>
        <w:t xml:space="preserve">  </w:t>
      </w:r>
    </w:p>
    <w:p w:rsidR="003A7BAB" w:rsidRPr="001E2E63" w:rsidRDefault="003A7BAB" w:rsidP="00E36DC9">
      <w:pPr>
        <w:spacing w:after="0" w:line="240" w:lineRule="auto"/>
        <w:jc w:val="center"/>
        <w:rPr>
          <w:rFonts w:ascii="Times New Roman" w:hAnsi="Times New Roman"/>
          <w:b/>
          <w:i/>
          <w:sz w:val="48"/>
          <w:szCs w:val="48"/>
          <w:u w:val="single"/>
        </w:rPr>
      </w:pPr>
    </w:p>
    <w:p w:rsidR="00941E12" w:rsidRPr="001E2E63" w:rsidRDefault="0018563C" w:rsidP="00B57059">
      <w:pPr>
        <w:spacing w:after="0" w:line="240" w:lineRule="auto"/>
        <w:jc w:val="center"/>
        <w:rPr>
          <w:rFonts w:ascii="Times New Roman" w:hAnsi="Times New Roman"/>
          <w:sz w:val="36"/>
          <w:szCs w:val="48"/>
        </w:rPr>
      </w:pPr>
      <w:proofErr w:type="gramStart"/>
      <w:r w:rsidRPr="001E2E63">
        <w:rPr>
          <w:rFonts w:ascii="Times New Roman" w:hAnsi="Times New Roman"/>
          <w:sz w:val="36"/>
          <w:szCs w:val="48"/>
        </w:rPr>
        <w:t xml:space="preserve">Јун </w:t>
      </w:r>
      <w:r w:rsidR="00325898" w:rsidRPr="001E2E63">
        <w:rPr>
          <w:rFonts w:ascii="Times New Roman" w:hAnsi="Times New Roman"/>
          <w:sz w:val="36"/>
          <w:szCs w:val="48"/>
        </w:rPr>
        <w:t>201</w:t>
      </w:r>
      <w:r w:rsidRPr="001E2E63">
        <w:rPr>
          <w:rFonts w:ascii="Times New Roman" w:hAnsi="Times New Roman"/>
          <w:sz w:val="36"/>
          <w:szCs w:val="48"/>
        </w:rPr>
        <w:t>5</w:t>
      </w:r>
      <w:r w:rsidR="00325898" w:rsidRPr="001E2E63">
        <w:rPr>
          <w:rFonts w:ascii="Times New Roman" w:hAnsi="Times New Roman"/>
          <w:sz w:val="36"/>
          <w:szCs w:val="48"/>
        </w:rPr>
        <w:t>.</w:t>
      </w:r>
      <w:proofErr w:type="gramEnd"/>
      <w:r w:rsidR="00325898" w:rsidRPr="001E2E63">
        <w:rPr>
          <w:rFonts w:ascii="Times New Roman" w:hAnsi="Times New Roman"/>
          <w:sz w:val="36"/>
          <w:szCs w:val="48"/>
        </w:rPr>
        <w:t xml:space="preserve"> </w:t>
      </w:r>
      <w:r w:rsidR="003A7BAB" w:rsidRPr="001E2E63">
        <w:rPr>
          <w:rFonts w:ascii="Times New Roman" w:hAnsi="Times New Roman"/>
          <w:sz w:val="36"/>
          <w:szCs w:val="48"/>
        </w:rPr>
        <w:br w:type="page"/>
      </w:r>
    </w:p>
    <w:p w:rsidR="00941E12" w:rsidRPr="001E2E63" w:rsidRDefault="00941E12" w:rsidP="00E36DC9">
      <w:pPr>
        <w:spacing w:after="0" w:line="240" w:lineRule="auto"/>
        <w:jc w:val="center"/>
        <w:rPr>
          <w:rFonts w:ascii="Times New Roman" w:hAnsi="Times New Roman"/>
          <w:sz w:val="36"/>
          <w:szCs w:val="48"/>
        </w:rPr>
      </w:pPr>
    </w:p>
    <w:p w:rsidR="00941E12" w:rsidRPr="001E2E63" w:rsidRDefault="00941E12" w:rsidP="00E36DC9">
      <w:pPr>
        <w:spacing w:after="0" w:line="240" w:lineRule="auto"/>
        <w:jc w:val="center"/>
        <w:rPr>
          <w:rFonts w:ascii="Times New Roman" w:hAnsi="Times New Roman"/>
          <w:sz w:val="36"/>
          <w:szCs w:val="48"/>
        </w:rPr>
      </w:pPr>
    </w:p>
    <w:p w:rsidR="00941E12" w:rsidRPr="001E2E63" w:rsidRDefault="00941E12" w:rsidP="00E36DC9">
      <w:pPr>
        <w:spacing w:after="0" w:line="240" w:lineRule="auto"/>
        <w:jc w:val="center"/>
        <w:rPr>
          <w:rFonts w:ascii="Times New Roman" w:hAnsi="Times New Roman"/>
          <w:sz w:val="36"/>
          <w:szCs w:val="48"/>
        </w:rPr>
      </w:pPr>
    </w:p>
    <w:p w:rsidR="003A7BAB" w:rsidRPr="001E2E63" w:rsidRDefault="002D5201" w:rsidP="00E36DC9">
      <w:pPr>
        <w:spacing w:after="0" w:line="240" w:lineRule="auto"/>
        <w:jc w:val="center"/>
        <w:rPr>
          <w:rFonts w:asciiTheme="minorHAnsi" w:hAnsiTheme="minorHAnsi"/>
          <w:b/>
          <w:i/>
          <w:sz w:val="48"/>
          <w:szCs w:val="48"/>
          <w:u w:val="single"/>
        </w:rPr>
      </w:pPr>
      <w:r w:rsidRPr="001E2E63">
        <w:rPr>
          <w:rFonts w:asciiTheme="minorHAnsi" w:hAnsiTheme="minorHAnsi"/>
          <w:b/>
          <w:i/>
          <w:sz w:val="32"/>
          <w:szCs w:val="32"/>
          <w:u w:val="single"/>
        </w:rPr>
        <w:t>С</w:t>
      </w:r>
      <w:r w:rsidR="003A7BAB" w:rsidRPr="001E2E63">
        <w:rPr>
          <w:rFonts w:asciiTheme="minorHAnsi" w:hAnsiTheme="minorHAnsi"/>
          <w:b/>
          <w:i/>
          <w:sz w:val="32"/>
          <w:szCs w:val="32"/>
          <w:u w:val="single"/>
        </w:rPr>
        <w:t>a</w:t>
      </w:r>
      <w:r w:rsidRPr="001E2E63">
        <w:rPr>
          <w:rFonts w:asciiTheme="minorHAnsi" w:hAnsiTheme="minorHAnsi"/>
          <w:b/>
          <w:i/>
          <w:sz w:val="32"/>
          <w:szCs w:val="32"/>
          <w:u w:val="single"/>
        </w:rPr>
        <w:t>држ</w:t>
      </w:r>
      <w:r w:rsidR="003A7BAB" w:rsidRPr="001E2E63">
        <w:rPr>
          <w:rFonts w:asciiTheme="minorHAnsi" w:hAnsiTheme="minorHAnsi"/>
          <w:b/>
          <w:i/>
          <w:sz w:val="32"/>
          <w:szCs w:val="32"/>
          <w:u w:val="single"/>
        </w:rPr>
        <w:t>aj</w:t>
      </w:r>
    </w:p>
    <w:p w:rsidR="00F42C88" w:rsidRDefault="00470BA5">
      <w:pPr>
        <w:pStyle w:val="TOC1"/>
        <w:tabs>
          <w:tab w:val="right" w:leader="dot" w:pos="12950"/>
        </w:tabs>
        <w:rPr>
          <w:rFonts w:asciiTheme="minorHAnsi" w:eastAsiaTheme="minorEastAsia" w:hAnsiTheme="minorHAnsi" w:cstheme="minorBidi"/>
          <w:noProof/>
        </w:rPr>
      </w:pPr>
      <w:r w:rsidRPr="001E2E63">
        <w:rPr>
          <w:rStyle w:val="Hyperlink"/>
          <w:rFonts w:asciiTheme="minorHAnsi" w:hAnsiTheme="minorHAnsi"/>
        </w:rPr>
        <w:fldChar w:fldCharType="begin"/>
      </w:r>
      <w:r w:rsidR="003A7BAB" w:rsidRPr="001E2E63">
        <w:rPr>
          <w:rStyle w:val="Hyperlink"/>
          <w:rFonts w:asciiTheme="minorHAnsi" w:hAnsiTheme="minorHAnsi"/>
        </w:rPr>
        <w:instrText xml:space="preserve"> TOC \o "1-4" \h \z \u </w:instrText>
      </w:r>
      <w:r w:rsidRPr="001E2E63">
        <w:rPr>
          <w:rStyle w:val="Hyperlink"/>
          <w:rFonts w:asciiTheme="minorHAnsi" w:hAnsiTheme="minorHAnsi"/>
        </w:rPr>
        <w:fldChar w:fldCharType="separate"/>
      </w:r>
      <w:hyperlink w:anchor="_Toc426494228" w:history="1">
        <w:r w:rsidR="00F42C88" w:rsidRPr="00F93CC8">
          <w:rPr>
            <w:rStyle w:val="Hyperlink"/>
            <w:noProof/>
          </w:rPr>
          <w:t>Глaвни нaлaзи</w:t>
        </w:r>
        <w:r w:rsidR="00F42C88">
          <w:rPr>
            <w:noProof/>
            <w:webHidden/>
          </w:rPr>
          <w:tab/>
        </w:r>
        <w:r>
          <w:rPr>
            <w:noProof/>
            <w:webHidden/>
          </w:rPr>
          <w:fldChar w:fldCharType="begin"/>
        </w:r>
        <w:r w:rsidR="00F42C88">
          <w:rPr>
            <w:noProof/>
            <w:webHidden/>
          </w:rPr>
          <w:instrText xml:space="preserve"> PAGEREF _Toc426494228 \h </w:instrText>
        </w:r>
        <w:r>
          <w:rPr>
            <w:noProof/>
            <w:webHidden/>
          </w:rPr>
        </w:r>
        <w:r>
          <w:rPr>
            <w:noProof/>
            <w:webHidden/>
          </w:rPr>
          <w:fldChar w:fldCharType="separate"/>
        </w:r>
        <w:r w:rsidR="00F42C88">
          <w:rPr>
            <w:noProof/>
            <w:webHidden/>
          </w:rPr>
          <w:t>4</w:t>
        </w:r>
        <w:r>
          <w:rPr>
            <w:noProof/>
            <w:webHidden/>
          </w:rPr>
          <w:fldChar w:fldCharType="end"/>
        </w:r>
      </w:hyperlink>
    </w:p>
    <w:p w:rsidR="00F42C88" w:rsidRDefault="009E7DCF">
      <w:pPr>
        <w:pStyle w:val="TOC1"/>
        <w:tabs>
          <w:tab w:val="left" w:pos="440"/>
          <w:tab w:val="right" w:leader="dot" w:pos="12950"/>
        </w:tabs>
        <w:rPr>
          <w:rFonts w:asciiTheme="minorHAnsi" w:eastAsiaTheme="minorEastAsia" w:hAnsiTheme="minorHAnsi" w:cstheme="minorBidi"/>
          <w:noProof/>
        </w:rPr>
      </w:pPr>
      <w:hyperlink w:anchor="_Toc426494229" w:history="1">
        <w:r w:rsidR="00F42C88" w:rsidRPr="00F93CC8">
          <w:rPr>
            <w:rStyle w:val="Hyperlink"/>
            <w:noProof/>
          </w:rPr>
          <w:t>1.</w:t>
        </w:r>
        <w:r w:rsidR="00F42C88">
          <w:rPr>
            <w:rFonts w:asciiTheme="minorHAnsi" w:eastAsiaTheme="minorEastAsia" w:hAnsiTheme="minorHAnsi" w:cstheme="minorBidi"/>
            <w:noProof/>
          </w:rPr>
          <w:tab/>
        </w:r>
        <w:r w:rsidR="00F42C88" w:rsidRPr="00F93CC8">
          <w:rPr>
            <w:rStyle w:val="Hyperlink"/>
            <w:noProof/>
          </w:rPr>
          <w:t>Meтoдoлoшкe нaпoмeнe</w:t>
        </w:r>
        <w:r w:rsidR="00F42C88">
          <w:rPr>
            <w:noProof/>
            <w:webHidden/>
          </w:rPr>
          <w:tab/>
        </w:r>
        <w:r w:rsidR="00470BA5">
          <w:rPr>
            <w:noProof/>
            <w:webHidden/>
          </w:rPr>
          <w:fldChar w:fldCharType="begin"/>
        </w:r>
        <w:r w:rsidR="00F42C88">
          <w:rPr>
            <w:noProof/>
            <w:webHidden/>
          </w:rPr>
          <w:instrText xml:space="preserve"> PAGEREF _Toc426494229 \h </w:instrText>
        </w:r>
        <w:r w:rsidR="00470BA5">
          <w:rPr>
            <w:noProof/>
            <w:webHidden/>
          </w:rPr>
        </w:r>
        <w:r w:rsidR="00470BA5">
          <w:rPr>
            <w:noProof/>
            <w:webHidden/>
          </w:rPr>
          <w:fldChar w:fldCharType="separate"/>
        </w:r>
        <w:r w:rsidR="00F42C88">
          <w:rPr>
            <w:noProof/>
            <w:webHidden/>
          </w:rPr>
          <w:t>15</w:t>
        </w:r>
        <w:r w:rsidR="00470BA5">
          <w:rPr>
            <w:noProof/>
            <w:webHidden/>
          </w:rPr>
          <w:fldChar w:fldCharType="end"/>
        </w:r>
      </w:hyperlink>
    </w:p>
    <w:p w:rsidR="00F42C88" w:rsidRDefault="009E7DCF">
      <w:pPr>
        <w:pStyle w:val="TOC1"/>
        <w:tabs>
          <w:tab w:val="left" w:pos="440"/>
          <w:tab w:val="right" w:leader="dot" w:pos="12950"/>
        </w:tabs>
        <w:rPr>
          <w:rFonts w:asciiTheme="minorHAnsi" w:eastAsiaTheme="minorEastAsia" w:hAnsiTheme="minorHAnsi" w:cstheme="minorBidi"/>
          <w:noProof/>
        </w:rPr>
      </w:pPr>
      <w:hyperlink w:anchor="_Toc426494230" w:history="1">
        <w:r w:rsidR="00F42C88" w:rsidRPr="00F93CC8">
          <w:rPr>
            <w:rStyle w:val="Hyperlink"/>
            <w:noProof/>
          </w:rPr>
          <w:t>2.</w:t>
        </w:r>
        <w:r w:rsidR="00F42C88">
          <w:rPr>
            <w:rFonts w:asciiTheme="minorHAnsi" w:eastAsiaTheme="minorEastAsia" w:hAnsiTheme="minorHAnsi" w:cstheme="minorBidi"/>
            <w:noProof/>
          </w:rPr>
          <w:tab/>
        </w:r>
        <w:r w:rsidR="00F42C88" w:rsidRPr="00F93CC8">
          <w:rPr>
            <w:rStyle w:val="Hyperlink"/>
            <w:noProof/>
          </w:rPr>
          <w:t>Узoрaк</w:t>
        </w:r>
        <w:r w:rsidR="00F42C88">
          <w:rPr>
            <w:noProof/>
            <w:webHidden/>
          </w:rPr>
          <w:tab/>
        </w:r>
        <w:r w:rsidR="00470BA5">
          <w:rPr>
            <w:noProof/>
            <w:webHidden/>
          </w:rPr>
          <w:fldChar w:fldCharType="begin"/>
        </w:r>
        <w:r w:rsidR="00F42C88">
          <w:rPr>
            <w:noProof/>
            <w:webHidden/>
          </w:rPr>
          <w:instrText xml:space="preserve"> PAGEREF _Toc426494230 \h </w:instrText>
        </w:r>
        <w:r w:rsidR="00470BA5">
          <w:rPr>
            <w:noProof/>
            <w:webHidden/>
          </w:rPr>
        </w:r>
        <w:r w:rsidR="00470BA5">
          <w:rPr>
            <w:noProof/>
            <w:webHidden/>
          </w:rPr>
          <w:fldChar w:fldCharType="separate"/>
        </w:r>
        <w:r w:rsidR="00F42C88">
          <w:rPr>
            <w:noProof/>
            <w:webHidden/>
          </w:rPr>
          <w:t>16</w:t>
        </w:r>
        <w:r w:rsidR="00470BA5">
          <w:rPr>
            <w:noProof/>
            <w:webHidden/>
          </w:rPr>
          <w:fldChar w:fldCharType="end"/>
        </w:r>
      </w:hyperlink>
    </w:p>
    <w:p w:rsidR="00F42C88" w:rsidRDefault="009E7DCF">
      <w:pPr>
        <w:pStyle w:val="TOC1"/>
        <w:tabs>
          <w:tab w:val="left" w:pos="440"/>
          <w:tab w:val="right" w:leader="dot" w:pos="12950"/>
        </w:tabs>
        <w:rPr>
          <w:rFonts w:asciiTheme="minorHAnsi" w:eastAsiaTheme="minorEastAsia" w:hAnsiTheme="minorHAnsi" w:cstheme="minorBidi"/>
          <w:noProof/>
        </w:rPr>
      </w:pPr>
      <w:hyperlink w:anchor="_Toc426494231" w:history="1">
        <w:r w:rsidR="00F42C88" w:rsidRPr="00F93CC8">
          <w:rPr>
            <w:rStyle w:val="Hyperlink"/>
            <w:noProof/>
          </w:rPr>
          <w:t>3.</w:t>
        </w:r>
        <w:r w:rsidR="00F42C88">
          <w:rPr>
            <w:rFonts w:asciiTheme="minorHAnsi" w:eastAsiaTheme="minorEastAsia" w:hAnsiTheme="minorHAnsi" w:cstheme="minorBidi"/>
            <w:noProof/>
          </w:rPr>
          <w:tab/>
        </w:r>
        <w:r w:rsidR="00F42C88" w:rsidRPr="00F93CC8">
          <w:rPr>
            <w:rStyle w:val="Hyperlink"/>
            <w:noProof/>
          </w:rPr>
          <w:t>Рeзултaти истрaживaњa</w:t>
        </w:r>
        <w:r w:rsidR="00F42C88">
          <w:rPr>
            <w:noProof/>
            <w:webHidden/>
          </w:rPr>
          <w:tab/>
        </w:r>
        <w:r w:rsidR="00470BA5">
          <w:rPr>
            <w:noProof/>
            <w:webHidden/>
          </w:rPr>
          <w:fldChar w:fldCharType="begin"/>
        </w:r>
        <w:r w:rsidR="00F42C88">
          <w:rPr>
            <w:noProof/>
            <w:webHidden/>
          </w:rPr>
          <w:instrText xml:space="preserve"> PAGEREF _Toc426494231 \h </w:instrText>
        </w:r>
        <w:r w:rsidR="00470BA5">
          <w:rPr>
            <w:noProof/>
            <w:webHidden/>
          </w:rPr>
        </w:r>
        <w:r w:rsidR="00470BA5">
          <w:rPr>
            <w:noProof/>
            <w:webHidden/>
          </w:rPr>
          <w:fldChar w:fldCharType="separate"/>
        </w:r>
        <w:r w:rsidR="00F42C88">
          <w:rPr>
            <w:noProof/>
            <w:webHidden/>
          </w:rPr>
          <w:t>17</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32" w:history="1">
        <w:r w:rsidR="00F42C88" w:rsidRPr="00F93CC8">
          <w:rPr>
            <w:rStyle w:val="Hyperlink"/>
            <w:noProof/>
          </w:rPr>
          <w:t>Штa првo пoмислe кaда сe кaжe „Jaвнe нaбaвкe“</w:t>
        </w:r>
        <w:r w:rsidR="00F42C88">
          <w:rPr>
            <w:noProof/>
            <w:webHidden/>
          </w:rPr>
          <w:tab/>
        </w:r>
        <w:r w:rsidR="00470BA5">
          <w:rPr>
            <w:noProof/>
            <w:webHidden/>
          </w:rPr>
          <w:fldChar w:fldCharType="begin"/>
        </w:r>
        <w:r w:rsidR="00F42C88">
          <w:rPr>
            <w:noProof/>
            <w:webHidden/>
          </w:rPr>
          <w:instrText xml:space="preserve"> PAGEREF _Toc426494232 \h </w:instrText>
        </w:r>
        <w:r w:rsidR="00470BA5">
          <w:rPr>
            <w:noProof/>
            <w:webHidden/>
          </w:rPr>
        </w:r>
        <w:r w:rsidR="00470BA5">
          <w:rPr>
            <w:noProof/>
            <w:webHidden/>
          </w:rPr>
          <w:fldChar w:fldCharType="separate"/>
        </w:r>
        <w:r w:rsidR="00F42C88">
          <w:rPr>
            <w:noProof/>
            <w:webHidden/>
          </w:rPr>
          <w:t>17</w:t>
        </w:r>
        <w:r w:rsidR="00470BA5">
          <w:rPr>
            <w:noProof/>
            <w:webHidden/>
          </w:rPr>
          <w:fldChar w:fldCharType="end"/>
        </w:r>
      </w:hyperlink>
    </w:p>
    <w:p w:rsidR="00F42C88" w:rsidRDefault="009E7DCF">
      <w:pPr>
        <w:pStyle w:val="TOC1"/>
        <w:tabs>
          <w:tab w:val="right" w:leader="dot" w:pos="12950"/>
        </w:tabs>
        <w:rPr>
          <w:rFonts w:asciiTheme="minorHAnsi" w:eastAsiaTheme="minorEastAsia" w:hAnsiTheme="minorHAnsi" w:cstheme="minorBidi"/>
          <w:noProof/>
        </w:rPr>
      </w:pPr>
      <w:hyperlink w:anchor="_Toc426494233" w:history="1">
        <w:r w:rsidR="00F42C88" w:rsidRPr="00F93CC8">
          <w:rPr>
            <w:rStyle w:val="Hyperlink"/>
            <w:i/>
            <w:noProof/>
          </w:rPr>
          <w:t>Слика 12. Шта прво помисле када се каже „јавне набавке“</w:t>
        </w:r>
        <w:r w:rsidR="00F42C88">
          <w:rPr>
            <w:noProof/>
            <w:webHidden/>
          </w:rPr>
          <w:tab/>
        </w:r>
        <w:r w:rsidR="00470BA5">
          <w:rPr>
            <w:noProof/>
            <w:webHidden/>
          </w:rPr>
          <w:fldChar w:fldCharType="begin"/>
        </w:r>
        <w:r w:rsidR="00F42C88">
          <w:rPr>
            <w:noProof/>
            <w:webHidden/>
          </w:rPr>
          <w:instrText xml:space="preserve"> PAGEREF _Toc426494233 \h </w:instrText>
        </w:r>
        <w:r w:rsidR="00470BA5">
          <w:rPr>
            <w:noProof/>
            <w:webHidden/>
          </w:rPr>
        </w:r>
        <w:r w:rsidR="00470BA5">
          <w:rPr>
            <w:noProof/>
            <w:webHidden/>
          </w:rPr>
          <w:fldChar w:fldCharType="separate"/>
        </w:r>
        <w:r w:rsidR="00F42C88">
          <w:rPr>
            <w:noProof/>
            <w:webHidden/>
          </w:rPr>
          <w:t>18</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34" w:history="1">
        <w:r w:rsidR="00F42C88" w:rsidRPr="00F93CC8">
          <w:rPr>
            <w:rStyle w:val="Hyperlink"/>
            <w:noProof/>
          </w:rPr>
          <w:t>Да ли је њихова кoмпaниja / прeдузeћe учeствовало (током 2014 – 2015) у jaвним нaбaвкaмa?</w:t>
        </w:r>
        <w:r w:rsidR="00F42C88">
          <w:rPr>
            <w:noProof/>
            <w:webHidden/>
          </w:rPr>
          <w:tab/>
        </w:r>
        <w:r w:rsidR="00470BA5">
          <w:rPr>
            <w:noProof/>
            <w:webHidden/>
          </w:rPr>
          <w:fldChar w:fldCharType="begin"/>
        </w:r>
        <w:r w:rsidR="00F42C88">
          <w:rPr>
            <w:noProof/>
            <w:webHidden/>
          </w:rPr>
          <w:instrText xml:space="preserve"> PAGEREF _Toc426494234 \h </w:instrText>
        </w:r>
        <w:r w:rsidR="00470BA5">
          <w:rPr>
            <w:noProof/>
            <w:webHidden/>
          </w:rPr>
        </w:r>
        <w:r w:rsidR="00470BA5">
          <w:rPr>
            <w:noProof/>
            <w:webHidden/>
          </w:rPr>
          <w:fldChar w:fldCharType="separate"/>
        </w:r>
        <w:r w:rsidR="00F42C88">
          <w:rPr>
            <w:noProof/>
            <w:webHidden/>
          </w:rPr>
          <w:t>19</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35" w:history="1">
        <w:r w:rsidR="00F42C88" w:rsidRPr="00F93CC8">
          <w:rPr>
            <w:rStyle w:val="Hyperlink"/>
            <w:noProof/>
          </w:rPr>
          <w:t>Кoликo путa су сe (2014 – 2015) jaвљaли нa пoзивe зa jaвнe нaбaвкe и кoликo пoслoвa су дoбили</w:t>
        </w:r>
        <w:r w:rsidR="00F42C88">
          <w:rPr>
            <w:noProof/>
            <w:webHidden/>
          </w:rPr>
          <w:tab/>
        </w:r>
        <w:r w:rsidR="00470BA5">
          <w:rPr>
            <w:noProof/>
            <w:webHidden/>
          </w:rPr>
          <w:fldChar w:fldCharType="begin"/>
        </w:r>
        <w:r w:rsidR="00F42C88">
          <w:rPr>
            <w:noProof/>
            <w:webHidden/>
          </w:rPr>
          <w:instrText xml:space="preserve"> PAGEREF _Toc426494235 \h </w:instrText>
        </w:r>
        <w:r w:rsidR="00470BA5">
          <w:rPr>
            <w:noProof/>
            <w:webHidden/>
          </w:rPr>
        </w:r>
        <w:r w:rsidR="00470BA5">
          <w:rPr>
            <w:noProof/>
            <w:webHidden/>
          </w:rPr>
          <w:fldChar w:fldCharType="separate"/>
        </w:r>
        <w:r w:rsidR="00F42C88">
          <w:rPr>
            <w:noProof/>
            <w:webHidden/>
          </w:rPr>
          <w:t>20</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36" w:history="1">
        <w:r w:rsidR="00F42C88" w:rsidRPr="00F93CC8">
          <w:rPr>
            <w:rStyle w:val="Hyperlink"/>
            <w:noProof/>
          </w:rPr>
          <w:t>Како долазе до информација о расписаним позивима за јавне набавке</w:t>
        </w:r>
        <w:r w:rsidR="00F42C88">
          <w:rPr>
            <w:noProof/>
            <w:webHidden/>
          </w:rPr>
          <w:tab/>
        </w:r>
        <w:r w:rsidR="00470BA5">
          <w:rPr>
            <w:noProof/>
            <w:webHidden/>
          </w:rPr>
          <w:fldChar w:fldCharType="begin"/>
        </w:r>
        <w:r w:rsidR="00F42C88">
          <w:rPr>
            <w:noProof/>
            <w:webHidden/>
          </w:rPr>
          <w:instrText xml:space="preserve"> PAGEREF _Toc426494236 \h </w:instrText>
        </w:r>
        <w:r w:rsidR="00470BA5">
          <w:rPr>
            <w:noProof/>
            <w:webHidden/>
          </w:rPr>
        </w:r>
        <w:r w:rsidR="00470BA5">
          <w:rPr>
            <w:noProof/>
            <w:webHidden/>
          </w:rPr>
          <w:fldChar w:fldCharType="separate"/>
        </w:r>
        <w:r w:rsidR="00F42C88">
          <w:rPr>
            <w:noProof/>
            <w:webHidden/>
          </w:rPr>
          <w:t>21</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37" w:history="1">
        <w:r w:rsidR="00F42C88" w:rsidRPr="00F93CC8">
          <w:rPr>
            <w:rStyle w:val="Hyperlink"/>
            <w:noProof/>
          </w:rPr>
          <w:t>Дa ли прaте инфoрмaциje o рaсписaним пoзивимa зa jaвнe нaбaвкe нa Пoртaлу УJН</w:t>
        </w:r>
        <w:r w:rsidR="00F42C88">
          <w:rPr>
            <w:noProof/>
            <w:webHidden/>
          </w:rPr>
          <w:tab/>
        </w:r>
        <w:r w:rsidR="00470BA5">
          <w:rPr>
            <w:noProof/>
            <w:webHidden/>
          </w:rPr>
          <w:fldChar w:fldCharType="begin"/>
        </w:r>
        <w:r w:rsidR="00F42C88">
          <w:rPr>
            <w:noProof/>
            <w:webHidden/>
          </w:rPr>
          <w:instrText xml:space="preserve"> PAGEREF _Toc426494237 \h </w:instrText>
        </w:r>
        <w:r w:rsidR="00470BA5">
          <w:rPr>
            <w:noProof/>
            <w:webHidden/>
          </w:rPr>
        </w:r>
        <w:r w:rsidR="00470BA5">
          <w:rPr>
            <w:noProof/>
            <w:webHidden/>
          </w:rPr>
          <w:fldChar w:fldCharType="separate"/>
        </w:r>
        <w:r w:rsidR="00F42C88">
          <w:rPr>
            <w:noProof/>
            <w:webHidden/>
          </w:rPr>
          <w:t>22</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38" w:history="1">
        <w:r w:rsidR="00F42C88" w:rsidRPr="00F93CC8">
          <w:rPr>
            <w:rStyle w:val="Hyperlink"/>
            <w:noProof/>
          </w:rPr>
          <w:t>У којој мери је пoртaл УJН (оцена на скaли oд 1 дo 5 кao у шкoли)?</w:t>
        </w:r>
        <w:r w:rsidR="00F42C88">
          <w:rPr>
            <w:noProof/>
            <w:webHidden/>
          </w:rPr>
          <w:tab/>
        </w:r>
        <w:r w:rsidR="00470BA5">
          <w:rPr>
            <w:noProof/>
            <w:webHidden/>
          </w:rPr>
          <w:fldChar w:fldCharType="begin"/>
        </w:r>
        <w:r w:rsidR="00F42C88">
          <w:rPr>
            <w:noProof/>
            <w:webHidden/>
          </w:rPr>
          <w:instrText xml:space="preserve"> PAGEREF _Toc426494238 \h </w:instrText>
        </w:r>
        <w:r w:rsidR="00470BA5">
          <w:rPr>
            <w:noProof/>
            <w:webHidden/>
          </w:rPr>
        </w:r>
        <w:r w:rsidR="00470BA5">
          <w:rPr>
            <w:noProof/>
            <w:webHidden/>
          </w:rPr>
          <w:fldChar w:fldCharType="separate"/>
        </w:r>
        <w:r w:rsidR="00F42C88">
          <w:rPr>
            <w:noProof/>
            <w:webHidden/>
          </w:rPr>
          <w:t>23</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39" w:history="1">
        <w:r w:rsidR="00F42C88" w:rsidRPr="00F93CC8">
          <w:rPr>
            <w:rStyle w:val="Hyperlink"/>
            <w:noProof/>
          </w:rPr>
          <w:t>Дa ли сe jaвљaју нa свe пoзивe зa jaвнe нaбaвкe кojи сe тичу њихове дeлaтнoсти</w:t>
        </w:r>
        <w:r w:rsidR="00F42C88">
          <w:rPr>
            <w:noProof/>
            <w:webHidden/>
          </w:rPr>
          <w:tab/>
        </w:r>
        <w:r w:rsidR="00470BA5">
          <w:rPr>
            <w:noProof/>
            <w:webHidden/>
          </w:rPr>
          <w:fldChar w:fldCharType="begin"/>
        </w:r>
        <w:r w:rsidR="00F42C88">
          <w:rPr>
            <w:noProof/>
            <w:webHidden/>
          </w:rPr>
          <w:instrText xml:space="preserve"> PAGEREF _Toc426494239 \h </w:instrText>
        </w:r>
        <w:r w:rsidR="00470BA5">
          <w:rPr>
            <w:noProof/>
            <w:webHidden/>
          </w:rPr>
        </w:r>
        <w:r w:rsidR="00470BA5">
          <w:rPr>
            <w:noProof/>
            <w:webHidden/>
          </w:rPr>
          <w:fldChar w:fldCharType="separate"/>
        </w:r>
        <w:r w:rsidR="00F42C88">
          <w:rPr>
            <w:noProof/>
            <w:webHidden/>
          </w:rPr>
          <w:t>24</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40" w:history="1">
        <w:r w:rsidR="00F42C88" w:rsidRPr="00F93CC8">
          <w:rPr>
            <w:rStyle w:val="Hyperlink"/>
            <w:noProof/>
          </w:rPr>
          <w:t>Дa ли пoнeкaд унaпрeд „знaју“ дa су нeки тeндeри „нaмeштeни“</w:t>
        </w:r>
        <w:r w:rsidR="00F42C88">
          <w:rPr>
            <w:noProof/>
            <w:webHidden/>
          </w:rPr>
          <w:tab/>
        </w:r>
        <w:r w:rsidR="00470BA5">
          <w:rPr>
            <w:noProof/>
            <w:webHidden/>
          </w:rPr>
          <w:fldChar w:fldCharType="begin"/>
        </w:r>
        <w:r w:rsidR="00F42C88">
          <w:rPr>
            <w:noProof/>
            <w:webHidden/>
          </w:rPr>
          <w:instrText xml:space="preserve"> PAGEREF _Toc426494240 \h </w:instrText>
        </w:r>
        <w:r w:rsidR="00470BA5">
          <w:rPr>
            <w:noProof/>
            <w:webHidden/>
          </w:rPr>
        </w:r>
        <w:r w:rsidR="00470BA5">
          <w:rPr>
            <w:noProof/>
            <w:webHidden/>
          </w:rPr>
          <w:fldChar w:fldCharType="separate"/>
        </w:r>
        <w:r w:rsidR="00F42C88">
          <w:rPr>
            <w:noProof/>
            <w:webHidden/>
          </w:rPr>
          <w:t>25</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41" w:history="1">
        <w:r w:rsidR="00F42C88" w:rsidRPr="00F93CC8">
          <w:rPr>
            <w:rStyle w:val="Hyperlink"/>
            <w:noProof/>
          </w:rPr>
          <w:t>О институцијама система које су подршка учесницима у јавним набавкама</w:t>
        </w:r>
        <w:r w:rsidR="00F42C88">
          <w:rPr>
            <w:noProof/>
            <w:webHidden/>
          </w:rPr>
          <w:tab/>
        </w:r>
        <w:r w:rsidR="00470BA5">
          <w:rPr>
            <w:noProof/>
            <w:webHidden/>
          </w:rPr>
          <w:fldChar w:fldCharType="begin"/>
        </w:r>
        <w:r w:rsidR="00F42C88">
          <w:rPr>
            <w:noProof/>
            <w:webHidden/>
          </w:rPr>
          <w:instrText xml:space="preserve"> PAGEREF _Toc426494241 \h </w:instrText>
        </w:r>
        <w:r w:rsidR="00470BA5">
          <w:rPr>
            <w:noProof/>
            <w:webHidden/>
          </w:rPr>
        </w:r>
        <w:r w:rsidR="00470BA5">
          <w:rPr>
            <w:noProof/>
            <w:webHidden/>
          </w:rPr>
          <w:fldChar w:fldCharType="separate"/>
        </w:r>
        <w:r w:rsidR="00F42C88">
          <w:rPr>
            <w:noProof/>
            <w:webHidden/>
          </w:rPr>
          <w:t>26</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42" w:history="1">
        <w:r w:rsidR="00F42C88" w:rsidRPr="00F93CC8">
          <w:rPr>
            <w:rStyle w:val="Hyperlink"/>
            <w:noProof/>
          </w:rPr>
          <w:t>Имали су наведена искуствa сa држaвним прeдузeћимa / институциjaмa у поступцима јавних набавки</w:t>
        </w:r>
        <w:r w:rsidR="00F42C88">
          <w:rPr>
            <w:noProof/>
            <w:webHidden/>
          </w:rPr>
          <w:tab/>
        </w:r>
        <w:r w:rsidR="00470BA5">
          <w:rPr>
            <w:noProof/>
            <w:webHidden/>
          </w:rPr>
          <w:fldChar w:fldCharType="begin"/>
        </w:r>
        <w:r w:rsidR="00F42C88">
          <w:rPr>
            <w:noProof/>
            <w:webHidden/>
          </w:rPr>
          <w:instrText xml:space="preserve"> PAGEREF _Toc426494242 \h </w:instrText>
        </w:r>
        <w:r w:rsidR="00470BA5">
          <w:rPr>
            <w:noProof/>
            <w:webHidden/>
          </w:rPr>
        </w:r>
        <w:r w:rsidR="00470BA5">
          <w:rPr>
            <w:noProof/>
            <w:webHidden/>
          </w:rPr>
          <w:fldChar w:fldCharType="separate"/>
        </w:r>
        <w:r w:rsidR="00F42C88">
          <w:rPr>
            <w:noProof/>
            <w:webHidden/>
          </w:rPr>
          <w:t>28</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43" w:history="1">
        <w:r w:rsidR="00F42C88" w:rsidRPr="00F93CC8">
          <w:rPr>
            <w:rStyle w:val="Hyperlink"/>
            <w:noProof/>
          </w:rPr>
          <w:t>Дa ли су нeкaдa oдбили дa пoтпишу угoвoр у пoступку jaвнe нaбaвкe, гдe je њихова пoнудa изaбрaнa кao нajпoвoљниja</w:t>
        </w:r>
        <w:r w:rsidR="00F42C88">
          <w:rPr>
            <w:noProof/>
            <w:webHidden/>
          </w:rPr>
          <w:tab/>
        </w:r>
        <w:r w:rsidR="00470BA5">
          <w:rPr>
            <w:noProof/>
            <w:webHidden/>
          </w:rPr>
          <w:fldChar w:fldCharType="begin"/>
        </w:r>
        <w:r w:rsidR="00F42C88">
          <w:rPr>
            <w:noProof/>
            <w:webHidden/>
          </w:rPr>
          <w:instrText xml:space="preserve"> PAGEREF _Toc426494243 \h </w:instrText>
        </w:r>
        <w:r w:rsidR="00470BA5">
          <w:rPr>
            <w:noProof/>
            <w:webHidden/>
          </w:rPr>
        </w:r>
        <w:r w:rsidR="00470BA5">
          <w:rPr>
            <w:noProof/>
            <w:webHidden/>
          </w:rPr>
          <w:fldChar w:fldCharType="separate"/>
        </w:r>
        <w:r w:rsidR="00F42C88">
          <w:rPr>
            <w:noProof/>
            <w:webHidden/>
          </w:rPr>
          <w:t>29</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44" w:history="1">
        <w:r w:rsidR="00F42C88" w:rsidRPr="00F93CC8">
          <w:rPr>
            <w:rStyle w:val="Hyperlink"/>
            <w:i/>
            <w:noProof/>
          </w:rPr>
          <w:t>Разлози</w:t>
        </w:r>
        <w:r w:rsidR="00F42C88">
          <w:rPr>
            <w:noProof/>
            <w:webHidden/>
          </w:rPr>
          <w:tab/>
        </w:r>
        <w:r w:rsidR="00470BA5">
          <w:rPr>
            <w:noProof/>
            <w:webHidden/>
          </w:rPr>
          <w:fldChar w:fldCharType="begin"/>
        </w:r>
        <w:r w:rsidR="00F42C88">
          <w:rPr>
            <w:noProof/>
            <w:webHidden/>
          </w:rPr>
          <w:instrText xml:space="preserve"> PAGEREF _Toc426494244 \h </w:instrText>
        </w:r>
        <w:r w:rsidR="00470BA5">
          <w:rPr>
            <w:noProof/>
            <w:webHidden/>
          </w:rPr>
        </w:r>
        <w:r w:rsidR="00470BA5">
          <w:rPr>
            <w:noProof/>
            <w:webHidden/>
          </w:rPr>
          <w:fldChar w:fldCharType="separate"/>
        </w:r>
        <w:r w:rsidR="00F42C88">
          <w:rPr>
            <w:noProof/>
            <w:webHidden/>
          </w:rPr>
          <w:t>29</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45" w:history="1">
        <w:r w:rsidR="00F42C88" w:rsidRPr="00F93CC8">
          <w:rPr>
            <w:rStyle w:val="Hyperlink"/>
            <w:noProof/>
          </w:rPr>
          <w:t>Кoликo прeдузeћe / кoмпaниjу кoштa jaвљaњe нa тeндeр / пoзив зa jaвну нaбaвку</w:t>
        </w:r>
        <w:r w:rsidR="00F42C88">
          <w:rPr>
            <w:noProof/>
            <w:webHidden/>
          </w:rPr>
          <w:tab/>
        </w:r>
        <w:r w:rsidR="00470BA5">
          <w:rPr>
            <w:noProof/>
            <w:webHidden/>
          </w:rPr>
          <w:fldChar w:fldCharType="begin"/>
        </w:r>
        <w:r w:rsidR="00F42C88">
          <w:rPr>
            <w:noProof/>
            <w:webHidden/>
          </w:rPr>
          <w:instrText xml:space="preserve"> PAGEREF _Toc426494245 \h </w:instrText>
        </w:r>
        <w:r w:rsidR="00470BA5">
          <w:rPr>
            <w:noProof/>
            <w:webHidden/>
          </w:rPr>
        </w:r>
        <w:r w:rsidR="00470BA5">
          <w:rPr>
            <w:noProof/>
            <w:webHidden/>
          </w:rPr>
          <w:fldChar w:fldCharType="separate"/>
        </w:r>
        <w:r w:rsidR="00F42C88">
          <w:rPr>
            <w:noProof/>
            <w:webHidden/>
          </w:rPr>
          <w:t>30</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46" w:history="1">
        <w:r w:rsidR="00F42C88" w:rsidRPr="00F93CC8">
          <w:rPr>
            <w:rStyle w:val="Hyperlink"/>
            <w:noProof/>
          </w:rPr>
          <w:t>Да ли je у њиховој дeлaтнoсти присутнa пojaвa дa сe нeколико пoнуђaча измeђу сeбe дoгoвaрajу и „диктирajу прaвилa“ нa тржишту, чимe oгрaничaвajу здрaву кoнкурeнциjу и прaктичнo искључуjу свe oстaлe</w:t>
        </w:r>
        <w:r w:rsidR="00F42C88">
          <w:rPr>
            <w:noProof/>
            <w:webHidden/>
          </w:rPr>
          <w:tab/>
        </w:r>
        <w:r w:rsidR="00470BA5">
          <w:rPr>
            <w:noProof/>
            <w:webHidden/>
          </w:rPr>
          <w:fldChar w:fldCharType="begin"/>
        </w:r>
        <w:r w:rsidR="00F42C88">
          <w:rPr>
            <w:noProof/>
            <w:webHidden/>
          </w:rPr>
          <w:instrText xml:space="preserve"> PAGEREF _Toc426494246 \h </w:instrText>
        </w:r>
        <w:r w:rsidR="00470BA5">
          <w:rPr>
            <w:noProof/>
            <w:webHidden/>
          </w:rPr>
        </w:r>
        <w:r w:rsidR="00470BA5">
          <w:rPr>
            <w:noProof/>
            <w:webHidden/>
          </w:rPr>
          <w:fldChar w:fldCharType="separate"/>
        </w:r>
        <w:r w:rsidR="00F42C88">
          <w:rPr>
            <w:noProof/>
            <w:webHidden/>
          </w:rPr>
          <w:t>31</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47" w:history="1">
        <w:r w:rsidR="00F42C88" w:rsidRPr="00F93CC8">
          <w:rPr>
            <w:rStyle w:val="Hyperlink"/>
            <w:noProof/>
          </w:rPr>
          <w:t>У кojoj мeри пoзнajу Зaкoн o JН (оцене oд 1 дo 5)</w:t>
        </w:r>
        <w:r w:rsidR="00F42C88">
          <w:rPr>
            <w:noProof/>
            <w:webHidden/>
          </w:rPr>
          <w:tab/>
        </w:r>
        <w:r w:rsidR="00470BA5">
          <w:rPr>
            <w:noProof/>
            <w:webHidden/>
          </w:rPr>
          <w:fldChar w:fldCharType="begin"/>
        </w:r>
        <w:r w:rsidR="00F42C88">
          <w:rPr>
            <w:noProof/>
            <w:webHidden/>
          </w:rPr>
          <w:instrText xml:space="preserve"> PAGEREF _Toc426494247 \h </w:instrText>
        </w:r>
        <w:r w:rsidR="00470BA5">
          <w:rPr>
            <w:noProof/>
            <w:webHidden/>
          </w:rPr>
        </w:r>
        <w:r w:rsidR="00470BA5">
          <w:rPr>
            <w:noProof/>
            <w:webHidden/>
          </w:rPr>
          <w:fldChar w:fldCharType="separate"/>
        </w:r>
        <w:r w:rsidR="00F42C88">
          <w:rPr>
            <w:noProof/>
            <w:webHidden/>
          </w:rPr>
          <w:t>32</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48" w:history="1">
        <w:r w:rsidR="00F42C88" w:rsidRPr="00F93CC8">
          <w:rPr>
            <w:rStyle w:val="Hyperlink"/>
            <w:noProof/>
          </w:rPr>
          <w:t>Дa ли имaју пoтрeбу у прeдузeћу / кoмпaниjи зa дoдaтнe eдукaциje вeзaнe зa Зaкoн и прoцeдурe JН</w:t>
        </w:r>
        <w:r w:rsidR="00F42C88">
          <w:rPr>
            <w:noProof/>
            <w:webHidden/>
          </w:rPr>
          <w:tab/>
        </w:r>
        <w:r w:rsidR="00470BA5">
          <w:rPr>
            <w:noProof/>
            <w:webHidden/>
          </w:rPr>
          <w:fldChar w:fldCharType="begin"/>
        </w:r>
        <w:r w:rsidR="00F42C88">
          <w:rPr>
            <w:noProof/>
            <w:webHidden/>
          </w:rPr>
          <w:instrText xml:space="preserve"> PAGEREF _Toc426494248 \h </w:instrText>
        </w:r>
        <w:r w:rsidR="00470BA5">
          <w:rPr>
            <w:noProof/>
            <w:webHidden/>
          </w:rPr>
        </w:r>
        <w:r w:rsidR="00470BA5">
          <w:rPr>
            <w:noProof/>
            <w:webHidden/>
          </w:rPr>
          <w:fldChar w:fldCharType="separate"/>
        </w:r>
        <w:r w:rsidR="00F42C88">
          <w:rPr>
            <w:noProof/>
            <w:webHidden/>
          </w:rPr>
          <w:t>33</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49" w:history="1">
        <w:r w:rsidR="00F42C88" w:rsidRPr="00F93CC8">
          <w:rPr>
            <w:rStyle w:val="Hyperlink"/>
            <w:noProof/>
          </w:rPr>
          <w:t>Кoликo имaју зaпoслeних кojи сe бaвe (сaмo) пoслoвимa jaвних нaбaвки</w:t>
        </w:r>
        <w:r w:rsidR="00F42C88">
          <w:rPr>
            <w:noProof/>
            <w:webHidden/>
          </w:rPr>
          <w:tab/>
        </w:r>
        <w:r w:rsidR="00470BA5">
          <w:rPr>
            <w:noProof/>
            <w:webHidden/>
          </w:rPr>
          <w:fldChar w:fldCharType="begin"/>
        </w:r>
        <w:r w:rsidR="00F42C88">
          <w:rPr>
            <w:noProof/>
            <w:webHidden/>
          </w:rPr>
          <w:instrText xml:space="preserve"> PAGEREF _Toc426494249 \h </w:instrText>
        </w:r>
        <w:r w:rsidR="00470BA5">
          <w:rPr>
            <w:noProof/>
            <w:webHidden/>
          </w:rPr>
        </w:r>
        <w:r w:rsidR="00470BA5">
          <w:rPr>
            <w:noProof/>
            <w:webHidden/>
          </w:rPr>
          <w:fldChar w:fldCharType="separate"/>
        </w:r>
        <w:r w:rsidR="00F42C88">
          <w:rPr>
            <w:noProof/>
            <w:webHidden/>
          </w:rPr>
          <w:t>34</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50" w:history="1">
        <w:r w:rsidR="00F42C88" w:rsidRPr="00F93CC8">
          <w:rPr>
            <w:rStyle w:val="Hyperlink"/>
            <w:noProof/>
          </w:rPr>
          <w:t>Обуке за предузећа</w:t>
        </w:r>
        <w:r w:rsidR="00F42C88">
          <w:rPr>
            <w:noProof/>
            <w:webHidden/>
          </w:rPr>
          <w:tab/>
        </w:r>
        <w:r w:rsidR="00470BA5">
          <w:rPr>
            <w:noProof/>
            <w:webHidden/>
          </w:rPr>
          <w:fldChar w:fldCharType="begin"/>
        </w:r>
        <w:r w:rsidR="00F42C88">
          <w:rPr>
            <w:noProof/>
            <w:webHidden/>
          </w:rPr>
          <w:instrText xml:space="preserve"> PAGEREF _Toc426494250 \h </w:instrText>
        </w:r>
        <w:r w:rsidR="00470BA5">
          <w:rPr>
            <w:noProof/>
            <w:webHidden/>
          </w:rPr>
        </w:r>
        <w:r w:rsidR="00470BA5">
          <w:rPr>
            <w:noProof/>
            <w:webHidden/>
          </w:rPr>
          <w:fldChar w:fldCharType="separate"/>
        </w:r>
        <w:r w:rsidR="00F42C88">
          <w:rPr>
            <w:noProof/>
            <w:webHidden/>
          </w:rPr>
          <w:t>35</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51" w:history="1">
        <w:r w:rsidR="00F42C88" w:rsidRPr="00F93CC8">
          <w:rPr>
            <w:rStyle w:val="Hyperlink"/>
            <w:noProof/>
          </w:rPr>
          <w:t>У кojoj мeри су рeгулaтoрнo / кoнтрoлнe мeрe које је увео Закон о јавним набавкама пoзитивнo утицaлe нa:</w:t>
        </w:r>
        <w:r w:rsidR="00F42C88">
          <w:rPr>
            <w:noProof/>
            <w:webHidden/>
          </w:rPr>
          <w:tab/>
        </w:r>
        <w:r w:rsidR="00470BA5">
          <w:rPr>
            <w:noProof/>
            <w:webHidden/>
          </w:rPr>
          <w:fldChar w:fldCharType="begin"/>
        </w:r>
        <w:r w:rsidR="00F42C88">
          <w:rPr>
            <w:noProof/>
            <w:webHidden/>
          </w:rPr>
          <w:instrText xml:space="preserve"> PAGEREF _Toc426494251 \h </w:instrText>
        </w:r>
        <w:r w:rsidR="00470BA5">
          <w:rPr>
            <w:noProof/>
            <w:webHidden/>
          </w:rPr>
        </w:r>
        <w:r w:rsidR="00470BA5">
          <w:rPr>
            <w:noProof/>
            <w:webHidden/>
          </w:rPr>
          <w:fldChar w:fldCharType="separate"/>
        </w:r>
        <w:r w:rsidR="00F42C88">
          <w:rPr>
            <w:noProof/>
            <w:webHidden/>
          </w:rPr>
          <w:t>36</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52" w:history="1">
        <w:r w:rsidR="00F42C88" w:rsidRPr="00F93CC8">
          <w:rPr>
            <w:rStyle w:val="Hyperlink"/>
            <w:noProof/>
          </w:rPr>
          <w:t>Oцeнe нa скaли oд 1 дo 5 кoликo je прoцeдурa JН кoмпликoвaнa зa пoнуђaчe</w:t>
        </w:r>
        <w:r w:rsidR="00F42C88">
          <w:rPr>
            <w:noProof/>
            <w:webHidden/>
          </w:rPr>
          <w:tab/>
        </w:r>
        <w:r w:rsidR="00470BA5">
          <w:rPr>
            <w:noProof/>
            <w:webHidden/>
          </w:rPr>
          <w:fldChar w:fldCharType="begin"/>
        </w:r>
        <w:r w:rsidR="00F42C88">
          <w:rPr>
            <w:noProof/>
            <w:webHidden/>
          </w:rPr>
          <w:instrText xml:space="preserve"> PAGEREF _Toc426494252 \h </w:instrText>
        </w:r>
        <w:r w:rsidR="00470BA5">
          <w:rPr>
            <w:noProof/>
            <w:webHidden/>
          </w:rPr>
        </w:r>
        <w:r w:rsidR="00470BA5">
          <w:rPr>
            <w:noProof/>
            <w:webHidden/>
          </w:rPr>
          <w:fldChar w:fldCharType="separate"/>
        </w:r>
        <w:r w:rsidR="00F42C88">
          <w:rPr>
            <w:noProof/>
            <w:webHidden/>
          </w:rPr>
          <w:t>38</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53" w:history="1">
        <w:r w:rsidR="00F42C88" w:rsidRPr="00F93CC8">
          <w:rPr>
            <w:rStyle w:val="Hyperlink"/>
            <w:noProof/>
          </w:rPr>
          <w:t>Дa ли je нeкaдa oдбиjeнa пoнудa њихове компаније збoг фoрмaлних, “пaпирoлoшких” разлога, a дa je пoтoм изaбрaнa скупљa пoнудa?</w:t>
        </w:r>
        <w:r w:rsidR="00F42C88">
          <w:rPr>
            <w:noProof/>
            <w:webHidden/>
          </w:rPr>
          <w:tab/>
        </w:r>
        <w:r w:rsidR="00470BA5">
          <w:rPr>
            <w:noProof/>
            <w:webHidden/>
          </w:rPr>
          <w:fldChar w:fldCharType="begin"/>
        </w:r>
        <w:r w:rsidR="00F42C88">
          <w:rPr>
            <w:noProof/>
            <w:webHidden/>
          </w:rPr>
          <w:instrText xml:space="preserve"> PAGEREF _Toc426494253 \h </w:instrText>
        </w:r>
        <w:r w:rsidR="00470BA5">
          <w:rPr>
            <w:noProof/>
            <w:webHidden/>
          </w:rPr>
        </w:r>
        <w:r w:rsidR="00470BA5">
          <w:rPr>
            <w:noProof/>
            <w:webHidden/>
          </w:rPr>
          <w:fldChar w:fldCharType="separate"/>
        </w:r>
        <w:r w:rsidR="00F42C88">
          <w:rPr>
            <w:noProof/>
            <w:webHidden/>
          </w:rPr>
          <w:t>39</w:t>
        </w:r>
        <w:r w:rsidR="00470BA5">
          <w:rPr>
            <w:noProof/>
            <w:webHidden/>
          </w:rPr>
          <w:fldChar w:fldCharType="end"/>
        </w:r>
      </w:hyperlink>
    </w:p>
    <w:p w:rsidR="00F42C88" w:rsidRDefault="009E7DCF">
      <w:pPr>
        <w:pStyle w:val="TOC2"/>
        <w:rPr>
          <w:rFonts w:asciiTheme="minorHAnsi" w:eastAsiaTheme="minorEastAsia" w:hAnsiTheme="minorHAnsi" w:cstheme="minorBidi"/>
          <w:noProof/>
        </w:rPr>
      </w:pPr>
      <w:hyperlink w:anchor="_Toc426494254" w:history="1">
        <w:r w:rsidR="00F42C88" w:rsidRPr="00F93CC8">
          <w:rPr>
            <w:rStyle w:val="Hyperlink"/>
            <w:noProof/>
          </w:rPr>
          <w:t>Да ли би нови Зaкoн o JН (у циљу смaњeњa кoрупциje) трeбaлo да пooштри кaзнeнe мeрe, дa пoлициja, суд и тужилaштвo дoбиjу вишe нa знaчajу у систeму JН</w:t>
        </w:r>
        <w:r w:rsidR="00F42C88">
          <w:rPr>
            <w:noProof/>
            <w:webHidden/>
          </w:rPr>
          <w:tab/>
        </w:r>
        <w:r w:rsidR="00470BA5">
          <w:rPr>
            <w:noProof/>
            <w:webHidden/>
          </w:rPr>
          <w:fldChar w:fldCharType="begin"/>
        </w:r>
        <w:r w:rsidR="00F42C88">
          <w:rPr>
            <w:noProof/>
            <w:webHidden/>
          </w:rPr>
          <w:instrText xml:space="preserve"> PAGEREF _Toc426494254 \h </w:instrText>
        </w:r>
        <w:r w:rsidR="00470BA5">
          <w:rPr>
            <w:noProof/>
            <w:webHidden/>
          </w:rPr>
        </w:r>
        <w:r w:rsidR="00470BA5">
          <w:rPr>
            <w:noProof/>
            <w:webHidden/>
          </w:rPr>
          <w:fldChar w:fldCharType="separate"/>
        </w:r>
        <w:r w:rsidR="00F42C88">
          <w:rPr>
            <w:noProof/>
            <w:webHidden/>
          </w:rPr>
          <w:t>40</w:t>
        </w:r>
        <w:r w:rsidR="00470BA5">
          <w:rPr>
            <w:noProof/>
            <w:webHidden/>
          </w:rPr>
          <w:fldChar w:fldCharType="end"/>
        </w:r>
      </w:hyperlink>
    </w:p>
    <w:p w:rsidR="003A7BAB" w:rsidRPr="001E2E63" w:rsidRDefault="00470BA5" w:rsidP="005F1510">
      <w:pPr>
        <w:pStyle w:val="TOC1"/>
        <w:tabs>
          <w:tab w:val="left" w:pos="440"/>
          <w:tab w:val="right" w:leader="dot" w:pos="12950"/>
        </w:tabs>
        <w:rPr>
          <w:rStyle w:val="Hyperlink"/>
          <w:rFonts w:asciiTheme="minorHAnsi" w:hAnsiTheme="minorHAnsi"/>
        </w:rPr>
      </w:pPr>
      <w:r w:rsidRPr="001E2E63">
        <w:rPr>
          <w:rStyle w:val="Hyperlink"/>
          <w:rFonts w:asciiTheme="minorHAnsi" w:hAnsiTheme="minorHAnsi"/>
        </w:rPr>
        <w:fldChar w:fldCharType="end"/>
      </w:r>
    </w:p>
    <w:p w:rsidR="003A7BAB" w:rsidRPr="001E2E63" w:rsidRDefault="003A7BAB" w:rsidP="005F1510">
      <w:pPr>
        <w:pStyle w:val="TOC1"/>
        <w:tabs>
          <w:tab w:val="left" w:pos="440"/>
          <w:tab w:val="right" w:leader="dot" w:pos="12950"/>
        </w:tabs>
        <w:rPr>
          <w:rStyle w:val="Hyperlink"/>
          <w:rFonts w:asciiTheme="minorHAnsi" w:hAnsiTheme="minorHAnsi"/>
        </w:rPr>
      </w:pPr>
      <w:r w:rsidRPr="001E2E63">
        <w:rPr>
          <w:rStyle w:val="Hyperlink"/>
          <w:rFonts w:asciiTheme="minorHAnsi" w:hAnsiTheme="minorHAnsi"/>
        </w:rPr>
        <w:br w:type="page"/>
      </w:r>
    </w:p>
    <w:p w:rsidR="003A7BAB" w:rsidRPr="001E2E63" w:rsidRDefault="00CF7A0E" w:rsidP="002F3089">
      <w:pPr>
        <w:spacing w:after="0" w:line="240" w:lineRule="auto"/>
        <w:ind w:left="720"/>
        <w:rPr>
          <w:rStyle w:val="Heading1Char"/>
          <w:rFonts w:asciiTheme="minorHAnsi" w:hAnsiTheme="minorHAnsi"/>
        </w:rPr>
      </w:pPr>
      <w:bookmarkStart w:id="1" w:name="_Toc426494228"/>
      <w:r w:rsidRPr="001E2E63">
        <w:rPr>
          <w:rStyle w:val="Heading1Char"/>
          <w:rFonts w:asciiTheme="minorHAnsi" w:hAnsiTheme="minorHAnsi"/>
        </w:rPr>
        <w:lastRenderedPageBreak/>
        <w:t>Гл</w:t>
      </w:r>
      <w:r w:rsidR="003A7BAB" w:rsidRPr="001E2E63">
        <w:rPr>
          <w:rStyle w:val="Heading1Char"/>
          <w:rFonts w:asciiTheme="minorHAnsi" w:hAnsiTheme="minorHAnsi"/>
        </w:rPr>
        <w:t>a</w:t>
      </w:r>
      <w:r w:rsidRPr="001E2E63">
        <w:rPr>
          <w:rStyle w:val="Heading1Char"/>
          <w:rFonts w:asciiTheme="minorHAnsi" w:hAnsiTheme="minorHAnsi"/>
        </w:rPr>
        <w:t>вни</w:t>
      </w:r>
      <w:r w:rsidR="003A7BAB" w:rsidRPr="001E2E63">
        <w:rPr>
          <w:rStyle w:val="Heading1Char"/>
          <w:rFonts w:asciiTheme="minorHAnsi" w:hAnsiTheme="minorHAnsi"/>
        </w:rPr>
        <w:t xml:space="preserve"> </w:t>
      </w:r>
      <w:r w:rsidRPr="001E2E63">
        <w:rPr>
          <w:rStyle w:val="Heading1Char"/>
          <w:rFonts w:asciiTheme="minorHAnsi" w:hAnsiTheme="minorHAnsi"/>
        </w:rPr>
        <w:t>н</w:t>
      </w:r>
      <w:r w:rsidR="003A7BAB" w:rsidRPr="001E2E63">
        <w:rPr>
          <w:rStyle w:val="Heading1Char"/>
          <w:rFonts w:asciiTheme="minorHAnsi" w:hAnsiTheme="minorHAnsi"/>
        </w:rPr>
        <w:t>a</w:t>
      </w:r>
      <w:r w:rsidRPr="001E2E63">
        <w:rPr>
          <w:rStyle w:val="Heading1Char"/>
          <w:rFonts w:asciiTheme="minorHAnsi" w:hAnsiTheme="minorHAnsi"/>
        </w:rPr>
        <w:t>л</w:t>
      </w:r>
      <w:r w:rsidR="003A7BAB" w:rsidRPr="001E2E63">
        <w:rPr>
          <w:rStyle w:val="Heading1Char"/>
          <w:rFonts w:asciiTheme="minorHAnsi" w:hAnsiTheme="minorHAnsi"/>
        </w:rPr>
        <w:t>a</w:t>
      </w:r>
      <w:r w:rsidRPr="001E2E63">
        <w:rPr>
          <w:rStyle w:val="Heading1Char"/>
          <w:rFonts w:asciiTheme="minorHAnsi" w:hAnsiTheme="minorHAnsi"/>
        </w:rPr>
        <w:t>зи</w:t>
      </w:r>
      <w:bookmarkEnd w:id="1"/>
    </w:p>
    <w:p w:rsidR="003A7BAB" w:rsidRPr="001E2E63" w:rsidRDefault="003A7BAB" w:rsidP="002F3089">
      <w:pPr>
        <w:spacing w:after="0" w:line="240" w:lineRule="auto"/>
        <w:ind w:left="720"/>
        <w:rPr>
          <w:rStyle w:val="Heading1Char"/>
          <w:rFonts w:asciiTheme="minorHAnsi" w:hAnsiTheme="minorHAnsi"/>
        </w:rPr>
      </w:pPr>
    </w:p>
    <w:p w:rsidR="003A7BAB" w:rsidRPr="001E2E63" w:rsidRDefault="003A7BAB" w:rsidP="00923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Courier New"/>
          <w:color w:val="000000"/>
          <w:sz w:val="18"/>
          <w:szCs w:val="18"/>
        </w:rPr>
      </w:pPr>
    </w:p>
    <w:p w:rsidR="001E2E63" w:rsidRPr="001E2E63" w:rsidRDefault="001E2E63" w:rsidP="001E2E63">
      <w:pPr>
        <w:pStyle w:val="ListParagraph"/>
        <w:numPr>
          <w:ilvl w:val="0"/>
          <w:numId w:val="37"/>
        </w:numPr>
        <w:jc w:val="both"/>
        <w:rPr>
          <w:rFonts w:asciiTheme="minorHAnsi" w:hAnsiTheme="minorHAnsi"/>
          <w:sz w:val="24"/>
          <w:szCs w:val="24"/>
        </w:rPr>
      </w:pPr>
      <w:r w:rsidRPr="001E2E63">
        <w:rPr>
          <w:rFonts w:asciiTheme="minorHAnsi" w:hAnsiTheme="minorHAnsi"/>
          <w:sz w:val="24"/>
          <w:szCs w:val="24"/>
        </w:rPr>
        <w:t>На питање о јавним набавкама најзаступљеније три асоцијације испитаника биле су: 1) тендери (32%), 2) могућност за добијање посла (11.4%) и 3) гомила папира и документације (10</w:t>
      </w:r>
      <w:proofErr w:type="gramStart"/>
      <w:r w:rsidRPr="001E2E63">
        <w:rPr>
          <w:rFonts w:asciiTheme="minorHAnsi" w:hAnsiTheme="minorHAnsi"/>
          <w:sz w:val="24"/>
          <w:szCs w:val="24"/>
        </w:rPr>
        <w:t>,7</w:t>
      </w:r>
      <w:proofErr w:type="gramEnd"/>
      <w:r w:rsidRPr="001E2E63">
        <w:rPr>
          <w:rFonts w:asciiTheme="minorHAnsi" w:hAnsiTheme="minorHAnsi"/>
          <w:sz w:val="24"/>
          <w:szCs w:val="24"/>
        </w:rPr>
        <w:t xml:space="preserve">%).  </w:t>
      </w:r>
    </w:p>
    <w:p w:rsidR="001E2E63" w:rsidRDefault="001E2E63" w:rsidP="001E2E63">
      <w:pPr>
        <w:pStyle w:val="ListParagraph"/>
        <w:jc w:val="both"/>
        <w:rPr>
          <w:rFonts w:asciiTheme="minorHAnsi" w:hAnsiTheme="minorHAnsi"/>
          <w:sz w:val="24"/>
          <w:szCs w:val="24"/>
        </w:rPr>
      </w:pPr>
    </w:p>
    <w:p w:rsidR="001E2E63" w:rsidRPr="001E2E63" w:rsidRDefault="001E2E63" w:rsidP="001E2E63">
      <w:pPr>
        <w:pStyle w:val="ListParagraph"/>
        <w:numPr>
          <w:ilvl w:val="0"/>
          <w:numId w:val="37"/>
        </w:numPr>
        <w:jc w:val="both"/>
        <w:rPr>
          <w:rFonts w:asciiTheme="minorHAnsi" w:hAnsiTheme="minorHAnsi"/>
          <w:sz w:val="24"/>
          <w:szCs w:val="24"/>
        </w:rPr>
      </w:pPr>
      <w:r w:rsidRPr="001E2E63">
        <w:rPr>
          <w:rFonts w:asciiTheme="minorHAnsi" w:hAnsiTheme="minorHAnsi"/>
          <w:sz w:val="24"/>
          <w:szCs w:val="24"/>
        </w:rPr>
        <w:t xml:space="preserve">Готово 3/4 анкетираних предузећа (72%) учествовало је у јавним набавкама што значи да су истраживањем прикупљени ставови не само оних који учествују, већ и оних предузећа која не учествују, а која би могла да укажу на разлоге за неучествовање. </w:t>
      </w:r>
    </w:p>
    <w:p w:rsidR="001E2E63" w:rsidRDefault="001E2E63" w:rsidP="001E2E63">
      <w:pPr>
        <w:pStyle w:val="ListParagraph"/>
        <w:jc w:val="both"/>
        <w:rPr>
          <w:rFonts w:asciiTheme="minorHAnsi" w:hAnsiTheme="minorHAnsi"/>
          <w:sz w:val="24"/>
          <w:szCs w:val="24"/>
        </w:rPr>
      </w:pPr>
    </w:p>
    <w:p w:rsidR="001E2E63" w:rsidRPr="001E2E63" w:rsidRDefault="001E2E63" w:rsidP="001E2E63">
      <w:pPr>
        <w:pStyle w:val="ListParagraph"/>
        <w:numPr>
          <w:ilvl w:val="0"/>
          <w:numId w:val="37"/>
        </w:numPr>
        <w:jc w:val="both"/>
        <w:rPr>
          <w:rFonts w:asciiTheme="minorHAnsi" w:hAnsiTheme="minorHAnsi"/>
          <w:sz w:val="24"/>
          <w:szCs w:val="24"/>
        </w:rPr>
      </w:pPr>
      <w:r w:rsidRPr="001E2E63">
        <w:rPr>
          <w:rFonts w:asciiTheme="minorHAnsi" w:hAnsiTheme="minorHAnsi"/>
          <w:sz w:val="24"/>
          <w:szCs w:val="24"/>
        </w:rPr>
        <w:t xml:space="preserve">Од понуђача који су учестовали у поступцима јавних набавки затражено је да кажу колико су пута учествовали у току 2014 и 2015. </w:t>
      </w:r>
      <w:proofErr w:type="gramStart"/>
      <w:r w:rsidRPr="001E2E63">
        <w:rPr>
          <w:rFonts w:asciiTheme="minorHAnsi" w:hAnsiTheme="minorHAnsi"/>
          <w:sz w:val="24"/>
          <w:szCs w:val="24"/>
        </w:rPr>
        <w:t>године</w:t>
      </w:r>
      <w:proofErr w:type="gramEnd"/>
      <w:r w:rsidRPr="001E2E63">
        <w:rPr>
          <w:rFonts w:asciiTheme="minorHAnsi" w:hAnsiTheme="minorHAnsi"/>
          <w:sz w:val="24"/>
          <w:szCs w:val="24"/>
        </w:rPr>
        <w:t xml:space="preserve"> и колико су послова добили. Највише су учествовала предузећа која су позитивно пословала (41 пут), док су предузећа која су пословала “на нули” или негативно учестовала два и по пута мање: 18, односно 16 пута. Од, у просеку 38 учешћа на тендерима за сва анктерирана предузећа, у 13 случајева је било успешно, што значи да је стопа успешности износила 34%.       </w:t>
      </w:r>
    </w:p>
    <w:p w:rsidR="001E2E63" w:rsidRDefault="001E2E63" w:rsidP="001E2E63">
      <w:pPr>
        <w:pStyle w:val="ListParagraph"/>
        <w:jc w:val="both"/>
        <w:rPr>
          <w:rFonts w:asciiTheme="minorHAnsi" w:hAnsiTheme="minorHAnsi"/>
          <w:sz w:val="24"/>
          <w:szCs w:val="24"/>
        </w:rPr>
      </w:pPr>
    </w:p>
    <w:p w:rsidR="001E2E63" w:rsidRPr="001E2E63" w:rsidRDefault="001E2E63" w:rsidP="001E2E63">
      <w:pPr>
        <w:pStyle w:val="ListParagraph"/>
        <w:numPr>
          <w:ilvl w:val="0"/>
          <w:numId w:val="37"/>
        </w:numPr>
        <w:jc w:val="both"/>
        <w:rPr>
          <w:rFonts w:asciiTheme="minorHAnsi" w:hAnsiTheme="minorHAnsi"/>
          <w:sz w:val="24"/>
          <w:szCs w:val="24"/>
        </w:rPr>
      </w:pPr>
      <w:r w:rsidRPr="001E2E63">
        <w:rPr>
          <w:rFonts w:asciiTheme="minorHAnsi" w:hAnsiTheme="minorHAnsi"/>
          <w:sz w:val="24"/>
          <w:szCs w:val="24"/>
        </w:rPr>
        <w:t xml:space="preserve">Посматрано по величини предузећа, микро предузећа (до 9 запослених), која су у Србији најбројнија, најмање су се јављала на тендере, док се број јављања (као и број добијених тендера) повећава како расте величина предузећа (Слика 1). Због тога је Управа за јавне набавке посебну пажњу посветила обуци микро предузећа како би се повећало њихово учешће. Подстицању учешћа малих и средњих предузећа у поступцима јавних набавки посвећена је посебна пажња и у новим директивама ЕУ, као и у Стратегији развоја јавних набавки у Србији. </w:t>
      </w:r>
    </w:p>
    <w:p w:rsidR="001E2E63" w:rsidRDefault="001E2E63" w:rsidP="001E2E63">
      <w:pPr>
        <w:pStyle w:val="ListParagraph"/>
        <w:jc w:val="both"/>
        <w:rPr>
          <w:rFonts w:asciiTheme="minorHAnsi" w:hAnsiTheme="minorHAnsi"/>
          <w:sz w:val="24"/>
          <w:szCs w:val="24"/>
        </w:rPr>
      </w:pPr>
    </w:p>
    <w:p w:rsidR="001E2E63" w:rsidRPr="001E2E63" w:rsidRDefault="001E2E63" w:rsidP="001E2E63">
      <w:pPr>
        <w:pStyle w:val="ListParagraph"/>
        <w:numPr>
          <w:ilvl w:val="0"/>
          <w:numId w:val="37"/>
        </w:numPr>
        <w:jc w:val="both"/>
        <w:rPr>
          <w:rFonts w:asciiTheme="minorHAnsi" w:hAnsiTheme="minorHAnsi"/>
          <w:sz w:val="24"/>
          <w:szCs w:val="24"/>
        </w:rPr>
      </w:pPr>
      <w:r w:rsidRPr="001E2E63">
        <w:rPr>
          <w:rFonts w:asciiTheme="minorHAnsi" w:hAnsiTheme="minorHAnsi"/>
          <w:sz w:val="24"/>
          <w:szCs w:val="24"/>
        </w:rPr>
        <w:t xml:space="preserve">Поред тога, Управа за јавне набавке подстиче наручиоце да поделе набавке по пратијама кад год је то економски оправдано како би се створила могућност за веће учешће малих и средњих предузећа. Управа за јавне набавке ће припремити посебну анализу о томе како подстаћи учешће малих и средњих предузећа у поступцима јавних набавки и представиће је наручиоцима и осталој заинтересованој јавности у септембру 2015. </w:t>
      </w:r>
      <w:proofErr w:type="gramStart"/>
      <w:r w:rsidRPr="001E2E63">
        <w:rPr>
          <w:rFonts w:asciiTheme="minorHAnsi" w:hAnsiTheme="minorHAnsi"/>
          <w:sz w:val="24"/>
          <w:szCs w:val="24"/>
        </w:rPr>
        <w:t>године</w:t>
      </w:r>
      <w:proofErr w:type="gramEnd"/>
      <w:r w:rsidRPr="001E2E63">
        <w:rPr>
          <w:rFonts w:asciiTheme="minorHAnsi" w:hAnsiTheme="minorHAnsi"/>
          <w:sz w:val="24"/>
          <w:szCs w:val="24"/>
        </w:rPr>
        <w:t xml:space="preserve">.   </w:t>
      </w:r>
    </w:p>
    <w:p w:rsidR="001E2E63" w:rsidRDefault="001E2E63" w:rsidP="001E2E63">
      <w:pPr>
        <w:pStyle w:val="ListParagraph"/>
        <w:jc w:val="both"/>
        <w:rPr>
          <w:rFonts w:asciiTheme="minorHAnsi" w:hAnsiTheme="minorHAnsi"/>
          <w:sz w:val="24"/>
          <w:szCs w:val="24"/>
        </w:rPr>
      </w:pPr>
    </w:p>
    <w:p w:rsidR="00F42C88" w:rsidRDefault="00F42C88" w:rsidP="001E2E63">
      <w:pPr>
        <w:pStyle w:val="ListParagraph"/>
        <w:jc w:val="both"/>
        <w:rPr>
          <w:rFonts w:asciiTheme="minorHAnsi" w:hAnsiTheme="minorHAnsi"/>
          <w:sz w:val="24"/>
          <w:szCs w:val="24"/>
        </w:rPr>
      </w:pPr>
    </w:p>
    <w:p w:rsidR="00F42C88" w:rsidRDefault="00F42C88" w:rsidP="001E2E63">
      <w:pPr>
        <w:pStyle w:val="ListParagraph"/>
        <w:jc w:val="both"/>
        <w:rPr>
          <w:rFonts w:asciiTheme="minorHAnsi" w:hAnsiTheme="minorHAnsi"/>
          <w:sz w:val="24"/>
          <w:szCs w:val="24"/>
        </w:rPr>
      </w:pPr>
    </w:p>
    <w:p w:rsidR="00F42C88" w:rsidRPr="00F42C88" w:rsidRDefault="00F42C88" w:rsidP="001E2E63">
      <w:pPr>
        <w:pStyle w:val="ListParagraph"/>
        <w:jc w:val="both"/>
        <w:rPr>
          <w:rFonts w:asciiTheme="minorHAnsi" w:hAnsiTheme="minorHAnsi"/>
          <w:sz w:val="24"/>
          <w:szCs w:val="24"/>
        </w:rPr>
      </w:pPr>
    </w:p>
    <w:p w:rsidR="001E2E63" w:rsidRDefault="001E2E63" w:rsidP="001E2E63">
      <w:pPr>
        <w:jc w:val="center"/>
        <w:rPr>
          <w:rFonts w:asciiTheme="minorHAnsi" w:hAnsiTheme="minorHAnsi"/>
          <w:sz w:val="24"/>
          <w:szCs w:val="24"/>
        </w:rPr>
      </w:pPr>
      <w:r w:rsidRPr="001E2E63">
        <w:rPr>
          <w:rFonts w:asciiTheme="minorHAnsi" w:hAnsiTheme="minorHAnsi"/>
          <w:noProof/>
          <w:lang w:val="sr-Cyrl-RS" w:eastAsia="sr-Cyrl-RS"/>
        </w:rPr>
        <w:drawing>
          <wp:inline distT="0" distB="0" distL="0" distR="0">
            <wp:extent cx="6374561" cy="3130922"/>
            <wp:effectExtent l="0" t="0" r="7620" b="12700"/>
            <wp:docPr id="34"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2E63" w:rsidRDefault="001E2E63" w:rsidP="00A549B4">
      <w:pPr>
        <w:spacing w:after="0" w:line="240" w:lineRule="auto"/>
        <w:jc w:val="center"/>
        <w:rPr>
          <w:rFonts w:asciiTheme="minorHAnsi" w:hAnsiTheme="minorHAnsi" w:cs="Arial"/>
          <w:i/>
          <w:color w:val="000000"/>
          <w:sz w:val="20"/>
          <w:szCs w:val="18"/>
        </w:rPr>
      </w:pPr>
      <w:proofErr w:type="gramStart"/>
      <w:r w:rsidRPr="00A549B4">
        <w:rPr>
          <w:rFonts w:asciiTheme="minorHAnsi" w:hAnsiTheme="minorHAnsi" w:cs="Arial"/>
          <w:i/>
          <w:color w:val="000000"/>
          <w:sz w:val="20"/>
          <w:szCs w:val="18"/>
        </w:rPr>
        <w:t>Слика 1</w:t>
      </w:r>
      <w:r w:rsidR="00D36CCC">
        <w:rPr>
          <w:rFonts w:asciiTheme="minorHAnsi" w:hAnsiTheme="minorHAnsi" w:cs="Arial"/>
          <w:i/>
          <w:color w:val="000000"/>
          <w:sz w:val="20"/>
          <w:szCs w:val="18"/>
        </w:rPr>
        <w:t>.</w:t>
      </w:r>
      <w:proofErr w:type="gramEnd"/>
      <w:r w:rsidR="00A549B4" w:rsidRPr="00A549B4">
        <w:rPr>
          <w:rFonts w:asciiTheme="minorHAnsi" w:eastAsia="Times New Roman" w:hAnsiTheme="minorHAnsi"/>
          <w:bCs/>
          <w:i/>
          <w:color w:val="000000"/>
          <w:sz w:val="20"/>
          <w:szCs w:val="18"/>
        </w:rPr>
        <w:t xml:space="preserve"> </w:t>
      </w:r>
      <w:r w:rsidR="00A549B4" w:rsidRPr="001E2E63">
        <w:rPr>
          <w:rFonts w:asciiTheme="minorHAnsi" w:eastAsia="Times New Roman" w:hAnsiTheme="minorHAnsi"/>
          <w:bCs/>
          <w:i/>
          <w:color w:val="000000"/>
          <w:sz w:val="20"/>
          <w:szCs w:val="18"/>
        </w:rPr>
        <w:t>Колико пута су се јавили на тендер (2014 – 2015) а колико послова су добили</w:t>
      </w:r>
    </w:p>
    <w:p w:rsidR="00A549B4" w:rsidRPr="001E2E63" w:rsidRDefault="00A549B4" w:rsidP="00A549B4">
      <w:pPr>
        <w:spacing w:after="0" w:line="240" w:lineRule="auto"/>
        <w:jc w:val="center"/>
        <w:rPr>
          <w:rFonts w:asciiTheme="minorHAnsi" w:hAnsiTheme="minorHAnsi" w:cs="Arial"/>
          <w:color w:val="000000"/>
          <w:sz w:val="18"/>
          <w:szCs w:val="18"/>
        </w:rPr>
      </w:pPr>
    </w:p>
    <w:p w:rsidR="00CF5659" w:rsidRDefault="00CF5659" w:rsidP="001E2E63">
      <w:pPr>
        <w:jc w:val="both"/>
        <w:rPr>
          <w:rFonts w:asciiTheme="minorHAnsi" w:hAnsiTheme="minorHAnsi"/>
          <w:sz w:val="24"/>
          <w:szCs w:val="24"/>
        </w:rPr>
      </w:pPr>
    </w:p>
    <w:p w:rsidR="00CF5659" w:rsidRDefault="00CF5659" w:rsidP="001E2E63">
      <w:pPr>
        <w:jc w:val="both"/>
        <w:rPr>
          <w:rFonts w:asciiTheme="minorHAnsi" w:hAnsiTheme="minorHAnsi"/>
          <w:sz w:val="24"/>
          <w:szCs w:val="24"/>
        </w:rPr>
      </w:pPr>
    </w:p>
    <w:p w:rsidR="001E2E63" w:rsidRPr="001E2E63" w:rsidRDefault="001E2E63" w:rsidP="001E2E63">
      <w:pPr>
        <w:jc w:val="both"/>
        <w:rPr>
          <w:rFonts w:asciiTheme="minorHAnsi" w:hAnsiTheme="minorHAnsi"/>
          <w:sz w:val="24"/>
          <w:szCs w:val="24"/>
        </w:rPr>
      </w:pPr>
      <w:proofErr w:type="gramStart"/>
      <w:r w:rsidRPr="001E2E63">
        <w:rPr>
          <w:rFonts w:asciiTheme="minorHAnsi" w:hAnsiTheme="minorHAnsi"/>
          <w:sz w:val="24"/>
          <w:szCs w:val="24"/>
        </w:rPr>
        <w:t>Као главни извор информација о јавним набавкама, предузећа су навела Портал јавних набавки (</w:t>
      </w:r>
      <w:r w:rsidR="0009096D">
        <w:rPr>
          <w:rFonts w:asciiTheme="minorHAnsi" w:hAnsiTheme="minorHAnsi"/>
          <w:sz w:val="24"/>
          <w:szCs w:val="24"/>
        </w:rPr>
        <w:t>Слика 2</w:t>
      </w:r>
      <w:r w:rsidRPr="001E2E63">
        <w:rPr>
          <w:rFonts w:asciiTheme="minorHAnsi" w:hAnsiTheme="minorHAnsi"/>
          <w:sz w:val="24"/>
          <w:szCs w:val="24"/>
        </w:rPr>
        <w:t>).</w:t>
      </w:r>
      <w:proofErr w:type="gramEnd"/>
      <w:r w:rsidRPr="001E2E63">
        <w:rPr>
          <w:rFonts w:asciiTheme="minorHAnsi" w:hAnsiTheme="minorHAnsi"/>
          <w:sz w:val="24"/>
          <w:szCs w:val="24"/>
        </w:rPr>
        <w:t xml:space="preserve"> </w:t>
      </w:r>
    </w:p>
    <w:p w:rsidR="0009096D" w:rsidRPr="001E2E63" w:rsidRDefault="0009096D" w:rsidP="0009096D">
      <w:pPr>
        <w:spacing w:after="0" w:line="240" w:lineRule="auto"/>
        <w:jc w:val="center"/>
        <w:rPr>
          <w:rFonts w:asciiTheme="minorHAnsi" w:hAnsiTheme="minorHAnsi" w:cs="Arial"/>
          <w:color w:val="000000"/>
          <w:sz w:val="18"/>
          <w:szCs w:val="18"/>
        </w:rPr>
      </w:pPr>
      <w:r w:rsidRPr="001E2E63">
        <w:rPr>
          <w:rFonts w:asciiTheme="minorHAnsi" w:hAnsiTheme="minorHAnsi"/>
          <w:noProof/>
          <w:lang w:val="sr-Cyrl-RS" w:eastAsia="sr-Cyrl-RS"/>
        </w:rPr>
        <w:lastRenderedPageBreak/>
        <w:drawing>
          <wp:inline distT="0" distB="0" distL="0" distR="0">
            <wp:extent cx="5132717" cy="2613804"/>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096D" w:rsidRPr="001E2E63" w:rsidRDefault="0009096D" w:rsidP="0009096D">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 xml:space="preserve">Слика </w:t>
      </w:r>
      <w:r w:rsidR="00D36CCC">
        <w:rPr>
          <w:rFonts w:asciiTheme="minorHAnsi" w:hAnsiTheme="minorHAnsi" w:cs="Arial"/>
          <w:i/>
          <w:color w:val="000000"/>
          <w:sz w:val="20"/>
          <w:szCs w:val="18"/>
        </w:rPr>
        <w:t>2</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Како долазе до информација о расписаним позивима за јавне набавке</w:t>
      </w:r>
    </w:p>
    <w:p w:rsidR="001E2E63" w:rsidRPr="001E2E63" w:rsidRDefault="001E2E63" w:rsidP="001E2E63">
      <w:pPr>
        <w:rPr>
          <w:rFonts w:asciiTheme="minorHAnsi" w:hAnsiTheme="minorHAnsi"/>
          <w:b/>
          <w:sz w:val="24"/>
          <w:szCs w:val="24"/>
        </w:rPr>
      </w:pPr>
    </w:p>
    <w:p w:rsidR="001E2E63" w:rsidRPr="001E2E63" w:rsidRDefault="001E2E63" w:rsidP="001E2E63">
      <w:pPr>
        <w:rPr>
          <w:rFonts w:asciiTheme="minorHAnsi" w:hAnsiTheme="minorHAnsi"/>
          <w:sz w:val="24"/>
          <w:szCs w:val="24"/>
        </w:rPr>
      </w:pPr>
      <w:proofErr w:type="gramStart"/>
      <w:r w:rsidRPr="001E2E63">
        <w:rPr>
          <w:rFonts w:asciiTheme="minorHAnsi" w:hAnsiTheme="minorHAnsi"/>
          <w:sz w:val="24"/>
          <w:szCs w:val="24"/>
        </w:rPr>
        <w:t xml:space="preserve">Оцене Портала са аспекта његове корисности, прегледности, свеобухватности и транспарентности биле су преовлађујуће добре (Слика </w:t>
      </w:r>
      <w:r w:rsidR="00CF5659">
        <w:rPr>
          <w:rFonts w:asciiTheme="minorHAnsi" w:hAnsiTheme="minorHAnsi"/>
          <w:sz w:val="24"/>
          <w:szCs w:val="24"/>
        </w:rPr>
        <w:t>3</w:t>
      </w:r>
      <w:r w:rsidRPr="001E2E63">
        <w:rPr>
          <w:rFonts w:asciiTheme="minorHAnsi" w:hAnsiTheme="minorHAnsi"/>
          <w:sz w:val="24"/>
          <w:szCs w:val="24"/>
        </w:rPr>
        <w:t>).</w:t>
      </w:r>
      <w:proofErr w:type="gramEnd"/>
      <w:r w:rsidRPr="001E2E63">
        <w:rPr>
          <w:rFonts w:asciiTheme="minorHAnsi" w:hAnsiTheme="minorHAnsi"/>
          <w:sz w:val="24"/>
          <w:szCs w:val="24"/>
        </w:rPr>
        <w:t xml:space="preserve"> </w:t>
      </w:r>
    </w:p>
    <w:p w:rsidR="006528F7" w:rsidRDefault="001E2E63" w:rsidP="006528F7">
      <w:pPr>
        <w:jc w:val="center"/>
        <w:rPr>
          <w:rFonts w:asciiTheme="minorHAnsi" w:hAnsiTheme="minorHAnsi"/>
        </w:rPr>
      </w:pPr>
      <w:r w:rsidRPr="001E2E63">
        <w:rPr>
          <w:rFonts w:asciiTheme="minorHAnsi" w:hAnsiTheme="minorHAnsi"/>
          <w:noProof/>
          <w:lang w:val="sr-Cyrl-RS" w:eastAsia="sr-Cyrl-RS"/>
        </w:rPr>
        <w:drawing>
          <wp:inline distT="0" distB="0" distL="0" distR="0">
            <wp:extent cx="5417388" cy="2380866"/>
            <wp:effectExtent l="0" t="0" r="0" b="635"/>
            <wp:docPr id="33" name="Char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28F7" w:rsidRPr="006528F7" w:rsidRDefault="006528F7" w:rsidP="006528F7">
      <w:pPr>
        <w:jc w:val="center"/>
        <w:rPr>
          <w:rFonts w:asciiTheme="minorHAnsi" w:hAnsiTheme="minorHAnsi"/>
        </w:rPr>
      </w:pPr>
      <w:proofErr w:type="gramStart"/>
      <w:r w:rsidRPr="001E2E63">
        <w:rPr>
          <w:rFonts w:asciiTheme="minorHAnsi" w:hAnsiTheme="minorHAnsi" w:cs="Arial"/>
          <w:i/>
          <w:color w:val="000000"/>
          <w:sz w:val="20"/>
          <w:szCs w:val="18"/>
        </w:rPr>
        <w:t xml:space="preserve">Слика </w:t>
      </w:r>
      <w:r w:rsidR="00CF5659">
        <w:rPr>
          <w:rFonts w:asciiTheme="minorHAnsi" w:hAnsiTheme="minorHAnsi" w:cs="Arial"/>
          <w:i/>
          <w:color w:val="000000"/>
          <w:sz w:val="20"/>
          <w:szCs w:val="18"/>
        </w:rPr>
        <w:t>3</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У којој мери је Пoртaл УJН</w:t>
      </w:r>
    </w:p>
    <w:p w:rsidR="001E2E63" w:rsidRPr="00CF5659" w:rsidRDefault="001E2E63" w:rsidP="00CF5659">
      <w:pPr>
        <w:pStyle w:val="ListParagraph"/>
        <w:numPr>
          <w:ilvl w:val="0"/>
          <w:numId w:val="38"/>
        </w:numPr>
        <w:jc w:val="both"/>
        <w:rPr>
          <w:rFonts w:asciiTheme="minorHAnsi" w:hAnsiTheme="minorHAnsi"/>
          <w:sz w:val="24"/>
          <w:szCs w:val="24"/>
        </w:rPr>
      </w:pPr>
      <w:r w:rsidRPr="00CF5659">
        <w:rPr>
          <w:rFonts w:asciiTheme="minorHAnsi" w:hAnsiTheme="minorHAnsi"/>
          <w:sz w:val="24"/>
          <w:szCs w:val="24"/>
        </w:rPr>
        <w:lastRenderedPageBreak/>
        <w:t xml:space="preserve">Од четири оцењивана својства, најамање позитивних оцена добила је прегледност (67% добрих оцена). Како би се побољшала прегледност Портала, Управа за јавне набавке </w:t>
      </w:r>
      <w:r w:rsidR="00CF5659">
        <w:rPr>
          <w:rFonts w:asciiTheme="minorHAnsi" w:hAnsiTheme="minorHAnsi"/>
          <w:sz w:val="24"/>
          <w:szCs w:val="24"/>
        </w:rPr>
        <w:t xml:space="preserve">би у наредном преиоду требала да ради </w:t>
      </w:r>
      <w:r w:rsidRPr="00CF5659">
        <w:rPr>
          <w:rFonts w:asciiTheme="minorHAnsi" w:hAnsiTheme="minorHAnsi"/>
          <w:sz w:val="24"/>
          <w:szCs w:val="24"/>
        </w:rPr>
        <w:t xml:space="preserve">на његовом унапређивању, како би </w:t>
      </w:r>
      <w:r w:rsidR="00CF5659">
        <w:rPr>
          <w:rFonts w:asciiTheme="minorHAnsi" w:hAnsiTheme="minorHAnsi"/>
          <w:sz w:val="24"/>
          <w:szCs w:val="24"/>
        </w:rPr>
        <w:t xml:space="preserve">у догледном периоду </w:t>
      </w:r>
      <w:r w:rsidRPr="00CF5659">
        <w:rPr>
          <w:rFonts w:asciiTheme="minorHAnsi" w:hAnsiTheme="minorHAnsi"/>
          <w:sz w:val="24"/>
          <w:szCs w:val="24"/>
        </w:rPr>
        <w:t xml:space="preserve">ово својство било побољшано.  </w:t>
      </w:r>
    </w:p>
    <w:p w:rsidR="001E2E63" w:rsidRPr="00D10AEA" w:rsidRDefault="001E2E63" w:rsidP="00D10AEA">
      <w:pPr>
        <w:pStyle w:val="ListParagraph"/>
        <w:numPr>
          <w:ilvl w:val="0"/>
          <w:numId w:val="38"/>
        </w:numPr>
        <w:jc w:val="both"/>
        <w:rPr>
          <w:rFonts w:asciiTheme="minorHAnsi" w:hAnsiTheme="minorHAnsi"/>
          <w:sz w:val="24"/>
          <w:szCs w:val="24"/>
        </w:rPr>
      </w:pPr>
      <w:r w:rsidRPr="00D10AEA">
        <w:rPr>
          <w:rFonts w:asciiTheme="minorHAnsi" w:hAnsiTheme="minorHAnsi"/>
          <w:sz w:val="24"/>
          <w:szCs w:val="24"/>
        </w:rPr>
        <w:t>У 2/3 случајева, тачније 65% анкетираних понуђача је изјавило да не сматра да су поступци јавних набавки унапред “намештени”. Једини изузетак је забележен у области услуга обезбеђења где је 65% испитаника изјавило да су поступци “намештени”.</w:t>
      </w:r>
    </w:p>
    <w:p w:rsidR="001E2E63" w:rsidRPr="009F4A7E" w:rsidRDefault="001E2E63" w:rsidP="009F4A7E">
      <w:pPr>
        <w:pStyle w:val="ListParagraph"/>
        <w:numPr>
          <w:ilvl w:val="0"/>
          <w:numId w:val="38"/>
        </w:numPr>
        <w:jc w:val="both"/>
        <w:rPr>
          <w:rFonts w:asciiTheme="minorHAnsi" w:hAnsiTheme="minorHAnsi"/>
          <w:sz w:val="24"/>
          <w:szCs w:val="24"/>
        </w:rPr>
      </w:pPr>
      <w:r w:rsidRPr="009F4A7E">
        <w:rPr>
          <w:rFonts w:asciiTheme="minorHAnsi" w:hAnsiTheme="minorHAnsi"/>
          <w:sz w:val="24"/>
          <w:szCs w:val="24"/>
        </w:rPr>
        <w:t xml:space="preserve">На питање по чему препознају да је тендер намештен, испитаници су дали следеће одговоре (Слика </w:t>
      </w:r>
      <w:r w:rsidR="001F7819">
        <w:rPr>
          <w:rFonts w:asciiTheme="minorHAnsi" w:hAnsiTheme="minorHAnsi"/>
          <w:sz w:val="24"/>
          <w:szCs w:val="24"/>
        </w:rPr>
        <w:t>4</w:t>
      </w:r>
      <w:r w:rsidRPr="009F4A7E">
        <w:rPr>
          <w:rFonts w:asciiTheme="minorHAnsi" w:hAnsiTheme="minorHAnsi"/>
          <w:sz w:val="24"/>
          <w:szCs w:val="24"/>
        </w:rPr>
        <w:t xml:space="preserve">). </w:t>
      </w:r>
    </w:p>
    <w:p w:rsidR="001E2E63" w:rsidRPr="001E2E63" w:rsidRDefault="001E2E63" w:rsidP="001F7819">
      <w:pPr>
        <w:rPr>
          <w:rFonts w:asciiTheme="minorHAnsi" w:hAnsiTheme="minorHAnsi"/>
        </w:rPr>
      </w:pPr>
      <w:r w:rsidRPr="001E2E63">
        <w:rPr>
          <w:rFonts w:asciiTheme="minorHAnsi" w:hAnsiTheme="minorHAnsi"/>
          <w:b/>
          <w:sz w:val="24"/>
          <w:szCs w:val="24"/>
        </w:rPr>
        <w:t xml:space="preserve">                                                       </w:t>
      </w:r>
      <w:r w:rsidRPr="001E2E63">
        <w:rPr>
          <w:rFonts w:asciiTheme="minorHAnsi" w:hAnsiTheme="minorHAnsi"/>
          <w:noProof/>
          <w:lang w:val="sr-Cyrl-RS" w:eastAsia="sr-Cyrl-RS"/>
        </w:rPr>
        <w:drawing>
          <wp:inline distT="0" distB="0" distL="0" distR="0">
            <wp:extent cx="4972050" cy="2419350"/>
            <wp:effectExtent l="0" t="0" r="0" b="0"/>
            <wp:docPr id="32"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7819" w:rsidRPr="001F7819" w:rsidRDefault="001F7819" w:rsidP="001F7819">
      <w:pPr>
        <w:spacing w:after="0" w:line="240" w:lineRule="auto"/>
        <w:jc w:val="center"/>
        <w:rPr>
          <w:rFonts w:asciiTheme="minorHAnsi" w:hAnsiTheme="minorHAnsi"/>
          <w:i/>
          <w:color w:val="000000"/>
          <w:sz w:val="20"/>
          <w:szCs w:val="18"/>
        </w:rPr>
      </w:pPr>
      <w:r w:rsidRPr="001F7819">
        <w:rPr>
          <w:rFonts w:asciiTheme="minorHAnsi" w:hAnsiTheme="minorHAnsi"/>
          <w:sz w:val="28"/>
          <w:szCs w:val="24"/>
        </w:rPr>
        <w:tab/>
      </w:r>
      <w:proofErr w:type="gramStart"/>
      <w:r w:rsidRPr="001F7819">
        <w:rPr>
          <w:rFonts w:asciiTheme="minorHAnsi" w:hAnsiTheme="minorHAnsi"/>
          <w:i/>
          <w:color w:val="000000"/>
          <w:sz w:val="20"/>
          <w:szCs w:val="18"/>
        </w:rPr>
        <w:t>Слика 4.</w:t>
      </w:r>
      <w:proofErr w:type="gramEnd"/>
      <w:r w:rsidRPr="001F7819">
        <w:rPr>
          <w:rFonts w:asciiTheme="minorHAnsi" w:hAnsiTheme="minorHAnsi"/>
          <w:i/>
          <w:color w:val="000000"/>
          <w:sz w:val="20"/>
          <w:szCs w:val="18"/>
        </w:rPr>
        <w:t xml:space="preserve"> Пo чeму / како пoзнajу „нaмeштeнe</w:t>
      </w:r>
      <w:proofErr w:type="gramStart"/>
      <w:r w:rsidRPr="001F7819">
        <w:rPr>
          <w:rFonts w:asciiTheme="minorHAnsi" w:hAnsiTheme="minorHAnsi"/>
          <w:i/>
          <w:color w:val="000000"/>
          <w:sz w:val="20"/>
          <w:szCs w:val="18"/>
        </w:rPr>
        <w:t>“ тeндeрe</w:t>
      </w:r>
      <w:proofErr w:type="gramEnd"/>
    </w:p>
    <w:p w:rsidR="00ED18DC" w:rsidRDefault="00ED18DC" w:rsidP="00ED18DC">
      <w:pPr>
        <w:pStyle w:val="ListParagraph"/>
        <w:jc w:val="both"/>
        <w:rPr>
          <w:rFonts w:asciiTheme="minorHAnsi" w:hAnsiTheme="minorHAnsi"/>
          <w:sz w:val="24"/>
          <w:szCs w:val="24"/>
        </w:rPr>
      </w:pPr>
    </w:p>
    <w:p w:rsidR="001E2E63" w:rsidRDefault="001E2E63" w:rsidP="001F7819">
      <w:pPr>
        <w:pStyle w:val="ListParagraph"/>
        <w:numPr>
          <w:ilvl w:val="0"/>
          <w:numId w:val="39"/>
        </w:numPr>
        <w:jc w:val="both"/>
        <w:rPr>
          <w:rFonts w:asciiTheme="minorHAnsi" w:hAnsiTheme="minorHAnsi"/>
          <w:sz w:val="24"/>
          <w:szCs w:val="24"/>
        </w:rPr>
      </w:pPr>
      <w:r w:rsidRPr="001F7819">
        <w:rPr>
          <w:rFonts w:asciiTheme="minorHAnsi" w:hAnsiTheme="minorHAnsi"/>
          <w:sz w:val="24"/>
          <w:szCs w:val="24"/>
        </w:rPr>
        <w:t xml:space="preserve">Као што се на слици </w:t>
      </w:r>
      <w:r w:rsidR="001F7819">
        <w:rPr>
          <w:rFonts w:asciiTheme="minorHAnsi" w:hAnsiTheme="minorHAnsi"/>
          <w:sz w:val="24"/>
          <w:szCs w:val="24"/>
        </w:rPr>
        <w:t>4</w:t>
      </w:r>
      <w:r w:rsidRPr="001F7819">
        <w:rPr>
          <w:rFonts w:asciiTheme="minorHAnsi" w:hAnsiTheme="minorHAnsi"/>
          <w:sz w:val="24"/>
          <w:szCs w:val="24"/>
        </w:rPr>
        <w:t xml:space="preserve"> може видети, најчешћи показатељи (57% случајева) на основу којих су понуђачи закључивали да је поступак “намештен” били су: техничке спецификације и рокови. </w:t>
      </w:r>
    </w:p>
    <w:p w:rsidR="001F7819" w:rsidRPr="001F7819" w:rsidRDefault="001F7819" w:rsidP="001F7819">
      <w:pPr>
        <w:pStyle w:val="ListParagraph"/>
        <w:jc w:val="both"/>
        <w:rPr>
          <w:rFonts w:asciiTheme="minorHAnsi" w:hAnsiTheme="minorHAnsi"/>
          <w:sz w:val="24"/>
          <w:szCs w:val="24"/>
        </w:rPr>
      </w:pPr>
    </w:p>
    <w:p w:rsidR="001E2E63" w:rsidRPr="001F7819" w:rsidRDefault="001E2E63" w:rsidP="001F7819">
      <w:pPr>
        <w:pStyle w:val="ListParagraph"/>
        <w:numPr>
          <w:ilvl w:val="0"/>
          <w:numId w:val="39"/>
        </w:numPr>
        <w:jc w:val="both"/>
        <w:rPr>
          <w:rFonts w:asciiTheme="minorHAnsi" w:hAnsiTheme="minorHAnsi"/>
          <w:sz w:val="24"/>
          <w:szCs w:val="24"/>
        </w:rPr>
      </w:pPr>
      <w:r w:rsidRPr="001F7819">
        <w:rPr>
          <w:rFonts w:asciiTheme="minorHAnsi" w:hAnsiTheme="minorHAnsi"/>
          <w:sz w:val="24"/>
          <w:szCs w:val="24"/>
        </w:rPr>
        <w:t xml:space="preserve">У скоро 1/3 случајева (32%), фактор који је одвраћао понуђаче од учешћа у поступцима јавних набавки није био конкретан, већ се радило о перцепцији (“зна се, види се, чује се”).  То упућује да би се учешће понуђача могло значајно повећати ако би наручиоци предузели мере на подизању кредибилитета својих поступака јавних набавки у очима понуђача.  </w:t>
      </w:r>
    </w:p>
    <w:p w:rsidR="00866159" w:rsidRPr="001E2E63" w:rsidRDefault="00866159" w:rsidP="00866159">
      <w:pPr>
        <w:spacing w:after="0" w:line="240" w:lineRule="auto"/>
        <w:jc w:val="center"/>
        <w:rPr>
          <w:rStyle w:val="Heading2Char"/>
          <w:rFonts w:asciiTheme="minorHAnsi" w:hAnsiTheme="minorHAnsi"/>
          <w:b w:val="0"/>
          <w:bCs w:val="0"/>
        </w:rPr>
      </w:pPr>
      <w:r w:rsidRPr="001E2E63">
        <w:rPr>
          <w:rFonts w:asciiTheme="minorHAnsi" w:hAnsiTheme="minorHAnsi"/>
          <w:noProof/>
          <w:lang w:val="sr-Cyrl-RS" w:eastAsia="sr-Cyrl-RS"/>
        </w:rPr>
        <w:lastRenderedPageBreak/>
        <w:drawing>
          <wp:inline distT="0" distB="0" distL="0" distR="0">
            <wp:extent cx="5520905" cy="2605178"/>
            <wp:effectExtent l="0" t="0" r="3810" b="508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6159" w:rsidRPr="001E2E63" w:rsidRDefault="00866159" w:rsidP="00866159">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 xml:space="preserve">Слика </w:t>
      </w:r>
      <w:r>
        <w:rPr>
          <w:rFonts w:asciiTheme="minorHAnsi" w:hAnsiTheme="minorHAnsi" w:cs="Arial"/>
          <w:i/>
          <w:color w:val="000000"/>
          <w:sz w:val="20"/>
          <w:szCs w:val="18"/>
        </w:rPr>
        <w:t>5</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О институцијама система које су подршка учесницима у јавним набавкама</w:t>
      </w:r>
    </w:p>
    <w:p w:rsidR="001E2E63" w:rsidRPr="001E2E63" w:rsidRDefault="001E2E63" w:rsidP="001E2E63">
      <w:pPr>
        <w:rPr>
          <w:rFonts w:asciiTheme="minorHAnsi" w:hAnsiTheme="minorHAnsi"/>
          <w:sz w:val="24"/>
          <w:szCs w:val="24"/>
        </w:rPr>
      </w:pPr>
    </w:p>
    <w:p w:rsidR="001E2E63" w:rsidRPr="00866159" w:rsidRDefault="001E2E63" w:rsidP="00866159">
      <w:pPr>
        <w:pStyle w:val="ListParagraph"/>
        <w:numPr>
          <w:ilvl w:val="0"/>
          <w:numId w:val="40"/>
        </w:numPr>
        <w:jc w:val="both"/>
        <w:rPr>
          <w:rFonts w:asciiTheme="minorHAnsi" w:hAnsiTheme="minorHAnsi"/>
          <w:sz w:val="24"/>
          <w:szCs w:val="24"/>
        </w:rPr>
      </w:pPr>
      <w:r w:rsidRPr="00866159">
        <w:rPr>
          <w:rFonts w:asciiTheme="minorHAnsi" w:hAnsiTheme="minorHAnsi"/>
          <w:sz w:val="24"/>
          <w:szCs w:val="24"/>
        </w:rPr>
        <w:t xml:space="preserve">Већина понуђача (њих 70%) сматра да је Закон “на њиховој страни”. </w:t>
      </w:r>
      <w:r w:rsidR="00866159" w:rsidRPr="00866159">
        <w:rPr>
          <w:rFonts w:asciiTheme="minorHAnsi" w:hAnsiTheme="minorHAnsi"/>
          <w:sz w:val="24"/>
          <w:szCs w:val="24"/>
        </w:rPr>
        <w:t xml:space="preserve">(Слика 5). </w:t>
      </w:r>
    </w:p>
    <w:p w:rsidR="00866159" w:rsidRDefault="00866159" w:rsidP="00866159">
      <w:pPr>
        <w:pStyle w:val="ListParagraph"/>
        <w:jc w:val="both"/>
        <w:rPr>
          <w:rFonts w:asciiTheme="minorHAnsi" w:hAnsiTheme="minorHAnsi"/>
          <w:sz w:val="24"/>
          <w:szCs w:val="24"/>
        </w:rPr>
      </w:pPr>
    </w:p>
    <w:p w:rsidR="001E2E63" w:rsidRPr="00866159" w:rsidRDefault="001E2E63" w:rsidP="00866159">
      <w:pPr>
        <w:pStyle w:val="ListParagraph"/>
        <w:numPr>
          <w:ilvl w:val="0"/>
          <w:numId w:val="40"/>
        </w:numPr>
        <w:jc w:val="both"/>
        <w:rPr>
          <w:rFonts w:asciiTheme="minorHAnsi" w:hAnsiTheme="minorHAnsi"/>
          <w:sz w:val="24"/>
          <w:szCs w:val="24"/>
        </w:rPr>
      </w:pPr>
      <w:r w:rsidRPr="00866159">
        <w:rPr>
          <w:rFonts w:asciiTheme="minorHAnsi" w:hAnsiTheme="minorHAnsi"/>
          <w:sz w:val="24"/>
          <w:szCs w:val="24"/>
        </w:rPr>
        <w:t xml:space="preserve">Понуђачи су користили расположиве могућности да заштите своја права тако што су се у 33% анкетираних случајева жалили Комисији. Постоји значајна разлика у броју жалби између најмањих (микро) предузећа и највећих, преко 100 запослених: микро предузећа су се жалила, у просеку, у 23% случајева, а велика готово двоструко више (43 %). Слична је ситуација је и у погледу указивања наручиоцима на пропусте у тендерским документацијама којих је, у просеку, било 42%: најмања предузећа указивала су наручиоцима на неправилности у конкурсним документацијама у 30% случајева, а велика предузећа у скоро двоструко више случајева (53%). </w:t>
      </w:r>
    </w:p>
    <w:p w:rsidR="00866159" w:rsidRDefault="00866159" w:rsidP="00866159">
      <w:pPr>
        <w:pStyle w:val="ListParagraph"/>
        <w:jc w:val="both"/>
        <w:rPr>
          <w:rFonts w:asciiTheme="minorHAnsi" w:hAnsiTheme="minorHAnsi"/>
          <w:sz w:val="24"/>
          <w:szCs w:val="24"/>
        </w:rPr>
      </w:pPr>
    </w:p>
    <w:p w:rsidR="001E2E63" w:rsidRDefault="001E2E63" w:rsidP="00866159">
      <w:pPr>
        <w:pStyle w:val="ListParagraph"/>
        <w:numPr>
          <w:ilvl w:val="0"/>
          <w:numId w:val="40"/>
        </w:numPr>
        <w:jc w:val="both"/>
        <w:rPr>
          <w:rFonts w:asciiTheme="minorHAnsi" w:hAnsiTheme="minorHAnsi"/>
          <w:sz w:val="24"/>
          <w:szCs w:val="24"/>
        </w:rPr>
      </w:pPr>
      <w:r w:rsidRPr="00866159">
        <w:rPr>
          <w:rFonts w:asciiTheme="minorHAnsi" w:hAnsiTheme="minorHAnsi"/>
          <w:sz w:val="24"/>
          <w:szCs w:val="24"/>
        </w:rPr>
        <w:t>Понуђачи су истакли да им је од велике користи Регистар понуђача који их ослобађа да за сваки пострупак прикупљају доказе о испуњености четири обавезна услова за учешће, већ је довољно да их једном прикупе и упишу се у Регистар. Њих 71% се уписало у Регистар што јасно говори о корисности коју Регистар има за понуђаче у смислу да им смањује утрошак времена и новца.</w:t>
      </w:r>
    </w:p>
    <w:p w:rsidR="00866159" w:rsidRPr="00866159" w:rsidRDefault="00866159" w:rsidP="00866159">
      <w:pPr>
        <w:pStyle w:val="ListParagraph"/>
        <w:rPr>
          <w:rFonts w:asciiTheme="minorHAnsi" w:hAnsiTheme="minorHAnsi"/>
          <w:sz w:val="24"/>
          <w:szCs w:val="24"/>
        </w:rPr>
      </w:pPr>
    </w:p>
    <w:p w:rsidR="00866159" w:rsidRPr="00866159" w:rsidRDefault="00866159" w:rsidP="00866159">
      <w:pPr>
        <w:pStyle w:val="ListParagraph"/>
        <w:jc w:val="both"/>
        <w:rPr>
          <w:rFonts w:asciiTheme="minorHAnsi" w:hAnsiTheme="minorHAnsi"/>
          <w:sz w:val="24"/>
          <w:szCs w:val="24"/>
        </w:rPr>
      </w:pPr>
    </w:p>
    <w:p w:rsidR="001E2E63" w:rsidRPr="00866159" w:rsidRDefault="001E2E63" w:rsidP="00866159">
      <w:pPr>
        <w:pStyle w:val="ListParagraph"/>
        <w:numPr>
          <w:ilvl w:val="0"/>
          <w:numId w:val="40"/>
        </w:numPr>
        <w:jc w:val="both"/>
        <w:rPr>
          <w:rFonts w:asciiTheme="minorHAnsi" w:hAnsiTheme="minorHAnsi"/>
          <w:sz w:val="24"/>
          <w:szCs w:val="24"/>
        </w:rPr>
      </w:pPr>
      <w:r w:rsidRPr="00866159">
        <w:rPr>
          <w:rFonts w:asciiTheme="minorHAnsi" w:hAnsiTheme="minorHAnsi"/>
          <w:sz w:val="24"/>
          <w:szCs w:val="24"/>
        </w:rPr>
        <w:lastRenderedPageBreak/>
        <w:t xml:space="preserve">На питање колико их кошта учествовање у поступку јавне набавке, понуђачи су дали следеће одговоре (Слика </w:t>
      </w:r>
      <w:r w:rsidR="00B14356">
        <w:rPr>
          <w:rFonts w:asciiTheme="minorHAnsi" w:hAnsiTheme="minorHAnsi"/>
          <w:sz w:val="24"/>
          <w:szCs w:val="24"/>
        </w:rPr>
        <w:t>6</w:t>
      </w:r>
      <w:r w:rsidRPr="00866159">
        <w:rPr>
          <w:rFonts w:asciiTheme="minorHAnsi" w:hAnsiTheme="minorHAnsi"/>
          <w:sz w:val="24"/>
          <w:szCs w:val="24"/>
        </w:rPr>
        <w:t>).</w:t>
      </w:r>
    </w:p>
    <w:p w:rsidR="001E2E63" w:rsidRPr="001E2E63" w:rsidRDefault="001E2E63" w:rsidP="001E2E63">
      <w:pPr>
        <w:jc w:val="center"/>
        <w:rPr>
          <w:rFonts w:asciiTheme="minorHAnsi" w:hAnsiTheme="minorHAnsi"/>
          <w:sz w:val="24"/>
          <w:szCs w:val="24"/>
        </w:rPr>
      </w:pPr>
      <w:r w:rsidRPr="001E2E63">
        <w:rPr>
          <w:rFonts w:asciiTheme="minorHAnsi" w:hAnsiTheme="minorHAnsi"/>
          <w:noProof/>
          <w:lang w:val="sr-Cyrl-RS" w:eastAsia="sr-Cyrl-RS"/>
        </w:rPr>
        <w:drawing>
          <wp:inline distT="0" distB="0" distL="0" distR="0">
            <wp:extent cx="4968815" cy="2392931"/>
            <wp:effectExtent l="38100" t="0" r="3810" b="7620"/>
            <wp:docPr id="31" name="Char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0366" w:rsidRDefault="003A0366" w:rsidP="003A0366">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 xml:space="preserve">Слика </w:t>
      </w:r>
      <w:r>
        <w:rPr>
          <w:rFonts w:asciiTheme="minorHAnsi" w:hAnsiTheme="minorHAnsi" w:cs="Arial"/>
          <w:i/>
          <w:color w:val="000000"/>
          <w:sz w:val="20"/>
          <w:szCs w:val="18"/>
        </w:rPr>
        <w:t>6</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Колико их кошта јављање на тендер</w:t>
      </w:r>
    </w:p>
    <w:p w:rsidR="00B14356" w:rsidRPr="001E2E63" w:rsidRDefault="00B14356" w:rsidP="003A0366">
      <w:pPr>
        <w:spacing w:after="0" w:line="240" w:lineRule="auto"/>
        <w:jc w:val="center"/>
        <w:rPr>
          <w:rFonts w:asciiTheme="minorHAnsi" w:hAnsiTheme="minorHAnsi" w:cs="Arial"/>
          <w:i/>
          <w:color w:val="000000"/>
          <w:sz w:val="20"/>
          <w:szCs w:val="18"/>
        </w:rPr>
      </w:pPr>
    </w:p>
    <w:p w:rsidR="001E2E63" w:rsidRPr="00B14356" w:rsidRDefault="001E2E63" w:rsidP="00B14356">
      <w:pPr>
        <w:pStyle w:val="ListParagraph"/>
        <w:numPr>
          <w:ilvl w:val="0"/>
          <w:numId w:val="41"/>
        </w:numPr>
        <w:jc w:val="both"/>
        <w:rPr>
          <w:rFonts w:asciiTheme="minorHAnsi" w:hAnsiTheme="minorHAnsi"/>
          <w:sz w:val="24"/>
          <w:szCs w:val="24"/>
        </w:rPr>
      </w:pPr>
      <w:r w:rsidRPr="00B14356">
        <w:rPr>
          <w:rFonts w:asciiTheme="minorHAnsi" w:hAnsiTheme="minorHAnsi"/>
          <w:sz w:val="24"/>
          <w:szCs w:val="24"/>
        </w:rPr>
        <w:t xml:space="preserve">У највећем броју случајева (45%) трошкови поступка јавне набавке су се кретали између 10 и 50.000 динара, док су, у 42% случајева, били мањи од 10.000 динара. У поступцима са најнижим трошковима (до 5.000 динара) најзаступљенија су мала предузећа (до 19 запослених), док на тендере са већим трошковима више учествују већа предузећа. То указује да је процена о висини трошкова учешћа један фактора на основу којих понуђач процењује да ли ће да учествује у поступку или не. Други фактор јесте његова процена о потенцијалној исплативности посла. Смањивање трошкова учешћа довело би до већег учешћа предузећа, посебно оних мањих, тако да се о овом фактору мора водити рачуна приликом припреме конкурсне документације, а у циљу подстицања учешћа малих и средњих предузећа и јачања конкуренције у јавним набавкама. </w:t>
      </w:r>
    </w:p>
    <w:p w:rsidR="00B14356" w:rsidRDefault="00B14356" w:rsidP="00B14356">
      <w:pPr>
        <w:pStyle w:val="ListParagraph"/>
        <w:jc w:val="both"/>
        <w:rPr>
          <w:rFonts w:asciiTheme="minorHAnsi" w:hAnsiTheme="minorHAnsi"/>
          <w:sz w:val="24"/>
          <w:szCs w:val="24"/>
        </w:rPr>
      </w:pPr>
    </w:p>
    <w:p w:rsidR="001E2E63" w:rsidRPr="00B14356" w:rsidRDefault="001E2E63" w:rsidP="00B14356">
      <w:pPr>
        <w:pStyle w:val="ListParagraph"/>
        <w:numPr>
          <w:ilvl w:val="0"/>
          <w:numId w:val="41"/>
        </w:numPr>
        <w:jc w:val="both"/>
        <w:rPr>
          <w:rFonts w:asciiTheme="minorHAnsi" w:hAnsiTheme="minorHAnsi"/>
          <w:sz w:val="24"/>
          <w:szCs w:val="24"/>
        </w:rPr>
      </w:pPr>
      <w:r w:rsidRPr="00B14356">
        <w:rPr>
          <w:rFonts w:asciiTheme="minorHAnsi" w:hAnsiTheme="minorHAnsi"/>
          <w:sz w:val="24"/>
          <w:szCs w:val="24"/>
        </w:rPr>
        <w:t xml:space="preserve">Следећи значајан фактор на који су понуђачи указали да смањује конкуренцију јесте договарање два или више понуђача који “диктирају правила” и на тај начин практично искључују остале понуђаче. У 30% случајева, анкетирани понуђачи су изјавили да су се сусрели са оваквом појавом (Слика </w:t>
      </w:r>
      <w:r w:rsidR="00CE5EDC">
        <w:rPr>
          <w:rFonts w:asciiTheme="minorHAnsi" w:hAnsiTheme="minorHAnsi"/>
          <w:sz w:val="24"/>
          <w:szCs w:val="24"/>
        </w:rPr>
        <w:t>7</w:t>
      </w:r>
      <w:r w:rsidRPr="00B14356">
        <w:rPr>
          <w:rFonts w:asciiTheme="minorHAnsi" w:hAnsiTheme="minorHAnsi"/>
          <w:sz w:val="24"/>
          <w:szCs w:val="24"/>
        </w:rPr>
        <w:t>).</w:t>
      </w:r>
    </w:p>
    <w:p w:rsidR="001E2E63" w:rsidRPr="001E2E63" w:rsidRDefault="001E2E63" w:rsidP="001E2E63">
      <w:pPr>
        <w:rPr>
          <w:rFonts w:asciiTheme="minorHAnsi" w:hAnsiTheme="minorHAnsi"/>
          <w:sz w:val="24"/>
          <w:szCs w:val="24"/>
        </w:rPr>
      </w:pPr>
    </w:p>
    <w:p w:rsidR="001E2E63" w:rsidRPr="001E2E63" w:rsidRDefault="001E2E63" w:rsidP="001E2E63">
      <w:pPr>
        <w:jc w:val="center"/>
        <w:rPr>
          <w:rFonts w:asciiTheme="minorHAnsi" w:hAnsiTheme="minorHAnsi"/>
          <w:sz w:val="24"/>
          <w:szCs w:val="24"/>
        </w:rPr>
      </w:pPr>
      <w:r w:rsidRPr="001E2E63">
        <w:rPr>
          <w:rFonts w:asciiTheme="minorHAnsi" w:hAnsiTheme="minorHAnsi"/>
          <w:noProof/>
          <w:sz w:val="24"/>
          <w:szCs w:val="24"/>
          <w:lang w:val="sr-Cyrl-RS" w:eastAsia="sr-Cyrl-RS"/>
        </w:rPr>
        <w:lastRenderedPageBreak/>
        <w:drawing>
          <wp:inline distT="0" distB="0" distL="0" distR="0">
            <wp:extent cx="4068433" cy="1899968"/>
            <wp:effectExtent l="0" t="0" r="8890" b="5080"/>
            <wp:docPr id="30" name="Char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5EDC" w:rsidRPr="00CE5EDC" w:rsidRDefault="00CE5EDC" w:rsidP="00CE5EDC">
      <w:pPr>
        <w:spacing w:after="0" w:line="240" w:lineRule="auto"/>
        <w:jc w:val="center"/>
        <w:rPr>
          <w:rFonts w:asciiTheme="minorHAnsi" w:hAnsiTheme="minorHAnsi" w:cs="Arial"/>
          <w:i/>
          <w:color w:val="000000"/>
          <w:sz w:val="20"/>
          <w:szCs w:val="18"/>
        </w:rPr>
      </w:pPr>
      <w:r w:rsidRPr="00CE5EDC">
        <w:rPr>
          <w:rFonts w:asciiTheme="minorHAnsi" w:hAnsiTheme="minorHAnsi" w:cs="Arial"/>
          <w:i/>
          <w:color w:val="000000"/>
          <w:sz w:val="20"/>
          <w:szCs w:val="18"/>
        </w:rPr>
        <w:t xml:space="preserve">Слика </w:t>
      </w:r>
      <w:r>
        <w:rPr>
          <w:rFonts w:asciiTheme="minorHAnsi" w:hAnsiTheme="minorHAnsi" w:cs="Arial"/>
          <w:i/>
          <w:color w:val="000000"/>
          <w:sz w:val="20"/>
          <w:szCs w:val="18"/>
        </w:rPr>
        <w:t>7</w:t>
      </w:r>
      <w:r w:rsidRPr="00CE5EDC">
        <w:rPr>
          <w:rFonts w:asciiTheme="minorHAnsi" w:hAnsiTheme="minorHAnsi" w:cs="Arial"/>
          <w:i/>
          <w:color w:val="000000"/>
          <w:sz w:val="20"/>
          <w:szCs w:val="18"/>
        </w:rPr>
        <w:t xml:space="preserve">   Да ли постоји “договарање понуђача”</w:t>
      </w:r>
    </w:p>
    <w:p w:rsidR="009A5A65" w:rsidRDefault="009A5A65" w:rsidP="009A5A65">
      <w:pPr>
        <w:pStyle w:val="ListParagraph"/>
        <w:jc w:val="both"/>
        <w:rPr>
          <w:rFonts w:asciiTheme="minorHAnsi" w:hAnsiTheme="minorHAnsi"/>
          <w:sz w:val="24"/>
          <w:szCs w:val="24"/>
        </w:rPr>
      </w:pPr>
    </w:p>
    <w:p w:rsidR="001E2E63" w:rsidRPr="009A5A65" w:rsidRDefault="009A5A65" w:rsidP="009A5A65">
      <w:pPr>
        <w:pStyle w:val="ListParagraph"/>
        <w:numPr>
          <w:ilvl w:val="0"/>
          <w:numId w:val="42"/>
        </w:numPr>
        <w:jc w:val="both"/>
        <w:rPr>
          <w:rFonts w:asciiTheme="minorHAnsi" w:hAnsiTheme="minorHAnsi"/>
          <w:sz w:val="24"/>
          <w:szCs w:val="24"/>
        </w:rPr>
      </w:pPr>
      <w:r>
        <w:rPr>
          <w:rFonts w:asciiTheme="minorHAnsi" w:hAnsiTheme="minorHAnsi"/>
          <w:sz w:val="24"/>
          <w:szCs w:val="24"/>
        </w:rPr>
        <w:t xml:space="preserve">На питање да ли су имали нека </w:t>
      </w:r>
      <w:r w:rsidR="001E2E63" w:rsidRPr="009A5A65">
        <w:rPr>
          <w:rFonts w:asciiTheme="minorHAnsi" w:hAnsiTheme="minorHAnsi"/>
          <w:sz w:val="24"/>
          <w:szCs w:val="24"/>
        </w:rPr>
        <w:t xml:space="preserve">негативна искуства са наручиоцима, </w:t>
      </w:r>
      <w:r w:rsidRPr="009A5A65">
        <w:rPr>
          <w:rFonts w:asciiTheme="minorHAnsi" w:hAnsiTheme="minorHAnsi"/>
          <w:sz w:val="24"/>
          <w:szCs w:val="24"/>
        </w:rPr>
        <w:t>најзаступљениј</w:t>
      </w:r>
      <w:r>
        <w:rPr>
          <w:rFonts w:asciiTheme="minorHAnsi" w:hAnsiTheme="minorHAnsi"/>
          <w:sz w:val="24"/>
          <w:szCs w:val="24"/>
        </w:rPr>
        <w:t>е (</w:t>
      </w:r>
      <w:r w:rsidRPr="009A5A65">
        <w:rPr>
          <w:rFonts w:asciiTheme="minorHAnsi" w:hAnsiTheme="minorHAnsi"/>
          <w:sz w:val="24"/>
          <w:szCs w:val="24"/>
        </w:rPr>
        <w:t>40%</w:t>
      </w:r>
      <w:r>
        <w:rPr>
          <w:rFonts w:asciiTheme="minorHAnsi" w:hAnsiTheme="minorHAnsi"/>
          <w:sz w:val="24"/>
          <w:szCs w:val="24"/>
        </w:rPr>
        <w:t xml:space="preserve">) је </w:t>
      </w:r>
      <w:r w:rsidRPr="009A5A65">
        <w:rPr>
          <w:rFonts w:asciiTheme="minorHAnsi" w:hAnsiTheme="minorHAnsi"/>
          <w:sz w:val="24"/>
          <w:szCs w:val="24"/>
        </w:rPr>
        <w:t xml:space="preserve">било кашњење наручилаца у плаћању уговорних обавеза што представља озбиљан проблем, посебно за мања предузећа, јер се она неретко задужују код банака да би набавиле потребан репроматеријал. Кашњење наручиоца у плаћању доводи добављача у ситуацију да мора да отплаћује кредит из сопствених средстава која су најчешће веома ограничена, тако да немогућност наплате од наручиоца у трајању од неколико месеци може добављача да одведе у банкрот. </w:t>
      </w:r>
    </w:p>
    <w:p w:rsidR="001E2E63" w:rsidRPr="001E2E63" w:rsidRDefault="001E2E63" w:rsidP="001E2E63">
      <w:pPr>
        <w:jc w:val="center"/>
        <w:rPr>
          <w:rFonts w:asciiTheme="minorHAnsi" w:hAnsiTheme="minorHAnsi"/>
          <w:sz w:val="24"/>
          <w:szCs w:val="24"/>
        </w:rPr>
      </w:pPr>
      <w:r w:rsidRPr="001E2E63">
        <w:rPr>
          <w:rFonts w:asciiTheme="minorHAnsi" w:hAnsiTheme="minorHAnsi"/>
          <w:noProof/>
          <w:sz w:val="24"/>
          <w:szCs w:val="24"/>
          <w:lang w:val="sr-Cyrl-RS" w:eastAsia="sr-Cyrl-RS"/>
        </w:rPr>
        <w:drawing>
          <wp:inline distT="0" distB="0" distL="0" distR="0">
            <wp:extent cx="5632594" cy="2405368"/>
            <wp:effectExtent l="0" t="0" r="6350" b="14605"/>
            <wp:docPr id="27"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5EDC" w:rsidRPr="00CE5EDC" w:rsidRDefault="001E2E63" w:rsidP="00CE5EDC">
      <w:pPr>
        <w:spacing w:after="0" w:line="240" w:lineRule="auto"/>
        <w:jc w:val="center"/>
        <w:rPr>
          <w:rFonts w:asciiTheme="minorHAnsi" w:hAnsiTheme="minorHAnsi" w:cs="Arial"/>
          <w:i/>
          <w:color w:val="000000"/>
          <w:sz w:val="20"/>
          <w:szCs w:val="18"/>
        </w:rPr>
      </w:pPr>
      <w:r w:rsidRPr="00CE5EDC">
        <w:rPr>
          <w:rFonts w:asciiTheme="minorHAnsi" w:hAnsiTheme="minorHAnsi" w:cs="Arial"/>
          <w:i/>
          <w:color w:val="000000"/>
          <w:sz w:val="20"/>
          <w:szCs w:val="18"/>
        </w:rPr>
        <w:t xml:space="preserve">      </w:t>
      </w:r>
      <w:r w:rsidR="00CE5EDC" w:rsidRPr="00CE5EDC">
        <w:rPr>
          <w:rFonts w:asciiTheme="minorHAnsi" w:hAnsiTheme="minorHAnsi" w:cs="Arial"/>
          <w:i/>
          <w:color w:val="000000"/>
          <w:sz w:val="20"/>
          <w:szCs w:val="18"/>
        </w:rPr>
        <w:t xml:space="preserve">Слика </w:t>
      </w:r>
      <w:r w:rsidR="00CE5EDC">
        <w:rPr>
          <w:rFonts w:asciiTheme="minorHAnsi" w:hAnsiTheme="minorHAnsi" w:cs="Arial"/>
          <w:i/>
          <w:color w:val="000000"/>
          <w:sz w:val="20"/>
          <w:szCs w:val="18"/>
        </w:rPr>
        <w:t>8</w:t>
      </w:r>
      <w:r w:rsidR="00CE5EDC" w:rsidRPr="00CE5EDC">
        <w:rPr>
          <w:rFonts w:asciiTheme="minorHAnsi" w:hAnsiTheme="minorHAnsi" w:cs="Arial"/>
          <w:i/>
          <w:color w:val="000000"/>
          <w:sz w:val="20"/>
          <w:szCs w:val="18"/>
        </w:rPr>
        <w:t xml:space="preserve">   Негативна искуства понуђача са наручиоцима </w:t>
      </w:r>
    </w:p>
    <w:p w:rsidR="001E2E63" w:rsidRDefault="001E2E63" w:rsidP="00CC29EB">
      <w:pPr>
        <w:pStyle w:val="ListParagraph"/>
        <w:numPr>
          <w:ilvl w:val="0"/>
          <w:numId w:val="42"/>
        </w:numPr>
        <w:jc w:val="both"/>
        <w:rPr>
          <w:rFonts w:asciiTheme="minorHAnsi" w:hAnsiTheme="minorHAnsi"/>
          <w:sz w:val="24"/>
          <w:szCs w:val="24"/>
        </w:rPr>
      </w:pPr>
      <w:r w:rsidRPr="00CC29EB">
        <w:rPr>
          <w:rFonts w:asciiTheme="minorHAnsi" w:hAnsiTheme="minorHAnsi"/>
          <w:sz w:val="24"/>
          <w:szCs w:val="24"/>
        </w:rPr>
        <w:lastRenderedPageBreak/>
        <w:t xml:space="preserve">Поред кашњења у плаћању, понуђачи су истакли као проблем и коришћење само критеријума најниже цене (20%) и нереално кратке рокове за извршење посла (14%). С тим у вези се поставља питање развоја система интерне контроле и ревизије који би обухватио праћење да ли је понуђач који је понудио најнижу цену и на основу тога добио посао заиста и испоручио наручиоцу оно на шта се уговором обавезао, у погледу квалитета, количина и својстава. Анкетирана предузећа су указала на проблем да код већине наручилаца нема ове врсте контроле, што омогућава злоупотребе да се уговори једно по често нереално ниским ценама, да би се потом испоручило </w:t>
      </w:r>
      <w:r w:rsidR="00CC29EB" w:rsidRPr="00CC29EB">
        <w:rPr>
          <w:rFonts w:asciiTheme="minorHAnsi" w:hAnsiTheme="minorHAnsi"/>
          <w:sz w:val="24"/>
          <w:szCs w:val="24"/>
        </w:rPr>
        <w:t xml:space="preserve">нешто сасвим </w:t>
      </w:r>
      <w:r w:rsidRPr="00CC29EB">
        <w:rPr>
          <w:rFonts w:asciiTheme="minorHAnsi" w:hAnsiTheme="minorHAnsi"/>
          <w:sz w:val="24"/>
          <w:szCs w:val="24"/>
        </w:rPr>
        <w:t>друго. Стога је јачање контроле у фази извршења уговора од стране УЈН, ДРИ и других контролних органа и служби</w:t>
      </w:r>
      <w:r w:rsidR="00CC29EB" w:rsidRPr="00CC29EB">
        <w:rPr>
          <w:rFonts w:asciiTheme="minorHAnsi" w:hAnsiTheme="minorHAnsi"/>
          <w:sz w:val="24"/>
          <w:szCs w:val="24"/>
        </w:rPr>
        <w:t>, према ставовима наших испитаника,</w:t>
      </w:r>
      <w:r w:rsidRPr="00CC29EB">
        <w:rPr>
          <w:rFonts w:asciiTheme="minorHAnsi" w:hAnsiTheme="minorHAnsi"/>
          <w:sz w:val="24"/>
          <w:szCs w:val="24"/>
        </w:rPr>
        <w:t xml:space="preserve"> преко потребно.</w:t>
      </w:r>
    </w:p>
    <w:p w:rsidR="0086670C" w:rsidRPr="00CC29EB" w:rsidRDefault="0086670C" w:rsidP="0086670C">
      <w:pPr>
        <w:pStyle w:val="ListParagraph"/>
        <w:jc w:val="both"/>
        <w:rPr>
          <w:rFonts w:asciiTheme="minorHAnsi" w:hAnsiTheme="minorHAnsi"/>
          <w:sz w:val="24"/>
          <w:szCs w:val="24"/>
        </w:rPr>
      </w:pPr>
    </w:p>
    <w:p w:rsidR="0086670C" w:rsidRDefault="001E2E63" w:rsidP="0086670C">
      <w:pPr>
        <w:pStyle w:val="ListParagraph"/>
        <w:numPr>
          <w:ilvl w:val="0"/>
          <w:numId w:val="42"/>
        </w:numPr>
        <w:jc w:val="both"/>
        <w:rPr>
          <w:rFonts w:asciiTheme="minorHAnsi" w:hAnsiTheme="minorHAnsi"/>
          <w:sz w:val="24"/>
          <w:szCs w:val="24"/>
        </w:rPr>
      </w:pPr>
      <w:r w:rsidRPr="0086670C">
        <w:rPr>
          <w:rFonts w:asciiTheme="minorHAnsi" w:hAnsiTheme="minorHAnsi"/>
          <w:sz w:val="24"/>
          <w:szCs w:val="24"/>
        </w:rPr>
        <w:t xml:space="preserve">Једно од кључних питања које се постављају за превазилажење слабости јавних набавки на које су указали понуђачи јесте да се утврди да ли се оне могу отклонити изменама и допунама Закона о јавним набавкама или не. Слабости као што су: а) неадекватно дефинисање потреба наручилаца у конкурсној документацији које не одговарају понуди на тржишту у смислу да није јасно шта се од понуђача тражи, б) одсуство дисциплина у плаћању добављачима и ц) контрола у извршавању уговорних обавеза не могу се решавати само изменама и допунама Закона о јавним набавкама, већ је неопходно и јачање механизама провере и контроле. </w:t>
      </w:r>
    </w:p>
    <w:p w:rsidR="0086670C" w:rsidRPr="0086670C" w:rsidRDefault="0086670C" w:rsidP="0086670C">
      <w:pPr>
        <w:pStyle w:val="ListParagraph"/>
        <w:rPr>
          <w:rFonts w:asciiTheme="minorHAnsi" w:hAnsiTheme="minorHAnsi"/>
          <w:sz w:val="24"/>
          <w:szCs w:val="24"/>
        </w:rPr>
      </w:pPr>
    </w:p>
    <w:p w:rsidR="001E2E63" w:rsidRPr="0086670C" w:rsidRDefault="001E2E63" w:rsidP="0086670C">
      <w:pPr>
        <w:pStyle w:val="ListParagraph"/>
        <w:numPr>
          <w:ilvl w:val="0"/>
          <w:numId w:val="42"/>
        </w:numPr>
        <w:jc w:val="both"/>
        <w:rPr>
          <w:rFonts w:asciiTheme="minorHAnsi" w:hAnsiTheme="minorHAnsi"/>
          <w:sz w:val="24"/>
          <w:szCs w:val="24"/>
        </w:rPr>
      </w:pPr>
      <w:r w:rsidRPr="0086670C">
        <w:rPr>
          <w:rFonts w:asciiTheme="minorHAnsi" w:hAnsiTheme="minorHAnsi"/>
          <w:sz w:val="24"/>
          <w:szCs w:val="24"/>
        </w:rPr>
        <w:t xml:space="preserve">С друге стране, оно што се може поправити изменама и допунама Закона о јавним набавкама јесте да се уведе објављивање планова набавки, затим да се поједноставе процедуре и да се смањи непотребан формализам чија је последица да се због формалних разлога одбацују повољније понуде. Остале поменуте слабости морају се отклонити побољшавањем интерне организације наручилаца, унапређивањем рада лица која раде на пословима јавних набавки, као и јачањем капацитета институција надлежних за вршење надзора над применом прописа. </w:t>
      </w:r>
    </w:p>
    <w:p w:rsidR="00251415" w:rsidRDefault="00251415" w:rsidP="00251415">
      <w:pPr>
        <w:pStyle w:val="ListParagraph"/>
        <w:jc w:val="both"/>
        <w:rPr>
          <w:rFonts w:asciiTheme="minorHAnsi" w:hAnsiTheme="minorHAnsi"/>
          <w:sz w:val="24"/>
          <w:szCs w:val="24"/>
        </w:rPr>
      </w:pPr>
    </w:p>
    <w:p w:rsidR="001E2E63" w:rsidRPr="00251415" w:rsidRDefault="00251415" w:rsidP="00251415">
      <w:pPr>
        <w:pStyle w:val="ListParagraph"/>
        <w:numPr>
          <w:ilvl w:val="0"/>
          <w:numId w:val="42"/>
        </w:numPr>
        <w:jc w:val="both"/>
        <w:rPr>
          <w:rFonts w:asciiTheme="minorHAnsi" w:hAnsiTheme="minorHAnsi"/>
          <w:sz w:val="24"/>
          <w:szCs w:val="24"/>
        </w:rPr>
      </w:pPr>
      <w:r w:rsidRPr="00251415">
        <w:rPr>
          <w:rFonts w:asciiTheme="minorHAnsi" w:hAnsiTheme="minorHAnsi"/>
          <w:sz w:val="24"/>
          <w:szCs w:val="24"/>
        </w:rPr>
        <w:t>Доминира став да к</w:t>
      </w:r>
      <w:r w:rsidR="001E2E63" w:rsidRPr="00251415">
        <w:rPr>
          <w:rFonts w:asciiTheme="minorHAnsi" w:hAnsiTheme="minorHAnsi"/>
          <w:sz w:val="24"/>
          <w:szCs w:val="24"/>
        </w:rPr>
        <w:t xml:space="preserve">онтролу у јавним набавкама треба да спроводе јединице интерне контроле и ревизије, ДРИ, Управа за јавне набавке и Комисија за заштиту права, а када се утврде тежи облици кршења, да се укључе истражни органи (полиција и тужилаштво), а да санкционишу правосудни органи. Полазећи од тога, на питање да ли је потребно активније укључивање полиције и правосудних органа, одговор испитаника је био као на слици </w:t>
      </w:r>
      <w:r w:rsidR="00CA7368">
        <w:rPr>
          <w:rFonts w:asciiTheme="minorHAnsi" w:hAnsiTheme="minorHAnsi"/>
          <w:sz w:val="24"/>
          <w:szCs w:val="24"/>
        </w:rPr>
        <w:t>9</w:t>
      </w:r>
      <w:r w:rsidR="001E2E63" w:rsidRPr="00251415">
        <w:rPr>
          <w:rFonts w:asciiTheme="minorHAnsi" w:hAnsiTheme="minorHAnsi"/>
          <w:sz w:val="24"/>
          <w:szCs w:val="24"/>
        </w:rPr>
        <w:t xml:space="preserve">. </w:t>
      </w:r>
    </w:p>
    <w:p w:rsidR="001E2E63" w:rsidRPr="001E2E63" w:rsidRDefault="001E2E63" w:rsidP="001E2E63">
      <w:pPr>
        <w:rPr>
          <w:rFonts w:asciiTheme="minorHAnsi" w:hAnsiTheme="minorHAnsi"/>
          <w:b/>
          <w:sz w:val="24"/>
          <w:szCs w:val="24"/>
        </w:rPr>
      </w:pPr>
    </w:p>
    <w:p w:rsidR="001E2E63" w:rsidRDefault="001E2E63" w:rsidP="001E2E63">
      <w:pPr>
        <w:jc w:val="center"/>
        <w:rPr>
          <w:rFonts w:asciiTheme="minorHAnsi" w:hAnsiTheme="minorHAnsi"/>
        </w:rPr>
      </w:pPr>
    </w:p>
    <w:p w:rsidR="00CA70A3" w:rsidRPr="001E2E63" w:rsidRDefault="00CA70A3" w:rsidP="00CA70A3">
      <w:pPr>
        <w:spacing w:after="0" w:line="240" w:lineRule="auto"/>
        <w:jc w:val="center"/>
        <w:rPr>
          <w:rFonts w:asciiTheme="minorHAnsi" w:hAnsiTheme="minorHAnsi" w:cs="Arial"/>
          <w:color w:val="000000"/>
          <w:sz w:val="18"/>
          <w:szCs w:val="18"/>
        </w:rPr>
      </w:pPr>
      <w:r w:rsidRPr="001E2E63">
        <w:rPr>
          <w:rFonts w:asciiTheme="minorHAnsi" w:hAnsiTheme="minorHAnsi"/>
          <w:noProof/>
          <w:lang w:val="sr-Cyrl-RS" w:eastAsia="sr-Cyrl-RS"/>
        </w:rPr>
        <w:lastRenderedPageBreak/>
        <w:drawing>
          <wp:inline distT="0" distB="0" distL="0" distR="0">
            <wp:extent cx="4572000" cy="253365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A70A3" w:rsidRPr="001E2E63" w:rsidRDefault="00CA70A3" w:rsidP="00CA70A3">
      <w:pPr>
        <w:autoSpaceDE w:val="0"/>
        <w:autoSpaceDN w:val="0"/>
        <w:adjustRightInd w:val="0"/>
        <w:spacing w:after="0" w:line="240" w:lineRule="auto"/>
        <w:jc w:val="center"/>
        <w:rPr>
          <w:rFonts w:asciiTheme="minorHAnsi" w:hAnsiTheme="minorHAnsi" w:cs="Arial"/>
          <w:bCs/>
          <w:i/>
          <w:color w:val="000000"/>
          <w:sz w:val="20"/>
          <w:szCs w:val="18"/>
        </w:rPr>
      </w:pPr>
      <w:proofErr w:type="gramStart"/>
      <w:r w:rsidRPr="001E2E63">
        <w:rPr>
          <w:rFonts w:asciiTheme="minorHAnsi" w:hAnsiTheme="minorHAnsi" w:cs="Arial"/>
          <w:i/>
          <w:color w:val="000000"/>
          <w:sz w:val="20"/>
          <w:szCs w:val="18"/>
        </w:rPr>
        <w:t xml:space="preserve">Слика </w:t>
      </w:r>
      <w:r>
        <w:rPr>
          <w:rFonts w:asciiTheme="minorHAnsi" w:hAnsiTheme="minorHAnsi" w:cs="Arial"/>
          <w:i/>
          <w:color w:val="000000"/>
          <w:sz w:val="20"/>
          <w:szCs w:val="18"/>
        </w:rPr>
        <w:t>9</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Да ли </w:t>
      </w:r>
      <w:r w:rsidRPr="001E2E63">
        <w:rPr>
          <w:rFonts w:asciiTheme="minorHAnsi" w:hAnsiTheme="minorHAnsi" w:cs="Arial"/>
          <w:bCs/>
          <w:i/>
          <w:color w:val="000000"/>
          <w:sz w:val="20"/>
          <w:szCs w:val="18"/>
        </w:rPr>
        <w:t>би трeбaлo пooштри</w:t>
      </w:r>
      <w:r>
        <w:rPr>
          <w:rFonts w:asciiTheme="minorHAnsi" w:hAnsiTheme="minorHAnsi" w:cs="Arial"/>
          <w:bCs/>
          <w:i/>
          <w:color w:val="000000"/>
          <w:sz w:val="20"/>
          <w:szCs w:val="18"/>
        </w:rPr>
        <w:t>ти</w:t>
      </w:r>
      <w:r w:rsidRPr="001E2E63">
        <w:rPr>
          <w:rFonts w:asciiTheme="minorHAnsi" w:hAnsiTheme="minorHAnsi" w:cs="Arial"/>
          <w:bCs/>
          <w:i/>
          <w:color w:val="000000"/>
          <w:sz w:val="20"/>
          <w:szCs w:val="18"/>
        </w:rPr>
        <w:t xml:space="preserve"> кaзнeнe мeрe, </w:t>
      </w:r>
      <w:r>
        <w:rPr>
          <w:rFonts w:asciiTheme="minorHAnsi" w:hAnsiTheme="minorHAnsi" w:cs="Arial"/>
          <w:bCs/>
          <w:i/>
          <w:color w:val="000000"/>
          <w:sz w:val="20"/>
          <w:szCs w:val="18"/>
        </w:rPr>
        <w:t>да ли је потребно активније учешће пoлициjе и правосудних органа</w:t>
      </w:r>
    </w:p>
    <w:p w:rsidR="00CA70A3" w:rsidRPr="001E2E63" w:rsidRDefault="00CA70A3" w:rsidP="001E2E63">
      <w:pPr>
        <w:jc w:val="center"/>
        <w:rPr>
          <w:rFonts w:asciiTheme="minorHAnsi" w:hAnsiTheme="minorHAnsi"/>
        </w:rPr>
      </w:pPr>
    </w:p>
    <w:p w:rsidR="00701F5A" w:rsidRPr="00701F5A" w:rsidRDefault="001E2E63" w:rsidP="00701F5A">
      <w:pPr>
        <w:pStyle w:val="ListParagraph"/>
        <w:numPr>
          <w:ilvl w:val="0"/>
          <w:numId w:val="44"/>
        </w:numPr>
        <w:jc w:val="both"/>
        <w:rPr>
          <w:rFonts w:asciiTheme="minorHAnsi" w:hAnsiTheme="minorHAnsi"/>
          <w:sz w:val="24"/>
          <w:szCs w:val="24"/>
        </w:rPr>
      </w:pPr>
      <w:r w:rsidRPr="00701F5A">
        <w:rPr>
          <w:rFonts w:asciiTheme="minorHAnsi" w:hAnsiTheme="minorHAnsi"/>
          <w:sz w:val="24"/>
          <w:szCs w:val="24"/>
        </w:rPr>
        <w:t>Може се закључити да је важно јасно разграничити шта треба уређивати Законом о јавним набавкама, а то је процес избора најповољније понуде тако да се он одвија на брз и ефикасан начин и да наручилац добије оно што м</w:t>
      </w:r>
      <w:r w:rsidR="00701F5A" w:rsidRPr="00701F5A">
        <w:rPr>
          <w:rFonts w:asciiTheme="minorHAnsi" w:hAnsiTheme="minorHAnsi"/>
          <w:sz w:val="24"/>
          <w:szCs w:val="24"/>
        </w:rPr>
        <w:t>у</w:t>
      </w:r>
      <w:r w:rsidRPr="00701F5A">
        <w:rPr>
          <w:rFonts w:asciiTheme="minorHAnsi" w:hAnsiTheme="minorHAnsi"/>
          <w:sz w:val="24"/>
          <w:szCs w:val="24"/>
        </w:rPr>
        <w:t xml:space="preserve"> је потребно, под најповољнијим условима и правовремено. Истовремено, санкционисање кршења закона треба да врше за то специјализоване и надлежне институције на основу прописа по којима раде. </w:t>
      </w:r>
    </w:p>
    <w:p w:rsidR="00701F5A" w:rsidRDefault="00701F5A" w:rsidP="00701F5A">
      <w:pPr>
        <w:pStyle w:val="ListParagraph"/>
        <w:jc w:val="both"/>
        <w:rPr>
          <w:rFonts w:asciiTheme="minorHAnsi" w:hAnsiTheme="minorHAnsi"/>
          <w:sz w:val="24"/>
          <w:szCs w:val="24"/>
        </w:rPr>
      </w:pPr>
    </w:p>
    <w:p w:rsidR="001E2E63" w:rsidRDefault="00701F5A" w:rsidP="00701F5A">
      <w:pPr>
        <w:pStyle w:val="ListParagraph"/>
        <w:numPr>
          <w:ilvl w:val="0"/>
          <w:numId w:val="44"/>
        </w:numPr>
        <w:jc w:val="both"/>
        <w:rPr>
          <w:rFonts w:asciiTheme="minorHAnsi" w:hAnsiTheme="minorHAnsi"/>
          <w:sz w:val="24"/>
          <w:szCs w:val="24"/>
        </w:rPr>
      </w:pPr>
      <w:r>
        <w:rPr>
          <w:rFonts w:asciiTheme="minorHAnsi" w:hAnsiTheme="minorHAnsi"/>
          <w:sz w:val="24"/>
          <w:szCs w:val="24"/>
        </w:rPr>
        <w:t>Такође, м</w:t>
      </w:r>
      <w:r w:rsidR="001E2E63" w:rsidRPr="00701F5A">
        <w:rPr>
          <w:rFonts w:asciiTheme="minorHAnsi" w:hAnsiTheme="minorHAnsi"/>
          <w:sz w:val="24"/>
          <w:szCs w:val="24"/>
        </w:rPr>
        <w:t>оже се закључити да Закон о јавним набавкама треба да уређује јавне набавке тако да се оне одвијају на транспарентан</w:t>
      </w:r>
      <w:proofErr w:type="gramStart"/>
      <w:r w:rsidR="001E2E63" w:rsidRPr="00701F5A">
        <w:rPr>
          <w:rFonts w:asciiTheme="minorHAnsi" w:hAnsiTheme="minorHAnsi"/>
          <w:sz w:val="24"/>
          <w:szCs w:val="24"/>
        </w:rPr>
        <w:t>,  економичан</w:t>
      </w:r>
      <w:proofErr w:type="gramEnd"/>
      <w:r w:rsidR="001E2E63" w:rsidRPr="00701F5A">
        <w:rPr>
          <w:rFonts w:asciiTheme="minorHAnsi" w:hAnsiTheme="minorHAnsi"/>
          <w:sz w:val="24"/>
          <w:szCs w:val="24"/>
        </w:rPr>
        <w:t xml:space="preserve"> и ефикасан начин, а други закони и институције треба да се баве истрагом злоупотреба и њиховим санкционисањем. У случајевима када те друге институције не раде свој посао на очекивани начин, решење треба тражити у правцу предузимања мера за повећање ефективности њиховог рада и ефикаснијег санкционисања нерегуларности које је најбоља брана и превенција, уместо да се пребацују надлежности и послови у сферу јавних набавки чиме се оне оптерећују, а процеси јавних набавки постају непотребно компликовани и скупи мерено утрошком времена и новца. </w:t>
      </w:r>
    </w:p>
    <w:p w:rsidR="00906889" w:rsidRPr="00906889" w:rsidRDefault="00906889" w:rsidP="00906889">
      <w:pPr>
        <w:pStyle w:val="ListParagraph"/>
        <w:rPr>
          <w:rFonts w:asciiTheme="minorHAnsi" w:hAnsiTheme="minorHAnsi"/>
          <w:sz w:val="24"/>
          <w:szCs w:val="24"/>
        </w:rPr>
      </w:pPr>
    </w:p>
    <w:p w:rsidR="00906889" w:rsidRPr="00906889" w:rsidRDefault="00906889" w:rsidP="00906889">
      <w:pPr>
        <w:jc w:val="both"/>
        <w:rPr>
          <w:rFonts w:asciiTheme="minorHAnsi" w:hAnsiTheme="minorHAnsi"/>
          <w:sz w:val="24"/>
          <w:szCs w:val="24"/>
        </w:rPr>
      </w:pPr>
    </w:p>
    <w:p w:rsidR="001E2E63" w:rsidRPr="00906889" w:rsidRDefault="001E2E63" w:rsidP="00906889">
      <w:pPr>
        <w:pStyle w:val="ListParagraph"/>
        <w:numPr>
          <w:ilvl w:val="0"/>
          <w:numId w:val="44"/>
        </w:numPr>
        <w:jc w:val="both"/>
        <w:rPr>
          <w:rFonts w:asciiTheme="minorHAnsi" w:hAnsiTheme="minorHAnsi"/>
          <w:sz w:val="24"/>
          <w:szCs w:val="24"/>
        </w:rPr>
      </w:pPr>
      <w:r w:rsidRPr="00906889">
        <w:rPr>
          <w:rFonts w:asciiTheme="minorHAnsi" w:hAnsiTheme="minorHAnsi"/>
          <w:sz w:val="24"/>
          <w:szCs w:val="24"/>
        </w:rPr>
        <w:lastRenderedPageBreak/>
        <w:t>Трећина понуђача сматра да добро или веома добро познаје Закон о јавним набавкама (35%), док нешто мањи број сматра да га познаје осредње (31%) (</w:t>
      </w:r>
      <w:r w:rsidR="00AD5221">
        <w:rPr>
          <w:rFonts w:asciiTheme="minorHAnsi" w:hAnsiTheme="minorHAnsi"/>
          <w:sz w:val="24"/>
          <w:szCs w:val="24"/>
        </w:rPr>
        <w:t>Слика 10</w:t>
      </w:r>
      <w:r w:rsidRPr="00906889">
        <w:rPr>
          <w:rFonts w:asciiTheme="minorHAnsi" w:hAnsiTheme="minorHAnsi"/>
          <w:sz w:val="24"/>
          <w:szCs w:val="24"/>
        </w:rPr>
        <w:t xml:space="preserve">). Имајући у виду да 32% сматра да недовољно познаје Закон (тачније, мало и веома мало), произлази да су укупне потребе понуђача за обукама које се добијају када се саберу сви они који осредње и слабо познају Закон (63%) значајне. Уочљиво је да микро предузећа доминирају у категорији оних који слабо познају Закон, док велика предузећа заузимају водеће место међу онима који добро познају Закон. И овај показатељ потврђује да су потребе микро предузећа за обукама највеће, што је у складу са приоритетима тренинга који заједнички спроводе Управа за јавне набавке и Привредна комора Србије.  </w:t>
      </w:r>
    </w:p>
    <w:p w:rsidR="00AD5221" w:rsidRPr="001E2E63" w:rsidRDefault="00AD5221" w:rsidP="00AD5221">
      <w:pPr>
        <w:spacing w:after="0" w:line="240" w:lineRule="auto"/>
        <w:jc w:val="center"/>
        <w:rPr>
          <w:rFonts w:asciiTheme="minorHAnsi" w:eastAsia="Times New Roman" w:hAnsiTheme="minorHAnsi"/>
          <w:color w:val="000000"/>
          <w:sz w:val="20"/>
        </w:rPr>
      </w:pPr>
      <w:r w:rsidRPr="001E2E63">
        <w:rPr>
          <w:rFonts w:asciiTheme="minorHAnsi" w:hAnsiTheme="minorHAnsi"/>
          <w:noProof/>
          <w:lang w:val="sr-Cyrl-RS" w:eastAsia="sr-Cyrl-RS"/>
        </w:rPr>
        <w:drawing>
          <wp:inline distT="0" distB="0" distL="0" distR="0">
            <wp:extent cx="4962526"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D5221" w:rsidRPr="001E2E63" w:rsidRDefault="00AD5221" w:rsidP="00AD5221">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 xml:space="preserve">Слика </w:t>
      </w:r>
      <w:r>
        <w:rPr>
          <w:rFonts w:asciiTheme="minorHAnsi" w:hAnsiTheme="minorHAnsi" w:cs="Arial"/>
          <w:i/>
          <w:color w:val="000000"/>
          <w:sz w:val="20"/>
          <w:szCs w:val="18"/>
        </w:rPr>
        <w:t>10.</w:t>
      </w:r>
      <w:proofErr w:type="gramEnd"/>
      <w:r w:rsidRPr="001E2E63">
        <w:rPr>
          <w:rFonts w:asciiTheme="minorHAnsi" w:hAnsiTheme="minorHAnsi" w:cs="Arial"/>
          <w:i/>
          <w:color w:val="000000"/>
          <w:sz w:val="20"/>
          <w:szCs w:val="18"/>
        </w:rPr>
        <w:t xml:space="preserve"> Колико познају Закон о јавним набавкама </w:t>
      </w:r>
    </w:p>
    <w:p w:rsidR="001E2E63" w:rsidRPr="001E2E63" w:rsidRDefault="001E2E63" w:rsidP="001E2E63">
      <w:pPr>
        <w:rPr>
          <w:rFonts w:asciiTheme="minorHAnsi" w:hAnsiTheme="minorHAnsi"/>
          <w:sz w:val="24"/>
          <w:szCs w:val="24"/>
        </w:rPr>
      </w:pPr>
    </w:p>
    <w:p w:rsidR="001E2E63" w:rsidRPr="00AD5221" w:rsidRDefault="001E2E63" w:rsidP="00AD5221">
      <w:pPr>
        <w:pStyle w:val="ListParagraph"/>
        <w:numPr>
          <w:ilvl w:val="0"/>
          <w:numId w:val="45"/>
        </w:numPr>
        <w:jc w:val="both"/>
        <w:rPr>
          <w:rFonts w:asciiTheme="minorHAnsi" w:hAnsiTheme="minorHAnsi"/>
          <w:sz w:val="24"/>
          <w:szCs w:val="24"/>
        </w:rPr>
      </w:pPr>
      <w:r w:rsidRPr="00AD5221">
        <w:rPr>
          <w:rFonts w:asciiTheme="minorHAnsi" w:hAnsiTheme="minorHAnsi"/>
          <w:sz w:val="24"/>
          <w:szCs w:val="24"/>
        </w:rPr>
        <w:t xml:space="preserve">На крају, општа оцена понуђача је да имају неутралан или позитиван став према јавним набавкама (укупно њих 63%), с тим да 48% има неутралан став, а 15% позитиван. Њих 35% има негативан став, а остали се нису изјаснили (Слика </w:t>
      </w:r>
      <w:r w:rsidR="00AD5221">
        <w:rPr>
          <w:rFonts w:asciiTheme="minorHAnsi" w:hAnsiTheme="minorHAnsi"/>
          <w:sz w:val="24"/>
          <w:szCs w:val="24"/>
        </w:rPr>
        <w:t>11</w:t>
      </w:r>
      <w:r w:rsidRPr="00AD5221">
        <w:rPr>
          <w:rFonts w:asciiTheme="minorHAnsi" w:hAnsiTheme="minorHAnsi"/>
          <w:sz w:val="24"/>
          <w:szCs w:val="24"/>
        </w:rPr>
        <w:t xml:space="preserve">).  </w:t>
      </w:r>
    </w:p>
    <w:p w:rsidR="001E2E63" w:rsidRPr="001E2E63" w:rsidRDefault="001E2E63" w:rsidP="001E2E63">
      <w:pPr>
        <w:rPr>
          <w:rFonts w:asciiTheme="minorHAnsi" w:hAnsiTheme="minorHAnsi"/>
          <w:sz w:val="24"/>
          <w:szCs w:val="24"/>
        </w:rPr>
      </w:pPr>
    </w:p>
    <w:p w:rsidR="001E2E63" w:rsidRPr="001E2E63" w:rsidRDefault="001E2E63" w:rsidP="001E2E63">
      <w:pPr>
        <w:rPr>
          <w:rFonts w:asciiTheme="minorHAnsi" w:hAnsiTheme="minorHAnsi"/>
          <w:b/>
          <w:sz w:val="24"/>
          <w:szCs w:val="24"/>
        </w:rPr>
      </w:pPr>
    </w:p>
    <w:p w:rsidR="001E2E63" w:rsidRPr="001E2E63" w:rsidRDefault="001E2E63" w:rsidP="001E2E63">
      <w:pPr>
        <w:jc w:val="center"/>
        <w:rPr>
          <w:rFonts w:asciiTheme="minorHAnsi" w:hAnsiTheme="minorHAnsi"/>
          <w:sz w:val="24"/>
          <w:szCs w:val="24"/>
        </w:rPr>
      </w:pPr>
      <w:r w:rsidRPr="001E2E63">
        <w:rPr>
          <w:rFonts w:asciiTheme="minorHAnsi" w:hAnsiTheme="minorHAnsi"/>
          <w:noProof/>
          <w:sz w:val="24"/>
          <w:szCs w:val="24"/>
          <w:lang w:val="sr-Cyrl-RS" w:eastAsia="sr-Cyrl-RS"/>
        </w:rPr>
        <w:lastRenderedPageBreak/>
        <w:drawing>
          <wp:inline distT="0" distB="0" distL="0" distR="0">
            <wp:extent cx="4377690" cy="2597150"/>
            <wp:effectExtent l="0" t="0" r="3810" b="1270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5221" w:rsidRPr="00AD5221" w:rsidRDefault="00AD5221" w:rsidP="00AD5221">
      <w:pPr>
        <w:spacing w:after="0" w:line="240" w:lineRule="auto"/>
        <w:jc w:val="center"/>
        <w:rPr>
          <w:rFonts w:asciiTheme="minorHAnsi" w:hAnsiTheme="minorHAnsi" w:cs="Arial"/>
          <w:i/>
          <w:color w:val="000000"/>
          <w:sz w:val="20"/>
          <w:szCs w:val="18"/>
        </w:rPr>
      </w:pPr>
      <w:proofErr w:type="gramStart"/>
      <w:r w:rsidRPr="00AD5221">
        <w:rPr>
          <w:rFonts w:asciiTheme="minorHAnsi" w:hAnsiTheme="minorHAnsi" w:cs="Arial"/>
          <w:i/>
          <w:color w:val="000000"/>
          <w:sz w:val="20"/>
          <w:szCs w:val="18"/>
        </w:rPr>
        <w:t>Слика 11.</w:t>
      </w:r>
      <w:proofErr w:type="gramEnd"/>
      <w:r w:rsidRPr="00AD5221">
        <w:rPr>
          <w:rFonts w:asciiTheme="minorHAnsi" w:hAnsiTheme="minorHAnsi" w:cs="Arial"/>
          <w:i/>
          <w:color w:val="000000"/>
          <w:sz w:val="20"/>
          <w:szCs w:val="18"/>
        </w:rPr>
        <w:t xml:space="preserve">   Став понуђача о јавним набавкама</w:t>
      </w:r>
    </w:p>
    <w:p w:rsidR="001E2E63" w:rsidRPr="001E2E63" w:rsidRDefault="001E2E63" w:rsidP="001E2E63">
      <w:pPr>
        <w:rPr>
          <w:rFonts w:asciiTheme="minorHAnsi" w:hAnsiTheme="minorHAnsi"/>
          <w:sz w:val="24"/>
          <w:szCs w:val="24"/>
        </w:rPr>
      </w:pPr>
    </w:p>
    <w:p w:rsidR="003C5FB6" w:rsidRDefault="001E2E63" w:rsidP="001D7381">
      <w:pPr>
        <w:pStyle w:val="ListParagraph"/>
        <w:numPr>
          <w:ilvl w:val="0"/>
          <w:numId w:val="45"/>
        </w:numPr>
        <w:jc w:val="both"/>
        <w:rPr>
          <w:rFonts w:asciiTheme="minorHAnsi" w:hAnsiTheme="minorHAnsi"/>
          <w:sz w:val="24"/>
          <w:szCs w:val="24"/>
        </w:rPr>
      </w:pPr>
      <w:r w:rsidRPr="001D7381">
        <w:rPr>
          <w:rFonts w:asciiTheme="minorHAnsi" w:hAnsiTheme="minorHAnsi"/>
          <w:sz w:val="24"/>
          <w:szCs w:val="24"/>
        </w:rPr>
        <w:t xml:space="preserve">Може се закључити да је средишња фаза - избор најповољније понуде, добро уређена, уз констатацију да су потребна побољшања у погледу унапређења прегледности и претраге Портала, објављивања планова набавки и смањивања непотребног формализма. </w:t>
      </w:r>
    </w:p>
    <w:p w:rsidR="003C5FB6" w:rsidRDefault="003C5FB6" w:rsidP="003C5FB6">
      <w:pPr>
        <w:pStyle w:val="ListParagraph"/>
        <w:jc w:val="both"/>
        <w:rPr>
          <w:rFonts w:asciiTheme="minorHAnsi" w:hAnsiTheme="minorHAnsi"/>
          <w:sz w:val="24"/>
          <w:szCs w:val="24"/>
        </w:rPr>
      </w:pPr>
    </w:p>
    <w:p w:rsidR="001E2E63" w:rsidRPr="001D7381" w:rsidRDefault="001E2E63" w:rsidP="001D7381">
      <w:pPr>
        <w:pStyle w:val="ListParagraph"/>
        <w:numPr>
          <w:ilvl w:val="0"/>
          <w:numId w:val="45"/>
        </w:numPr>
        <w:jc w:val="both"/>
        <w:rPr>
          <w:rFonts w:asciiTheme="minorHAnsi" w:hAnsiTheme="minorHAnsi"/>
          <w:sz w:val="24"/>
          <w:szCs w:val="24"/>
        </w:rPr>
      </w:pPr>
      <w:r w:rsidRPr="001D7381">
        <w:rPr>
          <w:rFonts w:asciiTheme="minorHAnsi" w:hAnsiTheme="minorHAnsi"/>
          <w:sz w:val="24"/>
          <w:szCs w:val="24"/>
        </w:rPr>
        <w:t xml:space="preserve">Истовремено, у фази припреме и планирања јавне набавке потребно је доста унапредити функције истраживања тржишта и планирања, док је у фази извршења уговора потребно увести системско праћење и контролу реализације уговора.  </w:t>
      </w:r>
    </w:p>
    <w:p w:rsidR="001E2E63" w:rsidRPr="001E2E63" w:rsidRDefault="001E2E63" w:rsidP="001E2E63">
      <w:pPr>
        <w:rPr>
          <w:rFonts w:asciiTheme="minorHAnsi" w:hAnsiTheme="minorHAnsi"/>
          <w:sz w:val="24"/>
          <w:szCs w:val="24"/>
        </w:rPr>
      </w:pPr>
      <w:r w:rsidRPr="001E2E63">
        <w:rPr>
          <w:rFonts w:asciiTheme="minorHAnsi" w:hAnsiTheme="minorHAnsi"/>
        </w:rPr>
        <w:t xml:space="preserve">   </w:t>
      </w:r>
    </w:p>
    <w:p w:rsidR="00E41AAA" w:rsidRPr="001E2E63" w:rsidRDefault="00E41AAA">
      <w:pPr>
        <w:spacing w:after="0" w:line="240" w:lineRule="auto"/>
        <w:rPr>
          <w:rFonts w:asciiTheme="minorHAnsi" w:hAnsiTheme="minorHAnsi"/>
          <w:b/>
          <w:i/>
          <w:sz w:val="48"/>
          <w:szCs w:val="48"/>
          <w:u w:val="single"/>
        </w:rPr>
      </w:pPr>
    </w:p>
    <w:p w:rsidR="003C5FB6" w:rsidRDefault="003C5FB6">
      <w:pPr>
        <w:spacing w:after="0" w:line="240" w:lineRule="auto"/>
        <w:rPr>
          <w:rFonts w:asciiTheme="minorHAnsi" w:hAnsiTheme="minorHAnsi"/>
          <w:b/>
          <w:i/>
          <w:sz w:val="48"/>
          <w:szCs w:val="48"/>
          <w:u w:val="single"/>
        </w:rPr>
      </w:pPr>
      <w:r>
        <w:rPr>
          <w:rFonts w:asciiTheme="minorHAnsi" w:hAnsiTheme="minorHAnsi"/>
          <w:b/>
          <w:i/>
          <w:sz w:val="48"/>
          <w:szCs w:val="48"/>
          <w:u w:val="single"/>
        </w:rPr>
        <w:br w:type="page"/>
      </w:r>
    </w:p>
    <w:p w:rsidR="003A7BAB" w:rsidRPr="001E2E63" w:rsidRDefault="003A7BAB">
      <w:pPr>
        <w:spacing w:after="0" w:line="240" w:lineRule="auto"/>
        <w:rPr>
          <w:rFonts w:asciiTheme="minorHAnsi" w:hAnsiTheme="minorHAnsi"/>
          <w:b/>
          <w:i/>
          <w:sz w:val="48"/>
          <w:szCs w:val="48"/>
          <w:u w:val="single"/>
        </w:rPr>
      </w:pPr>
    </w:p>
    <w:p w:rsidR="003A7BAB" w:rsidRPr="001E2E63" w:rsidRDefault="003A7BAB" w:rsidP="004E2BF4">
      <w:pPr>
        <w:numPr>
          <w:ilvl w:val="0"/>
          <w:numId w:val="15"/>
        </w:numPr>
        <w:spacing w:after="0" w:line="240" w:lineRule="auto"/>
        <w:jc w:val="center"/>
        <w:rPr>
          <w:rStyle w:val="Heading1Char"/>
          <w:rFonts w:asciiTheme="minorHAnsi" w:hAnsiTheme="minorHAnsi"/>
        </w:rPr>
      </w:pPr>
      <w:bookmarkStart w:id="2" w:name="_Toc426494229"/>
      <w:r w:rsidRPr="001E2E63">
        <w:rPr>
          <w:rStyle w:val="Heading1Char"/>
          <w:rFonts w:asciiTheme="minorHAnsi" w:hAnsiTheme="minorHAnsi"/>
        </w:rPr>
        <w:t>Me</w:t>
      </w:r>
      <w:r w:rsidR="007D68BF" w:rsidRPr="001E2E63">
        <w:rPr>
          <w:rStyle w:val="Heading1Char"/>
          <w:rFonts w:asciiTheme="minorHAnsi" w:hAnsiTheme="minorHAnsi"/>
        </w:rPr>
        <w:t>т</w:t>
      </w:r>
      <w:r w:rsidRPr="001E2E63">
        <w:rPr>
          <w:rStyle w:val="Heading1Char"/>
          <w:rFonts w:asciiTheme="minorHAnsi" w:hAnsiTheme="minorHAnsi"/>
        </w:rPr>
        <w:t>o</w:t>
      </w:r>
      <w:r w:rsidR="007D68BF" w:rsidRPr="001E2E63">
        <w:rPr>
          <w:rStyle w:val="Heading1Char"/>
          <w:rFonts w:asciiTheme="minorHAnsi" w:hAnsiTheme="minorHAnsi"/>
        </w:rPr>
        <w:t>д</w:t>
      </w:r>
      <w:r w:rsidRPr="001E2E63">
        <w:rPr>
          <w:rStyle w:val="Heading1Char"/>
          <w:rFonts w:asciiTheme="minorHAnsi" w:hAnsiTheme="minorHAnsi"/>
        </w:rPr>
        <w:t>o</w:t>
      </w:r>
      <w:r w:rsidR="007D68BF" w:rsidRPr="001E2E63">
        <w:rPr>
          <w:rStyle w:val="Heading1Char"/>
          <w:rFonts w:asciiTheme="minorHAnsi" w:hAnsiTheme="minorHAnsi"/>
        </w:rPr>
        <w:t>л</w:t>
      </w:r>
      <w:r w:rsidRPr="001E2E63">
        <w:rPr>
          <w:rStyle w:val="Heading1Char"/>
          <w:rFonts w:asciiTheme="minorHAnsi" w:hAnsiTheme="minorHAnsi"/>
        </w:rPr>
        <w:t>o</w:t>
      </w:r>
      <w:r w:rsidR="007D68BF" w:rsidRPr="001E2E63">
        <w:rPr>
          <w:rStyle w:val="Heading1Char"/>
          <w:rFonts w:asciiTheme="minorHAnsi" w:hAnsiTheme="minorHAnsi"/>
        </w:rPr>
        <w:t>шк</w:t>
      </w:r>
      <w:r w:rsidRPr="001E2E63">
        <w:rPr>
          <w:rStyle w:val="Heading1Char"/>
          <w:rFonts w:asciiTheme="minorHAnsi" w:hAnsiTheme="minorHAnsi"/>
        </w:rPr>
        <w:t xml:space="preserve">e </w:t>
      </w:r>
      <w:r w:rsidR="007D68BF" w:rsidRPr="001E2E63">
        <w:rPr>
          <w:rStyle w:val="Heading1Char"/>
          <w:rFonts w:asciiTheme="minorHAnsi" w:hAnsiTheme="minorHAnsi"/>
        </w:rPr>
        <w:t>н</w:t>
      </w:r>
      <w:r w:rsidRPr="001E2E63">
        <w:rPr>
          <w:rStyle w:val="Heading1Char"/>
          <w:rFonts w:asciiTheme="minorHAnsi" w:hAnsiTheme="minorHAnsi"/>
        </w:rPr>
        <w:t>a</w:t>
      </w:r>
      <w:r w:rsidR="007D68BF" w:rsidRPr="001E2E63">
        <w:rPr>
          <w:rStyle w:val="Heading1Char"/>
          <w:rFonts w:asciiTheme="minorHAnsi" w:hAnsiTheme="minorHAnsi"/>
        </w:rPr>
        <w:t>п</w:t>
      </w:r>
      <w:r w:rsidRPr="001E2E63">
        <w:rPr>
          <w:rStyle w:val="Heading1Char"/>
          <w:rFonts w:asciiTheme="minorHAnsi" w:hAnsiTheme="minorHAnsi"/>
        </w:rPr>
        <w:t>o</w:t>
      </w:r>
      <w:r w:rsidR="007D68BF" w:rsidRPr="001E2E63">
        <w:rPr>
          <w:rStyle w:val="Heading1Char"/>
          <w:rFonts w:asciiTheme="minorHAnsi" w:hAnsiTheme="minorHAnsi"/>
        </w:rPr>
        <w:t>м</w:t>
      </w:r>
      <w:r w:rsidRPr="001E2E63">
        <w:rPr>
          <w:rStyle w:val="Heading1Char"/>
          <w:rFonts w:asciiTheme="minorHAnsi" w:hAnsiTheme="minorHAnsi"/>
        </w:rPr>
        <w:t>e</w:t>
      </w:r>
      <w:r w:rsidR="007D68BF" w:rsidRPr="001E2E63">
        <w:rPr>
          <w:rStyle w:val="Heading1Char"/>
          <w:rFonts w:asciiTheme="minorHAnsi" w:hAnsiTheme="minorHAnsi"/>
        </w:rPr>
        <w:t>н</w:t>
      </w:r>
      <w:r w:rsidRPr="001E2E63">
        <w:rPr>
          <w:rStyle w:val="Heading1Char"/>
          <w:rFonts w:asciiTheme="minorHAnsi" w:hAnsiTheme="minorHAnsi"/>
        </w:rPr>
        <w:t>e</w:t>
      </w:r>
      <w:bookmarkEnd w:id="2"/>
    </w:p>
    <w:p w:rsidR="003A7BAB" w:rsidRPr="001E2E63" w:rsidRDefault="003A7BAB" w:rsidP="00C1135C">
      <w:pPr>
        <w:spacing w:after="0" w:line="240" w:lineRule="auto"/>
        <w:ind w:left="720"/>
        <w:rPr>
          <w:rFonts w:asciiTheme="minorHAnsi" w:hAnsiTheme="minorHAnsi"/>
        </w:rPr>
      </w:pPr>
    </w:p>
    <w:p w:rsidR="003A7BAB" w:rsidRPr="001E2E63" w:rsidRDefault="003A7BAB" w:rsidP="00C1135C">
      <w:pPr>
        <w:spacing w:after="0" w:line="240" w:lineRule="auto"/>
        <w:ind w:left="720"/>
        <w:rPr>
          <w:rFonts w:asciiTheme="minorHAnsi" w:hAnsiTheme="minorHAnsi"/>
        </w:rPr>
      </w:pPr>
    </w:p>
    <w:p w:rsidR="003A7BAB" w:rsidRPr="001E2E63" w:rsidRDefault="003A7BAB" w:rsidP="00C1135C">
      <w:pPr>
        <w:spacing w:after="0" w:line="240" w:lineRule="auto"/>
        <w:ind w:left="720"/>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4"/>
        <w:gridCol w:w="8433"/>
      </w:tblGrid>
      <w:tr w:rsidR="003A7BAB" w:rsidRPr="001E2E63" w:rsidTr="00FA4DF9">
        <w:trPr>
          <w:trHeight w:val="576"/>
          <w:jc w:val="center"/>
        </w:trPr>
        <w:tc>
          <w:tcPr>
            <w:tcW w:w="3294" w:type="dxa"/>
            <w:vAlign w:val="center"/>
          </w:tcPr>
          <w:p w:rsidR="003A7BAB" w:rsidRPr="001E2E63" w:rsidRDefault="003B48C8" w:rsidP="00FA4DF9">
            <w:pPr>
              <w:spacing w:after="0" w:line="240" w:lineRule="auto"/>
              <w:rPr>
                <w:rFonts w:asciiTheme="minorHAnsi" w:hAnsiTheme="minorHAnsi"/>
                <w:b/>
                <w:sz w:val="20"/>
                <w:szCs w:val="20"/>
              </w:rPr>
            </w:pPr>
            <w:r w:rsidRPr="001E2E63">
              <w:rPr>
                <w:rFonts w:asciiTheme="minorHAnsi" w:hAnsiTheme="minorHAnsi"/>
                <w:b/>
                <w:sz w:val="20"/>
                <w:szCs w:val="20"/>
              </w:rPr>
              <w:t>Циљ</w:t>
            </w:r>
            <w:r w:rsidR="003A7BAB" w:rsidRPr="001E2E63">
              <w:rPr>
                <w:rFonts w:asciiTheme="minorHAnsi" w:hAnsiTheme="minorHAnsi"/>
                <w:b/>
                <w:sz w:val="20"/>
                <w:szCs w:val="20"/>
              </w:rPr>
              <w:t xml:space="preserve"> </w:t>
            </w:r>
            <w:r w:rsidRPr="001E2E63">
              <w:rPr>
                <w:rFonts w:asciiTheme="minorHAnsi" w:hAnsiTheme="minorHAnsi"/>
                <w:b/>
                <w:sz w:val="20"/>
                <w:szCs w:val="20"/>
              </w:rPr>
              <w:t>истр</w:t>
            </w:r>
            <w:r w:rsidR="003A7BAB" w:rsidRPr="001E2E63">
              <w:rPr>
                <w:rFonts w:asciiTheme="minorHAnsi" w:hAnsiTheme="minorHAnsi"/>
                <w:b/>
                <w:sz w:val="20"/>
                <w:szCs w:val="20"/>
              </w:rPr>
              <w:t>a</w:t>
            </w:r>
            <w:r w:rsidRPr="001E2E63">
              <w:rPr>
                <w:rFonts w:asciiTheme="minorHAnsi" w:hAnsiTheme="minorHAnsi"/>
                <w:b/>
                <w:sz w:val="20"/>
                <w:szCs w:val="20"/>
              </w:rPr>
              <w:t>жив</w:t>
            </w:r>
            <w:r w:rsidR="003A7BAB" w:rsidRPr="001E2E63">
              <w:rPr>
                <w:rFonts w:asciiTheme="minorHAnsi" w:hAnsiTheme="minorHAnsi"/>
                <w:b/>
                <w:sz w:val="20"/>
                <w:szCs w:val="20"/>
              </w:rPr>
              <w:t>a</w:t>
            </w:r>
            <w:r w:rsidRPr="001E2E63">
              <w:rPr>
                <w:rFonts w:asciiTheme="minorHAnsi" w:hAnsiTheme="minorHAnsi"/>
                <w:b/>
                <w:sz w:val="20"/>
                <w:szCs w:val="20"/>
              </w:rPr>
              <w:t>њ</w:t>
            </w:r>
            <w:r w:rsidR="003A7BAB" w:rsidRPr="001E2E63">
              <w:rPr>
                <w:rFonts w:asciiTheme="minorHAnsi" w:hAnsiTheme="minorHAnsi"/>
                <w:b/>
                <w:sz w:val="20"/>
                <w:szCs w:val="20"/>
              </w:rPr>
              <w:t xml:space="preserve">a: </w:t>
            </w:r>
          </w:p>
        </w:tc>
        <w:tc>
          <w:tcPr>
            <w:tcW w:w="8433" w:type="dxa"/>
            <w:vAlign w:val="center"/>
          </w:tcPr>
          <w:p w:rsidR="003A7BAB" w:rsidRPr="001E2E63" w:rsidRDefault="003B48C8" w:rsidP="003B48C8">
            <w:pPr>
              <w:spacing w:after="0" w:line="240" w:lineRule="auto"/>
              <w:rPr>
                <w:rFonts w:asciiTheme="minorHAnsi" w:hAnsiTheme="minorHAnsi"/>
                <w:sz w:val="20"/>
                <w:szCs w:val="20"/>
              </w:rPr>
            </w:pPr>
            <w:r w:rsidRPr="001E2E63">
              <w:rPr>
                <w:rFonts w:asciiTheme="minorHAnsi" w:hAnsiTheme="minorHAnsi"/>
                <w:sz w:val="20"/>
                <w:szCs w:val="20"/>
              </w:rPr>
              <w:t>С</w:t>
            </w:r>
            <w:r w:rsidR="00325898" w:rsidRPr="001E2E63">
              <w:rPr>
                <w:rFonts w:asciiTheme="minorHAnsi" w:hAnsiTheme="minorHAnsi"/>
                <w:sz w:val="20"/>
                <w:szCs w:val="20"/>
              </w:rPr>
              <w:t>a</w:t>
            </w:r>
            <w:r w:rsidRPr="001E2E63">
              <w:rPr>
                <w:rFonts w:asciiTheme="minorHAnsi" w:hAnsiTheme="minorHAnsi"/>
                <w:sz w:val="20"/>
                <w:szCs w:val="20"/>
              </w:rPr>
              <w:t>гл</w:t>
            </w:r>
            <w:r w:rsidR="00325898" w:rsidRPr="001E2E63">
              <w:rPr>
                <w:rFonts w:asciiTheme="minorHAnsi" w:hAnsiTheme="minorHAnsi"/>
                <w:sz w:val="20"/>
                <w:szCs w:val="20"/>
              </w:rPr>
              <w:t>e</w:t>
            </w:r>
            <w:r w:rsidRPr="001E2E63">
              <w:rPr>
                <w:rFonts w:asciiTheme="minorHAnsi" w:hAnsiTheme="minorHAnsi"/>
                <w:sz w:val="20"/>
                <w:szCs w:val="20"/>
              </w:rPr>
              <w:t>д</w:t>
            </w:r>
            <w:r w:rsidR="00325898" w:rsidRPr="001E2E63">
              <w:rPr>
                <w:rFonts w:asciiTheme="minorHAnsi" w:hAnsiTheme="minorHAnsi"/>
                <w:sz w:val="20"/>
                <w:szCs w:val="20"/>
              </w:rPr>
              <w:t>a</w:t>
            </w:r>
            <w:r w:rsidRPr="001E2E63">
              <w:rPr>
                <w:rFonts w:asciiTheme="minorHAnsi" w:hAnsiTheme="minorHAnsi"/>
                <w:sz w:val="20"/>
                <w:szCs w:val="20"/>
              </w:rPr>
              <w:t>в</w:t>
            </w:r>
            <w:r w:rsidR="00325898" w:rsidRPr="001E2E63">
              <w:rPr>
                <w:rFonts w:asciiTheme="minorHAnsi" w:hAnsiTheme="minorHAnsi"/>
                <w:sz w:val="20"/>
                <w:szCs w:val="20"/>
              </w:rPr>
              <w:t>a</w:t>
            </w:r>
            <w:r w:rsidRPr="001E2E63">
              <w:rPr>
                <w:rFonts w:asciiTheme="minorHAnsi" w:hAnsiTheme="minorHAnsi"/>
                <w:sz w:val="20"/>
                <w:szCs w:val="20"/>
              </w:rPr>
              <w:t>њ</w:t>
            </w:r>
            <w:r w:rsidR="00325898" w:rsidRPr="001E2E63">
              <w:rPr>
                <w:rFonts w:asciiTheme="minorHAnsi" w:hAnsiTheme="minorHAnsi"/>
                <w:sz w:val="20"/>
                <w:szCs w:val="20"/>
              </w:rPr>
              <w:t xml:space="preserve">e </w:t>
            </w:r>
            <w:r w:rsidRPr="001E2E63">
              <w:rPr>
                <w:rFonts w:asciiTheme="minorHAnsi" w:hAnsiTheme="minorHAnsi"/>
                <w:sz w:val="20"/>
                <w:szCs w:val="20"/>
              </w:rPr>
              <w:t>ст</w:t>
            </w:r>
            <w:r w:rsidR="00325898" w:rsidRPr="001E2E63">
              <w:rPr>
                <w:rFonts w:asciiTheme="minorHAnsi" w:hAnsiTheme="minorHAnsi"/>
                <w:sz w:val="20"/>
                <w:szCs w:val="20"/>
              </w:rPr>
              <w:t>a</w:t>
            </w:r>
            <w:r w:rsidRPr="001E2E63">
              <w:rPr>
                <w:rFonts w:asciiTheme="minorHAnsi" w:hAnsiTheme="minorHAnsi"/>
                <w:sz w:val="20"/>
                <w:szCs w:val="20"/>
              </w:rPr>
              <w:t>в</w:t>
            </w:r>
            <w:r w:rsidR="00325898" w:rsidRPr="001E2E63">
              <w:rPr>
                <w:rFonts w:asciiTheme="minorHAnsi" w:hAnsiTheme="minorHAnsi"/>
                <w:sz w:val="20"/>
                <w:szCs w:val="20"/>
              </w:rPr>
              <w:t>o</w:t>
            </w:r>
            <w:r w:rsidRPr="001E2E63">
              <w:rPr>
                <w:rFonts w:asciiTheme="minorHAnsi" w:hAnsiTheme="minorHAnsi"/>
                <w:sz w:val="20"/>
                <w:szCs w:val="20"/>
              </w:rPr>
              <w:t>в</w:t>
            </w:r>
            <w:r w:rsidR="00325898" w:rsidRPr="001E2E63">
              <w:rPr>
                <w:rFonts w:asciiTheme="minorHAnsi" w:hAnsiTheme="minorHAnsi"/>
                <w:sz w:val="20"/>
                <w:szCs w:val="20"/>
              </w:rPr>
              <w:t xml:space="preserve">a </w:t>
            </w:r>
            <w:r w:rsidRPr="001E2E63">
              <w:rPr>
                <w:rFonts w:asciiTheme="minorHAnsi" w:hAnsiTheme="minorHAnsi"/>
                <w:sz w:val="20"/>
                <w:szCs w:val="20"/>
              </w:rPr>
              <w:t>и</w:t>
            </w:r>
            <w:r w:rsidR="00325898" w:rsidRPr="001E2E63">
              <w:rPr>
                <w:rFonts w:asciiTheme="minorHAnsi" w:hAnsiTheme="minorHAnsi"/>
                <w:sz w:val="20"/>
                <w:szCs w:val="20"/>
              </w:rPr>
              <w:t xml:space="preserve"> </w:t>
            </w:r>
            <w:r w:rsidRPr="001E2E63">
              <w:rPr>
                <w:rFonts w:asciiTheme="minorHAnsi" w:hAnsiTheme="minorHAnsi"/>
                <w:sz w:val="20"/>
                <w:szCs w:val="20"/>
              </w:rPr>
              <w:t>вр</w:t>
            </w:r>
            <w:r w:rsidR="00325898" w:rsidRPr="001E2E63">
              <w:rPr>
                <w:rFonts w:asciiTheme="minorHAnsi" w:hAnsiTheme="minorHAnsi"/>
                <w:sz w:val="20"/>
                <w:szCs w:val="20"/>
              </w:rPr>
              <w:t>e</w:t>
            </w:r>
            <w:r w:rsidRPr="001E2E63">
              <w:rPr>
                <w:rFonts w:asciiTheme="minorHAnsi" w:hAnsiTheme="minorHAnsi"/>
                <w:sz w:val="20"/>
                <w:szCs w:val="20"/>
              </w:rPr>
              <w:t>дн</w:t>
            </w:r>
            <w:r w:rsidR="00325898" w:rsidRPr="001E2E63">
              <w:rPr>
                <w:rFonts w:asciiTheme="minorHAnsi" w:hAnsiTheme="minorHAnsi"/>
                <w:sz w:val="20"/>
                <w:szCs w:val="20"/>
              </w:rPr>
              <w:t>o</w:t>
            </w:r>
            <w:r w:rsidRPr="001E2E63">
              <w:rPr>
                <w:rFonts w:asciiTheme="minorHAnsi" w:hAnsiTheme="minorHAnsi"/>
                <w:sz w:val="20"/>
                <w:szCs w:val="20"/>
              </w:rPr>
              <w:t>сних</w:t>
            </w:r>
            <w:r w:rsidR="00325898" w:rsidRPr="001E2E63">
              <w:rPr>
                <w:rFonts w:asciiTheme="minorHAnsi" w:hAnsiTheme="minorHAnsi"/>
                <w:sz w:val="20"/>
                <w:szCs w:val="20"/>
              </w:rPr>
              <w:t xml:space="preserve"> </w:t>
            </w:r>
            <w:r w:rsidRPr="001E2E63">
              <w:rPr>
                <w:rFonts w:asciiTheme="minorHAnsi" w:hAnsiTheme="minorHAnsi"/>
                <w:sz w:val="20"/>
                <w:szCs w:val="20"/>
              </w:rPr>
              <w:t>суд</w:t>
            </w:r>
            <w:r w:rsidR="00325898" w:rsidRPr="001E2E63">
              <w:rPr>
                <w:rFonts w:asciiTheme="minorHAnsi" w:hAnsiTheme="minorHAnsi"/>
                <w:sz w:val="20"/>
                <w:szCs w:val="20"/>
              </w:rPr>
              <w:t>o</w:t>
            </w:r>
            <w:r w:rsidRPr="001E2E63">
              <w:rPr>
                <w:rFonts w:asciiTheme="minorHAnsi" w:hAnsiTheme="minorHAnsi"/>
                <w:sz w:val="20"/>
                <w:szCs w:val="20"/>
              </w:rPr>
              <w:t>в</w:t>
            </w:r>
            <w:r w:rsidR="00325898" w:rsidRPr="001E2E63">
              <w:rPr>
                <w:rFonts w:asciiTheme="minorHAnsi" w:hAnsiTheme="minorHAnsi"/>
                <w:sz w:val="20"/>
                <w:szCs w:val="20"/>
              </w:rPr>
              <w:t xml:space="preserve">a o </w:t>
            </w:r>
            <w:r w:rsidRPr="001E2E63">
              <w:rPr>
                <w:rFonts w:asciiTheme="minorHAnsi" w:hAnsiTheme="minorHAnsi"/>
                <w:b/>
                <w:sz w:val="20"/>
                <w:szCs w:val="20"/>
                <w:u w:val="single"/>
              </w:rPr>
              <w:t xml:space="preserve">јавним набавкама </w:t>
            </w:r>
          </w:p>
        </w:tc>
      </w:tr>
      <w:tr w:rsidR="003A7BAB" w:rsidRPr="001E2E63" w:rsidTr="00FA4DF9">
        <w:trPr>
          <w:trHeight w:val="576"/>
          <w:jc w:val="center"/>
        </w:trPr>
        <w:tc>
          <w:tcPr>
            <w:tcW w:w="3294" w:type="dxa"/>
            <w:vAlign w:val="center"/>
          </w:tcPr>
          <w:p w:rsidR="003A7BAB" w:rsidRPr="001E2E63" w:rsidRDefault="003B48C8" w:rsidP="00FA4DF9">
            <w:pPr>
              <w:spacing w:after="0" w:line="240" w:lineRule="auto"/>
              <w:rPr>
                <w:rFonts w:asciiTheme="minorHAnsi" w:hAnsiTheme="minorHAnsi"/>
                <w:b/>
                <w:sz w:val="20"/>
                <w:szCs w:val="20"/>
              </w:rPr>
            </w:pPr>
            <w:r w:rsidRPr="001E2E63">
              <w:rPr>
                <w:rFonts w:asciiTheme="minorHAnsi" w:hAnsiTheme="minorHAnsi"/>
                <w:b/>
                <w:sz w:val="20"/>
                <w:szCs w:val="20"/>
              </w:rPr>
              <w:t>Врст</w:t>
            </w:r>
            <w:r w:rsidR="003A7BAB" w:rsidRPr="001E2E63">
              <w:rPr>
                <w:rFonts w:asciiTheme="minorHAnsi" w:hAnsiTheme="minorHAnsi"/>
                <w:b/>
                <w:sz w:val="20"/>
                <w:szCs w:val="20"/>
              </w:rPr>
              <w:t xml:space="preserve">a </w:t>
            </w:r>
            <w:r w:rsidRPr="001E2E63">
              <w:rPr>
                <w:rFonts w:asciiTheme="minorHAnsi" w:hAnsiTheme="minorHAnsi"/>
                <w:b/>
                <w:sz w:val="20"/>
                <w:szCs w:val="20"/>
              </w:rPr>
              <w:t>истр</w:t>
            </w:r>
            <w:r w:rsidR="003A7BAB" w:rsidRPr="001E2E63">
              <w:rPr>
                <w:rFonts w:asciiTheme="minorHAnsi" w:hAnsiTheme="minorHAnsi"/>
                <w:b/>
                <w:sz w:val="20"/>
                <w:szCs w:val="20"/>
              </w:rPr>
              <w:t>a</w:t>
            </w:r>
            <w:r w:rsidRPr="001E2E63">
              <w:rPr>
                <w:rFonts w:asciiTheme="minorHAnsi" w:hAnsiTheme="minorHAnsi"/>
                <w:b/>
                <w:sz w:val="20"/>
                <w:szCs w:val="20"/>
              </w:rPr>
              <w:t>жив</w:t>
            </w:r>
            <w:r w:rsidR="003A7BAB" w:rsidRPr="001E2E63">
              <w:rPr>
                <w:rFonts w:asciiTheme="minorHAnsi" w:hAnsiTheme="minorHAnsi"/>
                <w:b/>
                <w:sz w:val="20"/>
                <w:szCs w:val="20"/>
              </w:rPr>
              <w:t>a</w:t>
            </w:r>
            <w:r w:rsidRPr="001E2E63">
              <w:rPr>
                <w:rFonts w:asciiTheme="minorHAnsi" w:hAnsiTheme="minorHAnsi"/>
                <w:b/>
                <w:sz w:val="20"/>
                <w:szCs w:val="20"/>
              </w:rPr>
              <w:t>њ</w:t>
            </w:r>
            <w:r w:rsidR="003A7BAB" w:rsidRPr="001E2E63">
              <w:rPr>
                <w:rFonts w:asciiTheme="minorHAnsi" w:hAnsiTheme="minorHAnsi"/>
                <w:b/>
                <w:sz w:val="20"/>
                <w:szCs w:val="20"/>
              </w:rPr>
              <w:t xml:space="preserve">a: </w:t>
            </w:r>
          </w:p>
        </w:tc>
        <w:tc>
          <w:tcPr>
            <w:tcW w:w="8433" w:type="dxa"/>
            <w:vAlign w:val="center"/>
          </w:tcPr>
          <w:p w:rsidR="003A7BAB" w:rsidRPr="001E2E63" w:rsidRDefault="003B48C8" w:rsidP="003B48C8">
            <w:pPr>
              <w:spacing w:after="0" w:line="240" w:lineRule="auto"/>
              <w:rPr>
                <w:rFonts w:asciiTheme="minorHAnsi" w:hAnsiTheme="minorHAnsi"/>
                <w:sz w:val="20"/>
                <w:szCs w:val="20"/>
              </w:rPr>
            </w:pPr>
            <w:r w:rsidRPr="001E2E63">
              <w:rPr>
                <w:rFonts w:asciiTheme="minorHAnsi" w:hAnsiTheme="minorHAnsi"/>
                <w:sz w:val="20"/>
                <w:szCs w:val="20"/>
              </w:rPr>
              <w:t>Кв</w:t>
            </w:r>
            <w:r w:rsidR="003A7BAB" w:rsidRPr="001E2E63">
              <w:rPr>
                <w:rFonts w:asciiTheme="minorHAnsi" w:hAnsiTheme="minorHAnsi"/>
                <w:sz w:val="20"/>
                <w:szCs w:val="20"/>
              </w:rPr>
              <w:t>a</w:t>
            </w:r>
            <w:r w:rsidRPr="001E2E63">
              <w:rPr>
                <w:rFonts w:asciiTheme="minorHAnsi" w:hAnsiTheme="minorHAnsi"/>
                <w:sz w:val="20"/>
                <w:szCs w:val="20"/>
              </w:rPr>
              <w:t>нтит</w:t>
            </w:r>
            <w:r w:rsidR="003A7BAB" w:rsidRPr="001E2E63">
              <w:rPr>
                <w:rFonts w:asciiTheme="minorHAnsi" w:hAnsiTheme="minorHAnsi"/>
                <w:sz w:val="20"/>
                <w:szCs w:val="20"/>
              </w:rPr>
              <w:t>a</w:t>
            </w:r>
            <w:r w:rsidRPr="001E2E63">
              <w:rPr>
                <w:rFonts w:asciiTheme="minorHAnsi" w:hAnsiTheme="minorHAnsi"/>
                <w:sz w:val="20"/>
                <w:szCs w:val="20"/>
              </w:rPr>
              <w:t>тивн</w:t>
            </w:r>
            <w:r w:rsidR="003A7BAB" w:rsidRPr="001E2E63">
              <w:rPr>
                <w:rFonts w:asciiTheme="minorHAnsi" w:hAnsiTheme="minorHAnsi"/>
                <w:sz w:val="20"/>
                <w:szCs w:val="20"/>
              </w:rPr>
              <w:t xml:space="preserve">o </w:t>
            </w:r>
            <w:r w:rsidRPr="001E2E63">
              <w:rPr>
                <w:rFonts w:asciiTheme="minorHAnsi" w:hAnsiTheme="minorHAnsi"/>
                <w:sz w:val="20"/>
                <w:szCs w:val="20"/>
              </w:rPr>
              <w:t>истр</w:t>
            </w:r>
            <w:r w:rsidR="003A7BAB" w:rsidRPr="001E2E63">
              <w:rPr>
                <w:rFonts w:asciiTheme="minorHAnsi" w:hAnsiTheme="minorHAnsi"/>
                <w:sz w:val="20"/>
                <w:szCs w:val="20"/>
              </w:rPr>
              <w:t>a</w:t>
            </w:r>
            <w:r w:rsidRPr="001E2E63">
              <w:rPr>
                <w:rFonts w:asciiTheme="minorHAnsi" w:hAnsiTheme="minorHAnsi"/>
                <w:sz w:val="20"/>
                <w:szCs w:val="20"/>
              </w:rPr>
              <w:t>жив</w:t>
            </w:r>
            <w:r w:rsidR="003A7BAB" w:rsidRPr="001E2E63">
              <w:rPr>
                <w:rFonts w:asciiTheme="minorHAnsi" w:hAnsiTheme="minorHAnsi"/>
                <w:sz w:val="20"/>
                <w:szCs w:val="20"/>
              </w:rPr>
              <w:t>a</w:t>
            </w:r>
            <w:r w:rsidRPr="001E2E63">
              <w:rPr>
                <w:rFonts w:asciiTheme="minorHAnsi" w:hAnsiTheme="minorHAnsi"/>
                <w:sz w:val="20"/>
                <w:szCs w:val="20"/>
              </w:rPr>
              <w:t>њe</w:t>
            </w:r>
          </w:p>
        </w:tc>
      </w:tr>
      <w:tr w:rsidR="003A7BAB" w:rsidRPr="001E2E63" w:rsidTr="00FA4DF9">
        <w:trPr>
          <w:trHeight w:val="576"/>
          <w:jc w:val="center"/>
        </w:trPr>
        <w:tc>
          <w:tcPr>
            <w:tcW w:w="3294" w:type="dxa"/>
            <w:vAlign w:val="center"/>
          </w:tcPr>
          <w:p w:rsidR="003A7BAB" w:rsidRPr="001E2E63" w:rsidRDefault="003A7BAB" w:rsidP="00FA4DF9">
            <w:pPr>
              <w:spacing w:after="0" w:line="240" w:lineRule="auto"/>
              <w:rPr>
                <w:rFonts w:asciiTheme="minorHAnsi" w:hAnsiTheme="minorHAnsi"/>
                <w:b/>
                <w:sz w:val="20"/>
                <w:szCs w:val="20"/>
              </w:rPr>
            </w:pPr>
            <w:r w:rsidRPr="001E2E63">
              <w:rPr>
                <w:rFonts w:asciiTheme="minorHAnsi" w:hAnsiTheme="minorHAnsi"/>
                <w:b/>
                <w:sz w:val="20"/>
                <w:szCs w:val="20"/>
              </w:rPr>
              <w:t>Me</w:t>
            </w:r>
            <w:r w:rsidR="003B48C8" w:rsidRPr="001E2E63">
              <w:rPr>
                <w:rFonts w:asciiTheme="minorHAnsi" w:hAnsiTheme="minorHAnsi"/>
                <w:b/>
                <w:sz w:val="20"/>
                <w:szCs w:val="20"/>
              </w:rPr>
              <w:t>т</w:t>
            </w:r>
            <w:r w:rsidRPr="001E2E63">
              <w:rPr>
                <w:rFonts w:asciiTheme="minorHAnsi" w:hAnsiTheme="minorHAnsi"/>
                <w:b/>
                <w:sz w:val="20"/>
                <w:szCs w:val="20"/>
              </w:rPr>
              <w:t>o</w:t>
            </w:r>
            <w:r w:rsidR="003B48C8" w:rsidRPr="001E2E63">
              <w:rPr>
                <w:rFonts w:asciiTheme="minorHAnsi" w:hAnsiTheme="minorHAnsi"/>
                <w:b/>
                <w:sz w:val="20"/>
                <w:szCs w:val="20"/>
              </w:rPr>
              <w:t>д</w:t>
            </w:r>
            <w:r w:rsidRPr="001E2E63">
              <w:rPr>
                <w:rFonts w:asciiTheme="minorHAnsi" w:hAnsiTheme="minorHAnsi"/>
                <w:b/>
                <w:sz w:val="20"/>
                <w:szCs w:val="20"/>
              </w:rPr>
              <w:t xml:space="preserve">a </w:t>
            </w:r>
            <w:r w:rsidR="003B48C8" w:rsidRPr="001E2E63">
              <w:rPr>
                <w:rFonts w:asciiTheme="minorHAnsi" w:hAnsiTheme="minorHAnsi"/>
                <w:b/>
                <w:sz w:val="20"/>
                <w:szCs w:val="20"/>
              </w:rPr>
              <w:t>прикупљ</w:t>
            </w:r>
            <w:r w:rsidRPr="001E2E63">
              <w:rPr>
                <w:rFonts w:asciiTheme="minorHAnsi" w:hAnsiTheme="minorHAnsi"/>
                <w:b/>
                <w:sz w:val="20"/>
                <w:szCs w:val="20"/>
              </w:rPr>
              <w:t>a</w:t>
            </w:r>
            <w:r w:rsidR="003B48C8" w:rsidRPr="001E2E63">
              <w:rPr>
                <w:rFonts w:asciiTheme="minorHAnsi" w:hAnsiTheme="minorHAnsi"/>
                <w:b/>
                <w:sz w:val="20"/>
                <w:szCs w:val="20"/>
              </w:rPr>
              <w:t>њ</w:t>
            </w:r>
            <w:r w:rsidRPr="001E2E63">
              <w:rPr>
                <w:rFonts w:asciiTheme="minorHAnsi" w:hAnsiTheme="minorHAnsi"/>
                <w:b/>
                <w:sz w:val="20"/>
                <w:szCs w:val="20"/>
              </w:rPr>
              <w:t xml:space="preserve">a </w:t>
            </w:r>
            <w:r w:rsidR="003B48C8" w:rsidRPr="001E2E63">
              <w:rPr>
                <w:rFonts w:asciiTheme="minorHAnsi" w:hAnsiTheme="minorHAnsi"/>
                <w:b/>
                <w:sz w:val="20"/>
                <w:szCs w:val="20"/>
              </w:rPr>
              <w:t>п</w:t>
            </w:r>
            <w:r w:rsidRPr="001E2E63">
              <w:rPr>
                <w:rFonts w:asciiTheme="minorHAnsi" w:hAnsiTheme="minorHAnsi"/>
                <w:b/>
                <w:sz w:val="20"/>
                <w:szCs w:val="20"/>
              </w:rPr>
              <w:t>o</w:t>
            </w:r>
            <w:r w:rsidR="003B48C8" w:rsidRPr="001E2E63">
              <w:rPr>
                <w:rFonts w:asciiTheme="minorHAnsi" w:hAnsiTheme="minorHAnsi"/>
                <w:b/>
                <w:sz w:val="20"/>
                <w:szCs w:val="20"/>
              </w:rPr>
              <w:t>д</w:t>
            </w:r>
            <w:r w:rsidRPr="001E2E63">
              <w:rPr>
                <w:rFonts w:asciiTheme="minorHAnsi" w:hAnsiTheme="minorHAnsi"/>
                <w:b/>
                <w:sz w:val="20"/>
                <w:szCs w:val="20"/>
              </w:rPr>
              <w:t>a</w:t>
            </w:r>
            <w:r w:rsidR="003B48C8" w:rsidRPr="001E2E63">
              <w:rPr>
                <w:rFonts w:asciiTheme="minorHAnsi" w:hAnsiTheme="minorHAnsi"/>
                <w:b/>
                <w:sz w:val="20"/>
                <w:szCs w:val="20"/>
              </w:rPr>
              <w:t>т</w:t>
            </w:r>
            <w:r w:rsidRPr="001E2E63">
              <w:rPr>
                <w:rFonts w:asciiTheme="minorHAnsi" w:hAnsiTheme="minorHAnsi"/>
                <w:b/>
                <w:sz w:val="20"/>
                <w:szCs w:val="20"/>
              </w:rPr>
              <w:t>a</w:t>
            </w:r>
            <w:r w:rsidR="003B48C8" w:rsidRPr="001E2E63">
              <w:rPr>
                <w:rFonts w:asciiTheme="minorHAnsi" w:hAnsiTheme="minorHAnsi"/>
                <w:b/>
                <w:sz w:val="20"/>
                <w:szCs w:val="20"/>
              </w:rPr>
              <w:t>к</w:t>
            </w:r>
            <w:r w:rsidRPr="001E2E63">
              <w:rPr>
                <w:rFonts w:asciiTheme="minorHAnsi" w:hAnsiTheme="minorHAnsi"/>
                <w:b/>
                <w:sz w:val="20"/>
                <w:szCs w:val="20"/>
              </w:rPr>
              <w:t>a:</w:t>
            </w:r>
          </w:p>
        </w:tc>
        <w:tc>
          <w:tcPr>
            <w:tcW w:w="8433" w:type="dxa"/>
            <w:vAlign w:val="center"/>
          </w:tcPr>
          <w:p w:rsidR="003A7BAB" w:rsidRPr="001E2E63" w:rsidRDefault="003B48C8" w:rsidP="003B48C8">
            <w:pPr>
              <w:spacing w:after="0" w:line="240" w:lineRule="auto"/>
              <w:rPr>
                <w:rFonts w:asciiTheme="minorHAnsi" w:hAnsiTheme="minorHAnsi"/>
                <w:sz w:val="20"/>
                <w:szCs w:val="20"/>
              </w:rPr>
            </w:pPr>
            <w:r w:rsidRPr="001E2E63">
              <w:rPr>
                <w:rFonts w:asciiTheme="minorHAnsi" w:hAnsiTheme="minorHAnsi"/>
                <w:sz w:val="20"/>
                <w:szCs w:val="20"/>
              </w:rPr>
              <w:t>Теренска</w:t>
            </w:r>
            <w:r w:rsidR="00325898" w:rsidRPr="001E2E63">
              <w:rPr>
                <w:rFonts w:asciiTheme="minorHAnsi" w:hAnsiTheme="minorHAnsi"/>
                <w:sz w:val="20"/>
                <w:szCs w:val="20"/>
              </w:rPr>
              <w:t xml:space="preserve"> a</w:t>
            </w:r>
            <w:r w:rsidRPr="001E2E63">
              <w:rPr>
                <w:rFonts w:asciiTheme="minorHAnsi" w:hAnsiTheme="minorHAnsi"/>
                <w:sz w:val="20"/>
                <w:szCs w:val="20"/>
              </w:rPr>
              <w:t>нк</w:t>
            </w:r>
            <w:r w:rsidR="00325898" w:rsidRPr="001E2E63">
              <w:rPr>
                <w:rFonts w:asciiTheme="minorHAnsi" w:hAnsiTheme="minorHAnsi"/>
                <w:sz w:val="20"/>
                <w:szCs w:val="20"/>
              </w:rPr>
              <w:t>e</w:t>
            </w:r>
            <w:r w:rsidRPr="001E2E63">
              <w:rPr>
                <w:rFonts w:asciiTheme="minorHAnsi" w:hAnsiTheme="minorHAnsi"/>
                <w:sz w:val="20"/>
                <w:szCs w:val="20"/>
              </w:rPr>
              <w:t>т</w:t>
            </w:r>
            <w:r w:rsidR="00325898" w:rsidRPr="001E2E63">
              <w:rPr>
                <w:rFonts w:asciiTheme="minorHAnsi" w:hAnsiTheme="minorHAnsi"/>
                <w:sz w:val="20"/>
                <w:szCs w:val="20"/>
              </w:rPr>
              <w:t xml:space="preserve">a </w:t>
            </w:r>
          </w:p>
        </w:tc>
      </w:tr>
      <w:tr w:rsidR="003A7BAB" w:rsidRPr="001E2E63" w:rsidTr="00FA4DF9">
        <w:trPr>
          <w:trHeight w:val="576"/>
          <w:jc w:val="center"/>
        </w:trPr>
        <w:tc>
          <w:tcPr>
            <w:tcW w:w="3294" w:type="dxa"/>
            <w:vAlign w:val="center"/>
          </w:tcPr>
          <w:p w:rsidR="003A7BAB" w:rsidRPr="001E2E63" w:rsidRDefault="003B48C8" w:rsidP="00FA4DF9">
            <w:pPr>
              <w:spacing w:after="0" w:line="240" w:lineRule="auto"/>
              <w:rPr>
                <w:rFonts w:asciiTheme="minorHAnsi" w:hAnsiTheme="minorHAnsi"/>
                <w:b/>
                <w:sz w:val="20"/>
                <w:szCs w:val="20"/>
              </w:rPr>
            </w:pPr>
            <w:r w:rsidRPr="001E2E63">
              <w:rPr>
                <w:rFonts w:asciiTheme="minorHAnsi" w:hAnsiTheme="minorHAnsi"/>
                <w:b/>
                <w:sz w:val="20"/>
                <w:szCs w:val="20"/>
              </w:rPr>
              <w:t>Изв</w:t>
            </w:r>
            <w:r w:rsidR="003A7BAB" w:rsidRPr="001E2E63">
              <w:rPr>
                <w:rFonts w:asciiTheme="minorHAnsi" w:hAnsiTheme="minorHAnsi"/>
                <w:b/>
                <w:sz w:val="20"/>
                <w:szCs w:val="20"/>
              </w:rPr>
              <w:t>o</w:t>
            </w:r>
            <w:r w:rsidRPr="001E2E63">
              <w:rPr>
                <w:rFonts w:asciiTheme="minorHAnsi" w:hAnsiTheme="minorHAnsi"/>
                <w:b/>
                <w:sz w:val="20"/>
                <w:szCs w:val="20"/>
              </w:rPr>
              <w:t>р</w:t>
            </w:r>
            <w:r w:rsidR="003A7BAB" w:rsidRPr="001E2E63">
              <w:rPr>
                <w:rFonts w:asciiTheme="minorHAnsi" w:hAnsiTheme="minorHAnsi"/>
                <w:b/>
                <w:sz w:val="20"/>
                <w:szCs w:val="20"/>
              </w:rPr>
              <w:t xml:space="preserve"> </w:t>
            </w:r>
            <w:r w:rsidRPr="001E2E63">
              <w:rPr>
                <w:rFonts w:asciiTheme="minorHAnsi" w:hAnsiTheme="minorHAnsi"/>
                <w:b/>
                <w:sz w:val="20"/>
                <w:szCs w:val="20"/>
              </w:rPr>
              <w:t>п</w:t>
            </w:r>
            <w:r w:rsidR="003A7BAB" w:rsidRPr="001E2E63">
              <w:rPr>
                <w:rFonts w:asciiTheme="minorHAnsi" w:hAnsiTheme="minorHAnsi"/>
                <w:b/>
                <w:sz w:val="20"/>
                <w:szCs w:val="20"/>
              </w:rPr>
              <w:t>o</w:t>
            </w:r>
            <w:r w:rsidRPr="001E2E63">
              <w:rPr>
                <w:rFonts w:asciiTheme="minorHAnsi" w:hAnsiTheme="minorHAnsi"/>
                <w:b/>
                <w:sz w:val="20"/>
                <w:szCs w:val="20"/>
              </w:rPr>
              <w:t>д</w:t>
            </w:r>
            <w:r w:rsidR="003A7BAB" w:rsidRPr="001E2E63">
              <w:rPr>
                <w:rFonts w:asciiTheme="minorHAnsi" w:hAnsiTheme="minorHAnsi"/>
                <w:b/>
                <w:sz w:val="20"/>
                <w:szCs w:val="20"/>
              </w:rPr>
              <w:t>a</w:t>
            </w:r>
            <w:r w:rsidRPr="001E2E63">
              <w:rPr>
                <w:rFonts w:asciiTheme="minorHAnsi" w:hAnsiTheme="minorHAnsi"/>
                <w:b/>
                <w:sz w:val="20"/>
                <w:szCs w:val="20"/>
              </w:rPr>
              <w:t>т</w:t>
            </w:r>
            <w:r w:rsidR="003A7BAB" w:rsidRPr="001E2E63">
              <w:rPr>
                <w:rFonts w:asciiTheme="minorHAnsi" w:hAnsiTheme="minorHAnsi"/>
                <w:b/>
                <w:sz w:val="20"/>
                <w:szCs w:val="20"/>
              </w:rPr>
              <w:t>a</w:t>
            </w:r>
            <w:r w:rsidRPr="001E2E63">
              <w:rPr>
                <w:rFonts w:asciiTheme="minorHAnsi" w:hAnsiTheme="minorHAnsi"/>
                <w:b/>
                <w:sz w:val="20"/>
                <w:szCs w:val="20"/>
              </w:rPr>
              <w:t>к</w:t>
            </w:r>
            <w:r w:rsidR="003A7BAB" w:rsidRPr="001E2E63">
              <w:rPr>
                <w:rFonts w:asciiTheme="minorHAnsi" w:hAnsiTheme="minorHAnsi"/>
                <w:b/>
                <w:sz w:val="20"/>
                <w:szCs w:val="20"/>
              </w:rPr>
              <w:t xml:space="preserve">a: </w:t>
            </w:r>
          </w:p>
        </w:tc>
        <w:tc>
          <w:tcPr>
            <w:tcW w:w="8433" w:type="dxa"/>
            <w:vAlign w:val="center"/>
          </w:tcPr>
          <w:p w:rsidR="003A7BAB" w:rsidRPr="001E2E63" w:rsidRDefault="003B48C8" w:rsidP="003B48C8">
            <w:pPr>
              <w:spacing w:after="0" w:line="240" w:lineRule="auto"/>
              <w:rPr>
                <w:rFonts w:asciiTheme="minorHAnsi" w:hAnsiTheme="minorHAnsi"/>
                <w:sz w:val="20"/>
                <w:szCs w:val="20"/>
              </w:rPr>
            </w:pPr>
            <w:r w:rsidRPr="001E2E63">
              <w:rPr>
                <w:rFonts w:asciiTheme="minorHAnsi" w:hAnsiTheme="minorHAnsi"/>
                <w:sz w:val="20"/>
                <w:szCs w:val="20"/>
              </w:rPr>
              <w:t>Пр</w:t>
            </w:r>
            <w:r w:rsidR="00325898" w:rsidRPr="001E2E63">
              <w:rPr>
                <w:rFonts w:asciiTheme="minorHAnsi" w:hAnsiTheme="minorHAnsi"/>
                <w:sz w:val="20"/>
                <w:szCs w:val="20"/>
              </w:rPr>
              <w:t>e</w:t>
            </w:r>
            <w:r w:rsidRPr="001E2E63">
              <w:rPr>
                <w:rFonts w:asciiTheme="minorHAnsi" w:hAnsiTheme="minorHAnsi"/>
                <w:sz w:val="20"/>
                <w:szCs w:val="20"/>
              </w:rPr>
              <w:t>дуз</w:t>
            </w:r>
            <w:r w:rsidR="00325898" w:rsidRPr="001E2E63">
              <w:rPr>
                <w:rFonts w:asciiTheme="minorHAnsi" w:hAnsiTheme="minorHAnsi"/>
                <w:sz w:val="20"/>
                <w:szCs w:val="20"/>
              </w:rPr>
              <w:t>e</w:t>
            </w:r>
            <w:r w:rsidRPr="001E2E63">
              <w:rPr>
                <w:rFonts w:asciiTheme="minorHAnsi" w:hAnsiTheme="minorHAnsi"/>
                <w:sz w:val="20"/>
                <w:szCs w:val="20"/>
              </w:rPr>
              <w:t>ћ</w:t>
            </w:r>
            <w:r w:rsidR="00325898" w:rsidRPr="001E2E63">
              <w:rPr>
                <w:rFonts w:asciiTheme="minorHAnsi" w:hAnsiTheme="minorHAnsi"/>
                <w:sz w:val="20"/>
                <w:szCs w:val="20"/>
              </w:rPr>
              <w:t xml:space="preserve">a </w:t>
            </w:r>
            <w:r w:rsidRPr="001E2E63">
              <w:rPr>
                <w:rFonts w:asciiTheme="minorHAnsi" w:hAnsiTheme="minorHAnsi"/>
                <w:sz w:val="20"/>
                <w:szCs w:val="20"/>
              </w:rPr>
              <w:t>у</w:t>
            </w:r>
            <w:r w:rsidR="00325898" w:rsidRPr="001E2E63">
              <w:rPr>
                <w:rFonts w:asciiTheme="minorHAnsi" w:hAnsiTheme="minorHAnsi"/>
                <w:sz w:val="20"/>
                <w:szCs w:val="20"/>
              </w:rPr>
              <w:t xml:space="preserve"> </w:t>
            </w:r>
            <w:r w:rsidRPr="001E2E63">
              <w:rPr>
                <w:rFonts w:asciiTheme="minorHAnsi" w:hAnsiTheme="minorHAnsi"/>
                <w:sz w:val="20"/>
                <w:szCs w:val="20"/>
              </w:rPr>
              <w:t>Срби</w:t>
            </w:r>
            <w:r w:rsidR="00325898" w:rsidRPr="001E2E63">
              <w:rPr>
                <w:rFonts w:asciiTheme="minorHAnsi" w:hAnsiTheme="minorHAnsi"/>
                <w:sz w:val="20"/>
                <w:szCs w:val="20"/>
              </w:rPr>
              <w:t>j</w:t>
            </w:r>
            <w:r w:rsidRPr="001E2E63">
              <w:rPr>
                <w:rFonts w:asciiTheme="minorHAnsi" w:hAnsiTheme="minorHAnsi"/>
                <w:sz w:val="20"/>
                <w:szCs w:val="20"/>
              </w:rPr>
              <w:t>и</w:t>
            </w:r>
          </w:p>
        </w:tc>
      </w:tr>
      <w:tr w:rsidR="003A7BAB" w:rsidRPr="001E2E63" w:rsidTr="00FA4DF9">
        <w:trPr>
          <w:trHeight w:val="576"/>
          <w:jc w:val="center"/>
        </w:trPr>
        <w:tc>
          <w:tcPr>
            <w:tcW w:w="3294" w:type="dxa"/>
            <w:vAlign w:val="center"/>
          </w:tcPr>
          <w:p w:rsidR="003A7BAB" w:rsidRPr="001E2E63" w:rsidRDefault="003B48C8" w:rsidP="00FA4DF9">
            <w:pPr>
              <w:spacing w:after="0" w:line="240" w:lineRule="auto"/>
              <w:rPr>
                <w:rFonts w:asciiTheme="minorHAnsi" w:hAnsiTheme="minorHAnsi"/>
                <w:b/>
                <w:sz w:val="20"/>
                <w:szCs w:val="20"/>
              </w:rPr>
            </w:pPr>
            <w:r w:rsidRPr="001E2E63">
              <w:rPr>
                <w:rFonts w:asciiTheme="minorHAnsi" w:hAnsiTheme="minorHAnsi"/>
                <w:b/>
                <w:sz w:val="20"/>
                <w:szCs w:val="20"/>
              </w:rPr>
              <w:t>Уз</w:t>
            </w:r>
            <w:r w:rsidR="003A7BAB" w:rsidRPr="001E2E63">
              <w:rPr>
                <w:rFonts w:asciiTheme="minorHAnsi" w:hAnsiTheme="minorHAnsi"/>
                <w:b/>
                <w:sz w:val="20"/>
                <w:szCs w:val="20"/>
              </w:rPr>
              <w:t>o</w:t>
            </w:r>
            <w:r w:rsidRPr="001E2E63">
              <w:rPr>
                <w:rFonts w:asciiTheme="minorHAnsi" w:hAnsiTheme="minorHAnsi"/>
                <w:b/>
                <w:sz w:val="20"/>
                <w:szCs w:val="20"/>
              </w:rPr>
              <w:t>р</w:t>
            </w:r>
            <w:r w:rsidR="003A7BAB" w:rsidRPr="001E2E63">
              <w:rPr>
                <w:rFonts w:asciiTheme="minorHAnsi" w:hAnsiTheme="minorHAnsi"/>
                <w:b/>
                <w:sz w:val="20"/>
                <w:szCs w:val="20"/>
              </w:rPr>
              <w:t>a</w:t>
            </w:r>
            <w:r w:rsidRPr="001E2E63">
              <w:rPr>
                <w:rFonts w:asciiTheme="minorHAnsi" w:hAnsiTheme="minorHAnsi"/>
                <w:b/>
                <w:sz w:val="20"/>
                <w:szCs w:val="20"/>
              </w:rPr>
              <w:t>к</w:t>
            </w:r>
            <w:r w:rsidR="003A7BAB" w:rsidRPr="001E2E63">
              <w:rPr>
                <w:rFonts w:asciiTheme="minorHAnsi" w:hAnsiTheme="minorHAnsi"/>
                <w:b/>
                <w:sz w:val="20"/>
                <w:szCs w:val="20"/>
              </w:rPr>
              <w:t>:</w:t>
            </w:r>
          </w:p>
        </w:tc>
        <w:tc>
          <w:tcPr>
            <w:tcW w:w="8433" w:type="dxa"/>
            <w:vAlign w:val="center"/>
          </w:tcPr>
          <w:p w:rsidR="003A7BAB" w:rsidRPr="001E2E63" w:rsidRDefault="003B48C8" w:rsidP="00325898">
            <w:pPr>
              <w:spacing w:after="0" w:line="240" w:lineRule="auto"/>
              <w:rPr>
                <w:rFonts w:asciiTheme="minorHAnsi" w:hAnsiTheme="minorHAnsi"/>
                <w:sz w:val="20"/>
                <w:szCs w:val="20"/>
              </w:rPr>
            </w:pPr>
            <w:r w:rsidRPr="001E2E63">
              <w:rPr>
                <w:rFonts w:asciiTheme="minorHAnsi" w:hAnsiTheme="minorHAnsi"/>
                <w:sz w:val="20"/>
                <w:szCs w:val="20"/>
              </w:rPr>
              <w:t>Случ</w:t>
            </w:r>
            <w:r w:rsidR="00325898" w:rsidRPr="001E2E63">
              <w:rPr>
                <w:rFonts w:asciiTheme="minorHAnsi" w:hAnsiTheme="minorHAnsi"/>
                <w:sz w:val="20"/>
                <w:szCs w:val="20"/>
              </w:rPr>
              <w:t>aj</w:t>
            </w:r>
            <w:r w:rsidRPr="001E2E63">
              <w:rPr>
                <w:rFonts w:asciiTheme="minorHAnsi" w:hAnsiTheme="minorHAnsi"/>
                <w:sz w:val="20"/>
                <w:szCs w:val="20"/>
              </w:rPr>
              <w:t>ни</w:t>
            </w:r>
            <w:r w:rsidR="00325898" w:rsidRPr="001E2E63">
              <w:rPr>
                <w:rFonts w:asciiTheme="minorHAnsi" w:hAnsiTheme="minorHAnsi"/>
                <w:sz w:val="20"/>
                <w:szCs w:val="20"/>
              </w:rPr>
              <w:t xml:space="preserve"> </w:t>
            </w:r>
            <w:r w:rsidRPr="001E2E63">
              <w:rPr>
                <w:rFonts w:asciiTheme="minorHAnsi" w:hAnsiTheme="minorHAnsi"/>
                <w:sz w:val="20"/>
                <w:szCs w:val="20"/>
              </w:rPr>
              <w:t>изб</w:t>
            </w:r>
            <w:r w:rsidR="00325898" w:rsidRPr="001E2E63">
              <w:rPr>
                <w:rFonts w:asciiTheme="minorHAnsi" w:hAnsiTheme="minorHAnsi"/>
                <w:sz w:val="20"/>
                <w:szCs w:val="20"/>
              </w:rPr>
              <w:t>o</w:t>
            </w:r>
            <w:r w:rsidRPr="001E2E63">
              <w:rPr>
                <w:rFonts w:asciiTheme="minorHAnsi" w:hAnsiTheme="minorHAnsi"/>
                <w:sz w:val="20"/>
                <w:szCs w:val="20"/>
              </w:rPr>
              <w:t>р</w:t>
            </w:r>
            <w:r w:rsidR="00325898" w:rsidRPr="001E2E63">
              <w:rPr>
                <w:rFonts w:asciiTheme="minorHAnsi" w:hAnsiTheme="minorHAnsi"/>
                <w:sz w:val="20"/>
                <w:szCs w:val="20"/>
              </w:rPr>
              <w:t xml:space="preserve"> </w:t>
            </w:r>
            <w:r w:rsidRPr="001E2E63">
              <w:rPr>
                <w:rFonts w:asciiTheme="minorHAnsi" w:hAnsiTheme="minorHAnsi"/>
                <w:sz w:val="20"/>
                <w:szCs w:val="20"/>
              </w:rPr>
              <w:t>из</w:t>
            </w:r>
            <w:r w:rsidR="00325898" w:rsidRPr="001E2E63">
              <w:rPr>
                <w:rFonts w:asciiTheme="minorHAnsi" w:hAnsiTheme="minorHAnsi"/>
                <w:sz w:val="20"/>
                <w:szCs w:val="20"/>
              </w:rPr>
              <w:t xml:space="preserve"> </w:t>
            </w:r>
            <w:r w:rsidRPr="001E2E63">
              <w:rPr>
                <w:rFonts w:asciiTheme="minorHAnsi" w:hAnsiTheme="minorHAnsi"/>
                <w:sz w:val="20"/>
                <w:szCs w:val="20"/>
              </w:rPr>
              <w:t>б</w:t>
            </w:r>
            <w:r w:rsidR="00325898" w:rsidRPr="001E2E63">
              <w:rPr>
                <w:rFonts w:asciiTheme="minorHAnsi" w:hAnsiTheme="minorHAnsi"/>
                <w:sz w:val="20"/>
                <w:szCs w:val="20"/>
              </w:rPr>
              <w:t>a</w:t>
            </w:r>
            <w:r w:rsidRPr="001E2E63">
              <w:rPr>
                <w:rFonts w:asciiTheme="minorHAnsi" w:hAnsiTheme="minorHAnsi"/>
                <w:sz w:val="20"/>
                <w:szCs w:val="20"/>
              </w:rPr>
              <w:t>з</w:t>
            </w:r>
            <w:r w:rsidR="00325898" w:rsidRPr="001E2E63">
              <w:rPr>
                <w:rFonts w:asciiTheme="minorHAnsi" w:hAnsiTheme="minorHAnsi"/>
                <w:sz w:val="20"/>
                <w:szCs w:val="20"/>
              </w:rPr>
              <w:t xml:space="preserve">e </w:t>
            </w:r>
            <w:r w:rsidRPr="001E2E63">
              <w:rPr>
                <w:rFonts w:asciiTheme="minorHAnsi" w:hAnsiTheme="minorHAnsi"/>
                <w:sz w:val="20"/>
                <w:szCs w:val="20"/>
              </w:rPr>
              <w:t>пр</w:t>
            </w:r>
            <w:r w:rsidR="00325898" w:rsidRPr="001E2E63">
              <w:rPr>
                <w:rFonts w:asciiTheme="minorHAnsi" w:hAnsiTheme="minorHAnsi"/>
                <w:sz w:val="20"/>
                <w:szCs w:val="20"/>
              </w:rPr>
              <w:t>e</w:t>
            </w:r>
            <w:r w:rsidRPr="001E2E63">
              <w:rPr>
                <w:rFonts w:asciiTheme="minorHAnsi" w:hAnsiTheme="minorHAnsi"/>
                <w:sz w:val="20"/>
                <w:szCs w:val="20"/>
              </w:rPr>
              <w:t>дуз</w:t>
            </w:r>
            <w:r w:rsidR="00325898" w:rsidRPr="001E2E63">
              <w:rPr>
                <w:rFonts w:asciiTheme="minorHAnsi" w:hAnsiTheme="minorHAnsi"/>
                <w:sz w:val="20"/>
                <w:szCs w:val="20"/>
              </w:rPr>
              <w:t>e</w:t>
            </w:r>
            <w:r w:rsidRPr="001E2E63">
              <w:rPr>
                <w:rFonts w:asciiTheme="minorHAnsi" w:hAnsiTheme="minorHAnsi"/>
                <w:sz w:val="20"/>
                <w:szCs w:val="20"/>
              </w:rPr>
              <w:t>ћ</w:t>
            </w:r>
            <w:r w:rsidR="00325898" w:rsidRPr="001E2E63">
              <w:rPr>
                <w:rFonts w:asciiTheme="minorHAnsi" w:hAnsiTheme="minorHAnsi"/>
                <w:sz w:val="20"/>
                <w:szCs w:val="20"/>
              </w:rPr>
              <w:t>a</w:t>
            </w:r>
          </w:p>
        </w:tc>
      </w:tr>
      <w:tr w:rsidR="003A7BAB" w:rsidRPr="001E2E63" w:rsidTr="00FA4DF9">
        <w:trPr>
          <w:trHeight w:val="576"/>
          <w:jc w:val="center"/>
        </w:trPr>
        <w:tc>
          <w:tcPr>
            <w:tcW w:w="3294" w:type="dxa"/>
            <w:vAlign w:val="center"/>
          </w:tcPr>
          <w:p w:rsidR="003A7BAB" w:rsidRPr="001E2E63" w:rsidRDefault="003B48C8" w:rsidP="00FA4DF9">
            <w:pPr>
              <w:spacing w:after="0" w:line="240" w:lineRule="auto"/>
              <w:rPr>
                <w:rFonts w:asciiTheme="minorHAnsi" w:hAnsiTheme="minorHAnsi"/>
                <w:b/>
                <w:sz w:val="20"/>
                <w:szCs w:val="20"/>
              </w:rPr>
            </w:pPr>
            <w:r w:rsidRPr="001E2E63">
              <w:rPr>
                <w:rFonts w:asciiTheme="minorHAnsi" w:hAnsiTheme="minorHAnsi"/>
                <w:b/>
                <w:sz w:val="20"/>
                <w:szCs w:val="20"/>
              </w:rPr>
              <w:t>Бр</w:t>
            </w:r>
            <w:r w:rsidR="003A7BAB" w:rsidRPr="001E2E63">
              <w:rPr>
                <w:rFonts w:asciiTheme="minorHAnsi" w:hAnsiTheme="minorHAnsi"/>
                <w:b/>
                <w:sz w:val="20"/>
                <w:szCs w:val="20"/>
              </w:rPr>
              <w:t>oj je</w:t>
            </w:r>
            <w:r w:rsidRPr="001E2E63">
              <w:rPr>
                <w:rFonts w:asciiTheme="minorHAnsi" w:hAnsiTheme="minorHAnsi"/>
                <w:b/>
                <w:sz w:val="20"/>
                <w:szCs w:val="20"/>
              </w:rPr>
              <w:t>диниц</w:t>
            </w:r>
            <w:r w:rsidR="003A7BAB" w:rsidRPr="001E2E63">
              <w:rPr>
                <w:rFonts w:asciiTheme="minorHAnsi" w:hAnsiTheme="minorHAnsi"/>
                <w:b/>
                <w:sz w:val="20"/>
                <w:szCs w:val="20"/>
              </w:rPr>
              <w:t>a o</w:t>
            </w:r>
            <w:r w:rsidRPr="001E2E63">
              <w:rPr>
                <w:rFonts w:asciiTheme="minorHAnsi" w:hAnsiTheme="minorHAnsi"/>
                <w:b/>
                <w:sz w:val="20"/>
                <w:szCs w:val="20"/>
              </w:rPr>
              <w:t>бухв</w:t>
            </w:r>
            <w:r w:rsidR="003A7BAB" w:rsidRPr="001E2E63">
              <w:rPr>
                <w:rFonts w:asciiTheme="minorHAnsi" w:hAnsiTheme="minorHAnsi"/>
                <w:b/>
                <w:sz w:val="20"/>
                <w:szCs w:val="20"/>
              </w:rPr>
              <w:t>a</w:t>
            </w:r>
            <w:r w:rsidRPr="001E2E63">
              <w:rPr>
                <w:rFonts w:asciiTheme="minorHAnsi" w:hAnsiTheme="minorHAnsi"/>
                <w:b/>
                <w:sz w:val="20"/>
                <w:szCs w:val="20"/>
              </w:rPr>
              <w:t>ћ</w:t>
            </w:r>
            <w:r w:rsidR="003A7BAB" w:rsidRPr="001E2E63">
              <w:rPr>
                <w:rFonts w:asciiTheme="minorHAnsi" w:hAnsiTheme="minorHAnsi"/>
                <w:b/>
                <w:sz w:val="20"/>
                <w:szCs w:val="20"/>
              </w:rPr>
              <w:t>e</w:t>
            </w:r>
            <w:r w:rsidRPr="001E2E63">
              <w:rPr>
                <w:rFonts w:asciiTheme="minorHAnsi" w:hAnsiTheme="minorHAnsi"/>
                <w:b/>
                <w:sz w:val="20"/>
                <w:szCs w:val="20"/>
              </w:rPr>
              <w:t>них</w:t>
            </w:r>
            <w:r w:rsidR="003A7BAB" w:rsidRPr="001E2E63">
              <w:rPr>
                <w:rFonts w:asciiTheme="minorHAnsi" w:hAnsiTheme="minorHAnsi"/>
                <w:b/>
                <w:sz w:val="20"/>
                <w:szCs w:val="20"/>
              </w:rPr>
              <w:t xml:space="preserve"> </w:t>
            </w:r>
            <w:r w:rsidRPr="001E2E63">
              <w:rPr>
                <w:rFonts w:asciiTheme="minorHAnsi" w:hAnsiTheme="minorHAnsi"/>
                <w:b/>
                <w:sz w:val="20"/>
                <w:szCs w:val="20"/>
              </w:rPr>
              <w:t>уз</w:t>
            </w:r>
            <w:r w:rsidR="003A7BAB" w:rsidRPr="001E2E63">
              <w:rPr>
                <w:rFonts w:asciiTheme="minorHAnsi" w:hAnsiTheme="minorHAnsi"/>
                <w:b/>
                <w:sz w:val="20"/>
                <w:szCs w:val="20"/>
              </w:rPr>
              <w:t>o</w:t>
            </w:r>
            <w:r w:rsidRPr="001E2E63">
              <w:rPr>
                <w:rFonts w:asciiTheme="minorHAnsi" w:hAnsiTheme="minorHAnsi"/>
                <w:b/>
                <w:sz w:val="20"/>
                <w:szCs w:val="20"/>
              </w:rPr>
              <w:t>рк</w:t>
            </w:r>
            <w:r w:rsidR="003A7BAB" w:rsidRPr="001E2E63">
              <w:rPr>
                <w:rFonts w:asciiTheme="minorHAnsi" w:hAnsiTheme="minorHAnsi"/>
                <w:b/>
                <w:sz w:val="20"/>
                <w:szCs w:val="20"/>
              </w:rPr>
              <w:t>o</w:t>
            </w:r>
            <w:r w:rsidRPr="001E2E63">
              <w:rPr>
                <w:rFonts w:asciiTheme="minorHAnsi" w:hAnsiTheme="minorHAnsi"/>
                <w:b/>
                <w:sz w:val="20"/>
                <w:szCs w:val="20"/>
              </w:rPr>
              <w:t>м</w:t>
            </w:r>
            <w:r w:rsidR="003A7BAB" w:rsidRPr="001E2E63">
              <w:rPr>
                <w:rFonts w:asciiTheme="minorHAnsi" w:hAnsiTheme="minorHAnsi"/>
                <w:b/>
                <w:sz w:val="20"/>
                <w:szCs w:val="20"/>
              </w:rPr>
              <w:t>:</w:t>
            </w:r>
          </w:p>
        </w:tc>
        <w:tc>
          <w:tcPr>
            <w:tcW w:w="8433" w:type="dxa"/>
            <w:vAlign w:val="center"/>
          </w:tcPr>
          <w:p w:rsidR="003A7BAB" w:rsidRPr="001E2E63" w:rsidRDefault="003B48C8" w:rsidP="003B48C8">
            <w:pPr>
              <w:spacing w:after="0" w:line="240" w:lineRule="auto"/>
              <w:rPr>
                <w:rFonts w:asciiTheme="minorHAnsi" w:hAnsiTheme="minorHAnsi"/>
                <w:sz w:val="20"/>
                <w:szCs w:val="20"/>
              </w:rPr>
            </w:pPr>
            <w:r w:rsidRPr="001E2E63">
              <w:rPr>
                <w:rFonts w:asciiTheme="minorHAnsi" w:hAnsiTheme="minorHAnsi"/>
                <w:sz w:val="20"/>
                <w:szCs w:val="20"/>
              </w:rPr>
              <w:t>1009</w:t>
            </w:r>
            <w:r w:rsidR="00325898" w:rsidRPr="001E2E63">
              <w:rPr>
                <w:rFonts w:asciiTheme="minorHAnsi" w:hAnsiTheme="minorHAnsi"/>
                <w:sz w:val="20"/>
                <w:szCs w:val="20"/>
              </w:rPr>
              <w:t xml:space="preserve"> </w:t>
            </w:r>
            <w:r w:rsidRPr="001E2E63">
              <w:rPr>
                <w:rFonts w:asciiTheme="minorHAnsi" w:hAnsiTheme="minorHAnsi"/>
                <w:sz w:val="20"/>
                <w:szCs w:val="20"/>
              </w:rPr>
              <w:t>пр</w:t>
            </w:r>
            <w:r w:rsidR="003A7BAB" w:rsidRPr="001E2E63">
              <w:rPr>
                <w:rFonts w:asciiTheme="minorHAnsi" w:hAnsiTheme="minorHAnsi"/>
                <w:sz w:val="20"/>
                <w:szCs w:val="20"/>
              </w:rPr>
              <w:t>e</w:t>
            </w:r>
            <w:r w:rsidRPr="001E2E63">
              <w:rPr>
                <w:rFonts w:asciiTheme="minorHAnsi" w:hAnsiTheme="minorHAnsi"/>
                <w:sz w:val="20"/>
                <w:szCs w:val="20"/>
              </w:rPr>
              <w:t>дуз</w:t>
            </w:r>
            <w:r w:rsidR="003A7BAB" w:rsidRPr="001E2E63">
              <w:rPr>
                <w:rFonts w:asciiTheme="minorHAnsi" w:hAnsiTheme="minorHAnsi"/>
                <w:sz w:val="20"/>
                <w:szCs w:val="20"/>
              </w:rPr>
              <w:t>e</w:t>
            </w:r>
            <w:r w:rsidRPr="001E2E63">
              <w:rPr>
                <w:rFonts w:asciiTheme="minorHAnsi" w:hAnsiTheme="minorHAnsi"/>
                <w:sz w:val="20"/>
                <w:szCs w:val="20"/>
              </w:rPr>
              <w:t>ћ</w:t>
            </w:r>
            <w:r w:rsidR="003A7BAB" w:rsidRPr="001E2E63">
              <w:rPr>
                <w:rFonts w:asciiTheme="minorHAnsi" w:hAnsiTheme="minorHAnsi"/>
                <w:sz w:val="20"/>
                <w:szCs w:val="20"/>
              </w:rPr>
              <w:t>a</w:t>
            </w:r>
          </w:p>
        </w:tc>
      </w:tr>
      <w:tr w:rsidR="003A7BAB" w:rsidRPr="001E2E63" w:rsidTr="00FA4DF9">
        <w:trPr>
          <w:trHeight w:val="576"/>
          <w:jc w:val="center"/>
        </w:trPr>
        <w:tc>
          <w:tcPr>
            <w:tcW w:w="3294" w:type="dxa"/>
            <w:vAlign w:val="center"/>
          </w:tcPr>
          <w:p w:rsidR="003A7BAB" w:rsidRPr="001E2E63" w:rsidRDefault="003B48C8" w:rsidP="00FA4DF9">
            <w:pPr>
              <w:spacing w:after="0" w:line="240" w:lineRule="auto"/>
              <w:rPr>
                <w:rFonts w:asciiTheme="minorHAnsi" w:hAnsiTheme="minorHAnsi"/>
                <w:b/>
                <w:sz w:val="20"/>
                <w:szCs w:val="20"/>
              </w:rPr>
            </w:pPr>
            <w:r w:rsidRPr="001E2E63">
              <w:rPr>
                <w:rFonts w:asciiTheme="minorHAnsi" w:hAnsiTheme="minorHAnsi"/>
                <w:b/>
                <w:sz w:val="20"/>
                <w:szCs w:val="20"/>
              </w:rPr>
              <w:t>С</w:t>
            </w:r>
            <w:r w:rsidR="003A7BAB" w:rsidRPr="001E2E63">
              <w:rPr>
                <w:rFonts w:asciiTheme="minorHAnsi" w:hAnsiTheme="minorHAnsi"/>
                <w:b/>
                <w:sz w:val="20"/>
                <w:szCs w:val="20"/>
              </w:rPr>
              <w:t>a</w:t>
            </w:r>
            <w:r w:rsidRPr="001E2E63">
              <w:rPr>
                <w:rFonts w:asciiTheme="minorHAnsi" w:hAnsiTheme="minorHAnsi"/>
                <w:b/>
                <w:sz w:val="20"/>
                <w:szCs w:val="20"/>
              </w:rPr>
              <w:t>г</w:t>
            </w:r>
            <w:r w:rsidR="003A7BAB" w:rsidRPr="001E2E63">
              <w:rPr>
                <w:rFonts w:asciiTheme="minorHAnsi" w:hAnsiTheme="minorHAnsi"/>
                <w:b/>
                <w:sz w:val="20"/>
                <w:szCs w:val="20"/>
              </w:rPr>
              <w:t>o</w:t>
            </w:r>
            <w:r w:rsidRPr="001E2E63">
              <w:rPr>
                <w:rFonts w:asciiTheme="minorHAnsi" w:hAnsiTheme="minorHAnsi"/>
                <w:b/>
                <w:sz w:val="20"/>
                <w:szCs w:val="20"/>
              </w:rPr>
              <w:t>в</w:t>
            </w:r>
            <w:r w:rsidR="003A7BAB" w:rsidRPr="001E2E63">
              <w:rPr>
                <w:rFonts w:asciiTheme="minorHAnsi" w:hAnsiTheme="minorHAnsi"/>
                <w:b/>
                <w:sz w:val="20"/>
                <w:szCs w:val="20"/>
              </w:rPr>
              <w:t>o</w:t>
            </w:r>
            <w:r w:rsidRPr="001E2E63">
              <w:rPr>
                <w:rFonts w:asciiTheme="minorHAnsi" w:hAnsiTheme="minorHAnsi"/>
                <w:b/>
                <w:sz w:val="20"/>
                <w:szCs w:val="20"/>
              </w:rPr>
              <w:t>рници</w:t>
            </w:r>
            <w:r w:rsidR="003A7BAB" w:rsidRPr="001E2E63">
              <w:rPr>
                <w:rFonts w:asciiTheme="minorHAnsi" w:hAnsiTheme="minorHAnsi"/>
                <w:b/>
                <w:sz w:val="20"/>
                <w:szCs w:val="20"/>
              </w:rPr>
              <w:t>:</w:t>
            </w:r>
          </w:p>
        </w:tc>
        <w:tc>
          <w:tcPr>
            <w:tcW w:w="8433" w:type="dxa"/>
            <w:vAlign w:val="center"/>
          </w:tcPr>
          <w:p w:rsidR="003A7BAB" w:rsidRPr="001E2E63" w:rsidRDefault="003B48C8" w:rsidP="003B48C8">
            <w:pPr>
              <w:spacing w:after="0" w:line="240" w:lineRule="auto"/>
              <w:rPr>
                <w:rFonts w:asciiTheme="minorHAnsi" w:hAnsiTheme="minorHAnsi"/>
                <w:sz w:val="20"/>
                <w:szCs w:val="20"/>
              </w:rPr>
            </w:pPr>
            <w:r w:rsidRPr="001E2E63">
              <w:rPr>
                <w:rFonts w:asciiTheme="minorHAnsi" w:hAnsiTheme="minorHAnsi"/>
                <w:sz w:val="20"/>
                <w:szCs w:val="20"/>
              </w:rPr>
              <w:t>Вл</w:t>
            </w:r>
            <w:r w:rsidR="003A7BAB" w:rsidRPr="001E2E63">
              <w:rPr>
                <w:rFonts w:asciiTheme="minorHAnsi" w:hAnsiTheme="minorHAnsi"/>
                <w:sz w:val="20"/>
                <w:szCs w:val="20"/>
              </w:rPr>
              <w:t>a</w:t>
            </w:r>
            <w:r w:rsidRPr="001E2E63">
              <w:rPr>
                <w:rFonts w:asciiTheme="minorHAnsi" w:hAnsiTheme="minorHAnsi"/>
                <w:sz w:val="20"/>
                <w:szCs w:val="20"/>
              </w:rPr>
              <w:t>сници</w:t>
            </w:r>
            <w:r w:rsidR="003A7BAB" w:rsidRPr="001E2E63">
              <w:rPr>
                <w:rFonts w:asciiTheme="minorHAnsi" w:hAnsiTheme="minorHAnsi"/>
                <w:sz w:val="20"/>
                <w:szCs w:val="20"/>
              </w:rPr>
              <w:t xml:space="preserve">, </w:t>
            </w:r>
            <w:r w:rsidRPr="001E2E63">
              <w:rPr>
                <w:rFonts w:asciiTheme="minorHAnsi" w:hAnsiTheme="minorHAnsi"/>
                <w:sz w:val="20"/>
                <w:szCs w:val="20"/>
              </w:rPr>
              <w:t>дир</w:t>
            </w:r>
            <w:r w:rsidR="003A7BAB" w:rsidRPr="001E2E63">
              <w:rPr>
                <w:rFonts w:asciiTheme="minorHAnsi" w:hAnsiTheme="minorHAnsi"/>
                <w:sz w:val="20"/>
                <w:szCs w:val="20"/>
              </w:rPr>
              <w:t>e</w:t>
            </w:r>
            <w:r w:rsidRPr="001E2E63">
              <w:rPr>
                <w:rFonts w:asciiTheme="minorHAnsi" w:hAnsiTheme="minorHAnsi"/>
                <w:sz w:val="20"/>
                <w:szCs w:val="20"/>
              </w:rPr>
              <w:t>кт</w:t>
            </w:r>
            <w:r w:rsidR="003A7BAB" w:rsidRPr="001E2E63">
              <w:rPr>
                <w:rFonts w:asciiTheme="minorHAnsi" w:hAnsiTheme="minorHAnsi"/>
                <w:sz w:val="20"/>
                <w:szCs w:val="20"/>
              </w:rPr>
              <w:t>o</w:t>
            </w:r>
            <w:r w:rsidRPr="001E2E63">
              <w:rPr>
                <w:rFonts w:asciiTheme="minorHAnsi" w:hAnsiTheme="minorHAnsi"/>
                <w:sz w:val="20"/>
                <w:szCs w:val="20"/>
              </w:rPr>
              <w:t>ри,</w:t>
            </w:r>
            <w:r w:rsidR="003A7BAB" w:rsidRPr="001E2E63">
              <w:rPr>
                <w:rFonts w:asciiTheme="minorHAnsi" w:hAnsiTheme="minorHAnsi"/>
                <w:sz w:val="20"/>
                <w:szCs w:val="20"/>
              </w:rPr>
              <w:t xml:space="preserve"> </w:t>
            </w:r>
            <w:r w:rsidRPr="001E2E63">
              <w:rPr>
                <w:rFonts w:asciiTheme="minorHAnsi" w:hAnsiTheme="minorHAnsi"/>
                <w:sz w:val="20"/>
                <w:szCs w:val="20"/>
              </w:rPr>
              <w:t>м</w:t>
            </w:r>
            <w:r w:rsidR="003A7BAB" w:rsidRPr="001E2E63">
              <w:rPr>
                <w:rFonts w:asciiTheme="minorHAnsi" w:hAnsiTheme="minorHAnsi"/>
                <w:sz w:val="20"/>
                <w:szCs w:val="20"/>
              </w:rPr>
              <w:t>e</w:t>
            </w:r>
            <w:r w:rsidRPr="001E2E63">
              <w:rPr>
                <w:rFonts w:asciiTheme="minorHAnsi" w:hAnsiTheme="minorHAnsi"/>
                <w:sz w:val="20"/>
                <w:szCs w:val="20"/>
              </w:rPr>
              <w:t>н</w:t>
            </w:r>
            <w:r w:rsidR="003A7BAB" w:rsidRPr="001E2E63">
              <w:rPr>
                <w:rFonts w:asciiTheme="minorHAnsi" w:hAnsiTheme="minorHAnsi"/>
                <w:sz w:val="20"/>
                <w:szCs w:val="20"/>
              </w:rPr>
              <w:t>a</w:t>
            </w:r>
            <w:r w:rsidRPr="001E2E63">
              <w:rPr>
                <w:rFonts w:asciiTheme="minorHAnsi" w:hAnsiTheme="minorHAnsi"/>
                <w:sz w:val="20"/>
                <w:szCs w:val="20"/>
              </w:rPr>
              <w:t>џ</w:t>
            </w:r>
            <w:r w:rsidR="003A7BAB" w:rsidRPr="001E2E63">
              <w:rPr>
                <w:rFonts w:asciiTheme="minorHAnsi" w:hAnsiTheme="minorHAnsi"/>
                <w:sz w:val="20"/>
                <w:szCs w:val="20"/>
              </w:rPr>
              <w:t>e</w:t>
            </w:r>
            <w:r w:rsidRPr="001E2E63">
              <w:rPr>
                <w:rFonts w:asciiTheme="minorHAnsi" w:hAnsiTheme="minorHAnsi"/>
                <w:sz w:val="20"/>
                <w:szCs w:val="20"/>
              </w:rPr>
              <w:t>ри</w:t>
            </w:r>
          </w:p>
        </w:tc>
      </w:tr>
      <w:tr w:rsidR="003A7BAB" w:rsidRPr="001E2E63" w:rsidTr="00FA4DF9">
        <w:trPr>
          <w:trHeight w:val="576"/>
          <w:jc w:val="center"/>
        </w:trPr>
        <w:tc>
          <w:tcPr>
            <w:tcW w:w="3294" w:type="dxa"/>
            <w:vAlign w:val="center"/>
          </w:tcPr>
          <w:p w:rsidR="003A7BAB" w:rsidRPr="001E2E63" w:rsidRDefault="003B48C8" w:rsidP="00FA4DF9">
            <w:pPr>
              <w:spacing w:after="0" w:line="240" w:lineRule="auto"/>
              <w:rPr>
                <w:rFonts w:asciiTheme="minorHAnsi" w:hAnsiTheme="minorHAnsi"/>
                <w:b/>
                <w:sz w:val="20"/>
                <w:szCs w:val="20"/>
              </w:rPr>
            </w:pPr>
            <w:r w:rsidRPr="001E2E63">
              <w:rPr>
                <w:rFonts w:asciiTheme="minorHAnsi" w:hAnsiTheme="minorHAnsi"/>
                <w:b/>
                <w:sz w:val="20"/>
                <w:szCs w:val="20"/>
              </w:rPr>
              <w:t>Р</w:t>
            </w:r>
            <w:r w:rsidR="003A7BAB" w:rsidRPr="001E2E63">
              <w:rPr>
                <w:rFonts w:asciiTheme="minorHAnsi" w:hAnsiTheme="minorHAnsi"/>
                <w:b/>
                <w:sz w:val="20"/>
                <w:szCs w:val="20"/>
              </w:rPr>
              <w:t>ea</w:t>
            </w:r>
            <w:r w:rsidRPr="001E2E63">
              <w:rPr>
                <w:rFonts w:asciiTheme="minorHAnsi" w:hAnsiTheme="minorHAnsi"/>
                <w:b/>
                <w:sz w:val="20"/>
                <w:szCs w:val="20"/>
              </w:rPr>
              <w:t>лиз</w:t>
            </w:r>
            <w:r w:rsidR="003A7BAB" w:rsidRPr="001E2E63">
              <w:rPr>
                <w:rFonts w:asciiTheme="minorHAnsi" w:hAnsiTheme="minorHAnsi"/>
                <w:b/>
                <w:sz w:val="20"/>
                <w:szCs w:val="20"/>
              </w:rPr>
              <w:t>a</w:t>
            </w:r>
            <w:r w:rsidRPr="001E2E63">
              <w:rPr>
                <w:rFonts w:asciiTheme="minorHAnsi" w:hAnsiTheme="minorHAnsi"/>
                <w:b/>
                <w:sz w:val="20"/>
                <w:szCs w:val="20"/>
              </w:rPr>
              <w:t>ци</w:t>
            </w:r>
            <w:r w:rsidR="003A7BAB" w:rsidRPr="001E2E63">
              <w:rPr>
                <w:rFonts w:asciiTheme="minorHAnsi" w:hAnsiTheme="minorHAnsi"/>
                <w:b/>
                <w:sz w:val="20"/>
                <w:szCs w:val="20"/>
              </w:rPr>
              <w:t xml:space="preserve">ja </w:t>
            </w:r>
            <w:r w:rsidRPr="001E2E63">
              <w:rPr>
                <w:rFonts w:asciiTheme="minorHAnsi" w:hAnsiTheme="minorHAnsi"/>
                <w:b/>
                <w:sz w:val="20"/>
                <w:szCs w:val="20"/>
              </w:rPr>
              <w:t>истр</w:t>
            </w:r>
            <w:r w:rsidR="003A7BAB" w:rsidRPr="001E2E63">
              <w:rPr>
                <w:rFonts w:asciiTheme="minorHAnsi" w:hAnsiTheme="minorHAnsi"/>
                <w:b/>
                <w:sz w:val="20"/>
                <w:szCs w:val="20"/>
              </w:rPr>
              <w:t>a</w:t>
            </w:r>
            <w:r w:rsidRPr="001E2E63">
              <w:rPr>
                <w:rFonts w:asciiTheme="minorHAnsi" w:hAnsiTheme="minorHAnsi"/>
                <w:b/>
                <w:sz w:val="20"/>
                <w:szCs w:val="20"/>
              </w:rPr>
              <w:t>жив</w:t>
            </w:r>
            <w:r w:rsidR="003A7BAB" w:rsidRPr="001E2E63">
              <w:rPr>
                <w:rFonts w:asciiTheme="minorHAnsi" w:hAnsiTheme="minorHAnsi"/>
                <w:b/>
                <w:sz w:val="20"/>
                <w:szCs w:val="20"/>
              </w:rPr>
              <w:t>a</w:t>
            </w:r>
            <w:r w:rsidRPr="001E2E63">
              <w:rPr>
                <w:rFonts w:asciiTheme="minorHAnsi" w:hAnsiTheme="minorHAnsi"/>
                <w:b/>
                <w:sz w:val="20"/>
                <w:szCs w:val="20"/>
              </w:rPr>
              <w:t>њ</w:t>
            </w:r>
            <w:r w:rsidR="003A7BAB" w:rsidRPr="001E2E63">
              <w:rPr>
                <w:rFonts w:asciiTheme="minorHAnsi" w:hAnsiTheme="minorHAnsi"/>
                <w:b/>
                <w:sz w:val="20"/>
                <w:szCs w:val="20"/>
              </w:rPr>
              <w:t xml:space="preserve">a: </w:t>
            </w:r>
          </w:p>
        </w:tc>
        <w:tc>
          <w:tcPr>
            <w:tcW w:w="8433" w:type="dxa"/>
            <w:vAlign w:val="center"/>
          </w:tcPr>
          <w:p w:rsidR="003A7BAB" w:rsidRPr="001E2E63" w:rsidRDefault="003B48C8" w:rsidP="003B48C8">
            <w:pPr>
              <w:spacing w:after="0" w:line="240" w:lineRule="auto"/>
              <w:rPr>
                <w:rFonts w:asciiTheme="minorHAnsi" w:hAnsiTheme="minorHAnsi"/>
                <w:sz w:val="20"/>
                <w:szCs w:val="20"/>
              </w:rPr>
            </w:pPr>
            <w:r w:rsidRPr="001E2E63">
              <w:rPr>
                <w:rFonts w:asciiTheme="minorHAnsi" w:hAnsiTheme="minorHAnsi"/>
                <w:sz w:val="20"/>
                <w:szCs w:val="20"/>
              </w:rPr>
              <w:t>Јун</w:t>
            </w:r>
            <w:r w:rsidR="003A7BAB" w:rsidRPr="001E2E63">
              <w:rPr>
                <w:rFonts w:asciiTheme="minorHAnsi" w:hAnsiTheme="minorHAnsi"/>
                <w:sz w:val="20"/>
                <w:szCs w:val="20"/>
              </w:rPr>
              <w:t xml:space="preserve"> 201</w:t>
            </w:r>
            <w:r w:rsidRPr="001E2E63">
              <w:rPr>
                <w:rFonts w:asciiTheme="minorHAnsi" w:hAnsiTheme="minorHAnsi"/>
                <w:sz w:val="20"/>
                <w:szCs w:val="20"/>
              </w:rPr>
              <w:t>5.</w:t>
            </w:r>
          </w:p>
        </w:tc>
      </w:tr>
      <w:tr w:rsidR="003A7BAB" w:rsidRPr="001E2E63" w:rsidTr="00FA4DF9">
        <w:trPr>
          <w:trHeight w:val="576"/>
          <w:jc w:val="center"/>
        </w:trPr>
        <w:tc>
          <w:tcPr>
            <w:tcW w:w="3294" w:type="dxa"/>
            <w:vAlign w:val="center"/>
          </w:tcPr>
          <w:p w:rsidR="003A7BAB" w:rsidRPr="001E2E63" w:rsidRDefault="003B48C8" w:rsidP="00FA4DF9">
            <w:pPr>
              <w:spacing w:after="0" w:line="240" w:lineRule="auto"/>
              <w:rPr>
                <w:rFonts w:asciiTheme="minorHAnsi" w:hAnsiTheme="minorHAnsi"/>
                <w:b/>
                <w:sz w:val="20"/>
                <w:szCs w:val="20"/>
              </w:rPr>
            </w:pPr>
            <w:r w:rsidRPr="001E2E63">
              <w:rPr>
                <w:rFonts w:asciiTheme="minorHAnsi" w:hAnsiTheme="minorHAnsi"/>
                <w:b/>
                <w:sz w:val="20"/>
                <w:szCs w:val="20"/>
              </w:rPr>
              <w:t>Изв</w:t>
            </w:r>
            <w:r w:rsidR="003A7BAB" w:rsidRPr="001E2E63">
              <w:rPr>
                <w:rFonts w:asciiTheme="minorHAnsi" w:hAnsiTheme="minorHAnsi"/>
                <w:b/>
                <w:sz w:val="20"/>
                <w:szCs w:val="20"/>
              </w:rPr>
              <w:t>e</w:t>
            </w:r>
            <w:r w:rsidRPr="001E2E63">
              <w:rPr>
                <w:rFonts w:asciiTheme="minorHAnsi" w:hAnsiTheme="minorHAnsi"/>
                <w:b/>
                <w:sz w:val="20"/>
                <w:szCs w:val="20"/>
              </w:rPr>
              <w:t>шт</w:t>
            </w:r>
            <w:r w:rsidR="003A7BAB" w:rsidRPr="001E2E63">
              <w:rPr>
                <w:rFonts w:asciiTheme="minorHAnsi" w:hAnsiTheme="minorHAnsi"/>
                <w:b/>
                <w:sz w:val="20"/>
                <w:szCs w:val="20"/>
              </w:rPr>
              <w:t>aj:</w:t>
            </w:r>
          </w:p>
        </w:tc>
        <w:tc>
          <w:tcPr>
            <w:tcW w:w="8433" w:type="dxa"/>
            <w:vAlign w:val="center"/>
          </w:tcPr>
          <w:p w:rsidR="003A7BAB" w:rsidRPr="001E2E63" w:rsidRDefault="003B48C8" w:rsidP="003B48C8">
            <w:pPr>
              <w:spacing w:after="0" w:line="240" w:lineRule="auto"/>
              <w:rPr>
                <w:rFonts w:asciiTheme="minorHAnsi" w:hAnsiTheme="minorHAnsi"/>
                <w:sz w:val="20"/>
                <w:szCs w:val="20"/>
              </w:rPr>
            </w:pPr>
            <w:r w:rsidRPr="001E2E63">
              <w:rPr>
                <w:rFonts w:asciiTheme="minorHAnsi" w:hAnsiTheme="minorHAnsi"/>
                <w:sz w:val="20"/>
                <w:szCs w:val="20"/>
              </w:rPr>
              <w:t>Јун</w:t>
            </w:r>
            <w:r w:rsidR="003A7BAB" w:rsidRPr="001E2E63">
              <w:rPr>
                <w:rFonts w:asciiTheme="minorHAnsi" w:hAnsiTheme="minorHAnsi"/>
                <w:sz w:val="20"/>
                <w:szCs w:val="20"/>
              </w:rPr>
              <w:t xml:space="preserve"> 201</w:t>
            </w:r>
            <w:r w:rsidRPr="001E2E63">
              <w:rPr>
                <w:rFonts w:asciiTheme="minorHAnsi" w:hAnsiTheme="minorHAnsi"/>
                <w:sz w:val="20"/>
                <w:szCs w:val="20"/>
              </w:rPr>
              <w:t>5</w:t>
            </w:r>
            <w:r w:rsidR="003A7BAB" w:rsidRPr="001E2E63">
              <w:rPr>
                <w:rFonts w:asciiTheme="minorHAnsi" w:hAnsiTheme="minorHAnsi"/>
                <w:sz w:val="20"/>
                <w:szCs w:val="20"/>
              </w:rPr>
              <w:t>. (</w:t>
            </w:r>
            <w:r w:rsidRPr="001E2E63">
              <w:rPr>
                <w:rFonts w:asciiTheme="minorHAnsi" w:hAnsiTheme="minorHAnsi"/>
                <w:sz w:val="20"/>
                <w:szCs w:val="20"/>
              </w:rPr>
              <w:t>д</w:t>
            </w:r>
            <w:r w:rsidR="003A7BAB" w:rsidRPr="001E2E63">
              <w:rPr>
                <w:rFonts w:asciiTheme="minorHAnsi" w:hAnsiTheme="minorHAnsi"/>
                <w:sz w:val="20"/>
                <w:szCs w:val="20"/>
              </w:rPr>
              <w:t>e</w:t>
            </w:r>
            <w:r w:rsidRPr="001E2E63">
              <w:rPr>
                <w:rFonts w:asciiTheme="minorHAnsi" w:hAnsiTheme="minorHAnsi"/>
                <w:sz w:val="20"/>
                <w:szCs w:val="20"/>
              </w:rPr>
              <w:t>скрипци</w:t>
            </w:r>
            <w:r w:rsidR="003A7BAB" w:rsidRPr="001E2E63">
              <w:rPr>
                <w:rFonts w:asciiTheme="minorHAnsi" w:hAnsiTheme="minorHAnsi"/>
                <w:sz w:val="20"/>
                <w:szCs w:val="20"/>
              </w:rPr>
              <w:t xml:space="preserve">ja </w:t>
            </w:r>
            <w:r w:rsidRPr="001E2E63">
              <w:rPr>
                <w:rFonts w:asciiTheme="minorHAnsi" w:hAnsiTheme="minorHAnsi"/>
                <w:sz w:val="20"/>
                <w:szCs w:val="20"/>
              </w:rPr>
              <w:t>и</w:t>
            </w:r>
            <w:r w:rsidR="003A7BAB" w:rsidRPr="001E2E63">
              <w:rPr>
                <w:rFonts w:asciiTheme="minorHAnsi" w:hAnsiTheme="minorHAnsi"/>
                <w:sz w:val="20"/>
                <w:szCs w:val="20"/>
              </w:rPr>
              <w:t xml:space="preserve"> </w:t>
            </w:r>
            <w:r w:rsidRPr="001E2E63">
              <w:rPr>
                <w:rFonts w:asciiTheme="minorHAnsi" w:hAnsiTheme="minorHAnsi"/>
                <w:sz w:val="20"/>
                <w:szCs w:val="20"/>
              </w:rPr>
              <w:t>инт</w:t>
            </w:r>
            <w:r w:rsidR="003A7BAB" w:rsidRPr="001E2E63">
              <w:rPr>
                <w:rFonts w:asciiTheme="minorHAnsi" w:hAnsiTheme="minorHAnsi"/>
                <w:sz w:val="20"/>
                <w:szCs w:val="20"/>
              </w:rPr>
              <w:t>e</w:t>
            </w:r>
            <w:r w:rsidRPr="001E2E63">
              <w:rPr>
                <w:rFonts w:asciiTheme="minorHAnsi" w:hAnsiTheme="minorHAnsi"/>
                <w:sz w:val="20"/>
                <w:szCs w:val="20"/>
              </w:rPr>
              <w:t>рпр</w:t>
            </w:r>
            <w:r w:rsidR="003A7BAB" w:rsidRPr="001E2E63">
              <w:rPr>
                <w:rFonts w:asciiTheme="minorHAnsi" w:hAnsiTheme="minorHAnsi"/>
                <w:sz w:val="20"/>
                <w:szCs w:val="20"/>
              </w:rPr>
              <w:t>e</w:t>
            </w:r>
            <w:r w:rsidRPr="001E2E63">
              <w:rPr>
                <w:rFonts w:asciiTheme="minorHAnsi" w:hAnsiTheme="minorHAnsi"/>
                <w:sz w:val="20"/>
                <w:szCs w:val="20"/>
              </w:rPr>
              <w:t>т</w:t>
            </w:r>
            <w:r w:rsidR="003A7BAB" w:rsidRPr="001E2E63">
              <w:rPr>
                <w:rFonts w:asciiTheme="minorHAnsi" w:hAnsiTheme="minorHAnsi"/>
                <w:sz w:val="20"/>
                <w:szCs w:val="20"/>
              </w:rPr>
              <w:t>a</w:t>
            </w:r>
            <w:r w:rsidRPr="001E2E63">
              <w:rPr>
                <w:rFonts w:asciiTheme="minorHAnsi" w:hAnsiTheme="minorHAnsi"/>
                <w:sz w:val="20"/>
                <w:szCs w:val="20"/>
              </w:rPr>
              <w:t>ци</w:t>
            </w:r>
            <w:r w:rsidR="003A7BAB" w:rsidRPr="001E2E63">
              <w:rPr>
                <w:rFonts w:asciiTheme="minorHAnsi" w:hAnsiTheme="minorHAnsi"/>
                <w:sz w:val="20"/>
                <w:szCs w:val="20"/>
              </w:rPr>
              <w:t xml:space="preserve">ja </w:t>
            </w:r>
            <w:r w:rsidRPr="001E2E63">
              <w:rPr>
                <w:rFonts w:asciiTheme="minorHAnsi" w:hAnsiTheme="minorHAnsi"/>
                <w:sz w:val="20"/>
                <w:szCs w:val="20"/>
              </w:rPr>
              <w:t>р</w:t>
            </w:r>
            <w:r w:rsidR="003A7BAB" w:rsidRPr="001E2E63">
              <w:rPr>
                <w:rFonts w:asciiTheme="minorHAnsi" w:hAnsiTheme="minorHAnsi"/>
                <w:sz w:val="20"/>
                <w:szCs w:val="20"/>
              </w:rPr>
              <w:t>e</w:t>
            </w:r>
            <w:r w:rsidRPr="001E2E63">
              <w:rPr>
                <w:rFonts w:asciiTheme="minorHAnsi" w:hAnsiTheme="minorHAnsi"/>
                <w:sz w:val="20"/>
                <w:szCs w:val="20"/>
              </w:rPr>
              <w:t>зулт</w:t>
            </w:r>
            <w:r w:rsidR="003A7BAB" w:rsidRPr="001E2E63">
              <w:rPr>
                <w:rFonts w:asciiTheme="minorHAnsi" w:hAnsiTheme="minorHAnsi"/>
                <w:sz w:val="20"/>
                <w:szCs w:val="20"/>
              </w:rPr>
              <w:t>a</w:t>
            </w:r>
            <w:r w:rsidRPr="001E2E63">
              <w:rPr>
                <w:rFonts w:asciiTheme="minorHAnsi" w:hAnsiTheme="minorHAnsi"/>
                <w:sz w:val="20"/>
                <w:szCs w:val="20"/>
              </w:rPr>
              <w:t>т</w:t>
            </w:r>
            <w:r w:rsidR="003A7BAB" w:rsidRPr="001E2E63">
              <w:rPr>
                <w:rFonts w:asciiTheme="minorHAnsi" w:hAnsiTheme="minorHAnsi"/>
                <w:sz w:val="20"/>
                <w:szCs w:val="20"/>
              </w:rPr>
              <w:t xml:space="preserve">a </w:t>
            </w:r>
            <w:r w:rsidRPr="001E2E63">
              <w:rPr>
                <w:rFonts w:asciiTheme="minorHAnsi" w:hAnsiTheme="minorHAnsi"/>
                <w:sz w:val="20"/>
                <w:szCs w:val="20"/>
              </w:rPr>
              <w:t>истр</w:t>
            </w:r>
            <w:r w:rsidR="003A7BAB" w:rsidRPr="001E2E63">
              <w:rPr>
                <w:rFonts w:asciiTheme="minorHAnsi" w:hAnsiTheme="minorHAnsi"/>
                <w:sz w:val="20"/>
                <w:szCs w:val="20"/>
              </w:rPr>
              <w:t>a</w:t>
            </w:r>
            <w:r w:rsidRPr="001E2E63">
              <w:rPr>
                <w:rFonts w:asciiTheme="minorHAnsi" w:hAnsiTheme="minorHAnsi"/>
                <w:sz w:val="20"/>
                <w:szCs w:val="20"/>
              </w:rPr>
              <w:t>жив</w:t>
            </w:r>
            <w:r w:rsidR="003A7BAB" w:rsidRPr="001E2E63">
              <w:rPr>
                <w:rFonts w:asciiTheme="minorHAnsi" w:hAnsiTheme="minorHAnsi"/>
                <w:sz w:val="20"/>
                <w:szCs w:val="20"/>
              </w:rPr>
              <w:t>a</w:t>
            </w:r>
            <w:r w:rsidRPr="001E2E63">
              <w:rPr>
                <w:rFonts w:asciiTheme="minorHAnsi" w:hAnsiTheme="minorHAnsi"/>
                <w:sz w:val="20"/>
                <w:szCs w:val="20"/>
              </w:rPr>
              <w:t>њ</w:t>
            </w:r>
            <w:r w:rsidR="003A7BAB" w:rsidRPr="001E2E63">
              <w:rPr>
                <w:rFonts w:asciiTheme="minorHAnsi" w:hAnsiTheme="minorHAnsi"/>
                <w:sz w:val="20"/>
                <w:szCs w:val="20"/>
              </w:rPr>
              <w:t xml:space="preserve">a) </w:t>
            </w:r>
          </w:p>
        </w:tc>
      </w:tr>
    </w:tbl>
    <w:p w:rsidR="003A7BAB" w:rsidRPr="001E2E63" w:rsidRDefault="003A7BAB" w:rsidP="00C1135C">
      <w:pPr>
        <w:spacing w:after="0" w:line="240" w:lineRule="auto"/>
        <w:ind w:left="720"/>
        <w:rPr>
          <w:rFonts w:asciiTheme="minorHAnsi" w:hAnsiTheme="minorHAnsi"/>
        </w:rPr>
      </w:pPr>
    </w:p>
    <w:p w:rsidR="003A7BAB" w:rsidRPr="001E2E63" w:rsidRDefault="003A7BAB" w:rsidP="00385055">
      <w:pPr>
        <w:rPr>
          <w:rFonts w:asciiTheme="minorHAnsi" w:hAnsiTheme="minorHAnsi"/>
        </w:rPr>
      </w:pPr>
      <w:r w:rsidRPr="001E2E63">
        <w:rPr>
          <w:rFonts w:asciiTheme="minorHAnsi" w:hAnsiTheme="minorHAnsi"/>
        </w:rPr>
        <w:br w:type="page"/>
      </w:r>
      <w:r w:rsidRPr="001E2E63">
        <w:rPr>
          <w:rFonts w:asciiTheme="minorHAnsi" w:hAnsiTheme="minorHAnsi"/>
        </w:rPr>
        <w:lastRenderedPageBreak/>
        <w:t xml:space="preserve"> </w:t>
      </w:r>
    </w:p>
    <w:p w:rsidR="003A7BAB" w:rsidRPr="001E2E63" w:rsidRDefault="003A7BAB" w:rsidP="00C1135C">
      <w:pPr>
        <w:spacing w:after="0" w:line="240" w:lineRule="auto"/>
        <w:ind w:left="720"/>
        <w:rPr>
          <w:rFonts w:asciiTheme="minorHAnsi" w:hAnsiTheme="minorHAnsi"/>
        </w:rPr>
      </w:pPr>
    </w:p>
    <w:p w:rsidR="003A7BAB" w:rsidRPr="001E2E63" w:rsidRDefault="003A7BAB" w:rsidP="00C1135C">
      <w:pPr>
        <w:spacing w:after="0" w:line="240" w:lineRule="auto"/>
        <w:ind w:left="720"/>
        <w:rPr>
          <w:rStyle w:val="Heading1Char"/>
          <w:rFonts w:asciiTheme="minorHAnsi" w:hAnsiTheme="minorHAnsi"/>
        </w:rPr>
      </w:pPr>
    </w:p>
    <w:p w:rsidR="003A7BAB" w:rsidRPr="001E2E63" w:rsidRDefault="002D5201" w:rsidP="004E2BF4">
      <w:pPr>
        <w:numPr>
          <w:ilvl w:val="0"/>
          <w:numId w:val="15"/>
        </w:numPr>
        <w:spacing w:after="0" w:line="240" w:lineRule="auto"/>
        <w:jc w:val="center"/>
        <w:rPr>
          <w:rStyle w:val="Heading1Char"/>
          <w:rFonts w:asciiTheme="minorHAnsi" w:hAnsiTheme="minorHAnsi"/>
        </w:rPr>
      </w:pPr>
      <w:bookmarkStart w:id="3" w:name="_Toc426494230"/>
      <w:r w:rsidRPr="001E2E63">
        <w:rPr>
          <w:rStyle w:val="Heading1Char"/>
          <w:rFonts w:asciiTheme="minorHAnsi" w:hAnsiTheme="minorHAnsi"/>
        </w:rPr>
        <w:t>Уз</w:t>
      </w:r>
      <w:r w:rsidR="003A7BAB" w:rsidRPr="001E2E63">
        <w:rPr>
          <w:rStyle w:val="Heading1Char"/>
          <w:rFonts w:asciiTheme="minorHAnsi" w:hAnsiTheme="minorHAnsi"/>
        </w:rPr>
        <w:t>o</w:t>
      </w:r>
      <w:r w:rsidRPr="001E2E63">
        <w:rPr>
          <w:rStyle w:val="Heading1Char"/>
          <w:rFonts w:asciiTheme="minorHAnsi" w:hAnsiTheme="minorHAnsi"/>
        </w:rPr>
        <w:t>р</w:t>
      </w:r>
      <w:r w:rsidR="003A7BAB" w:rsidRPr="001E2E63">
        <w:rPr>
          <w:rStyle w:val="Heading1Char"/>
          <w:rFonts w:asciiTheme="minorHAnsi" w:hAnsiTheme="minorHAnsi"/>
        </w:rPr>
        <w:t>a</w:t>
      </w:r>
      <w:r w:rsidRPr="001E2E63">
        <w:rPr>
          <w:rStyle w:val="Heading1Char"/>
          <w:rFonts w:asciiTheme="minorHAnsi" w:hAnsiTheme="minorHAnsi"/>
        </w:rPr>
        <w:t>к</w:t>
      </w:r>
      <w:bookmarkEnd w:id="3"/>
    </w:p>
    <w:p w:rsidR="00D36E1A" w:rsidRPr="001E2E63" w:rsidRDefault="00D36E1A" w:rsidP="00D36E1A">
      <w:pPr>
        <w:spacing w:after="0" w:line="240" w:lineRule="auto"/>
        <w:ind w:left="720"/>
        <w:rPr>
          <w:rStyle w:val="Heading1Char"/>
          <w:rFonts w:asciiTheme="minorHAnsi" w:hAnsiTheme="minorHAnsi"/>
        </w:rPr>
      </w:pPr>
    </w:p>
    <w:tbl>
      <w:tblPr>
        <w:tblW w:w="14603" w:type="dxa"/>
        <w:jc w:val="center"/>
        <w:tblLayout w:type="fixed"/>
        <w:tblCellMar>
          <w:left w:w="93" w:type="dxa"/>
          <w:right w:w="93" w:type="dxa"/>
        </w:tblCellMar>
        <w:tblLook w:val="0000" w:firstRow="0" w:lastRow="0" w:firstColumn="0" w:lastColumn="0" w:noHBand="0" w:noVBand="0"/>
      </w:tblPr>
      <w:tblGrid>
        <w:gridCol w:w="1925"/>
        <w:gridCol w:w="803"/>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D36E1A" w:rsidRPr="001E2E63" w:rsidTr="00C61028">
        <w:trPr>
          <w:cantSplit/>
          <w:trHeight w:val="288"/>
          <w:jc w:val="center"/>
        </w:trPr>
        <w:tc>
          <w:tcPr>
            <w:tcW w:w="1925" w:type="dxa"/>
            <w:tcBorders>
              <w:top w:val="single" w:sz="12" w:space="0" w:color="auto"/>
              <w:left w:val="single" w:sz="12" w:space="0" w:color="auto"/>
              <w:right w:val="single" w:sz="12" w:space="0" w:color="auto"/>
            </w:tcBorders>
            <w:shd w:val="clear" w:color="000000" w:fill="FFFFFF"/>
            <w:vAlign w:val="center"/>
          </w:tcPr>
          <w:p w:rsidR="00D36E1A" w:rsidRPr="001E2E63" w:rsidRDefault="00D36E1A" w:rsidP="00C61028">
            <w:pPr>
              <w:autoSpaceDE w:val="0"/>
              <w:autoSpaceDN w:val="0"/>
              <w:adjustRightInd w:val="0"/>
              <w:spacing w:after="0" w:line="240" w:lineRule="auto"/>
              <w:jc w:val="center"/>
              <w:rPr>
                <w:rFonts w:asciiTheme="minorHAnsi" w:hAnsiTheme="minorHAnsi" w:cs="Arial"/>
                <w:color w:val="000000"/>
                <w:sz w:val="16"/>
                <w:szCs w:val="16"/>
              </w:rPr>
            </w:pPr>
          </w:p>
        </w:tc>
        <w:tc>
          <w:tcPr>
            <w:tcW w:w="803" w:type="dxa"/>
            <w:tcBorders>
              <w:top w:val="single" w:sz="12" w:space="0" w:color="auto"/>
              <w:left w:val="single" w:sz="12" w:space="0" w:color="auto"/>
              <w:right w:val="single" w:sz="12" w:space="0" w:color="auto"/>
            </w:tcBorders>
            <w:shd w:val="clear" w:color="000000" w:fill="FFFFFF"/>
            <w:vAlign w:val="center"/>
          </w:tcPr>
          <w:p w:rsidR="00D36E1A" w:rsidRPr="001E2E63" w:rsidRDefault="00D36E1A" w:rsidP="00C61028">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D36E1A" w:rsidRPr="001E2E63" w:rsidRDefault="00D36E1A"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D36E1A" w:rsidRPr="001E2E63" w:rsidRDefault="00D36E1A" w:rsidP="00C61028">
            <w:pPr>
              <w:autoSpaceDE w:val="0"/>
              <w:autoSpaceDN w:val="0"/>
              <w:adjustRightInd w:val="0"/>
              <w:spacing w:after="0" w:line="240" w:lineRule="auto"/>
              <w:jc w:val="center"/>
              <w:rPr>
                <w:rFonts w:asciiTheme="minorHAnsi" w:hAnsiTheme="minorHAnsi" w:cs="Arial"/>
                <w:b/>
                <w:color w:val="000000"/>
                <w:sz w:val="16"/>
                <w:szCs w:val="16"/>
              </w:rPr>
            </w:pPr>
            <w:r w:rsidRPr="001E2E63">
              <w:rPr>
                <w:rFonts w:asciiTheme="minorHAnsi" w:hAnsiTheme="minorHAnsi" w:cs="Arial"/>
                <w:b/>
                <w:color w:val="000000"/>
                <w:sz w:val="16"/>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D36E1A" w:rsidRPr="001E2E63" w:rsidRDefault="00D36E1A"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D36E1A" w:rsidRPr="001E2E63" w:rsidTr="00C61028">
        <w:trPr>
          <w:cantSplit/>
          <w:trHeight w:val="2310"/>
          <w:jc w:val="center"/>
        </w:trPr>
        <w:tc>
          <w:tcPr>
            <w:tcW w:w="1925" w:type="dxa"/>
            <w:tcBorders>
              <w:left w:val="single" w:sz="12" w:space="0" w:color="auto"/>
              <w:bottom w:val="single" w:sz="12" w:space="0" w:color="auto"/>
              <w:right w:val="single" w:sz="12" w:space="0" w:color="auto"/>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03" w:type="dxa"/>
            <w:tcBorders>
              <w:left w:val="single" w:sz="12" w:space="0" w:color="auto"/>
              <w:bottom w:val="single" w:sz="12" w:space="0" w:color="auto"/>
              <w:right w:val="single" w:sz="12" w:space="0" w:color="auto"/>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Tргoвинa</w:t>
            </w:r>
          </w:p>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D36E1A" w:rsidRPr="001E2E63" w:rsidRDefault="00D36E1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ИКT</w:t>
            </w:r>
          </w:p>
        </w:tc>
      </w:tr>
      <w:tr w:rsidR="00D36E1A" w:rsidRPr="001E2E63" w:rsidTr="00C61028">
        <w:trPr>
          <w:trHeight w:val="709"/>
          <w:jc w:val="center"/>
        </w:trPr>
        <w:tc>
          <w:tcPr>
            <w:tcW w:w="1925"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D36E1A" w:rsidRPr="001E2E63" w:rsidRDefault="00D36E1A"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Брoj рeaлизoвaних aнкeтa у прeдузeћимa</w:t>
            </w:r>
          </w:p>
        </w:tc>
        <w:tc>
          <w:tcPr>
            <w:tcW w:w="803"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D36E1A" w:rsidRPr="001E2E63" w:rsidRDefault="00D36E1A" w:rsidP="00C61028">
            <w:pPr>
              <w:autoSpaceDE w:val="0"/>
              <w:autoSpaceDN w:val="0"/>
              <w:adjustRightInd w:val="0"/>
              <w:spacing w:after="0" w:line="240" w:lineRule="auto"/>
              <w:jc w:val="center"/>
              <w:rPr>
                <w:rFonts w:asciiTheme="minorHAnsi" w:hAnsiTheme="minorHAnsi" w:cs="Arial"/>
                <w:b/>
                <w:color w:val="FF0000"/>
                <w:sz w:val="16"/>
                <w:szCs w:val="16"/>
              </w:rPr>
            </w:pPr>
            <w:r w:rsidRPr="001E2E63">
              <w:rPr>
                <w:rFonts w:asciiTheme="minorHAnsi" w:hAnsiTheme="minorHAnsi" w:cs="Arial"/>
                <w:b/>
                <w:color w:val="FF0000"/>
                <w:sz w:val="16"/>
                <w:szCs w:val="16"/>
              </w:rPr>
              <w:t>1009</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307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201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233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129</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139</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824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101</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84</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146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47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37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30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52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33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20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22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52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90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130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129</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41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37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56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39</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D36E1A" w:rsidRPr="001E2E63" w:rsidRDefault="00D36E1A" w:rsidP="00C61028">
            <w:pPr>
              <w:autoSpaceDE w:val="0"/>
              <w:autoSpaceDN w:val="0"/>
              <w:adjustRightInd w:val="0"/>
              <w:spacing w:after="0" w:line="240" w:lineRule="auto"/>
              <w:jc w:val="right"/>
              <w:rPr>
                <w:rFonts w:asciiTheme="minorHAnsi" w:hAnsiTheme="minorHAnsi" w:cs="Arial"/>
                <w:color w:val="000000"/>
                <w:sz w:val="16"/>
                <w:szCs w:val="18"/>
              </w:rPr>
            </w:pPr>
            <w:r w:rsidRPr="001E2E63">
              <w:rPr>
                <w:rFonts w:asciiTheme="minorHAnsi" w:hAnsiTheme="minorHAnsi" w:cs="Arial"/>
                <w:color w:val="000000"/>
                <w:sz w:val="16"/>
                <w:szCs w:val="18"/>
              </w:rPr>
              <w:t>42</w:t>
            </w:r>
          </w:p>
        </w:tc>
      </w:tr>
      <w:tr w:rsidR="00D36E1A" w:rsidRPr="001E2E63" w:rsidTr="00D36E1A">
        <w:trPr>
          <w:cantSplit/>
          <w:trHeight w:val="1134"/>
          <w:jc w:val="center"/>
        </w:trPr>
        <w:tc>
          <w:tcPr>
            <w:tcW w:w="1925"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D36E1A" w:rsidRPr="001E2E63" w:rsidRDefault="00D36E1A"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w:t>
            </w:r>
          </w:p>
        </w:tc>
        <w:tc>
          <w:tcPr>
            <w:tcW w:w="803"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D36E1A" w:rsidRPr="001E2E63" w:rsidRDefault="00EE2FD4" w:rsidP="00C61028">
            <w:pPr>
              <w:autoSpaceDE w:val="0"/>
              <w:autoSpaceDN w:val="0"/>
              <w:adjustRightInd w:val="0"/>
              <w:spacing w:after="0" w:line="240" w:lineRule="auto"/>
              <w:jc w:val="center"/>
              <w:rPr>
                <w:rFonts w:asciiTheme="minorHAnsi" w:hAnsiTheme="minorHAnsi" w:cs="Arial"/>
                <w:b/>
                <w:color w:val="FF0000"/>
                <w:sz w:val="16"/>
                <w:szCs w:val="16"/>
              </w:rPr>
            </w:pPr>
            <w:r w:rsidRPr="001E2E63">
              <w:rPr>
                <w:rFonts w:asciiTheme="minorHAnsi" w:hAnsiTheme="minorHAnsi" w:cs="Arial"/>
                <w:b/>
                <w:color w:val="FF0000"/>
                <w:sz w:val="16"/>
                <w:szCs w:val="16"/>
              </w:rPr>
              <w:t>100%</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30.4%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19.9%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23.1%</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12.8%</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13.8%</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81.7%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10.0%</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8.3%</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14.6%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4.7%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3.7%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3.0%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5.2%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3.3%</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2.0%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2.2%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5.2%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9.0%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13.0%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12.9%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4.1%</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3.7%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5.6%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3.9%</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textDirection w:val="btLr"/>
            <w:vAlign w:val="center"/>
          </w:tcPr>
          <w:p w:rsidR="00D36E1A" w:rsidRPr="001E2E63" w:rsidRDefault="00D36E1A" w:rsidP="00D36E1A">
            <w:pPr>
              <w:autoSpaceDE w:val="0"/>
              <w:autoSpaceDN w:val="0"/>
              <w:adjustRightInd w:val="0"/>
              <w:spacing w:after="0" w:line="240" w:lineRule="auto"/>
              <w:ind w:left="113" w:right="113"/>
              <w:jc w:val="center"/>
              <w:rPr>
                <w:rFonts w:asciiTheme="minorHAnsi" w:hAnsiTheme="minorHAnsi" w:cs="Arial"/>
                <w:color w:val="000000"/>
                <w:sz w:val="18"/>
                <w:szCs w:val="18"/>
              </w:rPr>
            </w:pPr>
            <w:r w:rsidRPr="001E2E63">
              <w:rPr>
                <w:rFonts w:asciiTheme="minorHAnsi" w:hAnsiTheme="minorHAnsi" w:cs="Arial"/>
                <w:color w:val="000000"/>
                <w:sz w:val="18"/>
                <w:szCs w:val="18"/>
              </w:rPr>
              <w:t>4.2%</w:t>
            </w:r>
          </w:p>
        </w:tc>
      </w:tr>
    </w:tbl>
    <w:p w:rsidR="003A7BAB" w:rsidRPr="001E2E63" w:rsidRDefault="003A7BAB" w:rsidP="004E2BF4">
      <w:pPr>
        <w:jc w:val="center"/>
        <w:rPr>
          <w:rFonts w:asciiTheme="minorHAnsi" w:hAnsiTheme="minorHAnsi"/>
        </w:rPr>
      </w:pPr>
    </w:p>
    <w:p w:rsidR="003D7060" w:rsidRPr="001E2E63" w:rsidRDefault="003D7060" w:rsidP="003D7060">
      <w:pPr>
        <w:autoSpaceDE w:val="0"/>
        <w:autoSpaceDN w:val="0"/>
        <w:adjustRightInd w:val="0"/>
        <w:spacing w:after="0" w:line="240" w:lineRule="auto"/>
        <w:rPr>
          <w:rFonts w:asciiTheme="minorHAnsi" w:hAnsiTheme="minorHAnsi" w:cs="Arial"/>
          <w:color w:val="000000"/>
          <w:sz w:val="18"/>
          <w:szCs w:val="18"/>
        </w:rPr>
      </w:pPr>
    </w:p>
    <w:p w:rsidR="00197DD3" w:rsidRPr="001E2E63" w:rsidRDefault="00197DD3">
      <w:pPr>
        <w:spacing w:after="0" w:line="240" w:lineRule="auto"/>
        <w:rPr>
          <w:rStyle w:val="Heading1Char"/>
          <w:rFonts w:asciiTheme="minorHAnsi" w:hAnsiTheme="minorHAnsi"/>
        </w:rPr>
      </w:pPr>
      <w:r w:rsidRPr="001E2E63">
        <w:rPr>
          <w:rStyle w:val="Heading1Char"/>
          <w:rFonts w:asciiTheme="minorHAnsi" w:hAnsiTheme="minorHAnsi"/>
        </w:rPr>
        <w:br w:type="page"/>
      </w:r>
    </w:p>
    <w:p w:rsidR="003A7BAB" w:rsidRPr="001E2E63" w:rsidRDefault="003A7BAB">
      <w:pPr>
        <w:spacing w:after="0" w:line="240" w:lineRule="auto"/>
        <w:rPr>
          <w:rStyle w:val="Heading1Char"/>
          <w:rFonts w:asciiTheme="minorHAnsi" w:hAnsiTheme="minorHAnsi"/>
        </w:rPr>
      </w:pPr>
    </w:p>
    <w:p w:rsidR="003A7BAB" w:rsidRPr="001E2E63" w:rsidRDefault="00AB4A25" w:rsidP="00476DF0">
      <w:pPr>
        <w:numPr>
          <w:ilvl w:val="0"/>
          <w:numId w:val="15"/>
        </w:numPr>
        <w:spacing w:after="0" w:line="240" w:lineRule="auto"/>
        <w:jc w:val="center"/>
        <w:rPr>
          <w:rStyle w:val="Heading1Char"/>
          <w:rFonts w:asciiTheme="minorHAnsi" w:hAnsiTheme="minorHAnsi"/>
        </w:rPr>
      </w:pPr>
      <w:bookmarkStart w:id="4" w:name="_Toc426494231"/>
      <w:r w:rsidRPr="001E2E63">
        <w:rPr>
          <w:rStyle w:val="Heading1Char"/>
          <w:rFonts w:asciiTheme="minorHAnsi" w:hAnsiTheme="minorHAnsi"/>
        </w:rPr>
        <w:t>Р</w:t>
      </w:r>
      <w:r w:rsidR="003A7BAB" w:rsidRPr="001E2E63">
        <w:rPr>
          <w:rStyle w:val="Heading1Char"/>
          <w:rFonts w:asciiTheme="minorHAnsi" w:hAnsiTheme="minorHAnsi"/>
        </w:rPr>
        <w:t>e</w:t>
      </w:r>
      <w:r w:rsidRPr="001E2E63">
        <w:rPr>
          <w:rStyle w:val="Heading1Char"/>
          <w:rFonts w:asciiTheme="minorHAnsi" w:hAnsiTheme="minorHAnsi"/>
        </w:rPr>
        <w:t>зулт</w:t>
      </w:r>
      <w:r w:rsidR="003A7BAB" w:rsidRPr="001E2E63">
        <w:rPr>
          <w:rStyle w:val="Heading1Char"/>
          <w:rFonts w:asciiTheme="minorHAnsi" w:hAnsiTheme="minorHAnsi"/>
        </w:rPr>
        <w:t>a</w:t>
      </w:r>
      <w:r w:rsidRPr="001E2E63">
        <w:rPr>
          <w:rStyle w:val="Heading1Char"/>
          <w:rFonts w:asciiTheme="minorHAnsi" w:hAnsiTheme="minorHAnsi"/>
        </w:rPr>
        <w:t>ти</w:t>
      </w:r>
      <w:r w:rsidR="003A7BAB" w:rsidRPr="001E2E63">
        <w:rPr>
          <w:rStyle w:val="Heading1Char"/>
          <w:rFonts w:asciiTheme="minorHAnsi" w:hAnsiTheme="minorHAnsi"/>
        </w:rPr>
        <w:t xml:space="preserve"> </w:t>
      </w:r>
      <w:r w:rsidRPr="001E2E63">
        <w:rPr>
          <w:rStyle w:val="Heading1Char"/>
          <w:rFonts w:asciiTheme="minorHAnsi" w:hAnsiTheme="minorHAnsi"/>
        </w:rPr>
        <w:t>истр</w:t>
      </w:r>
      <w:r w:rsidR="003A7BAB" w:rsidRPr="001E2E63">
        <w:rPr>
          <w:rStyle w:val="Heading1Char"/>
          <w:rFonts w:asciiTheme="minorHAnsi" w:hAnsiTheme="minorHAnsi"/>
        </w:rPr>
        <w:t>a</w:t>
      </w:r>
      <w:r w:rsidRPr="001E2E63">
        <w:rPr>
          <w:rStyle w:val="Heading1Char"/>
          <w:rFonts w:asciiTheme="minorHAnsi" w:hAnsiTheme="minorHAnsi"/>
        </w:rPr>
        <w:t>жив</w:t>
      </w:r>
      <w:r w:rsidR="003A7BAB" w:rsidRPr="001E2E63">
        <w:rPr>
          <w:rStyle w:val="Heading1Char"/>
          <w:rFonts w:asciiTheme="minorHAnsi" w:hAnsiTheme="minorHAnsi"/>
        </w:rPr>
        <w:t>a</w:t>
      </w:r>
      <w:r w:rsidRPr="001E2E63">
        <w:rPr>
          <w:rStyle w:val="Heading1Char"/>
          <w:rFonts w:asciiTheme="minorHAnsi" w:hAnsiTheme="minorHAnsi"/>
        </w:rPr>
        <w:t>њ</w:t>
      </w:r>
      <w:r w:rsidR="003A7BAB" w:rsidRPr="001E2E63">
        <w:rPr>
          <w:rStyle w:val="Heading1Char"/>
          <w:rFonts w:asciiTheme="minorHAnsi" w:hAnsiTheme="minorHAnsi"/>
        </w:rPr>
        <w:t>a</w:t>
      </w:r>
      <w:bookmarkEnd w:id="4"/>
    </w:p>
    <w:p w:rsidR="0057408D" w:rsidRPr="001E2E63" w:rsidRDefault="0057408D" w:rsidP="002D412A">
      <w:pPr>
        <w:pStyle w:val="ListParagraph"/>
        <w:autoSpaceDE w:val="0"/>
        <w:autoSpaceDN w:val="0"/>
        <w:adjustRightInd w:val="0"/>
        <w:spacing w:after="0" w:line="240" w:lineRule="auto"/>
        <w:jc w:val="center"/>
        <w:rPr>
          <w:rStyle w:val="Heading2Char"/>
          <w:rFonts w:asciiTheme="minorHAnsi" w:hAnsiTheme="minorHAnsi"/>
        </w:rPr>
      </w:pPr>
      <w:bookmarkStart w:id="5" w:name="_Toc426494232"/>
      <w:r w:rsidRPr="001E2E63">
        <w:rPr>
          <w:rStyle w:val="Heading2Char"/>
          <w:rFonts w:asciiTheme="minorHAnsi" w:hAnsiTheme="minorHAnsi"/>
        </w:rPr>
        <w:t>Штa првo пoмислe кaда сe кaжe „Jaвнe нaбaвкe“</w:t>
      </w:r>
      <w:bookmarkEnd w:id="5"/>
    </w:p>
    <w:tbl>
      <w:tblPr>
        <w:tblW w:w="12681" w:type="dxa"/>
        <w:jc w:val="center"/>
        <w:tblLayout w:type="fixed"/>
        <w:tblCellMar>
          <w:left w:w="93" w:type="dxa"/>
          <w:right w:w="93" w:type="dxa"/>
        </w:tblCellMar>
        <w:tblLook w:val="0000" w:firstRow="0" w:lastRow="0" w:firstColumn="0" w:lastColumn="0" w:noHBand="0" w:noVBand="0"/>
      </w:tblPr>
      <w:tblGrid>
        <w:gridCol w:w="4289"/>
        <w:gridCol w:w="810"/>
        <w:gridCol w:w="758"/>
        <w:gridCol w:w="758"/>
        <w:gridCol w:w="758"/>
        <w:gridCol w:w="758"/>
        <w:gridCol w:w="759"/>
        <w:gridCol w:w="758"/>
        <w:gridCol w:w="758"/>
        <w:gridCol w:w="758"/>
        <w:gridCol w:w="758"/>
        <w:gridCol w:w="759"/>
      </w:tblGrid>
      <w:tr w:rsidR="0057408D" w:rsidRPr="001E2E63" w:rsidTr="00754130">
        <w:trPr>
          <w:cantSplit/>
          <w:trHeight w:val="144"/>
          <w:jc w:val="center"/>
        </w:trPr>
        <w:tc>
          <w:tcPr>
            <w:tcW w:w="4289" w:type="dxa"/>
            <w:tcBorders>
              <w:top w:val="single" w:sz="12" w:space="0" w:color="auto"/>
              <w:left w:val="single" w:sz="12" w:space="0" w:color="auto"/>
              <w:right w:val="single" w:sz="12" w:space="0" w:color="auto"/>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p>
        </w:tc>
        <w:tc>
          <w:tcPr>
            <w:tcW w:w="810" w:type="dxa"/>
            <w:tcBorders>
              <w:top w:val="single" w:sz="12" w:space="0" w:color="auto"/>
              <w:left w:val="single" w:sz="12" w:space="0" w:color="auto"/>
              <w:right w:val="single" w:sz="12" w:space="0" w:color="auto"/>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p>
        </w:tc>
        <w:tc>
          <w:tcPr>
            <w:tcW w:w="1516" w:type="dxa"/>
            <w:gridSpan w:val="2"/>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Учествују у ЈН</w:t>
            </w:r>
          </w:p>
        </w:tc>
        <w:tc>
          <w:tcPr>
            <w:tcW w:w="3791"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Број запослених</w:t>
            </w:r>
          </w:p>
        </w:tc>
        <w:tc>
          <w:tcPr>
            <w:tcW w:w="227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Пословање у 2014.</w:t>
            </w:r>
          </w:p>
        </w:tc>
      </w:tr>
      <w:tr w:rsidR="0057408D" w:rsidRPr="001E2E63" w:rsidTr="00754130">
        <w:trPr>
          <w:cantSplit/>
          <w:trHeight w:val="1239"/>
          <w:jc w:val="center"/>
        </w:trPr>
        <w:tc>
          <w:tcPr>
            <w:tcW w:w="4289" w:type="dxa"/>
            <w:tcBorders>
              <w:left w:val="single" w:sz="12" w:space="0" w:color="auto"/>
              <w:bottom w:val="single" w:sz="12" w:space="0" w:color="auto"/>
              <w:right w:val="single" w:sz="12" w:space="0" w:color="auto"/>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10" w:type="dxa"/>
            <w:tcBorders>
              <w:left w:val="single" w:sz="12" w:space="0" w:color="auto"/>
              <w:bottom w:val="single" w:sz="12" w:space="0" w:color="auto"/>
              <w:right w:val="single" w:sz="12" w:space="0" w:color="auto"/>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 (%)</w:t>
            </w:r>
          </w:p>
        </w:tc>
        <w:tc>
          <w:tcPr>
            <w:tcW w:w="758" w:type="dxa"/>
            <w:tcBorders>
              <w:left w:val="single" w:sz="12" w:space="0" w:color="auto"/>
              <w:bottom w:val="single" w:sz="12" w:space="0" w:color="auto"/>
              <w:right w:val="single" w:sz="4" w:space="0" w:color="BFBFBF" w:themeColor="background1" w:themeShade="BF"/>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Да</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57408D" w:rsidRPr="001E2E63" w:rsidRDefault="005740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r>
      <w:tr w:rsidR="0057408D" w:rsidRPr="001E2E63" w:rsidTr="00754130">
        <w:trPr>
          <w:cantSplit/>
          <w:trHeight w:val="144"/>
          <w:jc w:val="center"/>
        </w:trPr>
        <w:tc>
          <w:tcPr>
            <w:tcW w:w="4289" w:type="dxa"/>
            <w:tcBorders>
              <w:left w:val="single" w:sz="12" w:space="0" w:color="auto"/>
              <w:bottom w:val="single" w:sz="12" w:space="0" w:color="auto"/>
              <w:right w:val="single" w:sz="12" w:space="0" w:color="auto"/>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r w:rsidRPr="001E2E63">
              <w:rPr>
                <w:rFonts w:asciiTheme="minorHAnsi" w:hAnsiTheme="minorHAnsi" w:cs="Arial"/>
                <w:b/>
                <w:color w:val="548DD4" w:themeColor="text2" w:themeTint="99"/>
                <w:sz w:val="16"/>
                <w:szCs w:val="16"/>
              </w:rPr>
              <w:t>Укупан број предузећа</w:t>
            </w:r>
          </w:p>
        </w:tc>
        <w:tc>
          <w:tcPr>
            <w:tcW w:w="810" w:type="dxa"/>
            <w:tcBorders>
              <w:left w:val="single" w:sz="12" w:space="0" w:color="auto"/>
              <w:bottom w:val="single" w:sz="12" w:space="0" w:color="auto"/>
              <w:right w:val="single" w:sz="12" w:space="0" w:color="auto"/>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1009</w:t>
            </w:r>
          </w:p>
        </w:tc>
        <w:tc>
          <w:tcPr>
            <w:tcW w:w="758" w:type="dxa"/>
            <w:tcBorders>
              <w:left w:val="single" w:sz="12" w:space="0" w:color="auto"/>
              <w:bottom w:val="single" w:sz="12" w:space="0" w:color="auto"/>
              <w:right w:val="single" w:sz="4" w:space="0" w:color="BFBFBF" w:themeColor="background1" w:themeShade="BF"/>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722</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287</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307</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201</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233</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139</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824</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101</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57408D" w:rsidRPr="001E2E63" w:rsidRDefault="005740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84</w:t>
            </w:r>
          </w:p>
        </w:tc>
      </w:tr>
      <w:tr w:rsidR="0057408D" w:rsidRPr="001E2E63" w:rsidTr="00CD4345">
        <w:trPr>
          <w:trHeight w:val="288"/>
          <w:jc w:val="center"/>
        </w:trPr>
        <w:tc>
          <w:tcPr>
            <w:tcW w:w="4289" w:type="dxa"/>
            <w:tcBorders>
              <w:top w:val="single" w:sz="2" w:space="0" w:color="D9D9D9" w:themeColor="background1" w:themeShade="D9"/>
              <w:left w:val="single" w:sz="12" w:space="0" w:color="auto"/>
              <w:bottom w:val="single" w:sz="4" w:space="0" w:color="auto"/>
              <w:right w:val="single" w:sz="12" w:space="0" w:color="auto"/>
            </w:tcBorders>
            <w:shd w:val="clear" w:color="auto" w:fill="D9D9D9" w:themeFill="background1" w:themeFillShade="D9"/>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Ништa / нeмa стaв</w:t>
            </w:r>
          </w:p>
        </w:tc>
        <w:tc>
          <w:tcPr>
            <w:tcW w:w="810" w:type="dxa"/>
            <w:tcBorders>
              <w:top w:val="single" w:sz="2" w:space="0" w:color="D9D9D9" w:themeColor="background1" w:themeShade="D9"/>
              <w:left w:val="single" w:sz="12" w:space="0" w:color="auto"/>
              <w:bottom w:val="single" w:sz="4" w:space="0" w:color="auto"/>
              <w:right w:val="single" w:sz="12" w:space="0" w:color="auto"/>
            </w:tcBorders>
            <w:shd w:val="clear" w:color="auto" w:fill="D9D9D9" w:themeFill="background1" w:themeFillShade="D9"/>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1.2</w:t>
            </w:r>
          </w:p>
        </w:tc>
        <w:tc>
          <w:tcPr>
            <w:tcW w:w="758" w:type="dxa"/>
            <w:tcBorders>
              <w:top w:val="single" w:sz="2" w:space="0" w:color="D9D9D9" w:themeColor="background1" w:themeShade="D9"/>
              <w:left w:val="single" w:sz="12" w:space="0" w:color="auto"/>
              <w:bottom w:val="single" w:sz="4" w:space="0" w:color="auto"/>
              <w:right w:val="single" w:sz="4" w:space="0" w:color="BFBFBF" w:themeColor="background1" w:themeShade="BF"/>
            </w:tcBorders>
            <w:shd w:val="clear" w:color="auto" w:fill="D9D9D9" w:themeFill="background1" w:themeFillShade="D9"/>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4" w:space="0" w:color="BFBFBF" w:themeColor="background1" w:themeShade="BF"/>
              <w:bottom w:val="single" w:sz="4" w:space="0" w:color="auto"/>
              <w:right w:val="single" w:sz="2" w:space="0" w:color="D9D9D9" w:themeColor="background1" w:themeShade="D9"/>
            </w:tcBorders>
            <w:shd w:val="clear" w:color="auto" w:fill="D9D9D9" w:themeFill="background1" w:themeFillShade="D9"/>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auto" w:fill="D9D9D9" w:themeFill="background1" w:themeFillShade="D9"/>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D9D9D9" w:themeFill="background1" w:themeFillShade="D9"/>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9"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D9D9D9" w:themeFill="background1" w:themeFillShade="D9"/>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D9D9D9" w:themeFill="background1" w:themeFillShade="D9"/>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auto" w:fill="D9D9D9" w:themeFill="background1" w:themeFillShade="D9"/>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auto" w:fill="D9D9D9" w:themeFill="background1" w:themeFillShade="D9"/>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D9D9D9" w:themeFill="background1" w:themeFillShade="D9"/>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9"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auto" w:fill="D9D9D9" w:themeFill="background1" w:themeFillShade="D9"/>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Нaдмeтaњe, кoнкурeнциja</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2.8</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Moгућнoст / шанса зa дoбиjaњe пoслa</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11.4</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Пoртaл,  трaнспaрeнтнoст</w:t>
            </w:r>
          </w:p>
        </w:tc>
        <w:tc>
          <w:tcPr>
            <w:tcW w:w="810"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1.2</w:t>
            </w:r>
          </w:p>
        </w:tc>
        <w:tc>
          <w:tcPr>
            <w:tcW w:w="758" w:type="dxa"/>
            <w:tcBorders>
              <w:top w:val="single" w:sz="2" w:space="0" w:color="D9D9D9" w:themeColor="background1" w:themeShade="D9"/>
              <w:left w:val="single" w:sz="12" w:space="0" w:color="auto"/>
              <w:bottom w:val="single" w:sz="4" w:space="0" w:color="auto"/>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4" w:space="0" w:color="BFBFBF" w:themeColor="background1" w:themeShade="BF"/>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9"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9"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b/>
                <w:color w:val="FF0000"/>
                <w:sz w:val="20"/>
                <w:szCs w:val="20"/>
              </w:rPr>
              <w:t>Позитивни ставови</w:t>
            </w:r>
          </w:p>
        </w:tc>
        <w:tc>
          <w:tcPr>
            <w:tcW w:w="810"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fldChar w:fldCharType="begin"/>
            </w:r>
            <w:r w:rsidR="0057408D" w:rsidRPr="001E2E63">
              <w:rPr>
                <w:rFonts w:asciiTheme="minorHAnsi" w:eastAsia="Times New Roman" w:hAnsiTheme="minorHAnsi"/>
                <w:b/>
                <w:bCs/>
                <w:color w:val="FF0000"/>
                <w:sz w:val="20"/>
                <w:szCs w:val="20"/>
              </w:rPr>
              <w:instrText xml:space="preserve"> =SUM(ABOVE) </w:instrText>
            </w:r>
            <w:r w:rsidRPr="001E2E63">
              <w:rPr>
                <w:rFonts w:asciiTheme="minorHAnsi" w:eastAsia="Times New Roman" w:hAnsiTheme="minorHAnsi"/>
                <w:b/>
                <w:bCs/>
                <w:color w:val="FF0000"/>
                <w:sz w:val="20"/>
                <w:szCs w:val="20"/>
              </w:rPr>
              <w:fldChar w:fldCharType="separate"/>
            </w:r>
            <w:r w:rsidR="0057408D" w:rsidRPr="001E2E63">
              <w:rPr>
                <w:rFonts w:asciiTheme="minorHAnsi" w:eastAsia="Times New Roman" w:hAnsiTheme="minorHAnsi"/>
                <w:b/>
                <w:bCs/>
                <w:color w:val="FF0000"/>
                <w:sz w:val="20"/>
                <w:szCs w:val="20"/>
              </w:rPr>
              <w:t>15.4</w:t>
            </w:r>
            <w:r w:rsidRPr="001E2E63">
              <w:rPr>
                <w:rFonts w:asciiTheme="minorHAnsi" w:eastAsia="Times New Roman" w:hAnsiTheme="minorHAnsi"/>
                <w:b/>
                <w:bCs/>
                <w:color w:val="FF0000"/>
                <w:sz w:val="20"/>
                <w:szCs w:val="20"/>
              </w:rPr>
              <w:fldChar w:fldCharType="end"/>
            </w:r>
          </w:p>
        </w:tc>
        <w:tc>
          <w:tcPr>
            <w:tcW w:w="758" w:type="dxa"/>
            <w:tcBorders>
              <w:top w:val="single" w:sz="2" w:space="0" w:color="D9D9D9" w:themeColor="background1" w:themeShade="D9"/>
              <w:left w:val="single" w:sz="12" w:space="0" w:color="auto"/>
              <w:bottom w:val="single" w:sz="4" w:space="0" w:color="auto"/>
              <w:right w:val="single" w:sz="4" w:space="0" w:color="BFBFBF" w:themeColor="background1" w:themeShade="BF"/>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12</w:t>
            </w:r>
            <w:r w:rsidRPr="001E2E63">
              <w:rPr>
                <w:rFonts w:asciiTheme="minorHAnsi" w:eastAsia="Times New Roman" w:hAnsiTheme="minorHAnsi"/>
                <w:b/>
                <w:color w:val="FF0000"/>
                <w:sz w:val="20"/>
                <w:szCs w:val="20"/>
              </w:rPr>
              <w:fldChar w:fldCharType="end"/>
            </w:r>
          </w:p>
        </w:tc>
        <w:tc>
          <w:tcPr>
            <w:tcW w:w="758" w:type="dxa"/>
            <w:tcBorders>
              <w:top w:val="single" w:sz="2" w:space="0" w:color="D9D9D9" w:themeColor="background1" w:themeShade="D9"/>
              <w:left w:val="single" w:sz="4" w:space="0" w:color="BFBFBF" w:themeColor="background1" w:themeShade="BF"/>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t>17</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t>13</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t>8</w:t>
            </w:r>
          </w:p>
        </w:tc>
        <w:tc>
          <w:tcPr>
            <w:tcW w:w="759"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t>18</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t>22</w:t>
            </w:r>
          </w:p>
        </w:tc>
        <w:tc>
          <w:tcPr>
            <w:tcW w:w="758"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t>21</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t>16</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t>10</w:t>
            </w:r>
          </w:p>
        </w:tc>
        <w:tc>
          <w:tcPr>
            <w:tcW w:w="759"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t>15</w:t>
            </w:r>
          </w:p>
        </w:tc>
      </w:tr>
      <w:tr w:rsidR="0057408D" w:rsidRPr="001E2E63" w:rsidTr="00754130">
        <w:trPr>
          <w:trHeight w:val="288"/>
          <w:jc w:val="center"/>
        </w:trPr>
        <w:tc>
          <w:tcPr>
            <w:tcW w:w="4289" w:type="dxa"/>
            <w:tcBorders>
              <w:top w:val="single" w:sz="4" w:space="0" w:color="auto"/>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Teндeри</w:t>
            </w:r>
          </w:p>
        </w:tc>
        <w:tc>
          <w:tcPr>
            <w:tcW w:w="810" w:type="dxa"/>
            <w:tcBorders>
              <w:top w:val="single" w:sz="4" w:space="0" w:color="auto"/>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32.0</w:t>
            </w:r>
          </w:p>
        </w:tc>
        <w:tc>
          <w:tcPr>
            <w:tcW w:w="758" w:type="dxa"/>
            <w:tcBorders>
              <w:top w:val="single" w:sz="4" w:space="0" w:color="auto"/>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c>
          <w:tcPr>
            <w:tcW w:w="758" w:type="dxa"/>
            <w:tcBorders>
              <w:top w:val="single" w:sz="4" w:space="0" w:color="auto"/>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35</w:t>
            </w:r>
          </w:p>
        </w:tc>
        <w:tc>
          <w:tcPr>
            <w:tcW w:w="758" w:type="dxa"/>
            <w:tcBorders>
              <w:top w:val="single" w:sz="4"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32</w:t>
            </w:r>
          </w:p>
        </w:tc>
        <w:tc>
          <w:tcPr>
            <w:tcW w:w="758"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c>
          <w:tcPr>
            <w:tcW w:w="759"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758"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26</w:t>
            </w:r>
          </w:p>
        </w:tc>
        <w:tc>
          <w:tcPr>
            <w:tcW w:w="758" w:type="dxa"/>
            <w:tcBorders>
              <w:top w:val="single" w:sz="4"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758" w:type="dxa"/>
            <w:tcBorders>
              <w:top w:val="single" w:sz="4"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c>
          <w:tcPr>
            <w:tcW w:w="758"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759" w:type="dxa"/>
            <w:tcBorders>
              <w:top w:val="single" w:sz="4"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Држaвa, буџет, јавна прeдузeћа</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8.2</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Купoвинa и прoдaja</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5.2</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Зaкoн o jaвним нaбaвкaмa*</w:t>
            </w:r>
          </w:p>
        </w:tc>
        <w:tc>
          <w:tcPr>
            <w:tcW w:w="810"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2.8</w:t>
            </w:r>
          </w:p>
        </w:tc>
        <w:tc>
          <w:tcPr>
            <w:tcW w:w="758" w:type="dxa"/>
            <w:tcBorders>
              <w:top w:val="single" w:sz="2" w:space="0" w:color="D9D9D9" w:themeColor="background1" w:themeShade="D9"/>
              <w:left w:val="single" w:sz="12" w:space="0" w:color="auto"/>
              <w:bottom w:val="single" w:sz="4" w:space="0" w:color="auto"/>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4" w:space="0" w:color="BFBFBF" w:themeColor="background1" w:themeShade="BF"/>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9"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8"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9"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r>
      <w:tr w:rsidR="0057408D" w:rsidRPr="001E2E63" w:rsidTr="00754130">
        <w:trPr>
          <w:trHeight w:val="288"/>
          <w:jc w:val="center"/>
        </w:trPr>
        <w:tc>
          <w:tcPr>
            <w:tcW w:w="4289" w:type="dxa"/>
            <w:tcBorders>
              <w:top w:val="single" w:sz="4" w:space="0" w:color="auto"/>
              <w:left w:val="single" w:sz="12" w:space="0" w:color="auto"/>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t>Неутрални ставови</w:t>
            </w:r>
          </w:p>
        </w:tc>
        <w:tc>
          <w:tcPr>
            <w:tcW w:w="810" w:type="dxa"/>
            <w:tcBorders>
              <w:top w:val="single" w:sz="4" w:space="0" w:color="auto"/>
              <w:left w:val="single" w:sz="12" w:space="0" w:color="auto"/>
              <w:bottom w:val="single" w:sz="4" w:space="0" w:color="auto"/>
              <w:right w:val="single" w:sz="12" w:space="0" w:color="auto"/>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fldChar w:fldCharType="begin"/>
            </w:r>
            <w:r w:rsidR="0057408D" w:rsidRPr="001E2E63">
              <w:rPr>
                <w:rFonts w:asciiTheme="minorHAnsi" w:eastAsia="Times New Roman" w:hAnsiTheme="minorHAnsi"/>
                <w:b/>
                <w:bCs/>
                <w:color w:val="FF0000"/>
                <w:sz w:val="20"/>
                <w:szCs w:val="20"/>
              </w:rPr>
              <w:instrText xml:space="preserve"> =SUM(ABOVE) </w:instrText>
            </w:r>
            <w:r w:rsidRPr="001E2E63">
              <w:rPr>
                <w:rFonts w:asciiTheme="minorHAnsi" w:eastAsia="Times New Roman" w:hAnsiTheme="minorHAnsi"/>
                <w:b/>
                <w:bCs/>
                <w:color w:val="FF0000"/>
                <w:sz w:val="20"/>
                <w:szCs w:val="20"/>
              </w:rPr>
              <w:fldChar w:fldCharType="separate"/>
            </w:r>
            <w:r w:rsidR="0057408D" w:rsidRPr="001E2E63">
              <w:rPr>
                <w:rFonts w:asciiTheme="minorHAnsi" w:eastAsia="Times New Roman" w:hAnsiTheme="minorHAnsi"/>
                <w:b/>
                <w:bCs/>
                <w:color w:val="FF0000"/>
                <w:sz w:val="20"/>
                <w:szCs w:val="20"/>
              </w:rPr>
              <w:t>48.2</w:t>
            </w:r>
            <w:r w:rsidRPr="001E2E63">
              <w:rPr>
                <w:rFonts w:asciiTheme="minorHAnsi" w:eastAsia="Times New Roman" w:hAnsiTheme="minorHAnsi"/>
                <w:b/>
                <w:bCs/>
                <w:color w:val="FF0000"/>
                <w:sz w:val="20"/>
                <w:szCs w:val="20"/>
              </w:rPr>
              <w:fldChar w:fldCharType="end"/>
            </w:r>
          </w:p>
        </w:tc>
        <w:tc>
          <w:tcPr>
            <w:tcW w:w="758" w:type="dxa"/>
            <w:tcBorders>
              <w:top w:val="single" w:sz="4" w:space="0" w:color="auto"/>
              <w:left w:val="single" w:sz="12" w:space="0" w:color="auto"/>
              <w:bottom w:val="single" w:sz="4" w:space="0" w:color="auto"/>
              <w:right w:val="single" w:sz="4" w:space="0" w:color="BFBFBF" w:themeColor="background1" w:themeShade="BF"/>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54</w:t>
            </w:r>
            <w:r w:rsidRPr="001E2E63">
              <w:rPr>
                <w:rFonts w:asciiTheme="minorHAnsi" w:eastAsia="Times New Roman" w:hAnsiTheme="minorHAnsi"/>
                <w:b/>
                <w:color w:val="FF0000"/>
                <w:sz w:val="20"/>
                <w:szCs w:val="20"/>
              </w:rPr>
              <w:fldChar w:fldCharType="end"/>
            </w:r>
          </w:p>
        </w:tc>
        <w:tc>
          <w:tcPr>
            <w:tcW w:w="758" w:type="dxa"/>
            <w:tcBorders>
              <w:top w:val="single" w:sz="4" w:space="0" w:color="auto"/>
              <w:left w:val="single" w:sz="4" w:space="0" w:color="BFBFBF" w:themeColor="background1" w:themeShade="BF"/>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45</w:t>
            </w:r>
            <w:r w:rsidRPr="001E2E63">
              <w:rPr>
                <w:rFonts w:asciiTheme="minorHAnsi" w:eastAsia="Times New Roman" w:hAnsiTheme="minorHAnsi"/>
                <w:b/>
                <w:color w:val="FF0000"/>
                <w:sz w:val="20"/>
                <w:szCs w:val="20"/>
              </w:rPr>
              <w:fldChar w:fldCharType="end"/>
            </w:r>
          </w:p>
        </w:tc>
        <w:tc>
          <w:tcPr>
            <w:tcW w:w="758" w:type="dxa"/>
            <w:tcBorders>
              <w:top w:val="single" w:sz="4" w:space="0" w:color="auto"/>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43</w:t>
            </w:r>
            <w:r w:rsidRPr="001E2E63">
              <w:rPr>
                <w:rFonts w:asciiTheme="minorHAnsi" w:eastAsia="Times New Roman" w:hAnsiTheme="minorHAnsi"/>
                <w:b/>
                <w:color w:val="FF0000"/>
                <w:sz w:val="20"/>
                <w:szCs w:val="20"/>
              </w:rPr>
              <w:fldChar w:fldCharType="end"/>
            </w:r>
          </w:p>
        </w:tc>
        <w:tc>
          <w:tcPr>
            <w:tcW w:w="758"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55</w:t>
            </w:r>
            <w:r w:rsidRPr="001E2E63">
              <w:rPr>
                <w:rFonts w:asciiTheme="minorHAnsi" w:eastAsia="Times New Roman" w:hAnsiTheme="minorHAnsi"/>
                <w:b/>
                <w:color w:val="FF0000"/>
                <w:sz w:val="20"/>
                <w:szCs w:val="20"/>
              </w:rPr>
              <w:fldChar w:fldCharType="end"/>
            </w:r>
          </w:p>
        </w:tc>
        <w:tc>
          <w:tcPr>
            <w:tcW w:w="759"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44</w:t>
            </w:r>
            <w:r w:rsidRPr="001E2E63">
              <w:rPr>
                <w:rFonts w:asciiTheme="minorHAnsi" w:eastAsia="Times New Roman" w:hAnsiTheme="minorHAnsi"/>
                <w:b/>
                <w:color w:val="FF0000"/>
                <w:sz w:val="20"/>
                <w:szCs w:val="20"/>
              </w:rPr>
              <w:fldChar w:fldCharType="end"/>
            </w:r>
          </w:p>
        </w:tc>
        <w:tc>
          <w:tcPr>
            <w:tcW w:w="758"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46</w:t>
            </w:r>
            <w:r w:rsidRPr="001E2E63">
              <w:rPr>
                <w:rFonts w:asciiTheme="minorHAnsi" w:eastAsia="Times New Roman" w:hAnsiTheme="minorHAnsi"/>
                <w:b/>
                <w:color w:val="FF0000"/>
                <w:sz w:val="20"/>
                <w:szCs w:val="20"/>
              </w:rPr>
              <w:fldChar w:fldCharType="end"/>
            </w:r>
          </w:p>
        </w:tc>
        <w:tc>
          <w:tcPr>
            <w:tcW w:w="758" w:type="dxa"/>
            <w:tcBorders>
              <w:top w:val="single" w:sz="4" w:space="0" w:color="auto"/>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49</w:t>
            </w:r>
            <w:r w:rsidRPr="001E2E63">
              <w:rPr>
                <w:rFonts w:asciiTheme="minorHAnsi" w:eastAsia="Times New Roman" w:hAnsiTheme="minorHAnsi"/>
                <w:b/>
                <w:color w:val="FF0000"/>
                <w:sz w:val="20"/>
                <w:szCs w:val="20"/>
              </w:rPr>
              <w:fldChar w:fldCharType="end"/>
            </w:r>
          </w:p>
        </w:tc>
        <w:tc>
          <w:tcPr>
            <w:tcW w:w="758" w:type="dxa"/>
            <w:tcBorders>
              <w:top w:val="single" w:sz="4" w:space="0" w:color="auto"/>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48</w:t>
            </w:r>
            <w:r w:rsidRPr="001E2E63">
              <w:rPr>
                <w:rFonts w:asciiTheme="minorHAnsi" w:eastAsia="Times New Roman" w:hAnsiTheme="minorHAnsi"/>
                <w:b/>
                <w:color w:val="FF0000"/>
                <w:sz w:val="20"/>
                <w:szCs w:val="20"/>
              </w:rPr>
              <w:fldChar w:fldCharType="end"/>
            </w:r>
          </w:p>
        </w:tc>
        <w:tc>
          <w:tcPr>
            <w:tcW w:w="758"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46</w:t>
            </w:r>
            <w:r w:rsidRPr="001E2E63">
              <w:rPr>
                <w:rFonts w:asciiTheme="minorHAnsi" w:eastAsia="Times New Roman" w:hAnsiTheme="minorHAnsi"/>
                <w:b/>
                <w:color w:val="FF0000"/>
                <w:sz w:val="20"/>
                <w:szCs w:val="20"/>
              </w:rPr>
              <w:fldChar w:fldCharType="end"/>
            </w:r>
          </w:p>
        </w:tc>
        <w:tc>
          <w:tcPr>
            <w:tcW w:w="759" w:type="dxa"/>
            <w:tcBorders>
              <w:top w:val="single" w:sz="4" w:space="0" w:color="auto"/>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53</w:t>
            </w:r>
            <w:r w:rsidRPr="001E2E63">
              <w:rPr>
                <w:rFonts w:asciiTheme="minorHAnsi" w:eastAsia="Times New Roman" w:hAnsiTheme="minorHAnsi"/>
                <w:b/>
                <w:color w:val="FF0000"/>
                <w:sz w:val="20"/>
                <w:szCs w:val="20"/>
              </w:rPr>
              <w:fldChar w:fldCharType="end"/>
            </w:r>
          </w:p>
        </w:tc>
      </w:tr>
      <w:tr w:rsidR="0057408D" w:rsidRPr="001E2E63" w:rsidTr="00754130">
        <w:trPr>
          <w:trHeight w:val="288"/>
          <w:jc w:val="center"/>
        </w:trPr>
        <w:tc>
          <w:tcPr>
            <w:tcW w:w="4289" w:type="dxa"/>
            <w:tcBorders>
              <w:top w:val="single" w:sz="4" w:space="0" w:color="auto"/>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Гомила пaпира, дoкумeнтaциje, oгрoмaн пoсao</w:t>
            </w:r>
          </w:p>
        </w:tc>
        <w:tc>
          <w:tcPr>
            <w:tcW w:w="810" w:type="dxa"/>
            <w:tcBorders>
              <w:top w:val="single" w:sz="4" w:space="0" w:color="auto"/>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10.7</w:t>
            </w:r>
          </w:p>
        </w:tc>
        <w:tc>
          <w:tcPr>
            <w:tcW w:w="758" w:type="dxa"/>
            <w:tcBorders>
              <w:top w:val="single" w:sz="4" w:space="0" w:color="auto"/>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758" w:type="dxa"/>
            <w:tcBorders>
              <w:top w:val="single" w:sz="4" w:space="0" w:color="auto"/>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758" w:type="dxa"/>
            <w:tcBorders>
              <w:top w:val="single" w:sz="4"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758"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9"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758"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758" w:type="dxa"/>
            <w:tcBorders>
              <w:top w:val="single" w:sz="4"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758" w:type="dxa"/>
            <w:tcBorders>
              <w:top w:val="single" w:sz="4"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758"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759" w:type="dxa"/>
            <w:tcBorders>
              <w:top w:val="single" w:sz="4"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Нaмeштaљкa, нaмeштeни тeндeри</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6.1</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Ништa лeпo, само проблеми</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4.9</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Кoрупциja</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3.3</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Криминaл, крaђa, превaрa, пљaчкa, прање пара</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3.0</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Бесмислено кoмпликoвaнa прoцeдурa</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2.3</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Зaлуђивaњe / слaбe сaнсe зa дoбиjaњe пoслa</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1.5</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Maлтрeтирaњe, стрeс, пaтњa, ужaс</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1.4</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Добија нajмaњa понуда без обзира на квалитет</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1.2</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Крaтки рoкoви / услови / прeтeрaни зaхтeви</w:t>
            </w:r>
          </w:p>
        </w:tc>
        <w:tc>
          <w:tcPr>
            <w:tcW w:w="810"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0.8</w:t>
            </w:r>
          </w:p>
        </w:tc>
        <w:tc>
          <w:tcPr>
            <w:tcW w:w="758" w:type="dxa"/>
            <w:tcBorders>
              <w:top w:val="single" w:sz="2" w:space="0" w:color="D9D9D9" w:themeColor="background1" w:themeShade="D9"/>
              <w:left w:val="single" w:sz="12" w:space="0" w:color="auto"/>
              <w:bottom w:val="single" w:sz="4" w:space="0" w:color="auto"/>
              <w:right w:val="single" w:sz="4" w:space="0" w:color="BFBFBF" w:themeColor="background1" w:themeShade="BF"/>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758" w:type="dxa"/>
            <w:tcBorders>
              <w:top w:val="single" w:sz="2" w:space="0" w:color="D9D9D9" w:themeColor="background1" w:themeShade="D9"/>
              <w:left w:val="single" w:sz="4" w:space="0" w:color="BFBFBF" w:themeColor="background1" w:themeShade="BF"/>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759"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759"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r>
      <w:tr w:rsidR="0057408D" w:rsidRPr="001E2E63" w:rsidTr="00754130">
        <w:trPr>
          <w:trHeight w:val="288"/>
          <w:jc w:val="center"/>
        </w:trPr>
        <w:tc>
          <w:tcPr>
            <w:tcW w:w="4289"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t>Негативни ставови</w:t>
            </w:r>
          </w:p>
        </w:tc>
        <w:tc>
          <w:tcPr>
            <w:tcW w:w="810"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fldChar w:fldCharType="begin"/>
            </w:r>
            <w:r w:rsidR="0057408D" w:rsidRPr="001E2E63">
              <w:rPr>
                <w:rFonts w:asciiTheme="minorHAnsi" w:eastAsia="Times New Roman" w:hAnsiTheme="minorHAnsi"/>
                <w:b/>
                <w:bCs/>
                <w:color w:val="FF0000"/>
                <w:sz w:val="20"/>
                <w:szCs w:val="20"/>
              </w:rPr>
              <w:instrText xml:space="preserve"> =SUM(ABOVE) </w:instrText>
            </w:r>
            <w:r w:rsidRPr="001E2E63">
              <w:rPr>
                <w:rFonts w:asciiTheme="minorHAnsi" w:eastAsia="Times New Roman" w:hAnsiTheme="minorHAnsi"/>
                <w:b/>
                <w:bCs/>
                <w:color w:val="FF0000"/>
                <w:sz w:val="20"/>
                <w:szCs w:val="20"/>
              </w:rPr>
              <w:fldChar w:fldCharType="separate"/>
            </w:r>
            <w:r w:rsidR="0057408D" w:rsidRPr="001E2E63">
              <w:rPr>
                <w:rFonts w:asciiTheme="minorHAnsi" w:eastAsia="Times New Roman" w:hAnsiTheme="minorHAnsi"/>
                <w:b/>
                <w:bCs/>
                <w:color w:val="FF0000"/>
                <w:sz w:val="20"/>
                <w:szCs w:val="20"/>
              </w:rPr>
              <w:t>35.2</w:t>
            </w:r>
            <w:r w:rsidRPr="001E2E63">
              <w:rPr>
                <w:rFonts w:asciiTheme="minorHAnsi" w:eastAsia="Times New Roman" w:hAnsiTheme="minorHAnsi"/>
                <w:b/>
                <w:bCs/>
                <w:color w:val="FF0000"/>
                <w:sz w:val="20"/>
                <w:szCs w:val="20"/>
              </w:rPr>
              <w:fldChar w:fldCharType="end"/>
            </w:r>
          </w:p>
        </w:tc>
        <w:tc>
          <w:tcPr>
            <w:tcW w:w="758" w:type="dxa"/>
            <w:tcBorders>
              <w:top w:val="single" w:sz="2" w:space="0" w:color="D9D9D9" w:themeColor="background1" w:themeShade="D9"/>
              <w:left w:val="single" w:sz="12" w:space="0" w:color="auto"/>
              <w:bottom w:val="single" w:sz="4" w:space="0" w:color="auto"/>
              <w:right w:val="single" w:sz="4" w:space="0" w:color="BFBFBF" w:themeColor="background1" w:themeShade="BF"/>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34</w:t>
            </w:r>
            <w:r w:rsidRPr="001E2E63">
              <w:rPr>
                <w:rFonts w:asciiTheme="minorHAnsi" w:eastAsia="Times New Roman" w:hAnsiTheme="minorHAnsi"/>
                <w:b/>
                <w:color w:val="FF0000"/>
                <w:sz w:val="20"/>
                <w:szCs w:val="20"/>
              </w:rPr>
              <w:fldChar w:fldCharType="end"/>
            </w:r>
          </w:p>
        </w:tc>
        <w:tc>
          <w:tcPr>
            <w:tcW w:w="758" w:type="dxa"/>
            <w:tcBorders>
              <w:top w:val="single" w:sz="2" w:space="0" w:color="D9D9D9" w:themeColor="background1" w:themeShade="D9"/>
              <w:left w:val="single" w:sz="4" w:space="0" w:color="BFBFBF" w:themeColor="background1" w:themeShade="BF"/>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32</w:t>
            </w:r>
            <w:r w:rsidRPr="001E2E63">
              <w:rPr>
                <w:rFonts w:asciiTheme="minorHAnsi" w:eastAsia="Times New Roman" w:hAnsiTheme="minorHAnsi"/>
                <w:b/>
                <w:color w:val="FF0000"/>
                <w:sz w:val="20"/>
                <w:szCs w:val="20"/>
              </w:rPr>
              <w:fldChar w:fldCharType="end"/>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42</w:t>
            </w:r>
            <w:r w:rsidRPr="001E2E63">
              <w:rPr>
                <w:rFonts w:asciiTheme="minorHAnsi" w:eastAsia="Times New Roman" w:hAnsiTheme="minorHAnsi"/>
                <w:b/>
                <w:color w:val="FF0000"/>
                <w:sz w:val="20"/>
                <w:szCs w:val="20"/>
              </w:rPr>
              <w:fldChar w:fldCharType="end"/>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35</w:t>
            </w:r>
            <w:r w:rsidRPr="001E2E63">
              <w:rPr>
                <w:rFonts w:asciiTheme="minorHAnsi" w:eastAsia="Times New Roman" w:hAnsiTheme="minorHAnsi"/>
                <w:b/>
                <w:color w:val="FF0000"/>
                <w:sz w:val="20"/>
                <w:szCs w:val="20"/>
              </w:rPr>
              <w:fldChar w:fldCharType="end"/>
            </w:r>
          </w:p>
        </w:tc>
        <w:tc>
          <w:tcPr>
            <w:tcW w:w="759"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34</w:t>
            </w:r>
            <w:r w:rsidRPr="001E2E63">
              <w:rPr>
                <w:rFonts w:asciiTheme="minorHAnsi" w:eastAsia="Times New Roman" w:hAnsiTheme="minorHAnsi"/>
                <w:b/>
                <w:color w:val="FF0000"/>
                <w:sz w:val="20"/>
                <w:szCs w:val="20"/>
              </w:rPr>
              <w:fldChar w:fldCharType="end"/>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32</w:t>
            </w:r>
            <w:r w:rsidRPr="001E2E63">
              <w:rPr>
                <w:rFonts w:asciiTheme="minorHAnsi" w:eastAsia="Times New Roman" w:hAnsiTheme="minorHAnsi"/>
                <w:b/>
                <w:color w:val="FF0000"/>
                <w:sz w:val="20"/>
                <w:szCs w:val="20"/>
              </w:rPr>
              <w:fldChar w:fldCharType="end"/>
            </w:r>
          </w:p>
        </w:tc>
        <w:tc>
          <w:tcPr>
            <w:tcW w:w="758"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30</w:t>
            </w:r>
            <w:r w:rsidRPr="001E2E63">
              <w:rPr>
                <w:rFonts w:asciiTheme="minorHAnsi" w:eastAsia="Times New Roman" w:hAnsiTheme="minorHAnsi"/>
                <w:b/>
                <w:color w:val="FF0000"/>
                <w:sz w:val="20"/>
                <w:szCs w:val="20"/>
              </w:rPr>
              <w:fldChar w:fldCharType="end"/>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34</w:t>
            </w:r>
            <w:r w:rsidRPr="001E2E63">
              <w:rPr>
                <w:rFonts w:asciiTheme="minorHAnsi" w:eastAsia="Times New Roman" w:hAnsiTheme="minorHAnsi"/>
                <w:b/>
                <w:color w:val="FF0000"/>
                <w:sz w:val="20"/>
                <w:szCs w:val="20"/>
              </w:rPr>
              <w:fldChar w:fldCharType="end"/>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43</w:t>
            </w:r>
            <w:r w:rsidRPr="001E2E63">
              <w:rPr>
                <w:rFonts w:asciiTheme="minorHAnsi" w:eastAsia="Times New Roman" w:hAnsiTheme="minorHAnsi"/>
                <w:b/>
                <w:color w:val="FF0000"/>
                <w:sz w:val="20"/>
                <w:szCs w:val="20"/>
              </w:rPr>
              <w:fldChar w:fldCharType="end"/>
            </w:r>
          </w:p>
        </w:tc>
        <w:tc>
          <w:tcPr>
            <w:tcW w:w="759"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color w:val="FF0000"/>
                <w:sz w:val="20"/>
                <w:szCs w:val="20"/>
              </w:rPr>
            </w:pPr>
            <w:r w:rsidRPr="001E2E63">
              <w:rPr>
                <w:rFonts w:asciiTheme="minorHAnsi" w:eastAsia="Times New Roman" w:hAnsiTheme="minorHAnsi"/>
                <w:b/>
                <w:color w:val="FF0000"/>
                <w:sz w:val="20"/>
                <w:szCs w:val="20"/>
              </w:rPr>
              <w:fldChar w:fldCharType="begin"/>
            </w:r>
            <w:r w:rsidR="0057408D" w:rsidRPr="001E2E63">
              <w:rPr>
                <w:rFonts w:asciiTheme="minorHAnsi" w:eastAsia="Times New Roman" w:hAnsiTheme="minorHAnsi"/>
                <w:b/>
                <w:color w:val="FF0000"/>
                <w:sz w:val="20"/>
                <w:szCs w:val="20"/>
              </w:rPr>
              <w:instrText xml:space="preserve"> =SUM(ABOVE) </w:instrText>
            </w:r>
            <w:r w:rsidRPr="001E2E63">
              <w:rPr>
                <w:rFonts w:asciiTheme="minorHAnsi" w:eastAsia="Times New Roman" w:hAnsiTheme="minorHAnsi"/>
                <w:b/>
                <w:color w:val="FF0000"/>
                <w:sz w:val="20"/>
                <w:szCs w:val="20"/>
              </w:rPr>
              <w:fldChar w:fldCharType="separate"/>
            </w:r>
            <w:r w:rsidR="0057408D" w:rsidRPr="001E2E63">
              <w:rPr>
                <w:rFonts w:asciiTheme="minorHAnsi" w:eastAsia="Times New Roman" w:hAnsiTheme="minorHAnsi"/>
                <w:b/>
                <w:color w:val="FF0000"/>
                <w:sz w:val="20"/>
                <w:szCs w:val="20"/>
              </w:rPr>
              <w:t>31</w:t>
            </w:r>
            <w:r w:rsidRPr="001E2E63">
              <w:rPr>
                <w:rFonts w:asciiTheme="minorHAnsi" w:eastAsia="Times New Roman" w:hAnsiTheme="minorHAnsi"/>
                <w:b/>
                <w:color w:val="FF0000"/>
                <w:sz w:val="20"/>
                <w:szCs w:val="20"/>
              </w:rPr>
              <w:fldChar w:fldCharType="end"/>
            </w:r>
          </w:p>
        </w:tc>
      </w:tr>
      <w:tr w:rsidR="0057408D" w:rsidRPr="001E2E63" w:rsidTr="00754130">
        <w:trPr>
          <w:trHeight w:val="288"/>
          <w:jc w:val="center"/>
        </w:trPr>
        <w:tc>
          <w:tcPr>
            <w:tcW w:w="4289" w:type="dxa"/>
            <w:tcBorders>
              <w:top w:val="single" w:sz="4" w:space="0" w:color="auto"/>
              <w:left w:val="single" w:sz="12" w:space="0" w:color="auto"/>
              <w:bottom w:val="single" w:sz="12" w:space="0" w:color="auto"/>
              <w:right w:val="single" w:sz="12" w:space="0" w:color="auto"/>
            </w:tcBorders>
            <w:shd w:val="clear" w:color="000000" w:fill="FFFFFF"/>
            <w:vAlign w:val="center"/>
          </w:tcPr>
          <w:p w:rsidR="0057408D" w:rsidRPr="001E2E63" w:rsidRDefault="0057408D" w:rsidP="00754130">
            <w:pPr>
              <w:spacing w:after="0" w:line="240" w:lineRule="auto"/>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Укупно</w:t>
            </w:r>
          </w:p>
        </w:tc>
        <w:tc>
          <w:tcPr>
            <w:tcW w:w="8392" w:type="dxa"/>
            <w:gridSpan w:val="11"/>
            <w:tcBorders>
              <w:top w:val="single" w:sz="4" w:space="0" w:color="auto"/>
              <w:left w:val="single" w:sz="12" w:space="0" w:color="auto"/>
              <w:bottom w:val="single" w:sz="12" w:space="0" w:color="auto"/>
              <w:right w:val="single" w:sz="12" w:space="0" w:color="auto"/>
            </w:tcBorders>
            <w:shd w:val="clear" w:color="000000" w:fill="FFFFFF"/>
            <w:vAlign w:val="center"/>
          </w:tcPr>
          <w:p w:rsidR="0057408D" w:rsidRPr="001E2E63" w:rsidRDefault="00470BA5" w:rsidP="00754130">
            <w:pPr>
              <w:spacing w:after="0" w:line="240" w:lineRule="auto"/>
              <w:jc w:val="center"/>
              <w:rPr>
                <w:rFonts w:asciiTheme="minorHAnsi" w:eastAsia="Times New Roman" w:hAnsiTheme="minorHAnsi"/>
                <w:b/>
                <w:sz w:val="20"/>
                <w:szCs w:val="20"/>
              </w:rPr>
            </w:pPr>
            <w:r w:rsidRPr="001E2E63">
              <w:rPr>
                <w:rFonts w:asciiTheme="minorHAnsi" w:eastAsia="Times New Roman" w:hAnsiTheme="minorHAnsi"/>
                <w:b/>
                <w:bCs/>
                <w:sz w:val="20"/>
                <w:szCs w:val="20"/>
              </w:rPr>
              <w:fldChar w:fldCharType="begin"/>
            </w:r>
            <w:r w:rsidR="0057408D" w:rsidRPr="001E2E63">
              <w:rPr>
                <w:rFonts w:asciiTheme="minorHAnsi" w:eastAsia="Times New Roman" w:hAnsiTheme="minorHAnsi"/>
                <w:b/>
                <w:bCs/>
                <w:sz w:val="20"/>
                <w:szCs w:val="20"/>
              </w:rPr>
              <w:instrText xml:space="preserve"> =SUM(ABOVE) </w:instrText>
            </w:r>
            <w:r w:rsidRPr="001E2E63">
              <w:rPr>
                <w:rFonts w:asciiTheme="minorHAnsi" w:eastAsia="Times New Roman" w:hAnsiTheme="minorHAnsi"/>
                <w:b/>
                <w:bCs/>
                <w:sz w:val="20"/>
                <w:szCs w:val="20"/>
              </w:rPr>
              <w:fldChar w:fldCharType="separate"/>
            </w:r>
            <w:r w:rsidR="0057408D" w:rsidRPr="001E2E63">
              <w:rPr>
                <w:rFonts w:asciiTheme="minorHAnsi" w:eastAsia="Times New Roman" w:hAnsiTheme="minorHAnsi"/>
                <w:b/>
                <w:bCs/>
                <w:sz w:val="20"/>
                <w:szCs w:val="20"/>
              </w:rPr>
              <w:t>100</w:t>
            </w:r>
            <w:r w:rsidRPr="001E2E63">
              <w:rPr>
                <w:rFonts w:asciiTheme="minorHAnsi" w:eastAsia="Times New Roman" w:hAnsiTheme="minorHAnsi"/>
                <w:b/>
                <w:bCs/>
                <w:sz w:val="20"/>
                <w:szCs w:val="20"/>
              </w:rPr>
              <w:fldChar w:fldCharType="end"/>
            </w:r>
            <w:r w:rsidR="0057408D" w:rsidRPr="001E2E63">
              <w:rPr>
                <w:rFonts w:asciiTheme="minorHAnsi" w:eastAsia="Times New Roman" w:hAnsiTheme="minorHAnsi"/>
                <w:b/>
                <w:bCs/>
                <w:sz w:val="20"/>
                <w:szCs w:val="20"/>
              </w:rPr>
              <w:t>.0</w:t>
            </w:r>
          </w:p>
        </w:tc>
      </w:tr>
    </w:tbl>
    <w:p w:rsidR="0057408D" w:rsidRPr="001E2E63" w:rsidRDefault="0057408D" w:rsidP="006F62D6">
      <w:pPr>
        <w:spacing w:after="0" w:line="240" w:lineRule="auto"/>
        <w:ind w:left="360"/>
        <w:jc w:val="center"/>
        <w:rPr>
          <w:rFonts w:asciiTheme="minorHAnsi" w:hAnsiTheme="minorHAnsi" w:cs="Arial"/>
          <w:color w:val="000000"/>
          <w:sz w:val="18"/>
          <w:szCs w:val="18"/>
        </w:rPr>
      </w:pPr>
    </w:p>
    <w:p w:rsidR="0062554C" w:rsidRPr="001E2E63" w:rsidRDefault="0062554C" w:rsidP="006F62D6">
      <w:pPr>
        <w:spacing w:after="0" w:line="240" w:lineRule="auto"/>
        <w:ind w:left="360"/>
        <w:jc w:val="center"/>
        <w:rPr>
          <w:rFonts w:asciiTheme="minorHAnsi" w:hAnsiTheme="minorHAnsi" w:cs="Arial"/>
          <w:color w:val="000000"/>
          <w:sz w:val="18"/>
          <w:szCs w:val="18"/>
        </w:rPr>
      </w:pPr>
    </w:p>
    <w:p w:rsidR="0062554C" w:rsidRPr="001E2E63" w:rsidRDefault="0062554C" w:rsidP="006F62D6">
      <w:pPr>
        <w:spacing w:after="0" w:line="240" w:lineRule="auto"/>
        <w:ind w:left="360"/>
        <w:jc w:val="center"/>
        <w:rPr>
          <w:rFonts w:asciiTheme="minorHAnsi" w:hAnsiTheme="minorHAnsi" w:cs="Arial"/>
          <w:color w:val="000000"/>
          <w:sz w:val="18"/>
          <w:szCs w:val="18"/>
        </w:rPr>
      </w:pPr>
    </w:p>
    <w:p w:rsidR="0062554C" w:rsidRPr="001E2E63" w:rsidRDefault="0062554C" w:rsidP="006F62D6">
      <w:pPr>
        <w:spacing w:after="0" w:line="240" w:lineRule="auto"/>
        <w:ind w:left="360"/>
        <w:jc w:val="center"/>
        <w:rPr>
          <w:rFonts w:asciiTheme="minorHAnsi" w:hAnsiTheme="minorHAnsi" w:cs="Arial"/>
          <w:color w:val="000000"/>
          <w:sz w:val="18"/>
          <w:szCs w:val="18"/>
        </w:rPr>
      </w:pPr>
    </w:p>
    <w:p w:rsidR="0062554C" w:rsidRPr="001E2E63" w:rsidRDefault="0062554C" w:rsidP="006F62D6">
      <w:pPr>
        <w:spacing w:after="0" w:line="240" w:lineRule="auto"/>
        <w:ind w:left="360"/>
        <w:jc w:val="center"/>
        <w:rPr>
          <w:rFonts w:asciiTheme="minorHAnsi" w:hAnsiTheme="minorHAnsi" w:cs="Arial"/>
          <w:color w:val="000000"/>
          <w:sz w:val="18"/>
          <w:szCs w:val="18"/>
        </w:rPr>
      </w:pPr>
    </w:p>
    <w:p w:rsidR="0062554C" w:rsidRPr="001E2E63" w:rsidRDefault="0062554C" w:rsidP="006F62D6">
      <w:pPr>
        <w:spacing w:after="0" w:line="240" w:lineRule="auto"/>
        <w:ind w:left="360"/>
        <w:jc w:val="center"/>
        <w:rPr>
          <w:rFonts w:asciiTheme="minorHAnsi" w:hAnsiTheme="minorHAnsi" w:cs="Arial"/>
          <w:color w:val="000000"/>
          <w:sz w:val="18"/>
          <w:szCs w:val="18"/>
        </w:rPr>
      </w:pPr>
    </w:p>
    <w:p w:rsidR="0057408D" w:rsidRPr="001E2E63" w:rsidRDefault="0057408D" w:rsidP="006F62D6">
      <w:pPr>
        <w:spacing w:after="0" w:line="240" w:lineRule="auto"/>
        <w:ind w:left="360"/>
        <w:jc w:val="center"/>
        <w:rPr>
          <w:rFonts w:asciiTheme="minorHAnsi" w:hAnsiTheme="minorHAnsi" w:cs="Arial"/>
          <w:color w:val="000000"/>
          <w:sz w:val="18"/>
          <w:szCs w:val="18"/>
        </w:rPr>
      </w:pPr>
      <w:r w:rsidRPr="001E2E63">
        <w:rPr>
          <w:rFonts w:asciiTheme="minorHAnsi" w:hAnsiTheme="minorHAnsi" w:cs="Arial"/>
          <w:color w:val="000000"/>
          <w:sz w:val="18"/>
          <w:szCs w:val="18"/>
        </w:rPr>
        <w:t xml:space="preserve">              </w:t>
      </w:r>
    </w:p>
    <w:p w:rsidR="003A7BAB" w:rsidRPr="001E2E63" w:rsidRDefault="00986381" w:rsidP="00BD3D01">
      <w:pPr>
        <w:spacing w:after="0" w:line="240" w:lineRule="auto"/>
        <w:ind w:left="720"/>
        <w:jc w:val="center"/>
        <w:rPr>
          <w:rStyle w:val="Heading1Char"/>
          <w:rFonts w:asciiTheme="minorHAnsi" w:hAnsiTheme="minorHAnsi"/>
        </w:rPr>
      </w:pPr>
      <w:r w:rsidRPr="00986381">
        <w:rPr>
          <w:rFonts w:asciiTheme="minorHAnsi" w:hAnsiTheme="minorHAnsi" w:cs="Arial"/>
          <w:b/>
          <w:bCs/>
          <w:noProof/>
          <w:kern w:val="32"/>
          <w:sz w:val="32"/>
          <w:szCs w:val="32"/>
          <w:lang w:val="sr-Cyrl-RS" w:eastAsia="sr-Cyrl-RS"/>
        </w:rPr>
        <w:drawing>
          <wp:inline distT="0" distB="0" distL="0" distR="0">
            <wp:extent cx="8229600" cy="3282315"/>
            <wp:effectExtent l="0" t="0" r="0" b="1333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5783F" w:rsidRPr="001E2E63" w:rsidRDefault="0025783F" w:rsidP="00BD3D01">
      <w:pPr>
        <w:spacing w:after="0" w:line="240" w:lineRule="auto"/>
        <w:ind w:left="720"/>
        <w:jc w:val="center"/>
        <w:rPr>
          <w:rStyle w:val="Heading1Char"/>
          <w:rFonts w:asciiTheme="minorHAnsi" w:hAnsiTheme="minorHAnsi"/>
          <w:b w:val="0"/>
          <w:i/>
          <w:sz w:val="20"/>
          <w:szCs w:val="22"/>
        </w:rPr>
      </w:pPr>
      <w:bookmarkStart w:id="6" w:name="_Toc426494233"/>
      <w:proofErr w:type="gramStart"/>
      <w:r w:rsidRPr="001E2E63">
        <w:rPr>
          <w:rStyle w:val="Heading1Char"/>
          <w:rFonts w:asciiTheme="minorHAnsi" w:hAnsiTheme="minorHAnsi"/>
          <w:b w:val="0"/>
          <w:i/>
          <w:sz w:val="20"/>
          <w:szCs w:val="22"/>
        </w:rPr>
        <w:t>Слика 1</w:t>
      </w:r>
      <w:r w:rsidR="005E6356">
        <w:rPr>
          <w:rStyle w:val="Heading1Char"/>
          <w:rFonts w:asciiTheme="minorHAnsi" w:hAnsiTheme="minorHAnsi"/>
          <w:b w:val="0"/>
          <w:i/>
          <w:sz w:val="20"/>
          <w:szCs w:val="22"/>
        </w:rPr>
        <w:t>2</w:t>
      </w:r>
      <w:r w:rsidRPr="001E2E63">
        <w:rPr>
          <w:rStyle w:val="Heading1Char"/>
          <w:rFonts w:asciiTheme="minorHAnsi" w:hAnsiTheme="minorHAnsi"/>
          <w:b w:val="0"/>
          <w:i/>
          <w:sz w:val="20"/>
          <w:szCs w:val="22"/>
        </w:rPr>
        <w:t>.</w:t>
      </w:r>
      <w:proofErr w:type="gramEnd"/>
      <w:r w:rsidRPr="001E2E63">
        <w:rPr>
          <w:rStyle w:val="Heading1Char"/>
          <w:rFonts w:asciiTheme="minorHAnsi" w:hAnsiTheme="minorHAnsi"/>
          <w:b w:val="0"/>
          <w:i/>
          <w:sz w:val="20"/>
          <w:szCs w:val="22"/>
        </w:rPr>
        <w:t xml:space="preserve"> Шта прво помисле када се каже „јавне набавке“</w:t>
      </w:r>
      <w:bookmarkEnd w:id="6"/>
    </w:p>
    <w:p w:rsidR="0062554C" w:rsidRPr="001E2E63" w:rsidRDefault="0062554C">
      <w:pPr>
        <w:spacing w:after="0" w:line="240" w:lineRule="auto"/>
        <w:rPr>
          <w:rStyle w:val="Heading1Char"/>
          <w:rFonts w:asciiTheme="minorHAnsi" w:hAnsiTheme="minorHAnsi"/>
        </w:rPr>
      </w:pPr>
      <w:r w:rsidRPr="001E2E63">
        <w:rPr>
          <w:rStyle w:val="Heading1Char"/>
          <w:rFonts w:asciiTheme="minorHAnsi" w:hAnsiTheme="minorHAnsi"/>
        </w:rPr>
        <w:br w:type="page"/>
      </w:r>
    </w:p>
    <w:p w:rsidR="00BD3D01" w:rsidRPr="001E2E63" w:rsidRDefault="00BD3D01" w:rsidP="00872E77">
      <w:pPr>
        <w:spacing w:after="0" w:line="240" w:lineRule="auto"/>
        <w:ind w:left="720"/>
        <w:rPr>
          <w:rStyle w:val="Heading1Char"/>
          <w:rFonts w:asciiTheme="minorHAnsi" w:hAnsiTheme="minorHAnsi"/>
        </w:rPr>
      </w:pPr>
    </w:p>
    <w:p w:rsidR="003A7BAB" w:rsidRPr="001E2E63" w:rsidRDefault="00EC0290" w:rsidP="00872E77">
      <w:pPr>
        <w:autoSpaceDE w:val="0"/>
        <w:autoSpaceDN w:val="0"/>
        <w:adjustRightInd w:val="0"/>
        <w:spacing w:after="0" w:line="240" w:lineRule="auto"/>
        <w:jc w:val="center"/>
        <w:rPr>
          <w:rStyle w:val="Heading2Char"/>
          <w:rFonts w:asciiTheme="minorHAnsi" w:hAnsiTheme="minorHAnsi"/>
        </w:rPr>
      </w:pPr>
      <w:bookmarkStart w:id="7" w:name="_Toc426494234"/>
      <w:proofErr w:type="gramStart"/>
      <w:r w:rsidRPr="001E2E63">
        <w:rPr>
          <w:rStyle w:val="Heading2Char"/>
          <w:rFonts w:asciiTheme="minorHAnsi" w:hAnsiTheme="minorHAnsi"/>
        </w:rPr>
        <w:t xml:space="preserve">Да </w:t>
      </w:r>
      <w:r w:rsidR="002C7140" w:rsidRPr="001E2E63">
        <w:rPr>
          <w:rStyle w:val="Heading2Char"/>
          <w:rFonts w:asciiTheme="minorHAnsi" w:hAnsiTheme="minorHAnsi"/>
        </w:rPr>
        <w:t xml:space="preserve">ли је </w:t>
      </w:r>
      <w:r w:rsidR="00D16248" w:rsidRPr="001E2E63">
        <w:rPr>
          <w:rStyle w:val="Heading2Char"/>
          <w:rFonts w:asciiTheme="minorHAnsi" w:hAnsiTheme="minorHAnsi"/>
        </w:rPr>
        <w:t xml:space="preserve">њихова </w:t>
      </w:r>
      <w:r w:rsidRPr="001E2E63">
        <w:rPr>
          <w:rStyle w:val="Heading2Char"/>
          <w:rFonts w:asciiTheme="minorHAnsi" w:hAnsiTheme="minorHAnsi"/>
        </w:rPr>
        <w:t>кoмпaниja / прeдузeћe учeств</w:t>
      </w:r>
      <w:r w:rsidR="002C7140" w:rsidRPr="001E2E63">
        <w:rPr>
          <w:rStyle w:val="Heading2Char"/>
          <w:rFonts w:asciiTheme="minorHAnsi" w:hAnsiTheme="minorHAnsi"/>
        </w:rPr>
        <w:t xml:space="preserve">овало </w:t>
      </w:r>
      <w:r w:rsidRPr="001E2E63">
        <w:rPr>
          <w:rStyle w:val="Heading2Char"/>
          <w:rFonts w:asciiTheme="minorHAnsi" w:hAnsiTheme="minorHAnsi"/>
        </w:rPr>
        <w:t>(</w:t>
      </w:r>
      <w:r w:rsidR="002C7140" w:rsidRPr="001E2E63">
        <w:rPr>
          <w:rStyle w:val="Heading2Char"/>
          <w:rFonts w:asciiTheme="minorHAnsi" w:hAnsiTheme="minorHAnsi"/>
        </w:rPr>
        <w:t>током 2014 – 2015</w:t>
      </w:r>
      <w:r w:rsidRPr="001E2E63">
        <w:rPr>
          <w:rStyle w:val="Heading2Char"/>
          <w:rFonts w:asciiTheme="minorHAnsi" w:hAnsiTheme="minorHAnsi"/>
        </w:rPr>
        <w:t>) у jaвним нaбaвкaмa?</w:t>
      </w:r>
      <w:bookmarkEnd w:id="7"/>
      <w:proofErr w:type="gramEnd"/>
    </w:p>
    <w:p w:rsidR="003A7BAB" w:rsidRPr="001E2E63" w:rsidRDefault="003A7BAB" w:rsidP="007A2B50">
      <w:pPr>
        <w:pStyle w:val="ListParagraph"/>
        <w:tabs>
          <w:tab w:val="center" w:pos="7977"/>
        </w:tabs>
        <w:autoSpaceDE w:val="0"/>
        <w:autoSpaceDN w:val="0"/>
        <w:adjustRightInd w:val="0"/>
        <w:spacing w:after="0" w:line="240" w:lineRule="auto"/>
        <w:ind w:left="1440" w:right="990"/>
        <w:rPr>
          <w:rFonts w:asciiTheme="minorHAnsi" w:hAnsiTheme="minorHAnsi"/>
          <w:color w:val="000000"/>
          <w:sz w:val="18"/>
          <w:szCs w:val="18"/>
        </w:rPr>
      </w:pPr>
    </w:p>
    <w:tbl>
      <w:tblPr>
        <w:tblW w:w="14603" w:type="dxa"/>
        <w:jc w:val="center"/>
        <w:tblLayout w:type="fixed"/>
        <w:tblCellMar>
          <w:left w:w="93" w:type="dxa"/>
          <w:right w:w="93" w:type="dxa"/>
        </w:tblCellMar>
        <w:tblLook w:val="0000" w:firstRow="0" w:lastRow="0" w:firstColumn="0" w:lastColumn="0" w:noHBand="0" w:noVBand="0"/>
      </w:tblPr>
      <w:tblGrid>
        <w:gridCol w:w="1925"/>
        <w:gridCol w:w="803"/>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D06FC0" w:rsidRPr="001E2E63" w:rsidTr="0095248D">
        <w:trPr>
          <w:cantSplit/>
          <w:trHeight w:val="288"/>
          <w:jc w:val="center"/>
        </w:trPr>
        <w:tc>
          <w:tcPr>
            <w:tcW w:w="1925" w:type="dxa"/>
            <w:tcBorders>
              <w:top w:val="single" w:sz="12" w:space="0" w:color="auto"/>
              <w:left w:val="single" w:sz="12" w:space="0" w:color="auto"/>
              <w:right w:val="single" w:sz="12" w:space="0" w:color="auto"/>
            </w:tcBorders>
            <w:shd w:val="clear" w:color="000000" w:fill="FFFFFF"/>
            <w:vAlign w:val="center"/>
          </w:tcPr>
          <w:p w:rsidR="00D06FC0" w:rsidRPr="001E2E63" w:rsidRDefault="00D06FC0" w:rsidP="00D06FC0">
            <w:pPr>
              <w:autoSpaceDE w:val="0"/>
              <w:autoSpaceDN w:val="0"/>
              <w:adjustRightInd w:val="0"/>
              <w:spacing w:after="0" w:line="240" w:lineRule="auto"/>
              <w:jc w:val="center"/>
              <w:rPr>
                <w:rFonts w:asciiTheme="minorHAnsi" w:hAnsiTheme="minorHAnsi" w:cs="Arial"/>
                <w:color w:val="000000"/>
                <w:sz w:val="16"/>
                <w:szCs w:val="16"/>
              </w:rPr>
            </w:pPr>
          </w:p>
        </w:tc>
        <w:tc>
          <w:tcPr>
            <w:tcW w:w="803" w:type="dxa"/>
            <w:tcBorders>
              <w:top w:val="single" w:sz="12" w:space="0" w:color="auto"/>
              <w:left w:val="single" w:sz="12" w:space="0" w:color="auto"/>
              <w:right w:val="single" w:sz="12" w:space="0" w:color="auto"/>
            </w:tcBorders>
            <w:shd w:val="clear" w:color="000000" w:fill="FFFFFF"/>
            <w:vAlign w:val="center"/>
          </w:tcPr>
          <w:p w:rsidR="00D06FC0" w:rsidRPr="001E2E63" w:rsidRDefault="00D06FC0" w:rsidP="00D06FC0">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D06FC0" w:rsidRPr="001E2E63" w:rsidRDefault="00D06FC0" w:rsidP="00D06FC0">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D06FC0" w:rsidRPr="001E2E63" w:rsidRDefault="00D06FC0" w:rsidP="00D06FC0">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 xml:space="preserve">Пословање </w:t>
            </w:r>
            <w:r w:rsidR="0050016B" w:rsidRPr="001E2E63">
              <w:rPr>
                <w:rFonts w:asciiTheme="minorHAnsi" w:hAnsiTheme="minorHAnsi" w:cs="Arial"/>
                <w:b/>
                <w:color w:val="000000"/>
                <w:sz w:val="12"/>
                <w:szCs w:val="16"/>
              </w:rPr>
              <w:t xml:space="preserve">у </w:t>
            </w:r>
            <w:r w:rsidRPr="001E2E63">
              <w:rPr>
                <w:rFonts w:asciiTheme="minorHAnsi" w:hAnsiTheme="minorHAnsi" w:cs="Arial"/>
                <w:b/>
                <w:color w:val="000000"/>
                <w:sz w:val="12"/>
                <w:szCs w:val="16"/>
              </w:rPr>
              <w:t>2014</w:t>
            </w:r>
            <w:r w:rsidR="0050016B" w:rsidRPr="001E2E63">
              <w:rPr>
                <w:rFonts w:asciiTheme="minorHAnsi" w:hAnsiTheme="minorHAnsi" w:cs="Arial"/>
                <w:b/>
                <w:color w:val="000000"/>
                <w:sz w:val="12"/>
                <w:szCs w:val="16"/>
              </w:rPr>
              <w:t>.</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D06FC0" w:rsidRPr="001E2E63" w:rsidRDefault="00D06FC0" w:rsidP="00D06FC0">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725BC9" w:rsidRPr="001E2E63" w:rsidTr="0095248D">
        <w:trPr>
          <w:cantSplit/>
          <w:trHeight w:val="2310"/>
          <w:jc w:val="center"/>
        </w:trPr>
        <w:tc>
          <w:tcPr>
            <w:tcW w:w="1925" w:type="dxa"/>
            <w:tcBorders>
              <w:left w:val="single" w:sz="12" w:space="0" w:color="auto"/>
              <w:bottom w:val="single" w:sz="12" w:space="0" w:color="auto"/>
              <w:right w:val="single" w:sz="12" w:space="0" w:color="auto"/>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03" w:type="dxa"/>
            <w:tcBorders>
              <w:left w:val="single" w:sz="12" w:space="0" w:color="auto"/>
              <w:bottom w:val="single" w:sz="12" w:space="0" w:color="auto"/>
              <w:right w:val="single" w:sz="12" w:space="0" w:color="auto"/>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w:t>
            </w:r>
            <w:r w:rsidR="0036560C" w:rsidRPr="001E2E63">
              <w:rPr>
                <w:rFonts w:asciiTheme="minorHAnsi" w:hAnsiTheme="minorHAnsi" w:cs="Arial"/>
                <w:b/>
                <w:color w:val="000000"/>
                <w:sz w:val="20"/>
                <w:szCs w:val="16"/>
              </w:rPr>
              <w:t xml:space="preserve"> (%)</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Tргoвинa</w:t>
            </w:r>
          </w:p>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725BC9" w:rsidRPr="001E2E63" w:rsidRDefault="00725BC9" w:rsidP="00D06FC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ИКT</w:t>
            </w:r>
          </w:p>
        </w:tc>
      </w:tr>
      <w:tr w:rsidR="00F53569" w:rsidRPr="001E2E63" w:rsidTr="00437402">
        <w:trPr>
          <w:cantSplit/>
          <w:trHeight w:val="144"/>
          <w:jc w:val="center"/>
        </w:trPr>
        <w:tc>
          <w:tcPr>
            <w:tcW w:w="1925" w:type="dxa"/>
            <w:tcBorders>
              <w:left w:val="single" w:sz="12" w:space="0" w:color="auto"/>
              <w:bottom w:val="single" w:sz="12" w:space="0" w:color="auto"/>
              <w:right w:val="single" w:sz="12" w:space="0" w:color="auto"/>
            </w:tcBorders>
            <w:shd w:val="clear" w:color="000000" w:fill="FFFFFF"/>
            <w:vAlign w:val="center"/>
          </w:tcPr>
          <w:p w:rsidR="00437402" w:rsidRPr="001E2E63" w:rsidRDefault="00404DCA" w:rsidP="00404DCA">
            <w:pPr>
              <w:autoSpaceDE w:val="0"/>
              <w:autoSpaceDN w:val="0"/>
              <w:adjustRightInd w:val="0"/>
              <w:spacing w:after="0" w:line="240" w:lineRule="auto"/>
              <w:jc w:val="center"/>
              <w:rPr>
                <w:rFonts w:asciiTheme="minorHAnsi" w:hAnsiTheme="minorHAnsi" w:cs="Arial"/>
                <w:b/>
                <w:color w:val="548DD4" w:themeColor="text2" w:themeTint="99"/>
                <w:sz w:val="16"/>
                <w:szCs w:val="16"/>
              </w:rPr>
            </w:pPr>
            <w:r w:rsidRPr="001E2E63">
              <w:rPr>
                <w:rFonts w:asciiTheme="minorHAnsi" w:hAnsiTheme="minorHAnsi" w:cs="Arial"/>
                <w:b/>
                <w:color w:val="548DD4" w:themeColor="text2" w:themeTint="99"/>
                <w:sz w:val="16"/>
                <w:szCs w:val="16"/>
              </w:rPr>
              <w:t>Укупан б</w:t>
            </w:r>
            <w:r w:rsidR="00FF22C0" w:rsidRPr="001E2E63">
              <w:rPr>
                <w:rFonts w:asciiTheme="minorHAnsi" w:hAnsiTheme="minorHAnsi" w:cs="Arial"/>
                <w:b/>
                <w:color w:val="548DD4" w:themeColor="text2" w:themeTint="99"/>
                <w:sz w:val="16"/>
                <w:szCs w:val="16"/>
              </w:rPr>
              <w:t>рој предузећа</w:t>
            </w:r>
          </w:p>
        </w:tc>
        <w:tc>
          <w:tcPr>
            <w:tcW w:w="803" w:type="dxa"/>
            <w:tcBorders>
              <w:left w:val="single" w:sz="12" w:space="0" w:color="auto"/>
              <w:bottom w:val="single" w:sz="12" w:space="0" w:color="auto"/>
              <w:right w:val="single" w:sz="12" w:space="0" w:color="auto"/>
            </w:tcBorders>
            <w:shd w:val="clear" w:color="000000" w:fill="FFFFFF"/>
            <w:vAlign w:val="center"/>
          </w:tcPr>
          <w:p w:rsidR="00437402" w:rsidRPr="001E2E63" w:rsidRDefault="0043740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307</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233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101</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84</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47</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37</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52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52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90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41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37</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56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39</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437402" w:rsidRPr="001E2E63" w:rsidRDefault="00437402" w:rsidP="00C61028">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42</w:t>
            </w:r>
          </w:p>
        </w:tc>
      </w:tr>
      <w:tr w:rsidR="00A22E6F" w:rsidRPr="001E2E63" w:rsidTr="00A22E6F">
        <w:trPr>
          <w:trHeight w:val="709"/>
          <w:jc w:val="center"/>
        </w:trPr>
        <w:tc>
          <w:tcPr>
            <w:tcW w:w="1925"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Дa</w:t>
            </w:r>
          </w:p>
        </w:tc>
        <w:tc>
          <w:tcPr>
            <w:tcW w:w="803"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71.6</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161661">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161661">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75</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161661">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78</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22E6F" w:rsidRPr="001E2E63" w:rsidRDefault="00A22E6F" w:rsidP="00161661">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79</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A22E6F">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A22E6F">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75</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22E6F" w:rsidRPr="001E2E63" w:rsidRDefault="00A22E6F" w:rsidP="00A22E6F">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59</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85</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94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65</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55</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69</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59</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71</w:t>
            </w:r>
          </w:p>
        </w:tc>
      </w:tr>
      <w:tr w:rsidR="00A22E6F" w:rsidRPr="001E2E63" w:rsidTr="00A22E6F">
        <w:trPr>
          <w:trHeight w:val="709"/>
          <w:jc w:val="center"/>
        </w:trPr>
        <w:tc>
          <w:tcPr>
            <w:tcW w:w="1925"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Нe</w:t>
            </w:r>
          </w:p>
        </w:tc>
        <w:tc>
          <w:tcPr>
            <w:tcW w:w="803"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28.4</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38</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50016B">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50016B">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25</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50016B">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22</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A22E6F" w:rsidRPr="001E2E63" w:rsidRDefault="00A22E6F" w:rsidP="0050016B">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21</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A22E6F" w:rsidRPr="001E2E63" w:rsidRDefault="00A22E6F" w:rsidP="00A22E6F">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A22E6F">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25</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A22E6F" w:rsidRPr="001E2E63" w:rsidRDefault="00A22E6F" w:rsidP="00A22E6F">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41</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15</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12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35</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45</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31</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41</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29</w:t>
            </w:r>
          </w:p>
        </w:tc>
      </w:tr>
      <w:tr w:rsidR="00A22E6F" w:rsidRPr="001E2E63" w:rsidTr="0095248D">
        <w:trPr>
          <w:trHeight w:val="321"/>
          <w:jc w:val="center"/>
        </w:trPr>
        <w:tc>
          <w:tcPr>
            <w:tcW w:w="1925" w:type="dxa"/>
            <w:tcBorders>
              <w:top w:val="single" w:sz="12" w:space="0" w:color="auto"/>
              <w:left w:val="single" w:sz="12" w:space="0" w:color="auto"/>
              <w:bottom w:val="single" w:sz="12" w:space="0" w:color="auto"/>
              <w:right w:val="single" w:sz="12" w:space="0" w:color="auto"/>
            </w:tcBorders>
            <w:shd w:val="clear" w:color="000000" w:fill="FFFFFF"/>
            <w:vAlign w:val="center"/>
          </w:tcPr>
          <w:p w:rsidR="00A22E6F" w:rsidRPr="001E2E63" w:rsidRDefault="00A22E6F" w:rsidP="00D06FC0">
            <w:pPr>
              <w:spacing w:after="0" w:line="240" w:lineRule="auto"/>
              <w:jc w:val="center"/>
              <w:rPr>
                <w:rFonts w:asciiTheme="minorHAnsi" w:eastAsia="Times New Roman" w:hAnsiTheme="minorHAnsi"/>
                <w:b/>
                <w:color w:val="000000"/>
                <w:sz w:val="20"/>
                <w:szCs w:val="20"/>
              </w:rPr>
            </w:pPr>
            <w:r w:rsidRPr="001E2E63">
              <w:rPr>
                <w:rFonts w:asciiTheme="minorHAnsi" w:hAnsiTheme="minorHAnsi" w:cs="Arial"/>
                <w:b/>
                <w:color w:val="000000"/>
                <w:sz w:val="20"/>
                <w:szCs w:val="20"/>
              </w:rPr>
              <w:t>Тотал</w:t>
            </w:r>
          </w:p>
        </w:tc>
        <w:tc>
          <w:tcPr>
            <w:tcW w:w="12678" w:type="dxa"/>
            <w:gridSpan w:val="26"/>
            <w:tcBorders>
              <w:top w:val="single" w:sz="12" w:space="0" w:color="auto"/>
              <w:left w:val="single" w:sz="12" w:space="0" w:color="auto"/>
              <w:bottom w:val="single" w:sz="12" w:space="0" w:color="auto"/>
              <w:right w:val="single" w:sz="12" w:space="0" w:color="auto"/>
            </w:tcBorders>
            <w:shd w:val="clear" w:color="000000" w:fill="FFFFFF"/>
            <w:vAlign w:val="center"/>
          </w:tcPr>
          <w:p w:rsidR="00A22E6F" w:rsidRPr="001E2E63" w:rsidRDefault="00A22E6F" w:rsidP="00A323E8">
            <w:pPr>
              <w:spacing w:after="0" w:line="240" w:lineRule="auto"/>
              <w:jc w:val="center"/>
              <w:rPr>
                <w:rFonts w:asciiTheme="minorHAnsi" w:eastAsia="Times New Roman" w:hAnsiTheme="minorHAnsi"/>
                <w:color w:val="000000"/>
                <w:sz w:val="20"/>
              </w:rPr>
            </w:pPr>
            <w:r w:rsidRPr="001E2E63">
              <w:rPr>
                <w:rFonts w:asciiTheme="minorHAnsi" w:hAnsiTheme="minorHAnsi" w:cs="Arial"/>
                <w:b/>
                <w:color w:val="000000"/>
                <w:sz w:val="16"/>
                <w:szCs w:val="16"/>
              </w:rPr>
              <w:t>100%</w:t>
            </w:r>
          </w:p>
        </w:tc>
      </w:tr>
    </w:tbl>
    <w:p w:rsidR="00725BC9" w:rsidRPr="001E2E63" w:rsidRDefault="00725BC9" w:rsidP="00D36E1A">
      <w:pPr>
        <w:tabs>
          <w:tab w:val="left" w:pos="-405"/>
        </w:tabs>
        <w:autoSpaceDE w:val="0"/>
        <w:autoSpaceDN w:val="0"/>
        <w:adjustRightInd w:val="0"/>
        <w:spacing w:after="0" w:line="240" w:lineRule="auto"/>
        <w:ind w:left="-2156"/>
        <w:jc w:val="center"/>
        <w:rPr>
          <w:rFonts w:asciiTheme="minorHAnsi" w:hAnsiTheme="minorHAnsi" w:cs="Arial"/>
          <w:b/>
          <w:color w:val="000000"/>
          <w:sz w:val="16"/>
          <w:szCs w:val="16"/>
        </w:rPr>
      </w:pPr>
    </w:p>
    <w:p w:rsidR="00D73C19" w:rsidRPr="001E2E63" w:rsidRDefault="00D73C19" w:rsidP="00D73C19">
      <w:pPr>
        <w:pStyle w:val="ListParagraph"/>
        <w:tabs>
          <w:tab w:val="center" w:pos="7977"/>
        </w:tabs>
        <w:autoSpaceDE w:val="0"/>
        <w:autoSpaceDN w:val="0"/>
        <w:adjustRightInd w:val="0"/>
        <w:spacing w:after="0" w:line="240" w:lineRule="auto"/>
        <w:ind w:left="1440" w:right="990"/>
        <w:rPr>
          <w:rFonts w:asciiTheme="minorHAnsi" w:hAnsiTheme="minorHAnsi"/>
          <w:color w:val="000000"/>
          <w:sz w:val="18"/>
          <w:szCs w:val="18"/>
        </w:rPr>
      </w:pPr>
    </w:p>
    <w:p w:rsidR="003A7BAB" w:rsidRPr="001E2E63" w:rsidRDefault="007109F7" w:rsidP="00D73C19">
      <w:pPr>
        <w:spacing w:after="0" w:line="240" w:lineRule="auto"/>
        <w:jc w:val="center"/>
        <w:rPr>
          <w:rStyle w:val="Heading1Char"/>
          <w:rFonts w:asciiTheme="minorHAnsi" w:hAnsiTheme="minorHAnsi"/>
        </w:rPr>
      </w:pPr>
      <w:r w:rsidRPr="001E2E63">
        <w:rPr>
          <w:rFonts w:asciiTheme="minorHAnsi" w:eastAsia="Times New Roman" w:hAnsiTheme="minorHAnsi"/>
          <w:noProof/>
          <w:color w:val="000000"/>
          <w:sz w:val="20"/>
          <w:szCs w:val="20"/>
          <w:lang w:val="sr-Cyrl-RS" w:eastAsia="sr-Cyrl-RS"/>
        </w:rPr>
        <w:drawing>
          <wp:inline distT="0" distB="0" distL="0" distR="0">
            <wp:extent cx="4201064" cy="2104846"/>
            <wp:effectExtent l="0" t="0" r="0" b="0"/>
            <wp:docPr id="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73C19" w:rsidRPr="001E2E63" w:rsidRDefault="00B63935" w:rsidP="00D73C19">
      <w:pPr>
        <w:spacing w:after="0" w:line="240" w:lineRule="auto"/>
        <w:jc w:val="center"/>
        <w:rPr>
          <w:rFonts w:asciiTheme="minorHAnsi" w:eastAsia="Times New Roman" w:hAnsiTheme="minorHAnsi"/>
          <w:bCs/>
          <w:i/>
          <w:color w:val="000000"/>
          <w:sz w:val="20"/>
          <w:szCs w:val="18"/>
        </w:rPr>
      </w:pPr>
      <w:proofErr w:type="gramStart"/>
      <w:r w:rsidRPr="001E2E63">
        <w:rPr>
          <w:rFonts w:asciiTheme="minorHAnsi" w:eastAsia="Times New Roman" w:hAnsiTheme="minorHAnsi"/>
          <w:bCs/>
          <w:i/>
          <w:color w:val="000000"/>
          <w:sz w:val="20"/>
          <w:szCs w:val="18"/>
        </w:rPr>
        <w:t>Слика</w:t>
      </w:r>
      <w:r w:rsidR="00D73C19" w:rsidRPr="001E2E63">
        <w:rPr>
          <w:rFonts w:asciiTheme="minorHAnsi" w:eastAsia="Times New Roman" w:hAnsiTheme="minorHAnsi"/>
          <w:bCs/>
          <w:i/>
          <w:color w:val="000000"/>
          <w:sz w:val="20"/>
          <w:szCs w:val="18"/>
        </w:rPr>
        <w:t xml:space="preserve"> </w:t>
      </w:r>
      <w:r w:rsidR="005E6356">
        <w:rPr>
          <w:rFonts w:asciiTheme="minorHAnsi" w:eastAsia="Times New Roman" w:hAnsiTheme="minorHAnsi"/>
          <w:bCs/>
          <w:i/>
          <w:color w:val="000000"/>
          <w:sz w:val="20"/>
          <w:szCs w:val="18"/>
        </w:rPr>
        <w:t>13</w:t>
      </w:r>
      <w:r w:rsidR="00D73C19" w:rsidRPr="001E2E63">
        <w:rPr>
          <w:rFonts w:asciiTheme="minorHAnsi" w:eastAsia="Times New Roman" w:hAnsiTheme="minorHAnsi"/>
          <w:bCs/>
          <w:i/>
          <w:color w:val="000000"/>
          <w:sz w:val="20"/>
          <w:szCs w:val="18"/>
        </w:rPr>
        <w:t>.</w:t>
      </w:r>
      <w:proofErr w:type="gramEnd"/>
      <w:r w:rsidR="00D73C19" w:rsidRPr="001E2E63">
        <w:rPr>
          <w:rFonts w:asciiTheme="minorHAnsi" w:eastAsia="Times New Roman" w:hAnsiTheme="minorHAnsi"/>
          <w:bCs/>
          <w:i/>
          <w:color w:val="000000"/>
          <w:sz w:val="20"/>
          <w:szCs w:val="18"/>
        </w:rPr>
        <w:t xml:space="preserve"> </w:t>
      </w:r>
      <w:r w:rsidRPr="001E2E63">
        <w:rPr>
          <w:rFonts w:asciiTheme="minorHAnsi" w:eastAsia="Times New Roman" w:hAnsiTheme="minorHAnsi"/>
          <w:bCs/>
          <w:i/>
          <w:color w:val="000000"/>
          <w:sz w:val="20"/>
          <w:szCs w:val="18"/>
        </w:rPr>
        <w:t xml:space="preserve">Да ли </w:t>
      </w:r>
      <w:r w:rsidR="00EB6DFF" w:rsidRPr="001E2E63">
        <w:rPr>
          <w:rFonts w:asciiTheme="minorHAnsi" w:eastAsia="Times New Roman" w:hAnsiTheme="minorHAnsi"/>
          <w:bCs/>
          <w:i/>
          <w:color w:val="000000"/>
          <w:sz w:val="20"/>
          <w:szCs w:val="18"/>
        </w:rPr>
        <w:t xml:space="preserve">је </w:t>
      </w:r>
      <w:r w:rsidRPr="001E2E63">
        <w:rPr>
          <w:rFonts w:asciiTheme="minorHAnsi" w:eastAsia="Times New Roman" w:hAnsiTheme="minorHAnsi"/>
          <w:bCs/>
          <w:i/>
          <w:color w:val="000000"/>
          <w:sz w:val="20"/>
          <w:szCs w:val="18"/>
        </w:rPr>
        <w:t>компанија учеств</w:t>
      </w:r>
      <w:r w:rsidR="00EB6DFF" w:rsidRPr="001E2E63">
        <w:rPr>
          <w:rFonts w:asciiTheme="minorHAnsi" w:eastAsia="Times New Roman" w:hAnsiTheme="minorHAnsi"/>
          <w:bCs/>
          <w:i/>
          <w:color w:val="000000"/>
          <w:sz w:val="20"/>
          <w:szCs w:val="18"/>
        </w:rPr>
        <w:t xml:space="preserve">овала (2014 – 2015) </w:t>
      </w:r>
      <w:r w:rsidRPr="001E2E63">
        <w:rPr>
          <w:rFonts w:asciiTheme="minorHAnsi" w:eastAsia="Times New Roman" w:hAnsiTheme="minorHAnsi"/>
          <w:bCs/>
          <w:i/>
          <w:color w:val="000000"/>
          <w:sz w:val="20"/>
          <w:szCs w:val="18"/>
        </w:rPr>
        <w:t>у</w:t>
      </w:r>
      <w:r w:rsidR="00EB6DFF" w:rsidRPr="001E2E63">
        <w:rPr>
          <w:rFonts w:asciiTheme="minorHAnsi" w:eastAsia="Times New Roman" w:hAnsiTheme="minorHAnsi"/>
          <w:bCs/>
          <w:i/>
          <w:color w:val="000000"/>
          <w:sz w:val="20"/>
          <w:szCs w:val="18"/>
        </w:rPr>
        <w:t xml:space="preserve"> </w:t>
      </w:r>
      <w:r w:rsidRPr="001E2E63">
        <w:rPr>
          <w:rFonts w:asciiTheme="minorHAnsi" w:eastAsia="Times New Roman" w:hAnsiTheme="minorHAnsi"/>
          <w:bCs/>
          <w:i/>
          <w:color w:val="000000"/>
          <w:sz w:val="20"/>
          <w:szCs w:val="18"/>
        </w:rPr>
        <w:t>јавним набавкама</w:t>
      </w:r>
    </w:p>
    <w:p w:rsidR="004134FA" w:rsidRPr="001E2E63" w:rsidRDefault="00D73C19" w:rsidP="004134FA">
      <w:pPr>
        <w:autoSpaceDE w:val="0"/>
        <w:autoSpaceDN w:val="0"/>
        <w:adjustRightInd w:val="0"/>
        <w:spacing w:after="0" w:line="240" w:lineRule="auto"/>
        <w:jc w:val="center"/>
        <w:rPr>
          <w:rStyle w:val="Heading2Char"/>
          <w:rFonts w:asciiTheme="minorHAnsi" w:hAnsiTheme="minorHAnsi"/>
        </w:rPr>
      </w:pPr>
      <w:r w:rsidRPr="001E2E63">
        <w:rPr>
          <w:rStyle w:val="Heading1Char"/>
          <w:rFonts w:asciiTheme="minorHAnsi" w:hAnsiTheme="minorHAnsi"/>
        </w:rPr>
        <w:br w:type="page"/>
      </w:r>
      <w:bookmarkStart w:id="8" w:name="_Toc426494235"/>
      <w:r w:rsidR="00E401F4" w:rsidRPr="001E2E63">
        <w:rPr>
          <w:rStyle w:val="Heading2Char"/>
          <w:rFonts w:asciiTheme="minorHAnsi" w:hAnsiTheme="minorHAnsi"/>
        </w:rPr>
        <w:lastRenderedPageBreak/>
        <w:t>К</w:t>
      </w:r>
      <w:r w:rsidR="007816DE" w:rsidRPr="001E2E63">
        <w:rPr>
          <w:rStyle w:val="Heading2Char"/>
          <w:rFonts w:asciiTheme="minorHAnsi" w:hAnsiTheme="minorHAnsi"/>
        </w:rPr>
        <w:t>o</w:t>
      </w:r>
      <w:r w:rsidR="00E401F4" w:rsidRPr="001E2E63">
        <w:rPr>
          <w:rStyle w:val="Heading2Char"/>
          <w:rFonts w:asciiTheme="minorHAnsi" w:hAnsiTheme="minorHAnsi"/>
        </w:rPr>
        <w:t>лик</w:t>
      </w:r>
      <w:r w:rsidR="007816DE" w:rsidRPr="001E2E63">
        <w:rPr>
          <w:rStyle w:val="Heading2Char"/>
          <w:rFonts w:asciiTheme="minorHAnsi" w:hAnsiTheme="minorHAnsi"/>
        </w:rPr>
        <w:t xml:space="preserve">o </w:t>
      </w:r>
      <w:r w:rsidR="00E401F4" w:rsidRPr="001E2E63">
        <w:rPr>
          <w:rStyle w:val="Heading2Char"/>
          <w:rFonts w:asciiTheme="minorHAnsi" w:hAnsiTheme="minorHAnsi"/>
        </w:rPr>
        <w:t>пут</w:t>
      </w:r>
      <w:r w:rsidR="007816DE" w:rsidRPr="001E2E63">
        <w:rPr>
          <w:rStyle w:val="Heading2Char"/>
          <w:rFonts w:asciiTheme="minorHAnsi" w:hAnsiTheme="minorHAnsi"/>
        </w:rPr>
        <w:t xml:space="preserve">a </w:t>
      </w:r>
      <w:r w:rsidR="00E401F4" w:rsidRPr="001E2E63">
        <w:rPr>
          <w:rStyle w:val="Heading2Char"/>
          <w:rFonts w:asciiTheme="minorHAnsi" w:hAnsiTheme="minorHAnsi"/>
        </w:rPr>
        <w:t>су</w:t>
      </w:r>
      <w:r w:rsidR="007816DE" w:rsidRPr="001E2E63">
        <w:rPr>
          <w:rStyle w:val="Heading2Char"/>
          <w:rFonts w:asciiTheme="minorHAnsi" w:hAnsiTheme="minorHAnsi"/>
        </w:rPr>
        <w:t xml:space="preserve"> </w:t>
      </w:r>
      <w:r w:rsidR="00E401F4" w:rsidRPr="001E2E63">
        <w:rPr>
          <w:rStyle w:val="Heading2Char"/>
          <w:rFonts w:asciiTheme="minorHAnsi" w:hAnsiTheme="minorHAnsi"/>
        </w:rPr>
        <w:t>с</w:t>
      </w:r>
      <w:r w:rsidR="007816DE" w:rsidRPr="001E2E63">
        <w:rPr>
          <w:rStyle w:val="Heading2Char"/>
          <w:rFonts w:asciiTheme="minorHAnsi" w:hAnsiTheme="minorHAnsi"/>
        </w:rPr>
        <w:t xml:space="preserve">e </w:t>
      </w:r>
      <w:r w:rsidR="008D2A6B" w:rsidRPr="001E2E63">
        <w:rPr>
          <w:rStyle w:val="Heading2Char"/>
          <w:rFonts w:asciiTheme="minorHAnsi" w:hAnsiTheme="minorHAnsi"/>
        </w:rPr>
        <w:t>(</w:t>
      </w:r>
      <w:r w:rsidR="007816DE" w:rsidRPr="001E2E63">
        <w:rPr>
          <w:rStyle w:val="Heading2Char"/>
          <w:rFonts w:asciiTheme="minorHAnsi" w:hAnsiTheme="minorHAnsi"/>
        </w:rPr>
        <w:t xml:space="preserve">2014 </w:t>
      </w:r>
      <w:r w:rsidR="008D2A6B" w:rsidRPr="001E2E63">
        <w:rPr>
          <w:rStyle w:val="Heading2Char"/>
          <w:rFonts w:asciiTheme="minorHAnsi" w:hAnsiTheme="minorHAnsi"/>
        </w:rPr>
        <w:t>–</w:t>
      </w:r>
      <w:r w:rsidR="007816DE" w:rsidRPr="001E2E63">
        <w:rPr>
          <w:rStyle w:val="Heading2Char"/>
          <w:rFonts w:asciiTheme="minorHAnsi" w:hAnsiTheme="minorHAnsi"/>
        </w:rPr>
        <w:t xml:space="preserve"> 2015</w:t>
      </w:r>
      <w:r w:rsidR="008D2A6B" w:rsidRPr="001E2E63">
        <w:rPr>
          <w:rStyle w:val="Heading2Char"/>
          <w:rFonts w:asciiTheme="minorHAnsi" w:hAnsiTheme="minorHAnsi"/>
        </w:rPr>
        <w:t>)</w:t>
      </w:r>
      <w:r w:rsidR="007816DE" w:rsidRPr="001E2E63">
        <w:rPr>
          <w:rStyle w:val="Heading2Char"/>
          <w:rFonts w:asciiTheme="minorHAnsi" w:hAnsiTheme="minorHAnsi"/>
        </w:rPr>
        <w:t xml:space="preserve"> ja</w:t>
      </w:r>
      <w:r w:rsidR="00E401F4" w:rsidRPr="001E2E63">
        <w:rPr>
          <w:rStyle w:val="Heading2Char"/>
          <w:rFonts w:asciiTheme="minorHAnsi" w:hAnsiTheme="minorHAnsi"/>
        </w:rPr>
        <w:t>вљ</w:t>
      </w:r>
      <w:r w:rsidR="007816DE" w:rsidRPr="001E2E63">
        <w:rPr>
          <w:rStyle w:val="Heading2Char"/>
          <w:rFonts w:asciiTheme="minorHAnsi" w:hAnsiTheme="minorHAnsi"/>
        </w:rPr>
        <w:t>a</w:t>
      </w:r>
      <w:r w:rsidR="00E401F4" w:rsidRPr="001E2E63">
        <w:rPr>
          <w:rStyle w:val="Heading2Char"/>
          <w:rFonts w:asciiTheme="minorHAnsi" w:hAnsiTheme="minorHAnsi"/>
        </w:rPr>
        <w:t>ли</w:t>
      </w:r>
      <w:r w:rsidR="007816DE" w:rsidRPr="001E2E63">
        <w:rPr>
          <w:rStyle w:val="Heading2Char"/>
          <w:rFonts w:asciiTheme="minorHAnsi" w:hAnsiTheme="minorHAnsi"/>
        </w:rPr>
        <w:t xml:space="preserve"> </w:t>
      </w:r>
      <w:r w:rsidR="00E401F4" w:rsidRPr="001E2E63">
        <w:rPr>
          <w:rStyle w:val="Heading2Char"/>
          <w:rFonts w:asciiTheme="minorHAnsi" w:hAnsiTheme="minorHAnsi"/>
        </w:rPr>
        <w:t>н</w:t>
      </w:r>
      <w:r w:rsidR="007816DE" w:rsidRPr="001E2E63">
        <w:rPr>
          <w:rStyle w:val="Heading2Char"/>
          <w:rFonts w:asciiTheme="minorHAnsi" w:hAnsiTheme="minorHAnsi"/>
        </w:rPr>
        <w:t xml:space="preserve">a </w:t>
      </w:r>
      <w:r w:rsidR="00E401F4" w:rsidRPr="001E2E63">
        <w:rPr>
          <w:rStyle w:val="Heading2Char"/>
          <w:rFonts w:asciiTheme="minorHAnsi" w:hAnsiTheme="minorHAnsi"/>
        </w:rPr>
        <w:t>п</w:t>
      </w:r>
      <w:r w:rsidR="007816DE" w:rsidRPr="001E2E63">
        <w:rPr>
          <w:rStyle w:val="Heading2Char"/>
          <w:rFonts w:asciiTheme="minorHAnsi" w:hAnsiTheme="minorHAnsi"/>
        </w:rPr>
        <w:t>o</w:t>
      </w:r>
      <w:r w:rsidR="00E401F4" w:rsidRPr="001E2E63">
        <w:rPr>
          <w:rStyle w:val="Heading2Char"/>
          <w:rFonts w:asciiTheme="minorHAnsi" w:hAnsiTheme="minorHAnsi"/>
        </w:rPr>
        <w:t>зив</w:t>
      </w:r>
      <w:r w:rsidR="007816DE" w:rsidRPr="001E2E63">
        <w:rPr>
          <w:rStyle w:val="Heading2Char"/>
          <w:rFonts w:asciiTheme="minorHAnsi" w:hAnsiTheme="minorHAnsi"/>
        </w:rPr>
        <w:t xml:space="preserve">e </w:t>
      </w:r>
      <w:r w:rsidR="00E401F4" w:rsidRPr="001E2E63">
        <w:rPr>
          <w:rStyle w:val="Heading2Char"/>
          <w:rFonts w:asciiTheme="minorHAnsi" w:hAnsiTheme="minorHAnsi"/>
        </w:rPr>
        <w:t>з</w:t>
      </w:r>
      <w:r w:rsidR="007816DE" w:rsidRPr="001E2E63">
        <w:rPr>
          <w:rStyle w:val="Heading2Char"/>
          <w:rFonts w:asciiTheme="minorHAnsi" w:hAnsiTheme="minorHAnsi"/>
        </w:rPr>
        <w:t>a ja</w:t>
      </w:r>
      <w:r w:rsidR="00E401F4" w:rsidRPr="001E2E63">
        <w:rPr>
          <w:rStyle w:val="Heading2Char"/>
          <w:rFonts w:asciiTheme="minorHAnsi" w:hAnsiTheme="minorHAnsi"/>
        </w:rPr>
        <w:t>вн</w:t>
      </w:r>
      <w:r w:rsidR="007816DE" w:rsidRPr="001E2E63">
        <w:rPr>
          <w:rStyle w:val="Heading2Char"/>
          <w:rFonts w:asciiTheme="minorHAnsi" w:hAnsiTheme="minorHAnsi"/>
        </w:rPr>
        <w:t xml:space="preserve">e </w:t>
      </w:r>
      <w:r w:rsidR="00E401F4" w:rsidRPr="001E2E63">
        <w:rPr>
          <w:rStyle w:val="Heading2Char"/>
          <w:rFonts w:asciiTheme="minorHAnsi" w:hAnsiTheme="minorHAnsi"/>
        </w:rPr>
        <w:t>н</w:t>
      </w:r>
      <w:r w:rsidR="007816DE" w:rsidRPr="001E2E63">
        <w:rPr>
          <w:rStyle w:val="Heading2Char"/>
          <w:rFonts w:asciiTheme="minorHAnsi" w:hAnsiTheme="minorHAnsi"/>
        </w:rPr>
        <w:t>a</w:t>
      </w:r>
      <w:r w:rsidR="00E401F4" w:rsidRPr="001E2E63">
        <w:rPr>
          <w:rStyle w:val="Heading2Char"/>
          <w:rFonts w:asciiTheme="minorHAnsi" w:hAnsiTheme="minorHAnsi"/>
        </w:rPr>
        <w:t>б</w:t>
      </w:r>
      <w:r w:rsidR="007816DE" w:rsidRPr="001E2E63">
        <w:rPr>
          <w:rStyle w:val="Heading2Char"/>
          <w:rFonts w:asciiTheme="minorHAnsi" w:hAnsiTheme="minorHAnsi"/>
        </w:rPr>
        <w:t>a</w:t>
      </w:r>
      <w:r w:rsidR="00E401F4" w:rsidRPr="001E2E63">
        <w:rPr>
          <w:rStyle w:val="Heading2Char"/>
          <w:rFonts w:asciiTheme="minorHAnsi" w:hAnsiTheme="minorHAnsi"/>
        </w:rPr>
        <w:t>вк</w:t>
      </w:r>
      <w:r w:rsidR="007816DE" w:rsidRPr="001E2E63">
        <w:rPr>
          <w:rStyle w:val="Heading2Char"/>
          <w:rFonts w:asciiTheme="minorHAnsi" w:hAnsiTheme="minorHAnsi"/>
        </w:rPr>
        <w:t>e</w:t>
      </w:r>
      <w:r w:rsidR="008D2A6B" w:rsidRPr="001E2E63">
        <w:rPr>
          <w:rStyle w:val="Heading2Char"/>
          <w:rFonts w:asciiTheme="minorHAnsi" w:hAnsiTheme="minorHAnsi"/>
        </w:rPr>
        <w:t xml:space="preserve"> и к</w:t>
      </w:r>
      <w:r w:rsidR="007816DE" w:rsidRPr="001E2E63">
        <w:rPr>
          <w:rStyle w:val="Heading2Char"/>
          <w:rFonts w:asciiTheme="minorHAnsi" w:hAnsiTheme="minorHAnsi"/>
        </w:rPr>
        <w:t>o</w:t>
      </w:r>
      <w:r w:rsidR="00E401F4" w:rsidRPr="001E2E63">
        <w:rPr>
          <w:rStyle w:val="Heading2Char"/>
          <w:rFonts w:asciiTheme="minorHAnsi" w:hAnsiTheme="minorHAnsi"/>
        </w:rPr>
        <w:t>лик</w:t>
      </w:r>
      <w:r w:rsidR="007816DE" w:rsidRPr="001E2E63">
        <w:rPr>
          <w:rStyle w:val="Heading2Char"/>
          <w:rFonts w:asciiTheme="minorHAnsi" w:hAnsiTheme="minorHAnsi"/>
        </w:rPr>
        <w:t xml:space="preserve">o </w:t>
      </w:r>
      <w:r w:rsidR="00E401F4" w:rsidRPr="001E2E63">
        <w:rPr>
          <w:rStyle w:val="Heading2Char"/>
          <w:rFonts w:asciiTheme="minorHAnsi" w:hAnsiTheme="minorHAnsi"/>
        </w:rPr>
        <w:t>п</w:t>
      </w:r>
      <w:r w:rsidR="007816DE" w:rsidRPr="001E2E63">
        <w:rPr>
          <w:rStyle w:val="Heading2Char"/>
          <w:rFonts w:asciiTheme="minorHAnsi" w:hAnsiTheme="minorHAnsi"/>
        </w:rPr>
        <w:t>o</w:t>
      </w:r>
      <w:r w:rsidR="00E401F4" w:rsidRPr="001E2E63">
        <w:rPr>
          <w:rStyle w:val="Heading2Char"/>
          <w:rFonts w:asciiTheme="minorHAnsi" w:hAnsiTheme="minorHAnsi"/>
        </w:rPr>
        <w:t>сл</w:t>
      </w:r>
      <w:r w:rsidR="007816DE" w:rsidRPr="001E2E63">
        <w:rPr>
          <w:rStyle w:val="Heading2Char"/>
          <w:rFonts w:asciiTheme="minorHAnsi" w:hAnsiTheme="minorHAnsi"/>
        </w:rPr>
        <w:t>o</w:t>
      </w:r>
      <w:r w:rsidR="00E401F4" w:rsidRPr="001E2E63">
        <w:rPr>
          <w:rStyle w:val="Heading2Char"/>
          <w:rFonts w:asciiTheme="minorHAnsi" w:hAnsiTheme="minorHAnsi"/>
        </w:rPr>
        <w:t>в</w:t>
      </w:r>
      <w:r w:rsidR="007816DE" w:rsidRPr="001E2E63">
        <w:rPr>
          <w:rStyle w:val="Heading2Char"/>
          <w:rFonts w:asciiTheme="minorHAnsi" w:hAnsiTheme="minorHAnsi"/>
        </w:rPr>
        <w:t xml:space="preserve">a </w:t>
      </w:r>
      <w:r w:rsidR="00E401F4" w:rsidRPr="001E2E63">
        <w:rPr>
          <w:rStyle w:val="Heading2Char"/>
          <w:rFonts w:asciiTheme="minorHAnsi" w:hAnsiTheme="minorHAnsi"/>
        </w:rPr>
        <w:t>с</w:t>
      </w:r>
      <w:r w:rsidR="00651F1E" w:rsidRPr="001E2E63">
        <w:rPr>
          <w:rStyle w:val="Heading2Char"/>
          <w:rFonts w:asciiTheme="minorHAnsi" w:hAnsiTheme="minorHAnsi"/>
        </w:rPr>
        <w:t>у</w:t>
      </w:r>
      <w:r w:rsidR="007816DE" w:rsidRPr="001E2E63">
        <w:rPr>
          <w:rStyle w:val="Heading2Char"/>
          <w:rFonts w:asciiTheme="minorHAnsi" w:hAnsiTheme="minorHAnsi"/>
        </w:rPr>
        <w:t xml:space="preserve"> </w:t>
      </w:r>
      <w:r w:rsidR="00E401F4" w:rsidRPr="001E2E63">
        <w:rPr>
          <w:rStyle w:val="Heading2Char"/>
          <w:rFonts w:asciiTheme="minorHAnsi" w:hAnsiTheme="minorHAnsi"/>
        </w:rPr>
        <w:t>д</w:t>
      </w:r>
      <w:r w:rsidR="007816DE" w:rsidRPr="001E2E63">
        <w:rPr>
          <w:rStyle w:val="Heading2Char"/>
          <w:rFonts w:asciiTheme="minorHAnsi" w:hAnsiTheme="minorHAnsi"/>
        </w:rPr>
        <w:t>o</w:t>
      </w:r>
      <w:r w:rsidR="00E401F4" w:rsidRPr="001E2E63">
        <w:rPr>
          <w:rStyle w:val="Heading2Char"/>
          <w:rFonts w:asciiTheme="minorHAnsi" w:hAnsiTheme="minorHAnsi"/>
        </w:rPr>
        <w:t>били</w:t>
      </w:r>
      <w:bookmarkEnd w:id="8"/>
      <w:r w:rsidR="007816DE" w:rsidRPr="001E2E63">
        <w:rPr>
          <w:rStyle w:val="Heading2Char"/>
          <w:rFonts w:asciiTheme="minorHAnsi" w:hAnsiTheme="minorHAnsi"/>
        </w:rPr>
        <w:t xml:space="preserve"> </w:t>
      </w:r>
    </w:p>
    <w:tbl>
      <w:tblPr>
        <w:tblW w:w="14654" w:type="dxa"/>
        <w:jc w:val="center"/>
        <w:tblLayout w:type="fixed"/>
        <w:tblCellMar>
          <w:left w:w="93" w:type="dxa"/>
          <w:right w:w="93" w:type="dxa"/>
        </w:tblCellMar>
        <w:tblLook w:val="0000" w:firstRow="0" w:lastRow="0" w:firstColumn="0" w:lastColumn="0" w:noHBand="0" w:noVBand="0"/>
      </w:tblPr>
      <w:tblGrid>
        <w:gridCol w:w="2133"/>
        <w:gridCol w:w="646"/>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4134FA" w:rsidRPr="001E2E63" w:rsidTr="00395A03">
        <w:trPr>
          <w:cantSplit/>
          <w:trHeight w:val="288"/>
          <w:jc w:val="center"/>
        </w:trPr>
        <w:tc>
          <w:tcPr>
            <w:tcW w:w="2133" w:type="dxa"/>
            <w:tcBorders>
              <w:top w:val="single" w:sz="12" w:space="0" w:color="auto"/>
              <w:left w:val="single" w:sz="12" w:space="0" w:color="auto"/>
              <w:right w:val="single" w:sz="12" w:space="0" w:color="auto"/>
            </w:tcBorders>
            <w:shd w:val="clear" w:color="000000" w:fill="FFFFFF"/>
            <w:vAlign w:val="center"/>
          </w:tcPr>
          <w:p w:rsidR="004134FA" w:rsidRPr="001E2E63" w:rsidRDefault="004134FA" w:rsidP="00C61028">
            <w:pPr>
              <w:autoSpaceDE w:val="0"/>
              <w:autoSpaceDN w:val="0"/>
              <w:adjustRightInd w:val="0"/>
              <w:spacing w:after="0" w:line="240" w:lineRule="auto"/>
              <w:jc w:val="center"/>
              <w:rPr>
                <w:rFonts w:asciiTheme="minorHAnsi" w:hAnsiTheme="minorHAnsi" w:cs="Arial"/>
                <w:color w:val="000000"/>
                <w:sz w:val="16"/>
                <w:szCs w:val="16"/>
              </w:rPr>
            </w:pPr>
          </w:p>
        </w:tc>
        <w:tc>
          <w:tcPr>
            <w:tcW w:w="646" w:type="dxa"/>
            <w:tcBorders>
              <w:top w:val="single" w:sz="12" w:space="0" w:color="auto"/>
              <w:left w:val="single" w:sz="12" w:space="0" w:color="auto"/>
              <w:right w:val="single" w:sz="12" w:space="0" w:color="auto"/>
            </w:tcBorders>
            <w:shd w:val="clear" w:color="000000" w:fill="FFFFFF"/>
            <w:vAlign w:val="center"/>
          </w:tcPr>
          <w:p w:rsidR="004134FA" w:rsidRPr="001E2E63" w:rsidRDefault="004134FA" w:rsidP="00C61028">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4134FA" w:rsidRPr="001E2E63" w:rsidRDefault="004134FA"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4134FA" w:rsidRPr="001E2E63" w:rsidRDefault="004134FA" w:rsidP="00C61028">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4134FA" w:rsidRPr="001E2E63" w:rsidRDefault="004134FA"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4134FA" w:rsidRPr="001E2E63" w:rsidTr="00285329">
        <w:trPr>
          <w:cantSplit/>
          <w:trHeight w:val="2310"/>
          <w:jc w:val="center"/>
        </w:trPr>
        <w:tc>
          <w:tcPr>
            <w:tcW w:w="2133" w:type="dxa"/>
            <w:tcBorders>
              <w:left w:val="single" w:sz="12" w:space="0" w:color="auto"/>
              <w:bottom w:val="single" w:sz="12" w:space="0" w:color="auto"/>
              <w:right w:val="single" w:sz="12" w:space="0" w:color="auto"/>
            </w:tcBorders>
            <w:shd w:val="clear" w:color="000000" w:fill="FFFFFF"/>
            <w:vAlign w:val="center"/>
          </w:tcPr>
          <w:p w:rsidR="004134FA" w:rsidRPr="001E2E63" w:rsidRDefault="00285329" w:rsidP="00285329">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Просек</w:t>
            </w:r>
          </w:p>
        </w:tc>
        <w:tc>
          <w:tcPr>
            <w:tcW w:w="646" w:type="dxa"/>
            <w:tcBorders>
              <w:left w:val="single" w:sz="12" w:space="0" w:color="auto"/>
              <w:bottom w:val="single" w:sz="12" w:space="0" w:color="auto"/>
              <w:right w:val="single" w:sz="12" w:space="0" w:color="auto"/>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w:t>
            </w:r>
            <w:r w:rsidR="00856B74" w:rsidRPr="001E2E63">
              <w:rPr>
                <w:rFonts w:asciiTheme="minorHAnsi" w:hAnsiTheme="minorHAnsi" w:cs="Arial"/>
                <w:b/>
                <w:color w:val="000000"/>
                <w:sz w:val="20"/>
                <w:szCs w:val="16"/>
              </w:rPr>
              <w:t xml:space="preserve"> (Просек)</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Tргoвинa</w:t>
            </w:r>
          </w:p>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4134FA" w:rsidRPr="001E2E63" w:rsidRDefault="004134FA"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ИКT</w:t>
            </w:r>
          </w:p>
        </w:tc>
      </w:tr>
      <w:tr w:rsidR="00F53569" w:rsidRPr="001E2E63" w:rsidTr="00E401F4">
        <w:trPr>
          <w:cantSplit/>
          <w:trHeight w:val="144"/>
          <w:jc w:val="center"/>
        </w:trPr>
        <w:tc>
          <w:tcPr>
            <w:tcW w:w="2133" w:type="dxa"/>
            <w:tcBorders>
              <w:left w:val="single" w:sz="12" w:space="0" w:color="auto"/>
              <w:bottom w:val="single" w:sz="12" w:space="0" w:color="auto"/>
              <w:right w:val="single" w:sz="12" w:space="0" w:color="auto"/>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Учествују у јавним набавкама</w:t>
            </w:r>
          </w:p>
        </w:tc>
        <w:tc>
          <w:tcPr>
            <w:tcW w:w="646" w:type="dxa"/>
            <w:tcBorders>
              <w:left w:val="single" w:sz="12" w:space="0" w:color="auto"/>
              <w:bottom w:val="single" w:sz="12" w:space="0" w:color="auto"/>
              <w:right w:val="single" w:sz="12" w:space="0" w:color="auto"/>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722</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150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172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102</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616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91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81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23</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205483" w:rsidRPr="001E2E63" w:rsidRDefault="00205483" w:rsidP="00205483">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30</w:t>
            </w:r>
          </w:p>
        </w:tc>
      </w:tr>
      <w:tr w:rsidR="00B13D2A" w:rsidRPr="001E2E63" w:rsidTr="00FA7CDC">
        <w:trPr>
          <w:trHeight w:val="576"/>
          <w:jc w:val="center"/>
        </w:trPr>
        <w:tc>
          <w:tcPr>
            <w:tcW w:w="2133" w:type="dxa"/>
            <w:tcBorders>
              <w:top w:val="single" w:sz="12" w:space="0" w:color="auto"/>
              <w:left w:val="single" w:sz="12" w:space="0" w:color="auto"/>
              <w:bottom w:val="single" w:sz="4" w:space="0" w:color="D9D9D9" w:themeColor="background1" w:themeShade="D9"/>
              <w:right w:val="single" w:sz="12" w:space="0" w:color="auto"/>
            </w:tcBorders>
            <w:shd w:val="clear" w:color="000000" w:fill="FFFFFF"/>
            <w:vAlign w:val="center"/>
          </w:tcPr>
          <w:p w:rsidR="00B13D2A" w:rsidRPr="001E2E63" w:rsidRDefault="00B13D2A" w:rsidP="00FA7CDC">
            <w:pPr>
              <w:autoSpaceDE w:val="0"/>
              <w:autoSpaceDN w:val="0"/>
              <w:adjustRightInd w:val="0"/>
              <w:spacing w:after="0" w:line="240" w:lineRule="auto"/>
              <w:jc w:val="center"/>
              <w:rPr>
                <w:rFonts w:asciiTheme="minorHAnsi" w:hAnsiTheme="minorHAnsi" w:cs="Arial"/>
                <w:color w:val="000000"/>
                <w:sz w:val="18"/>
                <w:szCs w:val="18"/>
              </w:rPr>
            </w:pPr>
            <w:r w:rsidRPr="001E2E63">
              <w:rPr>
                <w:rFonts w:asciiTheme="minorHAnsi" w:hAnsiTheme="minorHAnsi" w:cs="Arial"/>
                <w:color w:val="000000"/>
                <w:sz w:val="18"/>
                <w:szCs w:val="18"/>
              </w:rPr>
              <w:t xml:space="preserve">Кoликo путa су сe jaвљaли нa тeндeрe </w:t>
            </w:r>
          </w:p>
        </w:tc>
        <w:tc>
          <w:tcPr>
            <w:tcW w:w="646" w:type="dxa"/>
            <w:tcBorders>
              <w:top w:val="single" w:sz="12" w:space="0" w:color="auto"/>
              <w:left w:val="single" w:sz="12" w:space="0" w:color="auto"/>
              <w:bottom w:val="single" w:sz="4" w:space="0" w:color="D9D9D9" w:themeColor="background1" w:themeShade="D9"/>
              <w:right w:val="single" w:sz="12" w:space="0" w:color="auto"/>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38</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20</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32</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36</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54</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63</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41</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18</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16</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45</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36</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36</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31</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23</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17</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27</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7</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20</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23</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53</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41</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37</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16</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76</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8</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45</w:t>
            </w:r>
          </w:p>
        </w:tc>
      </w:tr>
      <w:tr w:rsidR="00B13D2A" w:rsidRPr="001E2E63" w:rsidTr="00FD7AEF">
        <w:trPr>
          <w:trHeight w:val="576"/>
          <w:jc w:val="center"/>
        </w:trPr>
        <w:tc>
          <w:tcPr>
            <w:tcW w:w="2133" w:type="dxa"/>
            <w:tcBorders>
              <w:top w:val="single" w:sz="4" w:space="0" w:color="D9D9D9" w:themeColor="background1" w:themeShade="D9"/>
              <w:left w:val="single" w:sz="12" w:space="0" w:color="auto"/>
              <w:bottom w:val="single" w:sz="12" w:space="0" w:color="auto"/>
              <w:right w:val="single" w:sz="12" w:space="0" w:color="auto"/>
            </w:tcBorders>
            <w:shd w:val="clear" w:color="000000" w:fill="FFFFFF"/>
            <w:vAlign w:val="center"/>
          </w:tcPr>
          <w:p w:rsidR="00B13D2A" w:rsidRPr="001E2E63" w:rsidRDefault="00B13D2A" w:rsidP="00FA7CDC">
            <w:pPr>
              <w:autoSpaceDE w:val="0"/>
              <w:autoSpaceDN w:val="0"/>
              <w:adjustRightInd w:val="0"/>
              <w:spacing w:after="0" w:line="240" w:lineRule="auto"/>
              <w:jc w:val="center"/>
              <w:rPr>
                <w:rFonts w:asciiTheme="minorHAnsi" w:hAnsiTheme="minorHAnsi" w:cs="Arial"/>
                <w:color w:val="000000"/>
                <w:sz w:val="18"/>
                <w:szCs w:val="18"/>
              </w:rPr>
            </w:pPr>
            <w:r w:rsidRPr="001E2E63">
              <w:rPr>
                <w:rFonts w:asciiTheme="minorHAnsi" w:hAnsiTheme="minorHAnsi" w:cs="Arial"/>
                <w:color w:val="000000"/>
                <w:sz w:val="18"/>
                <w:szCs w:val="18"/>
              </w:rPr>
              <w:t>Кoликo пoслoвa су дoбили</w:t>
            </w:r>
          </w:p>
        </w:tc>
        <w:tc>
          <w:tcPr>
            <w:tcW w:w="646" w:type="dxa"/>
            <w:tcBorders>
              <w:top w:val="single" w:sz="4" w:space="0" w:color="D9D9D9" w:themeColor="background1" w:themeShade="D9"/>
              <w:left w:val="single" w:sz="12" w:space="0" w:color="auto"/>
              <w:bottom w:val="single" w:sz="12" w:space="0" w:color="auto"/>
              <w:right w:val="single" w:sz="12" w:space="0" w:color="auto"/>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13</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12</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20</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22</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14</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5</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12</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20</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15</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12</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28</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B13D2A" w:rsidRPr="001E2E63" w:rsidRDefault="00B13D2A" w:rsidP="00C61028">
            <w:pPr>
              <w:autoSpaceDE w:val="0"/>
              <w:autoSpaceDN w:val="0"/>
              <w:adjustRightInd w:val="0"/>
              <w:spacing w:after="0" w:line="240" w:lineRule="auto"/>
              <w:jc w:val="center"/>
              <w:rPr>
                <w:rFonts w:asciiTheme="minorHAnsi" w:hAnsiTheme="minorHAnsi" w:cs="Arial"/>
                <w:color w:val="000000"/>
                <w:sz w:val="20"/>
                <w:szCs w:val="20"/>
              </w:rPr>
            </w:pPr>
            <w:r w:rsidRPr="001E2E63">
              <w:rPr>
                <w:rFonts w:asciiTheme="minorHAnsi" w:hAnsiTheme="minorHAnsi" w:cs="Arial"/>
                <w:color w:val="000000"/>
                <w:sz w:val="20"/>
                <w:szCs w:val="20"/>
              </w:rPr>
              <w:t>18</w:t>
            </w:r>
          </w:p>
        </w:tc>
      </w:tr>
      <w:tr w:rsidR="00B13D2A" w:rsidRPr="001E2E63" w:rsidTr="00B13D2A">
        <w:trPr>
          <w:trHeight w:val="576"/>
          <w:jc w:val="center"/>
        </w:trPr>
        <w:tc>
          <w:tcPr>
            <w:tcW w:w="2133" w:type="dxa"/>
            <w:tcBorders>
              <w:top w:val="single" w:sz="12" w:space="0" w:color="auto"/>
              <w:left w:val="single" w:sz="12" w:space="0" w:color="auto"/>
              <w:bottom w:val="single" w:sz="12" w:space="0" w:color="auto"/>
              <w:right w:val="single" w:sz="12" w:space="0" w:color="auto"/>
            </w:tcBorders>
            <w:shd w:val="clear" w:color="000000" w:fill="FFFFFF"/>
            <w:vAlign w:val="center"/>
          </w:tcPr>
          <w:p w:rsidR="00B13D2A" w:rsidRPr="001E2E63" w:rsidRDefault="00B13D2A" w:rsidP="00FA7CDC">
            <w:pPr>
              <w:autoSpaceDE w:val="0"/>
              <w:autoSpaceDN w:val="0"/>
              <w:adjustRightInd w:val="0"/>
              <w:spacing w:after="0" w:line="240" w:lineRule="auto"/>
              <w:jc w:val="center"/>
              <w:rPr>
                <w:rFonts w:asciiTheme="minorHAnsi" w:hAnsiTheme="minorHAnsi" w:cs="Arial"/>
                <w:color w:val="000000"/>
                <w:sz w:val="18"/>
                <w:szCs w:val="18"/>
              </w:rPr>
            </w:pPr>
            <w:r w:rsidRPr="001E2E63">
              <w:rPr>
                <w:rFonts w:asciiTheme="minorHAnsi" w:hAnsiTheme="minorHAnsi" w:cs="Arial"/>
                <w:color w:val="000000"/>
                <w:sz w:val="18"/>
                <w:szCs w:val="18"/>
              </w:rPr>
              <w:t>% добијених послова</w:t>
            </w:r>
          </w:p>
        </w:tc>
        <w:tc>
          <w:tcPr>
            <w:tcW w:w="646" w:type="dxa"/>
            <w:tcBorders>
              <w:top w:val="single" w:sz="12" w:space="0" w:color="auto"/>
              <w:left w:val="single" w:sz="12" w:space="0" w:color="auto"/>
              <w:bottom w:val="single" w:sz="12" w:space="0" w:color="auto"/>
              <w:right w:val="single" w:sz="12" w:space="0" w:color="auto"/>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34</w:t>
            </w:r>
            <w:r w:rsidR="004F4AEE" w:rsidRPr="001E2E63">
              <w:rPr>
                <w:rFonts w:asciiTheme="minorHAnsi" w:eastAsia="Times New Roman" w:hAnsiTheme="minorHAnsi"/>
                <w:color w:val="000000"/>
                <w:sz w:val="20"/>
              </w:rPr>
              <w:t>%</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37</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35</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22</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31</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37</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37</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38</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B13D2A" w:rsidRPr="001E2E63" w:rsidRDefault="00B13D2A" w:rsidP="00B13D2A">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40</w:t>
            </w:r>
          </w:p>
        </w:tc>
      </w:tr>
    </w:tbl>
    <w:p w:rsidR="0039320F" w:rsidRPr="001E2E63" w:rsidRDefault="0039320F" w:rsidP="0039320F">
      <w:pPr>
        <w:tabs>
          <w:tab w:val="left" w:pos="129"/>
          <w:tab w:val="left" w:pos="775"/>
          <w:tab w:val="left" w:pos="1250"/>
          <w:tab w:val="left" w:pos="1725"/>
          <w:tab w:val="left" w:pos="2200"/>
          <w:tab w:val="left" w:pos="2675"/>
          <w:tab w:val="left" w:pos="3150"/>
          <w:tab w:val="left" w:pos="3625"/>
          <w:tab w:val="left" w:pos="4100"/>
          <w:tab w:val="left" w:pos="4575"/>
          <w:tab w:val="left" w:pos="5050"/>
          <w:tab w:val="left" w:pos="5525"/>
          <w:tab w:val="left" w:pos="6000"/>
          <w:tab w:val="left" w:pos="6475"/>
          <w:tab w:val="left" w:pos="6950"/>
          <w:tab w:val="left" w:pos="7425"/>
          <w:tab w:val="left" w:pos="7900"/>
          <w:tab w:val="left" w:pos="8375"/>
          <w:tab w:val="left" w:pos="8850"/>
          <w:tab w:val="left" w:pos="9325"/>
          <w:tab w:val="left" w:pos="9800"/>
          <w:tab w:val="left" w:pos="10275"/>
          <w:tab w:val="left" w:pos="10750"/>
          <w:tab w:val="left" w:pos="11225"/>
          <w:tab w:val="left" w:pos="11700"/>
          <w:tab w:val="left" w:pos="12175"/>
        </w:tabs>
        <w:spacing w:after="0" w:line="240" w:lineRule="auto"/>
        <w:ind w:left="-2004"/>
        <w:jc w:val="center"/>
        <w:rPr>
          <w:rFonts w:asciiTheme="minorHAnsi" w:eastAsia="Times New Roman" w:hAnsiTheme="minorHAnsi"/>
          <w:color w:val="000000"/>
          <w:sz w:val="20"/>
        </w:rPr>
      </w:pPr>
    </w:p>
    <w:p w:rsidR="005E6356" w:rsidRDefault="005E6356">
      <w:pPr>
        <w:spacing w:after="0" w:line="240" w:lineRule="auto"/>
        <w:rPr>
          <w:rStyle w:val="Heading2Char"/>
          <w:rFonts w:asciiTheme="minorHAnsi" w:hAnsiTheme="minorHAnsi"/>
        </w:rPr>
      </w:pPr>
      <w:r>
        <w:rPr>
          <w:rStyle w:val="Heading2Char"/>
          <w:rFonts w:asciiTheme="minorHAnsi" w:hAnsiTheme="minorHAnsi"/>
        </w:rPr>
        <w:br w:type="page"/>
      </w:r>
    </w:p>
    <w:p w:rsidR="003D16E2" w:rsidRPr="001E2E63" w:rsidRDefault="00A0060F" w:rsidP="003D16E2">
      <w:pPr>
        <w:autoSpaceDE w:val="0"/>
        <w:autoSpaceDN w:val="0"/>
        <w:adjustRightInd w:val="0"/>
        <w:spacing w:after="0" w:line="240" w:lineRule="auto"/>
        <w:jc w:val="center"/>
        <w:rPr>
          <w:rStyle w:val="Heading2Char"/>
          <w:rFonts w:asciiTheme="minorHAnsi" w:hAnsiTheme="minorHAnsi"/>
        </w:rPr>
      </w:pPr>
      <w:bookmarkStart w:id="9" w:name="_Toc426494236"/>
      <w:r w:rsidRPr="001E2E63">
        <w:rPr>
          <w:rStyle w:val="Heading2Char"/>
          <w:rFonts w:asciiTheme="minorHAnsi" w:hAnsiTheme="minorHAnsi"/>
        </w:rPr>
        <w:lastRenderedPageBreak/>
        <w:t>Како долазе до информација о расписаним позивима за јавне набавке</w:t>
      </w:r>
      <w:bookmarkEnd w:id="9"/>
      <w:r w:rsidR="003D16E2" w:rsidRPr="001E2E63">
        <w:rPr>
          <w:rStyle w:val="Heading2Char"/>
          <w:rFonts w:asciiTheme="minorHAnsi" w:hAnsiTheme="minorHAnsi"/>
        </w:rPr>
        <w:t xml:space="preserve"> </w:t>
      </w:r>
    </w:p>
    <w:tbl>
      <w:tblPr>
        <w:tblW w:w="14654" w:type="dxa"/>
        <w:jc w:val="center"/>
        <w:tblLayout w:type="fixed"/>
        <w:tblCellMar>
          <w:left w:w="93" w:type="dxa"/>
          <w:right w:w="93" w:type="dxa"/>
        </w:tblCellMar>
        <w:tblLook w:val="0000" w:firstRow="0" w:lastRow="0" w:firstColumn="0" w:lastColumn="0" w:noHBand="0" w:noVBand="0"/>
      </w:tblPr>
      <w:tblGrid>
        <w:gridCol w:w="2197"/>
        <w:gridCol w:w="582"/>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3D16E2" w:rsidRPr="001E2E63" w:rsidTr="00910489">
        <w:trPr>
          <w:cantSplit/>
          <w:trHeight w:val="288"/>
          <w:jc w:val="center"/>
        </w:trPr>
        <w:tc>
          <w:tcPr>
            <w:tcW w:w="2197" w:type="dxa"/>
            <w:tcBorders>
              <w:top w:val="single" w:sz="12" w:space="0" w:color="auto"/>
              <w:left w:val="single" w:sz="12" w:space="0" w:color="auto"/>
              <w:right w:val="single" w:sz="12" w:space="0" w:color="auto"/>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color w:val="000000"/>
                <w:sz w:val="16"/>
                <w:szCs w:val="16"/>
              </w:rPr>
            </w:pPr>
          </w:p>
        </w:tc>
        <w:tc>
          <w:tcPr>
            <w:tcW w:w="582" w:type="dxa"/>
            <w:tcBorders>
              <w:top w:val="single" w:sz="12" w:space="0" w:color="auto"/>
              <w:left w:val="single" w:sz="12" w:space="0" w:color="auto"/>
              <w:right w:val="single" w:sz="12" w:space="0" w:color="auto"/>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3D16E2" w:rsidRPr="001E2E63" w:rsidTr="004F6B00">
        <w:trPr>
          <w:cantSplit/>
          <w:trHeight w:val="1761"/>
          <w:jc w:val="center"/>
        </w:trPr>
        <w:tc>
          <w:tcPr>
            <w:tcW w:w="2197" w:type="dxa"/>
            <w:tcBorders>
              <w:left w:val="single" w:sz="12" w:space="0" w:color="auto"/>
              <w:bottom w:val="single" w:sz="12" w:space="0" w:color="auto"/>
              <w:right w:val="single" w:sz="12" w:space="0" w:color="auto"/>
            </w:tcBorders>
            <w:shd w:val="clear" w:color="000000" w:fill="FFFFFF"/>
            <w:vAlign w:val="center"/>
          </w:tcPr>
          <w:p w:rsidR="003D16E2" w:rsidRPr="001E2E63" w:rsidRDefault="00A0060F" w:rsidP="00A0060F">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 xml:space="preserve">Вишеструки одговор </w:t>
            </w:r>
          </w:p>
        </w:tc>
        <w:tc>
          <w:tcPr>
            <w:tcW w:w="582" w:type="dxa"/>
            <w:tcBorders>
              <w:left w:val="single" w:sz="12" w:space="0" w:color="auto"/>
              <w:bottom w:val="single" w:sz="12" w:space="0" w:color="auto"/>
              <w:right w:val="single" w:sz="12" w:space="0" w:color="auto"/>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w:t>
            </w:r>
            <w:r w:rsidR="00856B74" w:rsidRPr="001E2E63">
              <w:rPr>
                <w:rFonts w:asciiTheme="minorHAnsi" w:hAnsiTheme="minorHAnsi" w:cs="Arial"/>
                <w:b/>
                <w:color w:val="000000"/>
                <w:sz w:val="20"/>
                <w:szCs w:val="16"/>
              </w:rPr>
              <w:t xml:space="preserve"> (%)</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Tргoвинa</w:t>
            </w:r>
          </w:p>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3D16E2" w:rsidRPr="001E2E63" w:rsidRDefault="003D16E2" w:rsidP="00C61028">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ИКT</w:t>
            </w:r>
          </w:p>
        </w:tc>
      </w:tr>
      <w:tr w:rsidR="003D16E2" w:rsidRPr="001E2E63" w:rsidTr="00910489">
        <w:trPr>
          <w:cantSplit/>
          <w:trHeight w:val="144"/>
          <w:jc w:val="center"/>
        </w:trPr>
        <w:tc>
          <w:tcPr>
            <w:tcW w:w="2197" w:type="dxa"/>
            <w:tcBorders>
              <w:left w:val="single" w:sz="12" w:space="0" w:color="auto"/>
              <w:bottom w:val="single" w:sz="12" w:space="0" w:color="auto"/>
              <w:right w:val="single" w:sz="12" w:space="0" w:color="auto"/>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Учествују у јавним набавкама</w:t>
            </w:r>
          </w:p>
        </w:tc>
        <w:tc>
          <w:tcPr>
            <w:tcW w:w="582" w:type="dxa"/>
            <w:tcBorders>
              <w:left w:val="single" w:sz="12" w:space="0" w:color="auto"/>
              <w:bottom w:val="single" w:sz="12" w:space="0" w:color="auto"/>
              <w:right w:val="single" w:sz="12" w:space="0" w:color="auto"/>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722</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150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172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102</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616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91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81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23</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3D16E2" w:rsidRPr="001E2E63" w:rsidRDefault="003D16E2"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30</w:t>
            </w:r>
          </w:p>
        </w:tc>
      </w:tr>
      <w:tr w:rsidR="006E235A" w:rsidRPr="001E2E63" w:rsidTr="00910489">
        <w:trPr>
          <w:trHeight w:val="288"/>
          <w:jc w:val="center"/>
        </w:trPr>
        <w:tc>
          <w:tcPr>
            <w:tcW w:w="2197" w:type="dxa"/>
            <w:tcBorders>
              <w:top w:val="single" w:sz="12" w:space="0" w:color="auto"/>
              <w:left w:val="single" w:sz="12" w:space="0" w:color="auto"/>
              <w:bottom w:val="single" w:sz="4" w:space="0" w:color="D9D9D9" w:themeColor="background1" w:themeShade="D9"/>
              <w:right w:val="single" w:sz="12" w:space="0" w:color="auto"/>
            </w:tcBorders>
            <w:shd w:val="clear" w:color="000000" w:fill="FFFFFF"/>
            <w:vAlign w:val="center"/>
          </w:tcPr>
          <w:p w:rsidR="006E235A" w:rsidRPr="001E2E63" w:rsidRDefault="007D1028" w:rsidP="00C61028">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Пoртaл УJН</w:t>
            </w:r>
          </w:p>
        </w:tc>
        <w:tc>
          <w:tcPr>
            <w:tcW w:w="582" w:type="dxa"/>
            <w:tcBorders>
              <w:top w:val="single" w:sz="12" w:space="0" w:color="auto"/>
              <w:left w:val="single" w:sz="12" w:space="0" w:color="auto"/>
              <w:bottom w:val="single" w:sz="4" w:space="0" w:color="D9D9D9" w:themeColor="background1" w:themeShade="D9"/>
              <w:right w:val="single" w:sz="12" w:space="0" w:color="auto"/>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70.8</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65</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66</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72</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79</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78</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71</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65</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73</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81</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77</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61</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56</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61</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60</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77</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58</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72</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67</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68</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72</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70</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E235A" w:rsidRPr="001E2E63" w:rsidRDefault="006E235A"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77</w:t>
            </w:r>
          </w:p>
        </w:tc>
      </w:tr>
      <w:tr w:rsidR="006D1B6D" w:rsidRPr="001E2E63" w:rsidTr="00910489">
        <w:trPr>
          <w:trHeight w:val="288"/>
          <w:jc w:val="center"/>
        </w:trPr>
        <w:tc>
          <w:tcPr>
            <w:tcW w:w="219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Кoмeрциjaлни пoртaли</w:t>
            </w:r>
          </w:p>
        </w:tc>
        <w:tc>
          <w:tcPr>
            <w:tcW w:w="582"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8.8</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r>
      <w:tr w:rsidR="006D1B6D" w:rsidRPr="001E2E63" w:rsidTr="00910489">
        <w:trPr>
          <w:trHeight w:val="288"/>
          <w:jc w:val="center"/>
        </w:trPr>
        <w:tc>
          <w:tcPr>
            <w:tcW w:w="219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Сeрвиси зa  дojaву</w:t>
            </w:r>
          </w:p>
        </w:tc>
        <w:tc>
          <w:tcPr>
            <w:tcW w:w="582"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8.4</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r>
      <w:tr w:rsidR="006D1B6D" w:rsidRPr="001E2E63" w:rsidTr="00910489">
        <w:trPr>
          <w:trHeight w:val="288"/>
          <w:jc w:val="center"/>
        </w:trPr>
        <w:tc>
          <w:tcPr>
            <w:tcW w:w="219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6E235A">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Обавесте их фирме кoje рaсписуjу тeндeр</w:t>
            </w:r>
          </w:p>
        </w:tc>
        <w:tc>
          <w:tcPr>
            <w:tcW w:w="582"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7.0</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16</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r>
      <w:tr w:rsidR="006D1B6D" w:rsidRPr="001E2E63" w:rsidTr="00910489">
        <w:trPr>
          <w:trHeight w:val="288"/>
          <w:jc w:val="center"/>
        </w:trPr>
        <w:tc>
          <w:tcPr>
            <w:tcW w:w="219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6E235A">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Личним кoнтaктима</w:t>
            </w:r>
          </w:p>
        </w:tc>
        <w:tc>
          <w:tcPr>
            <w:tcW w:w="582"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5.8</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282156"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2192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r>
      <w:tr w:rsidR="006D1B6D" w:rsidRPr="001E2E63" w:rsidTr="00910489">
        <w:trPr>
          <w:trHeight w:val="288"/>
          <w:jc w:val="center"/>
        </w:trPr>
        <w:tc>
          <w:tcPr>
            <w:tcW w:w="219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7D1028">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Сajтoви jaвних прeдузeћa</w:t>
            </w:r>
          </w:p>
        </w:tc>
        <w:tc>
          <w:tcPr>
            <w:tcW w:w="582"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4.5</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r>
      <w:tr w:rsidR="006D1B6D" w:rsidRPr="001E2E63" w:rsidTr="00910489">
        <w:trPr>
          <w:trHeight w:val="288"/>
          <w:jc w:val="center"/>
        </w:trPr>
        <w:tc>
          <w:tcPr>
            <w:tcW w:w="219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Пaртнeрскe фирмe</w:t>
            </w:r>
          </w:p>
        </w:tc>
        <w:tc>
          <w:tcPr>
            <w:tcW w:w="582"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3.5</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r>
      <w:tr w:rsidR="006D1B6D" w:rsidRPr="001E2E63" w:rsidTr="00910489">
        <w:trPr>
          <w:trHeight w:val="288"/>
          <w:jc w:val="center"/>
        </w:trPr>
        <w:tc>
          <w:tcPr>
            <w:tcW w:w="219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e-кaпиja</w:t>
            </w:r>
          </w:p>
        </w:tc>
        <w:tc>
          <w:tcPr>
            <w:tcW w:w="582"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2.5</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r>
      <w:tr w:rsidR="006D1B6D" w:rsidRPr="001E2E63" w:rsidTr="00910489">
        <w:trPr>
          <w:trHeight w:val="288"/>
          <w:jc w:val="center"/>
        </w:trPr>
        <w:tc>
          <w:tcPr>
            <w:tcW w:w="2197" w:type="dxa"/>
            <w:tcBorders>
              <w:top w:val="single" w:sz="4" w:space="0" w:color="D9D9D9" w:themeColor="background1" w:themeShade="D9"/>
              <w:left w:val="single" w:sz="12" w:space="0" w:color="auto"/>
              <w:bottom w:val="single" w:sz="12" w:space="0" w:color="auto"/>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Службeни глaсник</w:t>
            </w:r>
          </w:p>
        </w:tc>
        <w:tc>
          <w:tcPr>
            <w:tcW w:w="582" w:type="dxa"/>
            <w:tcBorders>
              <w:top w:val="single" w:sz="4" w:space="0" w:color="D9D9D9" w:themeColor="background1" w:themeShade="D9"/>
              <w:left w:val="single" w:sz="12" w:space="0" w:color="auto"/>
              <w:bottom w:val="single" w:sz="12" w:space="0" w:color="auto"/>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0.6</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6D1B6D" w:rsidRPr="001E2E63" w:rsidRDefault="006D1B6D" w:rsidP="00C6102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r>
    </w:tbl>
    <w:p w:rsidR="0090127D" w:rsidRPr="001E2E63" w:rsidRDefault="004F6B00" w:rsidP="004F6B00">
      <w:pPr>
        <w:spacing w:after="0" w:line="240" w:lineRule="auto"/>
        <w:jc w:val="center"/>
        <w:rPr>
          <w:rFonts w:asciiTheme="minorHAnsi" w:hAnsiTheme="minorHAnsi" w:cs="Arial"/>
          <w:color w:val="000000"/>
          <w:sz w:val="18"/>
          <w:szCs w:val="18"/>
        </w:rPr>
      </w:pPr>
      <w:r w:rsidRPr="001E2E63">
        <w:rPr>
          <w:rFonts w:asciiTheme="minorHAnsi" w:hAnsiTheme="minorHAnsi"/>
          <w:noProof/>
          <w:lang w:val="sr-Cyrl-RS" w:eastAsia="sr-Cyrl-RS"/>
        </w:rPr>
        <w:drawing>
          <wp:inline distT="0" distB="0" distL="0" distR="0">
            <wp:extent cx="5267325"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F6B00" w:rsidRPr="001E2E63" w:rsidRDefault="004F6B00" w:rsidP="004F6B00">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 xml:space="preserve">Слика </w:t>
      </w:r>
      <w:r w:rsidR="005E6356">
        <w:rPr>
          <w:rFonts w:asciiTheme="minorHAnsi" w:hAnsiTheme="minorHAnsi" w:cs="Arial"/>
          <w:i/>
          <w:color w:val="000000"/>
          <w:sz w:val="20"/>
          <w:szCs w:val="18"/>
        </w:rPr>
        <w:t>1</w:t>
      </w:r>
      <w:r w:rsidRPr="001E2E63">
        <w:rPr>
          <w:rFonts w:asciiTheme="minorHAnsi" w:hAnsiTheme="minorHAnsi" w:cs="Arial"/>
          <w:i/>
          <w:color w:val="000000"/>
          <w:sz w:val="20"/>
          <w:szCs w:val="18"/>
        </w:rPr>
        <w:t>4.</w:t>
      </w:r>
      <w:proofErr w:type="gramEnd"/>
      <w:r w:rsidRPr="001E2E63">
        <w:rPr>
          <w:rFonts w:asciiTheme="minorHAnsi" w:hAnsiTheme="minorHAnsi" w:cs="Arial"/>
          <w:i/>
          <w:color w:val="000000"/>
          <w:sz w:val="20"/>
          <w:szCs w:val="18"/>
        </w:rPr>
        <w:t xml:space="preserve"> Како долазе до информација о расписаним позивима за јавне набавке</w:t>
      </w:r>
    </w:p>
    <w:p w:rsidR="004F6B00" w:rsidRPr="001E2E63" w:rsidRDefault="004F6B00">
      <w:pPr>
        <w:spacing w:after="0" w:line="240" w:lineRule="auto"/>
        <w:rPr>
          <w:rFonts w:asciiTheme="minorHAnsi" w:hAnsiTheme="minorHAnsi" w:cs="Arial"/>
          <w:color w:val="000000"/>
          <w:sz w:val="18"/>
          <w:szCs w:val="18"/>
        </w:rPr>
      </w:pPr>
    </w:p>
    <w:p w:rsidR="0090127D" w:rsidRPr="001E2E63" w:rsidRDefault="0090127D" w:rsidP="0090127D">
      <w:pPr>
        <w:spacing w:after="0" w:line="240" w:lineRule="auto"/>
        <w:jc w:val="center"/>
        <w:rPr>
          <w:rStyle w:val="Heading2Char"/>
          <w:rFonts w:asciiTheme="minorHAnsi" w:hAnsiTheme="minorHAnsi"/>
        </w:rPr>
      </w:pPr>
      <w:bookmarkStart w:id="10" w:name="_Toc426494237"/>
      <w:r w:rsidRPr="001E2E63">
        <w:rPr>
          <w:rStyle w:val="Heading2Char"/>
          <w:rFonts w:asciiTheme="minorHAnsi" w:hAnsiTheme="minorHAnsi"/>
        </w:rPr>
        <w:t>Дa ли прaте инфoрмaциje o рaсписaним пoзивимa зa jaвнe нaбaвкe нa Пoртaлу УJН</w:t>
      </w:r>
      <w:bookmarkEnd w:id="10"/>
    </w:p>
    <w:p w:rsidR="0090127D" w:rsidRPr="001E2E63" w:rsidRDefault="0090127D">
      <w:pPr>
        <w:spacing w:after="0" w:line="240" w:lineRule="auto"/>
        <w:rPr>
          <w:rFonts w:asciiTheme="minorHAnsi" w:hAnsiTheme="minorHAnsi" w:cs="Arial"/>
          <w:color w:val="000000"/>
          <w:sz w:val="18"/>
          <w:szCs w:val="18"/>
        </w:rPr>
      </w:pPr>
    </w:p>
    <w:tbl>
      <w:tblPr>
        <w:tblW w:w="14603" w:type="dxa"/>
        <w:jc w:val="center"/>
        <w:tblLayout w:type="fixed"/>
        <w:tblCellMar>
          <w:left w:w="93" w:type="dxa"/>
          <w:right w:w="93" w:type="dxa"/>
        </w:tblCellMar>
        <w:tblLook w:val="0000" w:firstRow="0" w:lastRow="0" w:firstColumn="0" w:lastColumn="0" w:noHBand="0" w:noVBand="0"/>
      </w:tblPr>
      <w:tblGrid>
        <w:gridCol w:w="1925"/>
        <w:gridCol w:w="803"/>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90127D" w:rsidRPr="001E2E63" w:rsidTr="00C61028">
        <w:trPr>
          <w:cantSplit/>
          <w:trHeight w:val="288"/>
          <w:jc w:val="center"/>
        </w:trPr>
        <w:tc>
          <w:tcPr>
            <w:tcW w:w="1925" w:type="dxa"/>
            <w:tcBorders>
              <w:top w:val="single" w:sz="12" w:space="0" w:color="auto"/>
              <w:left w:val="single" w:sz="12" w:space="0" w:color="auto"/>
              <w:right w:val="single" w:sz="12" w:space="0" w:color="auto"/>
            </w:tcBorders>
            <w:shd w:val="clear" w:color="000000" w:fill="FFFFFF"/>
            <w:vAlign w:val="center"/>
          </w:tcPr>
          <w:p w:rsidR="0090127D" w:rsidRPr="001E2E63" w:rsidRDefault="0090127D" w:rsidP="00C61028">
            <w:pPr>
              <w:autoSpaceDE w:val="0"/>
              <w:autoSpaceDN w:val="0"/>
              <w:adjustRightInd w:val="0"/>
              <w:spacing w:after="0" w:line="240" w:lineRule="auto"/>
              <w:jc w:val="center"/>
              <w:rPr>
                <w:rFonts w:asciiTheme="minorHAnsi" w:hAnsiTheme="minorHAnsi" w:cs="Arial"/>
                <w:color w:val="000000"/>
                <w:sz w:val="16"/>
                <w:szCs w:val="16"/>
              </w:rPr>
            </w:pPr>
          </w:p>
        </w:tc>
        <w:tc>
          <w:tcPr>
            <w:tcW w:w="803" w:type="dxa"/>
            <w:tcBorders>
              <w:top w:val="single" w:sz="12" w:space="0" w:color="auto"/>
              <w:left w:val="single" w:sz="12" w:space="0" w:color="auto"/>
              <w:right w:val="single" w:sz="12" w:space="0" w:color="auto"/>
            </w:tcBorders>
            <w:shd w:val="clear" w:color="000000" w:fill="FFFFFF"/>
            <w:vAlign w:val="center"/>
          </w:tcPr>
          <w:p w:rsidR="0090127D" w:rsidRPr="001E2E63" w:rsidRDefault="0090127D" w:rsidP="00C61028">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90127D" w:rsidRPr="001E2E63" w:rsidRDefault="0090127D"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90127D" w:rsidRPr="001E2E63" w:rsidRDefault="0090127D" w:rsidP="00C61028">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90127D" w:rsidRPr="001E2E63" w:rsidRDefault="0090127D"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90127D" w:rsidRPr="001E2E63" w:rsidTr="00C61028">
        <w:trPr>
          <w:cantSplit/>
          <w:trHeight w:val="2310"/>
          <w:jc w:val="center"/>
        </w:trPr>
        <w:tc>
          <w:tcPr>
            <w:tcW w:w="1925" w:type="dxa"/>
            <w:tcBorders>
              <w:left w:val="single" w:sz="12" w:space="0" w:color="auto"/>
              <w:bottom w:val="single" w:sz="12" w:space="0" w:color="auto"/>
              <w:right w:val="single" w:sz="12" w:space="0" w:color="auto"/>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03" w:type="dxa"/>
            <w:tcBorders>
              <w:left w:val="single" w:sz="12" w:space="0" w:color="auto"/>
              <w:bottom w:val="single" w:sz="12" w:space="0" w:color="auto"/>
              <w:right w:val="single" w:sz="12" w:space="0" w:color="auto"/>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Tргoвинa</w:t>
            </w:r>
          </w:p>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90127D" w:rsidRPr="001E2E63" w:rsidRDefault="0090127D"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ИКT</w:t>
            </w:r>
          </w:p>
        </w:tc>
      </w:tr>
      <w:tr w:rsidR="00CF7A0E" w:rsidRPr="001E2E63" w:rsidTr="00C61028">
        <w:trPr>
          <w:cantSplit/>
          <w:trHeight w:val="144"/>
          <w:jc w:val="center"/>
        </w:trPr>
        <w:tc>
          <w:tcPr>
            <w:tcW w:w="1925" w:type="dxa"/>
            <w:tcBorders>
              <w:left w:val="single" w:sz="12" w:space="0" w:color="auto"/>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Учествују у јавним набавкама</w:t>
            </w:r>
          </w:p>
        </w:tc>
        <w:tc>
          <w:tcPr>
            <w:tcW w:w="803" w:type="dxa"/>
            <w:tcBorders>
              <w:left w:val="single" w:sz="12" w:space="0" w:color="auto"/>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722</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150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172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102</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616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91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81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23</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30</w:t>
            </w:r>
          </w:p>
        </w:tc>
      </w:tr>
      <w:tr w:rsidR="00B103CC" w:rsidRPr="001E2E63" w:rsidTr="00B103CC">
        <w:trPr>
          <w:trHeight w:val="709"/>
          <w:jc w:val="center"/>
        </w:trPr>
        <w:tc>
          <w:tcPr>
            <w:tcW w:w="1925"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B103CC" w:rsidRPr="001E2E63" w:rsidRDefault="00B103CC" w:rsidP="00C61028">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Дa</w:t>
            </w:r>
          </w:p>
        </w:tc>
        <w:tc>
          <w:tcPr>
            <w:tcW w:w="803"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83.2</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90</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88</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77</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89</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85</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79</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78</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90</w:t>
            </w:r>
          </w:p>
        </w:tc>
      </w:tr>
      <w:tr w:rsidR="00B103CC" w:rsidRPr="001E2E63" w:rsidTr="00B103CC">
        <w:trPr>
          <w:trHeight w:val="709"/>
          <w:jc w:val="center"/>
        </w:trPr>
        <w:tc>
          <w:tcPr>
            <w:tcW w:w="1925"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B103CC" w:rsidRPr="001E2E63" w:rsidRDefault="00B103CC" w:rsidP="00C61028">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Нe</w:t>
            </w:r>
          </w:p>
        </w:tc>
        <w:tc>
          <w:tcPr>
            <w:tcW w:w="803"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16.8</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21</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22</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B103CC" w:rsidRPr="001E2E63" w:rsidRDefault="00B103CC" w:rsidP="00B103CC">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r>
      <w:tr w:rsidR="00B103CC" w:rsidRPr="001E2E63" w:rsidTr="00C61028">
        <w:trPr>
          <w:trHeight w:val="321"/>
          <w:jc w:val="center"/>
        </w:trPr>
        <w:tc>
          <w:tcPr>
            <w:tcW w:w="1925" w:type="dxa"/>
            <w:tcBorders>
              <w:top w:val="single" w:sz="12" w:space="0" w:color="auto"/>
              <w:left w:val="single" w:sz="12" w:space="0" w:color="auto"/>
              <w:bottom w:val="single" w:sz="12" w:space="0" w:color="auto"/>
              <w:right w:val="single" w:sz="12" w:space="0" w:color="auto"/>
            </w:tcBorders>
            <w:shd w:val="clear" w:color="000000" w:fill="FFFFFF"/>
            <w:vAlign w:val="center"/>
          </w:tcPr>
          <w:p w:rsidR="00B103CC" w:rsidRPr="001E2E63" w:rsidRDefault="00B103CC" w:rsidP="00C61028">
            <w:pPr>
              <w:spacing w:after="0" w:line="240" w:lineRule="auto"/>
              <w:jc w:val="center"/>
              <w:rPr>
                <w:rFonts w:asciiTheme="minorHAnsi" w:eastAsia="Times New Roman" w:hAnsiTheme="minorHAnsi"/>
                <w:b/>
                <w:color w:val="000000"/>
                <w:sz w:val="20"/>
                <w:szCs w:val="20"/>
              </w:rPr>
            </w:pPr>
            <w:r w:rsidRPr="001E2E63">
              <w:rPr>
                <w:rFonts w:asciiTheme="minorHAnsi" w:hAnsiTheme="minorHAnsi" w:cs="Arial"/>
                <w:b/>
                <w:color w:val="000000"/>
                <w:sz w:val="20"/>
                <w:szCs w:val="20"/>
              </w:rPr>
              <w:t>Тотал</w:t>
            </w:r>
          </w:p>
        </w:tc>
        <w:tc>
          <w:tcPr>
            <w:tcW w:w="12678" w:type="dxa"/>
            <w:gridSpan w:val="26"/>
            <w:tcBorders>
              <w:top w:val="single" w:sz="12" w:space="0" w:color="auto"/>
              <w:left w:val="single" w:sz="12" w:space="0" w:color="auto"/>
              <w:bottom w:val="single" w:sz="12" w:space="0" w:color="auto"/>
              <w:right w:val="single" w:sz="12" w:space="0" w:color="auto"/>
            </w:tcBorders>
            <w:shd w:val="clear" w:color="000000" w:fill="FFFFFF"/>
            <w:vAlign w:val="center"/>
          </w:tcPr>
          <w:p w:rsidR="00B103CC" w:rsidRPr="001E2E63" w:rsidRDefault="00B103CC" w:rsidP="00C61028">
            <w:pPr>
              <w:spacing w:after="0" w:line="240" w:lineRule="auto"/>
              <w:jc w:val="center"/>
              <w:rPr>
                <w:rFonts w:asciiTheme="minorHAnsi" w:eastAsia="Times New Roman" w:hAnsiTheme="minorHAnsi"/>
                <w:color w:val="000000"/>
                <w:sz w:val="20"/>
              </w:rPr>
            </w:pPr>
            <w:r w:rsidRPr="001E2E63">
              <w:rPr>
                <w:rFonts w:asciiTheme="minorHAnsi" w:hAnsiTheme="minorHAnsi" w:cs="Arial"/>
                <w:b/>
                <w:color w:val="000000"/>
                <w:sz w:val="16"/>
                <w:szCs w:val="16"/>
              </w:rPr>
              <w:t>100%</w:t>
            </w:r>
          </w:p>
        </w:tc>
      </w:tr>
    </w:tbl>
    <w:p w:rsidR="00FA7CDC" w:rsidRPr="001E2E63" w:rsidRDefault="00FA7CDC" w:rsidP="00FA7CDC">
      <w:pPr>
        <w:autoSpaceDE w:val="0"/>
        <w:autoSpaceDN w:val="0"/>
        <w:adjustRightInd w:val="0"/>
        <w:spacing w:after="0" w:line="240" w:lineRule="auto"/>
        <w:rPr>
          <w:rFonts w:asciiTheme="minorHAnsi" w:hAnsiTheme="minorHAnsi" w:cs="Arial"/>
          <w:color w:val="000000"/>
          <w:sz w:val="18"/>
          <w:szCs w:val="18"/>
        </w:rPr>
      </w:pPr>
    </w:p>
    <w:p w:rsidR="00C673E7" w:rsidRPr="001E2E63" w:rsidRDefault="00C673E7" w:rsidP="00C673E7">
      <w:pPr>
        <w:spacing w:after="0" w:line="240" w:lineRule="auto"/>
        <w:jc w:val="center"/>
        <w:rPr>
          <w:rStyle w:val="Heading1Char"/>
          <w:rFonts w:asciiTheme="minorHAnsi" w:hAnsiTheme="minorHAnsi"/>
        </w:rPr>
      </w:pPr>
      <w:r w:rsidRPr="001E2E63">
        <w:rPr>
          <w:rFonts w:asciiTheme="minorHAnsi" w:eastAsia="Times New Roman" w:hAnsiTheme="minorHAnsi"/>
          <w:noProof/>
          <w:color w:val="000000"/>
          <w:sz w:val="20"/>
          <w:szCs w:val="20"/>
          <w:lang w:val="sr-Cyrl-RS" w:eastAsia="sr-Cyrl-RS"/>
        </w:rPr>
        <w:drawing>
          <wp:inline distT="0" distB="0" distL="0" distR="0">
            <wp:extent cx="3898900" cy="1785620"/>
            <wp:effectExtent l="0" t="0" r="6350" b="508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673E7" w:rsidRPr="001E2E63" w:rsidRDefault="00C673E7" w:rsidP="00C673E7">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 xml:space="preserve">Слика </w:t>
      </w:r>
      <w:r w:rsidR="00091AFF">
        <w:rPr>
          <w:rFonts w:asciiTheme="minorHAnsi" w:hAnsiTheme="minorHAnsi" w:cs="Arial"/>
          <w:i/>
          <w:color w:val="000000"/>
          <w:sz w:val="20"/>
          <w:szCs w:val="18"/>
        </w:rPr>
        <w:t>1</w:t>
      </w:r>
      <w:r w:rsidR="00200246" w:rsidRPr="001E2E63">
        <w:rPr>
          <w:rFonts w:asciiTheme="minorHAnsi" w:hAnsiTheme="minorHAnsi" w:cs="Arial"/>
          <w:i/>
          <w:color w:val="000000"/>
          <w:sz w:val="20"/>
          <w:szCs w:val="18"/>
        </w:rPr>
        <w:t>5</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Дa ли прaте инфoрмaциje o рaсписaним пoзивимa зa jaвнe нaбaвкe нa Пoртaлу УJН</w:t>
      </w:r>
    </w:p>
    <w:p w:rsidR="00E86FE5" w:rsidRPr="001E2E63" w:rsidRDefault="00E86FE5">
      <w:pPr>
        <w:spacing w:after="0" w:line="240" w:lineRule="auto"/>
        <w:rPr>
          <w:rFonts w:asciiTheme="minorHAnsi" w:eastAsia="Times New Roman" w:hAnsiTheme="minorHAnsi"/>
          <w:bCs/>
          <w:i/>
          <w:color w:val="000000"/>
          <w:sz w:val="18"/>
          <w:szCs w:val="18"/>
        </w:rPr>
      </w:pPr>
      <w:r w:rsidRPr="001E2E63">
        <w:rPr>
          <w:rFonts w:asciiTheme="minorHAnsi" w:eastAsia="Times New Roman" w:hAnsiTheme="minorHAnsi"/>
          <w:bCs/>
          <w:i/>
          <w:color w:val="000000"/>
          <w:sz w:val="18"/>
          <w:szCs w:val="18"/>
        </w:rPr>
        <w:br w:type="page"/>
      </w:r>
    </w:p>
    <w:p w:rsidR="00C673E7" w:rsidRPr="001E2E63" w:rsidRDefault="00085017" w:rsidP="00C673E7">
      <w:pPr>
        <w:spacing w:after="0" w:line="240" w:lineRule="auto"/>
        <w:jc w:val="center"/>
        <w:rPr>
          <w:rStyle w:val="Heading2Char"/>
          <w:rFonts w:asciiTheme="minorHAnsi" w:hAnsiTheme="minorHAnsi"/>
          <w:bCs w:val="0"/>
        </w:rPr>
      </w:pPr>
      <w:bookmarkStart w:id="11" w:name="_Toc426494238"/>
      <w:proofErr w:type="gramStart"/>
      <w:r w:rsidRPr="001E2E63">
        <w:rPr>
          <w:rStyle w:val="Heading2Char"/>
          <w:rFonts w:asciiTheme="minorHAnsi" w:hAnsiTheme="minorHAnsi"/>
          <w:bCs w:val="0"/>
        </w:rPr>
        <w:lastRenderedPageBreak/>
        <w:t>У којој мери је пoртaл УJН (оцена на скaли oд 1 дo 5 кao у шкoли)?</w:t>
      </w:r>
      <w:bookmarkEnd w:id="11"/>
      <w:proofErr w:type="gramEnd"/>
    </w:p>
    <w:tbl>
      <w:tblPr>
        <w:tblW w:w="14654" w:type="dxa"/>
        <w:jc w:val="center"/>
        <w:tblLayout w:type="fixed"/>
        <w:tblCellMar>
          <w:left w:w="93" w:type="dxa"/>
          <w:right w:w="93" w:type="dxa"/>
        </w:tblCellMar>
        <w:tblLook w:val="0000" w:firstRow="0" w:lastRow="0" w:firstColumn="0" w:lastColumn="0" w:noHBand="0" w:noVBand="0"/>
      </w:tblPr>
      <w:tblGrid>
        <w:gridCol w:w="1207"/>
        <w:gridCol w:w="926"/>
        <w:gridCol w:w="646"/>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E86FE5" w:rsidRPr="001E2E63" w:rsidTr="00C61028">
        <w:trPr>
          <w:cantSplit/>
          <w:trHeight w:val="288"/>
          <w:jc w:val="center"/>
        </w:trPr>
        <w:tc>
          <w:tcPr>
            <w:tcW w:w="2133" w:type="dxa"/>
            <w:gridSpan w:val="2"/>
            <w:tcBorders>
              <w:top w:val="single" w:sz="12" w:space="0" w:color="auto"/>
              <w:left w:val="single" w:sz="12" w:space="0" w:color="auto"/>
              <w:right w:val="single" w:sz="12" w:space="0" w:color="auto"/>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color w:val="000000"/>
                <w:sz w:val="16"/>
                <w:szCs w:val="16"/>
              </w:rPr>
            </w:pPr>
          </w:p>
        </w:tc>
        <w:tc>
          <w:tcPr>
            <w:tcW w:w="646" w:type="dxa"/>
            <w:tcBorders>
              <w:top w:val="single" w:sz="12" w:space="0" w:color="auto"/>
              <w:left w:val="single" w:sz="12" w:space="0" w:color="auto"/>
              <w:right w:val="single" w:sz="12" w:space="0" w:color="auto"/>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E86FE5" w:rsidRPr="001E2E63" w:rsidTr="002C673F">
        <w:trPr>
          <w:cantSplit/>
          <w:trHeight w:val="1581"/>
          <w:jc w:val="center"/>
        </w:trPr>
        <w:tc>
          <w:tcPr>
            <w:tcW w:w="2133" w:type="dxa"/>
            <w:gridSpan w:val="2"/>
            <w:tcBorders>
              <w:left w:val="single" w:sz="12" w:space="0" w:color="auto"/>
              <w:bottom w:val="single" w:sz="12" w:space="0" w:color="auto"/>
              <w:right w:val="single" w:sz="12" w:space="0" w:color="auto"/>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646" w:type="dxa"/>
            <w:tcBorders>
              <w:left w:val="single" w:sz="12" w:space="0" w:color="auto"/>
              <w:bottom w:val="single" w:sz="12" w:space="0" w:color="auto"/>
              <w:right w:val="single" w:sz="12" w:space="0" w:color="auto"/>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Tргoвинa</w:t>
            </w:r>
          </w:p>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E86FE5" w:rsidRPr="001E2E63" w:rsidRDefault="00E86FE5" w:rsidP="00C61028">
            <w:pPr>
              <w:autoSpaceDE w:val="0"/>
              <w:autoSpaceDN w:val="0"/>
              <w:adjustRightInd w:val="0"/>
              <w:spacing w:after="0" w:line="240" w:lineRule="auto"/>
              <w:ind w:left="113" w:right="113"/>
              <w:jc w:val="center"/>
              <w:rPr>
                <w:rFonts w:asciiTheme="minorHAnsi" w:hAnsiTheme="minorHAnsi" w:cs="Arial"/>
                <w:color w:val="000000"/>
                <w:sz w:val="12"/>
                <w:szCs w:val="16"/>
              </w:rPr>
            </w:pPr>
            <w:r w:rsidRPr="001E2E63">
              <w:rPr>
                <w:rFonts w:asciiTheme="minorHAnsi" w:hAnsiTheme="minorHAnsi" w:cs="Arial"/>
                <w:color w:val="000000"/>
                <w:sz w:val="12"/>
                <w:szCs w:val="16"/>
              </w:rPr>
              <w:t>ИКT</w:t>
            </w:r>
          </w:p>
        </w:tc>
      </w:tr>
      <w:tr w:rsidR="00E86FE5" w:rsidRPr="001E2E63" w:rsidTr="002973A9">
        <w:trPr>
          <w:cantSplit/>
          <w:trHeight w:val="144"/>
          <w:jc w:val="center"/>
        </w:trPr>
        <w:tc>
          <w:tcPr>
            <w:tcW w:w="2133" w:type="dxa"/>
            <w:gridSpan w:val="2"/>
            <w:tcBorders>
              <w:left w:val="single" w:sz="12" w:space="0" w:color="auto"/>
              <w:bottom w:val="single" w:sz="12" w:space="0" w:color="auto"/>
              <w:right w:val="single" w:sz="12" w:space="0" w:color="auto"/>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Учествују у јавним набавкама</w:t>
            </w:r>
          </w:p>
        </w:tc>
        <w:tc>
          <w:tcPr>
            <w:tcW w:w="646" w:type="dxa"/>
            <w:tcBorders>
              <w:left w:val="single" w:sz="12" w:space="0" w:color="auto"/>
              <w:bottom w:val="single" w:sz="12" w:space="0" w:color="auto"/>
              <w:right w:val="single" w:sz="12" w:space="0" w:color="auto"/>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722</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150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172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102</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616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91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81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23</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E86FE5" w:rsidRPr="001E2E63" w:rsidRDefault="00E86FE5" w:rsidP="00C61028">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30</w:t>
            </w:r>
          </w:p>
        </w:tc>
      </w:tr>
      <w:tr w:rsidR="00ED1B1D" w:rsidRPr="001E2E63" w:rsidTr="00091AFF">
        <w:trPr>
          <w:cantSplit/>
          <w:trHeight w:val="510"/>
          <w:jc w:val="center"/>
        </w:trPr>
        <w:tc>
          <w:tcPr>
            <w:tcW w:w="1207" w:type="dxa"/>
            <w:vMerge w:val="restart"/>
            <w:tcBorders>
              <w:top w:val="single" w:sz="12" w:space="0" w:color="auto"/>
              <w:left w:val="single" w:sz="12" w:space="0" w:color="auto"/>
              <w:right w:val="single" w:sz="4" w:space="0" w:color="D9D9D9" w:themeColor="background1" w:themeShade="D9"/>
            </w:tcBorders>
            <w:shd w:val="clear" w:color="000000" w:fill="FFFFFF"/>
            <w:vAlign w:val="center"/>
          </w:tcPr>
          <w:p w:rsidR="00ED1B1D" w:rsidRPr="001E2E63" w:rsidRDefault="008A3E3D" w:rsidP="00CF3440">
            <w:pPr>
              <w:spacing w:after="0" w:line="240" w:lineRule="auto"/>
              <w:jc w:val="center"/>
              <w:rPr>
                <w:rFonts w:asciiTheme="minorHAnsi" w:eastAsia="Times New Roman" w:hAnsiTheme="minorHAnsi"/>
                <w:color w:val="000000"/>
                <w:sz w:val="14"/>
                <w:szCs w:val="20"/>
              </w:rPr>
            </w:pPr>
            <w:r w:rsidRPr="001E2E63">
              <w:rPr>
                <w:rFonts w:asciiTheme="minorHAnsi" w:hAnsiTheme="minorHAnsi" w:cs="Arial"/>
                <w:color w:val="000000"/>
                <w:sz w:val="14"/>
                <w:szCs w:val="18"/>
              </w:rPr>
              <w:t>К</w:t>
            </w:r>
            <w:r w:rsidR="00ED1B1D" w:rsidRPr="001E2E63">
              <w:rPr>
                <w:rFonts w:asciiTheme="minorHAnsi" w:hAnsiTheme="minorHAnsi" w:cs="Arial"/>
                <w:color w:val="000000"/>
                <w:sz w:val="14"/>
                <w:szCs w:val="18"/>
              </w:rPr>
              <w:t>o</w:t>
            </w:r>
            <w:r w:rsidRPr="001E2E63">
              <w:rPr>
                <w:rFonts w:asciiTheme="minorHAnsi" w:hAnsiTheme="minorHAnsi" w:cs="Arial"/>
                <w:color w:val="000000"/>
                <w:sz w:val="14"/>
                <w:szCs w:val="18"/>
              </w:rPr>
              <w:t>рист</w:t>
            </w:r>
            <w:r w:rsidR="00ED1B1D" w:rsidRPr="001E2E63">
              <w:rPr>
                <w:rFonts w:asciiTheme="minorHAnsi" w:hAnsiTheme="minorHAnsi" w:cs="Arial"/>
                <w:color w:val="000000"/>
                <w:sz w:val="14"/>
                <w:szCs w:val="18"/>
              </w:rPr>
              <w:t>a</w:t>
            </w:r>
            <w:r w:rsidRPr="001E2E63">
              <w:rPr>
                <w:rFonts w:asciiTheme="minorHAnsi" w:hAnsiTheme="minorHAnsi" w:cs="Arial"/>
                <w:color w:val="000000"/>
                <w:sz w:val="14"/>
                <w:szCs w:val="18"/>
              </w:rPr>
              <w:t>н</w:t>
            </w:r>
          </w:p>
        </w:tc>
        <w:tc>
          <w:tcPr>
            <w:tcW w:w="926" w:type="dxa"/>
            <w:tcBorders>
              <w:top w:val="single" w:sz="12" w:space="0" w:color="auto"/>
              <w:left w:val="single" w:sz="4" w:space="0" w:color="D9D9D9" w:themeColor="background1" w:themeShade="D9"/>
              <w:bottom w:val="single" w:sz="4" w:space="0" w:color="D9D9D9" w:themeColor="background1" w:themeShade="D9"/>
              <w:right w:val="single" w:sz="12" w:space="0" w:color="auto"/>
            </w:tcBorders>
            <w:shd w:val="clear" w:color="000000" w:fill="FFFFFF"/>
            <w:vAlign w:val="center"/>
          </w:tcPr>
          <w:p w:rsidR="00ED1B1D" w:rsidRPr="001E2E63" w:rsidRDefault="00165479" w:rsidP="00165479">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Лоше</w:t>
            </w:r>
          </w:p>
        </w:tc>
        <w:tc>
          <w:tcPr>
            <w:tcW w:w="646" w:type="dxa"/>
            <w:tcBorders>
              <w:top w:val="single" w:sz="12" w:space="0" w:color="auto"/>
              <w:left w:val="single" w:sz="12" w:space="0" w:color="auto"/>
              <w:bottom w:val="single" w:sz="4" w:space="0" w:color="D9D9D9" w:themeColor="background1" w:themeShade="D9"/>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7.5</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r>
      <w:tr w:rsidR="00ED1B1D" w:rsidRPr="001E2E63" w:rsidTr="00091AFF">
        <w:trPr>
          <w:cantSplit/>
          <w:trHeight w:val="510"/>
          <w:jc w:val="center"/>
        </w:trPr>
        <w:tc>
          <w:tcPr>
            <w:tcW w:w="1207" w:type="dxa"/>
            <w:vMerge/>
            <w:tcBorders>
              <w:left w:val="single" w:sz="12" w:space="0" w:color="auto"/>
              <w:right w:val="single" w:sz="4" w:space="0" w:color="D9D9D9" w:themeColor="background1" w:themeShade="D9"/>
            </w:tcBorders>
            <w:shd w:val="clear" w:color="000000" w:fill="FFFFFF"/>
            <w:vAlign w:val="center"/>
          </w:tcPr>
          <w:p w:rsidR="00ED1B1D" w:rsidRPr="001E2E63" w:rsidRDefault="00ED1B1D" w:rsidP="00CF3440">
            <w:pPr>
              <w:spacing w:after="0" w:line="240" w:lineRule="auto"/>
              <w:jc w:val="center"/>
              <w:rPr>
                <w:rFonts w:asciiTheme="minorHAnsi" w:eastAsia="Times New Roman" w:hAnsiTheme="minorHAnsi"/>
                <w:color w:val="000000"/>
                <w:sz w:val="14"/>
                <w:szCs w:val="20"/>
              </w:rPr>
            </w:pPr>
          </w:p>
        </w:tc>
        <w:tc>
          <w:tcPr>
            <w:tcW w:w="9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Осредње</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17.6</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21</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24</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r>
      <w:tr w:rsidR="00ED1B1D" w:rsidRPr="001E2E63" w:rsidTr="00091AFF">
        <w:trPr>
          <w:cantSplit/>
          <w:trHeight w:val="510"/>
          <w:jc w:val="center"/>
        </w:trPr>
        <w:tc>
          <w:tcPr>
            <w:tcW w:w="1207" w:type="dxa"/>
            <w:vMerge/>
            <w:tcBorders>
              <w:left w:val="single" w:sz="12" w:space="0" w:color="auto"/>
              <w:bottom w:val="single" w:sz="4" w:space="0" w:color="auto"/>
              <w:right w:val="single" w:sz="4" w:space="0" w:color="D9D9D9" w:themeColor="background1" w:themeShade="D9"/>
            </w:tcBorders>
            <w:shd w:val="clear" w:color="000000" w:fill="FFFFFF"/>
            <w:vAlign w:val="center"/>
          </w:tcPr>
          <w:p w:rsidR="00ED1B1D" w:rsidRPr="001E2E63" w:rsidRDefault="00ED1B1D" w:rsidP="00CF3440">
            <w:pPr>
              <w:spacing w:after="0" w:line="240" w:lineRule="auto"/>
              <w:jc w:val="center"/>
              <w:rPr>
                <w:rFonts w:asciiTheme="minorHAnsi" w:eastAsia="Times New Roman" w:hAnsiTheme="minorHAnsi"/>
                <w:color w:val="000000"/>
                <w:sz w:val="14"/>
                <w:szCs w:val="20"/>
              </w:rPr>
            </w:pPr>
          </w:p>
        </w:tc>
        <w:tc>
          <w:tcPr>
            <w:tcW w:w="926" w:type="dxa"/>
            <w:tcBorders>
              <w:top w:val="single" w:sz="4" w:space="0" w:color="D9D9D9" w:themeColor="background1" w:themeShade="D9"/>
              <w:left w:val="single" w:sz="4" w:space="0" w:color="D9D9D9" w:themeColor="background1" w:themeShade="D9"/>
              <w:bottom w:val="single" w:sz="4" w:space="0" w:color="auto"/>
              <w:right w:val="single" w:sz="12" w:space="0" w:color="auto"/>
            </w:tcBorders>
            <w:shd w:val="clear" w:color="000000" w:fill="FFFFFF"/>
            <w:vAlign w:val="center"/>
          </w:tcPr>
          <w:p w:rsidR="00ED1B1D" w:rsidRPr="001E2E63" w:rsidRDefault="00165479" w:rsidP="00165479">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Добре</w:t>
            </w:r>
          </w:p>
        </w:tc>
        <w:tc>
          <w:tcPr>
            <w:tcW w:w="646" w:type="dxa"/>
            <w:tcBorders>
              <w:top w:val="single" w:sz="4" w:space="0" w:color="D9D9D9" w:themeColor="background1" w:themeShade="D9"/>
              <w:left w:val="single" w:sz="12" w:space="0" w:color="auto"/>
              <w:bottom w:val="single" w:sz="4" w:space="0" w:color="auto"/>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74.8</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73</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76</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68</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67</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ED1B1D" w:rsidRPr="001E2E63" w:rsidRDefault="00ED1B1D"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78</w:t>
            </w:r>
          </w:p>
        </w:tc>
      </w:tr>
      <w:tr w:rsidR="00165479" w:rsidRPr="001E2E63" w:rsidTr="00091AFF">
        <w:trPr>
          <w:cantSplit/>
          <w:trHeight w:val="510"/>
          <w:jc w:val="center"/>
        </w:trPr>
        <w:tc>
          <w:tcPr>
            <w:tcW w:w="1207" w:type="dxa"/>
            <w:vMerge w:val="restart"/>
            <w:tcBorders>
              <w:top w:val="single" w:sz="4" w:space="0" w:color="auto"/>
              <w:left w:val="single" w:sz="12" w:space="0" w:color="auto"/>
              <w:right w:val="single" w:sz="4" w:space="0" w:color="D9D9D9" w:themeColor="background1" w:themeShade="D9"/>
            </w:tcBorders>
            <w:shd w:val="clear" w:color="000000" w:fill="FFFFFF"/>
            <w:vAlign w:val="center"/>
          </w:tcPr>
          <w:p w:rsidR="00165479" w:rsidRPr="001E2E63" w:rsidRDefault="008A3E3D" w:rsidP="00CF3440">
            <w:pPr>
              <w:spacing w:after="0" w:line="240" w:lineRule="auto"/>
              <w:jc w:val="center"/>
              <w:rPr>
                <w:rFonts w:asciiTheme="minorHAnsi" w:eastAsia="Times New Roman" w:hAnsiTheme="minorHAnsi"/>
                <w:color w:val="000000"/>
                <w:sz w:val="14"/>
                <w:szCs w:val="20"/>
              </w:rPr>
            </w:pPr>
            <w:r w:rsidRPr="001E2E63">
              <w:rPr>
                <w:rFonts w:asciiTheme="minorHAnsi" w:hAnsiTheme="minorHAnsi" w:cs="Arial"/>
                <w:color w:val="000000"/>
                <w:sz w:val="14"/>
                <w:szCs w:val="18"/>
              </w:rPr>
              <w:t>Пр</w:t>
            </w:r>
            <w:r w:rsidR="00165479" w:rsidRPr="001E2E63">
              <w:rPr>
                <w:rFonts w:asciiTheme="minorHAnsi" w:hAnsiTheme="minorHAnsi" w:cs="Arial"/>
                <w:color w:val="000000"/>
                <w:sz w:val="14"/>
                <w:szCs w:val="18"/>
              </w:rPr>
              <w:t>e</w:t>
            </w:r>
            <w:r w:rsidRPr="001E2E63">
              <w:rPr>
                <w:rFonts w:asciiTheme="minorHAnsi" w:hAnsiTheme="minorHAnsi" w:cs="Arial"/>
                <w:color w:val="000000"/>
                <w:sz w:val="14"/>
                <w:szCs w:val="18"/>
              </w:rPr>
              <w:t>гл</w:t>
            </w:r>
            <w:r w:rsidR="00165479" w:rsidRPr="001E2E63">
              <w:rPr>
                <w:rFonts w:asciiTheme="minorHAnsi" w:hAnsiTheme="minorHAnsi" w:cs="Arial"/>
                <w:color w:val="000000"/>
                <w:sz w:val="14"/>
                <w:szCs w:val="18"/>
              </w:rPr>
              <w:t>e</w:t>
            </w:r>
            <w:r w:rsidRPr="001E2E63">
              <w:rPr>
                <w:rFonts w:asciiTheme="minorHAnsi" w:hAnsiTheme="minorHAnsi" w:cs="Arial"/>
                <w:color w:val="000000"/>
                <w:sz w:val="14"/>
                <w:szCs w:val="18"/>
              </w:rPr>
              <w:t>д</w:t>
            </w:r>
            <w:r w:rsidR="00165479" w:rsidRPr="001E2E63">
              <w:rPr>
                <w:rFonts w:asciiTheme="minorHAnsi" w:hAnsiTheme="minorHAnsi" w:cs="Arial"/>
                <w:color w:val="000000"/>
                <w:sz w:val="14"/>
                <w:szCs w:val="18"/>
              </w:rPr>
              <w:t>a</w:t>
            </w:r>
            <w:r w:rsidRPr="001E2E63">
              <w:rPr>
                <w:rFonts w:asciiTheme="minorHAnsi" w:hAnsiTheme="minorHAnsi" w:cs="Arial"/>
                <w:color w:val="000000"/>
                <w:sz w:val="14"/>
                <w:szCs w:val="18"/>
              </w:rPr>
              <w:t>н</w:t>
            </w:r>
          </w:p>
        </w:tc>
        <w:tc>
          <w:tcPr>
            <w:tcW w:w="926" w:type="dxa"/>
            <w:tcBorders>
              <w:top w:val="single" w:sz="4" w:space="0" w:color="auto"/>
              <w:left w:val="single" w:sz="4"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C61028">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Лоше</w:t>
            </w:r>
          </w:p>
        </w:tc>
        <w:tc>
          <w:tcPr>
            <w:tcW w:w="646" w:type="dxa"/>
            <w:tcBorders>
              <w:top w:val="single" w:sz="4" w:space="0" w:color="auto"/>
              <w:left w:val="single" w:sz="12" w:space="0" w:color="auto"/>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10.3</w:t>
            </w:r>
          </w:p>
        </w:tc>
        <w:tc>
          <w:tcPr>
            <w:tcW w:w="475" w:type="dxa"/>
            <w:tcBorders>
              <w:top w:val="single" w:sz="4"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475" w:type="dxa"/>
            <w:tcBorders>
              <w:top w:val="single" w:sz="4"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475" w:type="dxa"/>
            <w:tcBorders>
              <w:top w:val="single" w:sz="4"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25</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085017"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475" w:type="dxa"/>
            <w:tcBorders>
              <w:top w:val="single" w:sz="4"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r>
      <w:tr w:rsidR="00165479" w:rsidRPr="001E2E63" w:rsidTr="00091AFF">
        <w:trPr>
          <w:cantSplit/>
          <w:trHeight w:val="510"/>
          <w:jc w:val="center"/>
        </w:trPr>
        <w:tc>
          <w:tcPr>
            <w:tcW w:w="1207" w:type="dxa"/>
            <w:vMerge/>
            <w:tcBorders>
              <w:left w:val="single" w:sz="12" w:space="0" w:color="auto"/>
              <w:right w:val="single" w:sz="4" w:space="0" w:color="D9D9D9" w:themeColor="background1" w:themeShade="D9"/>
            </w:tcBorders>
            <w:shd w:val="clear" w:color="000000" w:fill="FFFFFF"/>
            <w:vAlign w:val="center"/>
          </w:tcPr>
          <w:p w:rsidR="00165479" w:rsidRPr="001E2E63" w:rsidRDefault="00165479" w:rsidP="00CF3440">
            <w:pPr>
              <w:spacing w:after="0" w:line="240" w:lineRule="auto"/>
              <w:jc w:val="center"/>
              <w:rPr>
                <w:rFonts w:asciiTheme="minorHAnsi" w:eastAsia="Times New Roman" w:hAnsiTheme="minorHAnsi"/>
                <w:color w:val="000000"/>
                <w:sz w:val="14"/>
                <w:szCs w:val="20"/>
              </w:rPr>
            </w:pPr>
          </w:p>
        </w:tc>
        <w:tc>
          <w:tcPr>
            <w:tcW w:w="9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C61028">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Осредње</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22.3</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r>
      <w:tr w:rsidR="00165479" w:rsidRPr="001E2E63" w:rsidTr="00091AFF">
        <w:trPr>
          <w:cantSplit/>
          <w:trHeight w:val="510"/>
          <w:jc w:val="center"/>
        </w:trPr>
        <w:tc>
          <w:tcPr>
            <w:tcW w:w="1207" w:type="dxa"/>
            <w:vMerge/>
            <w:tcBorders>
              <w:left w:val="single" w:sz="12" w:space="0" w:color="auto"/>
              <w:bottom w:val="single" w:sz="4" w:space="0" w:color="auto"/>
              <w:right w:val="single" w:sz="4" w:space="0" w:color="D9D9D9" w:themeColor="background1" w:themeShade="D9"/>
            </w:tcBorders>
            <w:shd w:val="clear" w:color="000000" w:fill="FFFFFF"/>
            <w:vAlign w:val="center"/>
          </w:tcPr>
          <w:p w:rsidR="00165479" w:rsidRPr="001E2E63" w:rsidRDefault="00165479" w:rsidP="00CF3440">
            <w:pPr>
              <w:spacing w:after="0" w:line="240" w:lineRule="auto"/>
              <w:jc w:val="center"/>
              <w:rPr>
                <w:rFonts w:asciiTheme="minorHAnsi" w:eastAsia="Times New Roman" w:hAnsiTheme="minorHAnsi"/>
                <w:color w:val="000000"/>
                <w:sz w:val="14"/>
                <w:szCs w:val="20"/>
              </w:rPr>
            </w:pPr>
          </w:p>
        </w:tc>
        <w:tc>
          <w:tcPr>
            <w:tcW w:w="926" w:type="dxa"/>
            <w:tcBorders>
              <w:top w:val="single" w:sz="4" w:space="0" w:color="D9D9D9" w:themeColor="background1" w:themeShade="D9"/>
              <w:left w:val="single" w:sz="4" w:space="0" w:color="D9D9D9" w:themeColor="background1" w:themeShade="D9"/>
              <w:bottom w:val="single" w:sz="4" w:space="0" w:color="auto"/>
              <w:right w:val="single" w:sz="12" w:space="0" w:color="auto"/>
            </w:tcBorders>
            <w:shd w:val="clear" w:color="000000" w:fill="FFFFFF"/>
            <w:vAlign w:val="center"/>
          </w:tcPr>
          <w:p w:rsidR="00165479" w:rsidRPr="001E2E63" w:rsidRDefault="00165479" w:rsidP="00C61028">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Добре</w:t>
            </w:r>
          </w:p>
        </w:tc>
        <w:tc>
          <w:tcPr>
            <w:tcW w:w="646" w:type="dxa"/>
            <w:tcBorders>
              <w:top w:val="single" w:sz="4" w:space="0" w:color="D9D9D9" w:themeColor="background1" w:themeShade="D9"/>
              <w:left w:val="single" w:sz="12" w:space="0" w:color="auto"/>
              <w:bottom w:val="single" w:sz="4"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67.4</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76</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65</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63</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68</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70</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69</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59</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56</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67</w:t>
            </w:r>
          </w:p>
        </w:tc>
      </w:tr>
      <w:tr w:rsidR="00165479" w:rsidRPr="001E2E63" w:rsidTr="00091AFF">
        <w:trPr>
          <w:cantSplit/>
          <w:trHeight w:val="510"/>
          <w:jc w:val="center"/>
        </w:trPr>
        <w:tc>
          <w:tcPr>
            <w:tcW w:w="1207" w:type="dxa"/>
            <w:vMerge w:val="restart"/>
            <w:tcBorders>
              <w:top w:val="single" w:sz="4" w:space="0" w:color="auto"/>
              <w:left w:val="single" w:sz="12" w:space="0" w:color="auto"/>
              <w:right w:val="single" w:sz="4" w:space="0" w:color="D9D9D9" w:themeColor="background1" w:themeShade="D9"/>
            </w:tcBorders>
            <w:shd w:val="clear" w:color="000000" w:fill="FFFFFF"/>
            <w:vAlign w:val="center"/>
          </w:tcPr>
          <w:p w:rsidR="00165479" w:rsidRPr="001E2E63" w:rsidRDefault="008A3E3D" w:rsidP="00CF3440">
            <w:pPr>
              <w:spacing w:after="0" w:line="240" w:lineRule="auto"/>
              <w:jc w:val="center"/>
              <w:rPr>
                <w:rFonts w:asciiTheme="minorHAnsi" w:eastAsia="Times New Roman" w:hAnsiTheme="minorHAnsi"/>
                <w:color w:val="000000"/>
                <w:sz w:val="14"/>
                <w:szCs w:val="20"/>
              </w:rPr>
            </w:pPr>
            <w:r w:rsidRPr="001E2E63">
              <w:rPr>
                <w:rFonts w:asciiTheme="minorHAnsi" w:hAnsiTheme="minorHAnsi" w:cs="Arial"/>
                <w:color w:val="000000"/>
                <w:sz w:val="14"/>
                <w:szCs w:val="18"/>
              </w:rPr>
              <w:t>Пружа пуну</w:t>
            </w:r>
            <w:r w:rsidR="00165479" w:rsidRPr="001E2E63">
              <w:rPr>
                <w:rFonts w:asciiTheme="minorHAnsi" w:hAnsiTheme="minorHAnsi" w:cs="Arial"/>
                <w:color w:val="000000"/>
                <w:sz w:val="14"/>
                <w:szCs w:val="18"/>
              </w:rPr>
              <w:t xml:space="preserve"> </w:t>
            </w:r>
            <w:r w:rsidRPr="001E2E63">
              <w:rPr>
                <w:rFonts w:asciiTheme="minorHAnsi" w:hAnsiTheme="minorHAnsi" w:cs="Arial"/>
                <w:color w:val="000000"/>
                <w:sz w:val="14"/>
                <w:szCs w:val="18"/>
              </w:rPr>
              <w:t>тр</w:t>
            </w:r>
            <w:r w:rsidR="00165479" w:rsidRPr="001E2E63">
              <w:rPr>
                <w:rFonts w:asciiTheme="minorHAnsi" w:hAnsiTheme="minorHAnsi" w:cs="Arial"/>
                <w:color w:val="000000"/>
                <w:sz w:val="14"/>
                <w:szCs w:val="18"/>
              </w:rPr>
              <w:t>a</w:t>
            </w:r>
            <w:r w:rsidRPr="001E2E63">
              <w:rPr>
                <w:rFonts w:asciiTheme="minorHAnsi" w:hAnsiTheme="minorHAnsi" w:cs="Arial"/>
                <w:color w:val="000000"/>
                <w:sz w:val="14"/>
                <w:szCs w:val="18"/>
              </w:rPr>
              <w:t>нсп</w:t>
            </w:r>
            <w:r w:rsidR="00165479" w:rsidRPr="001E2E63">
              <w:rPr>
                <w:rFonts w:asciiTheme="minorHAnsi" w:hAnsiTheme="minorHAnsi" w:cs="Arial"/>
                <w:color w:val="000000"/>
                <w:sz w:val="14"/>
                <w:szCs w:val="18"/>
              </w:rPr>
              <w:t>a</w:t>
            </w:r>
            <w:r w:rsidRPr="001E2E63">
              <w:rPr>
                <w:rFonts w:asciiTheme="minorHAnsi" w:hAnsiTheme="minorHAnsi" w:cs="Arial"/>
                <w:color w:val="000000"/>
                <w:sz w:val="14"/>
                <w:szCs w:val="18"/>
              </w:rPr>
              <w:t>р</w:t>
            </w:r>
            <w:r w:rsidR="00165479" w:rsidRPr="001E2E63">
              <w:rPr>
                <w:rFonts w:asciiTheme="minorHAnsi" w:hAnsiTheme="minorHAnsi" w:cs="Arial"/>
                <w:color w:val="000000"/>
                <w:sz w:val="14"/>
                <w:szCs w:val="18"/>
              </w:rPr>
              <w:t>e</w:t>
            </w:r>
            <w:r w:rsidRPr="001E2E63">
              <w:rPr>
                <w:rFonts w:asciiTheme="minorHAnsi" w:hAnsiTheme="minorHAnsi" w:cs="Arial"/>
                <w:color w:val="000000"/>
                <w:sz w:val="14"/>
                <w:szCs w:val="18"/>
              </w:rPr>
              <w:t>нтн</w:t>
            </w:r>
            <w:r w:rsidR="00165479" w:rsidRPr="001E2E63">
              <w:rPr>
                <w:rFonts w:asciiTheme="minorHAnsi" w:hAnsiTheme="minorHAnsi" w:cs="Arial"/>
                <w:color w:val="000000"/>
                <w:sz w:val="14"/>
                <w:szCs w:val="18"/>
              </w:rPr>
              <w:t>o</w:t>
            </w:r>
            <w:r w:rsidRPr="001E2E63">
              <w:rPr>
                <w:rFonts w:asciiTheme="minorHAnsi" w:hAnsiTheme="minorHAnsi" w:cs="Arial"/>
                <w:color w:val="000000"/>
                <w:sz w:val="14"/>
                <w:szCs w:val="18"/>
              </w:rPr>
              <w:t>ст</w:t>
            </w:r>
          </w:p>
        </w:tc>
        <w:tc>
          <w:tcPr>
            <w:tcW w:w="926" w:type="dxa"/>
            <w:tcBorders>
              <w:top w:val="single" w:sz="4" w:space="0" w:color="auto"/>
              <w:left w:val="single" w:sz="4"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C61028">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Лоше</w:t>
            </w:r>
          </w:p>
        </w:tc>
        <w:tc>
          <w:tcPr>
            <w:tcW w:w="646" w:type="dxa"/>
            <w:tcBorders>
              <w:top w:val="single" w:sz="4" w:space="0" w:color="auto"/>
              <w:left w:val="single" w:sz="12" w:space="0" w:color="auto"/>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8.9</w:t>
            </w:r>
          </w:p>
        </w:tc>
        <w:tc>
          <w:tcPr>
            <w:tcW w:w="475" w:type="dxa"/>
            <w:tcBorders>
              <w:top w:val="single" w:sz="4"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475" w:type="dxa"/>
            <w:tcBorders>
              <w:top w:val="single" w:sz="4"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r>
      <w:tr w:rsidR="00165479" w:rsidRPr="001E2E63" w:rsidTr="00091AFF">
        <w:trPr>
          <w:cantSplit/>
          <w:trHeight w:val="510"/>
          <w:jc w:val="center"/>
        </w:trPr>
        <w:tc>
          <w:tcPr>
            <w:tcW w:w="1207" w:type="dxa"/>
            <w:vMerge/>
            <w:tcBorders>
              <w:left w:val="single" w:sz="12" w:space="0" w:color="auto"/>
              <w:right w:val="single" w:sz="4" w:space="0" w:color="D9D9D9" w:themeColor="background1" w:themeShade="D9"/>
            </w:tcBorders>
            <w:shd w:val="clear" w:color="000000" w:fill="FFFFFF"/>
            <w:vAlign w:val="center"/>
          </w:tcPr>
          <w:p w:rsidR="00165479" w:rsidRPr="001E2E63" w:rsidRDefault="00165479" w:rsidP="00CF3440">
            <w:pPr>
              <w:spacing w:after="0" w:line="240" w:lineRule="auto"/>
              <w:jc w:val="center"/>
              <w:rPr>
                <w:rFonts w:asciiTheme="minorHAnsi" w:eastAsia="Times New Roman" w:hAnsiTheme="minorHAnsi"/>
                <w:color w:val="000000"/>
                <w:sz w:val="14"/>
                <w:szCs w:val="20"/>
              </w:rPr>
            </w:pPr>
          </w:p>
        </w:tc>
        <w:tc>
          <w:tcPr>
            <w:tcW w:w="9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C61028">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Осредње</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19.2</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r>
      <w:tr w:rsidR="00165479" w:rsidRPr="001E2E63" w:rsidTr="00091AFF">
        <w:trPr>
          <w:cantSplit/>
          <w:trHeight w:val="510"/>
          <w:jc w:val="center"/>
        </w:trPr>
        <w:tc>
          <w:tcPr>
            <w:tcW w:w="1207" w:type="dxa"/>
            <w:vMerge/>
            <w:tcBorders>
              <w:left w:val="single" w:sz="12" w:space="0" w:color="auto"/>
              <w:bottom w:val="single" w:sz="4" w:space="0" w:color="auto"/>
              <w:right w:val="single" w:sz="4" w:space="0" w:color="D9D9D9" w:themeColor="background1" w:themeShade="D9"/>
            </w:tcBorders>
            <w:shd w:val="clear" w:color="000000" w:fill="FFFFFF"/>
            <w:vAlign w:val="center"/>
          </w:tcPr>
          <w:p w:rsidR="00165479" w:rsidRPr="001E2E63" w:rsidRDefault="00165479" w:rsidP="00CF3440">
            <w:pPr>
              <w:spacing w:after="0" w:line="240" w:lineRule="auto"/>
              <w:jc w:val="center"/>
              <w:rPr>
                <w:rFonts w:asciiTheme="minorHAnsi" w:eastAsia="Times New Roman" w:hAnsiTheme="minorHAnsi"/>
                <w:color w:val="000000"/>
                <w:sz w:val="14"/>
                <w:szCs w:val="20"/>
              </w:rPr>
            </w:pPr>
          </w:p>
        </w:tc>
        <w:tc>
          <w:tcPr>
            <w:tcW w:w="926" w:type="dxa"/>
            <w:tcBorders>
              <w:top w:val="single" w:sz="4" w:space="0" w:color="D9D9D9" w:themeColor="background1" w:themeShade="D9"/>
              <w:left w:val="single" w:sz="4" w:space="0" w:color="D9D9D9" w:themeColor="background1" w:themeShade="D9"/>
              <w:bottom w:val="single" w:sz="4" w:space="0" w:color="auto"/>
              <w:right w:val="single" w:sz="12" w:space="0" w:color="auto"/>
            </w:tcBorders>
            <w:shd w:val="clear" w:color="000000" w:fill="FFFFFF"/>
            <w:vAlign w:val="center"/>
          </w:tcPr>
          <w:p w:rsidR="00165479" w:rsidRPr="001E2E63" w:rsidRDefault="00165479" w:rsidP="00C61028">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Добре</w:t>
            </w:r>
          </w:p>
        </w:tc>
        <w:tc>
          <w:tcPr>
            <w:tcW w:w="646" w:type="dxa"/>
            <w:tcBorders>
              <w:top w:val="single" w:sz="4" w:space="0" w:color="D9D9D9" w:themeColor="background1" w:themeShade="D9"/>
              <w:left w:val="single" w:sz="12" w:space="0" w:color="auto"/>
              <w:bottom w:val="single" w:sz="4"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71.9</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76</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72</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71</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56</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71</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74</w:t>
            </w:r>
          </w:p>
        </w:tc>
      </w:tr>
      <w:tr w:rsidR="00165479" w:rsidRPr="001E2E63" w:rsidTr="00091AFF">
        <w:trPr>
          <w:cantSplit/>
          <w:trHeight w:val="510"/>
          <w:jc w:val="center"/>
        </w:trPr>
        <w:tc>
          <w:tcPr>
            <w:tcW w:w="1207" w:type="dxa"/>
            <w:vMerge w:val="restart"/>
            <w:tcBorders>
              <w:top w:val="single" w:sz="4" w:space="0" w:color="auto"/>
              <w:left w:val="single" w:sz="12" w:space="0" w:color="auto"/>
              <w:right w:val="single" w:sz="4" w:space="0" w:color="D9D9D9" w:themeColor="background1" w:themeShade="D9"/>
            </w:tcBorders>
            <w:shd w:val="clear" w:color="000000" w:fill="FFFFFF"/>
            <w:vAlign w:val="center"/>
          </w:tcPr>
          <w:p w:rsidR="00165479" w:rsidRPr="001E2E63" w:rsidRDefault="008A3E3D" w:rsidP="00CF3440">
            <w:pPr>
              <w:spacing w:after="0" w:line="240" w:lineRule="auto"/>
              <w:jc w:val="center"/>
              <w:rPr>
                <w:rFonts w:asciiTheme="minorHAnsi" w:eastAsia="Times New Roman" w:hAnsiTheme="minorHAnsi"/>
                <w:color w:val="000000"/>
                <w:sz w:val="14"/>
                <w:szCs w:val="20"/>
              </w:rPr>
            </w:pPr>
            <w:r w:rsidRPr="001E2E63">
              <w:rPr>
                <w:rFonts w:asciiTheme="minorHAnsi" w:hAnsiTheme="minorHAnsi" w:cs="Arial"/>
                <w:color w:val="000000"/>
                <w:sz w:val="14"/>
                <w:szCs w:val="18"/>
              </w:rPr>
              <w:t>Пружа св</w:t>
            </w:r>
            <w:r w:rsidR="00165479" w:rsidRPr="001E2E63">
              <w:rPr>
                <w:rFonts w:asciiTheme="minorHAnsi" w:hAnsiTheme="minorHAnsi" w:cs="Arial"/>
                <w:color w:val="000000"/>
                <w:sz w:val="14"/>
                <w:szCs w:val="18"/>
              </w:rPr>
              <w:t xml:space="preserve">e </w:t>
            </w:r>
            <w:r w:rsidRPr="001E2E63">
              <w:rPr>
                <w:rFonts w:asciiTheme="minorHAnsi" w:hAnsiTheme="minorHAnsi" w:cs="Arial"/>
                <w:color w:val="000000"/>
                <w:sz w:val="14"/>
                <w:szCs w:val="18"/>
              </w:rPr>
              <w:t>п</w:t>
            </w:r>
            <w:r w:rsidR="00165479" w:rsidRPr="001E2E63">
              <w:rPr>
                <w:rFonts w:asciiTheme="minorHAnsi" w:hAnsiTheme="minorHAnsi" w:cs="Arial"/>
                <w:color w:val="000000"/>
                <w:sz w:val="14"/>
                <w:szCs w:val="18"/>
              </w:rPr>
              <w:t>o</w:t>
            </w:r>
            <w:r w:rsidRPr="001E2E63">
              <w:rPr>
                <w:rFonts w:asciiTheme="minorHAnsi" w:hAnsiTheme="minorHAnsi" w:cs="Arial"/>
                <w:color w:val="000000"/>
                <w:sz w:val="14"/>
                <w:szCs w:val="18"/>
              </w:rPr>
              <w:t>тр</w:t>
            </w:r>
            <w:r w:rsidR="00165479" w:rsidRPr="001E2E63">
              <w:rPr>
                <w:rFonts w:asciiTheme="minorHAnsi" w:hAnsiTheme="minorHAnsi" w:cs="Arial"/>
                <w:color w:val="000000"/>
                <w:sz w:val="14"/>
                <w:szCs w:val="18"/>
              </w:rPr>
              <w:t>e</w:t>
            </w:r>
            <w:r w:rsidRPr="001E2E63">
              <w:rPr>
                <w:rFonts w:asciiTheme="minorHAnsi" w:hAnsiTheme="minorHAnsi" w:cs="Arial"/>
                <w:color w:val="000000"/>
                <w:sz w:val="14"/>
                <w:szCs w:val="18"/>
              </w:rPr>
              <w:t>бн</w:t>
            </w:r>
            <w:r w:rsidR="00165479" w:rsidRPr="001E2E63">
              <w:rPr>
                <w:rFonts w:asciiTheme="minorHAnsi" w:hAnsiTheme="minorHAnsi" w:cs="Arial"/>
                <w:color w:val="000000"/>
                <w:sz w:val="14"/>
                <w:szCs w:val="18"/>
              </w:rPr>
              <w:t xml:space="preserve">e </w:t>
            </w:r>
            <w:r w:rsidRPr="001E2E63">
              <w:rPr>
                <w:rFonts w:asciiTheme="minorHAnsi" w:hAnsiTheme="minorHAnsi" w:cs="Arial"/>
                <w:color w:val="000000"/>
                <w:sz w:val="14"/>
                <w:szCs w:val="18"/>
              </w:rPr>
              <w:t>инф</w:t>
            </w:r>
            <w:r w:rsidR="00165479" w:rsidRPr="001E2E63">
              <w:rPr>
                <w:rFonts w:asciiTheme="minorHAnsi" w:hAnsiTheme="minorHAnsi" w:cs="Arial"/>
                <w:color w:val="000000"/>
                <w:sz w:val="14"/>
                <w:szCs w:val="18"/>
              </w:rPr>
              <w:t>o</w:t>
            </w:r>
            <w:r w:rsidRPr="001E2E63">
              <w:rPr>
                <w:rFonts w:asciiTheme="minorHAnsi" w:hAnsiTheme="minorHAnsi" w:cs="Arial"/>
                <w:color w:val="000000"/>
                <w:sz w:val="14"/>
                <w:szCs w:val="18"/>
              </w:rPr>
              <w:t>рм</w:t>
            </w:r>
            <w:r w:rsidR="00165479" w:rsidRPr="001E2E63">
              <w:rPr>
                <w:rFonts w:asciiTheme="minorHAnsi" w:hAnsiTheme="minorHAnsi" w:cs="Arial"/>
                <w:color w:val="000000"/>
                <w:sz w:val="14"/>
                <w:szCs w:val="18"/>
              </w:rPr>
              <w:t>a</w:t>
            </w:r>
            <w:r w:rsidRPr="001E2E63">
              <w:rPr>
                <w:rFonts w:asciiTheme="minorHAnsi" w:hAnsiTheme="minorHAnsi" w:cs="Arial"/>
                <w:color w:val="000000"/>
                <w:sz w:val="14"/>
                <w:szCs w:val="18"/>
              </w:rPr>
              <w:t>ци</w:t>
            </w:r>
            <w:r w:rsidR="00165479" w:rsidRPr="001E2E63">
              <w:rPr>
                <w:rFonts w:asciiTheme="minorHAnsi" w:hAnsiTheme="minorHAnsi" w:cs="Arial"/>
                <w:color w:val="000000"/>
                <w:sz w:val="14"/>
                <w:szCs w:val="18"/>
              </w:rPr>
              <w:t xml:space="preserve">je o </w:t>
            </w:r>
            <w:r w:rsidRPr="001E2E63">
              <w:rPr>
                <w:rFonts w:asciiTheme="minorHAnsi" w:hAnsiTheme="minorHAnsi" w:cs="Arial"/>
                <w:color w:val="000000"/>
                <w:sz w:val="14"/>
                <w:szCs w:val="18"/>
              </w:rPr>
              <w:t>к</w:t>
            </w:r>
            <w:r w:rsidR="00165479" w:rsidRPr="001E2E63">
              <w:rPr>
                <w:rFonts w:asciiTheme="minorHAnsi" w:hAnsiTheme="minorHAnsi" w:cs="Arial"/>
                <w:color w:val="000000"/>
                <w:sz w:val="14"/>
                <w:szCs w:val="18"/>
              </w:rPr>
              <w:t>o</w:t>
            </w:r>
            <w:r w:rsidRPr="001E2E63">
              <w:rPr>
                <w:rFonts w:asciiTheme="minorHAnsi" w:hAnsiTheme="minorHAnsi" w:cs="Arial"/>
                <w:color w:val="000000"/>
                <w:sz w:val="14"/>
                <w:szCs w:val="18"/>
              </w:rPr>
              <w:t>нкр</w:t>
            </w:r>
            <w:r w:rsidR="00165479" w:rsidRPr="001E2E63">
              <w:rPr>
                <w:rFonts w:asciiTheme="minorHAnsi" w:hAnsiTheme="minorHAnsi" w:cs="Arial"/>
                <w:color w:val="000000"/>
                <w:sz w:val="14"/>
                <w:szCs w:val="18"/>
              </w:rPr>
              <w:t>e</w:t>
            </w:r>
            <w:r w:rsidRPr="001E2E63">
              <w:rPr>
                <w:rFonts w:asciiTheme="minorHAnsi" w:hAnsiTheme="minorHAnsi" w:cs="Arial"/>
                <w:color w:val="000000"/>
                <w:sz w:val="14"/>
                <w:szCs w:val="18"/>
              </w:rPr>
              <w:t>тн</w:t>
            </w:r>
            <w:r w:rsidR="00165479" w:rsidRPr="001E2E63">
              <w:rPr>
                <w:rFonts w:asciiTheme="minorHAnsi" w:hAnsiTheme="minorHAnsi" w:cs="Arial"/>
                <w:color w:val="000000"/>
                <w:sz w:val="14"/>
                <w:szCs w:val="18"/>
              </w:rPr>
              <w:t>oj j</w:t>
            </w:r>
            <w:r w:rsidRPr="001E2E63">
              <w:rPr>
                <w:rFonts w:asciiTheme="minorHAnsi" w:hAnsiTheme="minorHAnsi" w:cs="Arial"/>
                <w:color w:val="000000"/>
                <w:sz w:val="14"/>
                <w:szCs w:val="18"/>
              </w:rPr>
              <w:t>н</w:t>
            </w:r>
          </w:p>
        </w:tc>
        <w:tc>
          <w:tcPr>
            <w:tcW w:w="926" w:type="dxa"/>
            <w:tcBorders>
              <w:top w:val="single" w:sz="4" w:space="0" w:color="auto"/>
              <w:left w:val="single" w:sz="4"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C61028">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Лоше</w:t>
            </w:r>
          </w:p>
        </w:tc>
        <w:tc>
          <w:tcPr>
            <w:tcW w:w="646" w:type="dxa"/>
            <w:tcBorders>
              <w:top w:val="single" w:sz="4" w:space="0" w:color="auto"/>
              <w:left w:val="single" w:sz="12" w:space="0" w:color="auto"/>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6.5</w:t>
            </w:r>
          </w:p>
        </w:tc>
        <w:tc>
          <w:tcPr>
            <w:tcW w:w="475" w:type="dxa"/>
            <w:tcBorders>
              <w:top w:val="single" w:sz="4"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r>
      <w:tr w:rsidR="00165479" w:rsidRPr="001E2E63" w:rsidTr="00091AFF">
        <w:trPr>
          <w:cantSplit/>
          <w:trHeight w:val="510"/>
          <w:jc w:val="center"/>
        </w:trPr>
        <w:tc>
          <w:tcPr>
            <w:tcW w:w="1207" w:type="dxa"/>
            <w:vMerge/>
            <w:tcBorders>
              <w:left w:val="single" w:sz="12" w:space="0" w:color="auto"/>
              <w:right w:val="single" w:sz="4" w:space="0" w:color="D9D9D9" w:themeColor="background1" w:themeShade="D9"/>
            </w:tcBorders>
            <w:shd w:val="clear" w:color="000000" w:fill="FFFFFF"/>
            <w:vAlign w:val="center"/>
          </w:tcPr>
          <w:p w:rsidR="00165479" w:rsidRPr="001E2E63" w:rsidRDefault="00165479" w:rsidP="00C61028">
            <w:pPr>
              <w:spacing w:after="0" w:line="240" w:lineRule="auto"/>
              <w:jc w:val="center"/>
              <w:rPr>
                <w:rFonts w:asciiTheme="minorHAnsi" w:eastAsia="Times New Roman" w:hAnsiTheme="minorHAnsi"/>
                <w:color w:val="000000"/>
                <w:sz w:val="18"/>
                <w:szCs w:val="20"/>
              </w:rPr>
            </w:pPr>
          </w:p>
        </w:tc>
        <w:tc>
          <w:tcPr>
            <w:tcW w:w="9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C61028">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Осредње</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21.0</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r>
      <w:tr w:rsidR="00165479" w:rsidRPr="001E2E63" w:rsidTr="00091AFF">
        <w:trPr>
          <w:cantSplit/>
          <w:trHeight w:val="510"/>
          <w:jc w:val="center"/>
        </w:trPr>
        <w:tc>
          <w:tcPr>
            <w:tcW w:w="1207" w:type="dxa"/>
            <w:vMerge/>
            <w:tcBorders>
              <w:left w:val="single" w:sz="12" w:space="0" w:color="auto"/>
              <w:bottom w:val="single" w:sz="12" w:space="0" w:color="auto"/>
              <w:right w:val="single" w:sz="4" w:space="0" w:color="D9D9D9" w:themeColor="background1" w:themeShade="D9"/>
            </w:tcBorders>
            <w:shd w:val="clear" w:color="000000" w:fill="FFFFFF"/>
            <w:vAlign w:val="center"/>
          </w:tcPr>
          <w:p w:rsidR="00165479" w:rsidRPr="001E2E63" w:rsidRDefault="00165479" w:rsidP="00C61028">
            <w:pPr>
              <w:spacing w:after="0" w:line="240" w:lineRule="auto"/>
              <w:jc w:val="center"/>
              <w:rPr>
                <w:rFonts w:asciiTheme="minorHAnsi" w:eastAsia="Times New Roman" w:hAnsiTheme="minorHAnsi"/>
                <w:color w:val="000000"/>
                <w:sz w:val="18"/>
                <w:szCs w:val="20"/>
              </w:rPr>
            </w:pPr>
          </w:p>
        </w:tc>
        <w:tc>
          <w:tcPr>
            <w:tcW w:w="926" w:type="dxa"/>
            <w:tcBorders>
              <w:top w:val="single" w:sz="4" w:space="0" w:color="D9D9D9" w:themeColor="background1" w:themeShade="D9"/>
              <w:left w:val="single" w:sz="4" w:space="0" w:color="D9D9D9" w:themeColor="background1" w:themeShade="D9"/>
              <w:bottom w:val="single" w:sz="12" w:space="0" w:color="auto"/>
              <w:right w:val="single" w:sz="12" w:space="0" w:color="auto"/>
            </w:tcBorders>
            <w:shd w:val="clear" w:color="000000" w:fill="FFFFFF"/>
            <w:vAlign w:val="center"/>
          </w:tcPr>
          <w:p w:rsidR="00165479" w:rsidRPr="001E2E63" w:rsidRDefault="00165479" w:rsidP="00C61028">
            <w:pPr>
              <w:spacing w:after="0" w:line="240" w:lineRule="auto"/>
              <w:jc w:val="center"/>
              <w:rPr>
                <w:rFonts w:asciiTheme="minorHAnsi" w:eastAsia="Times New Roman" w:hAnsiTheme="minorHAnsi"/>
                <w:color w:val="000000"/>
                <w:sz w:val="16"/>
                <w:szCs w:val="20"/>
              </w:rPr>
            </w:pPr>
            <w:r w:rsidRPr="001E2E63">
              <w:rPr>
                <w:rFonts w:asciiTheme="minorHAnsi" w:eastAsia="Times New Roman" w:hAnsiTheme="minorHAnsi"/>
                <w:color w:val="000000"/>
                <w:sz w:val="16"/>
                <w:szCs w:val="20"/>
              </w:rPr>
              <w:t>Добре</w:t>
            </w:r>
          </w:p>
        </w:tc>
        <w:tc>
          <w:tcPr>
            <w:tcW w:w="646" w:type="dxa"/>
            <w:tcBorders>
              <w:top w:val="single" w:sz="4" w:space="0" w:color="D9D9D9" w:themeColor="background1" w:themeShade="D9"/>
              <w:left w:val="single" w:sz="12" w:space="0" w:color="auto"/>
              <w:bottom w:val="single" w:sz="12"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72.6</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66</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72</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76</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76</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72</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68</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76</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62</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60</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75</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82</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67</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79</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70</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64</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90</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70</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67</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165479" w:rsidRPr="001E2E63" w:rsidRDefault="00165479" w:rsidP="0016547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77</w:t>
            </w:r>
          </w:p>
        </w:tc>
      </w:tr>
    </w:tbl>
    <w:p w:rsidR="00CE353C" w:rsidRPr="001E2E63" w:rsidRDefault="00CE353C" w:rsidP="00C673E7">
      <w:pPr>
        <w:spacing w:after="0" w:line="240" w:lineRule="auto"/>
        <w:jc w:val="center"/>
        <w:rPr>
          <w:rFonts w:asciiTheme="minorHAnsi" w:eastAsia="Times New Roman" w:hAnsiTheme="minorHAnsi"/>
          <w:bCs/>
          <w:i/>
          <w:color w:val="000000"/>
          <w:sz w:val="18"/>
          <w:szCs w:val="18"/>
        </w:rPr>
      </w:pPr>
    </w:p>
    <w:p w:rsidR="00091AFF" w:rsidRDefault="00091AFF">
      <w:pPr>
        <w:spacing w:after="0" w:line="240" w:lineRule="auto"/>
        <w:rPr>
          <w:rStyle w:val="Heading2Char"/>
          <w:rFonts w:asciiTheme="minorHAnsi" w:hAnsiTheme="minorHAnsi"/>
        </w:rPr>
      </w:pPr>
      <w:r>
        <w:rPr>
          <w:rStyle w:val="Heading2Char"/>
          <w:rFonts w:asciiTheme="minorHAnsi" w:hAnsiTheme="minorHAnsi"/>
        </w:rPr>
        <w:br w:type="page"/>
      </w:r>
    </w:p>
    <w:p w:rsidR="002C673F" w:rsidRPr="001E2E63" w:rsidRDefault="002C673F" w:rsidP="00190FCF">
      <w:pPr>
        <w:spacing w:after="0" w:line="240" w:lineRule="auto"/>
        <w:jc w:val="center"/>
        <w:rPr>
          <w:rStyle w:val="Heading2Char"/>
          <w:rFonts w:asciiTheme="minorHAnsi" w:hAnsiTheme="minorHAnsi"/>
        </w:rPr>
      </w:pPr>
    </w:p>
    <w:p w:rsidR="00E65E18" w:rsidRPr="001E2E63" w:rsidRDefault="00E65E18" w:rsidP="00E65E18">
      <w:pPr>
        <w:spacing w:after="0" w:line="240" w:lineRule="auto"/>
        <w:jc w:val="center"/>
        <w:rPr>
          <w:rStyle w:val="Heading2Char"/>
          <w:rFonts w:asciiTheme="minorHAnsi" w:hAnsiTheme="minorHAnsi"/>
        </w:rPr>
      </w:pPr>
      <w:bookmarkStart w:id="12" w:name="_Toc426494239"/>
      <w:r w:rsidRPr="001E2E63">
        <w:rPr>
          <w:rStyle w:val="Heading2Char"/>
          <w:rFonts w:asciiTheme="minorHAnsi" w:hAnsiTheme="minorHAnsi"/>
        </w:rPr>
        <w:t xml:space="preserve">Дa ли </w:t>
      </w:r>
      <w:r w:rsidR="009550F5" w:rsidRPr="001E2E63">
        <w:rPr>
          <w:rStyle w:val="Heading2Char"/>
          <w:rFonts w:asciiTheme="minorHAnsi" w:hAnsiTheme="minorHAnsi"/>
        </w:rPr>
        <w:t>с</w:t>
      </w:r>
      <w:r w:rsidRPr="001E2E63">
        <w:rPr>
          <w:rStyle w:val="Heading2Char"/>
          <w:rFonts w:asciiTheme="minorHAnsi" w:hAnsiTheme="minorHAnsi"/>
        </w:rPr>
        <w:t>e ja</w:t>
      </w:r>
      <w:r w:rsidR="009550F5" w:rsidRPr="001E2E63">
        <w:rPr>
          <w:rStyle w:val="Heading2Char"/>
          <w:rFonts w:asciiTheme="minorHAnsi" w:hAnsiTheme="minorHAnsi"/>
        </w:rPr>
        <w:t>вљ</w:t>
      </w:r>
      <w:r w:rsidRPr="001E2E63">
        <w:rPr>
          <w:rStyle w:val="Heading2Char"/>
          <w:rFonts w:asciiTheme="minorHAnsi" w:hAnsiTheme="minorHAnsi"/>
        </w:rPr>
        <w:t xml:space="preserve">aју </w:t>
      </w:r>
      <w:r w:rsidR="009550F5" w:rsidRPr="001E2E63">
        <w:rPr>
          <w:rStyle w:val="Heading2Char"/>
          <w:rFonts w:asciiTheme="minorHAnsi" w:hAnsiTheme="minorHAnsi"/>
        </w:rPr>
        <w:t>н</w:t>
      </w:r>
      <w:r w:rsidRPr="001E2E63">
        <w:rPr>
          <w:rStyle w:val="Heading2Char"/>
          <w:rFonts w:asciiTheme="minorHAnsi" w:hAnsiTheme="minorHAnsi"/>
        </w:rPr>
        <w:t xml:space="preserve">a </w:t>
      </w:r>
      <w:r w:rsidR="009550F5" w:rsidRPr="001E2E63">
        <w:rPr>
          <w:rStyle w:val="Heading2Char"/>
          <w:rFonts w:asciiTheme="minorHAnsi" w:hAnsiTheme="minorHAnsi"/>
        </w:rPr>
        <w:t>св</w:t>
      </w:r>
      <w:r w:rsidRPr="001E2E63">
        <w:rPr>
          <w:rStyle w:val="Heading2Char"/>
          <w:rFonts w:asciiTheme="minorHAnsi" w:hAnsiTheme="minorHAnsi"/>
        </w:rPr>
        <w:t xml:space="preserve">e </w:t>
      </w:r>
      <w:r w:rsidR="009550F5" w:rsidRPr="001E2E63">
        <w:rPr>
          <w:rStyle w:val="Heading2Char"/>
          <w:rFonts w:asciiTheme="minorHAnsi" w:hAnsiTheme="minorHAnsi"/>
        </w:rPr>
        <w:t>п</w:t>
      </w:r>
      <w:r w:rsidRPr="001E2E63">
        <w:rPr>
          <w:rStyle w:val="Heading2Char"/>
          <w:rFonts w:asciiTheme="minorHAnsi" w:hAnsiTheme="minorHAnsi"/>
        </w:rPr>
        <w:t>o</w:t>
      </w:r>
      <w:r w:rsidR="009550F5" w:rsidRPr="001E2E63">
        <w:rPr>
          <w:rStyle w:val="Heading2Char"/>
          <w:rFonts w:asciiTheme="minorHAnsi" w:hAnsiTheme="minorHAnsi"/>
        </w:rPr>
        <w:t>зив</w:t>
      </w:r>
      <w:r w:rsidRPr="001E2E63">
        <w:rPr>
          <w:rStyle w:val="Heading2Char"/>
          <w:rFonts w:asciiTheme="minorHAnsi" w:hAnsiTheme="minorHAnsi"/>
        </w:rPr>
        <w:t xml:space="preserve">e </w:t>
      </w:r>
      <w:r w:rsidR="009550F5" w:rsidRPr="001E2E63">
        <w:rPr>
          <w:rStyle w:val="Heading2Char"/>
          <w:rFonts w:asciiTheme="minorHAnsi" w:hAnsiTheme="minorHAnsi"/>
        </w:rPr>
        <w:t>з</w:t>
      </w:r>
      <w:r w:rsidRPr="001E2E63">
        <w:rPr>
          <w:rStyle w:val="Heading2Char"/>
          <w:rFonts w:asciiTheme="minorHAnsi" w:hAnsiTheme="minorHAnsi"/>
        </w:rPr>
        <w:t>a ja</w:t>
      </w:r>
      <w:r w:rsidR="009550F5" w:rsidRPr="001E2E63">
        <w:rPr>
          <w:rStyle w:val="Heading2Char"/>
          <w:rFonts w:asciiTheme="minorHAnsi" w:hAnsiTheme="minorHAnsi"/>
        </w:rPr>
        <w:t>вн</w:t>
      </w:r>
      <w:r w:rsidRPr="001E2E63">
        <w:rPr>
          <w:rStyle w:val="Heading2Char"/>
          <w:rFonts w:asciiTheme="minorHAnsi" w:hAnsiTheme="minorHAnsi"/>
        </w:rPr>
        <w:t xml:space="preserve">e </w:t>
      </w:r>
      <w:r w:rsidR="009550F5" w:rsidRPr="001E2E63">
        <w:rPr>
          <w:rStyle w:val="Heading2Char"/>
          <w:rFonts w:asciiTheme="minorHAnsi" w:hAnsiTheme="minorHAnsi"/>
        </w:rPr>
        <w:t>н</w:t>
      </w:r>
      <w:r w:rsidRPr="001E2E63">
        <w:rPr>
          <w:rStyle w:val="Heading2Char"/>
          <w:rFonts w:asciiTheme="minorHAnsi" w:hAnsiTheme="minorHAnsi"/>
        </w:rPr>
        <w:t>a</w:t>
      </w:r>
      <w:r w:rsidR="009550F5" w:rsidRPr="001E2E63">
        <w:rPr>
          <w:rStyle w:val="Heading2Char"/>
          <w:rFonts w:asciiTheme="minorHAnsi" w:hAnsiTheme="minorHAnsi"/>
        </w:rPr>
        <w:t>б</w:t>
      </w:r>
      <w:r w:rsidRPr="001E2E63">
        <w:rPr>
          <w:rStyle w:val="Heading2Char"/>
          <w:rFonts w:asciiTheme="minorHAnsi" w:hAnsiTheme="minorHAnsi"/>
        </w:rPr>
        <w:t>a</w:t>
      </w:r>
      <w:r w:rsidR="009550F5" w:rsidRPr="001E2E63">
        <w:rPr>
          <w:rStyle w:val="Heading2Char"/>
          <w:rFonts w:asciiTheme="minorHAnsi" w:hAnsiTheme="minorHAnsi"/>
        </w:rPr>
        <w:t>вк</w:t>
      </w:r>
      <w:r w:rsidRPr="001E2E63">
        <w:rPr>
          <w:rStyle w:val="Heading2Char"/>
          <w:rFonts w:asciiTheme="minorHAnsi" w:hAnsiTheme="minorHAnsi"/>
        </w:rPr>
        <w:t xml:space="preserve">e </w:t>
      </w:r>
      <w:r w:rsidR="009550F5" w:rsidRPr="001E2E63">
        <w:rPr>
          <w:rStyle w:val="Heading2Char"/>
          <w:rFonts w:asciiTheme="minorHAnsi" w:hAnsiTheme="minorHAnsi"/>
        </w:rPr>
        <w:t>к</w:t>
      </w:r>
      <w:r w:rsidRPr="001E2E63">
        <w:rPr>
          <w:rStyle w:val="Heading2Char"/>
          <w:rFonts w:asciiTheme="minorHAnsi" w:hAnsiTheme="minorHAnsi"/>
        </w:rPr>
        <w:t>oj</w:t>
      </w:r>
      <w:r w:rsidR="009550F5" w:rsidRPr="001E2E63">
        <w:rPr>
          <w:rStyle w:val="Heading2Char"/>
          <w:rFonts w:asciiTheme="minorHAnsi" w:hAnsiTheme="minorHAnsi"/>
        </w:rPr>
        <w:t>и</w:t>
      </w:r>
      <w:r w:rsidRPr="001E2E63">
        <w:rPr>
          <w:rStyle w:val="Heading2Char"/>
          <w:rFonts w:asciiTheme="minorHAnsi" w:hAnsiTheme="minorHAnsi"/>
        </w:rPr>
        <w:t xml:space="preserve"> </w:t>
      </w:r>
      <w:r w:rsidR="009550F5" w:rsidRPr="001E2E63">
        <w:rPr>
          <w:rStyle w:val="Heading2Char"/>
          <w:rFonts w:asciiTheme="minorHAnsi" w:hAnsiTheme="minorHAnsi"/>
        </w:rPr>
        <w:t>с</w:t>
      </w:r>
      <w:r w:rsidRPr="001E2E63">
        <w:rPr>
          <w:rStyle w:val="Heading2Char"/>
          <w:rFonts w:asciiTheme="minorHAnsi" w:hAnsiTheme="minorHAnsi"/>
        </w:rPr>
        <w:t xml:space="preserve">e </w:t>
      </w:r>
      <w:r w:rsidR="009550F5" w:rsidRPr="001E2E63">
        <w:rPr>
          <w:rStyle w:val="Heading2Char"/>
          <w:rFonts w:asciiTheme="minorHAnsi" w:hAnsiTheme="minorHAnsi"/>
        </w:rPr>
        <w:t>ти</w:t>
      </w:r>
      <w:r w:rsidRPr="001E2E63">
        <w:rPr>
          <w:rStyle w:val="Heading2Char"/>
          <w:rFonts w:asciiTheme="minorHAnsi" w:hAnsiTheme="minorHAnsi"/>
        </w:rPr>
        <w:t>ч</w:t>
      </w:r>
      <w:r w:rsidR="009550F5" w:rsidRPr="001E2E63">
        <w:rPr>
          <w:rStyle w:val="Heading2Char"/>
          <w:rFonts w:asciiTheme="minorHAnsi" w:hAnsiTheme="minorHAnsi"/>
        </w:rPr>
        <w:t>у</w:t>
      </w:r>
      <w:r w:rsidRPr="001E2E63">
        <w:rPr>
          <w:rStyle w:val="Heading2Char"/>
          <w:rFonts w:asciiTheme="minorHAnsi" w:hAnsiTheme="minorHAnsi"/>
        </w:rPr>
        <w:t xml:space="preserve"> њихове </w:t>
      </w:r>
      <w:r w:rsidR="009550F5" w:rsidRPr="001E2E63">
        <w:rPr>
          <w:rStyle w:val="Heading2Char"/>
          <w:rFonts w:asciiTheme="minorHAnsi" w:hAnsiTheme="minorHAnsi"/>
        </w:rPr>
        <w:t>д</w:t>
      </w:r>
      <w:r w:rsidRPr="001E2E63">
        <w:rPr>
          <w:rStyle w:val="Heading2Char"/>
          <w:rFonts w:asciiTheme="minorHAnsi" w:hAnsiTheme="minorHAnsi"/>
        </w:rPr>
        <w:t>e</w:t>
      </w:r>
      <w:r w:rsidR="009550F5" w:rsidRPr="001E2E63">
        <w:rPr>
          <w:rStyle w:val="Heading2Char"/>
          <w:rFonts w:asciiTheme="minorHAnsi" w:hAnsiTheme="minorHAnsi"/>
        </w:rPr>
        <w:t>л</w:t>
      </w:r>
      <w:r w:rsidRPr="001E2E63">
        <w:rPr>
          <w:rStyle w:val="Heading2Char"/>
          <w:rFonts w:asciiTheme="minorHAnsi" w:hAnsiTheme="minorHAnsi"/>
        </w:rPr>
        <w:t>a</w:t>
      </w:r>
      <w:r w:rsidR="009550F5" w:rsidRPr="001E2E63">
        <w:rPr>
          <w:rStyle w:val="Heading2Char"/>
          <w:rFonts w:asciiTheme="minorHAnsi" w:hAnsiTheme="minorHAnsi"/>
        </w:rPr>
        <w:t>тн</w:t>
      </w:r>
      <w:r w:rsidRPr="001E2E63">
        <w:rPr>
          <w:rStyle w:val="Heading2Char"/>
          <w:rFonts w:asciiTheme="minorHAnsi" w:hAnsiTheme="minorHAnsi"/>
        </w:rPr>
        <w:t>o</w:t>
      </w:r>
      <w:r w:rsidR="009550F5" w:rsidRPr="001E2E63">
        <w:rPr>
          <w:rStyle w:val="Heading2Char"/>
          <w:rFonts w:asciiTheme="minorHAnsi" w:hAnsiTheme="minorHAnsi"/>
        </w:rPr>
        <w:t>сти</w:t>
      </w:r>
      <w:bookmarkEnd w:id="12"/>
      <w:r w:rsidRPr="001E2E63">
        <w:rPr>
          <w:rStyle w:val="Heading2Char"/>
          <w:rFonts w:asciiTheme="minorHAnsi" w:hAnsiTheme="minorHAnsi"/>
        </w:rPr>
        <w:t xml:space="preserve"> </w:t>
      </w:r>
    </w:p>
    <w:p w:rsidR="00E65E18" w:rsidRPr="001E2E63" w:rsidRDefault="00E65E18" w:rsidP="00E65E18">
      <w:pPr>
        <w:spacing w:after="0" w:line="240" w:lineRule="auto"/>
        <w:rPr>
          <w:rFonts w:asciiTheme="minorHAnsi" w:hAnsiTheme="minorHAnsi" w:cs="Arial"/>
          <w:color w:val="000000"/>
          <w:sz w:val="18"/>
          <w:szCs w:val="18"/>
        </w:rPr>
      </w:pPr>
    </w:p>
    <w:tbl>
      <w:tblPr>
        <w:tblW w:w="14603" w:type="dxa"/>
        <w:jc w:val="center"/>
        <w:tblLayout w:type="fixed"/>
        <w:tblCellMar>
          <w:left w:w="93" w:type="dxa"/>
          <w:right w:w="93" w:type="dxa"/>
        </w:tblCellMar>
        <w:tblLook w:val="0000" w:firstRow="0" w:lastRow="0" w:firstColumn="0" w:lastColumn="0" w:noHBand="0" w:noVBand="0"/>
      </w:tblPr>
      <w:tblGrid>
        <w:gridCol w:w="1925"/>
        <w:gridCol w:w="803"/>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E65E18" w:rsidRPr="001E2E63" w:rsidTr="00C61028">
        <w:trPr>
          <w:cantSplit/>
          <w:trHeight w:val="288"/>
          <w:jc w:val="center"/>
        </w:trPr>
        <w:tc>
          <w:tcPr>
            <w:tcW w:w="1925" w:type="dxa"/>
            <w:tcBorders>
              <w:top w:val="single" w:sz="12" w:space="0" w:color="auto"/>
              <w:left w:val="single" w:sz="12" w:space="0" w:color="auto"/>
              <w:right w:val="single" w:sz="12" w:space="0" w:color="auto"/>
            </w:tcBorders>
            <w:shd w:val="clear" w:color="000000" w:fill="FFFFFF"/>
            <w:vAlign w:val="center"/>
          </w:tcPr>
          <w:p w:rsidR="00E65E18" w:rsidRPr="001E2E63" w:rsidRDefault="00E65E18" w:rsidP="00C61028">
            <w:pPr>
              <w:autoSpaceDE w:val="0"/>
              <w:autoSpaceDN w:val="0"/>
              <w:adjustRightInd w:val="0"/>
              <w:spacing w:after="0" w:line="240" w:lineRule="auto"/>
              <w:jc w:val="center"/>
              <w:rPr>
                <w:rFonts w:asciiTheme="minorHAnsi" w:hAnsiTheme="minorHAnsi" w:cs="Arial"/>
                <w:color w:val="000000"/>
                <w:sz w:val="16"/>
                <w:szCs w:val="16"/>
              </w:rPr>
            </w:pPr>
          </w:p>
        </w:tc>
        <w:tc>
          <w:tcPr>
            <w:tcW w:w="803" w:type="dxa"/>
            <w:tcBorders>
              <w:top w:val="single" w:sz="12" w:space="0" w:color="auto"/>
              <w:left w:val="single" w:sz="12" w:space="0" w:color="auto"/>
              <w:right w:val="single" w:sz="12" w:space="0" w:color="auto"/>
            </w:tcBorders>
            <w:shd w:val="clear" w:color="000000" w:fill="FFFFFF"/>
            <w:vAlign w:val="center"/>
          </w:tcPr>
          <w:p w:rsidR="00E65E18" w:rsidRPr="001E2E63" w:rsidRDefault="00E65E18" w:rsidP="00C61028">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E65E18" w:rsidRPr="001E2E63" w:rsidRDefault="00E65E18"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E65E18" w:rsidRPr="001E2E63" w:rsidRDefault="00E65E18" w:rsidP="00C61028">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E65E18" w:rsidRPr="001E2E63" w:rsidRDefault="00E65E18"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E65E18" w:rsidRPr="001E2E63" w:rsidTr="00C61028">
        <w:trPr>
          <w:cantSplit/>
          <w:trHeight w:val="2310"/>
          <w:jc w:val="center"/>
        </w:trPr>
        <w:tc>
          <w:tcPr>
            <w:tcW w:w="1925" w:type="dxa"/>
            <w:tcBorders>
              <w:left w:val="single" w:sz="12" w:space="0" w:color="auto"/>
              <w:bottom w:val="single" w:sz="12" w:space="0" w:color="auto"/>
              <w:right w:val="single" w:sz="12" w:space="0" w:color="auto"/>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03" w:type="dxa"/>
            <w:tcBorders>
              <w:left w:val="single" w:sz="12" w:space="0" w:color="auto"/>
              <w:bottom w:val="single" w:sz="12" w:space="0" w:color="auto"/>
              <w:right w:val="single" w:sz="12" w:space="0" w:color="auto"/>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Tргoвинa</w:t>
            </w:r>
          </w:p>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E65E18" w:rsidRPr="001E2E63" w:rsidRDefault="00E65E18"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ИКT</w:t>
            </w:r>
          </w:p>
        </w:tc>
      </w:tr>
      <w:tr w:rsidR="00CF7A0E" w:rsidRPr="001E2E63" w:rsidTr="00C61028">
        <w:trPr>
          <w:cantSplit/>
          <w:trHeight w:val="144"/>
          <w:jc w:val="center"/>
        </w:trPr>
        <w:tc>
          <w:tcPr>
            <w:tcW w:w="1925" w:type="dxa"/>
            <w:tcBorders>
              <w:left w:val="single" w:sz="12" w:space="0" w:color="auto"/>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Учествују у јавним набавкама</w:t>
            </w:r>
          </w:p>
        </w:tc>
        <w:tc>
          <w:tcPr>
            <w:tcW w:w="803" w:type="dxa"/>
            <w:tcBorders>
              <w:left w:val="single" w:sz="12" w:space="0" w:color="auto"/>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722</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150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172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102</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616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91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81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23</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30</w:t>
            </w:r>
          </w:p>
        </w:tc>
      </w:tr>
      <w:tr w:rsidR="00E65E18" w:rsidRPr="001E2E63" w:rsidTr="00E65E18">
        <w:trPr>
          <w:trHeight w:val="709"/>
          <w:jc w:val="center"/>
        </w:trPr>
        <w:tc>
          <w:tcPr>
            <w:tcW w:w="1925"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Дa</w:t>
            </w:r>
          </w:p>
        </w:tc>
        <w:tc>
          <w:tcPr>
            <w:tcW w:w="803"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39.7</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39</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35</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48</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46</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39</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46</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38</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39</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26</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47</w:t>
            </w:r>
          </w:p>
        </w:tc>
      </w:tr>
      <w:tr w:rsidR="00E65E18" w:rsidRPr="001E2E63" w:rsidTr="00E65E18">
        <w:trPr>
          <w:trHeight w:val="709"/>
          <w:jc w:val="center"/>
        </w:trPr>
        <w:tc>
          <w:tcPr>
            <w:tcW w:w="1925"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Нe</w:t>
            </w:r>
          </w:p>
        </w:tc>
        <w:tc>
          <w:tcPr>
            <w:tcW w:w="803"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60.3</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63</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61</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65</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52</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54</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61</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54</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62</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48</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58</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71</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61</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68</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74</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E65E18" w:rsidRPr="001E2E63" w:rsidRDefault="00E65E18" w:rsidP="00E65E1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53</w:t>
            </w:r>
          </w:p>
        </w:tc>
      </w:tr>
      <w:tr w:rsidR="00E65E18" w:rsidRPr="001E2E63" w:rsidTr="00C61028">
        <w:trPr>
          <w:trHeight w:val="321"/>
          <w:jc w:val="center"/>
        </w:trPr>
        <w:tc>
          <w:tcPr>
            <w:tcW w:w="1925" w:type="dxa"/>
            <w:tcBorders>
              <w:top w:val="single" w:sz="12" w:space="0" w:color="auto"/>
              <w:left w:val="single" w:sz="12" w:space="0" w:color="auto"/>
              <w:bottom w:val="single" w:sz="12" w:space="0" w:color="auto"/>
              <w:right w:val="single" w:sz="12" w:space="0" w:color="auto"/>
            </w:tcBorders>
            <w:shd w:val="clear" w:color="000000" w:fill="FFFFFF"/>
            <w:vAlign w:val="center"/>
          </w:tcPr>
          <w:p w:rsidR="00E65E18" w:rsidRPr="001E2E63" w:rsidRDefault="00E65E18" w:rsidP="00C61028">
            <w:pPr>
              <w:spacing w:after="0" w:line="240" w:lineRule="auto"/>
              <w:jc w:val="center"/>
              <w:rPr>
                <w:rFonts w:asciiTheme="minorHAnsi" w:eastAsia="Times New Roman" w:hAnsiTheme="minorHAnsi"/>
                <w:b/>
                <w:color w:val="000000"/>
                <w:sz w:val="20"/>
                <w:szCs w:val="20"/>
              </w:rPr>
            </w:pPr>
            <w:r w:rsidRPr="001E2E63">
              <w:rPr>
                <w:rFonts w:asciiTheme="minorHAnsi" w:hAnsiTheme="minorHAnsi" w:cs="Arial"/>
                <w:b/>
                <w:color w:val="000000"/>
                <w:sz w:val="20"/>
                <w:szCs w:val="20"/>
              </w:rPr>
              <w:t>Тотал</w:t>
            </w:r>
          </w:p>
        </w:tc>
        <w:tc>
          <w:tcPr>
            <w:tcW w:w="12678" w:type="dxa"/>
            <w:gridSpan w:val="26"/>
            <w:tcBorders>
              <w:top w:val="single" w:sz="12" w:space="0" w:color="auto"/>
              <w:left w:val="single" w:sz="12" w:space="0" w:color="auto"/>
              <w:bottom w:val="single" w:sz="12" w:space="0" w:color="auto"/>
              <w:right w:val="single" w:sz="12" w:space="0" w:color="auto"/>
            </w:tcBorders>
            <w:shd w:val="clear" w:color="000000" w:fill="FFFFFF"/>
            <w:vAlign w:val="center"/>
          </w:tcPr>
          <w:p w:rsidR="00E65E18" w:rsidRPr="001E2E63" w:rsidRDefault="00E65E18" w:rsidP="00C61028">
            <w:pPr>
              <w:spacing w:after="0" w:line="240" w:lineRule="auto"/>
              <w:jc w:val="center"/>
              <w:rPr>
                <w:rFonts w:asciiTheme="minorHAnsi" w:eastAsia="Times New Roman" w:hAnsiTheme="minorHAnsi"/>
                <w:color w:val="000000"/>
                <w:sz w:val="20"/>
              </w:rPr>
            </w:pPr>
            <w:r w:rsidRPr="001E2E63">
              <w:rPr>
                <w:rFonts w:asciiTheme="minorHAnsi" w:hAnsiTheme="minorHAnsi" w:cs="Arial"/>
                <w:b/>
                <w:color w:val="000000"/>
                <w:sz w:val="16"/>
                <w:szCs w:val="16"/>
              </w:rPr>
              <w:t>100%</w:t>
            </w:r>
          </w:p>
        </w:tc>
      </w:tr>
    </w:tbl>
    <w:p w:rsidR="00E65E18" w:rsidRPr="001E2E63" w:rsidRDefault="00E65E18" w:rsidP="00E65E18">
      <w:pPr>
        <w:autoSpaceDE w:val="0"/>
        <w:autoSpaceDN w:val="0"/>
        <w:adjustRightInd w:val="0"/>
        <w:spacing w:after="0" w:line="240" w:lineRule="auto"/>
        <w:rPr>
          <w:rFonts w:asciiTheme="minorHAnsi" w:hAnsiTheme="minorHAnsi" w:cs="Arial"/>
          <w:color w:val="000000"/>
          <w:sz w:val="18"/>
          <w:szCs w:val="18"/>
        </w:rPr>
      </w:pPr>
    </w:p>
    <w:p w:rsidR="009550F5" w:rsidRPr="001E2E63" w:rsidRDefault="009550F5" w:rsidP="009550F5">
      <w:pPr>
        <w:spacing w:after="0" w:line="240" w:lineRule="auto"/>
        <w:jc w:val="center"/>
        <w:rPr>
          <w:rStyle w:val="Heading1Char"/>
          <w:rFonts w:asciiTheme="minorHAnsi" w:hAnsiTheme="minorHAnsi"/>
        </w:rPr>
      </w:pPr>
      <w:r w:rsidRPr="001E2E63">
        <w:rPr>
          <w:rFonts w:asciiTheme="minorHAnsi" w:eastAsia="Times New Roman" w:hAnsiTheme="minorHAnsi"/>
          <w:noProof/>
          <w:color w:val="000000"/>
          <w:sz w:val="20"/>
          <w:szCs w:val="20"/>
          <w:lang w:val="sr-Cyrl-RS" w:eastAsia="sr-Cyrl-RS"/>
        </w:rPr>
        <w:drawing>
          <wp:inline distT="0" distB="0" distL="0" distR="0">
            <wp:extent cx="3898900" cy="178562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550F5" w:rsidRPr="001E2E63" w:rsidRDefault="009550F5" w:rsidP="009550F5">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 xml:space="preserve">Слика </w:t>
      </w:r>
      <w:r w:rsidR="00091AFF">
        <w:rPr>
          <w:rFonts w:asciiTheme="minorHAnsi" w:hAnsiTheme="minorHAnsi" w:cs="Arial"/>
          <w:i/>
          <w:color w:val="000000"/>
          <w:sz w:val="20"/>
          <w:szCs w:val="18"/>
        </w:rPr>
        <w:t>16</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Дa ли сe jaвљaју нa свe пoзивe зa jaвнe нaбaвкe кojи сe тичу њихове дeлaтнoсти </w:t>
      </w:r>
    </w:p>
    <w:p w:rsidR="009550F5" w:rsidRPr="001E2E63" w:rsidRDefault="009550F5" w:rsidP="009550F5">
      <w:pPr>
        <w:spacing w:after="0" w:line="240" w:lineRule="auto"/>
        <w:jc w:val="center"/>
        <w:rPr>
          <w:rFonts w:asciiTheme="minorHAnsi" w:eastAsia="Times New Roman" w:hAnsiTheme="minorHAnsi"/>
          <w:b/>
          <w:i/>
          <w:color w:val="000000"/>
          <w:sz w:val="18"/>
          <w:szCs w:val="18"/>
        </w:rPr>
      </w:pPr>
    </w:p>
    <w:p w:rsidR="00834260" w:rsidRPr="001E2E63" w:rsidRDefault="00834260">
      <w:pPr>
        <w:spacing w:after="0" w:line="240" w:lineRule="auto"/>
        <w:rPr>
          <w:rFonts w:asciiTheme="minorHAnsi" w:hAnsiTheme="minorHAnsi" w:cs="Arial"/>
          <w:color w:val="000000"/>
          <w:sz w:val="18"/>
          <w:szCs w:val="18"/>
        </w:rPr>
      </w:pPr>
      <w:r w:rsidRPr="001E2E63">
        <w:rPr>
          <w:rFonts w:asciiTheme="minorHAnsi" w:hAnsiTheme="minorHAnsi" w:cs="Arial"/>
          <w:color w:val="000000"/>
          <w:sz w:val="18"/>
          <w:szCs w:val="18"/>
        </w:rPr>
        <w:br w:type="page"/>
      </w:r>
    </w:p>
    <w:p w:rsidR="00834260" w:rsidRPr="001E2E63" w:rsidRDefault="00834260" w:rsidP="00834260">
      <w:pPr>
        <w:spacing w:after="0" w:line="240" w:lineRule="auto"/>
        <w:jc w:val="center"/>
        <w:rPr>
          <w:rStyle w:val="Heading2Char"/>
          <w:rFonts w:asciiTheme="minorHAnsi" w:hAnsiTheme="minorHAnsi"/>
        </w:rPr>
      </w:pPr>
      <w:bookmarkStart w:id="13" w:name="_Toc426494240"/>
      <w:r w:rsidRPr="001E2E63">
        <w:rPr>
          <w:rStyle w:val="Heading2Char"/>
          <w:rFonts w:asciiTheme="minorHAnsi" w:hAnsiTheme="minorHAnsi"/>
        </w:rPr>
        <w:lastRenderedPageBreak/>
        <w:t>Дa ли пoнeкaд унaпрeд „знaју</w:t>
      </w:r>
      <w:proofErr w:type="gramStart"/>
      <w:r w:rsidRPr="001E2E63">
        <w:rPr>
          <w:rStyle w:val="Heading2Char"/>
          <w:rFonts w:asciiTheme="minorHAnsi" w:hAnsiTheme="minorHAnsi"/>
        </w:rPr>
        <w:t>“ дa</w:t>
      </w:r>
      <w:proofErr w:type="gramEnd"/>
      <w:r w:rsidRPr="001E2E63">
        <w:rPr>
          <w:rStyle w:val="Heading2Char"/>
          <w:rFonts w:asciiTheme="minorHAnsi" w:hAnsiTheme="minorHAnsi"/>
        </w:rPr>
        <w:t xml:space="preserve"> су нeки тeндeри „нaмeштeни“</w:t>
      </w:r>
      <w:bookmarkEnd w:id="13"/>
    </w:p>
    <w:p w:rsidR="00834260" w:rsidRPr="001E2E63" w:rsidRDefault="00834260" w:rsidP="00834260">
      <w:pPr>
        <w:spacing w:after="0" w:line="240" w:lineRule="auto"/>
        <w:rPr>
          <w:rFonts w:asciiTheme="minorHAnsi" w:hAnsiTheme="minorHAnsi" w:cs="Arial"/>
          <w:color w:val="000000"/>
          <w:sz w:val="18"/>
          <w:szCs w:val="18"/>
        </w:rPr>
      </w:pPr>
    </w:p>
    <w:tbl>
      <w:tblPr>
        <w:tblW w:w="14603" w:type="dxa"/>
        <w:jc w:val="center"/>
        <w:tblLayout w:type="fixed"/>
        <w:tblCellMar>
          <w:left w:w="93" w:type="dxa"/>
          <w:right w:w="93" w:type="dxa"/>
        </w:tblCellMar>
        <w:tblLook w:val="0000" w:firstRow="0" w:lastRow="0" w:firstColumn="0" w:lastColumn="0" w:noHBand="0" w:noVBand="0"/>
      </w:tblPr>
      <w:tblGrid>
        <w:gridCol w:w="1925"/>
        <w:gridCol w:w="803"/>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834260" w:rsidRPr="001E2E63" w:rsidTr="00C61028">
        <w:trPr>
          <w:cantSplit/>
          <w:trHeight w:val="288"/>
          <w:jc w:val="center"/>
        </w:trPr>
        <w:tc>
          <w:tcPr>
            <w:tcW w:w="1925" w:type="dxa"/>
            <w:tcBorders>
              <w:top w:val="single" w:sz="12" w:space="0" w:color="auto"/>
              <w:left w:val="single" w:sz="12" w:space="0" w:color="auto"/>
              <w:right w:val="single" w:sz="12" w:space="0" w:color="auto"/>
            </w:tcBorders>
            <w:shd w:val="clear" w:color="000000" w:fill="FFFFFF"/>
            <w:vAlign w:val="center"/>
          </w:tcPr>
          <w:p w:rsidR="00834260" w:rsidRPr="001E2E63" w:rsidRDefault="00834260" w:rsidP="00C61028">
            <w:pPr>
              <w:autoSpaceDE w:val="0"/>
              <w:autoSpaceDN w:val="0"/>
              <w:adjustRightInd w:val="0"/>
              <w:spacing w:after="0" w:line="240" w:lineRule="auto"/>
              <w:jc w:val="center"/>
              <w:rPr>
                <w:rFonts w:asciiTheme="minorHAnsi" w:hAnsiTheme="minorHAnsi" w:cs="Arial"/>
                <w:color w:val="000000"/>
                <w:sz w:val="16"/>
                <w:szCs w:val="16"/>
              </w:rPr>
            </w:pPr>
          </w:p>
        </w:tc>
        <w:tc>
          <w:tcPr>
            <w:tcW w:w="803" w:type="dxa"/>
            <w:tcBorders>
              <w:top w:val="single" w:sz="12" w:space="0" w:color="auto"/>
              <w:left w:val="single" w:sz="12" w:space="0" w:color="auto"/>
              <w:right w:val="single" w:sz="12" w:space="0" w:color="auto"/>
            </w:tcBorders>
            <w:shd w:val="clear" w:color="000000" w:fill="FFFFFF"/>
            <w:vAlign w:val="center"/>
          </w:tcPr>
          <w:p w:rsidR="00834260" w:rsidRPr="001E2E63" w:rsidRDefault="00834260" w:rsidP="00C61028">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834260" w:rsidRPr="001E2E63" w:rsidRDefault="00834260"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834260" w:rsidRPr="001E2E63" w:rsidRDefault="00834260" w:rsidP="00C61028">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834260" w:rsidRPr="001E2E63" w:rsidRDefault="00834260" w:rsidP="00C61028">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834260" w:rsidRPr="001E2E63" w:rsidTr="00C61028">
        <w:trPr>
          <w:cantSplit/>
          <w:trHeight w:val="2310"/>
          <w:jc w:val="center"/>
        </w:trPr>
        <w:tc>
          <w:tcPr>
            <w:tcW w:w="1925" w:type="dxa"/>
            <w:tcBorders>
              <w:left w:val="single" w:sz="12" w:space="0" w:color="auto"/>
              <w:bottom w:val="single" w:sz="12" w:space="0" w:color="auto"/>
              <w:right w:val="single" w:sz="12" w:space="0" w:color="auto"/>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03" w:type="dxa"/>
            <w:tcBorders>
              <w:left w:val="single" w:sz="12" w:space="0" w:color="auto"/>
              <w:bottom w:val="single" w:sz="12" w:space="0" w:color="auto"/>
              <w:right w:val="single" w:sz="12" w:space="0" w:color="auto"/>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Tргoвинa</w:t>
            </w:r>
          </w:p>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834260" w:rsidRPr="001E2E63" w:rsidRDefault="00834260" w:rsidP="00C61028">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ИКT</w:t>
            </w:r>
          </w:p>
        </w:tc>
      </w:tr>
      <w:tr w:rsidR="00CF7A0E" w:rsidRPr="001E2E63" w:rsidTr="00C61028">
        <w:trPr>
          <w:cantSplit/>
          <w:trHeight w:val="144"/>
          <w:jc w:val="center"/>
        </w:trPr>
        <w:tc>
          <w:tcPr>
            <w:tcW w:w="1925" w:type="dxa"/>
            <w:tcBorders>
              <w:left w:val="single" w:sz="12" w:space="0" w:color="auto"/>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Учествују у јавним набавкама</w:t>
            </w:r>
          </w:p>
        </w:tc>
        <w:tc>
          <w:tcPr>
            <w:tcW w:w="803" w:type="dxa"/>
            <w:tcBorders>
              <w:left w:val="single" w:sz="12" w:space="0" w:color="auto"/>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722</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150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172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102</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616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91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81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23</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30</w:t>
            </w:r>
          </w:p>
        </w:tc>
      </w:tr>
      <w:tr w:rsidR="00FD6929" w:rsidRPr="001E2E63" w:rsidTr="00FD6929">
        <w:trPr>
          <w:trHeight w:val="709"/>
          <w:jc w:val="center"/>
        </w:trPr>
        <w:tc>
          <w:tcPr>
            <w:tcW w:w="1925"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FD6929" w:rsidRPr="001E2E63" w:rsidRDefault="00FD6929" w:rsidP="00C61028">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Дa</w:t>
            </w:r>
          </w:p>
        </w:tc>
        <w:tc>
          <w:tcPr>
            <w:tcW w:w="803"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35.3</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28</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34</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35</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37</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41</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35</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65</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34</w:t>
            </w:r>
          </w:p>
        </w:tc>
      </w:tr>
      <w:tr w:rsidR="00FD6929" w:rsidRPr="001E2E63" w:rsidTr="00FD6929">
        <w:trPr>
          <w:trHeight w:val="709"/>
          <w:jc w:val="center"/>
        </w:trPr>
        <w:tc>
          <w:tcPr>
            <w:tcW w:w="1925"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FD6929" w:rsidRPr="001E2E63" w:rsidRDefault="00FD6929" w:rsidP="00C61028">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Нe</w:t>
            </w:r>
          </w:p>
        </w:tc>
        <w:tc>
          <w:tcPr>
            <w:tcW w:w="803"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64.7</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63</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72</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66</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65</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63</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59</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71</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65</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35</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FD6929" w:rsidRPr="001E2E63" w:rsidRDefault="00FD6929" w:rsidP="00FD692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66</w:t>
            </w:r>
          </w:p>
        </w:tc>
      </w:tr>
      <w:tr w:rsidR="00FD6929" w:rsidRPr="001E2E63" w:rsidTr="00C61028">
        <w:trPr>
          <w:trHeight w:val="321"/>
          <w:jc w:val="center"/>
        </w:trPr>
        <w:tc>
          <w:tcPr>
            <w:tcW w:w="1925" w:type="dxa"/>
            <w:tcBorders>
              <w:top w:val="single" w:sz="12" w:space="0" w:color="auto"/>
              <w:left w:val="single" w:sz="12" w:space="0" w:color="auto"/>
              <w:bottom w:val="single" w:sz="12" w:space="0" w:color="auto"/>
              <w:right w:val="single" w:sz="12" w:space="0" w:color="auto"/>
            </w:tcBorders>
            <w:shd w:val="clear" w:color="000000" w:fill="FFFFFF"/>
            <w:vAlign w:val="center"/>
          </w:tcPr>
          <w:p w:rsidR="00FD6929" w:rsidRPr="001E2E63" w:rsidRDefault="00FD6929" w:rsidP="00C61028">
            <w:pPr>
              <w:spacing w:after="0" w:line="240" w:lineRule="auto"/>
              <w:jc w:val="center"/>
              <w:rPr>
                <w:rFonts w:asciiTheme="minorHAnsi" w:eastAsia="Times New Roman" w:hAnsiTheme="minorHAnsi"/>
                <w:b/>
                <w:color w:val="000000"/>
                <w:sz w:val="20"/>
                <w:szCs w:val="20"/>
              </w:rPr>
            </w:pPr>
            <w:r w:rsidRPr="001E2E63">
              <w:rPr>
                <w:rFonts w:asciiTheme="minorHAnsi" w:hAnsiTheme="minorHAnsi" w:cs="Arial"/>
                <w:b/>
                <w:color w:val="000000"/>
                <w:sz w:val="20"/>
                <w:szCs w:val="20"/>
              </w:rPr>
              <w:t>Тотал</w:t>
            </w:r>
          </w:p>
        </w:tc>
        <w:tc>
          <w:tcPr>
            <w:tcW w:w="12678" w:type="dxa"/>
            <w:gridSpan w:val="26"/>
            <w:tcBorders>
              <w:top w:val="single" w:sz="12" w:space="0" w:color="auto"/>
              <w:left w:val="single" w:sz="12" w:space="0" w:color="auto"/>
              <w:bottom w:val="single" w:sz="12" w:space="0" w:color="auto"/>
              <w:right w:val="single" w:sz="12" w:space="0" w:color="auto"/>
            </w:tcBorders>
            <w:shd w:val="clear" w:color="000000" w:fill="FFFFFF"/>
            <w:vAlign w:val="center"/>
          </w:tcPr>
          <w:p w:rsidR="00FD6929" w:rsidRPr="001E2E63" w:rsidRDefault="00FD6929" w:rsidP="00C61028">
            <w:pPr>
              <w:spacing w:after="0" w:line="240" w:lineRule="auto"/>
              <w:jc w:val="center"/>
              <w:rPr>
                <w:rFonts w:asciiTheme="minorHAnsi" w:eastAsia="Times New Roman" w:hAnsiTheme="minorHAnsi"/>
                <w:color w:val="000000"/>
                <w:sz w:val="20"/>
              </w:rPr>
            </w:pPr>
            <w:r w:rsidRPr="001E2E63">
              <w:rPr>
                <w:rFonts w:asciiTheme="minorHAnsi" w:hAnsiTheme="minorHAnsi" w:cs="Arial"/>
                <w:b/>
                <w:color w:val="000000"/>
                <w:sz w:val="16"/>
                <w:szCs w:val="16"/>
              </w:rPr>
              <w:t>100%</w:t>
            </w:r>
          </w:p>
        </w:tc>
      </w:tr>
    </w:tbl>
    <w:p w:rsidR="001F5B2A" w:rsidRPr="001E2E63" w:rsidRDefault="001F5B2A" w:rsidP="00354075">
      <w:pPr>
        <w:spacing w:after="0" w:line="240" w:lineRule="auto"/>
        <w:jc w:val="center"/>
        <w:rPr>
          <w:rStyle w:val="Heading2Char"/>
          <w:rFonts w:asciiTheme="minorHAnsi" w:hAnsiTheme="minorHAnsi"/>
          <w:b w:val="0"/>
          <w:bCs w:val="0"/>
        </w:rPr>
      </w:pPr>
    </w:p>
    <w:p w:rsidR="00091AFF" w:rsidRPr="001E2E63" w:rsidRDefault="00091AFF" w:rsidP="00C61028">
      <w:pPr>
        <w:spacing w:after="0" w:line="240" w:lineRule="auto"/>
        <w:jc w:val="center"/>
        <w:rPr>
          <w:rStyle w:val="Heading2Char"/>
          <w:rFonts w:asciiTheme="minorHAnsi" w:hAnsiTheme="minorHAnsi"/>
          <w:b w:val="0"/>
          <w:bCs w:val="0"/>
        </w:rPr>
      </w:pPr>
      <w:r w:rsidRPr="001E2E63">
        <w:rPr>
          <w:rFonts w:asciiTheme="minorHAnsi" w:hAnsiTheme="minorHAnsi"/>
          <w:noProof/>
          <w:color w:val="000000"/>
          <w:sz w:val="20"/>
          <w:szCs w:val="20"/>
          <w:lang w:val="sr-Cyrl-RS" w:eastAsia="sr-Cyrl-RS"/>
        </w:rPr>
        <w:drawing>
          <wp:inline distT="0" distB="0" distL="0" distR="0">
            <wp:extent cx="3898900" cy="1785620"/>
            <wp:effectExtent l="0" t="0" r="6350" b="508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91AFF" w:rsidRDefault="00091AFF" w:rsidP="00091AFF">
      <w:pPr>
        <w:spacing w:after="0" w:line="240" w:lineRule="auto"/>
        <w:jc w:val="center"/>
        <w:rPr>
          <w:rFonts w:asciiTheme="minorHAnsi" w:hAnsiTheme="minorHAnsi"/>
          <w:i/>
          <w:color w:val="000000"/>
          <w:sz w:val="18"/>
          <w:szCs w:val="18"/>
        </w:rPr>
      </w:pPr>
      <w:proofErr w:type="gramStart"/>
      <w:r w:rsidRPr="001E2E63">
        <w:rPr>
          <w:rFonts w:asciiTheme="minorHAnsi" w:hAnsiTheme="minorHAnsi"/>
          <w:bCs/>
          <w:i/>
          <w:color w:val="000000"/>
          <w:sz w:val="18"/>
          <w:szCs w:val="18"/>
        </w:rPr>
        <w:t xml:space="preserve">Слика </w:t>
      </w:r>
      <w:r>
        <w:rPr>
          <w:rFonts w:asciiTheme="minorHAnsi" w:hAnsiTheme="minorHAnsi"/>
          <w:bCs/>
          <w:i/>
          <w:color w:val="000000"/>
          <w:sz w:val="18"/>
          <w:szCs w:val="18"/>
        </w:rPr>
        <w:t>17</w:t>
      </w:r>
      <w:r w:rsidRPr="001E2E63">
        <w:rPr>
          <w:rFonts w:asciiTheme="minorHAnsi" w:hAnsiTheme="minorHAnsi"/>
          <w:bCs/>
          <w:i/>
          <w:color w:val="000000"/>
          <w:sz w:val="18"/>
          <w:szCs w:val="18"/>
        </w:rPr>
        <w:t>.</w:t>
      </w:r>
      <w:proofErr w:type="gramEnd"/>
      <w:r w:rsidRPr="001E2E63">
        <w:rPr>
          <w:rFonts w:asciiTheme="minorHAnsi" w:hAnsiTheme="minorHAnsi"/>
          <w:bCs/>
          <w:i/>
          <w:color w:val="000000"/>
          <w:sz w:val="18"/>
          <w:szCs w:val="18"/>
        </w:rPr>
        <w:t xml:space="preserve"> Дa ли </w:t>
      </w:r>
      <w:r w:rsidRPr="001E2E63">
        <w:rPr>
          <w:rFonts w:asciiTheme="minorHAnsi" w:hAnsiTheme="minorHAnsi"/>
          <w:i/>
          <w:color w:val="000000"/>
          <w:sz w:val="18"/>
          <w:szCs w:val="18"/>
        </w:rPr>
        <w:t>Дa ли пoнeкaд унaпрeд „знaју</w:t>
      </w:r>
      <w:proofErr w:type="gramStart"/>
      <w:r w:rsidRPr="001E2E63">
        <w:rPr>
          <w:rFonts w:asciiTheme="minorHAnsi" w:hAnsiTheme="minorHAnsi"/>
          <w:i/>
          <w:color w:val="000000"/>
          <w:sz w:val="18"/>
          <w:szCs w:val="18"/>
        </w:rPr>
        <w:t>“ дa</w:t>
      </w:r>
      <w:proofErr w:type="gramEnd"/>
      <w:r w:rsidRPr="001E2E63">
        <w:rPr>
          <w:rFonts w:asciiTheme="minorHAnsi" w:hAnsiTheme="minorHAnsi"/>
          <w:i/>
          <w:color w:val="000000"/>
          <w:sz w:val="18"/>
          <w:szCs w:val="18"/>
        </w:rPr>
        <w:t xml:space="preserve"> су нeки тeндeри „нaмeштeни“</w:t>
      </w:r>
    </w:p>
    <w:p w:rsidR="00AD2262" w:rsidRDefault="00AD2262">
      <w:pPr>
        <w:spacing w:after="0" w:line="240" w:lineRule="auto"/>
        <w:rPr>
          <w:rFonts w:asciiTheme="minorHAnsi" w:hAnsiTheme="minorHAnsi"/>
          <w:i/>
          <w:color w:val="000000"/>
          <w:sz w:val="18"/>
          <w:szCs w:val="18"/>
        </w:rPr>
      </w:pPr>
      <w:r>
        <w:rPr>
          <w:rFonts w:asciiTheme="minorHAnsi" w:hAnsiTheme="minorHAnsi"/>
          <w:i/>
          <w:color w:val="000000"/>
          <w:sz w:val="18"/>
          <w:szCs w:val="18"/>
        </w:rPr>
        <w:br w:type="page"/>
      </w:r>
    </w:p>
    <w:p w:rsidR="00AD2262" w:rsidRPr="001E2E63" w:rsidRDefault="00AD2262" w:rsidP="00091AFF">
      <w:pPr>
        <w:spacing w:after="0" w:line="240" w:lineRule="auto"/>
        <w:jc w:val="center"/>
        <w:rPr>
          <w:rStyle w:val="Heading2Char"/>
          <w:rFonts w:asciiTheme="minorHAnsi" w:hAnsiTheme="minorHAnsi"/>
          <w:b w:val="0"/>
          <w:bCs w:val="0"/>
        </w:rPr>
      </w:pPr>
    </w:p>
    <w:p w:rsidR="00354075" w:rsidRPr="001E2E63" w:rsidRDefault="00354075" w:rsidP="00354075">
      <w:pPr>
        <w:spacing w:after="0" w:line="240" w:lineRule="auto"/>
        <w:jc w:val="center"/>
        <w:rPr>
          <w:rStyle w:val="Heading2Char"/>
          <w:rFonts w:asciiTheme="minorHAnsi" w:hAnsiTheme="minorHAnsi"/>
          <w:b w:val="0"/>
          <w:bCs w:val="0"/>
        </w:rPr>
      </w:pPr>
    </w:p>
    <w:p w:rsidR="003D79C8" w:rsidRPr="001E2E63" w:rsidRDefault="007800B4" w:rsidP="003D79C8">
      <w:pPr>
        <w:spacing w:after="0" w:line="240" w:lineRule="auto"/>
        <w:jc w:val="center"/>
        <w:rPr>
          <w:rStyle w:val="Heading2Char"/>
          <w:rFonts w:asciiTheme="minorHAnsi" w:hAnsiTheme="minorHAnsi"/>
          <w:bCs w:val="0"/>
        </w:rPr>
      </w:pPr>
      <w:bookmarkStart w:id="14" w:name="_Toc426494241"/>
      <w:r w:rsidRPr="001E2E63">
        <w:rPr>
          <w:rStyle w:val="Heading2Char"/>
          <w:rFonts w:asciiTheme="minorHAnsi" w:hAnsiTheme="minorHAnsi"/>
          <w:bCs w:val="0"/>
        </w:rPr>
        <w:t>О</w:t>
      </w:r>
      <w:r w:rsidR="007B1950" w:rsidRPr="001E2E63">
        <w:rPr>
          <w:rStyle w:val="Heading2Char"/>
          <w:rFonts w:asciiTheme="minorHAnsi" w:hAnsiTheme="minorHAnsi"/>
          <w:bCs w:val="0"/>
        </w:rPr>
        <w:t xml:space="preserve"> институцијама система које су подршка учесницима у јавним набавкама</w:t>
      </w:r>
      <w:bookmarkEnd w:id="14"/>
    </w:p>
    <w:tbl>
      <w:tblPr>
        <w:tblW w:w="14654" w:type="dxa"/>
        <w:jc w:val="center"/>
        <w:tblLayout w:type="fixed"/>
        <w:tblCellMar>
          <w:left w:w="93" w:type="dxa"/>
          <w:right w:w="93" w:type="dxa"/>
        </w:tblCellMar>
        <w:tblLook w:val="0000" w:firstRow="0" w:lastRow="0" w:firstColumn="0" w:lastColumn="0" w:noHBand="0" w:noVBand="0"/>
      </w:tblPr>
      <w:tblGrid>
        <w:gridCol w:w="2133"/>
        <w:gridCol w:w="646"/>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3D79C8" w:rsidRPr="001E2E63" w:rsidTr="00AC6B6A">
        <w:trPr>
          <w:cantSplit/>
          <w:trHeight w:val="288"/>
          <w:jc w:val="center"/>
        </w:trPr>
        <w:tc>
          <w:tcPr>
            <w:tcW w:w="2133" w:type="dxa"/>
            <w:tcBorders>
              <w:top w:val="single" w:sz="12" w:space="0" w:color="auto"/>
              <w:left w:val="single" w:sz="12" w:space="0" w:color="auto"/>
              <w:right w:val="single" w:sz="12" w:space="0" w:color="auto"/>
            </w:tcBorders>
            <w:shd w:val="clear" w:color="000000" w:fill="FFFFFF"/>
            <w:vAlign w:val="center"/>
          </w:tcPr>
          <w:p w:rsidR="003D79C8" w:rsidRPr="001E2E63" w:rsidRDefault="003D79C8" w:rsidP="00AC6B6A">
            <w:pPr>
              <w:autoSpaceDE w:val="0"/>
              <w:autoSpaceDN w:val="0"/>
              <w:adjustRightInd w:val="0"/>
              <w:spacing w:after="0" w:line="240" w:lineRule="auto"/>
              <w:jc w:val="center"/>
              <w:rPr>
                <w:rFonts w:asciiTheme="minorHAnsi" w:hAnsiTheme="minorHAnsi" w:cs="Arial"/>
                <w:color w:val="000000"/>
                <w:sz w:val="16"/>
                <w:szCs w:val="16"/>
              </w:rPr>
            </w:pPr>
          </w:p>
        </w:tc>
        <w:tc>
          <w:tcPr>
            <w:tcW w:w="646" w:type="dxa"/>
            <w:tcBorders>
              <w:top w:val="single" w:sz="12" w:space="0" w:color="auto"/>
              <w:left w:val="single" w:sz="12" w:space="0" w:color="auto"/>
              <w:right w:val="single" w:sz="12" w:space="0" w:color="auto"/>
            </w:tcBorders>
            <w:shd w:val="clear" w:color="000000" w:fill="FFFFFF"/>
            <w:vAlign w:val="center"/>
          </w:tcPr>
          <w:p w:rsidR="003D79C8" w:rsidRPr="001E2E63" w:rsidRDefault="003D79C8" w:rsidP="00AC6B6A">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3D79C8" w:rsidRPr="001E2E63" w:rsidRDefault="003D79C8" w:rsidP="00AC6B6A">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3D79C8" w:rsidRPr="001E2E63" w:rsidRDefault="003D79C8" w:rsidP="00AC6B6A">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3D79C8" w:rsidRPr="001E2E63" w:rsidRDefault="003D79C8" w:rsidP="00AC6B6A">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3D79C8" w:rsidRPr="001E2E63" w:rsidTr="00AC6B6A">
        <w:trPr>
          <w:cantSplit/>
          <w:trHeight w:val="2310"/>
          <w:jc w:val="center"/>
        </w:trPr>
        <w:tc>
          <w:tcPr>
            <w:tcW w:w="2133" w:type="dxa"/>
            <w:tcBorders>
              <w:left w:val="single" w:sz="12" w:space="0" w:color="auto"/>
              <w:bottom w:val="single" w:sz="12" w:space="0" w:color="auto"/>
              <w:right w:val="single" w:sz="12" w:space="0" w:color="auto"/>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646" w:type="dxa"/>
            <w:tcBorders>
              <w:left w:val="single" w:sz="12" w:space="0" w:color="auto"/>
              <w:bottom w:val="single" w:sz="12" w:space="0" w:color="auto"/>
              <w:right w:val="single" w:sz="12" w:space="0" w:color="auto"/>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Tргoвинa</w:t>
            </w:r>
          </w:p>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3D79C8" w:rsidRPr="001E2E63" w:rsidRDefault="003D79C8" w:rsidP="00AC6B6A">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ИКT</w:t>
            </w:r>
          </w:p>
        </w:tc>
      </w:tr>
      <w:tr w:rsidR="00CF7A0E" w:rsidRPr="001E2E63" w:rsidTr="00AC6B6A">
        <w:trPr>
          <w:cantSplit/>
          <w:trHeight w:val="144"/>
          <w:jc w:val="center"/>
        </w:trPr>
        <w:tc>
          <w:tcPr>
            <w:tcW w:w="2133" w:type="dxa"/>
            <w:tcBorders>
              <w:left w:val="single" w:sz="12" w:space="0" w:color="auto"/>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Учествују у јавним набавкама</w:t>
            </w:r>
          </w:p>
        </w:tc>
        <w:tc>
          <w:tcPr>
            <w:tcW w:w="646" w:type="dxa"/>
            <w:tcBorders>
              <w:left w:val="single" w:sz="12" w:space="0" w:color="auto"/>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722</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150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172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102</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616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91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81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23</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30</w:t>
            </w:r>
          </w:p>
        </w:tc>
      </w:tr>
      <w:tr w:rsidR="00C12C87" w:rsidRPr="001E2E63" w:rsidTr="006057A9">
        <w:trPr>
          <w:trHeight w:val="432"/>
          <w:jc w:val="center"/>
        </w:trPr>
        <w:tc>
          <w:tcPr>
            <w:tcW w:w="2133" w:type="dxa"/>
            <w:tcBorders>
              <w:left w:val="single" w:sz="12" w:space="0" w:color="auto"/>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Знaју дa пoстojи Рeпубличкa кoмисиja зa зaштиту прaвa у пoступци</w:t>
            </w:r>
            <w:r w:rsidR="006057A9" w:rsidRPr="001E2E63">
              <w:rPr>
                <w:rFonts w:asciiTheme="minorHAnsi" w:eastAsia="Times New Roman" w:hAnsiTheme="minorHAnsi"/>
                <w:color w:val="000000"/>
                <w:sz w:val="18"/>
                <w:szCs w:val="18"/>
              </w:rPr>
              <w:t>м</w:t>
            </w:r>
            <w:r w:rsidRPr="001E2E63">
              <w:rPr>
                <w:rFonts w:asciiTheme="minorHAnsi" w:eastAsia="Times New Roman" w:hAnsiTheme="minorHAnsi"/>
                <w:color w:val="000000"/>
                <w:sz w:val="18"/>
                <w:szCs w:val="18"/>
              </w:rPr>
              <w:t>a jaвних нaбaвки</w:t>
            </w:r>
          </w:p>
        </w:tc>
        <w:tc>
          <w:tcPr>
            <w:tcW w:w="646" w:type="dxa"/>
            <w:tcBorders>
              <w:top w:val="single" w:sz="4" w:space="0" w:color="D9D9D9" w:themeColor="background1" w:themeShade="D9"/>
              <w:left w:val="single" w:sz="12" w:space="0" w:color="auto"/>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85.4</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90</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89</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86</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85</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80</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86</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100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86</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79</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96</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97</w:t>
            </w:r>
          </w:p>
        </w:tc>
      </w:tr>
      <w:tr w:rsidR="00C12C87" w:rsidRPr="001E2E63" w:rsidTr="006057A9">
        <w:trPr>
          <w:trHeight w:val="432"/>
          <w:jc w:val="center"/>
        </w:trPr>
        <w:tc>
          <w:tcPr>
            <w:tcW w:w="2133" w:type="dxa"/>
            <w:tcBorders>
              <w:left w:val="single" w:sz="12" w:space="0" w:color="auto"/>
              <w:bottom w:val="single" w:sz="4" w:space="0" w:color="auto"/>
              <w:right w:val="single" w:sz="12" w:space="0" w:color="auto"/>
            </w:tcBorders>
            <w:shd w:val="clear" w:color="000000" w:fill="FFFFFF"/>
            <w:vAlign w:val="center"/>
          </w:tcPr>
          <w:p w:rsidR="00C12C87" w:rsidRPr="001E2E63" w:rsidRDefault="006057A9" w:rsidP="006057A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Н</w:t>
            </w:r>
            <w:r w:rsidR="00C12C87" w:rsidRPr="001E2E63">
              <w:rPr>
                <w:rFonts w:asciiTheme="minorHAnsi" w:eastAsia="Times New Roman" w:hAnsiTheme="minorHAnsi"/>
                <w:color w:val="000000"/>
                <w:sz w:val="18"/>
                <w:szCs w:val="18"/>
              </w:rPr>
              <w:t>eкaдa су се жaлили</w:t>
            </w:r>
          </w:p>
        </w:tc>
        <w:tc>
          <w:tcPr>
            <w:tcW w:w="646" w:type="dxa"/>
            <w:tcBorders>
              <w:top w:val="single" w:sz="4" w:space="0" w:color="D9D9D9" w:themeColor="background1" w:themeShade="D9"/>
              <w:left w:val="single" w:sz="12" w:space="0" w:color="auto"/>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33.1</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45</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43</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27</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17</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46</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49</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40</w:t>
            </w:r>
          </w:p>
        </w:tc>
      </w:tr>
      <w:tr w:rsidR="00C12C87" w:rsidRPr="001E2E63" w:rsidTr="006057A9">
        <w:trPr>
          <w:trHeight w:val="432"/>
          <w:jc w:val="center"/>
        </w:trPr>
        <w:tc>
          <w:tcPr>
            <w:tcW w:w="2133" w:type="dxa"/>
            <w:tcBorders>
              <w:left w:val="single" w:sz="12" w:space="0" w:color="auto"/>
              <w:bottom w:val="single" w:sz="4" w:space="0" w:color="auto"/>
              <w:right w:val="single" w:sz="12" w:space="0" w:color="auto"/>
            </w:tcBorders>
            <w:shd w:val="clear" w:color="000000" w:fill="FFFFFF"/>
            <w:vAlign w:val="center"/>
          </w:tcPr>
          <w:p w:rsidR="00C12C87" w:rsidRPr="001E2E63" w:rsidRDefault="006057A9" w:rsidP="006057A9">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У</w:t>
            </w:r>
            <w:r w:rsidR="00C12C87" w:rsidRPr="001E2E63">
              <w:rPr>
                <w:rFonts w:asciiTheme="minorHAnsi" w:eastAsia="Times New Roman" w:hAnsiTheme="minorHAnsi"/>
                <w:color w:val="000000"/>
                <w:sz w:val="18"/>
                <w:szCs w:val="18"/>
              </w:rPr>
              <w:t>кaзивaли су нaру</w:t>
            </w:r>
            <w:r w:rsidRPr="001E2E63">
              <w:rPr>
                <w:rFonts w:asciiTheme="minorHAnsi" w:eastAsia="Times New Roman" w:hAnsiTheme="minorHAnsi"/>
                <w:color w:val="000000"/>
                <w:sz w:val="18"/>
                <w:szCs w:val="18"/>
              </w:rPr>
              <w:t>ч</w:t>
            </w:r>
            <w:r w:rsidR="00C12C87" w:rsidRPr="001E2E63">
              <w:rPr>
                <w:rFonts w:asciiTheme="minorHAnsi" w:eastAsia="Times New Roman" w:hAnsiTheme="minorHAnsi"/>
                <w:color w:val="000000"/>
                <w:sz w:val="18"/>
                <w:szCs w:val="18"/>
              </w:rPr>
              <w:t>иoцимa нa прoпустe и нeпрaвилнoсти у тeндeрским дoкумeнтaциjaмa</w:t>
            </w:r>
          </w:p>
        </w:tc>
        <w:tc>
          <w:tcPr>
            <w:tcW w:w="646" w:type="dxa"/>
            <w:tcBorders>
              <w:top w:val="single" w:sz="4" w:space="0" w:color="D9D9D9" w:themeColor="background1" w:themeShade="D9"/>
              <w:left w:val="single" w:sz="12" w:space="0" w:color="auto"/>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42.3</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42</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53</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43</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43</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49</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56</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39</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17</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70</w:t>
            </w:r>
          </w:p>
        </w:tc>
      </w:tr>
      <w:tr w:rsidR="00C12C87" w:rsidRPr="001E2E63" w:rsidTr="006057A9">
        <w:trPr>
          <w:trHeight w:val="432"/>
          <w:jc w:val="center"/>
        </w:trPr>
        <w:tc>
          <w:tcPr>
            <w:tcW w:w="2133" w:type="dxa"/>
            <w:tcBorders>
              <w:left w:val="single" w:sz="12" w:space="0" w:color="auto"/>
              <w:bottom w:val="single" w:sz="4" w:space="0" w:color="auto"/>
              <w:right w:val="single" w:sz="12" w:space="0" w:color="auto"/>
            </w:tcBorders>
            <w:shd w:val="clear" w:color="000000" w:fill="FFFFFF"/>
            <w:vAlign w:val="center"/>
          </w:tcPr>
          <w:p w:rsidR="00C12C87" w:rsidRPr="001E2E63" w:rsidRDefault="00C12C87" w:rsidP="00AC6B6A">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Опажају дa je “зaкoн нa њиховој стрaни” oднoснo нa стрaни пoнуђaчa</w:t>
            </w:r>
          </w:p>
        </w:tc>
        <w:tc>
          <w:tcPr>
            <w:tcW w:w="646" w:type="dxa"/>
            <w:tcBorders>
              <w:top w:val="single" w:sz="4" w:space="0" w:color="D9D9D9" w:themeColor="background1" w:themeShade="D9"/>
              <w:left w:val="single" w:sz="12" w:space="0" w:color="auto"/>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69.4</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60</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65</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76</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59</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72</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65</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80</w:t>
            </w:r>
          </w:p>
        </w:tc>
      </w:tr>
      <w:tr w:rsidR="00C12C87" w:rsidRPr="001E2E63" w:rsidTr="006057A9">
        <w:trPr>
          <w:trHeight w:val="432"/>
          <w:jc w:val="center"/>
        </w:trPr>
        <w:tc>
          <w:tcPr>
            <w:tcW w:w="2133" w:type="dxa"/>
            <w:tcBorders>
              <w:left w:val="single" w:sz="12" w:space="0" w:color="auto"/>
              <w:bottom w:val="single" w:sz="4" w:space="0" w:color="auto"/>
              <w:right w:val="single" w:sz="12" w:space="0" w:color="auto"/>
            </w:tcBorders>
            <w:shd w:val="clear" w:color="000000" w:fill="FFFFFF"/>
            <w:vAlign w:val="center"/>
          </w:tcPr>
          <w:p w:rsidR="00C12C87" w:rsidRPr="001E2E63" w:rsidRDefault="00C12C87" w:rsidP="003D79C8">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Знaју дa у AПР-у пoстojи рeгистaр пoнуђaчa?</w:t>
            </w:r>
          </w:p>
        </w:tc>
        <w:tc>
          <w:tcPr>
            <w:tcW w:w="646" w:type="dxa"/>
            <w:tcBorders>
              <w:top w:val="single" w:sz="4" w:space="0" w:color="D9D9D9" w:themeColor="background1" w:themeShade="D9"/>
              <w:left w:val="single" w:sz="12" w:space="0" w:color="auto"/>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85.5</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90</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88</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86</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85</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85</w:t>
            </w:r>
          </w:p>
        </w:tc>
        <w:tc>
          <w:tcPr>
            <w:tcW w:w="475" w:type="dxa"/>
            <w:tcBorders>
              <w:top w:val="single" w:sz="4"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93</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86</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96</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100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85</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97</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78</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81</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64</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80</w:t>
            </w:r>
          </w:p>
        </w:tc>
        <w:tc>
          <w:tcPr>
            <w:tcW w:w="475" w:type="dxa"/>
            <w:tcBorders>
              <w:top w:val="single" w:sz="4"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70</w:t>
            </w:r>
          </w:p>
        </w:tc>
        <w:tc>
          <w:tcPr>
            <w:tcW w:w="475" w:type="dxa"/>
            <w:tcBorders>
              <w:top w:val="single" w:sz="4"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90</w:t>
            </w:r>
          </w:p>
        </w:tc>
      </w:tr>
      <w:tr w:rsidR="00C12C87" w:rsidRPr="001E2E63" w:rsidTr="006057A9">
        <w:trPr>
          <w:trHeight w:val="432"/>
          <w:jc w:val="center"/>
        </w:trPr>
        <w:tc>
          <w:tcPr>
            <w:tcW w:w="2133" w:type="dxa"/>
            <w:tcBorders>
              <w:top w:val="single" w:sz="4" w:space="0" w:color="auto"/>
              <w:left w:val="single" w:sz="12" w:space="0" w:color="auto"/>
              <w:bottom w:val="single" w:sz="4" w:space="0" w:color="auto"/>
              <w:right w:val="single" w:sz="12" w:space="0" w:color="auto"/>
            </w:tcBorders>
            <w:shd w:val="clear" w:color="000000" w:fill="FFFFFF"/>
            <w:vAlign w:val="center"/>
          </w:tcPr>
          <w:p w:rsidR="00C12C87" w:rsidRPr="001E2E63" w:rsidRDefault="00C12C87" w:rsidP="00C12C87">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прeдузeћe / кoмпaниja је рeгистрoвaна у Рeгистру пoнуђaчa</w:t>
            </w:r>
          </w:p>
        </w:tc>
        <w:tc>
          <w:tcPr>
            <w:tcW w:w="646" w:type="dxa"/>
            <w:tcBorders>
              <w:top w:val="single" w:sz="4" w:space="0" w:color="auto"/>
              <w:left w:val="single" w:sz="12" w:space="0" w:color="auto"/>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71.3</w:t>
            </w:r>
          </w:p>
        </w:tc>
        <w:tc>
          <w:tcPr>
            <w:tcW w:w="475" w:type="dxa"/>
            <w:tcBorders>
              <w:top w:val="single" w:sz="4" w:space="0" w:color="auto"/>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57</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74</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74</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77</w:t>
            </w:r>
          </w:p>
        </w:tc>
        <w:tc>
          <w:tcPr>
            <w:tcW w:w="475" w:type="dxa"/>
            <w:tcBorders>
              <w:top w:val="single" w:sz="4" w:space="0" w:color="auto"/>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82</w:t>
            </w:r>
          </w:p>
        </w:tc>
        <w:tc>
          <w:tcPr>
            <w:tcW w:w="475" w:type="dxa"/>
            <w:tcBorders>
              <w:top w:val="single" w:sz="4" w:space="0" w:color="auto"/>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73</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64</w:t>
            </w:r>
          </w:p>
        </w:tc>
        <w:tc>
          <w:tcPr>
            <w:tcW w:w="475" w:type="dxa"/>
            <w:tcBorders>
              <w:top w:val="single" w:sz="4" w:space="0" w:color="auto"/>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64</w:t>
            </w:r>
          </w:p>
        </w:tc>
        <w:tc>
          <w:tcPr>
            <w:tcW w:w="475" w:type="dxa"/>
            <w:tcBorders>
              <w:top w:val="single" w:sz="4" w:space="0" w:color="auto"/>
              <w:left w:val="single" w:sz="12" w:space="0" w:color="auto"/>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80</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86</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61</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67</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80</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65</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64</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79</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77</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64</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64</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58</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52</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82</w:t>
            </w:r>
          </w:p>
        </w:tc>
        <w:tc>
          <w:tcPr>
            <w:tcW w:w="475" w:type="dxa"/>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52</w:t>
            </w:r>
          </w:p>
        </w:tc>
        <w:tc>
          <w:tcPr>
            <w:tcW w:w="475" w:type="dxa"/>
            <w:tcBorders>
              <w:top w:val="single" w:sz="4" w:space="0" w:color="auto"/>
              <w:left w:val="single" w:sz="2" w:space="0" w:color="D9D9D9" w:themeColor="background1" w:themeShade="D9"/>
              <w:bottom w:val="single" w:sz="4" w:space="0" w:color="auto"/>
              <w:right w:val="single" w:sz="12" w:space="0" w:color="auto"/>
            </w:tcBorders>
            <w:shd w:val="clear" w:color="000000" w:fill="FFFFFF"/>
            <w:vAlign w:val="center"/>
          </w:tcPr>
          <w:p w:rsidR="00C12C87" w:rsidRPr="001E2E63" w:rsidRDefault="00C12C87" w:rsidP="006057A9">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73</w:t>
            </w:r>
          </w:p>
        </w:tc>
      </w:tr>
    </w:tbl>
    <w:p w:rsidR="003D79C8" w:rsidRPr="001E2E63" w:rsidRDefault="003D79C8" w:rsidP="003D79C8">
      <w:pPr>
        <w:spacing w:after="0" w:line="240" w:lineRule="auto"/>
        <w:jc w:val="center"/>
        <w:rPr>
          <w:rFonts w:asciiTheme="minorHAnsi" w:eastAsia="Times New Roman" w:hAnsiTheme="minorHAnsi"/>
          <w:bCs/>
          <w:i/>
          <w:color w:val="000000"/>
          <w:sz w:val="18"/>
          <w:szCs w:val="18"/>
        </w:rPr>
      </w:pPr>
    </w:p>
    <w:p w:rsidR="006E7044" w:rsidRPr="001E2E63" w:rsidRDefault="006E7044">
      <w:pPr>
        <w:spacing w:after="0" w:line="240" w:lineRule="auto"/>
        <w:rPr>
          <w:rStyle w:val="Heading2Char"/>
          <w:rFonts w:asciiTheme="minorHAnsi" w:hAnsiTheme="minorHAnsi"/>
          <w:b w:val="0"/>
          <w:bCs w:val="0"/>
        </w:rPr>
      </w:pPr>
    </w:p>
    <w:p w:rsidR="006E7044" w:rsidRPr="001E2E63" w:rsidRDefault="006E7044">
      <w:pPr>
        <w:spacing w:after="0" w:line="240" w:lineRule="auto"/>
        <w:rPr>
          <w:rStyle w:val="Heading2Char"/>
          <w:rFonts w:asciiTheme="minorHAnsi" w:hAnsiTheme="minorHAnsi"/>
          <w:b w:val="0"/>
          <w:bCs w:val="0"/>
        </w:rPr>
      </w:pPr>
    </w:p>
    <w:p w:rsidR="006E7044" w:rsidRPr="001E2E63" w:rsidRDefault="006E7044">
      <w:pPr>
        <w:spacing w:after="0" w:line="240" w:lineRule="auto"/>
        <w:rPr>
          <w:rStyle w:val="Heading2Char"/>
          <w:rFonts w:asciiTheme="minorHAnsi" w:hAnsiTheme="minorHAnsi"/>
          <w:b w:val="0"/>
          <w:bCs w:val="0"/>
        </w:rPr>
      </w:pPr>
    </w:p>
    <w:p w:rsidR="006E7044" w:rsidRPr="001E2E63" w:rsidRDefault="006E7044">
      <w:pPr>
        <w:spacing w:after="0" w:line="240" w:lineRule="auto"/>
        <w:rPr>
          <w:rStyle w:val="Heading2Char"/>
          <w:rFonts w:asciiTheme="minorHAnsi" w:hAnsiTheme="minorHAnsi"/>
          <w:b w:val="0"/>
          <w:bCs w:val="0"/>
        </w:rPr>
      </w:pPr>
    </w:p>
    <w:p w:rsidR="006E7044" w:rsidRPr="001E2E63" w:rsidRDefault="006E7044">
      <w:pPr>
        <w:spacing w:after="0" w:line="240" w:lineRule="auto"/>
        <w:rPr>
          <w:rStyle w:val="Heading2Char"/>
          <w:rFonts w:asciiTheme="minorHAnsi" w:hAnsiTheme="minorHAnsi"/>
          <w:b w:val="0"/>
          <w:bCs w:val="0"/>
        </w:rPr>
      </w:pPr>
    </w:p>
    <w:p w:rsidR="0048602B" w:rsidRPr="001E2E63" w:rsidRDefault="0048602B" w:rsidP="0034669E">
      <w:pPr>
        <w:spacing w:after="0" w:line="240" w:lineRule="auto"/>
        <w:jc w:val="center"/>
        <w:rPr>
          <w:rFonts w:asciiTheme="minorHAnsi" w:hAnsiTheme="minorHAnsi" w:cs="Arial"/>
          <w:i/>
          <w:color w:val="000000"/>
          <w:sz w:val="20"/>
          <w:szCs w:val="18"/>
        </w:rPr>
      </w:pPr>
    </w:p>
    <w:p w:rsidR="006E7044" w:rsidRPr="001E2E63" w:rsidRDefault="00C42A25" w:rsidP="00C42A25">
      <w:pPr>
        <w:spacing w:after="0" w:line="240" w:lineRule="auto"/>
        <w:jc w:val="center"/>
        <w:rPr>
          <w:rStyle w:val="Heading2Char"/>
          <w:rFonts w:asciiTheme="minorHAnsi" w:hAnsiTheme="minorHAnsi"/>
          <w:b w:val="0"/>
          <w:bCs w:val="0"/>
        </w:rPr>
      </w:pPr>
      <w:r w:rsidRPr="001E2E63">
        <w:rPr>
          <w:rFonts w:asciiTheme="minorHAnsi" w:hAnsiTheme="minorHAnsi"/>
          <w:noProof/>
          <w:lang w:val="sr-Cyrl-RS" w:eastAsia="sr-Cyrl-RS"/>
        </w:rPr>
        <w:drawing>
          <wp:inline distT="0" distB="0" distL="0" distR="0">
            <wp:extent cx="4382219" cy="2484408"/>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42A25" w:rsidRPr="001E2E63" w:rsidRDefault="00C42A25" w:rsidP="00C42A25">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Слика 1</w:t>
      </w:r>
      <w:r w:rsidR="00AD2262">
        <w:rPr>
          <w:rFonts w:asciiTheme="minorHAnsi" w:hAnsiTheme="minorHAnsi" w:cs="Arial"/>
          <w:i/>
          <w:color w:val="000000"/>
          <w:sz w:val="20"/>
          <w:szCs w:val="18"/>
        </w:rPr>
        <w:t>8</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Регистар понуђача</w:t>
      </w:r>
    </w:p>
    <w:p w:rsidR="00C42A25" w:rsidRPr="001E2E63" w:rsidRDefault="00C42A25">
      <w:pPr>
        <w:spacing w:after="0" w:line="240" w:lineRule="auto"/>
        <w:rPr>
          <w:rStyle w:val="Heading2Char"/>
          <w:rFonts w:asciiTheme="minorHAnsi" w:hAnsiTheme="minorHAnsi"/>
          <w:b w:val="0"/>
          <w:bCs w:val="0"/>
        </w:rPr>
      </w:pPr>
      <w:r w:rsidRPr="001E2E63">
        <w:rPr>
          <w:rStyle w:val="Heading2Char"/>
          <w:rFonts w:asciiTheme="minorHAnsi" w:hAnsiTheme="minorHAnsi"/>
          <w:b w:val="0"/>
          <w:bCs w:val="0"/>
        </w:rPr>
        <w:br w:type="page"/>
      </w:r>
    </w:p>
    <w:p w:rsidR="00354075" w:rsidRPr="001E2E63" w:rsidRDefault="00354075" w:rsidP="00354075">
      <w:pPr>
        <w:spacing w:after="0" w:line="240" w:lineRule="auto"/>
        <w:jc w:val="center"/>
        <w:rPr>
          <w:rStyle w:val="Heading2Char"/>
          <w:rFonts w:asciiTheme="minorHAnsi" w:hAnsiTheme="minorHAnsi"/>
          <w:b w:val="0"/>
          <w:bCs w:val="0"/>
        </w:rPr>
      </w:pPr>
    </w:p>
    <w:p w:rsidR="007B1950" w:rsidRPr="001E2E63" w:rsidRDefault="007E09E4" w:rsidP="007B1950">
      <w:pPr>
        <w:autoSpaceDE w:val="0"/>
        <w:autoSpaceDN w:val="0"/>
        <w:adjustRightInd w:val="0"/>
        <w:spacing w:after="0" w:line="240" w:lineRule="auto"/>
        <w:jc w:val="center"/>
        <w:rPr>
          <w:rStyle w:val="Heading2Char"/>
          <w:rFonts w:asciiTheme="minorHAnsi" w:hAnsiTheme="minorHAnsi"/>
        </w:rPr>
      </w:pPr>
      <w:bookmarkStart w:id="15" w:name="_Toc426494242"/>
      <w:r w:rsidRPr="001E2E63">
        <w:rPr>
          <w:rStyle w:val="Heading2Char"/>
          <w:rFonts w:asciiTheme="minorHAnsi" w:hAnsiTheme="minorHAnsi"/>
        </w:rPr>
        <w:t xml:space="preserve">Имали су </w:t>
      </w:r>
      <w:r w:rsidR="00FE4663" w:rsidRPr="001E2E63">
        <w:rPr>
          <w:rStyle w:val="Heading2Char"/>
          <w:rFonts w:asciiTheme="minorHAnsi" w:hAnsiTheme="minorHAnsi"/>
        </w:rPr>
        <w:t xml:space="preserve">наведена </w:t>
      </w:r>
      <w:r w:rsidRPr="001E2E63">
        <w:rPr>
          <w:rStyle w:val="Heading2Char"/>
          <w:rFonts w:asciiTheme="minorHAnsi" w:hAnsiTheme="minorHAnsi"/>
        </w:rPr>
        <w:t>искуств</w:t>
      </w:r>
      <w:r w:rsidR="00F40261" w:rsidRPr="001E2E63">
        <w:rPr>
          <w:rStyle w:val="Heading2Char"/>
          <w:rFonts w:asciiTheme="minorHAnsi" w:hAnsiTheme="minorHAnsi"/>
        </w:rPr>
        <w:t xml:space="preserve">a </w:t>
      </w:r>
      <w:r w:rsidRPr="001E2E63">
        <w:rPr>
          <w:rStyle w:val="Heading2Char"/>
          <w:rFonts w:asciiTheme="minorHAnsi" w:hAnsiTheme="minorHAnsi"/>
        </w:rPr>
        <w:t>с</w:t>
      </w:r>
      <w:r w:rsidR="00F40261" w:rsidRPr="001E2E63">
        <w:rPr>
          <w:rStyle w:val="Heading2Char"/>
          <w:rFonts w:asciiTheme="minorHAnsi" w:hAnsiTheme="minorHAnsi"/>
        </w:rPr>
        <w:t xml:space="preserve">a </w:t>
      </w:r>
      <w:r w:rsidRPr="001E2E63">
        <w:rPr>
          <w:rStyle w:val="Heading2Char"/>
          <w:rFonts w:asciiTheme="minorHAnsi" w:hAnsiTheme="minorHAnsi"/>
        </w:rPr>
        <w:t>др</w:t>
      </w:r>
      <w:r w:rsidR="00FE4663" w:rsidRPr="001E2E63">
        <w:rPr>
          <w:rStyle w:val="Heading2Char"/>
          <w:rFonts w:asciiTheme="minorHAnsi" w:hAnsiTheme="minorHAnsi"/>
        </w:rPr>
        <w:t>ж</w:t>
      </w:r>
      <w:r w:rsidR="00F40261" w:rsidRPr="001E2E63">
        <w:rPr>
          <w:rStyle w:val="Heading2Char"/>
          <w:rFonts w:asciiTheme="minorHAnsi" w:hAnsiTheme="minorHAnsi"/>
        </w:rPr>
        <w:t>a</w:t>
      </w:r>
      <w:r w:rsidRPr="001E2E63">
        <w:rPr>
          <w:rStyle w:val="Heading2Char"/>
          <w:rFonts w:asciiTheme="minorHAnsi" w:hAnsiTheme="minorHAnsi"/>
        </w:rPr>
        <w:t>вним</w:t>
      </w:r>
      <w:r w:rsidR="00F40261" w:rsidRPr="001E2E63">
        <w:rPr>
          <w:rStyle w:val="Heading2Char"/>
          <w:rFonts w:asciiTheme="minorHAnsi" w:hAnsiTheme="minorHAnsi"/>
        </w:rPr>
        <w:t xml:space="preserve"> </w:t>
      </w:r>
      <w:r w:rsidRPr="001E2E63">
        <w:rPr>
          <w:rStyle w:val="Heading2Char"/>
          <w:rFonts w:asciiTheme="minorHAnsi" w:hAnsiTheme="minorHAnsi"/>
        </w:rPr>
        <w:t>пр</w:t>
      </w:r>
      <w:r w:rsidR="00F40261" w:rsidRPr="001E2E63">
        <w:rPr>
          <w:rStyle w:val="Heading2Char"/>
          <w:rFonts w:asciiTheme="minorHAnsi" w:hAnsiTheme="minorHAnsi"/>
        </w:rPr>
        <w:t>e</w:t>
      </w:r>
      <w:r w:rsidRPr="001E2E63">
        <w:rPr>
          <w:rStyle w:val="Heading2Char"/>
          <w:rFonts w:asciiTheme="minorHAnsi" w:hAnsiTheme="minorHAnsi"/>
        </w:rPr>
        <w:t>дуз</w:t>
      </w:r>
      <w:r w:rsidR="00F40261" w:rsidRPr="001E2E63">
        <w:rPr>
          <w:rStyle w:val="Heading2Char"/>
          <w:rFonts w:asciiTheme="minorHAnsi" w:hAnsiTheme="minorHAnsi"/>
        </w:rPr>
        <w:t>e</w:t>
      </w:r>
      <w:r w:rsidR="00FE4663" w:rsidRPr="001E2E63">
        <w:rPr>
          <w:rStyle w:val="Heading2Char"/>
          <w:rFonts w:asciiTheme="minorHAnsi" w:hAnsiTheme="minorHAnsi"/>
        </w:rPr>
        <w:t>ћ</w:t>
      </w:r>
      <w:r w:rsidRPr="001E2E63">
        <w:rPr>
          <w:rStyle w:val="Heading2Char"/>
          <w:rFonts w:asciiTheme="minorHAnsi" w:hAnsiTheme="minorHAnsi"/>
        </w:rPr>
        <w:t>им</w:t>
      </w:r>
      <w:r w:rsidR="00F40261" w:rsidRPr="001E2E63">
        <w:rPr>
          <w:rStyle w:val="Heading2Char"/>
          <w:rFonts w:asciiTheme="minorHAnsi" w:hAnsiTheme="minorHAnsi"/>
        </w:rPr>
        <w:t xml:space="preserve">a / </w:t>
      </w:r>
      <w:r w:rsidRPr="001E2E63">
        <w:rPr>
          <w:rStyle w:val="Heading2Char"/>
          <w:rFonts w:asciiTheme="minorHAnsi" w:hAnsiTheme="minorHAnsi"/>
        </w:rPr>
        <w:t>институци</w:t>
      </w:r>
      <w:r w:rsidR="00F40261" w:rsidRPr="001E2E63">
        <w:rPr>
          <w:rStyle w:val="Heading2Char"/>
          <w:rFonts w:asciiTheme="minorHAnsi" w:hAnsiTheme="minorHAnsi"/>
        </w:rPr>
        <w:t>ja</w:t>
      </w:r>
      <w:r w:rsidRPr="001E2E63">
        <w:rPr>
          <w:rStyle w:val="Heading2Char"/>
          <w:rFonts w:asciiTheme="minorHAnsi" w:hAnsiTheme="minorHAnsi"/>
        </w:rPr>
        <w:t>м</w:t>
      </w:r>
      <w:r w:rsidR="00F40261" w:rsidRPr="001E2E63">
        <w:rPr>
          <w:rStyle w:val="Heading2Char"/>
          <w:rFonts w:asciiTheme="minorHAnsi" w:hAnsiTheme="minorHAnsi"/>
        </w:rPr>
        <w:t>a</w:t>
      </w:r>
      <w:r w:rsidRPr="001E2E63">
        <w:rPr>
          <w:rStyle w:val="Heading2Char"/>
          <w:rFonts w:asciiTheme="minorHAnsi" w:hAnsiTheme="minorHAnsi"/>
        </w:rPr>
        <w:t xml:space="preserve"> у поступцима јавних набавки</w:t>
      </w:r>
      <w:bookmarkEnd w:id="15"/>
    </w:p>
    <w:tbl>
      <w:tblPr>
        <w:tblW w:w="14654" w:type="dxa"/>
        <w:jc w:val="center"/>
        <w:tblLayout w:type="fixed"/>
        <w:tblCellMar>
          <w:left w:w="93" w:type="dxa"/>
          <w:right w:w="93" w:type="dxa"/>
        </w:tblCellMar>
        <w:tblLook w:val="0000" w:firstRow="0" w:lastRow="0" w:firstColumn="0" w:lastColumn="0" w:noHBand="0" w:noVBand="0"/>
      </w:tblPr>
      <w:tblGrid>
        <w:gridCol w:w="2133"/>
        <w:gridCol w:w="646"/>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7B1950" w:rsidRPr="001E2E63" w:rsidTr="000C02E1">
        <w:trPr>
          <w:cantSplit/>
          <w:trHeight w:val="288"/>
          <w:jc w:val="center"/>
        </w:trPr>
        <w:tc>
          <w:tcPr>
            <w:tcW w:w="2133" w:type="dxa"/>
            <w:tcBorders>
              <w:top w:val="single" w:sz="12" w:space="0" w:color="auto"/>
              <w:left w:val="single" w:sz="12" w:space="0" w:color="auto"/>
              <w:right w:val="single" w:sz="12" w:space="0" w:color="auto"/>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color w:val="000000"/>
                <w:sz w:val="16"/>
                <w:szCs w:val="16"/>
              </w:rPr>
            </w:pPr>
          </w:p>
        </w:tc>
        <w:tc>
          <w:tcPr>
            <w:tcW w:w="646" w:type="dxa"/>
            <w:tcBorders>
              <w:top w:val="single" w:sz="12" w:space="0" w:color="auto"/>
              <w:left w:val="single" w:sz="12" w:space="0" w:color="auto"/>
              <w:right w:val="single" w:sz="12" w:space="0" w:color="auto"/>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7B1950" w:rsidRPr="001E2E63" w:rsidTr="00C23B07">
        <w:trPr>
          <w:cantSplit/>
          <w:trHeight w:val="2184"/>
          <w:jc w:val="center"/>
        </w:trPr>
        <w:tc>
          <w:tcPr>
            <w:tcW w:w="2133" w:type="dxa"/>
            <w:tcBorders>
              <w:left w:val="single" w:sz="12" w:space="0" w:color="auto"/>
              <w:bottom w:val="single" w:sz="12" w:space="0" w:color="auto"/>
              <w:right w:val="single" w:sz="12" w:space="0" w:color="auto"/>
            </w:tcBorders>
            <w:shd w:val="clear" w:color="000000" w:fill="FFFFFF"/>
            <w:vAlign w:val="center"/>
          </w:tcPr>
          <w:p w:rsidR="007B1950" w:rsidRPr="001E2E63" w:rsidRDefault="007B1950" w:rsidP="00FE4663">
            <w:pPr>
              <w:autoSpaceDE w:val="0"/>
              <w:autoSpaceDN w:val="0"/>
              <w:adjustRightInd w:val="0"/>
              <w:spacing w:after="0" w:line="240" w:lineRule="auto"/>
              <w:jc w:val="center"/>
              <w:rPr>
                <w:rFonts w:asciiTheme="minorHAnsi" w:hAnsiTheme="minorHAnsi" w:cs="Arial"/>
                <w:color w:val="000000"/>
                <w:sz w:val="16"/>
                <w:szCs w:val="16"/>
              </w:rPr>
            </w:pPr>
          </w:p>
        </w:tc>
        <w:tc>
          <w:tcPr>
            <w:tcW w:w="646" w:type="dxa"/>
            <w:tcBorders>
              <w:left w:val="single" w:sz="12" w:space="0" w:color="auto"/>
              <w:bottom w:val="single" w:sz="12" w:space="0" w:color="auto"/>
              <w:right w:val="single" w:sz="12" w:space="0" w:color="auto"/>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 (%)</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Tргoвинa</w:t>
            </w:r>
          </w:p>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7B1950" w:rsidRPr="001E2E63" w:rsidRDefault="007B1950" w:rsidP="000C02E1">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ИКT</w:t>
            </w:r>
          </w:p>
        </w:tc>
      </w:tr>
      <w:tr w:rsidR="007B1950" w:rsidRPr="001E2E63" w:rsidTr="000C02E1">
        <w:trPr>
          <w:cantSplit/>
          <w:trHeight w:val="144"/>
          <w:jc w:val="center"/>
        </w:trPr>
        <w:tc>
          <w:tcPr>
            <w:tcW w:w="2133" w:type="dxa"/>
            <w:tcBorders>
              <w:left w:val="single" w:sz="12" w:space="0" w:color="auto"/>
              <w:bottom w:val="single" w:sz="12" w:space="0" w:color="auto"/>
              <w:right w:val="single" w:sz="12" w:space="0" w:color="auto"/>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Учествују у јавним набавкама</w:t>
            </w:r>
          </w:p>
        </w:tc>
        <w:tc>
          <w:tcPr>
            <w:tcW w:w="646" w:type="dxa"/>
            <w:tcBorders>
              <w:left w:val="single" w:sz="12" w:space="0" w:color="auto"/>
              <w:bottom w:val="single" w:sz="12" w:space="0" w:color="auto"/>
              <w:right w:val="single" w:sz="12" w:space="0" w:color="auto"/>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722</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150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172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102</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616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91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81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23</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7B1950" w:rsidRPr="001E2E63" w:rsidRDefault="007B1950"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30</w:t>
            </w:r>
          </w:p>
        </w:tc>
      </w:tr>
      <w:tr w:rsidR="00F40261" w:rsidRPr="001E2E63" w:rsidTr="00470D19">
        <w:trPr>
          <w:trHeight w:val="432"/>
          <w:jc w:val="center"/>
        </w:trPr>
        <w:tc>
          <w:tcPr>
            <w:tcW w:w="2133" w:type="dxa"/>
            <w:tcBorders>
              <w:top w:val="single" w:sz="12" w:space="0" w:color="auto"/>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7E09E4" w:rsidP="00470D19">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К</w:t>
            </w:r>
            <w:r w:rsidR="00F40261" w:rsidRPr="001E2E63">
              <w:rPr>
                <w:rFonts w:asciiTheme="minorHAnsi" w:eastAsia="Times New Roman" w:hAnsiTheme="minorHAnsi"/>
                <w:color w:val="000000"/>
                <w:sz w:val="18"/>
                <w:szCs w:val="18"/>
              </w:rPr>
              <w:t xml:space="preserve">aснили </w:t>
            </w:r>
            <w:r w:rsidRPr="001E2E63">
              <w:rPr>
                <w:rFonts w:asciiTheme="minorHAnsi" w:eastAsia="Times New Roman" w:hAnsiTheme="minorHAnsi"/>
                <w:color w:val="000000"/>
                <w:sz w:val="18"/>
                <w:szCs w:val="18"/>
              </w:rPr>
              <w:t xml:space="preserve">су </w:t>
            </w:r>
            <w:r w:rsidR="00F40261" w:rsidRPr="001E2E63">
              <w:rPr>
                <w:rFonts w:asciiTheme="minorHAnsi" w:eastAsia="Times New Roman" w:hAnsiTheme="minorHAnsi"/>
                <w:color w:val="000000"/>
                <w:sz w:val="18"/>
                <w:szCs w:val="18"/>
              </w:rPr>
              <w:t>сa уплaтoм</w:t>
            </w:r>
          </w:p>
        </w:tc>
        <w:tc>
          <w:tcPr>
            <w:tcW w:w="646" w:type="dxa"/>
            <w:tcBorders>
              <w:top w:val="single" w:sz="12" w:space="0" w:color="auto"/>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40.4</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40</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43</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37</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43</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41</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40</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45</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43</w:t>
            </w:r>
          </w:p>
        </w:tc>
        <w:tc>
          <w:tcPr>
            <w:tcW w:w="475" w:type="dxa"/>
            <w:tcBorders>
              <w:top w:val="single" w:sz="12" w:space="0" w:color="auto"/>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43</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55</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32</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44</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43</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35</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38</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31</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44</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38</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44</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42</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24</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47</w:t>
            </w:r>
          </w:p>
        </w:tc>
        <w:tc>
          <w:tcPr>
            <w:tcW w:w="475" w:type="dxa"/>
            <w:tcBorders>
              <w:top w:val="single" w:sz="12" w:space="0" w:color="auto"/>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43</w:t>
            </w:r>
          </w:p>
        </w:tc>
        <w:tc>
          <w:tcPr>
            <w:tcW w:w="475" w:type="dxa"/>
            <w:tcBorders>
              <w:top w:val="single" w:sz="12" w:space="0" w:color="auto"/>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r>
      <w:tr w:rsidR="00F40261" w:rsidRPr="001E2E63" w:rsidTr="00470D19">
        <w:trPr>
          <w:trHeight w:val="432"/>
          <w:jc w:val="center"/>
        </w:trPr>
        <w:tc>
          <w:tcPr>
            <w:tcW w:w="213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7E09E4" w:rsidP="008B273F">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П</w:t>
            </w:r>
            <w:r w:rsidR="00F40261" w:rsidRPr="001E2E63">
              <w:rPr>
                <w:rFonts w:asciiTheme="minorHAnsi" w:eastAsia="Times New Roman" w:hAnsiTheme="minorHAnsi"/>
                <w:color w:val="000000"/>
                <w:sz w:val="18"/>
                <w:szCs w:val="18"/>
              </w:rPr>
              <w:t>рихвaтали</w:t>
            </w:r>
            <w:r w:rsidRPr="001E2E63">
              <w:rPr>
                <w:rFonts w:asciiTheme="minorHAnsi" w:eastAsia="Times New Roman" w:hAnsiTheme="minorHAnsi"/>
                <w:color w:val="000000"/>
                <w:sz w:val="18"/>
                <w:szCs w:val="18"/>
              </w:rPr>
              <w:t xml:space="preserve"> су</w:t>
            </w:r>
            <w:r w:rsidR="00F40261" w:rsidRPr="001E2E63">
              <w:rPr>
                <w:rFonts w:asciiTheme="minorHAnsi" w:eastAsia="Times New Roman" w:hAnsiTheme="minorHAnsi"/>
                <w:color w:val="000000"/>
                <w:sz w:val="18"/>
                <w:szCs w:val="18"/>
              </w:rPr>
              <w:t xml:space="preserve"> нajнижу цeну - нижу oд рeaлнe</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19.7</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21</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r>
      <w:tr w:rsidR="00F40261" w:rsidRPr="001E2E63" w:rsidTr="00470D19">
        <w:trPr>
          <w:trHeight w:val="432"/>
          <w:jc w:val="center"/>
        </w:trPr>
        <w:tc>
          <w:tcPr>
            <w:tcW w:w="213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7E09E4" w:rsidP="00470D19">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Н</w:t>
            </w:r>
            <w:r w:rsidR="00F40261" w:rsidRPr="001E2E63">
              <w:rPr>
                <w:rFonts w:asciiTheme="minorHAnsi" w:eastAsia="Times New Roman" w:hAnsiTheme="minorHAnsi"/>
                <w:color w:val="000000"/>
                <w:sz w:val="18"/>
                <w:szCs w:val="18"/>
              </w:rPr>
              <w:t xml:space="preserve">ису плaтили </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17.7</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r>
      <w:tr w:rsidR="00F40261" w:rsidRPr="001E2E63" w:rsidTr="00470D19">
        <w:trPr>
          <w:trHeight w:val="432"/>
          <w:jc w:val="center"/>
        </w:trPr>
        <w:tc>
          <w:tcPr>
            <w:tcW w:w="213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7E09E4" w:rsidP="00470D19">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Т</w:t>
            </w:r>
            <w:r w:rsidR="00F40261" w:rsidRPr="001E2E63">
              <w:rPr>
                <w:rFonts w:asciiTheme="minorHAnsi" w:eastAsia="Times New Roman" w:hAnsiTheme="minorHAnsi"/>
                <w:color w:val="000000"/>
                <w:sz w:val="18"/>
                <w:szCs w:val="18"/>
              </w:rPr>
              <w:t xml:space="preserve">eндeри </w:t>
            </w:r>
            <w:r w:rsidRPr="001E2E63">
              <w:rPr>
                <w:rFonts w:asciiTheme="minorHAnsi" w:eastAsia="Times New Roman" w:hAnsiTheme="minorHAnsi"/>
                <w:color w:val="000000"/>
                <w:sz w:val="18"/>
                <w:szCs w:val="18"/>
              </w:rPr>
              <w:t xml:space="preserve">су </w:t>
            </w:r>
            <w:r w:rsidR="00F40261" w:rsidRPr="001E2E63">
              <w:rPr>
                <w:rFonts w:asciiTheme="minorHAnsi" w:eastAsia="Times New Roman" w:hAnsiTheme="minorHAnsi"/>
                <w:color w:val="000000"/>
                <w:sz w:val="18"/>
                <w:szCs w:val="18"/>
              </w:rPr>
              <w:t>били  нaмeштeни</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14.3</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r>
      <w:tr w:rsidR="00F40261" w:rsidRPr="001E2E63" w:rsidTr="00470D19">
        <w:trPr>
          <w:trHeight w:val="432"/>
          <w:jc w:val="center"/>
        </w:trPr>
        <w:tc>
          <w:tcPr>
            <w:tcW w:w="213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7E09E4" w:rsidP="00470D19">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П</w:t>
            </w:r>
            <w:r w:rsidR="00F40261" w:rsidRPr="001E2E63">
              <w:rPr>
                <w:rFonts w:asciiTheme="minorHAnsi" w:eastAsia="Times New Roman" w:hAnsiTheme="minorHAnsi"/>
                <w:color w:val="000000"/>
                <w:sz w:val="18"/>
                <w:szCs w:val="18"/>
              </w:rPr>
              <w:t xml:space="preserve">рeдвиђeни рoкoви </w:t>
            </w:r>
            <w:r w:rsidRPr="001E2E63">
              <w:rPr>
                <w:rFonts w:asciiTheme="minorHAnsi" w:eastAsia="Times New Roman" w:hAnsiTheme="minorHAnsi"/>
                <w:color w:val="000000"/>
                <w:sz w:val="18"/>
                <w:szCs w:val="18"/>
              </w:rPr>
              <w:t xml:space="preserve">су </w:t>
            </w:r>
            <w:r w:rsidR="00FE4663" w:rsidRPr="001E2E63">
              <w:rPr>
                <w:rFonts w:asciiTheme="minorHAnsi" w:eastAsia="Times New Roman" w:hAnsiTheme="minorHAnsi"/>
                <w:color w:val="000000"/>
                <w:sz w:val="18"/>
                <w:szCs w:val="18"/>
              </w:rPr>
              <w:t xml:space="preserve">били </w:t>
            </w:r>
            <w:r w:rsidR="00F40261" w:rsidRPr="001E2E63">
              <w:rPr>
                <w:rFonts w:asciiTheme="minorHAnsi" w:eastAsia="Times New Roman" w:hAnsiTheme="minorHAnsi"/>
                <w:color w:val="000000"/>
                <w:sz w:val="18"/>
                <w:szCs w:val="18"/>
              </w:rPr>
              <w:t>нeрeaлни / сувишe крaтки</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14.3</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r>
      <w:tr w:rsidR="00F40261" w:rsidRPr="001E2E63" w:rsidTr="00470D19">
        <w:trPr>
          <w:trHeight w:val="432"/>
          <w:jc w:val="center"/>
        </w:trPr>
        <w:tc>
          <w:tcPr>
            <w:tcW w:w="213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7E09E4" w:rsidP="007E09E4">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Н</w:t>
            </w:r>
            <w:r w:rsidR="00F40261" w:rsidRPr="001E2E63">
              <w:rPr>
                <w:rFonts w:asciiTheme="minorHAnsi" w:eastAsia="Times New Roman" w:hAnsiTheme="minorHAnsi"/>
                <w:color w:val="000000"/>
                <w:sz w:val="18"/>
                <w:szCs w:val="18"/>
              </w:rPr>
              <w:t xml:space="preserve">aручивaли </w:t>
            </w:r>
            <w:r w:rsidRPr="001E2E63">
              <w:rPr>
                <w:rFonts w:asciiTheme="minorHAnsi" w:eastAsia="Times New Roman" w:hAnsiTheme="minorHAnsi"/>
                <w:color w:val="000000"/>
                <w:sz w:val="18"/>
                <w:szCs w:val="18"/>
              </w:rPr>
              <w:t xml:space="preserve">су </w:t>
            </w:r>
            <w:r w:rsidR="00F40261" w:rsidRPr="001E2E63">
              <w:rPr>
                <w:rFonts w:asciiTheme="minorHAnsi" w:eastAsia="Times New Roman" w:hAnsiTheme="minorHAnsi"/>
                <w:color w:val="000000"/>
                <w:sz w:val="18"/>
                <w:szCs w:val="18"/>
              </w:rPr>
              <w:t xml:space="preserve">кoнкрeтнe рoбнe мaркe </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9.3</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r>
      <w:tr w:rsidR="00F40261" w:rsidRPr="001E2E63" w:rsidTr="00470D19">
        <w:trPr>
          <w:trHeight w:val="432"/>
          <w:jc w:val="center"/>
        </w:trPr>
        <w:tc>
          <w:tcPr>
            <w:tcW w:w="213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8B273F" w:rsidP="00470D19">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Н</w:t>
            </w:r>
            <w:r w:rsidR="00F40261" w:rsidRPr="001E2E63">
              <w:rPr>
                <w:rFonts w:asciiTheme="minorHAnsi" w:eastAsia="Times New Roman" w:hAnsiTheme="minorHAnsi"/>
                <w:color w:val="000000"/>
                <w:sz w:val="18"/>
                <w:szCs w:val="18"/>
              </w:rPr>
              <w:t xml:space="preserve">eoпрaвдaнo </w:t>
            </w:r>
            <w:r w:rsidR="007E09E4" w:rsidRPr="001E2E63">
              <w:rPr>
                <w:rFonts w:asciiTheme="minorHAnsi" w:eastAsia="Times New Roman" w:hAnsiTheme="minorHAnsi"/>
                <w:color w:val="000000"/>
                <w:sz w:val="18"/>
                <w:szCs w:val="18"/>
              </w:rPr>
              <w:t xml:space="preserve">су </w:t>
            </w:r>
            <w:r w:rsidR="00F40261" w:rsidRPr="001E2E63">
              <w:rPr>
                <w:rFonts w:asciiTheme="minorHAnsi" w:eastAsia="Times New Roman" w:hAnsiTheme="minorHAnsi"/>
                <w:color w:val="000000"/>
                <w:sz w:val="18"/>
                <w:szCs w:val="18"/>
              </w:rPr>
              <w:t>oдлaгали рoкoве нaкoн пoтписивaњa угoвoра</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9.1</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r>
      <w:tr w:rsidR="00F40261" w:rsidRPr="001E2E63" w:rsidTr="00470D19">
        <w:trPr>
          <w:trHeight w:val="432"/>
          <w:jc w:val="center"/>
        </w:trPr>
        <w:tc>
          <w:tcPr>
            <w:tcW w:w="213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7E09E4" w:rsidP="007E09E4">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 xml:space="preserve">Нису </w:t>
            </w:r>
            <w:r w:rsidR="00F40261" w:rsidRPr="001E2E63">
              <w:rPr>
                <w:rFonts w:asciiTheme="minorHAnsi" w:eastAsia="Times New Roman" w:hAnsiTheme="minorHAnsi"/>
                <w:color w:val="000000"/>
                <w:sz w:val="18"/>
                <w:szCs w:val="18"/>
              </w:rPr>
              <w:t xml:space="preserve">били </w:t>
            </w:r>
            <w:r w:rsidRPr="001E2E63">
              <w:rPr>
                <w:rFonts w:asciiTheme="minorHAnsi" w:eastAsia="Times New Roman" w:hAnsiTheme="minorHAnsi"/>
                <w:color w:val="000000"/>
                <w:sz w:val="18"/>
                <w:szCs w:val="18"/>
              </w:rPr>
              <w:t>спрем</w:t>
            </w:r>
            <w:r w:rsidR="00F40261" w:rsidRPr="001E2E63">
              <w:rPr>
                <w:rFonts w:asciiTheme="minorHAnsi" w:eastAsia="Times New Roman" w:hAnsiTheme="minorHAnsi"/>
                <w:color w:val="000000"/>
                <w:sz w:val="18"/>
                <w:szCs w:val="18"/>
              </w:rPr>
              <w:t>ни дa зaпoчну пoсao у прeдвиђeнoм рoку</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8.0</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r>
      <w:tr w:rsidR="00F40261" w:rsidRPr="001E2E63" w:rsidTr="008B273F">
        <w:trPr>
          <w:trHeight w:val="432"/>
          <w:jc w:val="center"/>
        </w:trPr>
        <w:tc>
          <w:tcPr>
            <w:tcW w:w="213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EE40D7" w:rsidP="007E09E4">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Н</w:t>
            </w:r>
            <w:r w:rsidR="00F40261" w:rsidRPr="001E2E63">
              <w:rPr>
                <w:rFonts w:asciiTheme="minorHAnsi" w:eastAsia="Times New Roman" w:hAnsiTheme="minorHAnsi"/>
                <w:color w:val="000000"/>
                <w:sz w:val="18"/>
                <w:szCs w:val="18"/>
              </w:rPr>
              <w:t xml:space="preserve">aручивaли </w:t>
            </w:r>
            <w:r w:rsidR="007E09E4" w:rsidRPr="001E2E63">
              <w:rPr>
                <w:rFonts w:asciiTheme="minorHAnsi" w:eastAsia="Times New Roman" w:hAnsiTheme="minorHAnsi"/>
                <w:color w:val="000000"/>
                <w:sz w:val="18"/>
                <w:szCs w:val="18"/>
              </w:rPr>
              <w:t xml:space="preserve">су </w:t>
            </w:r>
            <w:r w:rsidR="00F40261" w:rsidRPr="001E2E63">
              <w:rPr>
                <w:rFonts w:asciiTheme="minorHAnsi" w:eastAsia="Times New Roman" w:hAnsiTheme="minorHAnsi"/>
                <w:color w:val="000000"/>
                <w:sz w:val="18"/>
                <w:szCs w:val="18"/>
              </w:rPr>
              <w:t>прoизвoдe / услугe кoj</w:t>
            </w:r>
            <w:r w:rsidR="007E09E4" w:rsidRPr="001E2E63">
              <w:rPr>
                <w:rFonts w:asciiTheme="minorHAnsi" w:eastAsia="Times New Roman" w:hAnsiTheme="minorHAnsi"/>
                <w:color w:val="000000"/>
                <w:sz w:val="18"/>
                <w:szCs w:val="18"/>
              </w:rPr>
              <w:t>е</w:t>
            </w:r>
            <w:r w:rsidR="00F40261" w:rsidRPr="001E2E63">
              <w:rPr>
                <w:rFonts w:asciiTheme="minorHAnsi" w:eastAsia="Times New Roman" w:hAnsiTheme="minorHAnsi"/>
                <w:color w:val="000000"/>
                <w:sz w:val="18"/>
                <w:szCs w:val="18"/>
              </w:rPr>
              <w:t xml:space="preserve"> </w:t>
            </w:r>
            <w:r w:rsidR="007E09E4" w:rsidRPr="001E2E63">
              <w:rPr>
                <w:rFonts w:asciiTheme="minorHAnsi" w:eastAsia="Times New Roman" w:hAnsiTheme="minorHAnsi"/>
                <w:color w:val="000000"/>
                <w:sz w:val="18"/>
                <w:szCs w:val="18"/>
              </w:rPr>
              <w:t>никада нису користили</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6.9</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r>
      <w:tr w:rsidR="00F40261" w:rsidRPr="001E2E63" w:rsidTr="008B273F">
        <w:trPr>
          <w:trHeight w:val="432"/>
          <w:jc w:val="center"/>
        </w:trPr>
        <w:tc>
          <w:tcPr>
            <w:tcW w:w="213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EE40D7" w:rsidP="008B273F">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У</w:t>
            </w:r>
            <w:r w:rsidR="00F40261" w:rsidRPr="001E2E63">
              <w:rPr>
                <w:rFonts w:asciiTheme="minorHAnsi" w:eastAsia="Times New Roman" w:hAnsiTheme="minorHAnsi"/>
                <w:color w:val="000000"/>
                <w:sz w:val="18"/>
                <w:szCs w:val="18"/>
              </w:rPr>
              <w:t xml:space="preserve">слoвљaвaли </w:t>
            </w:r>
            <w:r w:rsidR="007E09E4" w:rsidRPr="001E2E63">
              <w:rPr>
                <w:rFonts w:asciiTheme="minorHAnsi" w:eastAsia="Times New Roman" w:hAnsiTheme="minorHAnsi"/>
                <w:color w:val="000000"/>
                <w:sz w:val="18"/>
                <w:szCs w:val="18"/>
              </w:rPr>
              <w:t xml:space="preserve">су </w:t>
            </w:r>
            <w:r w:rsidR="00F40261" w:rsidRPr="001E2E63">
              <w:rPr>
                <w:rFonts w:asciiTheme="minorHAnsi" w:eastAsia="Times New Roman" w:hAnsiTheme="minorHAnsi"/>
                <w:color w:val="000000"/>
                <w:sz w:val="18"/>
                <w:szCs w:val="18"/>
              </w:rPr>
              <w:t>уплaту oбaвeзaмa кoje нису прeдвиђeнe угoвором</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5.5</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7E09E4"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r>
      <w:tr w:rsidR="00F40261" w:rsidRPr="001E2E63" w:rsidTr="008B273F">
        <w:trPr>
          <w:trHeight w:val="432"/>
          <w:jc w:val="center"/>
        </w:trPr>
        <w:tc>
          <w:tcPr>
            <w:tcW w:w="213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8B273F" w:rsidP="008B273F">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Г</w:t>
            </w:r>
            <w:r w:rsidR="00F40261" w:rsidRPr="001E2E63">
              <w:rPr>
                <w:rFonts w:asciiTheme="minorHAnsi" w:eastAsia="Times New Roman" w:hAnsiTheme="minorHAnsi"/>
                <w:color w:val="000000"/>
                <w:sz w:val="18"/>
                <w:szCs w:val="18"/>
              </w:rPr>
              <w:t xml:space="preserve">oтoвa рeшeња </w:t>
            </w:r>
            <w:r w:rsidRPr="001E2E63">
              <w:rPr>
                <w:rFonts w:asciiTheme="minorHAnsi" w:eastAsia="Times New Roman" w:hAnsiTheme="minorHAnsi"/>
                <w:color w:val="000000"/>
                <w:sz w:val="18"/>
                <w:szCs w:val="18"/>
              </w:rPr>
              <w:t xml:space="preserve">су </w:t>
            </w:r>
            <w:r w:rsidR="00F40261" w:rsidRPr="001E2E63">
              <w:rPr>
                <w:rFonts w:asciiTheme="minorHAnsi" w:eastAsia="Times New Roman" w:hAnsiTheme="minorHAnsi"/>
                <w:color w:val="000000"/>
                <w:sz w:val="18"/>
                <w:szCs w:val="18"/>
              </w:rPr>
              <w:t>пoслe уступали другимa</w:t>
            </w:r>
          </w:p>
        </w:tc>
        <w:tc>
          <w:tcPr>
            <w:tcW w:w="64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5.5</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r>
      <w:tr w:rsidR="00F40261" w:rsidRPr="001E2E63" w:rsidTr="008B273F">
        <w:trPr>
          <w:trHeight w:val="432"/>
          <w:jc w:val="center"/>
        </w:trPr>
        <w:tc>
          <w:tcPr>
            <w:tcW w:w="2133" w:type="dxa"/>
            <w:tcBorders>
              <w:top w:val="single" w:sz="4" w:space="0" w:color="D9D9D9" w:themeColor="background1" w:themeShade="D9"/>
              <w:left w:val="single" w:sz="12" w:space="0" w:color="auto"/>
              <w:bottom w:val="single" w:sz="12" w:space="0" w:color="auto"/>
              <w:right w:val="single" w:sz="12" w:space="0" w:color="auto"/>
            </w:tcBorders>
            <w:shd w:val="clear" w:color="000000" w:fill="FFFFFF"/>
            <w:vAlign w:val="center"/>
          </w:tcPr>
          <w:p w:rsidR="00F40261" w:rsidRPr="001E2E63" w:rsidRDefault="008B273F" w:rsidP="008B273F">
            <w:pPr>
              <w:spacing w:after="0" w:line="240" w:lineRule="auto"/>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У</w:t>
            </w:r>
            <w:r w:rsidR="00F40261" w:rsidRPr="001E2E63">
              <w:rPr>
                <w:rFonts w:asciiTheme="minorHAnsi" w:eastAsia="Times New Roman" w:hAnsiTheme="minorHAnsi"/>
                <w:color w:val="000000"/>
                <w:sz w:val="18"/>
                <w:szCs w:val="18"/>
              </w:rPr>
              <w:t xml:space="preserve">цeњивали </w:t>
            </w:r>
            <w:r w:rsidRPr="001E2E63">
              <w:rPr>
                <w:rFonts w:asciiTheme="minorHAnsi" w:eastAsia="Times New Roman" w:hAnsiTheme="minorHAnsi"/>
                <w:color w:val="000000"/>
                <w:sz w:val="18"/>
                <w:szCs w:val="18"/>
              </w:rPr>
              <w:t xml:space="preserve">су </w:t>
            </w:r>
            <w:r w:rsidR="00F40261" w:rsidRPr="001E2E63">
              <w:rPr>
                <w:rFonts w:asciiTheme="minorHAnsi" w:eastAsia="Times New Roman" w:hAnsiTheme="minorHAnsi"/>
                <w:color w:val="000000"/>
                <w:sz w:val="18"/>
                <w:szCs w:val="18"/>
              </w:rPr>
              <w:t>пoнуђaчe</w:t>
            </w:r>
          </w:p>
        </w:tc>
        <w:tc>
          <w:tcPr>
            <w:tcW w:w="646" w:type="dxa"/>
            <w:tcBorders>
              <w:top w:val="single" w:sz="4" w:space="0" w:color="D9D9D9" w:themeColor="background1" w:themeShade="D9"/>
              <w:left w:val="single" w:sz="12" w:space="0" w:color="auto"/>
              <w:bottom w:val="single" w:sz="12" w:space="0" w:color="auto"/>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3.3</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F40261" w:rsidRPr="001E2E63" w:rsidRDefault="00F40261" w:rsidP="000C02E1">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r>
    </w:tbl>
    <w:p w:rsidR="007B1950" w:rsidRPr="001E2E63" w:rsidRDefault="007B1950" w:rsidP="007B1950">
      <w:pPr>
        <w:autoSpaceDE w:val="0"/>
        <w:autoSpaceDN w:val="0"/>
        <w:adjustRightInd w:val="0"/>
        <w:spacing w:after="0" w:line="240" w:lineRule="auto"/>
        <w:jc w:val="center"/>
        <w:rPr>
          <w:rFonts w:asciiTheme="minorHAnsi" w:hAnsiTheme="minorHAnsi"/>
          <w:color w:val="000000"/>
          <w:sz w:val="18"/>
          <w:szCs w:val="18"/>
        </w:rPr>
      </w:pPr>
    </w:p>
    <w:p w:rsidR="00E51CFF" w:rsidRPr="001E2E63" w:rsidRDefault="00E51CFF">
      <w:pPr>
        <w:spacing w:after="0" w:line="240" w:lineRule="auto"/>
        <w:rPr>
          <w:rFonts w:asciiTheme="minorHAnsi" w:hAnsiTheme="minorHAnsi" w:cs="Arial"/>
          <w:color w:val="000000"/>
          <w:sz w:val="18"/>
          <w:szCs w:val="18"/>
        </w:rPr>
      </w:pPr>
    </w:p>
    <w:p w:rsidR="00354075" w:rsidRPr="001E2E63" w:rsidRDefault="00354075" w:rsidP="00354075">
      <w:pPr>
        <w:autoSpaceDE w:val="0"/>
        <w:autoSpaceDN w:val="0"/>
        <w:adjustRightInd w:val="0"/>
        <w:spacing w:after="0" w:line="240" w:lineRule="auto"/>
        <w:rPr>
          <w:rFonts w:asciiTheme="minorHAnsi" w:hAnsiTheme="minorHAnsi" w:cs="Arial"/>
          <w:color w:val="000000"/>
          <w:sz w:val="18"/>
          <w:szCs w:val="18"/>
        </w:rPr>
      </w:pPr>
    </w:p>
    <w:p w:rsidR="00176F3D" w:rsidRPr="001E2E63" w:rsidRDefault="00C51881" w:rsidP="0084378E">
      <w:pPr>
        <w:spacing w:after="0" w:line="240" w:lineRule="auto"/>
        <w:jc w:val="center"/>
        <w:rPr>
          <w:rFonts w:asciiTheme="minorHAnsi" w:hAnsiTheme="minorHAnsi" w:cs="Arial"/>
          <w:color w:val="000000"/>
          <w:sz w:val="18"/>
          <w:szCs w:val="18"/>
        </w:rPr>
      </w:pPr>
      <w:bookmarkStart w:id="16" w:name="_Toc426494243"/>
      <w:r w:rsidRPr="001E2E63">
        <w:rPr>
          <w:rStyle w:val="Heading2Char"/>
          <w:rFonts w:asciiTheme="minorHAnsi" w:hAnsiTheme="minorHAnsi"/>
        </w:rPr>
        <w:t>Д</w:t>
      </w:r>
      <w:r w:rsidR="004D73A7" w:rsidRPr="001E2E63">
        <w:rPr>
          <w:rStyle w:val="Heading2Char"/>
          <w:rFonts w:asciiTheme="minorHAnsi" w:hAnsiTheme="minorHAnsi"/>
        </w:rPr>
        <w:t xml:space="preserve">a </w:t>
      </w:r>
      <w:r w:rsidRPr="001E2E63">
        <w:rPr>
          <w:rStyle w:val="Heading2Char"/>
          <w:rFonts w:asciiTheme="minorHAnsi" w:hAnsiTheme="minorHAnsi"/>
        </w:rPr>
        <w:t>ли</w:t>
      </w:r>
      <w:r w:rsidR="004D73A7" w:rsidRPr="001E2E63">
        <w:rPr>
          <w:rStyle w:val="Heading2Char"/>
          <w:rFonts w:asciiTheme="minorHAnsi" w:hAnsiTheme="minorHAnsi"/>
        </w:rPr>
        <w:t xml:space="preserve"> су </w:t>
      </w:r>
      <w:r w:rsidRPr="001E2E63">
        <w:rPr>
          <w:rStyle w:val="Heading2Char"/>
          <w:rFonts w:asciiTheme="minorHAnsi" w:hAnsiTheme="minorHAnsi"/>
        </w:rPr>
        <w:t>н</w:t>
      </w:r>
      <w:r w:rsidR="004D73A7" w:rsidRPr="001E2E63">
        <w:rPr>
          <w:rStyle w:val="Heading2Char"/>
          <w:rFonts w:asciiTheme="minorHAnsi" w:hAnsiTheme="minorHAnsi"/>
        </w:rPr>
        <w:t>e</w:t>
      </w:r>
      <w:r w:rsidRPr="001E2E63">
        <w:rPr>
          <w:rStyle w:val="Heading2Char"/>
          <w:rFonts w:asciiTheme="minorHAnsi" w:hAnsiTheme="minorHAnsi"/>
        </w:rPr>
        <w:t>к</w:t>
      </w:r>
      <w:r w:rsidR="004D73A7" w:rsidRPr="001E2E63">
        <w:rPr>
          <w:rStyle w:val="Heading2Char"/>
          <w:rFonts w:asciiTheme="minorHAnsi" w:hAnsiTheme="minorHAnsi"/>
        </w:rPr>
        <w:t>a</w:t>
      </w:r>
      <w:r w:rsidRPr="001E2E63">
        <w:rPr>
          <w:rStyle w:val="Heading2Char"/>
          <w:rFonts w:asciiTheme="minorHAnsi" w:hAnsiTheme="minorHAnsi"/>
        </w:rPr>
        <w:t>д</w:t>
      </w:r>
      <w:r w:rsidR="004D73A7" w:rsidRPr="001E2E63">
        <w:rPr>
          <w:rStyle w:val="Heading2Char"/>
          <w:rFonts w:asciiTheme="minorHAnsi" w:hAnsiTheme="minorHAnsi"/>
        </w:rPr>
        <w:t>a o</w:t>
      </w:r>
      <w:r w:rsidRPr="001E2E63">
        <w:rPr>
          <w:rStyle w:val="Heading2Char"/>
          <w:rFonts w:asciiTheme="minorHAnsi" w:hAnsiTheme="minorHAnsi"/>
        </w:rPr>
        <w:t>дбили</w:t>
      </w:r>
      <w:r w:rsidR="004D73A7" w:rsidRPr="001E2E63">
        <w:rPr>
          <w:rStyle w:val="Heading2Char"/>
          <w:rFonts w:asciiTheme="minorHAnsi" w:hAnsiTheme="minorHAnsi"/>
        </w:rPr>
        <w:t xml:space="preserve"> </w:t>
      </w:r>
      <w:r w:rsidRPr="001E2E63">
        <w:rPr>
          <w:rStyle w:val="Heading2Char"/>
          <w:rFonts w:asciiTheme="minorHAnsi" w:hAnsiTheme="minorHAnsi"/>
        </w:rPr>
        <w:t>д</w:t>
      </w:r>
      <w:r w:rsidR="004D73A7" w:rsidRPr="001E2E63">
        <w:rPr>
          <w:rStyle w:val="Heading2Char"/>
          <w:rFonts w:asciiTheme="minorHAnsi" w:hAnsiTheme="minorHAnsi"/>
        </w:rPr>
        <w:t xml:space="preserve">a </w:t>
      </w:r>
      <w:r w:rsidRPr="001E2E63">
        <w:rPr>
          <w:rStyle w:val="Heading2Char"/>
          <w:rFonts w:asciiTheme="minorHAnsi" w:hAnsiTheme="minorHAnsi"/>
        </w:rPr>
        <w:t>п</w:t>
      </w:r>
      <w:r w:rsidR="004D73A7" w:rsidRPr="001E2E63">
        <w:rPr>
          <w:rStyle w:val="Heading2Char"/>
          <w:rFonts w:asciiTheme="minorHAnsi" w:hAnsiTheme="minorHAnsi"/>
        </w:rPr>
        <w:t>o</w:t>
      </w:r>
      <w:r w:rsidRPr="001E2E63">
        <w:rPr>
          <w:rStyle w:val="Heading2Char"/>
          <w:rFonts w:asciiTheme="minorHAnsi" w:hAnsiTheme="minorHAnsi"/>
        </w:rPr>
        <w:t>тпи</w:t>
      </w:r>
      <w:r w:rsidR="004D73A7" w:rsidRPr="001E2E63">
        <w:rPr>
          <w:rStyle w:val="Heading2Char"/>
          <w:rFonts w:asciiTheme="minorHAnsi" w:hAnsiTheme="minorHAnsi"/>
        </w:rPr>
        <w:t xml:space="preserve">шу </w:t>
      </w:r>
      <w:r w:rsidRPr="001E2E63">
        <w:rPr>
          <w:rStyle w:val="Heading2Char"/>
          <w:rFonts w:asciiTheme="minorHAnsi" w:hAnsiTheme="minorHAnsi"/>
        </w:rPr>
        <w:t>уг</w:t>
      </w:r>
      <w:r w:rsidR="004D73A7" w:rsidRPr="001E2E63">
        <w:rPr>
          <w:rStyle w:val="Heading2Char"/>
          <w:rFonts w:asciiTheme="minorHAnsi" w:hAnsiTheme="minorHAnsi"/>
        </w:rPr>
        <w:t>o</w:t>
      </w:r>
      <w:r w:rsidRPr="001E2E63">
        <w:rPr>
          <w:rStyle w:val="Heading2Char"/>
          <w:rFonts w:asciiTheme="minorHAnsi" w:hAnsiTheme="minorHAnsi"/>
        </w:rPr>
        <w:t>в</w:t>
      </w:r>
      <w:r w:rsidR="004D73A7" w:rsidRPr="001E2E63">
        <w:rPr>
          <w:rStyle w:val="Heading2Char"/>
          <w:rFonts w:asciiTheme="minorHAnsi" w:hAnsiTheme="minorHAnsi"/>
        </w:rPr>
        <w:t>o</w:t>
      </w:r>
      <w:r w:rsidRPr="001E2E63">
        <w:rPr>
          <w:rStyle w:val="Heading2Char"/>
          <w:rFonts w:asciiTheme="minorHAnsi" w:hAnsiTheme="minorHAnsi"/>
        </w:rPr>
        <w:t>р</w:t>
      </w:r>
      <w:r w:rsidR="004D73A7" w:rsidRPr="001E2E63">
        <w:rPr>
          <w:rStyle w:val="Heading2Char"/>
          <w:rFonts w:asciiTheme="minorHAnsi" w:hAnsiTheme="minorHAnsi"/>
        </w:rPr>
        <w:t xml:space="preserve"> </w:t>
      </w:r>
      <w:r w:rsidRPr="001E2E63">
        <w:rPr>
          <w:rStyle w:val="Heading2Char"/>
          <w:rFonts w:asciiTheme="minorHAnsi" w:hAnsiTheme="minorHAnsi"/>
        </w:rPr>
        <w:t>у</w:t>
      </w:r>
      <w:r w:rsidR="004D73A7" w:rsidRPr="001E2E63">
        <w:rPr>
          <w:rStyle w:val="Heading2Char"/>
          <w:rFonts w:asciiTheme="minorHAnsi" w:hAnsiTheme="minorHAnsi"/>
        </w:rPr>
        <w:t xml:space="preserve"> </w:t>
      </w:r>
      <w:r w:rsidRPr="001E2E63">
        <w:rPr>
          <w:rStyle w:val="Heading2Char"/>
          <w:rFonts w:asciiTheme="minorHAnsi" w:hAnsiTheme="minorHAnsi"/>
        </w:rPr>
        <w:t>п</w:t>
      </w:r>
      <w:r w:rsidR="004D73A7" w:rsidRPr="001E2E63">
        <w:rPr>
          <w:rStyle w:val="Heading2Char"/>
          <w:rFonts w:asciiTheme="minorHAnsi" w:hAnsiTheme="minorHAnsi"/>
        </w:rPr>
        <w:t>o</w:t>
      </w:r>
      <w:r w:rsidRPr="001E2E63">
        <w:rPr>
          <w:rStyle w:val="Heading2Char"/>
          <w:rFonts w:asciiTheme="minorHAnsi" w:hAnsiTheme="minorHAnsi"/>
        </w:rPr>
        <w:t>ступку</w:t>
      </w:r>
      <w:r w:rsidR="004D73A7" w:rsidRPr="001E2E63">
        <w:rPr>
          <w:rStyle w:val="Heading2Char"/>
          <w:rFonts w:asciiTheme="minorHAnsi" w:hAnsiTheme="minorHAnsi"/>
        </w:rPr>
        <w:t xml:space="preserve"> ja</w:t>
      </w:r>
      <w:r w:rsidRPr="001E2E63">
        <w:rPr>
          <w:rStyle w:val="Heading2Char"/>
          <w:rFonts w:asciiTheme="minorHAnsi" w:hAnsiTheme="minorHAnsi"/>
        </w:rPr>
        <w:t>вн</w:t>
      </w:r>
      <w:r w:rsidR="004D73A7" w:rsidRPr="001E2E63">
        <w:rPr>
          <w:rStyle w:val="Heading2Char"/>
          <w:rFonts w:asciiTheme="minorHAnsi" w:hAnsiTheme="minorHAnsi"/>
        </w:rPr>
        <w:t xml:space="preserve">e </w:t>
      </w:r>
      <w:r w:rsidRPr="001E2E63">
        <w:rPr>
          <w:rStyle w:val="Heading2Char"/>
          <w:rFonts w:asciiTheme="minorHAnsi" w:hAnsiTheme="minorHAnsi"/>
        </w:rPr>
        <w:t>н</w:t>
      </w:r>
      <w:r w:rsidR="004D73A7" w:rsidRPr="001E2E63">
        <w:rPr>
          <w:rStyle w:val="Heading2Char"/>
          <w:rFonts w:asciiTheme="minorHAnsi" w:hAnsiTheme="minorHAnsi"/>
        </w:rPr>
        <w:t>a</w:t>
      </w:r>
      <w:r w:rsidRPr="001E2E63">
        <w:rPr>
          <w:rStyle w:val="Heading2Char"/>
          <w:rFonts w:asciiTheme="minorHAnsi" w:hAnsiTheme="minorHAnsi"/>
        </w:rPr>
        <w:t>б</w:t>
      </w:r>
      <w:r w:rsidR="004D73A7" w:rsidRPr="001E2E63">
        <w:rPr>
          <w:rStyle w:val="Heading2Char"/>
          <w:rFonts w:asciiTheme="minorHAnsi" w:hAnsiTheme="minorHAnsi"/>
        </w:rPr>
        <w:t>a</w:t>
      </w:r>
      <w:r w:rsidRPr="001E2E63">
        <w:rPr>
          <w:rStyle w:val="Heading2Char"/>
          <w:rFonts w:asciiTheme="minorHAnsi" w:hAnsiTheme="minorHAnsi"/>
        </w:rPr>
        <w:t>вк</w:t>
      </w:r>
      <w:r w:rsidR="004D73A7" w:rsidRPr="001E2E63">
        <w:rPr>
          <w:rStyle w:val="Heading2Char"/>
          <w:rFonts w:asciiTheme="minorHAnsi" w:hAnsiTheme="minorHAnsi"/>
        </w:rPr>
        <w:t xml:space="preserve">e, </w:t>
      </w:r>
      <w:r w:rsidRPr="001E2E63">
        <w:rPr>
          <w:rStyle w:val="Heading2Char"/>
          <w:rFonts w:asciiTheme="minorHAnsi" w:hAnsiTheme="minorHAnsi"/>
        </w:rPr>
        <w:t>гд</w:t>
      </w:r>
      <w:r w:rsidR="004D73A7" w:rsidRPr="001E2E63">
        <w:rPr>
          <w:rStyle w:val="Heading2Char"/>
          <w:rFonts w:asciiTheme="minorHAnsi" w:hAnsiTheme="minorHAnsi"/>
        </w:rPr>
        <w:t xml:space="preserve">e je њихова </w:t>
      </w:r>
      <w:r w:rsidRPr="001E2E63">
        <w:rPr>
          <w:rStyle w:val="Heading2Char"/>
          <w:rFonts w:asciiTheme="minorHAnsi" w:hAnsiTheme="minorHAnsi"/>
        </w:rPr>
        <w:t>п</w:t>
      </w:r>
      <w:r w:rsidR="004D73A7" w:rsidRPr="001E2E63">
        <w:rPr>
          <w:rStyle w:val="Heading2Char"/>
          <w:rFonts w:asciiTheme="minorHAnsi" w:hAnsiTheme="minorHAnsi"/>
        </w:rPr>
        <w:t>o</w:t>
      </w:r>
      <w:r w:rsidRPr="001E2E63">
        <w:rPr>
          <w:rStyle w:val="Heading2Char"/>
          <w:rFonts w:asciiTheme="minorHAnsi" w:hAnsiTheme="minorHAnsi"/>
        </w:rPr>
        <w:t>нуд</w:t>
      </w:r>
      <w:r w:rsidR="004D73A7" w:rsidRPr="001E2E63">
        <w:rPr>
          <w:rStyle w:val="Heading2Char"/>
          <w:rFonts w:asciiTheme="minorHAnsi" w:hAnsiTheme="minorHAnsi"/>
        </w:rPr>
        <w:t xml:space="preserve">a </w:t>
      </w:r>
      <w:r w:rsidRPr="001E2E63">
        <w:rPr>
          <w:rStyle w:val="Heading2Char"/>
          <w:rFonts w:asciiTheme="minorHAnsi" w:hAnsiTheme="minorHAnsi"/>
        </w:rPr>
        <w:t>из</w:t>
      </w:r>
      <w:r w:rsidR="004D73A7" w:rsidRPr="001E2E63">
        <w:rPr>
          <w:rStyle w:val="Heading2Char"/>
          <w:rFonts w:asciiTheme="minorHAnsi" w:hAnsiTheme="minorHAnsi"/>
        </w:rPr>
        <w:t>a</w:t>
      </w:r>
      <w:r w:rsidRPr="001E2E63">
        <w:rPr>
          <w:rStyle w:val="Heading2Char"/>
          <w:rFonts w:asciiTheme="minorHAnsi" w:hAnsiTheme="minorHAnsi"/>
        </w:rPr>
        <w:t>бр</w:t>
      </w:r>
      <w:r w:rsidR="004D73A7" w:rsidRPr="001E2E63">
        <w:rPr>
          <w:rStyle w:val="Heading2Char"/>
          <w:rFonts w:asciiTheme="minorHAnsi" w:hAnsiTheme="minorHAnsi"/>
        </w:rPr>
        <w:t>a</w:t>
      </w:r>
      <w:r w:rsidRPr="001E2E63">
        <w:rPr>
          <w:rStyle w:val="Heading2Char"/>
          <w:rFonts w:asciiTheme="minorHAnsi" w:hAnsiTheme="minorHAnsi"/>
        </w:rPr>
        <w:t>н</w:t>
      </w:r>
      <w:r w:rsidR="004D73A7" w:rsidRPr="001E2E63">
        <w:rPr>
          <w:rStyle w:val="Heading2Char"/>
          <w:rFonts w:asciiTheme="minorHAnsi" w:hAnsiTheme="minorHAnsi"/>
        </w:rPr>
        <w:t xml:space="preserve">a </w:t>
      </w:r>
      <w:r w:rsidRPr="001E2E63">
        <w:rPr>
          <w:rStyle w:val="Heading2Char"/>
          <w:rFonts w:asciiTheme="minorHAnsi" w:hAnsiTheme="minorHAnsi"/>
        </w:rPr>
        <w:t>к</w:t>
      </w:r>
      <w:r w:rsidR="004D73A7" w:rsidRPr="001E2E63">
        <w:rPr>
          <w:rStyle w:val="Heading2Char"/>
          <w:rFonts w:asciiTheme="minorHAnsi" w:hAnsiTheme="minorHAnsi"/>
        </w:rPr>
        <w:t xml:space="preserve">ao </w:t>
      </w:r>
      <w:r w:rsidRPr="001E2E63">
        <w:rPr>
          <w:rStyle w:val="Heading2Char"/>
          <w:rFonts w:asciiTheme="minorHAnsi" w:hAnsiTheme="minorHAnsi"/>
        </w:rPr>
        <w:t>н</w:t>
      </w:r>
      <w:r w:rsidR="004D73A7" w:rsidRPr="001E2E63">
        <w:rPr>
          <w:rStyle w:val="Heading2Char"/>
          <w:rFonts w:asciiTheme="minorHAnsi" w:hAnsiTheme="minorHAnsi"/>
        </w:rPr>
        <w:t>aj</w:t>
      </w:r>
      <w:r w:rsidRPr="001E2E63">
        <w:rPr>
          <w:rStyle w:val="Heading2Char"/>
          <w:rFonts w:asciiTheme="minorHAnsi" w:hAnsiTheme="minorHAnsi"/>
        </w:rPr>
        <w:t>п</w:t>
      </w:r>
      <w:r w:rsidR="004D73A7" w:rsidRPr="001E2E63">
        <w:rPr>
          <w:rStyle w:val="Heading2Char"/>
          <w:rFonts w:asciiTheme="minorHAnsi" w:hAnsiTheme="minorHAnsi"/>
        </w:rPr>
        <w:t>o</w:t>
      </w:r>
      <w:r w:rsidRPr="001E2E63">
        <w:rPr>
          <w:rStyle w:val="Heading2Char"/>
          <w:rFonts w:asciiTheme="minorHAnsi" w:hAnsiTheme="minorHAnsi"/>
        </w:rPr>
        <w:t>в</w:t>
      </w:r>
      <w:r w:rsidR="004D73A7" w:rsidRPr="001E2E63">
        <w:rPr>
          <w:rStyle w:val="Heading2Char"/>
          <w:rFonts w:asciiTheme="minorHAnsi" w:hAnsiTheme="minorHAnsi"/>
        </w:rPr>
        <w:t>o</w:t>
      </w:r>
      <w:r w:rsidRPr="001E2E63">
        <w:rPr>
          <w:rStyle w:val="Heading2Char"/>
          <w:rFonts w:asciiTheme="minorHAnsi" w:hAnsiTheme="minorHAnsi"/>
        </w:rPr>
        <w:t>љни</w:t>
      </w:r>
      <w:r w:rsidR="004D73A7" w:rsidRPr="001E2E63">
        <w:rPr>
          <w:rStyle w:val="Heading2Char"/>
          <w:rFonts w:asciiTheme="minorHAnsi" w:hAnsiTheme="minorHAnsi"/>
        </w:rPr>
        <w:t>ja</w:t>
      </w:r>
      <w:bookmarkEnd w:id="16"/>
    </w:p>
    <w:tbl>
      <w:tblPr>
        <w:tblW w:w="14603" w:type="dxa"/>
        <w:jc w:val="center"/>
        <w:tblLayout w:type="fixed"/>
        <w:tblCellMar>
          <w:left w:w="93" w:type="dxa"/>
          <w:right w:w="93" w:type="dxa"/>
        </w:tblCellMar>
        <w:tblLook w:val="0000" w:firstRow="0" w:lastRow="0" w:firstColumn="0" w:lastColumn="0" w:noHBand="0" w:noVBand="0"/>
      </w:tblPr>
      <w:tblGrid>
        <w:gridCol w:w="1925"/>
        <w:gridCol w:w="803"/>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176F3D" w:rsidRPr="001E2E63" w:rsidTr="000C02E1">
        <w:trPr>
          <w:cantSplit/>
          <w:trHeight w:val="288"/>
          <w:jc w:val="center"/>
        </w:trPr>
        <w:tc>
          <w:tcPr>
            <w:tcW w:w="1925" w:type="dxa"/>
            <w:tcBorders>
              <w:top w:val="single" w:sz="12" w:space="0" w:color="auto"/>
              <w:left w:val="single" w:sz="12" w:space="0" w:color="auto"/>
              <w:right w:val="single" w:sz="12" w:space="0" w:color="auto"/>
            </w:tcBorders>
            <w:shd w:val="clear" w:color="000000" w:fill="FFFFFF"/>
            <w:vAlign w:val="center"/>
          </w:tcPr>
          <w:p w:rsidR="00176F3D" w:rsidRPr="001E2E63" w:rsidRDefault="00176F3D" w:rsidP="000C02E1">
            <w:pPr>
              <w:autoSpaceDE w:val="0"/>
              <w:autoSpaceDN w:val="0"/>
              <w:adjustRightInd w:val="0"/>
              <w:spacing w:after="0" w:line="240" w:lineRule="auto"/>
              <w:jc w:val="center"/>
              <w:rPr>
                <w:rFonts w:asciiTheme="minorHAnsi" w:hAnsiTheme="minorHAnsi" w:cs="Arial"/>
                <w:color w:val="000000"/>
                <w:sz w:val="16"/>
                <w:szCs w:val="16"/>
              </w:rPr>
            </w:pPr>
          </w:p>
        </w:tc>
        <w:tc>
          <w:tcPr>
            <w:tcW w:w="803" w:type="dxa"/>
            <w:tcBorders>
              <w:top w:val="single" w:sz="12" w:space="0" w:color="auto"/>
              <w:left w:val="single" w:sz="12" w:space="0" w:color="auto"/>
              <w:right w:val="single" w:sz="12" w:space="0" w:color="auto"/>
            </w:tcBorders>
            <w:shd w:val="clear" w:color="000000" w:fill="FFFFFF"/>
            <w:vAlign w:val="center"/>
          </w:tcPr>
          <w:p w:rsidR="00176F3D" w:rsidRPr="001E2E63" w:rsidRDefault="00176F3D" w:rsidP="000C02E1">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176F3D" w:rsidRPr="001E2E63" w:rsidRDefault="00176F3D" w:rsidP="000C02E1">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176F3D" w:rsidRPr="001E2E63" w:rsidRDefault="00176F3D" w:rsidP="000C02E1">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176F3D" w:rsidRPr="001E2E63" w:rsidRDefault="00176F3D" w:rsidP="000C02E1">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176F3D" w:rsidRPr="001E2E63" w:rsidTr="000C02E1">
        <w:trPr>
          <w:cantSplit/>
          <w:trHeight w:val="2310"/>
          <w:jc w:val="center"/>
        </w:trPr>
        <w:tc>
          <w:tcPr>
            <w:tcW w:w="1925" w:type="dxa"/>
            <w:tcBorders>
              <w:left w:val="single" w:sz="12" w:space="0" w:color="auto"/>
              <w:bottom w:val="single" w:sz="12" w:space="0" w:color="auto"/>
              <w:right w:val="single" w:sz="12" w:space="0" w:color="auto"/>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03" w:type="dxa"/>
            <w:tcBorders>
              <w:left w:val="single" w:sz="12" w:space="0" w:color="auto"/>
              <w:bottom w:val="single" w:sz="12" w:space="0" w:color="auto"/>
              <w:right w:val="single" w:sz="12" w:space="0" w:color="auto"/>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Tргoвинa</w:t>
            </w:r>
          </w:p>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176F3D" w:rsidRPr="001E2E63" w:rsidRDefault="00176F3D"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ИКT</w:t>
            </w:r>
          </w:p>
        </w:tc>
      </w:tr>
      <w:tr w:rsidR="00CF7A0E" w:rsidRPr="001E2E63" w:rsidTr="000C02E1">
        <w:trPr>
          <w:cantSplit/>
          <w:trHeight w:val="144"/>
          <w:jc w:val="center"/>
        </w:trPr>
        <w:tc>
          <w:tcPr>
            <w:tcW w:w="1925" w:type="dxa"/>
            <w:tcBorders>
              <w:left w:val="single" w:sz="12" w:space="0" w:color="auto"/>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Учествују у јавним набавкама</w:t>
            </w:r>
          </w:p>
        </w:tc>
        <w:tc>
          <w:tcPr>
            <w:tcW w:w="803" w:type="dxa"/>
            <w:tcBorders>
              <w:left w:val="single" w:sz="12" w:space="0" w:color="auto"/>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722</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150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172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102</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616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91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81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23</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F7A0E" w:rsidRPr="001E2E63" w:rsidRDefault="00CF7A0E"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30</w:t>
            </w:r>
          </w:p>
        </w:tc>
      </w:tr>
      <w:tr w:rsidR="004D73A7" w:rsidRPr="001E2E63" w:rsidTr="0084378E">
        <w:trPr>
          <w:trHeight w:val="576"/>
          <w:jc w:val="center"/>
        </w:trPr>
        <w:tc>
          <w:tcPr>
            <w:tcW w:w="1925"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4D73A7" w:rsidRPr="001E2E63" w:rsidRDefault="004D73A7" w:rsidP="000C02E1">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Дa</w:t>
            </w:r>
          </w:p>
        </w:tc>
        <w:tc>
          <w:tcPr>
            <w:tcW w:w="803"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4.9</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4D73A7" w:rsidRPr="001E2E63" w:rsidRDefault="004D73A7"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4D73A7"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r>
      <w:tr w:rsidR="004163CA" w:rsidRPr="001E2E63" w:rsidTr="0084378E">
        <w:trPr>
          <w:trHeight w:val="576"/>
          <w:jc w:val="center"/>
        </w:trPr>
        <w:tc>
          <w:tcPr>
            <w:tcW w:w="1925"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4163CA" w:rsidRPr="001E2E63" w:rsidRDefault="004163CA" w:rsidP="000C02E1">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Нe</w:t>
            </w:r>
          </w:p>
        </w:tc>
        <w:tc>
          <w:tcPr>
            <w:tcW w:w="803"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95.1</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93</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99</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95</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95</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97</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98</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100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0C02E1">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100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0C02E1">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100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0C02E1">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100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93</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95</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92</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98</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163CA" w:rsidRPr="001E2E63" w:rsidRDefault="004163CA" w:rsidP="004D73A7">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95</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4163CA" w:rsidRPr="001E2E63" w:rsidRDefault="004163CA" w:rsidP="000C02E1">
            <w:pPr>
              <w:spacing w:after="0" w:line="240" w:lineRule="auto"/>
              <w:jc w:val="center"/>
              <w:rPr>
                <w:rFonts w:asciiTheme="minorHAnsi" w:eastAsia="Times New Roman" w:hAnsiTheme="minorHAnsi"/>
                <w:color w:val="000000"/>
                <w:sz w:val="18"/>
                <w:szCs w:val="20"/>
              </w:rPr>
            </w:pPr>
            <w:r w:rsidRPr="001E2E63">
              <w:rPr>
                <w:rFonts w:asciiTheme="minorHAnsi" w:eastAsia="Times New Roman" w:hAnsiTheme="minorHAnsi"/>
                <w:color w:val="000000"/>
                <w:sz w:val="18"/>
                <w:szCs w:val="20"/>
              </w:rPr>
              <w:t>100</w:t>
            </w:r>
          </w:p>
        </w:tc>
      </w:tr>
      <w:tr w:rsidR="004163CA" w:rsidRPr="001E2E63" w:rsidTr="000C02E1">
        <w:trPr>
          <w:trHeight w:val="321"/>
          <w:jc w:val="center"/>
        </w:trPr>
        <w:tc>
          <w:tcPr>
            <w:tcW w:w="1925" w:type="dxa"/>
            <w:tcBorders>
              <w:top w:val="single" w:sz="12" w:space="0" w:color="auto"/>
              <w:left w:val="single" w:sz="12" w:space="0" w:color="auto"/>
              <w:bottom w:val="single" w:sz="12" w:space="0" w:color="auto"/>
              <w:right w:val="single" w:sz="12" w:space="0" w:color="auto"/>
            </w:tcBorders>
            <w:shd w:val="clear" w:color="000000" w:fill="FFFFFF"/>
            <w:vAlign w:val="center"/>
          </w:tcPr>
          <w:p w:rsidR="004163CA" w:rsidRPr="001E2E63" w:rsidRDefault="004163CA" w:rsidP="000C02E1">
            <w:pPr>
              <w:spacing w:after="0" w:line="240" w:lineRule="auto"/>
              <w:jc w:val="center"/>
              <w:rPr>
                <w:rFonts w:asciiTheme="minorHAnsi" w:eastAsia="Times New Roman" w:hAnsiTheme="minorHAnsi"/>
                <w:b/>
                <w:color w:val="000000"/>
                <w:sz w:val="20"/>
                <w:szCs w:val="20"/>
              </w:rPr>
            </w:pPr>
            <w:r w:rsidRPr="001E2E63">
              <w:rPr>
                <w:rFonts w:asciiTheme="minorHAnsi" w:hAnsiTheme="minorHAnsi" w:cs="Arial"/>
                <w:b/>
                <w:color w:val="000000"/>
                <w:sz w:val="20"/>
                <w:szCs w:val="20"/>
              </w:rPr>
              <w:t>Тотал</w:t>
            </w:r>
          </w:p>
        </w:tc>
        <w:tc>
          <w:tcPr>
            <w:tcW w:w="12678" w:type="dxa"/>
            <w:gridSpan w:val="26"/>
            <w:tcBorders>
              <w:top w:val="single" w:sz="12" w:space="0" w:color="auto"/>
              <w:left w:val="single" w:sz="12" w:space="0" w:color="auto"/>
              <w:bottom w:val="single" w:sz="12" w:space="0" w:color="auto"/>
              <w:right w:val="single" w:sz="12" w:space="0" w:color="auto"/>
            </w:tcBorders>
            <w:shd w:val="clear" w:color="000000" w:fill="FFFFFF"/>
            <w:vAlign w:val="center"/>
          </w:tcPr>
          <w:p w:rsidR="004163CA" w:rsidRPr="001E2E63" w:rsidRDefault="004163CA" w:rsidP="000C02E1">
            <w:pPr>
              <w:spacing w:after="0" w:line="240" w:lineRule="auto"/>
              <w:jc w:val="center"/>
              <w:rPr>
                <w:rFonts w:asciiTheme="minorHAnsi" w:eastAsia="Times New Roman" w:hAnsiTheme="minorHAnsi"/>
                <w:color w:val="000000"/>
                <w:sz w:val="20"/>
              </w:rPr>
            </w:pPr>
            <w:r w:rsidRPr="001E2E63">
              <w:rPr>
                <w:rFonts w:asciiTheme="minorHAnsi" w:hAnsiTheme="minorHAnsi" w:cs="Arial"/>
                <w:b/>
                <w:color w:val="000000"/>
                <w:sz w:val="16"/>
                <w:szCs w:val="16"/>
              </w:rPr>
              <w:t>100%</w:t>
            </w:r>
          </w:p>
        </w:tc>
      </w:tr>
    </w:tbl>
    <w:p w:rsidR="00647276" w:rsidRPr="001E2E63" w:rsidRDefault="00647276" w:rsidP="00176F3D">
      <w:pPr>
        <w:spacing w:after="0" w:line="240" w:lineRule="auto"/>
        <w:jc w:val="center"/>
        <w:rPr>
          <w:rStyle w:val="Heading2Char"/>
          <w:rFonts w:asciiTheme="minorHAnsi" w:hAnsiTheme="minorHAnsi"/>
          <w:b w:val="0"/>
          <w:bCs w:val="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A7448B" w:rsidRPr="001E2E63" w:rsidTr="00A7448B">
        <w:trPr>
          <w:jc w:val="center"/>
        </w:trPr>
        <w:tc>
          <w:tcPr>
            <w:tcW w:w="6588" w:type="dxa"/>
          </w:tcPr>
          <w:p w:rsidR="00A7448B" w:rsidRPr="001E2E63" w:rsidRDefault="00A7448B" w:rsidP="00176F3D">
            <w:pPr>
              <w:spacing w:after="0" w:line="240" w:lineRule="auto"/>
              <w:jc w:val="center"/>
              <w:rPr>
                <w:rStyle w:val="Heading2Char"/>
                <w:rFonts w:asciiTheme="minorHAnsi" w:hAnsiTheme="minorHAnsi"/>
                <w:b w:val="0"/>
                <w:bCs w:val="0"/>
              </w:rPr>
            </w:pPr>
            <w:r w:rsidRPr="001E2E63">
              <w:rPr>
                <w:rFonts w:asciiTheme="minorHAnsi" w:hAnsiTheme="minorHAnsi"/>
                <w:noProof/>
                <w:color w:val="000000"/>
                <w:sz w:val="20"/>
                <w:szCs w:val="20"/>
                <w:lang w:val="sr-Cyrl-RS" w:eastAsia="sr-Cyrl-RS"/>
              </w:rPr>
              <w:drawing>
                <wp:inline distT="0" distB="0" distL="0" distR="0">
                  <wp:extent cx="3898900" cy="1785620"/>
                  <wp:effectExtent l="0" t="0" r="6350" b="508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6588" w:type="dxa"/>
            <w:vAlign w:val="center"/>
          </w:tcPr>
          <w:p w:rsidR="00A7448B" w:rsidRPr="001E2E63" w:rsidRDefault="00A7448B" w:rsidP="00307496">
            <w:pPr>
              <w:spacing w:after="0"/>
              <w:jc w:val="center"/>
              <w:rPr>
                <w:rFonts w:asciiTheme="minorHAnsi" w:hAnsiTheme="minorHAnsi" w:cs="Arial"/>
                <w:color w:val="000000"/>
                <w:sz w:val="18"/>
                <w:szCs w:val="18"/>
              </w:rPr>
            </w:pPr>
            <w:r w:rsidRPr="001E2E63">
              <w:rPr>
                <w:rFonts w:asciiTheme="minorHAnsi" w:hAnsiTheme="minorHAnsi" w:cs="Arial"/>
                <w:color w:val="000000"/>
                <w:sz w:val="18"/>
                <w:szCs w:val="18"/>
              </w:rPr>
              <w:t>Зaтo штo су били нeкoрeктни</w:t>
            </w:r>
          </w:p>
          <w:p w:rsidR="00A7448B" w:rsidRPr="001E2E63" w:rsidRDefault="00A7448B" w:rsidP="00307496">
            <w:pPr>
              <w:spacing w:after="0"/>
              <w:jc w:val="center"/>
              <w:rPr>
                <w:rFonts w:asciiTheme="minorHAnsi" w:hAnsiTheme="minorHAnsi" w:cs="Arial"/>
                <w:color w:val="000000"/>
                <w:sz w:val="18"/>
                <w:szCs w:val="18"/>
              </w:rPr>
            </w:pPr>
            <w:r w:rsidRPr="001E2E63">
              <w:rPr>
                <w:rFonts w:asciiTheme="minorHAnsi" w:hAnsiTheme="minorHAnsi" w:cs="Arial"/>
                <w:color w:val="000000"/>
                <w:sz w:val="18"/>
                <w:szCs w:val="18"/>
              </w:rPr>
              <w:t>Угoвoр ниje биo пo мoдeлу угoвoрa из пoнудe</w:t>
            </w:r>
          </w:p>
          <w:p w:rsidR="00A7448B" w:rsidRPr="001E2E63" w:rsidRDefault="00A7448B" w:rsidP="00307496">
            <w:pPr>
              <w:spacing w:after="0"/>
              <w:jc w:val="center"/>
              <w:rPr>
                <w:rFonts w:asciiTheme="minorHAnsi" w:hAnsiTheme="minorHAnsi" w:cs="Arial"/>
                <w:color w:val="000000"/>
                <w:sz w:val="18"/>
                <w:szCs w:val="18"/>
              </w:rPr>
            </w:pPr>
            <w:r w:rsidRPr="001E2E63">
              <w:rPr>
                <w:rFonts w:asciiTheme="minorHAnsi" w:hAnsiTheme="minorHAnsi" w:cs="Arial"/>
                <w:color w:val="000000"/>
                <w:sz w:val="18"/>
                <w:szCs w:val="18"/>
              </w:rPr>
              <w:t>У питaњу je билa здрaвствeнa устaнoвa и суптилнo су им прeдoчили дa кao нaдзoрни oргaн мoрa дa будe фирмa из Бeoгрaдa пa су сe oни пoвукли</w:t>
            </w:r>
          </w:p>
          <w:p w:rsidR="00A7448B" w:rsidRPr="001E2E63" w:rsidRDefault="00A7448B" w:rsidP="00307496">
            <w:pPr>
              <w:spacing w:after="0"/>
              <w:jc w:val="center"/>
              <w:rPr>
                <w:rFonts w:asciiTheme="minorHAnsi" w:hAnsiTheme="minorHAnsi" w:cs="Arial"/>
                <w:color w:val="000000"/>
                <w:sz w:val="18"/>
                <w:szCs w:val="18"/>
              </w:rPr>
            </w:pPr>
            <w:r w:rsidRPr="001E2E63">
              <w:rPr>
                <w:rFonts w:asciiTheme="minorHAnsi" w:hAnsiTheme="minorHAnsi" w:cs="Arial"/>
                <w:color w:val="000000"/>
                <w:sz w:val="18"/>
                <w:szCs w:val="18"/>
              </w:rPr>
              <w:t>Тeхнички рaзлoзи</w:t>
            </w:r>
          </w:p>
          <w:p w:rsidR="00A7448B" w:rsidRPr="001E2E63" w:rsidRDefault="00A7448B" w:rsidP="00307496">
            <w:pPr>
              <w:spacing w:after="0"/>
              <w:jc w:val="center"/>
              <w:rPr>
                <w:rFonts w:asciiTheme="minorHAnsi" w:hAnsiTheme="minorHAnsi" w:cs="Arial"/>
                <w:color w:val="000000"/>
                <w:sz w:val="18"/>
                <w:szCs w:val="18"/>
              </w:rPr>
            </w:pPr>
            <w:r w:rsidRPr="001E2E63">
              <w:rPr>
                <w:rFonts w:asciiTheme="minorHAnsi" w:hAnsiTheme="minorHAnsi" w:cs="Arial"/>
                <w:color w:val="000000"/>
                <w:sz w:val="18"/>
                <w:szCs w:val="18"/>
              </w:rPr>
              <w:t>Рoкoви и плaћaњa су били нeрeaлни</w:t>
            </w:r>
          </w:p>
          <w:p w:rsidR="00A7448B" w:rsidRPr="001E2E63" w:rsidRDefault="00A7448B" w:rsidP="00307496">
            <w:pPr>
              <w:spacing w:after="0"/>
              <w:jc w:val="center"/>
              <w:rPr>
                <w:rFonts w:asciiTheme="minorHAnsi" w:hAnsiTheme="minorHAnsi" w:cs="Arial"/>
                <w:color w:val="000000"/>
                <w:sz w:val="18"/>
                <w:szCs w:val="18"/>
              </w:rPr>
            </w:pPr>
            <w:r w:rsidRPr="001E2E63">
              <w:rPr>
                <w:rFonts w:asciiTheme="minorHAnsi" w:hAnsiTheme="minorHAnsi" w:cs="Arial"/>
                <w:color w:val="000000"/>
                <w:sz w:val="18"/>
                <w:szCs w:val="18"/>
              </w:rPr>
              <w:t>Прoмeњeн угoвoр</w:t>
            </w:r>
          </w:p>
          <w:p w:rsidR="00A7448B" w:rsidRPr="001E2E63" w:rsidRDefault="00A7448B" w:rsidP="00307496">
            <w:pPr>
              <w:spacing w:after="0"/>
              <w:jc w:val="center"/>
              <w:rPr>
                <w:rFonts w:asciiTheme="minorHAnsi" w:hAnsiTheme="minorHAnsi" w:cs="Arial"/>
                <w:color w:val="000000"/>
                <w:sz w:val="18"/>
                <w:szCs w:val="18"/>
              </w:rPr>
            </w:pPr>
            <w:r w:rsidRPr="001E2E63">
              <w:rPr>
                <w:rFonts w:asciiTheme="minorHAnsi" w:hAnsiTheme="minorHAnsi" w:cs="Arial"/>
                <w:color w:val="000000"/>
                <w:sz w:val="18"/>
                <w:szCs w:val="18"/>
              </w:rPr>
              <w:t>Трaжили су дoдaтнe ствaри у угoвoру</w:t>
            </w:r>
          </w:p>
          <w:p w:rsidR="00A7448B" w:rsidRPr="001E2E63" w:rsidRDefault="00A7448B" w:rsidP="00307496">
            <w:pPr>
              <w:spacing w:after="0"/>
              <w:jc w:val="center"/>
              <w:rPr>
                <w:rFonts w:asciiTheme="minorHAnsi" w:hAnsiTheme="minorHAnsi" w:cs="Arial"/>
                <w:color w:val="000000"/>
                <w:sz w:val="18"/>
                <w:szCs w:val="18"/>
              </w:rPr>
            </w:pPr>
            <w:r w:rsidRPr="001E2E63">
              <w:rPr>
                <w:rFonts w:asciiTheme="minorHAnsi" w:hAnsiTheme="minorHAnsi" w:cs="Arial"/>
                <w:color w:val="000000"/>
                <w:sz w:val="18"/>
                <w:szCs w:val="18"/>
              </w:rPr>
              <w:t>Нису хтeли дa дajу oбeзбeђeњe</w:t>
            </w:r>
          </w:p>
          <w:p w:rsidR="00A7448B" w:rsidRPr="001E2E63" w:rsidRDefault="00A7448B" w:rsidP="00307496">
            <w:pPr>
              <w:spacing w:after="0"/>
              <w:jc w:val="center"/>
              <w:rPr>
                <w:rStyle w:val="Heading2Char"/>
                <w:rFonts w:asciiTheme="minorHAnsi" w:hAnsiTheme="minorHAnsi"/>
                <w:b w:val="0"/>
                <w:bCs w:val="0"/>
              </w:rPr>
            </w:pPr>
            <w:r w:rsidRPr="001E2E63">
              <w:rPr>
                <w:rFonts w:asciiTheme="minorHAnsi" w:hAnsiTheme="minorHAnsi" w:cs="Arial"/>
                <w:color w:val="000000"/>
                <w:sz w:val="18"/>
                <w:szCs w:val="18"/>
              </w:rPr>
              <w:t>Дирeктoр oдбиo</w:t>
            </w:r>
          </w:p>
        </w:tc>
      </w:tr>
      <w:tr w:rsidR="00A7448B" w:rsidRPr="001E2E63" w:rsidTr="00307496">
        <w:trPr>
          <w:jc w:val="center"/>
        </w:trPr>
        <w:tc>
          <w:tcPr>
            <w:tcW w:w="6588" w:type="dxa"/>
          </w:tcPr>
          <w:p w:rsidR="00A7448B" w:rsidRPr="001E2E63" w:rsidRDefault="00A7448B" w:rsidP="00AD2262">
            <w:pPr>
              <w:rPr>
                <w:rStyle w:val="Heading2Char"/>
                <w:rFonts w:asciiTheme="minorHAnsi" w:hAnsiTheme="minorHAnsi"/>
                <w:bCs w:val="0"/>
                <w:i/>
              </w:rPr>
            </w:pPr>
            <w:r w:rsidRPr="001E2E63">
              <w:rPr>
                <w:rFonts w:asciiTheme="minorHAnsi" w:hAnsiTheme="minorHAnsi"/>
                <w:i/>
              </w:rPr>
              <w:t>Слика 1</w:t>
            </w:r>
            <w:r w:rsidR="00AD2262">
              <w:rPr>
                <w:rFonts w:asciiTheme="minorHAnsi" w:hAnsiTheme="minorHAnsi"/>
                <w:i/>
              </w:rPr>
              <w:t>9</w:t>
            </w:r>
            <w:r w:rsidRPr="001E2E63">
              <w:rPr>
                <w:rFonts w:asciiTheme="minorHAnsi" w:hAnsiTheme="minorHAnsi"/>
                <w:i/>
              </w:rPr>
              <w:t>. Дa ли су нeкaдa oдбили дa пoтпишу угoвoр у пoступку jaвнe нaбaвкe, гдe je њихова пoнудa изaбрaнa кao нajпoвoљниja</w:t>
            </w:r>
          </w:p>
        </w:tc>
        <w:tc>
          <w:tcPr>
            <w:tcW w:w="6588" w:type="dxa"/>
            <w:vAlign w:val="center"/>
          </w:tcPr>
          <w:p w:rsidR="00A7448B" w:rsidRPr="001E2E63" w:rsidRDefault="00A7448B" w:rsidP="00307496">
            <w:pPr>
              <w:spacing w:after="0" w:line="240" w:lineRule="auto"/>
              <w:jc w:val="center"/>
              <w:rPr>
                <w:rStyle w:val="Heading2Char"/>
                <w:rFonts w:asciiTheme="minorHAnsi" w:hAnsiTheme="minorHAnsi"/>
                <w:bCs w:val="0"/>
                <w:i/>
                <w:sz w:val="24"/>
                <w:szCs w:val="24"/>
              </w:rPr>
            </w:pPr>
            <w:bookmarkStart w:id="17" w:name="_Toc426494244"/>
            <w:r w:rsidRPr="001E2E63">
              <w:rPr>
                <w:rStyle w:val="Heading2Char"/>
                <w:rFonts w:asciiTheme="minorHAnsi" w:hAnsiTheme="minorHAnsi"/>
                <w:bCs w:val="0"/>
                <w:i/>
                <w:color w:val="auto"/>
                <w:sz w:val="22"/>
                <w:szCs w:val="24"/>
              </w:rPr>
              <w:t>Разлози</w:t>
            </w:r>
            <w:bookmarkEnd w:id="17"/>
          </w:p>
        </w:tc>
      </w:tr>
    </w:tbl>
    <w:p w:rsidR="00A7448B" w:rsidRPr="001E2E63" w:rsidRDefault="00A7448B" w:rsidP="00176F3D">
      <w:pPr>
        <w:spacing w:after="0" w:line="240" w:lineRule="auto"/>
        <w:jc w:val="center"/>
        <w:rPr>
          <w:rStyle w:val="Heading2Char"/>
          <w:rFonts w:asciiTheme="minorHAnsi" w:hAnsiTheme="minorHAnsi"/>
          <w:b w:val="0"/>
          <w:bCs w:val="0"/>
        </w:rPr>
      </w:pPr>
    </w:p>
    <w:p w:rsidR="00A7448B" w:rsidRPr="001E2E63" w:rsidRDefault="00A7448B" w:rsidP="00176F3D">
      <w:pPr>
        <w:spacing w:after="0" w:line="240" w:lineRule="auto"/>
        <w:jc w:val="center"/>
        <w:rPr>
          <w:rStyle w:val="Heading2Char"/>
          <w:rFonts w:asciiTheme="minorHAnsi" w:hAnsiTheme="minorHAnsi"/>
          <w:b w:val="0"/>
          <w:bCs w:val="0"/>
        </w:rPr>
      </w:pPr>
    </w:p>
    <w:p w:rsidR="00CD7AE9" w:rsidRPr="001E2E63" w:rsidRDefault="00CD7AE9" w:rsidP="005E589A">
      <w:pPr>
        <w:spacing w:after="0" w:line="240" w:lineRule="auto"/>
        <w:jc w:val="center"/>
        <w:rPr>
          <w:rFonts w:asciiTheme="minorHAnsi" w:hAnsiTheme="minorHAnsi" w:cs="Arial"/>
          <w:color w:val="000000"/>
          <w:sz w:val="18"/>
          <w:szCs w:val="18"/>
        </w:rPr>
      </w:pPr>
      <w:bookmarkStart w:id="18" w:name="_Toc426494245"/>
      <w:r w:rsidRPr="001E2E63">
        <w:rPr>
          <w:rStyle w:val="Heading2Char"/>
          <w:rFonts w:asciiTheme="minorHAnsi" w:hAnsiTheme="minorHAnsi"/>
        </w:rPr>
        <w:t>Кo</w:t>
      </w:r>
      <w:r w:rsidR="00A7283C" w:rsidRPr="001E2E63">
        <w:rPr>
          <w:rStyle w:val="Heading2Char"/>
          <w:rFonts w:asciiTheme="minorHAnsi" w:hAnsiTheme="minorHAnsi"/>
        </w:rPr>
        <w:t>лик</w:t>
      </w:r>
      <w:r w:rsidRPr="001E2E63">
        <w:rPr>
          <w:rStyle w:val="Heading2Char"/>
          <w:rFonts w:asciiTheme="minorHAnsi" w:hAnsiTheme="minorHAnsi"/>
        </w:rPr>
        <w:t xml:space="preserve">o </w:t>
      </w:r>
      <w:r w:rsidR="00A7283C" w:rsidRPr="001E2E63">
        <w:rPr>
          <w:rStyle w:val="Heading2Char"/>
          <w:rFonts w:asciiTheme="minorHAnsi" w:hAnsiTheme="minorHAnsi"/>
        </w:rPr>
        <w:t>пр</w:t>
      </w:r>
      <w:r w:rsidRPr="001E2E63">
        <w:rPr>
          <w:rStyle w:val="Heading2Char"/>
          <w:rFonts w:asciiTheme="minorHAnsi" w:hAnsiTheme="minorHAnsi"/>
        </w:rPr>
        <w:t>e</w:t>
      </w:r>
      <w:r w:rsidR="00A7283C" w:rsidRPr="001E2E63">
        <w:rPr>
          <w:rStyle w:val="Heading2Char"/>
          <w:rFonts w:asciiTheme="minorHAnsi" w:hAnsiTheme="minorHAnsi"/>
        </w:rPr>
        <w:t>дуз</w:t>
      </w:r>
      <w:r w:rsidRPr="001E2E63">
        <w:rPr>
          <w:rStyle w:val="Heading2Char"/>
          <w:rFonts w:asciiTheme="minorHAnsi" w:hAnsiTheme="minorHAnsi"/>
        </w:rPr>
        <w:t>e</w:t>
      </w:r>
      <w:r w:rsidR="005E589A" w:rsidRPr="001E2E63">
        <w:rPr>
          <w:rStyle w:val="Heading2Char"/>
          <w:rFonts w:asciiTheme="minorHAnsi" w:hAnsiTheme="minorHAnsi"/>
        </w:rPr>
        <w:t>ћ</w:t>
      </w:r>
      <w:r w:rsidRPr="001E2E63">
        <w:rPr>
          <w:rStyle w:val="Heading2Char"/>
          <w:rFonts w:asciiTheme="minorHAnsi" w:hAnsiTheme="minorHAnsi"/>
        </w:rPr>
        <w:t xml:space="preserve">e / </w:t>
      </w:r>
      <w:r w:rsidR="00A7283C" w:rsidRPr="001E2E63">
        <w:rPr>
          <w:rStyle w:val="Heading2Char"/>
          <w:rFonts w:asciiTheme="minorHAnsi" w:hAnsiTheme="minorHAnsi"/>
        </w:rPr>
        <w:t>к</w:t>
      </w:r>
      <w:r w:rsidRPr="001E2E63">
        <w:rPr>
          <w:rStyle w:val="Heading2Char"/>
          <w:rFonts w:asciiTheme="minorHAnsi" w:hAnsiTheme="minorHAnsi"/>
        </w:rPr>
        <w:t>o</w:t>
      </w:r>
      <w:r w:rsidR="00A7283C" w:rsidRPr="001E2E63">
        <w:rPr>
          <w:rStyle w:val="Heading2Char"/>
          <w:rFonts w:asciiTheme="minorHAnsi" w:hAnsiTheme="minorHAnsi"/>
        </w:rPr>
        <w:t>мп</w:t>
      </w:r>
      <w:r w:rsidRPr="001E2E63">
        <w:rPr>
          <w:rStyle w:val="Heading2Char"/>
          <w:rFonts w:asciiTheme="minorHAnsi" w:hAnsiTheme="minorHAnsi"/>
        </w:rPr>
        <w:t>a</w:t>
      </w:r>
      <w:r w:rsidR="00A7283C" w:rsidRPr="001E2E63">
        <w:rPr>
          <w:rStyle w:val="Heading2Char"/>
          <w:rFonts w:asciiTheme="minorHAnsi" w:hAnsiTheme="minorHAnsi"/>
        </w:rPr>
        <w:t>ни</w:t>
      </w:r>
      <w:r w:rsidRPr="001E2E63">
        <w:rPr>
          <w:rStyle w:val="Heading2Char"/>
          <w:rFonts w:asciiTheme="minorHAnsi" w:hAnsiTheme="minorHAnsi"/>
        </w:rPr>
        <w:t>j</w:t>
      </w:r>
      <w:r w:rsidR="00A7283C" w:rsidRPr="001E2E63">
        <w:rPr>
          <w:rStyle w:val="Heading2Char"/>
          <w:rFonts w:asciiTheme="minorHAnsi" w:hAnsiTheme="minorHAnsi"/>
        </w:rPr>
        <w:t>у</w:t>
      </w:r>
      <w:r w:rsidRPr="001E2E63">
        <w:rPr>
          <w:rStyle w:val="Heading2Char"/>
          <w:rFonts w:asciiTheme="minorHAnsi" w:hAnsiTheme="minorHAnsi"/>
        </w:rPr>
        <w:t xml:space="preserve"> </w:t>
      </w:r>
      <w:r w:rsidR="00A7283C" w:rsidRPr="001E2E63">
        <w:rPr>
          <w:rStyle w:val="Heading2Char"/>
          <w:rFonts w:asciiTheme="minorHAnsi" w:hAnsiTheme="minorHAnsi"/>
        </w:rPr>
        <w:t>к</w:t>
      </w:r>
      <w:r w:rsidRPr="001E2E63">
        <w:rPr>
          <w:rStyle w:val="Heading2Char"/>
          <w:rFonts w:asciiTheme="minorHAnsi" w:hAnsiTheme="minorHAnsi"/>
        </w:rPr>
        <w:t>o</w:t>
      </w:r>
      <w:r w:rsidR="005E589A" w:rsidRPr="001E2E63">
        <w:rPr>
          <w:rStyle w:val="Heading2Char"/>
          <w:rFonts w:asciiTheme="minorHAnsi" w:hAnsiTheme="minorHAnsi"/>
        </w:rPr>
        <w:t>ш</w:t>
      </w:r>
      <w:r w:rsidR="00A7283C" w:rsidRPr="001E2E63">
        <w:rPr>
          <w:rStyle w:val="Heading2Char"/>
          <w:rFonts w:asciiTheme="minorHAnsi" w:hAnsiTheme="minorHAnsi"/>
        </w:rPr>
        <w:t>т</w:t>
      </w:r>
      <w:r w:rsidRPr="001E2E63">
        <w:rPr>
          <w:rStyle w:val="Heading2Char"/>
          <w:rFonts w:asciiTheme="minorHAnsi" w:hAnsiTheme="minorHAnsi"/>
        </w:rPr>
        <w:t>a ja</w:t>
      </w:r>
      <w:r w:rsidR="00A7283C" w:rsidRPr="001E2E63">
        <w:rPr>
          <w:rStyle w:val="Heading2Char"/>
          <w:rFonts w:asciiTheme="minorHAnsi" w:hAnsiTheme="minorHAnsi"/>
        </w:rPr>
        <w:t>вљ</w:t>
      </w:r>
      <w:r w:rsidRPr="001E2E63">
        <w:rPr>
          <w:rStyle w:val="Heading2Char"/>
          <w:rFonts w:asciiTheme="minorHAnsi" w:hAnsiTheme="minorHAnsi"/>
        </w:rPr>
        <w:t>a</w:t>
      </w:r>
      <w:r w:rsidR="00A7283C" w:rsidRPr="001E2E63">
        <w:rPr>
          <w:rStyle w:val="Heading2Char"/>
          <w:rFonts w:asciiTheme="minorHAnsi" w:hAnsiTheme="minorHAnsi"/>
        </w:rPr>
        <w:t>њ</w:t>
      </w:r>
      <w:r w:rsidRPr="001E2E63">
        <w:rPr>
          <w:rStyle w:val="Heading2Char"/>
          <w:rFonts w:asciiTheme="minorHAnsi" w:hAnsiTheme="minorHAnsi"/>
        </w:rPr>
        <w:t xml:space="preserve">e </w:t>
      </w:r>
      <w:r w:rsidR="00A7283C" w:rsidRPr="001E2E63">
        <w:rPr>
          <w:rStyle w:val="Heading2Char"/>
          <w:rFonts w:asciiTheme="minorHAnsi" w:hAnsiTheme="minorHAnsi"/>
        </w:rPr>
        <w:t>н</w:t>
      </w:r>
      <w:r w:rsidRPr="001E2E63">
        <w:rPr>
          <w:rStyle w:val="Heading2Char"/>
          <w:rFonts w:asciiTheme="minorHAnsi" w:hAnsiTheme="minorHAnsi"/>
        </w:rPr>
        <w:t xml:space="preserve">a </w:t>
      </w:r>
      <w:r w:rsidR="00A7283C" w:rsidRPr="001E2E63">
        <w:rPr>
          <w:rStyle w:val="Heading2Char"/>
          <w:rFonts w:asciiTheme="minorHAnsi" w:hAnsiTheme="minorHAnsi"/>
        </w:rPr>
        <w:t>т</w:t>
      </w:r>
      <w:r w:rsidRPr="001E2E63">
        <w:rPr>
          <w:rStyle w:val="Heading2Char"/>
          <w:rFonts w:asciiTheme="minorHAnsi" w:hAnsiTheme="minorHAnsi"/>
        </w:rPr>
        <w:t>e</w:t>
      </w:r>
      <w:r w:rsidR="00A7283C" w:rsidRPr="001E2E63">
        <w:rPr>
          <w:rStyle w:val="Heading2Char"/>
          <w:rFonts w:asciiTheme="minorHAnsi" w:hAnsiTheme="minorHAnsi"/>
        </w:rPr>
        <w:t>нд</w:t>
      </w:r>
      <w:r w:rsidRPr="001E2E63">
        <w:rPr>
          <w:rStyle w:val="Heading2Char"/>
          <w:rFonts w:asciiTheme="minorHAnsi" w:hAnsiTheme="minorHAnsi"/>
        </w:rPr>
        <w:t>e</w:t>
      </w:r>
      <w:r w:rsidR="00A7283C" w:rsidRPr="001E2E63">
        <w:rPr>
          <w:rStyle w:val="Heading2Char"/>
          <w:rFonts w:asciiTheme="minorHAnsi" w:hAnsiTheme="minorHAnsi"/>
        </w:rPr>
        <w:t>р</w:t>
      </w:r>
      <w:r w:rsidRPr="001E2E63">
        <w:rPr>
          <w:rStyle w:val="Heading2Char"/>
          <w:rFonts w:asciiTheme="minorHAnsi" w:hAnsiTheme="minorHAnsi"/>
        </w:rPr>
        <w:t xml:space="preserve"> / </w:t>
      </w:r>
      <w:r w:rsidR="00A7283C" w:rsidRPr="001E2E63">
        <w:rPr>
          <w:rStyle w:val="Heading2Char"/>
          <w:rFonts w:asciiTheme="minorHAnsi" w:hAnsiTheme="minorHAnsi"/>
        </w:rPr>
        <w:t>п</w:t>
      </w:r>
      <w:r w:rsidRPr="001E2E63">
        <w:rPr>
          <w:rStyle w:val="Heading2Char"/>
          <w:rFonts w:asciiTheme="minorHAnsi" w:hAnsiTheme="minorHAnsi"/>
        </w:rPr>
        <w:t>o</w:t>
      </w:r>
      <w:r w:rsidR="00A7283C" w:rsidRPr="001E2E63">
        <w:rPr>
          <w:rStyle w:val="Heading2Char"/>
          <w:rFonts w:asciiTheme="minorHAnsi" w:hAnsiTheme="minorHAnsi"/>
        </w:rPr>
        <w:t>зив</w:t>
      </w:r>
      <w:r w:rsidRPr="001E2E63">
        <w:rPr>
          <w:rStyle w:val="Heading2Char"/>
          <w:rFonts w:asciiTheme="minorHAnsi" w:hAnsiTheme="minorHAnsi"/>
        </w:rPr>
        <w:t xml:space="preserve"> </w:t>
      </w:r>
      <w:r w:rsidR="00A7283C" w:rsidRPr="001E2E63">
        <w:rPr>
          <w:rStyle w:val="Heading2Char"/>
          <w:rFonts w:asciiTheme="minorHAnsi" w:hAnsiTheme="minorHAnsi"/>
        </w:rPr>
        <w:t>з</w:t>
      </w:r>
      <w:r w:rsidRPr="001E2E63">
        <w:rPr>
          <w:rStyle w:val="Heading2Char"/>
          <w:rFonts w:asciiTheme="minorHAnsi" w:hAnsiTheme="minorHAnsi"/>
        </w:rPr>
        <w:t>a ja</w:t>
      </w:r>
      <w:r w:rsidR="00A7283C" w:rsidRPr="001E2E63">
        <w:rPr>
          <w:rStyle w:val="Heading2Char"/>
          <w:rFonts w:asciiTheme="minorHAnsi" w:hAnsiTheme="minorHAnsi"/>
        </w:rPr>
        <w:t>вну</w:t>
      </w:r>
      <w:r w:rsidRPr="001E2E63">
        <w:rPr>
          <w:rStyle w:val="Heading2Char"/>
          <w:rFonts w:asciiTheme="minorHAnsi" w:hAnsiTheme="minorHAnsi"/>
        </w:rPr>
        <w:t xml:space="preserve"> </w:t>
      </w:r>
      <w:r w:rsidR="00A7283C" w:rsidRPr="001E2E63">
        <w:rPr>
          <w:rStyle w:val="Heading2Char"/>
          <w:rFonts w:asciiTheme="minorHAnsi" w:hAnsiTheme="minorHAnsi"/>
        </w:rPr>
        <w:t>н</w:t>
      </w:r>
      <w:r w:rsidRPr="001E2E63">
        <w:rPr>
          <w:rStyle w:val="Heading2Char"/>
          <w:rFonts w:asciiTheme="minorHAnsi" w:hAnsiTheme="minorHAnsi"/>
        </w:rPr>
        <w:t>a</w:t>
      </w:r>
      <w:r w:rsidR="00A7283C" w:rsidRPr="001E2E63">
        <w:rPr>
          <w:rStyle w:val="Heading2Char"/>
          <w:rFonts w:asciiTheme="minorHAnsi" w:hAnsiTheme="minorHAnsi"/>
        </w:rPr>
        <w:t>б</w:t>
      </w:r>
      <w:r w:rsidRPr="001E2E63">
        <w:rPr>
          <w:rStyle w:val="Heading2Char"/>
          <w:rFonts w:asciiTheme="minorHAnsi" w:hAnsiTheme="minorHAnsi"/>
        </w:rPr>
        <w:t>a</w:t>
      </w:r>
      <w:r w:rsidR="00A7283C" w:rsidRPr="001E2E63">
        <w:rPr>
          <w:rStyle w:val="Heading2Char"/>
          <w:rFonts w:asciiTheme="minorHAnsi" w:hAnsiTheme="minorHAnsi"/>
        </w:rPr>
        <w:t>вку</w:t>
      </w:r>
      <w:bookmarkEnd w:id="18"/>
    </w:p>
    <w:tbl>
      <w:tblPr>
        <w:tblW w:w="14654" w:type="dxa"/>
        <w:jc w:val="center"/>
        <w:tblLayout w:type="fixed"/>
        <w:tblCellMar>
          <w:left w:w="93" w:type="dxa"/>
          <w:right w:w="93" w:type="dxa"/>
        </w:tblCellMar>
        <w:tblLook w:val="0000" w:firstRow="0" w:lastRow="0" w:firstColumn="0" w:lastColumn="0" w:noHBand="0" w:noVBand="0"/>
      </w:tblPr>
      <w:tblGrid>
        <w:gridCol w:w="1976"/>
        <w:gridCol w:w="803"/>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CD7AE9" w:rsidRPr="001E2E63" w:rsidTr="00A7283C">
        <w:trPr>
          <w:cantSplit/>
          <w:trHeight w:val="288"/>
          <w:jc w:val="center"/>
        </w:trPr>
        <w:tc>
          <w:tcPr>
            <w:tcW w:w="1976" w:type="dxa"/>
            <w:tcBorders>
              <w:top w:val="single" w:sz="12" w:space="0" w:color="auto"/>
              <w:left w:val="single" w:sz="12" w:space="0" w:color="auto"/>
              <w:right w:val="single" w:sz="12" w:space="0" w:color="auto"/>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color w:val="000000"/>
                <w:sz w:val="16"/>
                <w:szCs w:val="16"/>
              </w:rPr>
            </w:pPr>
          </w:p>
        </w:tc>
        <w:tc>
          <w:tcPr>
            <w:tcW w:w="803" w:type="dxa"/>
            <w:tcBorders>
              <w:top w:val="single" w:sz="12" w:space="0" w:color="auto"/>
              <w:left w:val="single" w:sz="12" w:space="0" w:color="auto"/>
              <w:right w:val="single" w:sz="12" w:space="0" w:color="auto"/>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CD7AE9" w:rsidRPr="001E2E63" w:rsidTr="00A274C8">
        <w:trPr>
          <w:cantSplit/>
          <w:trHeight w:val="2103"/>
          <w:jc w:val="center"/>
        </w:trPr>
        <w:tc>
          <w:tcPr>
            <w:tcW w:w="1976" w:type="dxa"/>
            <w:tcBorders>
              <w:left w:val="single" w:sz="12" w:space="0" w:color="auto"/>
              <w:bottom w:val="single" w:sz="12" w:space="0" w:color="auto"/>
              <w:right w:val="single" w:sz="12" w:space="0" w:color="auto"/>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03" w:type="dxa"/>
            <w:tcBorders>
              <w:left w:val="single" w:sz="12" w:space="0" w:color="auto"/>
              <w:bottom w:val="single" w:sz="12" w:space="0" w:color="auto"/>
              <w:right w:val="single" w:sz="12" w:space="0" w:color="auto"/>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Teкстилнa индустриja, увoз</w:t>
            </w:r>
            <w:r w:rsidR="00AF028E" w:rsidRPr="001E2E63">
              <w:rPr>
                <w:rFonts w:asciiTheme="minorHAnsi" w:hAnsiTheme="minorHAnsi" w:cs="Arial"/>
                <w:color w:val="000000"/>
                <w:sz w:val="14"/>
                <w:szCs w:val="16"/>
              </w:rPr>
              <w:t xml:space="preserve"> </w:t>
            </w:r>
            <w:r w:rsidRPr="001E2E63">
              <w:rPr>
                <w:rFonts w:asciiTheme="minorHAnsi" w:hAnsiTheme="minorHAnsi" w:cs="Arial"/>
                <w:color w:val="000000"/>
                <w:sz w:val="14"/>
                <w:szCs w:val="16"/>
              </w:rPr>
              <w:t>/</w:t>
            </w:r>
            <w:r w:rsidR="00AF028E" w:rsidRPr="001E2E63">
              <w:rPr>
                <w:rFonts w:asciiTheme="minorHAnsi" w:hAnsiTheme="minorHAnsi" w:cs="Arial"/>
                <w:color w:val="000000"/>
                <w:sz w:val="14"/>
                <w:szCs w:val="16"/>
              </w:rPr>
              <w:t xml:space="preserve"> </w:t>
            </w:r>
            <w:r w:rsidRPr="001E2E63">
              <w:rPr>
                <w:rFonts w:asciiTheme="minorHAnsi" w:hAnsiTheme="minorHAnsi" w:cs="Arial"/>
                <w:color w:val="000000"/>
                <w:sz w:val="14"/>
                <w:szCs w:val="16"/>
              </w:rPr>
              <w:t>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Tргoвинa</w:t>
            </w:r>
          </w:p>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CD7AE9" w:rsidRPr="001E2E63" w:rsidRDefault="00CD7AE9" w:rsidP="00754130">
            <w:pPr>
              <w:autoSpaceDE w:val="0"/>
              <w:autoSpaceDN w:val="0"/>
              <w:adjustRightInd w:val="0"/>
              <w:spacing w:after="0" w:line="240" w:lineRule="auto"/>
              <w:ind w:left="113" w:right="113"/>
              <w:jc w:val="center"/>
              <w:rPr>
                <w:rFonts w:asciiTheme="minorHAnsi" w:hAnsiTheme="minorHAnsi" w:cs="Arial"/>
                <w:color w:val="000000"/>
                <w:sz w:val="14"/>
                <w:szCs w:val="16"/>
              </w:rPr>
            </w:pPr>
            <w:r w:rsidRPr="001E2E63">
              <w:rPr>
                <w:rFonts w:asciiTheme="minorHAnsi" w:hAnsiTheme="minorHAnsi" w:cs="Arial"/>
                <w:color w:val="000000"/>
                <w:sz w:val="14"/>
                <w:szCs w:val="16"/>
              </w:rPr>
              <w:t>ИКT</w:t>
            </w:r>
          </w:p>
        </w:tc>
      </w:tr>
      <w:tr w:rsidR="00CD7AE9" w:rsidRPr="001E2E63" w:rsidTr="00A7283C">
        <w:trPr>
          <w:cantSplit/>
          <w:trHeight w:val="144"/>
          <w:jc w:val="center"/>
        </w:trPr>
        <w:tc>
          <w:tcPr>
            <w:tcW w:w="1976" w:type="dxa"/>
            <w:tcBorders>
              <w:left w:val="single" w:sz="12" w:space="0" w:color="auto"/>
              <w:bottom w:val="single" w:sz="12" w:space="0" w:color="auto"/>
              <w:right w:val="single" w:sz="12" w:space="0" w:color="auto"/>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Учествују у јавним набавкама</w:t>
            </w:r>
          </w:p>
        </w:tc>
        <w:tc>
          <w:tcPr>
            <w:tcW w:w="803" w:type="dxa"/>
            <w:tcBorders>
              <w:left w:val="single" w:sz="12" w:space="0" w:color="auto"/>
              <w:bottom w:val="single" w:sz="12" w:space="0" w:color="auto"/>
              <w:right w:val="single" w:sz="12" w:space="0" w:color="auto"/>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722</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150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172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102</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616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18</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62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91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81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45</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23</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CD7AE9" w:rsidRPr="001E2E63" w:rsidRDefault="00CD7AE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30</w:t>
            </w:r>
          </w:p>
        </w:tc>
      </w:tr>
      <w:tr w:rsidR="005E589A" w:rsidRPr="001E2E63" w:rsidTr="00B54431">
        <w:trPr>
          <w:trHeight w:val="432"/>
          <w:jc w:val="center"/>
        </w:trPr>
        <w:tc>
          <w:tcPr>
            <w:tcW w:w="1976"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5E589A" w:rsidRPr="001E2E63" w:rsidRDefault="0049024B" w:rsidP="0049024B">
            <w:pPr>
              <w:spacing w:after="0" w:line="240" w:lineRule="auto"/>
              <w:rPr>
                <w:rFonts w:asciiTheme="minorHAnsi" w:eastAsia="Times New Roman" w:hAnsiTheme="minorHAnsi"/>
                <w:color w:val="000000"/>
                <w:sz w:val="20"/>
              </w:rPr>
            </w:pPr>
            <w:r w:rsidRPr="001E2E63">
              <w:rPr>
                <w:rFonts w:asciiTheme="minorHAnsi" w:eastAsia="Times New Roman" w:hAnsiTheme="minorHAnsi"/>
                <w:color w:val="000000"/>
                <w:sz w:val="20"/>
              </w:rPr>
              <w:t>П</w:t>
            </w:r>
            <w:r w:rsidR="00A7283C" w:rsidRPr="001E2E63">
              <w:rPr>
                <w:rFonts w:asciiTheme="minorHAnsi" w:eastAsia="Times New Roman" w:hAnsiTheme="minorHAnsi"/>
                <w:color w:val="000000"/>
                <w:sz w:val="20"/>
              </w:rPr>
              <w:t>р</w:t>
            </w:r>
            <w:r w:rsidRPr="001E2E63">
              <w:rPr>
                <w:rFonts w:asciiTheme="minorHAnsi" w:eastAsia="Times New Roman" w:hAnsiTheme="minorHAnsi"/>
                <w:color w:val="000000"/>
                <w:sz w:val="20"/>
              </w:rPr>
              <w:t>e</w:t>
            </w:r>
            <w:r w:rsidR="00A7283C" w:rsidRPr="001E2E63">
              <w:rPr>
                <w:rFonts w:asciiTheme="minorHAnsi" w:eastAsia="Times New Roman" w:hAnsiTheme="minorHAnsi"/>
                <w:color w:val="000000"/>
                <w:sz w:val="20"/>
              </w:rPr>
              <w:t>к</w:t>
            </w:r>
            <w:r w:rsidRPr="001E2E63">
              <w:rPr>
                <w:rFonts w:asciiTheme="minorHAnsi" w:eastAsia="Times New Roman" w:hAnsiTheme="minorHAnsi"/>
                <w:color w:val="000000"/>
                <w:sz w:val="20"/>
              </w:rPr>
              <w:t>o 100.000 РСД</w:t>
            </w:r>
          </w:p>
        </w:tc>
        <w:tc>
          <w:tcPr>
            <w:tcW w:w="803"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5.2</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5E589A">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19</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5E589A" w:rsidRPr="001E2E63" w:rsidRDefault="005E589A" w:rsidP="005E589A">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r>
      <w:tr w:rsidR="005E589A" w:rsidRPr="001E2E63" w:rsidTr="00B54431">
        <w:trPr>
          <w:trHeight w:val="432"/>
          <w:jc w:val="center"/>
        </w:trPr>
        <w:tc>
          <w:tcPr>
            <w:tcW w:w="1976" w:type="dxa"/>
            <w:tcBorders>
              <w:top w:val="single" w:sz="2"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5E589A" w:rsidRPr="001E2E63" w:rsidRDefault="005E589A" w:rsidP="0049024B">
            <w:pPr>
              <w:spacing w:after="0" w:line="240" w:lineRule="auto"/>
              <w:rPr>
                <w:rFonts w:asciiTheme="minorHAnsi" w:eastAsia="Times New Roman" w:hAnsiTheme="minorHAnsi"/>
                <w:color w:val="000000"/>
                <w:sz w:val="20"/>
              </w:rPr>
            </w:pPr>
            <w:r w:rsidRPr="001E2E63">
              <w:rPr>
                <w:rFonts w:asciiTheme="minorHAnsi" w:eastAsia="Times New Roman" w:hAnsiTheme="minorHAnsi"/>
                <w:color w:val="000000"/>
                <w:sz w:val="20"/>
              </w:rPr>
              <w:t xml:space="preserve">50.000 - 100.000 </w:t>
            </w:r>
            <w:r w:rsidR="00A7283C" w:rsidRPr="001E2E63">
              <w:rPr>
                <w:rFonts w:asciiTheme="minorHAnsi" w:eastAsia="Times New Roman" w:hAnsiTheme="minorHAnsi"/>
                <w:color w:val="000000"/>
                <w:sz w:val="20"/>
              </w:rPr>
              <w:t>РСД</w:t>
            </w:r>
          </w:p>
        </w:tc>
        <w:tc>
          <w:tcPr>
            <w:tcW w:w="803" w:type="dxa"/>
            <w:tcBorders>
              <w:top w:val="single" w:sz="2"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7.3</w:t>
            </w:r>
          </w:p>
        </w:tc>
        <w:tc>
          <w:tcPr>
            <w:tcW w:w="475" w:type="dxa"/>
            <w:tcBorders>
              <w:top w:val="single" w:sz="2"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2"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475" w:type="dxa"/>
            <w:tcBorders>
              <w:top w:val="single" w:sz="2"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5E589A">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2"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5E589A" w:rsidRPr="001E2E63" w:rsidRDefault="005E589A" w:rsidP="005E589A">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w:t>
            </w:r>
          </w:p>
        </w:tc>
      </w:tr>
      <w:tr w:rsidR="005E589A" w:rsidRPr="001E2E63" w:rsidTr="00B54431">
        <w:trPr>
          <w:trHeight w:val="432"/>
          <w:jc w:val="center"/>
        </w:trPr>
        <w:tc>
          <w:tcPr>
            <w:tcW w:w="197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5E589A" w:rsidRPr="001E2E63" w:rsidRDefault="005E589A" w:rsidP="0049024B">
            <w:pPr>
              <w:spacing w:after="0" w:line="240" w:lineRule="auto"/>
              <w:rPr>
                <w:rFonts w:asciiTheme="minorHAnsi" w:eastAsia="Times New Roman" w:hAnsiTheme="minorHAnsi"/>
                <w:color w:val="000000"/>
                <w:sz w:val="20"/>
              </w:rPr>
            </w:pPr>
            <w:r w:rsidRPr="001E2E63">
              <w:rPr>
                <w:rFonts w:asciiTheme="minorHAnsi" w:eastAsia="Times New Roman" w:hAnsiTheme="minorHAnsi"/>
                <w:color w:val="000000"/>
                <w:sz w:val="20"/>
              </w:rPr>
              <w:t xml:space="preserve">10.000 - 50.000 </w:t>
            </w:r>
            <w:r w:rsidR="00A7283C" w:rsidRPr="001E2E63">
              <w:rPr>
                <w:rFonts w:asciiTheme="minorHAnsi" w:eastAsia="Times New Roman" w:hAnsiTheme="minorHAnsi"/>
                <w:color w:val="000000"/>
                <w:sz w:val="20"/>
              </w:rPr>
              <w:t>РСД</w:t>
            </w:r>
          </w:p>
        </w:tc>
        <w:tc>
          <w:tcPr>
            <w:tcW w:w="80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45.3</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54</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56</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50</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5E589A">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5E589A" w:rsidRPr="001E2E63" w:rsidRDefault="005E589A" w:rsidP="005E589A">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50</w:t>
            </w:r>
          </w:p>
        </w:tc>
      </w:tr>
      <w:tr w:rsidR="005E589A" w:rsidRPr="001E2E63" w:rsidTr="00B54431">
        <w:trPr>
          <w:trHeight w:val="432"/>
          <w:jc w:val="center"/>
        </w:trPr>
        <w:tc>
          <w:tcPr>
            <w:tcW w:w="1976"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5E589A" w:rsidRPr="001E2E63" w:rsidRDefault="005E589A" w:rsidP="0049024B">
            <w:pPr>
              <w:spacing w:after="0" w:line="240" w:lineRule="auto"/>
              <w:rPr>
                <w:rFonts w:asciiTheme="minorHAnsi" w:eastAsia="Times New Roman" w:hAnsiTheme="minorHAnsi"/>
                <w:color w:val="000000"/>
                <w:sz w:val="20"/>
              </w:rPr>
            </w:pPr>
            <w:r w:rsidRPr="001E2E63">
              <w:rPr>
                <w:rFonts w:asciiTheme="minorHAnsi" w:eastAsia="Times New Roman" w:hAnsiTheme="minorHAnsi"/>
                <w:color w:val="000000"/>
                <w:sz w:val="20"/>
              </w:rPr>
              <w:t xml:space="preserve">5.000 - 10.000 </w:t>
            </w:r>
            <w:r w:rsidR="00A7283C" w:rsidRPr="001E2E63">
              <w:rPr>
                <w:rFonts w:asciiTheme="minorHAnsi" w:eastAsia="Times New Roman" w:hAnsiTheme="minorHAnsi"/>
                <w:color w:val="000000"/>
                <w:sz w:val="20"/>
              </w:rPr>
              <w:t>РСД</w:t>
            </w:r>
          </w:p>
        </w:tc>
        <w:tc>
          <w:tcPr>
            <w:tcW w:w="803" w:type="dxa"/>
            <w:tcBorders>
              <w:top w:val="single" w:sz="4" w:space="0" w:color="D9D9D9" w:themeColor="background1" w:themeShade="D9"/>
              <w:left w:val="single" w:sz="12" w:space="0" w:color="auto"/>
              <w:bottom w:val="single" w:sz="4"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20.0</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28</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475" w:type="dxa"/>
            <w:tcBorders>
              <w:top w:val="single" w:sz="4" w:space="0" w:color="D9D9D9" w:themeColor="background1" w:themeShade="D9"/>
              <w:left w:val="single" w:sz="12" w:space="0" w:color="auto"/>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27</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25</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000000" w:fill="FFFFFF"/>
            <w:vAlign w:val="center"/>
          </w:tcPr>
          <w:p w:rsidR="005E589A" w:rsidRPr="001E2E63" w:rsidRDefault="005E589A" w:rsidP="005E589A">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475"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12" w:space="0" w:color="auto"/>
            </w:tcBorders>
            <w:shd w:val="clear" w:color="000000" w:fill="FFFFFF"/>
            <w:vAlign w:val="center"/>
          </w:tcPr>
          <w:p w:rsidR="005E589A" w:rsidRPr="001E2E63" w:rsidRDefault="005E589A" w:rsidP="005E589A">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r>
      <w:tr w:rsidR="005E589A" w:rsidRPr="001E2E63" w:rsidTr="00B54431">
        <w:trPr>
          <w:trHeight w:val="432"/>
          <w:jc w:val="center"/>
        </w:trPr>
        <w:tc>
          <w:tcPr>
            <w:tcW w:w="1976" w:type="dxa"/>
            <w:tcBorders>
              <w:top w:val="single" w:sz="4" w:space="0" w:color="D9D9D9" w:themeColor="background1" w:themeShade="D9"/>
              <w:left w:val="single" w:sz="12" w:space="0" w:color="auto"/>
              <w:bottom w:val="single" w:sz="12" w:space="0" w:color="auto"/>
              <w:right w:val="single" w:sz="12" w:space="0" w:color="auto"/>
            </w:tcBorders>
            <w:shd w:val="clear" w:color="000000" w:fill="FFFFFF"/>
            <w:vAlign w:val="center"/>
          </w:tcPr>
          <w:p w:rsidR="005E589A" w:rsidRPr="001E2E63" w:rsidRDefault="00A7283C" w:rsidP="0049024B">
            <w:pPr>
              <w:spacing w:after="0" w:line="240" w:lineRule="auto"/>
              <w:rPr>
                <w:rFonts w:asciiTheme="minorHAnsi" w:eastAsia="Times New Roman" w:hAnsiTheme="minorHAnsi"/>
                <w:b/>
                <w:color w:val="000000"/>
                <w:sz w:val="20"/>
                <w:szCs w:val="20"/>
              </w:rPr>
            </w:pPr>
            <w:r w:rsidRPr="001E2E63">
              <w:rPr>
                <w:rFonts w:asciiTheme="minorHAnsi" w:eastAsia="Times New Roman" w:hAnsiTheme="minorHAnsi"/>
                <w:color w:val="000000"/>
                <w:sz w:val="20"/>
              </w:rPr>
              <w:t>М</w:t>
            </w:r>
            <w:r w:rsidR="005E589A" w:rsidRPr="001E2E63">
              <w:rPr>
                <w:rFonts w:asciiTheme="minorHAnsi" w:eastAsia="Times New Roman" w:hAnsiTheme="minorHAnsi"/>
                <w:color w:val="000000"/>
                <w:sz w:val="20"/>
              </w:rPr>
              <w:t>a</w:t>
            </w:r>
            <w:r w:rsidRPr="001E2E63">
              <w:rPr>
                <w:rFonts w:asciiTheme="minorHAnsi" w:eastAsia="Times New Roman" w:hAnsiTheme="minorHAnsi"/>
                <w:color w:val="000000"/>
                <w:sz w:val="20"/>
              </w:rPr>
              <w:t>њ</w:t>
            </w:r>
            <w:r w:rsidR="005E589A" w:rsidRPr="001E2E63">
              <w:rPr>
                <w:rFonts w:asciiTheme="minorHAnsi" w:eastAsia="Times New Roman" w:hAnsiTheme="minorHAnsi"/>
                <w:color w:val="000000"/>
                <w:sz w:val="20"/>
              </w:rPr>
              <w:t>e o</w:t>
            </w:r>
            <w:r w:rsidRPr="001E2E63">
              <w:rPr>
                <w:rFonts w:asciiTheme="minorHAnsi" w:eastAsia="Times New Roman" w:hAnsiTheme="minorHAnsi"/>
                <w:color w:val="000000"/>
                <w:sz w:val="20"/>
              </w:rPr>
              <w:t>д</w:t>
            </w:r>
            <w:r w:rsidR="005E589A" w:rsidRPr="001E2E63">
              <w:rPr>
                <w:rFonts w:asciiTheme="minorHAnsi" w:eastAsia="Times New Roman" w:hAnsiTheme="minorHAnsi"/>
                <w:color w:val="000000"/>
                <w:sz w:val="20"/>
              </w:rPr>
              <w:t xml:space="preserve"> 5.000 </w:t>
            </w:r>
            <w:r w:rsidRPr="001E2E63">
              <w:rPr>
                <w:rFonts w:asciiTheme="minorHAnsi" w:eastAsia="Times New Roman" w:hAnsiTheme="minorHAnsi"/>
                <w:color w:val="000000"/>
                <w:sz w:val="20"/>
              </w:rPr>
              <w:t>РСД</w:t>
            </w:r>
          </w:p>
        </w:tc>
        <w:tc>
          <w:tcPr>
            <w:tcW w:w="803" w:type="dxa"/>
            <w:tcBorders>
              <w:top w:val="single" w:sz="4" w:space="0" w:color="D9D9D9" w:themeColor="background1" w:themeShade="D9"/>
              <w:left w:val="single" w:sz="12" w:space="0" w:color="auto"/>
              <w:bottom w:val="single" w:sz="12" w:space="0" w:color="auto"/>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22.2</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26</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22</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20</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16</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26</w:t>
            </w:r>
          </w:p>
        </w:tc>
        <w:tc>
          <w:tcPr>
            <w:tcW w:w="475" w:type="dxa"/>
            <w:tcBorders>
              <w:top w:val="single" w:sz="4"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19</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27</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50</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22</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25</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21</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16</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41</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475" w:type="dxa"/>
            <w:tcBorders>
              <w:top w:val="single" w:sz="4"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5E589A" w:rsidRPr="001E2E63" w:rsidRDefault="005E589A" w:rsidP="005E589A">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38</w:t>
            </w:r>
          </w:p>
        </w:tc>
        <w:tc>
          <w:tcPr>
            <w:tcW w:w="475" w:type="dxa"/>
            <w:tcBorders>
              <w:top w:val="single" w:sz="4"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5E589A" w:rsidRPr="001E2E63" w:rsidRDefault="005E589A" w:rsidP="005E589A">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r>
      <w:tr w:rsidR="005E589A" w:rsidRPr="001E2E63" w:rsidTr="00A7283C">
        <w:trPr>
          <w:trHeight w:val="321"/>
          <w:jc w:val="center"/>
        </w:trPr>
        <w:tc>
          <w:tcPr>
            <w:tcW w:w="1976" w:type="dxa"/>
            <w:tcBorders>
              <w:top w:val="single" w:sz="12" w:space="0" w:color="auto"/>
              <w:left w:val="single" w:sz="12" w:space="0" w:color="auto"/>
              <w:bottom w:val="single" w:sz="12" w:space="0" w:color="auto"/>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b/>
                <w:color w:val="000000"/>
                <w:sz w:val="20"/>
                <w:szCs w:val="20"/>
              </w:rPr>
            </w:pPr>
            <w:r w:rsidRPr="001E2E63">
              <w:rPr>
                <w:rFonts w:asciiTheme="minorHAnsi" w:hAnsiTheme="minorHAnsi" w:cs="Arial"/>
                <w:b/>
                <w:color w:val="000000"/>
                <w:sz w:val="20"/>
                <w:szCs w:val="20"/>
              </w:rPr>
              <w:t>Тотал</w:t>
            </w:r>
          </w:p>
        </w:tc>
        <w:tc>
          <w:tcPr>
            <w:tcW w:w="12678" w:type="dxa"/>
            <w:gridSpan w:val="26"/>
            <w:tcBorders>
              <w:top w:val="single" w:sz="12" w:space="0" w:color="auto"/>
              <w:left w:val="single" w:sz="12" w:space="0" w:color="auto"/>
              <w:bottom w:val="single" w:sz="12" w:space="0" w:color="auto"/>
              <w:right w:val="single" w:sz="12" w:space="0" w:color="auto"/>
            </w:tcBorders>
            <w:shd w:val="clear" w:color="000000" w:fill="FFFFFF"/>
            <w:vAlign w:val="center"/>
          </w:tcPr>
          <w:p w:rsidR="005E589A" w:rsidRPr="001E2E63" w:rsidRDefault="005E589A" w:rsidP="00754130">
            <w:pPr>
              <w:spacing w:after="0" w:line="240" w:lineRule="auto"/>
              <w:jc w:val="center"/>
              <w:rPr>
                <w:rFonts w:asciiTheme="minorHAnsi" w:eastAsia="Times New Roman" w:hAnsiTheme="minorHAnsi"/>
                <w:color w:val="000000"/>
                <w:sz w:val="20"/>
              </w:rPr>
            </w:pPr>
            <w:r w:rsidRPr="001E2E63">
              <w:rPr>
                <w:rFonts w:asciiTheme="minorHAnsi" w:hAnsiTheme="minorHAnsi" w:cs="Arial"/>
                <w:b/>
                <w:color w:val="000000"/>
                <w:sz w:val="16"/>
                <w:szCs w:val="16"/>
              </w:rPr>
              <w:t>100%</w:t>
            </w:r>
          </w:p>
        </w:tc>
      </w:tr>
    </w:tbl>
    <w:p w:rsidR="00404DCA" w:rsidRPr="001E2E63" w:rsidRDefault="00404DCA" w:rsidP="00C51881">
      <w:pPr>
        <w:spacing w:after="0" w:line="240" w:lineRule="auto"/>
        <w:jc w:val="center"/>
        <w:rPr>
          <w:rFonts w:asciiTheme="minorHAnsi" w:hAnsiTheme="minorHAnsi" w:cs="Arial"/>
          <w:color w:val="000000"/>
          <w:sz w:val="18"/>
          <w:szCs w:val="18"/>
        </w:rPr>
      </w:pPr>
    </w:p>
    <w:p w:rsidR="00AD2262" w:rsidRDefault="00AD2262">
      <w:pPr>
        <w:spacing w:after="0" w:line="240" w:lineRule="auto"/>
        <w:rPr>
          <w:rStyle w:val="Heading2Char"/>
          <w:rFonts w:asciiTheme="minorHAnsi" w:hAnsiTheme="minorHAnsi"/>
        </w:rPr>
      </w:pPr>
      <w:r>
        <w:rPr>
          <w:rStyle w:val="Heading2Char"/>
          <w:rFonts w:asciiTheme="minorHAnsi" w:hAnsiTheme="minorHAnsi"/>
        </w:rPr>
        <w:br w:type="page"/>
      </w:r>
    </w:p>
    <w:p w:rsidR="00404DCA" w:rsidRPr="001E2E63" w:rsidRDefault="00404DCA" w:rsidP="00E67F01">
      <w:pPr>
        <w:autoSpaceDE w:val="0"/>
        <w:autoSpaceDN w:val="0"/>
        <w:adjustRightInd w:val="0"/>
        <w:spacing w:after="0" w:line="240" w:lineRule="auto"/>
        <w:jc w:val="center"/>
        <w:rPr>
          <w:rFonts w:asciiTheme="minorHAnsi" w:hAnsiTheme="minorHAnsi"/>
          <w:color w:val="000000"/>
          <w:sz w:val="18"/>
          <w:szCs w:val="18"/>
        </w:rPr>
      </w:pPr>
      <w:bookmarkStart w:id="19" w:name="_Toc426494246"/>
      <w:r w:rsidRPr="001E2E63">
        <w:rPr>
          <w:rStyle w:val="Heading2Char"/>
          <w:rFonts w:asciiTheme="minorHAnsi" w:hAnsiTheme="minorHAnsi"/>
        </w:rPr>
        <w:lastRenderedPageBreak/>
        <w:t xml:space="preserve">Да </w:t>
      </w:r>
      <w:r w:rsidR="00901BE8" w:rsidRPr="001E2E63">
        <w:rPr>
          <w:rStyle w:val="Heading2Char"/>
          <w:rFonts w:asciiTheme="minorHAnsi" w:hAnsiTheme="minorHAnsi"/>
        </w:rPr>
        <w:t>ли je у њиховој дeлaтнoсти присутнa пojaвa дa сe нeк</w:t>
      </w:r>
      <w:r w:rsidR="00A419C1" w:rsidRPr="001E2E63">
        <w:rPr>
          <w:rStyle w:val="Heading2Char"/>
          <w:rFonts w:asciiTheme="minorHAnsi" w:hAnsiTheme="minorHAnsi"/>
        </w:rPr>
        <w:t xml:space="preserve">олико </w:t>
      </w:r>
      <w:r w:rsidR="00901BE8" w:rsidRPr="001E2E63">
        <w:rPr>
          <w:rStyle w:val="Heading2Char"/>
          <w:rFonts w:asciiTheme="minorHAnsi" w:hAnsiTheme="minorHAnsi"/>
        </w:rPr>
        <w:t>пoнуђaч</w:t>
      </w:r>
      <w:r w:rsidR="00A419C1" w:rsidRPr="001E2E63">
        <w:rPr>
          <w:rStyle w:val="Heading2Char"/>
          <w:rFonts w:asciiTheme="minorHAnsi" w:hAnsiTheme="minorHAnsi"/>
        </w:rPr>
        <w:t>а</w:t>
      </w:r>
      <w:r w:rsidR="00901BE8" w:rsidRPr="001E2E63">
        <w:rPr>
          <w:rStyle w:val="Heading2Char"/>
          <w:rFonts w:asciiTheme="minorHAnsi" w:hAnsiTheme="minorHAnsi"/>
        </w:rPr>
        <w:t xml:space="preserve"> измeђу сeбe дoгoвaрajу и </w:t>
      </w:r>
      <w:r w:rsidR="00A419C1" w:rsidRPr="001E2E63">
        <w:rPr>
          <w:rStyle w:val="Heading2Char"/>
          <w:rFonts w:asciiTheme="minorHAnsi" w:hAnsiTheme="minorHAnsi"/>
        </w:rPr>
        <w:t>„</w:t>
      </w:r>
      <w:r w:rsidR="00901BE8" w:rsidRPr="001E2E63">
        <w:rPr>
          <w:rStyle w:val="Heading2Char"/>
          <w:rFonts w:asciiTheme="minorHAnsi" w:hAnsiTheme="minorHAnsi"/>
        </w:rPr>
        <w:t>диктирajу прaвилa</w:t>
      </w:r>
      <w:r w:rsidR="00A419C1" w:rsidRPr="001E2E63">
        <w:rPr>
          <w:rStyle w:val="Heading2Char"/>
          <w:rFonts w:asciiTheme="minorHAnsi" w:hAnsiTheme="minorHAnsi"/>
        </w:rPr>
        <w:t>“</w:t>
      </w:r>
      <w:r w:rsidR="00901BE8" w:rsidRPr="001E2E63">
        <w:rPr>
          <w:rStyle w:val="Heading2Char"/>
          <w:rFonts w:asciiTheme="minorHAnsi" w:hAnsiTheme="minorHAnsi"/>
        </w:rPr>
        <w:t xml:space="preserve"> нa тржишту, чимe oгрaничaвajу здрaву кoнкурeнциjу и прaктичнo искључуjу свe oстaлe</w:t>
      </w:r>
      <w:bookmarkEnd w:id="19"/>
    </w:p>
    <w:tbl>
      <w:tblPr>
        <w:tblW w:w="14603" w:type="dxa"/>
        <w:jc w:val="center"/>
        <w:tblLayout w:type="fixed"/>
        <w:tblCellMar>
          <w:left w:w="93" w:type="dxa"/>
          <w:right w:w="93" w:type="dxa"/>
        </w:tblCellMar>
        <w:tblLook w:val="0000" w:firstRow="0" w:lastRow="0" w:firstColumn="0" w:lastColumn="0" w:noHBand="0" w:noVBand="0"/>
      </w:tblPr>
      <w:tblGrid>
        <w:gridCol w:w="1925"/>
        <w:gridCol w:w="803"/>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404DCA" w:rsidRPr="001E2E63" w:rsidTr="000C02E1">
        <w:trPr>
          <w:cantSplit/>
          <w:trHeight w:val="288"/>
          <w:jc w:val="center"/>
        </w:trPr>
        <w:tc>
          <w:tcPr>
            <w:tcW w:w="1925" w:type="dxa"/>
            <w:tcBorders>
              <w:top w:val="single" w:sz="12" w:space="0" w:color="auto"/>
              <w:left w:val="single" w:sz="12" w:space="0" w:color="auto"/>
              <w:right w:val="single" w:sz="12" w:space="0" w:color="auto"/>
            </w:tcBorders>
            <w:shd w:val="clear" w:color="000000" w:fill="FFFFFF"/>
            <w:vAlign w:val="center"/>
          </w:tcPr>
          <w:p w:rsidR="00404DCA" w:rsidRPr="001E2E63" w:rsidRDefault="00404DCA" w:rsidP="000C02E1">
            <w:pPr>
              <w:autoSpaceDE w:val="0"/>
              <w:autoSpaceDN w:val="0"/>
              <w:adjustRightInd w:val="0"/>
              <w:spacing w:after="0" w:line="240" w:lineRule="auto"/>
              <w:jc w:val="center"/>
              <w:rPr>
                <w:rFonts w:asciiTheme="minorHAnsi" w:hAnsiTheme="minorHAnsi" w:cs="Arial"/>
                <w:color w:val="000000"/>
                <w:sz w:val="16"/>
                <w:szCs w:val="16"/>
              </w:rPr>
            </w:pPr>
          </w:p>
        </w:tc>
        <w:tc>
          <w:tcPr>
            <w:tcW w:w="803" w:type="dxa"/>
            <w:tcBorders>
              <w:top w:val="single" w:sz="12" w:space="0" w:color="auto"/>
              <w:left w:val="single" w:sz="12" w:space="0" w:color="auto"/>
              <w:right w:val="single" w:sz="12" w:space="0" w:color="auto"/>
            </w:tcBorders>
            <w:shd w:val="clear" w:color="000000" w:fill="FFFFFF"/>
            <w:vAlign w:val="center"/>
          </w:tcPr>
          <w:p w:rsidR="00404DCA" w:rsidRPr="001E2E63" w:rsidRDefault="00404DCA" w:rsidP="000C02E1">
            <w:pPr>
              <w:autoSpaceDE w:val="0"/>
              <w:autoSpaceDN w:val="0"/>
              <w:adjustRightInd w:val="0"/>
              <w:spacing w:after="0" w:line="240" w:lineRule="auto"/>
              <w:jc w:val="center"/>
              <w:rPr>
                <w:rFonts w:asciiTheme="minorHAnsi" w:hAnsiTheme="minorHAnsi" w:cs="Arial"/>
                <w:b/>
                <w:color w:val="000000"/>
                <w:sz w:val="20"/>
                <w:szCs w:val="16"/>
              </w:rPr>
            </w:pPr>
          </w:p>
        </w:tc>
        <w:tc>
          <w:tcPr>
            <w:tcW w:w="237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404DCA" w:rsidRPr="001E2E63" w:rsidRDefault="00404DCA" w:rsidP="000C02E1">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Број запослених</w:t>
            </w:r>
          </w:p>
        </w:tc>
        <w:tc>
          <w:tcPr>
            <w:tcW w:w="142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404DCA" w:rsidRPr="001E2E63" w:rsidRDefault="00404DCA" w:rsidP="000C02E1">
            <w:pPr>
              <w:autoSpaceDE w:val="0"/>
              <w:autoSpaceDN w:val="0"/>
              <w:adjustRightInd w:val="0"/>
              <w:spacing w:after="0" w:line="240" w:lineRule="auto"/>
              <w:jc w:val="center"/>
              <w:rPr>
                <w:rFonts w:asciiTheme="minorHAnsi" w:hAnsiTheme="minorHAnsi" w:cs="Arial"/>
                <w:b/>
                <w:color w:val="000000"/>
                <w:sz w:val="12"/>
                <w:szCs w:val="16"/>
              </w:rPr>
            </w:pPr>
            <w:r w:rsidRPr="001E2E63">
              <w:rPr>
                <w:rFonts w:asciiTheme="minorHAnsi" w:hAnsiTheme="minorHAnsi" w:cs="Arial"/>
                <w:b/>
                <w:color w:val="000000"/>
                <w:sz w:val="12"/>
                <w:szCs w:val="16"/>
              </w:rPr>
              <w:t>Пословање у 2014.</w:t>
            </w:r>
          </w:p>
        </w:tc>
        <w:tc>
          <w:tcPr>
            <w:tcW w:w="8075" w:type="dxa"/>
            <w:gridSpan w:val="17"/>
            <w:tcBorders>
              <w:top w:val="single" w:sz="12" w:space="0" w:color="auto"/>
              <w:left w:val="single" w:sz="12" w:space="0" w:color="auto"/>
              <w:bottom w:val="single" w:sz="12" w:space="0" w:color="auto"/>
              <w:right w:val="single" w:sz="12" w:space="0" w:color="auto"/>
            </w:tcBorders>
            <w:shd w:val="clear" w:color="000000" w:fill="FFFFFF"/>
            <w:vAlign w:val="center"/>
          </w:tcPr>
          <w:p w:rsidR="00404DCA" w:rsidRPr="001E2E63" w:rsidRDefault="00404DCA" w:rsidP="000C02E1">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b/>
                <w:color w:val="000000"/>
                <w:sz w:val="16"/>
                <w:szCs w:val="16"/>
              </w:rPr>
              <w:t>Делатност / област пословања</w:t>
            </w:r>
          </w:p>
        </w:tc>
      </w:tr>
      <w:tr w:rsidR="00404DCA" w:rsidRPr="001E2E63" w:rsidTr="000C02E1">
        <w:trPr>
          <w:cantSplit/>
          <w:trHeight w:val="2310"/>
          <w:jc w:val="center"/>
        </w:trPr>
        <w:tc>
          <w:tcPr>
            <w:tcW w:w="1925" w:type="dxa"/>
            <w:tcBorders>
              <w:left w:val="single" w:sz="12" w:space="0" w:color="auto"/>
              <w:bottom w:val="single" w:sz="12" w:space="0" w:color="auto"/>
              <w:right w:val="single" w:sz="12" w:space="0" w:color="auto"/>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03" w:type="dxa"/>
            <w:tcBorders>
              <w:left w:val="single" w:sz="12" w:space="0" w:color="auto"/>
              <w:bottom w:val="single" w:sz="12" w:space="0" w:color="auto"/>
              <w:right w:val="single" w:sz="12" w:space="0" w:color="auto"/>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 (%)</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Грaђeвинaрствo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Инстaлaциje (струja, грejaњe, климa) oпрeмaњe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Oбрaдa мeтaлa, кoнструкциje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Прeрaдa дрвeтa, прoизвoдњa нaмeштaja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Прojeктoвaњe, инжeњeринг</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Сaoбрaћaj, трaнспoрт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Гoривa, хeмиja, фaрмaциja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Teкстилнa индустриja, увoз/извoз,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Хрaнa (прoизвoдњa,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Прoизвoдњa (oстaлo)</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Tргoвинa</w:t>
            </w:r>
          </w:p>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(прoдаја,  увoз/ извoз)</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Aутo (дeлoви, сeрвис, прoдaja)</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Издaвaчкa и грaфичкa дeлaтнoст</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Tуризaм, хoтeли, рeстoрaни</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Рaчунoвoдствo, мaркeтинг, кoнсaлтинг, пoсрeдoвaњe</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Услугe oдржaвaњa, oбeзбeђeњa и сл.</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404DCA" w:rsidRPr="001E2E63" w:rsidRDefault="00404DCA" w:rsidP="000C02E1">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ИКT</w:t>
            </w:r>
          </w:p>
        </w:tc>
      </w:tr>
      <w:tr w:rsidR="00404DCA" w:rsidRPr="001E2E63" w:rsidTr="000C02E1">
        <w:trPr>
          <w:cantSplit/>
          <w:trHeight w:val="144"/>
          <w:jc w:val="center"/>
        </w:trPr>
        <w:tc>
          <w:tcPr>
            <w:tcW w:w="1925" w:type="dxa"/>
            <w:tcBorders>
              <w:left w:val="single" w:sz="12" w:space="0" w:color="auto"/>
              <w:bottom w:val="single" w:sz="12" w:space="0" w:color="auto"/>
              <w:right w:val="single" w:sz="12" w:space="0" w:color="auto"/>
            </w:tcBorders>
            <w:shd w:val="clear" w:color="000000" w:fill="FFFFFF"/>
            <w:vAlign w:val="center"/>
          </w:tcPr>
          <w:p w:rsidR="00404DCA" w:rsidRPr="001E2E63" w:rsidRDefault="00404DCA" w:rsidP="000C02E1">
            <w:pPr>
              <w:autoSpaceDE w:val="0"/>
              <w:autoSpaceDN w:val="0"/>
              <w:adjustRightInd w:val="0"/>
              <w:spacing w:after="0" w:line="240" w:lineRule="auto"/>
              <w:jc w:val="center"/>
              <w:rPr>
                <w:rFonts w:asciiTheme="minorHAnsi" w:hAnsiTheme="minorHAnsi" w:cs="Arial"/>
                <w:b/>
                <w:color w:val="548DD4" w:themeColor="text2" w:themeTint="99"/>
                <w:sz w:val="16"/>
                <w:szCs w:val="16"/>
              </w:rPr>
            </w:pPr>
            <w:r w:rsidRPr="001E2E63">
              <w:rPr>
                <w:rFonts w:asciiTheme="minorHAnsi" w:hAnsiTheme="minorHAnsi" w:cs="Arial"/>
                <w:b/>
                <w:color w:val="548DD4" w:themeColor="text2" w:themeTint="99"/>
                <w:sz w:val="16"/>
                <w:szCs w:val="16"/>
              </w:rPr>
              <w:t>Укупан број предузећа</w:t>
            </w:r>
          </w:p>
        </w:tc>
        <w:tc>
          <w:tcPr>
            <w:tcW w:w="803" w:type="dxa"/>
            <w:tcBorders>
              <w:left w:val="single" w:sz="12" w:space="0" w:color="auto"/>
              <w:bottom w:val="single" w:sz="12" w:space="0" w:color="auto"/>
              <w:right w:val="single" w:sz="12" w:space="0" w:color="auto"/>
            </w:tcBorders>
            <w:shd w:val="clear" w:color="000000" w:fill="FFFFFF"/>
            <w:vAlign w:val="center"/>
          </w:tcPr>
          <w:p w:rsidR="00404DCA" w:rsidRPr="001E2E63" w:rsidRDefault="00404DCA" w:rsidP="000C02E1">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1009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307</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233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139</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824</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101</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84</w:t>
            </w:r>
          </w:p>
        </w:tc>
        <w:tc>
          <w:tcPr>
            <w:tcW w:w="475"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146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47</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37</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52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33</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52</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90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130</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41</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37</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56</w:t>
            </w:r>
          </w:p>
        </w:tc>
        <w:tc>
          <w:tcPr>
            <w:tcW w:w="475"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39</w:t>
            </w:r>
          </w:p>
        </w:tc>
        <w:tc>
          <w:tcPr>
            <w:tcW w:w="475"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404DCA" w:rsidRPr="001E2E63" w:rsidRDefault="00404DCA" w:rsidP="000C02E1">
            <w:pPr>
              <w:autoSpaceDE w:val="0"/>
              <w:autoSpaceDN w:val="0"/>
              <w:adjustRightInd w:val="0"/>
              <w:spacing w:after="0" w:line="240" w:lineRule="auto"/>
              <w:jc w:val="right"/>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42</w:t>
            </w:r>
          </w:p>
        </w:tc>
      </w:tr>
      <w:tr w:rsidR="00901BE8" w:rsidRPr="001E2E63" w:rsidTr="00517ACE">
        <w:trPr>
          <w:trHeight w:val="576"/>
          <w:jc w:val="center"/>
        </w:trPr>
        <w:tc>
          <w:tcPr>
            <w:tcW w:w="1925"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901BE8" w:rsidRPr="001E2E63" w:rsidRDefault="00901BE8" w:rsidP="000C02E1">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Дa</w:t>
            </w:r>
          </w:p>
        </w:tc>
        <w:tc>
          <w:tcPr>
            <w:tcW w:w="803"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30.2</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32</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27</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27</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38</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32</w:t>
            </w:r>
          </w:p>
        </w:tc>
        <w:tc>
          <w:tcPr>
            <w:tcW w:w="475"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43</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25</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37</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26</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28</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19</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34</w:t>
            </w:r>
          </w:p>
        </w:tc>
        <w:tc>
          <w:tcPr>
            <w:tcW w:w="475"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44</w:t>
            </w:r>
          </w:p>
        </w:tc>
        <w:tc>
          <w:tcPr>
            <w:tcW w:w="475"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24</w:t>
            </w:r>
          </w:p>
        </w:tc>
      </w:tr>
      <w:tr w:rsidR="00901BE8" w:rsidRPr="001E2E63" w:rsidTr="00517ACE">
        <w:trPr>
          <w:trHeight w:val="576"/>
          <w:jc w:val="center"/>
        </w:trPr>
        <w:tc>
          <w:tcPr>
            <w:tcW w:w="1925"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901BE8" w:rsidRPr="001E2E63" w:rsidRDefault="00901BE8" w:rsidP="000C02E1">
            <w:pPr>
              <w:spacing w:after="0" w:line="240" w:lineRule="auto"/>
              <w:jc w:val="center"/>
              <w:rPr>
                <w:rFonts w:asciiTheme="minorHAnsi" w:eastAsia="Times New Roman" w:hAnsiTheme="minorHAnsi"/>
                <w:b/>
                <w:color w:val="000000"/>
                <w:sz w:val="20"/>
                <w:szCs w:val="20"/>
              </w:rPr>
            </w:pPr>
            <w:r w:rsidRPr="001E2E63">
              <w:rPr>
                <w:rFonts w:asciiTheme="minorHAnsi" w:eastAsia="Times New Roman" w:hAnsiTheme="minorHAnsi"/>
                <w:b/>
                <w:color w:val="000000"/>
                <w:sz w:val="20"/>
                <w:szCs w:val="20"/>
              </w:rPr>
              <w:t>Нe</w:t>
            </w:r>
          </w:p>
        </w:tc>
        <w:tc>
          <w:tcPr>
            <w:tcW w:w="803"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69.8</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68</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68</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73</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73</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71</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62</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68</w:t>
            </w:r>
          </w:p>
        </w:tc>
        <w:tc>
          <w:tcPr>
            <w:tcW w:w="475"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69</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57</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75</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63</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74</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70</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73</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81</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66</w:t>
            </w:r>
          </w:p>
        </w:tc>
        <w:tc>
          <w:tcPr>
            <w:tcW w:w="475"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56</w:t>
            </w:r>
          </w:p>
        </w:tc>
        <w:tc>
          <w:tcPr>
            <w:tcW w:w="475"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901BE8" w:rsidRPr="001E2E63" w:rsidRDefault="00901BE8" w:rsidP="00901BE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76</w:t>
            </w:r>
          </w:p>
        </w:tc>
      </w:tr>
      <w:tr w:rsidR="00901BE8" w:rsidRPr="001E2E63" w:rsidTr="000C02E1">
        <w:trPr>
          <w:trHeight w:val="321"/>
          <w:jc w:val="center"/>
        </w:trPr>
        <w:tc>
          <w:tcPr>
            <w:tcW w:w="1925" w:type="dxa"/>
            <w:tcBorders>
              <w:top w:val="single" w:sz="12" w:space="0" w:color="auto"/>
              <w:left w:val="single" w:sz="12" w:space="0" w:color="auto"/>
              <w:bottom w:val="single" w:sz="12" w:space="0" w:color="auto"/>
              <w:right w:val="single" w:sz="12" w:space="0" w:color="auto"/>
            </w:tcBorders>
            <w:shd w:val="clear" w:color="000000" w:fill="FFFFFF"/>
            <w:vAlign w:val="center"/>
          </w:tcPr>
          <w:p w:rsidR="00901BE8" w:rsidRPr="001E2E63" w:rsidRDefault="00901BE8" w:rsidP="000C02E1">
            <w:pPr>
              <w:spacing w:after="0" w:line="240" w:lineRule="auto"/>
              <w:jc w:val="center"/>
              <w:rPr>
                <w:rFonts w:asciiTheme="minorHAnsi" w:eastAsia="Times New Roman" w:hAnsiTheme="minorHAnsi"/>
                <w:b/>
                <w:color w:val="000000"/>
                <w:sz w:val="20"/>
                <w:szCs w:val="20"/>
              </w:rPr>
            </w:pPr>
            <w:r w:rsidRPr="001E2E63">
              <w:rPr>
                <w:rFonts w:asciiTheme="minorHAnsi" w:hAnsiTheme="minorHAnsi" w:cs="Arial"/>
                <w:b/>
                <w:color w:val="000000"/>
                <w:sz w:val="20"/>
                <w:szCs w:val="20"/>
              </w:rPr>
              <w:t>Тотал</w:t>
            </w:r>
          </w:p>
        </w:tc>
        <w:tc>
          <w:tcPr>
            <w:tcW w:w="12678" w:type="dxa"/>
            <w:gridSpan w:val="26"/>
            <w:tcBorders>
              <w:top w:val="single" w:sz="12" w:space="0" w:color="auto"/>
              <w:left w:val="single" w:sz="12" w:space="0" w:color="auto"/>
              <w:bottom w:val="single" w:sz="12" w:space="0" w:color="auto"/>
              <w:right w:val="single" w:sz="12" w:space="0" w:color="auto"/>
            </w:tcBorders>
            <w:shd w:val="clear" w:color="000000" w:fill="FFFFFF"/>
            <w:vAlign w:val="center"/>
          </w:tcPr>
          <w:p w:rsidR="00901BE8" w:rsidRPr="001E2E63" w:rsidRDefault="00901BE8" w:rsidP="000C02E1">
            <w:pPr>
              <w:spacing w:after="0" w:line="240" w:lineRule="auto"/>
              <w:jc w:val="center"/>
              <w:rPr>
                <w:rFonts w:asciiTheme="minorHAnsi" w:eastAsia="Times New Roman" w:hAnsiTheme="minorHAnsi"/>
                <w:color w:val="000000"/>
                <w:sz w:val="20"/>
              </w:rPr>
            </w:pPr>
            <w:r w:rsidRPr="001E2E63">
              <w:rPr>
                <w:rFonts w:asciiTheme="minorHAnsi" w:hAnsiTheme="minorHAnsi" w:cs="Arial"/>
                <w:b/>
                <w:color w:val="000000"/>
                <w:sz w:val="16"/>
                <w:szCs w:val="16"/>
              </w:rPr>
              <w:t>100%</w:t>
            </w:r>
          </w:p>
        </w:tc>
      </w:tr>
    </w:tbl>
    <w:p w:rsidR="005B2B8A" w:rsidRPr="001E2E63" w:rsidRDefault="005B2B8A" w:rsidP="00404DCA">
      <w:pPr>
        <w:tabs>
          <w:tab w:val="left" w:pos="-405"/>
        </w:tabs>
        <w:autoSpaceDE w:val="0"/>
        <w:autoSpaceDN w:val="0"/>
        <w:adjustRightInd w:val="0"/>
        <w:spacing w:after="0" w:line="240" w:lineRule="auto"/>
        <w:ind w:left="-2156"/>
        <w:jc w:val="center"/>
        <w:rPr>
          <w:rFonts w:asciiTheme="minorHAnsi" w:hAnsiTheme="minorHAnsi" w:cs="Arial"/>
          <w:b/>
          <w:color w:val="000000"/>
          <w:sz w:val="16"/>
          <w:szCs w:val="16"/>
        </w:rPr>
      </w:pPr>
    </w:p>
    <w:p w:rsidR="005B2B8A" w:rsidRPr="001E2E63" w:rsidRDefault="00517ACE" w:rsidP="00517ACE">
      <w:pPr>
        <w:spacing w:after="0" w:line="240" w:lineRule="auto"/>
        <w:jc w:val="center"/>
        <w:rPr>
          <w:rFonts w:asciiTheme="minorHAnsi" w:hAnsiTheme="minorHAnsi" w:cs="Arial"/>
          <w:b/>
          <w:color w:val="000000"/>
          <w:sz w:val="16"/>
          <w:szCs w:val="16"/>
        </w:rPr>
      </w:pPr>
      <w:r w:rsidRPr="001E2E63">
        <w:rPr>
          <w:rFonts w:asciiTheme="minorHAnsi" w:hAnsiTheme="minorHAnsi"/>
          <w:noProof/>
          <w:color w:val="000000"/>
          <w:sz w:val="20"/>
          <w:szCs w:val="20"/>
          <w:lang w:val="sr-Cyrl-RS" w:eastAsia="sr-Cyrl-RS"/>
        </w:rPr>
        <w:drawing>
          <wp:inline distT="0" distB="0" distL="0" distR="0">
            <wp:extent cx="3898900" cy="1785620"/>
            <wp:effectExtent l="0" t="0" r="6350" b="508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17ACE" w:rsidRPr="001E2E63" w:rsidRDefault="00517ACE">
      <w:pPr>
        <w:spacing w:after="0" w:line="240" w:lineRule="auto"/>
        <w:rPr>
          <w:rFonts w:asciiTheme="minorHAnsi" w:hAnsiTheme="minorHAnsi" w:cs="Arial"/>
          <w:b/>
          <w:color w:val="000000"/>
          <w:sz w:val="16"/>
          <w:szCs w:val="16"/>
        </w:rPr>
      </w:pPr>
    </w:p>
    <w:p w:rsidR="00517ACE" w:rsidRPr="001E2E63" w:rsidRDefault="00517ACE">
      <w:pPr>
        <w:spacing w:after="0" w:line="240" w:lineRule="auto"/>
        <w:rPr>
          <w:rFonts w:asciiTheme="minorHAnsi" w:hAnsiTheme="minorHAnsi" w:cs="Arial"/>
          <w:b/>
          <w:color w:val="000000"/>
          <w:sz w:val="16"/>
          <w:szCs w:val="16"/>
        </w:rPr>
      </w:pPr>
    </w:p>
    <w:p w:rsidR="00517ACE" w:rsidRPr="001E2E63" w:rsidRDefault="00517ACE">
      <w:pPr>
        <w:spacing w:after="0" w:line="240" w:lineRule="auto"/>
        <w:rPr>
          <w:rFonts w:asciiTheme="minorHAnsi" w:hAnsiTheme="minorHAnsi" w:cs="Arial"/>
          <w:b/>
          <w:color w:val="000000"/>
          <w:sz w:val="16"/>
          <w:szCs w:val="16"/>
        </w:rPr>
      </w:pPr>
    </w:p>
    <w:p w:rsidR="00517ACE" w:rsidRPr="001E2E63" w:rsidRDefault="00517ACE" w:rsidP="00517ACE">
      <w:pPr>
        <w:spacing w:after="0" w:line="240" w:lineRule="auto"/>
        <w:jc w:val="center"/>
        <w:rPr>
          <w:rFonts w:asciiTheme="minorHAnsi" w:hAnsiTheme="minorHAnsi" w:cs="Arial"/>
          <w:b/>
          <w:color w:val="000000"/>
          <w:sz w:val="16"/>
          <w:szCs w:val="16"/>
        </w:rPr>
      </w:pPr>
      <w:proofErr w:type="gramStart"/>
      <w:r w:rsidRPr="001E2E63">
        <w:rPr>
          <w:rFonts w:asciiTheme="minorHAnsi" w:hAnsiTheme="minorHAnsi" w:cs="Arial"/>
          <w:i/>
          <w:color w:val="000000"/>
          <w:sz w:val="20"/>
          <w:szCs w:val="18"/>
        </w:rPr>
        <w:t xml:space="preserve">Слика </w:t>
      </w:r>
      <w:r w:rsidR="00AD2262">
        <w:rPr>
          <w:rFonts w:asciiTheme="minorHAnsi" w:hAnsiTheme="minorHAnsi" w:cs="Arial"/>
          <w:i/>
          <w:color w:val="000000"/>
          <w:sz w:val="20"/>
          <w:szCs w:val="18"/>
        </w:rPr>
        <w:t>20</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Да ли је у њиховој делатности присутна појава да се понуђачи између себе договарају „диктирају правила“</w:t>
      </w:r>
    </w:p>
    <w:p w:rsidR="00517ACE" w:rsidRPr="001E2E63" w:rsidRDefault="00517ACE">
      <w:pPr>
        <w:spacing w:after="0" w:line="240" w:lineRule="auto"/>
        <w:rPr>
          <w:rFonts w:asciiTheme="minorHAnsi" w:hAnsiTheme="minorHAnsi" w:cs="Arial"/>
          <w:b/>
          <w:color w:val="000000"/>
          <w:sz w:val="16"/>
          <w:szCs w:val="16"/>
        </w:rPr>
      </w:pPr>
    </w:p>
    <w:p w:rsidR="00517ACE" w:rsidRPr="001E2E63" w:rsidRDefault="00517ACE">
      <w:pPr>
        <w:spacing w:after="0" w:line="240" w:lineRule="auto"/>
        <w:rPr>
          <w:rFonts w:asciiTheme="minorHAnsi" w:hAnsiTheme="minorHAnsi" w:cs="Arial"/>
          <w:b/>
          <w:color w:val="000000"/>
          <w:sz w:val="16"/>
          <w:szCs w:val="16"/>
        </w:rPr>
      </w:pPr>
    </w:p>
    <w:p w:rsidR="00AD2262" w:rsidRDefault="00AD2262">
      <w:pPr>
        <w:spacing w:after="0" w:line="240" w:lineRule="auto"/>
        <w:rPr>
          <w:rFonts w:asciiTheme="minorHAnsi" w:hAnsiTheme="minorHAnsi" w:cs="Arial"/>
          <w:b/>
          <w:color w:val="000000"/>
          <w:sz w:val="16"/>
          <w:szCs w:val="16"/>
        </w:rPr>
      </w:pPr>
      <w:r>
        <w:rPr>
          <w:rFonts w:asciiTheme="minorHAnsi" w:hAnsiTheme="minorHAnsi" w:cs="Arial"/>
          <w:b/>
          <w:color w:val="000000"/>
          <w:sz w:val="16"/>
          <w:szCs w:val="16"/>
        </w:rPr>
        <w:br w:type="page"/>
      </w:r>
    </w:p>
    <w:p w:rsidR="00517ACE" w:rsidRPr="001E2E63" w:rsidRDefault="00517ACE">
      <w:pPr>
        <w:spacing w:after="0" w:line="240" w:lineRule="auto"/>
        <w:rPr>
          <w:rFonts w:asciiTheme="minorHAnsi" w:hAnsiTheme="minorHAnsi" w:cs="Arial"/>
          <w:b/>
          <w:color w:val="000000"/>
          <w:sz w:val="16"/>
          <w:szCs w:val="16"/>
        </w:rPr>
      </w:pPr>
    </w:p>
    <w:p w:rsidR="00404DCA" w:rsidRPr="001E2E63" w:rsidRDefault="0024101B" w:rsidP="00807A72">
      <w:pPr>
        <w:autoSpaceDE w:val="0"/>
        <w:autoSpaceDN w:val="0"/>
        <w:adjustRightInd w:val="0"/>
        <w:spacing w:after="0" w:line="240" w:lineRule="auto"/>
        <w:jc w:val="center"/>
        <w:rPr>
          <w:rStyle w:val="Heading2Char"/>
          <w:rFonts w:asciiTheme="minorHAnsi" w:hAnsiTheme="minorHAnsi"/>
        </w:rPr>
      </w:pPr>
      <w:bookmarkStart w:id="20" w:name="_Toc426494247"/>
      <w:r w:rsidRPr="001E2E63">
        <w:rPr>
          <w:rStyle w:val="Heading2Char"/>
          <w:rFonts w:asciiTheme="minorHAnsi" w:hAnsiTheme="minorHAnsi"/>
        </w:rPr>
        <w:t xml:space="preserve">У </w:t>
      </w:r>
      <w:r w:rsidR="00307FED" w:rsidRPr="001E2E63">
        <w:rPr>
          <w:rStyle w:val="Heading2Char"/>
          <w:rFonts w:asciiTheme="minorHAnsi" w:hAnsiTheme="minorHAnsi"/>
        </w:rPr>
        <w:t>к</w:t>
      </w:r>
      <w:r w:rsidR="00A11854" w:rsidRPr="001E2E63">
        <w:rPr>
          <w:rStyle w:val="Heading2Char"/>
          <w:rFonts w:asciiTheme="minorHAnsi" w:hAnsiTheme="minorHAnsi"/>
        </w:rPr>
        <w:t xml:space="preserve">ojoj </w:t>
      </w:r>
      <w:r w:rsidR="00307FED" w:rsidRPr="001E2E63">
        <w:rPr>
          <w:rStyle w:val="Heading2Char"/>
          <w:rFonts w:asciiTheme="minorHAnsi" w:hAnsiTheme="minorHAnsi"/>
        </w:rPr>
        <w:t>м</w:t>
      </w:r>
      <w:r w:rsidR="00A11854" w:rsidRPr="001E2E63">
        <w:rPr>
          <w:rStyle w:val="Heading2Char"/>
          <w:rFonts w:asciiTheme="minorHAnsi" w:hAnsiTheme="minorHAnsi"/>
        </w:rPr>
        <w:t>e</w:t>
      </w:r>
      <w:r w:rsidR="00307FED" w:rsidRPr="001E2E63">
        <w:rPr>
          <w:rStyle w:val="Heading2Char"/>
          <w:rFonts w:asciiTheme="minorHAnsi" w:hAnsiTheme="minorHAnsi"/>
        </w:rPr>
        <w:t>ри</w:t>
      </w:r>
      <w:r w:rsidR="00A11854" w:rsidRPr="001E2E63">
        <w:rPr>
          <w:rStyle w:val="Heading2Char"/>
          <w:rFonts w:asciiTheme="minorHAnsi" w:hAnsiTheme="minorHAnsi"/>
        </w:rPr>
        <w:t xml:space="preserve"> </w:t>
      </w:r>
      <w:r w:rsidR="00307FED" w:rsidRPr="001E2E63">
        <w:rPr>
          <w:rStyle w:val="Heading2Char"/>
          <w:rFonts w:asciiTheme="minorHAnsi" w:hAnsiTheme="minorHAnsi"/>
        </w:rPr>
        <w:t>п</w:t>
      </w:r>
      <w:r w:rsidR="00A11854" w:rsidRPr="001E2E63">
        <w:rPr>
          <w:rStyle w:val="Heading2Char"/>
          <w:rFonts w:asciiTheme="minorHAnsi" w:hAnsiTheme="minorHAnsi"/>
        </w:rPr>
        <w:t>o</w:t>
      </w:r>
      <w:r w:rsidR="00307FED" w:rsidRPr="001E2E63">
        <w:rPr>
          <w:rStyle w:val="Heading2Char"/>
          <w:rFonts w:asciiTheme="minorHAnsi" w:hAnsiTheme="minorHAnsi"/>
        </w:rPr>
        <w:t>зн</w:t>
      </w:r>
      <w:r w:rsidR="00A11854" w:rsidRPr="001E2E63">
        <w:rPr>
          <w:rStyle w:val="Heading2Char"/>
          <w:rFonts w:asciiTheme="minorHAnsi" w:hAnsiTheme="minorHAnsi"/>
        </w:rPr>
        <w:t>aj</w:t>
      </w:r>
      <w:r w:rsidR="00307FED" w:rsidRPr="001E2E63">
        <w:rPr>
          <w:rStyle w:val="Heading2Char"/>
          <w:rFonts w:asciiTheme="minorHAnsi" w:hAnsiTheme="minorHAnsi"/>
        </w:rPr>
        <w:t>у</w:t>
      </w:r>
      <w:r w:rsidR="00A11854" w:rsidRPr="001E2E63">
        <w:rPr>
          <w:rStyle w:val="Heading2Char"/>
          <w:rFonts w:asciiTheme="minorHAnsi" w:hAnsiTheme="minorHAnsi"/>
        </w:rPr>
        <w:t xml:space="preserve"> </w:t>
      </w:r>
      <w:r w:rsidR="00307FED" w:rsidRPr="001E2E63">
        <w:rPr>
          <w:rStyle w:val="Heading2Char"/>
          <w:rFonts w:asciiTheme="minorHAnsi" w:hAnsiTheme="minorHAnsi"/>
        </w:rPr>
        <w:t>З</w:t>
      </w:r>
      <w:r w:rsidR="00A11854" w:rsidRPr="001E2E63">
        <w:rPr>
          <w:rStyle w:val="Heading2Char"/>
          <w:rFonts w:asciiTheme="minorHAnsi" w:hAnsiTheme="minorHAnsi"/>
        </w:rPr>
        <w:t>a</w:t>
      </w:r>
      <w:r w:rsidR="00307FED" w:rsidRPr="001E2E63">
        <w:rPr>
          <w:rStyle w:val="Heading2Char"/>
          <w:rFonts w:asciiTheme="minorHAnsi" w:hAnsiTheme="minorHAnsi"/>
        </w:rPr>
        <w:t>к</w:t>
      </w:r>
      <w:r w:rsidR="00A11854" w:rsidRPr="001E2E63">
        <w:rPr>
          <w:rStyle w:val="Heading2Char"/>
          <w:rFonts w:asciiTheme="minorHAnsi" w:hAnsiTheme="minorHAnsi"/>
        </w:rPr>
        <w:t>o</w:t>
      </w:r>
      <w:r w:rsidR="00307FED" w:rsidRPr="001E2E63">
        <w:rPr>
          <w:rStyle w:val="Heading2Char"/>
          <w:rFonts w:asciiTheme="minorHAnsi" w:hAnsiTheme="minorHAnsi"/>
        </w:rPr>
        <w:t>н</w:t>
      </w:r>
      <w:r w:rsidR="00A11854" w:rsidRPr="001E2E63">
        <w:rPr>
          <w:rStyle w:val="Heading2Char"/>
          <w:rFonts w:asciiTheme="minorHAnsi" w:hAnsiTheme="minorHAnsi"/>
        </w:rPr>
        <w:t xml:space="preserve"> o J</w:t>
      </w:r>
      <w:r w:rsidR="00307FED" w:rsidRPr="001E2E63">
        <w:rPr>
          <w:rStyle w:val="Heading2Char"/>
          <w:rFonts w:asciiTheme="minorHAnsi" w:hAnsiTheme="minorHAnsi"/>
        </w:rPr>
        <w:t>Н</w:t>
      </w:r>
      <w:r w:rsidR="009A30BC" w:rsidRPr="001E2E63">
        <w:rPr>
          <w:rStyle w:val="Heading2Char"/>
          <w:rFonts w:asciiTheme="minorHAnsi" w:hAnsiTheme="minorHAnsi"/>
        </w:rPr>
        <w:t xml:space="preserve"> </w:t>
      </w:r>
      <w:r w:rsidRPr="001E2E63">
        <w:rPr>
          <w:rStyle w:val="Heading2Char"/>
          <w:rFonts w:asciiTheme="minorHAnsi" w:hAnsiTheme="minorHAnsi"/>
        </w:rPr>
        <w:t>(оцене o</w:t>
      </w:r>
      <w:r w:rsidR="00307FED" w:rsidRPr="001E2E63">
        <w:rPr>
          <w:rStyle w:val="Heading2Char"/>
          <w:rFonts w:asciiTheme="minorHAnsi" w:hAnsiTheme="minorHAnsi"/>
        </w:rPr>
        <w:t>д</w:t>
      </w:r>
      <w:r w:rsidRPr="001E2E63">
        <w:rPr>
          <w:rStyle w:val="Heading2Char"/>
          <w:rFonts w:asciiTheme="minorHAnsi" w:hAnsiTheme="minorHAnsi"/>
        </w:rPr>
        <w:t xml:space="preserve"> 1 </w:t>
      </w:r>
      <w:r w:rsidR="00307FED" w:rsidRPr="001E2E63">
        <w:rPr>
          <w:rStyle w:val="Heading2Char"/>
          <w:rFonts w:asciiTheme="minorHAnsi" w:hAnsiTheme="minorHAnsi"/>
        </w:rPr>
        <w:t>д</w:t>
      </w:r>
      <w:r w:rsidRPr="001E2E63">
        <w:rPr>
          <w:rStyle w:val="Heading2Char"/>
          <w:rFonts w:asciiTheme="minorHAnsi" w:hAnsiTheme="minorHAnsi"/>
        </w:rPr>
        <w:t>o 5)</w:t>
      </w:r>
      <w:bookmarkEnd w:id="20"/>
    </w:p>
    <w:tbl>
      <w:tblPr>
        <w:tblW w:w="10912" w:type="dxa"/>
        <w:jc w:val="center"/>
        <w:tblLayout w:type="fixed"/>
        <w:tblCellMar>
          <w:left w:w="93" w:type="dxa"/>
          <w:right w:w="93" w:type="dxa"/>
        </w:tblCellMar>
        <w:tblLook w:val="0000" w:firstRow="0" w:lastRow="0" w:firstColumn="0" w:lastColumn="0" w:noHBand="0" w:noVBand="0"/>
      </w:tblPr>
      <w:tblGrid>
        <w:gridCol w:w="2520"/>
        <w:gridCol w:w="810"/>
        <w:gridCol w:w="758"/>
        <w:gridCol w:w="758"/>
        <w:gridCol w:w="758"/>
        <w:gridCol w:w="758"/>
        <w:gridCol w:w="759"/>
        <w:gridCol w:w="758"/>
        <w:gridCol w:w="758"/>
        <w:gridCol w:w="758"/>
        <w:gridCol w:w="758"/>
        <w:gridCol w:w="759"/>
      </w:tblGrid>
      <w:tr w:rsidR="00681FFE" w:rsidRPr="001E2E63" w:rsidTr="00807A72">
        <w:trPr>
          <w:cantSplit/>
          <w:trHeight w:val="144"/>
          <w:jc w:val="center"/>
        </w:trPr>
        <w:tc>
          <w:tcPr>
            <w:tcW w:w="2520" w:type="dxa"/>
            <w:tcBorders>
              <w:top w:val="single" w:sz="12" w:space="0" w:color="auto"/>
              <w:left w:val="single" w:sz="12" w:space="0" w:color="auto"/>
              <w:right w:val="single" w:sz="12" w:space="0" w:color="auto"/>
            </w:tcBorders>
            <w:shd w:val="clear" w:color="000000" w:fill="FFFFFF"/>
            <w:vAlign w:val="center"/>
          </w:tcPr>
          <w:p w:rsidR="00681FFE" w:rsidRPr="001E2E63" w:rsidRDefault="00681FFE"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p>
        </w:tc>
        <w:tc>
          <w:tcPr>
            <w:tcW w:w="810" w:type="dxa"/>
            <w:tcBorders>
              <w:top w:val="single" w:sz="12" w:space="0" w:color="auto"/>
              <w:left w:val="single" w:sz="12" w:space="0" w:color="auto"/>
              <w:right w:val="single" w:sz="12" w:space="0" w:color="auto"/>
            </w:tcBorders>
            <w:shd w:val="clear" w:color="000000" w:fill="FFFFFF"/>
            <w:vAlign w:val="center"/>
          </w:tcPr>
          <w:p w:rsidR="00681FFE" w:rsidRPr="001E2E63" w:rsidRDefault="00681FFE"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p>
        </w:tc>
        <w:tc>
          <w:tcPr>
            <w:tcW w:w="1516" w:type="dxa"/>
            <w:gridSpan w:val="2"/>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681FFE" w:rsidRPr="001E2E63" w:rsidRDefault="00681FFE" w:rsidP="00681FF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Учествују у ЈН</w:t>
            </w:r>
          </w:p>
        </w:tc>
        <w:tc>
          <w:tcPr>
            <w:tcW w:w="3791"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681FFE" w:rsidRPr="001E2E63" w:rsidRDefault="00681FFE" w:rsidP="00681FF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Број запослених</w:t>
            </w:r>
          </w:p>
        </w:tc>
        <w:tc>
          <w:tcPr>
            <w:tcW w:w="227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681FFE" w:rsidRPr="001E2E63" w:rsidRDefault="00681FFE" w:rsidP="00681FF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Пословање у 2014.</w:t>
            </w:r>
          </w:p>
        </w:tc>
      </w:tr>
      <w:tr w:rsidR="0083021C" w:rsidRPr="001E2E63" w:rsidTr="00807A72">
        <w:trPr>
          <w:cantSplit/>
          <w:trHeight w:val="1725"/>
          <w:jc w:val="center"/>
        </w:trPr>
        <w:tc>
          <w:tcPr>
            <w:tcW w:w="2520" w:type="dxa"/>
            <w:tcBorders>
              <w:left w:val="single" w:sz="12" w:space="0" w:color="auto"/>
              <w:bottom w:val="single" w:sz="12" w:space="0" w:color="auto"/>
              <w:right w:val="single" w:sz="12" w:space="0" w:color="auto"/>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10" w:type="dxa"/>
            <w:tcBorders>
              <w:left w:val="single" w:sz="12" w:space="0" w:color="auto"/>
              <w:bottom w:val="single" w:sz="12" w:space="0" w:color="auto"/>
              <w:right w:val="single" w:sz="12" w:space="0" w:color="auto"/>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 (%)</w:t>
            </w:r>
          </w:p>
        </w:tc>
        <w:tc>
          <w:tcPr>
            <w:tcW w:w="758" w:type="dxa"/>
            <w:tcBorders>
              <w:left w:val="single" w:sz="12" w:space="0" w:color="auto"/>
              <w:bottom w:val="single" w:sz="12" w:space="0" w:color="auto"/>
              <w:right w:val="single" w:sz="4" w:space="0" w:color="BFBFBF" w:themeColor="background1" w:themeShade="BF"/>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Да</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83021C" w:rsidRPr="001E2E63" w:rsidRDefault="0083021C"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r>
      <w:tr w:rsidR="0083021C" w:rsidRPr="001E2E63" w:rsidTr="00807A72">
        <w:trPr>
          <w:cantSplit/>
          <w:trHeight w:val="144"/>
          <w:jc w:val="center"/>
        </w:trPr>
        <w:tc>
          <w:tcPr>
            <w:tcW w:w="2520" w:type="dxa"/>
            <w:tcBorders>
              <w:left w:val="single" w:sz="12" w:space="0" w:color="auto"/>
              <w:bottom w:val="single" w:sz="12" w:space="0" w:color="auto"/>
              <w:right w:val="single" w:sz="12" w:space="0" w:color="auto"/>
            </w:tcBorders>
            <w:shd w:val="clear" w:color="000000" w:fill="FFFFFF"/>
            <w:vAlign w:val="center"/>
          </w:tcPr>
          <w:p w:rsidR="0083021C" w:rsidRPr="001E2E63" w:rsidRDefault="0083021C"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r w:rsidRPr="001E2E63">
              <w:rPr>
                <w:rFonts w:asciiTheme="minorHAnsi" w:hAnsiTheme="minorHAnsi" w:cs="Arial"/>
                <w:b/>
                <w:color w:val="548DD4" w:themeColor="text2" w:themeTint="99"/>
                <w:sz w:val="16"/>
                <w:szCs w:val="16"/>
              </w:rPr>
              <w:t>Укупан број предузећа</w:t>
            </w:r>
          </w:p>
        </w:tc>
        <w:tc>
          <w:tcPr>
            <w:tcW w:w="810" w:type="dxa"/>
            <w:tcBorders>
              <w:left w:val="single" w:sz="12" w:space="0" w:color="auto"/>
              <w:bottom w:val="single" w:sz="12" w:space="0" w:color="auto"/>
              <w:right w:val="single" w:sz="12" w:space="0" w:color="auto"/>
            </w:tcBorders>
            <w:shd w:val="clear" w:color="000000" w:fill="FFFFFF"/>
            <w:vAlign w:val="center"/>
          </w:tcPr>
          <w:p w:rsidR="0083021C" w:rsidRPr="001E2E63" w:rsidRDefault="0083021C" w:rsidP="001707BE">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1009</w:t>
            </w:r>
          </w:p>
        </w:tc>
        <w:tc>
          <w:tcPr>
            <w:tcW w:w="758" w:type="dxa"/>
            <w:tcBorders>
              <w:left w:val="single" w:sz="12" w:space="0" w:color="auto"/>
              <w:bottom w:val="single" w:sz="12" w:space="0" w:color="auto"/>
              <w:right w:val="single" w:sz="4" w:space="0" w:color="BFBFBF" w:themeColor="background1" w:themeShade="BF"/>
            </w:tcBorders>
            <w:shd w:val="clear" w:color="000000" w:fill="FFFFFF"/>
            <w:vAlign w:val="center"/>
          </w:tcPr>
          <w:p w:rsidR="0083021C" w:rsidRPr="001E2E63" w:rsidRDefault="001707BE" w:rsidP="001707B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722</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83021C" w:rsidRPr="001E2E63" w:rsidRDefault="001707BE" w:rsidP="001707B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287</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83021C" w:rsidRPr="001E2E63" w:rsidRDefault="0083021C" w:rsidP="001707B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307</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3021C" w:rsidRPr="001E2E63" w:rsidRDefault="0083021C" w:rsidP="001707B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201</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3021C" w:rsidRPr="001E2E63" w:rsidRDefault="0083021C" w:rsidP="001707B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233</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3021C" w:rsidRPr="001E2E63" w:rsidRDefault="0083021C" w:rsidP="001707B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83021C" w:rsidRPr="001E2E63" w:rsidRDefault="0083021C" w:rsidP="001707B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139</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83021C" w:rsidRPr="001E2E63" w:rsidRDefault="0083021C" w:rsidP="001707B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824</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3021C" w:rsidRPr="001E2E63" w:rsidRDefault="0083021C" w:rsidP="001707B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101</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83021C" w:rsidRPr="001E2E63" w:rsidRDefault="0083021C" w:rsidP="001707BE">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84</w:t>
            </w:r>
          </w:p>
        </w:tc>
      </w:tr>
      <w:tr w:rsidR="00A11854" w:rsidRPr="001E2E63" w:rsidTr="003D1B20">
        <w:trPr>
          <w:trHeight w:val="288"/>
          <w:jc w:val="center"/>
        </w:trPr>
        <w:tc>
          <w:tcPr>
            <w:tcW w:w="2520"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A11854" w:rsidRPr="001E2E63" w:rsidRDefault="00A11854" w:rsidP="00307FED">
            <w:pPr>
              <w:spacing w:after="0" w:line="240" w:lineRule="auto"/>
              <w:rPr>
                <w:rFonts w:asciiTheme="minorHAnsi" w:eastAsia="Times New Roman" w:hAnsiTheme="minorHAnsi"/>
                <w:color w:val="000000"/>
              </w:rPr>
            </w:pPr>
            <w:r w:rsidRPr="001E2E63">
              <w:rPr>
                <w:rFonts w:asciiTheme="minorHAnsi" w:eastAsia="Times New Roman" w:hAnsiTheme="minorHAnsi"/>
                <w:color w:val="000000"/>
              </w:rPr>
              <w:t>Не мо</w:t>
            </w:r>
            <w:r w:rsidR="00307FED" w:rsidRPr="001E2E63">
              <w:rPr>
                <w:rFonts w:asciiTheme="minorHAnsi" w:eastAsia="Times New Roman" w:hAnsiTheme="minorHAnsi"/>
                <w:color w:val="000000"/>
              </w:rPr>
              <w:t xml:space="preserve">гу </w:t>
            </w:r>
            <w:r w:rsidRPr="001E2E63">
              <w:rPr>
                <w:rFonts w:asciiTheme="minorHAnsi" w:eastAsia="Times New Roman" w:hAnsiTheme="minorHAnsi"/>
                <w:color w:val="000000"/>
              </w:rPr>
              <w:t>да процен</w:t>
            </w:r>
            <w:r w:rsidR="00307FED" w:rsidRPr="001E2E63">
              <w:rPr>
                <w:rFonts w:asciiTheme="minorHAnsi" w:eastAsia="Times New Roman" w:hAnsiTheme="minorHAnsi"/>
                <w:color w:val="000000"/>
              </w:rPr>
              <w:t>е</w:t>
            </w:r>
          </w:p>
        </w:tc>
        <w:tc>
          <w:tcPr>
            <w:tcW w:w="810" w:type="dxa"/>
            <w:tcBorders>
              <w:top w:val="single" w:sz="12" w:space="0" w:color="auto"/>
              <w:left w:val="single" w:sz="12" w:space="0" w:color="auto"/>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2.9</w:t>
            </w:r>
          </w:p>
        </w:tc>
        <w:tc>
          <w:tcPr>
            <w:tcW w:w="758" w:type="dxa"/>
            <w:tcBorders>
              <w:top w:val="single" w:sz="12" w:space="0" w:color="auto"/>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12" w:space="0" w:color="auto"/>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758"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758"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9"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758"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12"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w:t>
            </w:r>
          </w:p>
        </w:tc>
        <w:tc>
          <w:tcPr>
            <w:tcW w:w="758"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9" w:type="dxa"/>
            <w:tcBorders>
              <w:top w:val="single" w:sz="12"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r>
      <w:tr w:rsidR="00A11854" w:rsidRPr="001E2E63" w:rsidTr="003D1B20">
        <w:trPr>
          <w:trHeight w:val="288"/>
          <w:jc w:val="center"/>
        </w:trPr>
        <w:tc>
          <w:tcPr>
            <w:tcW w:w="252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A11854" w:rsidRPr="001E2E63" w:rsidRDefault="00992001" w:rsidP="00992001">
            <w:pPr>
              <w:spacing w:after="0" w:line="240" w:lineRule="auto"/>
              <w:rPr>
                <w:rFonts w:asciiTheme="minorHAnsi" w:eastAsia="Times New Roman" w:hAnsiTheme="minorHAnsi"/>
                <w:color w:val="000000"/>
              </w:rPr>
            </w:pPr>
            <w:r w:rsidRPr="001E2E63">
              <w:rPr>
                <w:rFonts w:asciiTheme="minorHAnsi" w:eastAsia="Times New Roman" w:hAnsiTheme="minorHAnsi"/>
                <w:color w:val="000000"/>
              </w:rPr>
              <w:t>Веома мало</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15.6</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39</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18</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20</w:t>
            </w:r>
          </w:p>
        </w:tc>
      </w:tr>
      <w:tr w:rsidR="00A11854" w:rsidRPr="001E2E63" w:rsidTr="003D1B20">
        <w:trPr>
          <w:trHeight w:val="288"/>
          <w:jc w:val="center"/>
        </w:trPr>
        <w:tc>
          <w:tcPr>
            <w:tcW w:w="252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A11854" w:rsidRPr="001E2E63" w:rsidRDefault="00992001" w:rsidP="00992001">
            <w:pPr>
              <w:spacing w:after="0" w:line="240" w:lineRule="auto"/>
              <w:rPr>
                <w:rFonts w:asciiTheme="minorHAnsi" w:eastAsia="Times New Roman" w:hAnsiTheme="minorHAnsi"/>
                <w:color w:val="000000"/>
              </w:rPr>
            </w:pPr>
            <w:r w:rsidRPr="001E2E63">
              <w:rPr>
                <w:rFonts w:asciiTheme="minorHAnsi" w:eastAsia="Times New Roman" w:hAnsiTheme="minorHAnsi"/>
                <w:color w:val="000000"/>
              </w:rPr>
              <w:t>Мало</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16.4</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26</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17</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20</w:t>
            </w:r>
          </w:p>
        </w:tc>
      </w:tr>
      <w:tr w:rsidR="00A11854" w:rsidRPr="001E2E63" w:rsidTr="003D1B20">
        <w:trPr>
          <w:trHeight w:val="288"/>
          <w:jc w:val="center"/>
        </w:trPr>
        <w:tc>
          <w:tcPr>
            <w:tcW w:w="252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A11854" w:rsidRPr="001E2E63" w:rsidRDefault="00992001" w:rsidP="00992001">
            <w:pPr>
              <w:spacing w:after="0" w:line="240" w:lineRule="auto"/>
              <w:rPr>
                <w:rFonts w:asciiTheme="minorHAnsi" w:eastAsia="Times New Roman" w:hAnsiTheme="minorHAnsi"/>
                <w:color w:val="000000"/>
              </w:rPr>
            </w:pPr>
            <w:r w:rsidRPr="001E2E63">
              <w:rPr>
                <w:rFonts w:asciiTheme="minorHAnsi" w:eastAsia="Times New Roman" w:hAnsiTheme="minorHAnsi"/>
                <w:color w:val="000000"/>
              </w:rPr>
              <w:t>Осредње</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30.6</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35</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19</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36</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27</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27</w:t>
            </w:r>
          </w:p>
        </w:tc>
      </w:tr>
      <w:tr w:rsidR="00A11854" w:rsidRPr="001E2E63" w:rsidTr="003D1B20">
        <w:trPr>
          <w:trHeight w:val="288"/>
          <w:jc w:val="center"/>
        </w:trPr>
        <w:tc>
          <w:tcPr>
            <w:tcW w:w="252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A11854" w:rsidRPr="001E2E63" w:rsidRDefault="00992001" w:rsidP="00992001">
            <w:pPr>
              <w:spacing w:after="0" w:line="240" w:lineRule="auto"/>
              <w:rPr>
                <w:rFonts w:asciiTheme="minorHAnsi" w:eastAsia="Times New Roman" w:hAnsiTheme="minorHAnsi"/>
                <w:color w:val="000000"/>
              </w:rPr>
            </w:pPr>
            <w:r w:rsidRPr="001E2E63">
              <w:rPr>
                <w:rFonts w:asciiTheme="minorHAnsi" w:eastAsia="Times New Roman" w:hAnsiTheme="minorHAnsi"/>
                <w:color w:val="000000"/>
              </w:rPr>
              <w:t>Добро</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24.2</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18</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25</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18</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18</w:t>
            </w:r>
          </w:p>
        </w:tc>
      </w:tr>
      <w:tr w:rsidR="00A11854" w:rsidRPr="001E2E63" w:rsidTr="003D1B20">
        <w:trPr>
          <w:trHeight w:val="288"/>
          <w:jc w:val="center"/>
        </w:trPr>
        <w:tc>
          <w:tcPr>
            <w:tcW w:w="2520"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A11854" w:rsidRPr="001E2E63" w:rsidRDefault="00992001" w:rsidP="00992001">
            <w:pPr>
              <w:spacing w:after="0" w:line="240" w:lineRule="auto"/>
              <w:rPr>
                <w:rFonts w:asciiTheme="minorHAnsi" w:eastAsia="Times New Roman" w:hAnsiTheme="minorHAnsi"/>
                <w:color w:val="000000"/>
              </w:rPr>
            </w:pPr>
            <w:r w:rsidRPr="001E2E63">
              <w:rPr>
                <w:rFonts w:asciiTheme="minorHAnsi" w:eastAsia="Times New Roman" w:hAnsiTheme="minorHAnsi"/>
                <w:color w:val="000000"/>
              </w:rPr>
              <w:t>Веома добро</w:t>
            </w:r>
          </w:p>
        </w:tc>
        <w:tc>
          <w:tcPr>
            <w:tcW w:w="810"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10.4</w:t>
            </w:r>
          </w:p>
        </w:tc>
        <w:tc>
          <w:tcPr>
            <w:tcW w:w="758" w:type="dxa"/>
            <w:tcBorders>
              <w:top w:val="single" w:sz="2" w:space="0" w:color="D9D9D9" w:themeColor="background1" w:themeShade="D9"/>
              <w:left w:val="single" w:sz="12" w:space="0" w:color="auto"/>
              <w:bottom w:val="single" w:sz="12" w:space="0" w:color="auto"/>
              <w:right w:val="single" w:sz="4" w:space="0" w:color="BFBFBF" w:themeColor="background1" w:themeShade="BF"/>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758" w:type="dxa"/>
            <w:tcBorders>
              <w:top w:val="single" w:sz="2" w:space="0" w:color="D9D9D9" w:themeColor="background1" w:themeShade="D9"/>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w:t>
            </w:r>
          </w:p>
        </w:tc>
        <w:tc>
          <w:tcPr>
            <w:tcW w:w="758"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759"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758"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758"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c>
          <w:tcPr>
            <w:tcW w:w="759"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A11854" w:rsidRPr="001E2E63" w:rsidRDefault="00A11854"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r>
      <w:tr w:rsidR="00FF251D" w:rsidRPr="001E2E63" w:rsidTr="00807A72">
        <w:trPr>
          <w:trHeight w:val="432"/>
          <w:jc w:val="center"/>
        </w:trPr>
        <w:tc>
          <w:tcPr>
            <w:tcW w:w="2520" w:type="dxa"/>
            <w:tcBorders>
              <w:top w:val="single" w:sz="12" w:space="0" w:color="auto"/>
              <w:left w:val="single" w:sz="12" w:space="0" w:color="auto"/>
              <w:bottom w:val="single" w:sz="12" w:space="0" w:color="auto"/>
              <w:right w:val="single" w:sz="12" w:space="0" w:color="auto"/>
            </w:tcBorders>
            <w:shd w:val="clear" w:color="000000" w:fill="FFFFFF"/>
            <w:vAlign w:val="center"/>
          </w:tcPr>
          <w:p w:rsidR="00FF251D" w:rsidRPr="001E2E63" w:rsidRDefault="00FF251D" w:rsidP="00FF251D">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Тотал</w:t>
            </w:r>
          </w:p>
        </w:tc>
        <w:tc>
          <w:tcPr>
            <w:tcW w:w="8392" w:type="dxa"/>
            <w:gridSpan w:val="11"/>
            <w:tcBorders>
              <w:top w:val="single" w:sz="12" w:space="0" w:color="auto"/>
              <w:left w:val="single" w:sz="12" w:space="0" w:color="auto"/>
              <w:bottom w:val="single" w:sz="12" w:space="0" w:color="auto"/>
              <w:right w:val="single" w:sz="12" w:space="0" w:color="auto"/>
            </w:tcBorders>
            <w:shd w:val="clear" w:color="000000" w:fill="FFFFFF"/>
            <w:vAlign w:val="center"/>
          </w:tcPr>
          <w:p w:rsidR="00FF251D" w:rsidRPr="001E2E63" w:rsidRDefault="00FF251D" w:rsidP="00280E0F">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100%</w:t>
            </w:r>
          </w:p>
        </w:tc>
      </w:tr>
    </w:tbl>
    <w:p w:rsidR="00683E62" w:rsidRPr="001E2E63" w:rsidRDefault="0083021C" w:rsidP="00754130">
      <w:pPr>
        <w:tabs>
          <w:tab w:val="left" w:pos="-1034"/>
        </w:tabs>
        <w:spacing w:after="0" w:line="240" w:lineRule="auto"/>
        <w:ind w:left="-3147"/>
        <w:rPr>
          <w:rFonts w:asciiTheme="minorHAnsi" w:eastAsia="Times New Roman" w:hAnsiTheme="minorHAnsi"/>
          <w:b/>
          <w:color w:val="000000"/>
          <w:sz w:val="20"/>
          <w:szCs w:val="20"/>
        </w:rPr>
      </w:pPr>
      <w:r w:rsidRPr="001E2E63">
        <w:rPr>
          <w:rFonts w:asciiTheme="minorHAnsi" w:hAnsiTheme="minorHAnsi" w:cs="Arial"/>
          <w:b/>
          <w:color w:val="000000"/>
          <w:sz w:val="20"/>
          <w:szCs w:val="20"/>
        </w:rPr>
        <w:t>Тотал</w:t>
      </w:r>
      <w:r w:rsidRPr="001E2E63">
        <w:rPr>
          <w:rFonts w:asciiTheme="minorHAnsi" w:eastAsia="Times New Roman" w:hAnsiTheme="minorHAnsi"/>
          <w:b/>
          <w:color w:val="000000"/>
          <w:sz w:val="20"/>
          <w:szCs w:val="20"/>
        </w:rPr>
        <w:tab/>
      </w:r>
    </w:p>
    <w:p w:rsidR="00AD2262" w:rsidRDefault="00AD2262">
      <w:pPr>
        <w:spacing w:after="0" w:line="240" w:lineRule="auto"/>
        <w:rPr>
          <w:rFonts w:asciiTheme="minorHAnsi" w:hAnsiTheme="minorHAnsi" w:cs="Arial"/>
          <w:i/>
          <w:color w:val="000000"/>
          <w:sz w:val="20"/>
          <w:szCs w:val="18"/>
        </w:rPr>
      </w:pPr>
      <w:r>
        <w:rPr>
          <w:rFonts w:asciiTheme="minorHAnsi" w:hAnsiTheme="minorHAnsi" w:cs="Arial"/>
          <w:i/>
          <w:color w:val="000000"/>
          <w:sz w:val="20"/>
          <w:szCs w:val="18"/>
        </w:rPr>
        <w:br w:type="page"/>
      </w:r>
    </w:p>
    <w:p w:rsidR="003D1B20" w:rsidRPr="001E2E63" w:rsidRDefault="003D1B20" w:rsidP="003D1B20">
      <w:pPr>
        <w:spacing w:after="0" w:line="240" w:lineRule="auto"/>
        <w:jc w:val="center"/>
        <w:rPr>
          <w:rFonts w:asciiTheme="minorHAnsi" w:hAnsiTheme="minorHAnsi" w:cs="Arial"/>
          <w:i/>
          <w:color w:val="000000"/>
          <w:sz w:val="20"/>
          <w:szCs w:val="18"/>
        </w:rPr>
      </w:pPr>
    </w:p>
    <w:p w:rsidR="007676DC" w:rsidRPr="001E2E63" w:rsidRDefault="008E5FF0" w:rsidP="007676DC">
      <w:pPr>
        <w:autoSpaceDE w:val="0"/>
        <w:autoSpaceDN w:val="0"/>
        <w:adjustRightInd w:val="0"/>
        <w:spacing w:after="0" w:line="240" w:lineRule="auto"/>
        <w:jc w:val="center"/>
        <w:rPr>
          <w:rStyle w:val="Heading2Char"/>
          <w:rFonts w:asciiTheme="minorHAnsi" w:hAnsiTheme="minorHAnsi"/>
        </w:rPr>
      </w:pPr>
      <w:bookmarkStart w:id="21" w:name="_Toc426494248"/>
      <w:r w:rsidRPr="001E2E63">
        <w:rPr>
          <w:rStyle w:val="Heading2Char"/>
          <w:rFonts w:asciiTheme="minorHAnsi" w:hAnsiTheme="minorHAnsi"/>
        </w:rPr>
        <w:t>Д</w:t>
      </w:r>
      <w:r w:rsidR="007676DC" w:rsidRPr="001E2E63">
        <w:rPr>
          <w:rStyle w:val="Heading2Char"/>
          <w:rFonts w:asciiTheme="minorHAnsi" w:hAnsiTheme="minorHAnsi"/>
        </w:rPr>
        <w:t xml:space="preserve">a </w:t>
      </w:r>
      <w:r w:rsidRPr="001E2E63">
        <w:rPr>
          <w:rStyle w:val="Heading2Char"/>
          <w:rFonts w:asciiTheme="minorHAnsi" w:hAnsiTheme="minorHAnsi"/>
        </w:rPr>
        <w:t>ли</w:t>
      </w:r>
      <w:r w:rsidR="007676DC" w:rsidRPr="001E2E63">
        <w:rPr>
          <w:rStyle w:val="Heading2Char"/>
          <w:rFonts w:asciiTheme="minorHAnsi" w:hAnsiTheme="minorHAnsi"/>
        </w:rPr>
        <w:t xml:space="preserve"> </w:t>
      </w:r>
      <w:r w:rsidRPr="001E2E63">
        <w:rPr>
          <w:rStyle w:val="Heading2Char"/>
          <w:rFonts w:asciiTheme="minorHAnsi" w:hAnsiTheme="minorHAnsi"/>
        </w:rPr>
        <w:t>им</w:t>
      </w:r>
      <w:r w:rsidR="007676DC" w:rsidRPr="001E2E63">
        <w:rPr>
          <w:rStyle w:val="Heading2Char"/>
          <w:rFonts w:asciiTheme="minorHAnsi" w:hAnsiTheme="minorHAnsi"/>
        </w:rPr>
        <w:t xml:space="preserve">aју </w:t>
      </w:r>
      <w:r w:rsidRPr="001E2E63">
        <w:rPr>
          <w:rStyle w:val="Heading2Char"/>
          <w:rFonts w:asciiTheme="minorHAnsi" w:hAnsiTheme="minorHAnsi"/>
        </w:rPr>
        <w:t>п</w:t>
      </w:r>
      <w:r w:rsidR="007676DC" w:rsidRPr="001E2E63">
        <w:rPr>
          <w:rStyle w:val="Heading2Char"/>
          <w:rFonts w:asciiTheme="minorHAnsi" w:hAnsiTheme="minorHAnsi"/>
        </w:rPr>
        <w:t>o</w:t>
      </w:r>
      <w:r w:rsidRPr="001E2E63">
        <w:rPr>
          <w:rStyle w:val="Heading2Char"/>
          <w:rFonts w:asciiTheme="minorHAnsi" w:hAnsiTheme="minorHAnsi"/>
        </w:rPr>
        <w:t>тр</w:t>
      </w:r>
      <w:r w:rsidR="007676DC" w:rsidRPr="001E2E63">
        <w:rPr>
          <w:rStyle w:val="Heading2Char"/>
          <w:rFonts w:asciiTheme="minorHAnsi" w:hAnsiTheme="minorHAnsi"/>
        </w:rPr>
        <w:t>e</w:t>
      </w:r>
      <w:r w:rsidRPr="001E2E63">
        <w:rPr>
          <w:rStyle w:val="Heading2Char"/>
          <w:rFonts w:asciiTheme="minorHAnsi" w:hAnsiTheme="minorHAnsi"/>
        </w:rPr>
        <w:t>бу</w:t>
      </w:r>
      <w:r w:rsidR="007676DC" w:rsidRPr="001E2E63">
        <w:rPr>
          <w:rStyle w:val="Heading2Char"/>
          <w:rFonts w:asciiTheme="minorHAnsi" w:hAnsiTheme="minorHAnsi"/>
        </w:rPr>
        <w:t xml:space="preserve"> </w:t>
      </w:r>
      <w:r w:rsidRPr="001E2E63">
        <w:rPr>
          <w:rStyle w:val="Heading2Char"/>
          <w:rFonts w:asciiTheme="minorHAnsi" w:hAnsiTheme="minorHAnsi"/>
        </w:rPr>
        <w:t>у</w:t>
      </w:r>
      <w:r w:rsidR="007676DC" w:rsidRPr="001E2E63">
        <w:rPr>
          <w:rStyle w:val="Heading2Char"/>
          <w:rFonts w:asciiTheme="minorHAnsi" w:hAnsiTheme="minorHAnsi"/>
        </w:rPr>
        <w:t xml:space="preserve"> </w:t>
      </w:r>
      <w:r w:rsidRPr="001E2E63">
        <w:rPr>
          <w:rStyle w:val="Heading2Char"/>
          <w:rFonts w:asciiTheme="minorHAnsi" w:hAnsiTheme="minorHAnsi"/>
        </w:rPr>
        <w:t>пр</w:t>
      </w:r>
      <w:r w:rsidR="007676DC" w:rsidRPr="001E2E63">
        <w:rPr>
          <w:rStyle w:val="Heading2Char"/>
          <w:rFonts w:asciiTheme="minorHAnsi" w:hAnsiTheme="minorHAnsi"/>
        </w:rPr>
        <w:t>e</w:t>
      </w:r>
      <w:r w:rsidRPr="001E2E63">
        <w:rPr>
          <w:rStyle w:val="Heading2Char"/>
          <w:rFonts w:asciiTheme="minorHAnsi" w:hAnsiTheme="minorHAnsi"/>
        </w:rPr>
        <w:t>дуз</w:t>
      </w:r>
      <w:r w:rsidR="007676DC" w:rsidRPr="001E2E63">
        <w:rPr>
          <w:rStyle w:val="Heading2Char"/>
          <w:rFonts w:asciiTheme="minorHAnsi" w:hAnsiTheme="minorHAnsi"/>
        </w:rPr>
        <w:t>eћ</w:t>
      </w:r>
      <w:r w:rsidRPr="001E2E63">
        <w:rPr>
          <w:rStyle w:val="Heading2Char"/>
          <w:rFonts w:asciiTheme="minorHAnsi" w:hAnsiTheme="minorHAnsi"/>
        </w:rPr>
        <w:t>у</w:t>
      </w:r>
      <w:r w:rsidR="007676DC" w:rsidRPr="001E2E63">
        <w:rPr>
          <w:rStyle w:val="Heading2Char"/>
          <w:rFonts w:asciiTheme="minorHAnsi" w:hAnsiTheme="minorHAnsi"/>
        </w:rPr>
        <w:t xml:space="preserve"> / </w:t>
      </w:r>
      <w:r w:rsidRPr="001E2E63">
        <w:rPr>
          <w:rStyle w:val="Heading2Char"/>
          <w:rFonts w:asciiTheme="minorHAnsi" w:hAnsiTheme="minorHAnsi"/>
        </w:rPr>
        <w:t>к</w:t>
      </w:r>
      <w:r w:rsidR="007676DC" w:rsidRPr="001E2E63">
        <w:rPr>
          <w:rStyle w:val="Heading2Char"/>
          <w:rFonts w:asciiTheme="minorHAnsi" w:hAnsiTheme="minorHAnsi"/>
        </w:rPr>
        <w:t>o</w:t>
      </w:r>
      <w:r w:rsidRPr="001E2E63">
        <w:rPr>
          <w:rStyle w:val="Heading2Char"/>
          <w:rFonts w:asciiTheme="minorHAnsi" w:hAnsiTheme="minorHAnsi"/>
        </w:rPr>
        <w:t>мп</w:t>
      </w:r>
      <w:r w:rsidR="007676DC" w:rsidRPr="001E2E63">
        <w:rPr>
          <w:rStyle w:val="Heading2Char"/>
          <w:rFonts w:asciiTheme="minorHAnsi" w:hAnsiTheme="minorHAnsi"/>
        </w:rPr>
        <w:t>a</w:t>
      </w:r>
      <w:r w:rsidRPr="001E2E63">
        <w:rPr>
          <w:rStyle w:val="Heading2Char"/>
          <w:rFonts w:asciiTheme="minorHAnsi" w:hAnsiTheme="minorHAnsi"/>
        </w:rPr>
        <w:t>ни</w:t>
      </w:r>
      <w:r w:rsidR="007676DC" w:rsidRPr="001E2E63">
        <w:rPr>
          <w:rStyle w:val="Heading2Char"/>
          <w:rFonts w:asciiTheme="minorHAnsi" w:hAnsiTheme="minorHAnsi"/>
        </w:rPr>
        <w:t>j</w:t>
      </w:r>
      <w:r w:rsidRPr="001E2E63">
        <w:rPr>
          <w:rStyle w:val="Heading2Char"/>
          <w:rFonts w:asciiTheme="minorHAnsi" w:hAnsiTheme="minorHAnsi"/>
        </w:rPr>
        <w:t>и</w:t>
      </w:r>
      <w:r w:rsidR="007676DC" w:rsidRPr="001E2E63">
        <w:rPr>
          <w:rStyle w:val="Heading2Char"/>
          <w:rFonts w:asciiTheme="minorHAnsi" w:hAnsiTheme="minorHAnsi"/>
        </w:rPr>
        <w:t xml:space="preserve"> </w:t>
      </w:r>
      <w:r w:rsidRPr="001E2E63">
        <w:rPr>
          <w:rStyle w:val="Heading2Char"/>
          <w:rFonts w:asciiTheme="minorHAnsi" w:hAnsiTheme="minorHAnsi"/>
        </w:rPr>
        <w:t>з</w:t>
      </w:r>
      <w:r w:rsidR="007676DC" w:rsidRPr="001E2E63">
        <w:rPr>
          <w:rStyle w:val="Heading2Char"/>
          <w:rFonts w:asciiTheme="minorHAnsi" w:hAnsiTheme="minorHAnsi"/>
        </w:rPr>
        <w:t xml:space="preserve">a </w:t>
      </w:r>
      <w:r w:rsidRPr="001E2E63">
        <w:rPr>
          <w:rStyle w:val="Heading2Char"/>
          <w:rFonts w:asciiTheme="minorHAnsi" w:hAnsiTheme="minorHAnsi"/>
        </w:rPr>
        <w:t>д</w:t>
      </w:r>
      <w:r w:rsidR="007676DC" w:rsidRPr="001E2E63">
        <w:rPr>
          <w:rStyle w:val="Heading2Char"/>
          <w:rFonts w:asciiTheme="minorHAnsi" w:hAnsiTheme="minorHAnsi"/>
        </w:rPr>
        <w:t>o</w:t>
      </w:r>
      <w:r w:rsidRPr="001E2E63">
        <w:rPr>
          <w:rStyle w:val="Heading2Char"/>
          <w:rFonts w:asciiTheme="minorHAnsi" w:hAnsiTheme="minorHAnsi"/>
        </w:rPr>
        <w:t>д</w:t>
      </w:r>
      <w:r w:rsidR="007676DC" w:rsidRPr="001E2E63">
        <w:rPr>
          <w:rStyle w:val="Heading2Char"/>
          <w:rFonts w:asciiTheme="minorHAnsi" w:hAnsiTheme="minorHAnsi"/>
        </w:rPr>
        <w:t>a</w:t>
      </w:r>
      <w:r w:rsidRPr="001E2E63">
        <w:rPr>
          <w:rStyle w:val="Heading2Char"/>
          <w:rFonts w:asciiTheme="minorHAnsi" w:hAnsiTheme="minorHAnsi"/>
        </w:rPr>
        <w:t>тн</w:t>
      </w:r>
      <w:r w:rsidR="007676DC" w:rsidRPr="001E2E63">
        <w:rPr>
          <w:rStyle w:val="Heading2Char"/>
          <w:rFonts w:asciiTheme="minorHAnsi" w:hAnsiTheme="minorHAnsi"/>
        </w:rPr>
        <w:t>e e</w:t>
      </w:r>
      <w:r w:rsidRPr="001E2E63">
        <w:rPr>
          <w:rStyle w:val="Heading2Char"/>
          <w:rFonts w:asciiTheme="minorHAnsi" w:hAnsiTheme="minorHAnsi"/>
        </w:rPr>
        <w:t>дук</w:t>
      </w:r>
      <w:r w:rsidR="007676DC" w:rsidRPr="001E2E63">
        <w:rPr>
          <w:rStyle w:val="Heading2Char"/>
          <w:rFonts w:asciiTheme="minorHAnsi" w:hAnsiTheme="minorHAnsi"/>
        </w:rPr>
        <w:t>a</w:t>
      </w:r>
      <w:r w:rsidRPr="001E2E63">
        <w:rPr>
          <w:rStyle w:val="Heading2Char"/>
          <w:rFonts w:asciiTheme="minorHAnsi" w:hAnsiTheme="minorHAnsi"/>
        </w:rPr>
        <w:t>ци</w:t>
      </w:r>
      <w:r w:rsidR="007676DC" w:rsidRPr="001E2E63">
        <w:rPr>
          <w:rStyle w:val="Heading2Char"/>
          <w:rFonts w:asciiTheme="minorHAnsi" w:hAnsiTheme="minorHAnsi"/>
        </w:rPr>
        <w:t xml:space="preserve">je </w:t>
      </w:r>
      <w:r w:rsidRPr="001E2E63">
        <w:rPr>
          <w:rStyle w:val="Heading2Char"/>
          <w:rFonts w:asciiTheme="minorHAnsi" w:hAnsiTheme="minorHAnsi"/>
        </w:rPr>
        <w:t>в</w:t>
      </w:r>
      <w:r w:rsidR="007676DC" w:rsidRPr="001E2E63">
        <w:rPr>
          <w:rStyle w:val="Heading2Char"/>
          <w:rFonts w:asciiTheme="minorHAnsi" w:hAnsiTheme="minorHAnsi"/>
        </w:rPr>
        <w:t>e</w:t>
      </w:r>
      <w:r w:rsidRPr="001E2E63">
        <w:rPr>
          <w:rStyle w:val="Heading2Char"/>
          <w:rFonts w:asciiTheme="minorHAnsi" w:hAnsiTheme="minorHAnsi"/>
        </w:rPr>
        <w:t>з</w:t>
      </w:r>
      <w:r w:rsidR="007676DC" w:rsidRPr="001E2E63">
        <w:rPr>
          <w:rStyle w:val="Heading2Char"/>
          <w:rFonts w:asciiTheme="minorHAnsi" w:hAnsiTheme="minorHAnsi"/>
        </w:rPr>
        <w:t>a</w:t>
      </w:r>
      <w:r w:rsidRPr="001E2E63">
        <w:rPr>
          <w:rStyle w:val="Heading2Char"/>
          <w:rFonts w:asciiTheme="minorHAnsi" w:hAnsiTheme="minorHAnsi"/>
        </w:rPr>
        <w:t>н</w:t>
      </w:r>
      <w:r w:rsidR="007676DC" w:rsidRPr="001E2E63">
        <w:rPr>
          <w:rStyle w:val="Heading2Char"/>
          <w:rFonts w:asciiTheme="minorHAnsi" w:hAnsiTheme="minorHAnsi"/>
        </w:rPr>
        <w:t xml:space="preserve">e </w:t>
      </w:r>
      <w:r w:rsidRPr="001E2E63">
        <w:rPr>
          <w:rStyle w:val="Heading2Char"/>
          <w:rFonts w:asciiTheme="minorHAnsi" w:hAnsiTheme="minorHAnsi"/>
        </w:rPr>
        <w:t>з</w:t>
      </w:r>
      <w:r w:rsidR="007676DC" w:rsidRPr="001E2E63">
        <w:rPr>
          <w:rStyle w:val="Heading2Char"/>
          <w:rFonts w:asciiTheme="minorHAnsi" w:hAnsiTheme="minorHAnsi"/>
        </w:rPr>
        <w:t xml:space="preserve">a </w:t>
      </w:r>
      <w:r w:rsidRPr="001E2E63">
        <w:rPr>
          <w:rStyle w:val="Heading2Char"/>
          <w:rFonts w:asciiTheme="minorHAnsi" w:hAnsiTheme="minorHAnsi"/>
        </w:rPr>
        <w:t>З</w:t>
      </w:r>
      <w:r w:rsidR="007676DC" w:rsidRPr="001E2E63">
        <w:rPr>
          <w:rStyle w:val="Heading2Char"/>
          <w:rFonts w:asciiTheme="minorHAnsi" w:hAnsiTheme="minorHAnsi"/>
        </w:rPr>
        <w:t>a</w:t>
      </w:r>
      <w:r w:rsidRPr="001E2E63">
        <w:rPr>
          <w:rStyle w:val="Heading2Char"/>
          <w:rFonts w:asciiTheme="minorHAnsi" w:hAnsiTheme="minorHAnsi"/>
        </w:rPr>
        <w:t>к</w:t>
      </w:r>
      <w:r w:rsidR="007676DC" w:rsidRPr="001E2E63">
        <w:rPr>
          <w:rStyle w:val="Heading2Char"/>
          <w:rFonts w:asciiTheme="minorHAnsi" w:hAnsiTheme="minorHAnsi"/>
        </w:rPr>
        <w:t>o</w:t>
      </w:r>
      <w:r w:rsidRPr="001E2E63">
        <w:rPr>
          <w:rStyle w:val="Heading2Char"/>
          <w:rFonts w:asciiTheme="minorHAnsi" w:hAnsiTheme="minorHAnsi"/>
        </w:rPr>
        <w:t>н</w:t>
      </w:r>
      <w:r w:rsidR="007676DC" w:rsidRPr="001E2E63">
        <w:rPr>
          <w:rStyle w:val="Heading2Char"/>
          <w:rFonts w:asciiTheme="minorHAnsi" w:hAnsiTheme="minorHAnsi"/>
        </w:rPr>
        <w:t xml:space="preserve"> </w:t>
      </w:r>
      <w:r w:rsidRPr="001E2E63">
        <w:rPr>
          <w:rStyle w:val="Heading2Char"/>
          <w:rFonts w:asciiTheme="minorHAnsi" w:hAnsiTheme="minorHAnsi"/>
        </w:rPr>
        <w:t>и</w:t>
      </w:r>
      <w:r w:rsidR="007676DC" w:rsidRPr="001E2E63">
        <w:rPr>
          <w:rStyle w:val="Heading2Char"/>
          <w:rFonts w:asciiTheme="minorHAnsi" w:hAnsiTheme="minorHAnsi"/>
        </w:rPr>
        <w:t xml:space="preserve"> </w:t>
      </w:r>
      <w:r w:rsidRPr="001E2E63">
        <w:rPr>
          <w:rStyle w:val="Heading2Char"/>
          <w:rFonts w:asciiTheme="minorHAnsi" w:hAnsiTheme="minorHAnsi"/>
        </w:rPr>
        <w:t>пр</w:t>
      </w:r>
      <w:r w:rsidR="007676DC" w:rsidRPr="001E2E63">
        <w:rPr>
          <w:rStyle w:val="Heading2Char"/>
          <w:rFonts w:asciiTheme="minorHAnsi" w:hAnsiTheme="minorHAnsi"/>
        </w:rPr>
        <w:t>o</w:t>
      </w:r>
      <w:r w:rsidRPr="001E2E63">
        <w:rPr>
          <w:rStyle w:val="Heading2Char"/>
          <w:rFonts w:asciiTheme="minorHAnsi" w:hAnsiTheme="minorHAnsi"/>
        </w:rPr>
        <w:t>ц</w:t>
      </w:r>
      <w:r w:rsidR="007676DC" w:rsidRPr="001E2E63">
        <w:rPr>
          <w:rStyle w:val="Heading2Char"/>
          <w:rFonts w:asciiTheme="minorHAnsi" w:hAnsiTheme="minorHAnsi"/>
        </w:rPr>
        <w:t>e</w:t>
      </w:r>
      <w:r w:rsidRPr="001E2E63">
        <w:rPr>
          <w:rStyle w:val="Heading2Char"/>
          <w:rFonts w:asciiTheme="minorHAnsi" w:hAnsiTheme="minorHAnsi"/>
        </w:rPr>
        <w:t>дур</w:t>
      </w:r>
      <w:r w:rsidR="007676DC" w:rsidRPr="001E2E63">
        <w:rPr>
          <w:rStyle w:val="Heading2Char"/>
          <w:rFonts w:asciiTheme="minorHAnsi" w:hAnsiTheme="minorHAnsi"/>
        </w:rPr>
        <w:t>e J</w:t>
      </w:r>
      <w:r w:rsidRPr="001E2E63">
        <w:rPr>
          <w:rStyle w:val="Heading2Char"/>
          <w:rFonts w:asciiTheme="minorHAnsi" w:hAnsiTheme="minorHAnsi"/>
        </w:rPr>
        <w:t>Н</w:t>
      </w:r>
      <w:bookmarkEnd w:id="21"/>
    </w:p>
    <w:p w:rsidR="007676DC" w:rsidRPr="001E2E63" w:rsidRDefault="007676DC" w:rsidP="007676DC">
      <w:pPr>
        <w:autoSpaceDE w:val="0"/>
        <w:autoSpaceDN w:val="0"/>
        <w:adjustRightInd w:val="0"/>
        <w:spacing w:after="0" w:line="240" w:lineRule="auto"/>
        <w:jc w:val="center"/>
        <w:rPr>
          <w:rStyle w:val="Heading2Char"/>
          <w:rFonts w:asciiTheme="minorHAnsi" w:hAnsiTheme="minorHAnsi"/>
        </w:rPr>
      </w:pPr>
    </w:p>
    <w:tbl>
      <w:tblPr>
        <w:tblW w:w="10912" w:type="dxa"/>
        <w:jc w:val="center"/>
        <w:tblLayout w:type="fixed"/>
        <w:tblCellMar>
          <w:left w:w="93" w:type="dxa"/>
          <w:right w:w="93" w:type="dxa"/>
        </w:tblCellMar>
        <w:tblLook w:val="0000" w:firstRow="0" w:lastRow="0" w:firstColumn="0" w:lastColumn="0" w:noHBand="0" w:noVBand="0"/>
      </w:tblPr>
      <w:tblGrid>
        <w:gridCol w:w="2520"/>
        <w:gridCol w:w="810"/>
        <w:gridCol w:w="758"/>
        <w:gridCol w:w="758"/>
        <w:gridCol w:w="758"/>
        <w:gridCol w:w="758"/>
        <w:gridCol w:w="759"/>
        <w:gridCol w:w="758"/>
        <w:gridCol w:w="758"/>
        <w:gridCol w:w="758"/>
        <w:gridCol w:w="758"/>
        <w:gridCol w:w="759"/>
      </w:tblGrid>
      <w:tr w:rsidR="00683E62" w:rsidRPr="001E2E63" w:rsidTr="00754130">
        <w:trPr>
          <w:cantSplit/>
          <w:trHeight w:val="144"/>
          <w:jc w:val="center"/>
        </w:trPr>
        <w:tc>
          <w:tcPr>
            <w:tcW w:w="2520" w:type="dxa"/>
            <w:tcBorders>
              <w:top w:val="single" w:sz="12" w:space="0" w:color="auto"/>
              <w:left w:val="single" w:sz="12" w:space="0" w:color="auto"/>
              <w:right w:val="single" w:sz="12" w:space="0" w:color="auto"/>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p>
        </w:tc>
        <w:tc>
          <w:tcPr>
            <w:tcW w:w="810" w:type="dxa"/>
            <w:tcBorders>
              <w:top w:val="single" w:sz="12" w:space="0" w:color="auto"/>
              <w:left w:val="single" w:sz="12" w:space="0" w:color="auto"/>
              <w:right w:val="single" w:sz="12" w:space="0" w:color="auto"/>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p>
        </w:tc>
        <w:tc>
          <w:tcPr>
            <w:tcW w:w="1516" w:type="dxa"/>
            <w:gridSpan w:val="2"/>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Учествују у ЈН</w:t>
            </w:r>
          </w:p>
        </w:tc>
        <w:tc>
          <w:tcPr>
            <w:tcW w:w="3791"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Број запослених</w:t>
            </w:r>
          </w:p>
        </w:tc>
        <w:tc>
          <w:tcPr>
            <w:tcW w:w="227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Пословање у 2014.</w:t>
            </w:r>
          </w:p>
        </w:tc>
      </w:tr>
      <w:tr w:rsidR="008E5FF0" w:rsidRPr="001E2E63" w:rsidTr="00754130">
        <w:trPr>
          <w:cantSplit/>
          <w:trHeight w:val="1725"/>
          <w:jc w:val="center"/>
        </w:trPr>
        <w:tc>
          <w:tcPr>
            <w:tcW w:w="2520" w:type="dxa"/>
            <w:tcBorders>
              <w:left w:val="single" w:sz="12" w:space="0" w:color="auto"/>
              <w:bottom w:val="single" w:sz="12" w:space="0" w:color="auto"/>
              <w:right w:val="single" w:sz="12" w:space="0" w:color="auto"/>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10" w:type="dxa"/>
            <w:tcBorders>
              <w:left w:val="single" w:sz="12" w:space="0" w:color="auto"/>
              <w:bottom w:val="single" w:sz="12" w:space="0" w:color="auto"/>
              <w:right w:val="single" w:sz="12" w:space="0" w:color="auto"/>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 (%)</w:t>
            </w:r>
          </w:p>
        </w:tc>
        <w:tc>
          <w:tcPr>
            <w:tcW w:w="758" w:type="dxa"/>
            <w:tcBorders>
              <w:left w:val="single" w:sz="12" w:space="0" w:color="auto"/>
              <w:bottom w:val="single" w:sz="12" w:space="0" w:color="auto"/>
              <w:right w:val="single" w:sz="4" w:space="0" w:color="BFBFBF" w:themeColor="background1" w:themeShade="BF"/>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Да</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683E62" w:rsidRPr="001E2E63" w:rsidRDefault="00683E6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r>
      <w:tr w:rsidR="008E5FF0" w:rsidRPr="001E2E63" w:rsidTr="00754130">
        <w:trPr>
          <w:cantSplit/>
          <w:trHeight w:val="144"/>
          <w:jc w:val="center"/>
        </w:trPr>
        <w:tc>
          <w:tcPr>
            <w:tcW w:w="2520" w:type="dxa"/>
            <w:tcBorders>
              <w:left w:val="single" w:sz="12" w:space="0" w:color="auto"/>
              <w:bottom w:val="single" w:sz="12" w:space="0" w:color="auto"/>
              <w:right w:val="single" w:sz="12" w:space="0" w:color="auto"/>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r w:rsidRPr="001E2E63">
              <w:rPr>
                <w:rFonts w:asciiTheme="minorHAnsi" w:hAnsiTheme="minorHAnsi" w:cs="Arial"/>
                <w:b/>
                <w:color w:val="548DD4" w:themeColor="text2" w:themeTint="99"/>
                <w:sz w:val="16"/>
                <w:szCs w:val="16"/>
              </w:rPr>
              <w:t>Укупан број предузећа</w:t>
            </w:r>
          </w:p>
        </w:tc>
        <w:tc>
          <w:tcPr>
            <w:tcW w:w="810" w:type="dxa"/>
            <w:tcBorders>
              <w:left w:val="single" w:sz="12" w:space="0" w:color="auto"/>
              <w:bottom w:val="single" w:sz="12" w:space="0" w:color="auto"/>
              <w:right w:val="single" w:sz="12" w:space="0" w:color="auto"/>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1009</w:t>
            </w:r>
          </w:p>
        </w:tc>
        <w:tc>
          <w:tcPr>
            <w:tcW w:w="758" w:type="dxa"/>
            <w:tcBorders>
              <w:left w:val="single" w:sz="12" w:space="0" w:color="auto"/>
              <w:bottom w:val="single" w:sz="12" w:space="0" w:color="auto"/>
              <w:right w:val="single" w:sz="4" w:space="0" w:color="BFBFBF" w:themeColor="background1" w:themeShade="BF"/>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722</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287</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307</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201</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233</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139</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824</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101</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683E62" w:rsidRPr="001E2E63" w:rsidRDefault="00683E6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84</w:t>
            </w:r>
          </w:p>
        </w:tc>
      </w:tr>
      <w:tr w:rsidR="00683E62" w:rsidRPr="001E2E63" w:rsidTr="00683E62">
        <w:trPr>
          <w:trHeight w:val="432"/>
          <w:jc w:val="center"/>
        </w:trPr>
        <w:tc>
          <w:tcPr>
            <w:tcW w:w="252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683E62" w:rsidRPr="001E2E63" w:rsidRDefault="002E5534" w:rsidP="002E5534">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Не зна, н</w:t>
            </w:r>
            <w:r w:rsidR="00683E62" w:rsidRPr="001E2E63">
              <w:rPr>
                <w:rFonts w:asciiTheme="minorHAnsi" w:eastAsia="Times New Roman" w:hAnsiTheme="minorHAnsi"/>
                <w:color w:val="000000"/>
              </w:rPr>
              <w:t>ема став</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2.6</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w:t>
            </w:r>
          </w:p>
        </w:tc>
      </w:tr>
      <w:tr w:rsidR="00683E62" w:rsidRPr="001E2E63" w:rsidTr="00683E62">
        <w:trPr>
          <w:trHeight w:val="432"/>
          <w:jc w:val="center"/>
        </w:trPr>
        <w:tc>
          <w:tcPr>
            <w:tcW w:w="252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683E62" w:rsidRPr="001E2E63" w:rsidRDefault="00683E62" w:rsidP="007676DC">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Да</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32.2</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36</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22</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27</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32</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30</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40</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42</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31</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29</w:t>
            </w:r>
          </w:p>
        </w:tc>
      </w:tr>
      <w:tr w:rsidR="00683E62" w:rsidRPr="001E2E63" w:rsidTr="00683E62">
        <w:trPr>
          <w:trHeight w:val="432"/>
          <w:jc w:val="center"/>
        </w:trPr>
        <w:tc>
          <w:tcPr>
            <w:tcW w:w="2520"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683E62" w:rsidRPr="001E2E63" w:rsidRDefault="00683E62" w:rsidP="007676DC">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Не</w:t>
            </w:r>
          </w:p>
        </w:tc>
        <w:tc>
          <w:tcPr>
            <w:tcW w:w="810"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65.2</w:t>
            </w:r>
          </w:p>
        </w:tc>
        <w:tc>
          <w:tcPr>
            <w:tcW w:w="758" w:type="dxa"/>
            <w:tcBorders>
              <w:top w:val="single" w:sz="2" w:space="0" w:color="D9D9D9" w:themeColor="background1" w:themeShade="D9"/>
              <w:left w:val="single" w:sz="12" w:space="0" w:color="auto"/>
              <w:bottom w:val="single" w:sz="12" w:space="0" w:color="auto"/>
              <w:right w:val="single" w:sz="4" w:space="0" w:color="BFBFBF" w:themeColor="background1" w:themeShade="BF"/>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61</w:t>
            </w:r>
          </w:p>
        </w:tc>
        <w:tc>
          <w:tcPr>
            <w:tcW w:w="758" w:type="dxa"/>
            <w:tcBorders>
              <w:top w:val="single" w:sz="2" w:space="0" w:color="D9D9D9" w:themeColor="background1" w:themeShade="D9"/>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75</w:t>
            </w:r>
          </w:p>
        </w:tc>
        <w:tc>
          <w:tcPr>
            <w:tcW w:w="758"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70</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66</w:t>
            </w:r>
          </w:p>
        </w:tc>
        <w:tc>
          <w:tcPr>
            <w:tcW w:w="759"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68</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57</w:t>
            </w:r>
          </w:p>
        </w:tc>
        <w:tc>
          <w:tcPr>
            <w:tcW w:w="758"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56</w:t>
            </w:r>
          </w:p>
        </w:tc>
        <w:tc>
          <w:tcPr>
            <w:tcW w:w="758"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65</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66</w:t>
            </w:r>
          </w:p>
        </w:tc>
        <w:tc>
          <w:tcPr>
            <w:tcW w:w="759"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683E62" w:rsidRPr="001E2E63" w:rsidRDefault="00683E62" w:rsidP="00683E62">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67</w:t>
            </w:r>
          </w:p>
        </w:tc>
      </w:tr>
      <w:tr w:rsidR="00683E62" w:rsidRPr="001E2E63" w:rsidTr="00754130">
        <w:trPr>
          <w:trHeight w:val="432"/>
          <w:jc w:val="center"/>
        </w:trPr>
        <w:tc>
          <w:tcPr>
            <w:tcW w:w="2520" w:type="dxa"/>
            <w:tcBorders>
              <w:top w:val="single" w:sz="12" w:space="0" w:color="auto"/>
              <w:left w:val="single" w:sz="12" w:space="0" w:color="auto"/>
              <w:bottom w:val="single" w:sz="12" w:space="0" w:color="auto"/>
              <w:right w:val="single" w:sz="12" w:space="0" w:color="auto"/>
            </w:tcBorders>
            <w:shd w:val="clear" w:color="000000" w:fill="FFFFFF"/>
            <w:vAlign w:val="center"/>
          </w:tcPr>
          <w:p w:rsidR="00683E62" w:rsidRPr="001E2E63" w:rsidRDefault="00683E62"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Тотал</w:t>
            </w:r>
          </w:p>
        </w:tc>
        <w:tc>
          <w:tcPr>
            <w:tcW w:w="8392" w:type="dxa"/>
            <w:gridSpan w:val="11"/>
            <w:tcBorders>
              <w:top w:val="single" w:sz="12" w:space="0" w:color="auto"/>
              <w:left w:val="single" w:sz="12" w:space="0" w:color="auto"/>
              <w:bottom w:val="single" w:sz="12" w:space="0" w:color="auto"/>
              <w:right w:val="single" w:sz="12" w:space="0" w:color="auto"/>
            </w:tcBorders>
            <w:shd w:val="clear" w:color="000000" w:fill="FFFFFF"/>
            <w:vAlign w:val="center"/>
          </w:tcPr>
          <w:p w:rsidR="00683E62" w:rsidRPr="001E2E63" w:rsidRDefault="00683E62"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100%</w:t>
            </w:r>
          </w:p>
        </w:tc>
      </w:tr>
    </w:tbl>
    <w:p w:rsidR="00456524" w:rsidRPr="001E2E63" w:rsidRDefault="00456524" w:rsidP="00C51881">
      <w:pPr>
        <w:spacing w:after="0" w:line="240" w:lineRule="auto"/>
        <w:jc w:val="center"/>
        <w:rPr>
          <w:rFonts w:asciiTheme="minorHAnsi" w:hAnsiTheme="minorHAnsi" w:cs="Arial"/>
          <w:color w:val="000000"/>
          <w:sz w:val="18"/>
          <w:szCs w:val="18"/>
        </w:rPr>
      </w:pPr>
    </w:p>
    <w:p w:rsidR="00456524" w:rsidRPr="001E2E63" w:rsidRDefault="002E5534" w:rsidP="002E5534">
      <w:pPr>
        <w:spacing w:after="0" w:line="240" w:lineRule="auto"/>
        <w:jc w:val="center"/>
        <w:rPr>
          <w:rFonts w:asciiTheme="minorHAnsi" w:hAnsiTheme="minorHAnsi" w:cs="Arial"/>
          <w:color w:val="000000"/>
          <w:sz w:val="18"/>
          <w:szCs w:val="18"/>
        </w:rPr>
      </w:pPr>
      <w:r w:rsidRPr="001E2E63">
        <w:rPr>
          <w:rFonts w:asciiTheme="minorHAnsi" w:hAnsiTheme="minorHAnsi"/>
          <w:noProof/>
          <w:lang w:val="sr-Cyrl-RS" w:eastAsia="sr-Cyrl-RS"/>
        </w:rPr>
        <w:drawing>
          <wp:inline distT="0" distB="0" distL="0" distR="0">
            <wp:extent cx="4442604" cy="2622430"/>
            <wp:effectExtent l="0" t="0" r="0" b="698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E5534" w:rsidRPr="001E2E63" w:rsidRDefault="002E5534" w:rsidP="002E5534">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 xml:space="preserve">Слика </w:t>
      </w:r>
      <w:r w:rsidR="00AD2262">
        <w:rPr>
          <w:rFonts w:asciiTheme="minorHAnsi" w:hAnsiTheme="minorHAnsi" w:cs="Arial"/>
          <w:i/>
          <w:color w:val="000000"/>
          <w:sz w:val="20"/>
          <w:szCs w:val="18"/>
        </w:rPr>
        <w:t>21</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Да ли имају потребу за додатне едукације везане за Закон о јавним набавкама</w:t>
      </w:r>
    </w:p>
    <w:p w:rsidR="002E5534" w:rsidRPr="001E2E63" w:rsidRDefault="002E5534" w:rsidP="002E5534">
      <w:pPr>
        <w:spacing w:after="0" w:line="240" w:lineRule="auto"/>
        <w:jc w:val="center"/>
        <w:rPr>
          <w:rFonts w:asciiTheme="minorHAnsi" w:hAnsiTheme="minorHAnsi" w:cs="Arial"/>
          <w:i/>
          <w:color w:val="000000"/>
          <w:sz w:val="20"/>
          <w:szCs w:val="18"/>
        </w:rPr>
      </w:pPr>
    </w:p>
    <w:p w:rsidR="00D06399" w:rsidRPr="001E2E63" w:rsidRDefault="00D06399">
      <w:pPr>
        <w:spacing w:after="0" w:line="240" w:lineRule="auto"/>
        <w:rPr>
          <w:rFonts w:asciiTheme="minorHAnsi" w:hAnsiTheme="minorHAnsi" w:cs="Arial"/>
          <w:color w:val="000000"/>
          <w:sz w:val="18"/>
          <w:szCs w:val="18"/>
        </w:rPr>
      </w:pPr>
      <w:r w:rsidRPr="001E2E63">
        <w:rPr>
          <w:rFonts w:asciiTheme="minorHAnsi" w:hAnsiTheme="minorHAnsi" w:cs="Arial"/>
          <w:color w:val="000000"/>
          <w:sz w:val="18"/>
          <w:szCs w:val="18"/>
        </w:rPr>
        <w:br w:type="page"/>
      </w:r>
    </w:p>
    <w:p w:rsidR="00D93332" w:rsidRPr="001E2E63" w:rsidRDefault="00D93332" w:rsidP="00C51881">
      <w:pPr>
        <w:spacing w:after="0" w:line="240" w:lineRule="auto"/>
        <w:jc w:val="center"/>
        <w:rPr>
          <w:rFonts w:asciiTheme="minorHAnsi" w:hAnsiTheme="minorHAnsi" w:cs="Arial"/>
          <w:color w:val="000000"/>
          <w:sz w:val="18"/>
          <w:szCs w:val="18"/>
        </w:rPr>
      </w:pPr>
    </w:p>
    <w:p w:rsidR="00D93332" w:rsidRPr="001E2E63" w:rsidRDefault="008E5FF0" w:rsidP="00C83343">
      <w:pPr>
        <w:autoSpaceDE w:val="0"/>
        <w:autoSpaceDN w:val="0"/>
        <w:adjustRightInd w:val="0"/>
        <w:spacing w:after="0" w:line="240" w:lineRule="auto"/>
        <w:jc w:val="center"/>
        <w:rPr>
          <w:rStyle w:val="Heading2Char"/>
          <w:rFonts w:asciiTheme="minorHAnsi" w:hAnsiTheme="minorHAnsi"/>
        </w:rPr>
      </w:pPr>
      <w:bookmarkStart w:id="22" w:name="_Toc426494249"/>
      <w:r w:rsidRPr="001E2E63">
        <w:rPr>
          <w:rStyle w:val="Heading2Char"/>
          <w:rFonts w:asciiTheme="minorHAnsi" w:hAnsiTheme="minorHAnsi"/>
        </w:rPr>
        <w:t>К</w:t>
      </w:r>
      <w:r w:rsidR="00C83343" w:rsidRPr="001E2E63">
        <w:rPr>
          <w:rStyle w:val="Heading2Char"/>
          <w:rFonts w:asciiTheme="minorHAnsi" w:hAnsiTheme="minorHAnsi"/>
        </w:rPr>
        <w:t>o</w:t>
      </w:r>
      <w:r w:rsidRPr="001E2E63">
        <w:rPr>
          <w:rStyle w:val="Heading2Char"/>
          <w:rFonts w:asciiTheme="minorHAnsi" w:hAnsiTheme="minorHAnsi"/>
        </w:rPr>
        <w:t>лик</w:t>
      </w:r>
      <w:r w:rsidR="00C83343" w:rsidRPr="001E2E63">
        <w:rPr>
          <w:rStyle w:val="Heading2Char"/>
          <w:rFonts w:asciiTheme="minorHAnsi" w:hAnsiTheme="minorHAnsi"/>
        </w:rPr>
        <w:t xml:space="preserve">o </w:t>
      </w:r>
      <w:r w:rsidRPr="001E2E63">
        <w:rPr>
          <w:rStyle w:val="Heading2Char"/>
          <w:rFonts w:asciiTheme="minorHAnsi" w:hAnsiTheme="minorHAnsi"/>
        </w:rPr>
        <w:t>им</w:t>
      </w:r>
      <w:r w:rsidR="00C83343" w:rsidRPr="001E2E63">
        <w:rPr>
          <w:rStyle w:val="Heading2Char"/>
          <w:rFonts w:asciiTheme="minorHAnsi" w:hAnsiTheme="minorHAnsi"/>
        </w:rPr>
        <w:t>a</w:t>
      </w:r>
      <w:r w:rsidR="001E465B" w:rsidRPr="001E2E63">
        <w:rPr>
          <w:rStyle w:val="Heading2Char"/>
          <w:rFonts w:asciiTheme="minorHAnsi" w:hAnsiTheme="minorHAnsi"/>
        </w:rPr>
        <w:t>ју</w:t>
      </w:r>
      <w:r w:rsidR="00C83343" w:rsidRPr="001E2E63">
        <w:rPr>
          <w:rStyle w:val="Heading2Char"/>
          <w:rFonts w:asciiTheme="minorHAnsi" w:hAnsiTheme="minorHAnsi"/>
        </w:rPr>
        <w:t xml:space="preserve"> </w:t>
      </w:r>
      <w:r w:rsidRPr="001E2E63">
        <w:rPr>
          <w:rStyle w:val="Heading2Char"/>
          <w:rFonts w:asciiTheme="minorHAnsi" w:hAnsiTheme="minorHAnsi"/>
        </w:rPr>
        <w:t>з</w:t>
      </w:r>
      <w:r w:rsidR="00C83343" w:rsidRPr="001E2E63">
        <w:rPr>
          <w:rStyle w:val="Heading2Char"/>
          <w:rFonts w:asciiTheme="minorHAnsi" w:hAnsiTheme="minorHAnsi"/>
        </w:rPr>
        <w:t>a</w:t>
      </w:r>
      <w:r w:rsidRPr="001E2E63">
        <w:rPr>
          <w:rStyle w:val="Heading2Char"/>
          <w:rFonts w:asciiTheme="minorHAnsi" w:hAnsiTheme="minorHAnsi"/>
        </w:rPr>
        <w:t>п</w:t>
      </w:r>
      <w:r w:rsidR="00C83343" w:rsidRPr="001E2E63">
        <w:rPr>
          <w:rStyle w:val="Heading2Char"/>
          <w:rFonts w:asciiTheme="minorHAnsi" w:hAnsiTheme="minorHAnsi"/>
        </w:rPr>
        <w:t>o</w:t>
      </w:r>
      <w:r w:rsidRPr="001E2E63">
        <w:rPr>
          <w:rStyle w:val="Heading2Char"/>
          <w:rFonts w:asciiTheme="minorHAnsi" w:hAnsiTheme="minorHAnsi"/>
        </w:rPr>
        <w:t>сл</w:t>
      </w:r>
      <w:r w:rsidR="00C83343" w:rsidRPr="001E2E63">
        <w:rPr>
          <w:rStyle w:val="Heading2Char"/>
          <w:rFonts w:asciiTheme="minorHAnsi" w:hAnsiTheme="minorHAnsi"/>
        </w:rPr>
        <w:t>e</w:t>
      </w:r>
      <w:r w:rsidRPr="001E2E63">
        <w:rPr>
          <w:rStyle w:val="Heading2Char"/>
          <w:rFonts w:asciiTheme="minorHAnsi" w:hAnsiTheme="minorHAnsi"/>
        </w:rPr>
        <w:t>них</w:t>
      </w:r>
      <w:r w:rsidR="00C83343" w:rsidRPr="001E2E63">
        <w:rPr>
          <w:rStyle w:val="Heading2Char"/>
          <w:rFonts w:asciiTheme="minorHAnsi" w:hAnsiTheme="minorHAnsi"/>
        </w:rPr>
        <w:t xml:space="preserve"> </w:t>
      </w:r>
      <w:r w:rsidRPr="001E2E63">
        <w:rPr>
          <w:rStyle w:val="Heading2Char"/>
          <w:rFonts w:asciiTheme="minorHAnsi" w:hAnsiTheme="minorHAnsi"/>
        </w:rPr>
        <w:t>к</w:t>
      </w:r>
      <w:r w:rsidR="00C83343" w:rsidRPr="001E2E63">
        <w:rPr>
          <w:rStyle w:val="Heading2Char"/>
          <w:rFonts w:asciiTheme="minorHAnsi" w:hAnsiTheme="minorHAnsi"/>
        </w:rPr>
        <w:t>oj</w:t>
      </w:r>
      <w:r w:rsidRPr="001E2E63">
        <w:rPr>
          <w:rStyle w:val="Heading2Char"/>
          <w:rFonts w:asciiTheme="minorHAnsi" w:hAnsiTheme="minorHAnsi"/>
        </w:rPr>
        <w:t>и</w:t>
      </w:r>
      <w:r w:rsidR="00C83343" w:rsidRPr="001E2E63">
        <w:rPr>
          <w:rStyle w:val="Heading2Char"/>
          <w:rFonts w:asciiTheme="minorHAnsi" w:hAnsiTheme="minorHAnsi"/>
        </w:rPr>
        <w:t xml:space="preserve"> </w:t>
      </w:r>
      <w:r w:rsidRPr="001E2E63">
        <w:rPr>
          <w:rStyle w:val="Heading2Char"/>
          <w:rFonts w:asciiTheme="minorHAnsi" w:hAnsiTheme="minorHAnsi"/>
        </w:rPr>
        <w:t>с</w:t>
      </w:r>
      <w:r w:rsidR="00C83343" w:rsidRPr="001E2E63">
        <w:rPr>
          <w:rStyle w:val="Heading2Char"/>
          <w:rFonts w:asciiTheme="minorHAnsi" w:hAnsiTheme="minorHAnsi"/>
        </w:rPr>
        <w:t xml:space="preserve">e </w:t>
      </w:r>
      <w:r w:rsidRPr="001E2E63">
        <w:rPr>
          <w:rStyle w:val="Heading2Char"/>
          <w:rFonts w:asciiTheme="minorHAnsi" w:hAnsiTheme="minorHAnsi"/>
        </w:rPr>
        <w:t>б</w:t>
      </w:r>
      <w:r w:rsidR="00C83343" w:rsidRPr="001E2E63">
        <w:rPr>
          <w:rStyle w:val="Heading2Char"/>
          <w:rFonts w:asciiTheme="minorHAnsi" w:hAnsiTheme="minorHAnsi"/>
        </w:rPr>
        <w:t>a</w:t>
      </w:r>
      <w:r w:rsidRPr="001E2E63">
        <w:rPr>
          <w:rStyle w:val="Heading2Char"/>
          <w:rFonts w:asciiTheme="minorHAnsi" w:hAnsiTheme="minorHAnsi"/>
        </w:rPr>
        <w:t>в</w:t>
      </w:r>
      <w:r w:rsidR="00C83343" w:rsidRPr="001E2E63">
        <w:rPr>
          <w:rStyle w:val="Heading2Char"/>
          <w:rFonts w:asciiTheme="minorHAnsi" w:hAnsiTheme="minorHAnsi"/>
        </w:rPr>
        <w:t xml:space="preserve">e </w:t>
      </w:r>
      <w:r w:rsidR="00954E5F" w:rsidRPr="001E2E63">
        <w:rPr>
          <w:rStyle w:val="Heading2Char"/>
          <w:rFonts w:asciiTheme="minorHAnsi" w:hAnsiTheme="minorHAnsi"/>
        </w:rPr>
        <w:t>(</w:t>
      </w:r>
      <w:r w:rsidRPr="001E2E63">
        <w:rPr>
          <w:rStyle w:val="Heading2Char"/>
          <w:rFonts w:asciiTheme="minorHAnsi" w:hAnsiTheme="minorHAnsi"/>
        </w:rPr>
        <w:t>с</w:t>
      </w:r>
      <w:r w:rsidR="00C83343" w:rsidRPr="001E2E63">
        <w:rPr>
          <w:rStyle w:val="Heading2Char"/>
          <w:rFonts w:asciiTheme="minorHAnsi" w:hAnsiTheme="minorHAnsi"/>
        </w:rPr>
        <w:t>a</w:t>
      </w:r>
      <w:r w:rsidRPr="001E2E63">
        <w:rPr>
          <w:rStyle w:val="Heading2Char"/>
          <w:rFonts w:asciiTheme="minorHAnsi" w:hAnsiTheme="minorHAnsi"/>
        </w:rPr>
        <w:t>м</w:t>
      </w:r>
      <w:r w:rsidR="00C83343" w:rsidRPr="001E2E63">
        <w:rPr>
          <w:rStyle w:val="Heading2Char"/>
          <w:rFonts w:asciiTheme="minorHAnsi" w:hAnsiTheme="minorHAnsi"/>
        </w:rPr>
        <w:t>o</w:t>
      </w:r>
      <w:r w:rsidR="00954E5F" w:rsidRPr="001E2E63">
        <w:rPr>
          <w:rStyle w:val="Heading2Char"/>
          <w:rFonts w:asciiTheme="minorHAnsi" w:hAnsiTheme="minorHAnsi"/>
        </w:rPr>
        <w:t>)</w:t>
      </w:r>
      <w:r w:rsidR="00C83343" w:rsidRPr="001E2E63">
        <w:rPr>
          <w:rStyle w:val="Heading2Char"/>
          <w:rFonts w:asciiTheme="minorHAnsi" w:hAnsiTheme="minorHAnsi"/>
        </w:rPr>
        <w:t xml:space="preserve"> </w:t>
      </w:r>
      <w:r w:rsidRPr="001E2E63">
        <w:rPr>
          <w:rStyle w:val="Heading2Char"/>
          <w:rFonts w:asciiTheme="minorHAnsi" w:hAnsiTheme="minorHAnsi"/>
        </w:rPr>
        <w:t>п</w:t>
      </w:r>
      <w:r w:rsidR="00C83343" w:rsidRPr="001E2E63">
        <w:rPr>
          <w:rStyle w:val="Heading2Char"/>
          <w:rFonts w:asciiTheme="minorHAnsi" w:hAnsiTheme="minorHAnsi"/>
        </w:rPr>
        <w:t>o</w:t>
      </w:r>
      <w:r w:rsidRPr="001E2E63">
        <w:rPr>
          <w:rStyle w:val="Heading2Char"/>
          <w:rFonts w:asciiTheme="minorHAnsi" w:hAnsiTheme="minorHAnsi"/>
        </w:rPr>
        <w:t>сл</w:t>
      </w:r>
      <w:r w:rsidR="00C83343" w:rsidRPr="001E2E63">
        <w:rPr>
          <w:rStyle w:val="Heading2Char"/>
          <w:rFonts w:asciiTheme="minorHAnsi" w:hAnsiTheme="minorHAnsi"/>
        </w:rPr>
        <w:t>o</w:t>
      </w:r>
      <w:r w:rsidRPr="001E2E63">
        <w:rPr>
          <w:rStyle w:val="Heading2Char"/>
          <w:rFonts w:asciiTheme="minorHAnsi" w:hAnsiTheme="minorHAnsi"/>
        </w:rPr>
        <w:t>вим</w:t>
      </w:r>
      <w:r w:rsidR="00C83343" w:rsidRPr="001E2E63">
        <w:rPr>
          <w:rStyle w:val="Heading2Char"/>
          <w:rFonts w:asciiTheme="minorHAnsi" w:hAnsiTheme="minorHAnsi"/>
        </w:rPr>
        <w:t>a ja</w:t>
      </w:r>
      <w:r w:rsidRPr="001E2E63">
        <w:rPr>
          <w:rStyle w:val="Heading2Char"/>
          <w:rFonts w:asciiTheme="minorHAnsi" w:hAnsiTheme="minorHAnsi"/>
        </w:rPr>
        <w:t>вних</w:t>
      </w:r>
      <w:r w:rsidR="00C83343" w:rsidRPr="001E2E63">
        <w:rPr>
          <w:rStyle w:val="Heading2Char"/>
          <w:rFonts w:asciiTheme="minorHAnsi" w:hAnsiTheme="minorHAnsi"/>
        </w:rPr>
        <w:t xml:space="preserve"> </w:t>
      </w:r>
      <w:r w:rsidRPr="001E2E63">
        <w:rPr>
          <w:rStyle w:val="Heading2Char"/>
          <w:rFonts w:asciiTheme="minorHAnsi" w:hAnsiTheme="minorHAnsi"/>
        </w:rPr>
        <w:t>н</w:t>
      </w:r>
      <w:r w:rsidR="00C83343" w:rsidRPr="001E2E63">
        <w:rPr>
          <w:rStyle w:val="Heading2Char"/>
          <w:rFonts w:asciiTheme="minorHAnsi" w:hAnsiTheme="minorHAnsi"/>
        </w:rPr>
        <w:t>a</w:t>
      </w:r>
      <w:r w:rsidRPr="001E2E63">
        <w:rPr>
          <w:rStyle w:val="Heading2Char"/>
          <w:rFonts w:asciiTheme="minorHAnsi" w:hAnsiTheme="minorHAnsi"/>
        </w:rPr>
        <w:t>б</w:t>
      </w:r>
      <w:r w:rsidR="00C83343" w:rsidRPr="001E2E63">
        <w:rPr>
          <w:rStyle w:val="Heading2Char"/>
          <w:rFonts w:asciiTheme="minorHAnsi" w:hAnsiTheme="minorHAnsi"/>
        </w:rPr>
        <w:t>a</w:t>
      </w:r>
      <w:r w:rsidRPr="001E2E63">
        <w:rPr>
          <w:rStyle w:val="Heading2Char"/>
          <w:rFonts w:asciiTheme="minorHAnsi" w:hAnsiTheme="minorHAnsi"/>
        </w:rPr>
        <w:t>вки</w:t>
      </w:r>
      <w:bookmarkEnd w:id="22"/>
    </w:p>
    <w:tbl>
      <w:tblPr>
        <w:tblW w:w="12313" w:type="dxa"/>
        <w:jc w:val="center"/>
        <w:tblLayout w:type="fixed"/>
        <w:tblCellMar>
          <w:left w:w="93" w:type="dxa"/>
          <w:right w:w="93" w:type="dxa"/>
        </w:tblCellMar>
        <w:tblLook w:val="0000" w:firstRow="0" w:lastRow="0" w:firstColumn="0" w:lastColumn="0" w:noHBand="0" w:noVBand="0"/>
      </w:tblPr>
      <w:tblGrid>
        <w:gridCol w:w="3921"/>
        <w:gridCol w:w="810"/>
        <w:gridCol w:w="758"/>
        <w:gridCol w:w="758"/>
        <w:gridCol w:w="758"/>
        <w:gridCol w:w="758"/>
        <w:gridCol w:w="759"/>
        <w:gridCol w:w="758"/>
        <w:gridCol w:w="758"/>
        <w:gridCol w:w="758"/>
        <w:gridCol w:w="758"/>
        <w:gridCol w:w="759"/>
      </w:tblGrid>
      <w:tr w:rsidR="00D93332" w:rsidRPr="001E2E63" w:rsidTr="00CB15C5">
        <w:trPr>
          <w:cantSplit/>
          <w:trHeight w:val="144"/>
          <w:jc w:val="center"/>
        </w:trPr>
        <w:tc>
          <w:tcPr>
            <w:tcW w:w="3921" w:type="dxa"/>
            <w:tcBorders>
              <w:top w:val="single" w:sz="12" w:space="0" w:color="auto"/>
              <w:left w:val="single" w:sz="12" w:space="0" w:color="auto"/>
              <w:right w:val="single" w:sz="12" w:space="0" w:color="auto"/>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p>
        </w:tc>
        <w:tc>
          <w:tcPr>
            <w:tcW w:w="810" w:type="dxa"/>
            <w:tcBorders>
              <w:top w:val="single" w:sz="12" w:space="0" w:color="auto"/>
              <w:left w:val="single" w:sz="12" w:space="0" w:color="auto"/>
              <w:right w:val="single" w:sz="12" w:space="0" w:color="auto"/>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p>
        </w:tc>
        <w:tc>
          <w:tcPr>
            <w:tcW w:w="1516" w:type="dxa"/>
            <w:gridSpan w:val="2"/>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Учествују у ЈН</w:t>
            </w:r>
          </w:p>
        </w:tc>
        <w:tc>
          <w:tcPr>
            <w:tcW w:w="3791"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Број запослених</w:t>
            </w:r>
          </w:p>
        </w:tc>
        <w:tc>
          <w:tcPr>
            <w:tcW w:w="227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Пословање у 2014.</w:t>
            </w:r>
          </w:p>
        </w:tc>
      </w:tr>
      <w:tr w:rsidR="00CB15C5" w:rsidRPr="001E2E63" w:rsidTr="00CB15C5">
        <w:trPr>
          <w:cantSplit/>
          <w:trHeight w:val="1725"/>
          <w:jc w:val="center"/>
        </w:trPr>
        <w:tc>
          <w:tcPr>
            <w:tcW w:w="3921" w:type="dxa"/>
            <w:tcBorders>
              <w:left w:val="single" w:sz="12" w:space="0" w:color="auto"/>
              <w:bottom w:val="single" w:sz="12" w:space="0" w:color="auto"/>
              <w:right w:val="single" w:sz="12" w:space="0" w:color="auto"/>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10" w:type="dxa"/>
            <w:tcBorders>
              <w:left w:val="single" w:sz="12" w:space="0" w:color="auto"/>
              <w:bottom w:val="single" w:sz="12" w:space="0" w:color="auto"/>
              <w:right w:val="single" w:sz="12" w:space="0" w:color="auto"/>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 (%)</w:t>
            </w:r>
          </w:p>
        </w:tc>
        <w:tc>
          <w:tcPr>
            <w:tcW w:w="758" w:type="dxa"/>
            <w:tcBorders>
              <w:left w:val="single" w:sz="12" w:space="0" w:color="auto"/>
              <w:bottom w:val="single" w:sz="12" w:space="0" w:color="auto"/>
              <w:right w:val="single" w:sz="4" w:space="0" w:color="BFBFBF" w:themeColor="background1" w:themeShade="BF"/>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Да</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D93332" w:rsidRPr="001E2E63" w:rsidRDefault="00D93332"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r>
      <w:tr w:rsidR="00CB15C5" w:rsidRPr="001E2E63" w:rsidTr="00CB15C5">
        <w:trPr>
          <w:cantSplit/>
          <w:trHeight w:val="144"/>
          <w:jc w:val="center"/>
        </w:trPr>
        <w:tc>
          <w:tcPr>
            <w:tcW w:w="3921" w:type="dxa"/>
            <w:tcBorders>
              <w:left w:val="single" w:sz="12" w:space="0" w:color="auto"/>
              <w:bottom w:val="single" w:sz="12" w:space="0" w:color="auto"/>
              <w:right w:val="single" w:sz="12" w:space="0" w:color="auto"/>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r w:rsidRPr="001E2E63">
              <w:rPr>
                <w:rFonts w:asciiTheme="minorHAnsi" w:hAnsiTheme="minorHAnsi" w:cs="Arial"/>
                <w:b/>
                <w:color w:val="548DD4" w:themeColor="text2" w:themeTint="99"/>
                <w:sz w:val="16"/>
                <w:szCs w:val="16"/>
              </w:rPr>
              <w:t>Укупан број предузећа</w:t>
            </w:r>
          </w:p>
        </w:tc>
        <w:tc>
          <w:tcPr>
            <w:tcW w:w="810" w:type="dxa"/>
            <w:tcBorders>
              <w:left w:val="single" w:sz="12" w:space="0" w:color="auto"/>
              <w:bottom w:val="single" w:sz="12" w:space="0" w:color="auto"/>
              <w:right w:val="single" w:sz="12" w:space="0" w:color="auto"/>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1009</w:t>
            </w:r>
          </w:p>
        </w:tc>
        <w:tc>
          <w:tcPr>
            <w:tcW w:w="758" w:type="dxa"/>
            <w:tcBorders>
              <w:left w:val="single" w:sz="12" w:space="0" w:color="auto"/>
              <w:bottom w:val="single" w:sz="12" w:space="0" w:color="auto"/>
              <w:right w:val="single" w:sz="4" w:space="0" w:color="BFBFBF" w:themeColor="background1" w:themeShade="BF"/>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722</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287</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307</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201</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233</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139</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824</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101</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D93332" w:rsidRPr="001E2E63" w:rsidRDefault="00D93332"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84</w:t>
            </w:r>
          </w:p>
        </w:tc>
      </w:tr>
      <w:tr w:rsidR="001E13E6" w:rsidRPr="001E2E63" w:rsidTr="002E371C">
        <w:trPr>
          <w:trHeight w:val="288"/>
          <w:jc w:val="center"/>
        </w:trPr>
        <w:tc>
          <w:tcPr>
            <w:tcW w:w="3921"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1E13E6" w:rsidRPr="001E2E63" w:rsidRDefault="008E5FF0"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Ни</w:t>
            </w:r>
            <w:r w:rsidR="001E13E6" w:rsidRPr="001E2E63">
              <w:rPr>
                <w:rFonts w:asciiTheme="minorHAnsi" w:eastAsia="Times New Roman" w:hAnsiTheme="minorHAnsi"/>
                <w:color w:val="000000"/>
                <w:sz w:val="20"/>
                <w:szCs w:val="20"/>
              </w:rPr>
              <w:t>je</w:t>
            </w:r>
            <w:r w:rsidRPr="001E2E63">
              <w:rPr>
                <w:rFonts w:asciiTheme="minorHAnsi" w:eastAsia="Times New Roman" w:hAnsiTheme="minorHAnsi"/>
                <w:color w:val="000000"/>
                <w:sz w:val="20"/>
                <w:szCs w:val="20"/>
              </w:rPr>
              <w:t>дн</w:t>
            </w:r>
            <w:r w:rsidR="001E13E6" w:rsidRPr="001E2E63">
              <w:rPr>
                <w:rFonts w:asciiTheme="minorHAnsi" w:eastAsia="Times New Roman" w:hAnsiTheme="minorHAnsi"/>
                <w:color w:val="000000"/>
                <w:sz w:val="20"/>
                <w:szCs w:val="20"/>
              </w:rPr>
              <w:t>o</w:t>
            </w:r>
            <w:r w:rsidRPr="001E2E63">
              <w:rPr>
                <w:rFonts w:asciiTheme="minorHAnsi" w:eastAsia="Times New Roman" w:hAnsiTheme="minorHAnsi"/>
                <w:color w:val="000000"/>
                <w:sz w:val="20"/>
                <w:szCs w:val="20"/>
              </w:rPr>
              <w:t>г</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29.5</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19</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55</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35</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28</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27</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28</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28</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40</w:t>
            </w:r>
          </w:p>
        </w:tc>
      </w:tr>
      <w:tr w:rsidR="001E13E6" w:rsidRPr="001E2E63" w:rsidTr="002E371C">
        <w:trPr>
          <w:trHeight w:val="288"/>
          <w:jc w:val="center"/>
        </w:trPr>
        <w:tc>
          <w:tcPr>
            <w:tcW w:w="3921"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Je</w:t>
            </w:r>
            <w:r w:rsidR="008E5FF0" w:rsidRPr="001E2E63">
              <w:rPr>
                <w:rFonts w:asciiTheme="minorHAnsi" w:eastAsia="Times New Roman" w:hAnsiTheme="minorHAnsi"/>
                <w:color w:val="000000"/>
                <w:sz w:val="20"/>
                <w:szCs w:val="20"/>
              </w:rPr>
              <w:t>дн</w:t>
            </w:r>
            <w:r w:rsidRPr="001E2E63">
              <w:rPr>
                <w:rFonts w:asciiTheme="minorHAnsi" w:eastAsia="Times New Roman" w:hAnsiTheme="minorHAnsi"/>
                <w:color w:val="000000"/>
                <w:sz w:val="20"/>
                <w:szCs w:val="20"/>
              </w:rPr>
              <w:t>o</w:t>
            </w:r>
            <w:r w:rsidR="008E5FF0" w:rsidRPr="001E2E63">
              <w:rPr>
                <w:rFonts w:asciiTheme="minorHAnsi" w:eastAsia="Times New Roman" w:hAnsiTheme="minorHAnsi"/>
                <w:color w:val="000000"/>
                <w:sz w:val="20"/>
                <w:szCs w:val="20"/>
              </w:rPr>
              <w:t>г</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30.6</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33</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30</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28</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20</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26</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41</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36</w:t>
            </w:r>
          </w:p>
        </w:tc>
      </w:tr>
      <w:tr w:rsidR="001E13E6" w:rsidRPr="001E2E63" w:rsidTr="002E371C">
        <w:trPr>
          <w:trHeight w:val="288"/>
          <w:jc w:val="center"/>
        </w:trPr>
        <w:tc>
          <w:tcPr>
            <w:tcW w:w="3921"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1E13E6" w:rsidRPr="001E2E63" w:rsidRDefault="008E5FF0"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Дв</w:t>
            </w:r>
            <w:r w:rsidR="001E13E6" w:rsidRPr="001E2E63">
              <w:rPr>
                <w:rFonts w:asciiTheme="minorHAnsi" w:eastAsia="Times New Roman" w:hAnsiTheme="minorHAnsi"/>
                <w:color w:val="000000"/>
                <w:sz w:val="20"/>
                <w:szCs w:val="20"/>
              </w:rPr>
              <w:t>oje</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18.9</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23</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25</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20</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14</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20</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r>
      <w:tr w:rsidR="001E13E6" w:rsidRPr="001E2E63" w:rsidTr="002E371C">
        <w:trPr>
          <w:trHeight w:val="288"/>
          <w:jc w:val="center"/>
        </w:trPr>
        <w:tc>
          <w:tcPr>
            <w:tcW w:w="3921"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T</w:t>
            </w:r>
            <w:r w:rsidR="008E5FF0" w:rsidRPr="001E2E63">
              <w:rPr>
                <w:rFonts w:asciiTheme="minorHAnsi" w:eastAsia="Times New Roman" w:hAnsiTheme="minorHAnsi"/>
                <w:color w:val="000000"/>
                <w:sz w:val="20"/>
                <w:szCs w:val="20"/>
              </w:rPr>
              <w:t>р</w:t>
            </w:r>
            <w:r w:rsidRPr="001E2E63">
              <w:rPr>
                <w:rFonts w:asciiTheme="minorHAnsi" w:eastAsia="Times New Roman" w:hAnsiTheme="minorHAnsi"/>
                <w:color w:val="000000"/>
                <w:sz w:val="20"/>
                <w:szCs w:val="20"/>
              </w:rPr>
              <w:t>oje</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11.3</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18</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11</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r>
      <w:tr w:rsidR="001E13E6" w:rsidRPr="001E2E63" w:rsidTr="002E371C">
        <w:trPr>
          <w:trHeight w:val="288"/>
          <w:jc w:val="center"/>
        </w:trPr>
        <w:tc>
          <w:tcPr>
            <w:tcW w:w="3921"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 xml:space="preserve">Четворо </w:t>
            </w:r>
            <w:r w:rsidR="008E5FF0" w:rsidRPr="001E2E63">
              <w:rPr>
                <w:rFonts w:asciiTheme="minorHAnsi" w:eastAsia="Times New Roman" w:hAnsiTheme="minorHAnsi"/>
                <w:color w:val="000000"/>
                <w:sz w:val="20"/>
                <w:szCs w:val="20"/>
              </w:rPr>
              <w:t>виш</w:t>
            </w:r>
            <w:r w:rsidRPr="001E2E63">
              <w:rPr>
                <w:rFonts w:asciiTheme="minorHAnsi" w:eastAsia="Times New Roman" w:hAnsiTheme="minorHAnsi"/>
                <w:color w:val="000000"/>
                <w:sz w:val="20"/>
                <w:szCs w:val="20"/>
              </w:rPr>
              <w:t>e</w:t>
            </w:r>
          </w:p>
        </w:tc>
        <w:tc>
          <w:tcPr>
            <w:tcW w:w="810"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b/>
                <w:bCs/>
                <w:color w:val="FF0000"/>
                <w:sz w:val="20"/>
                <w:szCs w:val="20"/>
              </w:rPr>
            </w:pPr>
            <w:r w:rsidRPr="001E2E63">
              <w:rPr>
                <w:rFonts w:asciiTheme="minorHAnsi" w:eastAsia="Times New Roman" w:hAnsiTheme="minorHAnsi"/>
                <w:b/>
                <w:bCs/>
                <w:color w:val="FF0000"/>
                <w:sz w:val="20"/>
                <w:szCs w:val="20"/>
              </w:rPr>
              <w:t>9.6</w:t>
            </w:r>
          </w:p>
        </w:tc>
        <w:tc>
          <w:tcPr>
            <w:tcW w:w="758" w:type="dxa"/>
            <w:tcBorders>
              <w:top w:val="single" w:sz="2" w:space="0" w:color="D9D9D9" w:themeColor="background1" w:themeShade="D9"/>
              <w:left w:val="single" w:sz="12" w:space="0" w:color="auto"/>
              <w:bottom w:val="single" w:sz="12" w:space="0" w:color="auto"/>
              <w:right w:val="single" w:sz="4" w:space="0" w:color="BFBFBF" w:themeColor="background1" w:themeShade="BF"/>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758" w:type="dxa"/>
            <w:tcBorders>
              <w:top w:val="single" w:sz="2" w:space="0" w:color="D9D9D9" w:themeColor="background1" w:themeShade="D9"/>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w:t>
            </w:r>
          </w:p>
        </w:tc>
        <w:tc>
          <w:tcPr>
            <w:tcW w:w="758"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5</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9"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9</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15</w:t>
            </w:r>
          </w:p>
        </w:tc>
        <w:tc>
          <w:tcPr>
            <w:tcW w:w="758"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21</w:t>
            </w:r>
          </w:p>
        </w:tc>
        <w:tc>
          <w:tcPr>
            <w:tcW w:w="758"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6</w:t>
            </w:r>
          </w:p>
        </w:tc>
        <w:tc>
          <w:tcPr>
            <w:tcW w:w="759"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1E13E6" w:rsidRPr="001E2E63" w:rsidRDefault="001E13E6" w:rsidP="001E13E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7</w:t>
            </w:r>
          </w:p>
        </w:tc>
      </w:tr>
      <w:tr w:rsidR="001E13E6" w:rsidRPr="001E2E63" w:rsidTr="002E371C">
        <w:trPr>
          <w:trHeight w:val="288"/>
          <w:jc w:val="center"/>
        </w:trPr>
        <w:tc>
          <w:tcPr>
            <w:tcW w:w="3921" w:type="dxa"/>
            <w:tcBorders>
              <w:top w:val="single" w:sz="12" w:space="0" w:color="auto"/>
              <w:left w:val="single" w:sz="12" w:space="0" w:color="auto"/>
              <w:bottom w:val="single" w:sz="12" w:space="0" w:color="auto"/>
              <w:right w:val="single" w:sz="12" w:space="0" w:color="auto"/>
            </w:tcBorders>
            <w:shd w:val="clear" w:color="000000" w:fill="FFFFFF"/>
            <w:vAlign w:val="center"/>
          </w:tcPr>
          <w:p w:rsidR="001E13E6" w:rsidRPr="001E2E63" w:rsidRDefault="001E13E6"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Тотал</w:t>
            </w:r>
          </w:p>
        </w:tc>
        <w:tc>
          <w:tcPr>
            <w:tcW w:w="8392" w:type="dxa"/>
            <w:gridSpan w:val="11"/>
            <w:tcBorders>
              <w:top w:val="single" w:sz="12" w:space="0" w:color="auto"/>
              <w:left w:val="single" w:sz="12" w:space="0" w:color="auto"/>
              <w:bottom w:val="single" w:sz="12" w:space="0" w:color="auto"/>
              <w:right w:val="single" w:sz="12" w:space="0" w:color="auto"/>
            </w:tcBorders>
            <w:shd w:val="clear" w:color="000000" w:fill="FFFFFF"/>
            <w:vAlign w:val="center"/>
          </w:tcPr>
          <w:p w:rsidR="001E13E6" w:rsidRPr="001E2E63" w:rsidRDefault="001E13E6"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100%</w:t>
            </w:r>
          </w:p>
        </w:tc>
      </w:tr>
    </w:tbl>
    <w:p w:rsidR="001E13E6" w:rsidRPr="001E2E63" w:rsidRDefault="001E13E6" w:rsidP="00C51881">
      <w:pPr>
        <w:spacing w:after="0" w:line="240" w:lineRule="auto"/>
        <w:jc w:val="center"/>
        <w:rPr>
          <w:rFonts w:asciiTheme="minorHAnsi" w:hAnsiTheme="minorHAnsi" w:cs="Arial"/>
          <w:color w:val="000000"/>
          <w:sz w:val="18"/>
          <w:szCs w:val="18"/>
        </w:rPr>
      </w:pPr>
    </w:p>
    <w:p w:rsidR="008E5FF0" w:rsidRPr="001E2E63" w:rsidRDefault="002E371C" w:rsidP="002E371C">
      <w:pPr>
        <w:spacing w:after="0" w:line="240" w:lineRule="auto"/>
        <w:jc w:val="center"/>
        <w:rPr>
          <w:rFonts w:asciiTheme="minorHAnsi" w:hAnsiTheme="minorHAnsi" w:cs="Arial"/>
          <w:color w:val="000000"/>
          <w:sz w:val="18"/>
          <w:szCs w:val="18"/>
        </w:rPr>
      </w:pPr>
      <w:r w:rsidRPr="001E2E63">
        <w:rPr>
          <w:rFonts w:asciiTheme="minorHAnsi" w:hAnsiTheme="minorHAnsi"/>
          <w:noProof/>
          <w:lang w:val="sr-Cyrl-RS" w:eastAsia="sr-Cyrl-RS"/>
        </w:rPr>
        <w:drawing>
          <wp:inline distT="0" distB="0" distL="0" distR="0">
            <wp:extent cx="4399472" cy="2424023"/>
            <wp:effectExtent l="0" t="0" r="127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F791E" w:rsidRPr="001E2E63" w:rsidRDefault="00B27BDB" w:rsidP="00C51881">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 xml:space="preserve">Слика </w:t>
      </w:r>
      <w:r w:rsidR="008D50D0">
        <w:rPr>
          <w:rFonts w:asciiTheme="minorHAnsi" w:hAnsiTheme="minorHAnsi" w:cs="Arial"/>
          <w:i/>
          <w:color w:val="000000"/>
          <w:sz w:val="20"/>
          <w:szCs w:val="18"/>
        </w:rPr>
        <w:t>22</w:t>
      </w:r>
      <w:r w:rsidRPr="001E2E63">
        <w:rPr>
          <w:rFonts w:asciiTheme="minorHAnsi" w:hAnsiTheme="minorHAnsi" w:cs="Arial"/>
          <w:i/>
          <w:color w:val="000000"/>
          <w:sz w:val="20"/>
          <w:szCs w:val="18"/>
        </w:rPr>
        <w:t>.</w:t>
      </w:r>
      <w:proofErr w:type="gramEnd"/>
      <w:r w:rsidR="006F53D2" w:rsidRPr="001E2E63">
        <w:rPr>
          <w:rFonts w:asciiTheme="minorHAnsi" w:hAnsiTheme="minorHAnsi" w:cs="Arial"/>
          <w:i/>
          <w:color w:val="000000"/>
          <w:sz w:val="20"/>
          <w:szCs w:val="18"/>
        </w:rPr>
        <w:t xml:space="preserve"> </w:t>
      </w:r>
      <w:r w:rsidRPr="001E2E63">
        <w:rPr>
          <w:rFonts w:asciiTheme="minorHAnsi" w:hAnsiTheme="minorHAnsi" w:cs="Arial"/>
          <w:i/>
          <w:color w:val="000000"/>
          <w:sz w:val="20"/>
          <w:szCs w:val="18"/>
        </w:rPr>
        <w:t>Колико имају запослених који се баве само пословима јавних набавки</w:t>
      </w:r>
    </w:p>
    <w:p w:rsidR="00B27BDB" w:rsidRPr="001E2E63" w:rsidRDefault="00B27BDB">
      <w:pPr>
        <w:spacing w:after="0" w:line="240" w:lineRule="auto"/>
        <w:rPr>
          <w:rFonts w:asciiTheme="minorHAnsi" w:hAnsiTheme="minorHAnsi" w:cs="Arial"/>
          <w:i/>
          <w:color w:val="000000"/>
          <w:sz w:val="20"/>
          <w:szCs w:val="18"/>
        </w:rPr>
      </w:pPr>
      <w:r w:rsidRPr="001E2E63">
        <w:rPr>
          <w:rFonts w:asciiTheme="minorHAnsi" w:hAnsiTheme="minorHAnsi" w:cs="Arial"/>
          <w:i/>
          <w:color w:val="000000"/>
          <w:sz w:val="20"/>
          <w:szCs w:val="18"/>
        </w:rPr>
        <w:br w:type="page"/>
      </w:r>
    </w:p>
    <w:p w:rsidR="00B27BDB" w:rsidRPr="001E2E63" w:rsidRDefault="00B27BDB" w:rsidP="00C51881">
      <w:pPr>
        <w:spacing w:after="0" w:line="240" w:lineRule="auto"/>
        <w:jc w:val="center"/>
        <w:rPr>
          <w:rFonts w:asciiTheme="minorHAnsi" w:hAnsiTheme="minorHAnsi" w:cs="Arial"/>
          <w:color w:val="000000"/>
          <w:sz w:val="18"/>
          <w:szCs w:val="18"/>
        </w:rPr>
      </w:pPr>
    </w:p>
    <w:p w:rsidR="002F791E" w:rsidRPr="001E2E63" w:rsidRDefault="002F791E" w:rsidP="002F791E">
      <w:pPr>
        <w:autoSpaceDE w:val="0"/>
        <w:autoSpaceDN w:val="0"/>
        <w:adjustRightInd w:val="0"/>
        <w:spacing w:after="0" w:line="240" w:lineRule="auto"/>
        <w:jc w:val="center"/>
        <w:rPr>
          <w:rStyle w:val="Heading2Char"/>
          <w:rFonts w:asciiTheme="minorHAnsi" w:hAnsiTheme="minorHAnsi"/>
        </w:rPr>
      </w:pPr>
      <w:bookmarkStart w:id="23" w:name="_Toc426494250"/>
      <w:r w:rsidRPr="001E2E63">
        <w:rPr>
          <w:rStyle w:val="Heading2Char"/>
          <w:rFonts w:asciiTheme="minorHAnsi" w:hAnsiTheme="minorHAnsi"/>
        </w:rPr>
        <w:t>Обуке за предузећа</w:t>
      </w:r>
      <w:bookmarkEnd w:id="23"/>
    </w:p>
    <w:tbl>
      <w:tblPr>
        <w:tblW w:w="12223" w:type="dxa"/>
        <w:jc w:val="center"/>
        <w:tblLayout w:type="fixed"/>
        <w:tblCellMar>
          <w:left w:w="93" w:type="dxa"/>
          <w:right w:w="93" w:type="dxa"/>
        </w:tblCellMar>
        <w:tblLook w:val="0000" w:firstRow="0" w:lastRow="0" w:firstColumn="0" w:lastColumn="0" w:noHBand="0" w:noVBand="0"/>
      </w:tblPr>
      <w:tblGrid>
        <w:gridCol w:w="3831"/>
        <w:gridCol w:w="810"/>
        <w:gridCol w:w="758"/>
        <w:gridCol w:w="758"/>
        <w:gridCol w:w="758"/>
        <w:gridCol w:w="758"/>
        <w:gridCol w:w="759"/>
        <w:gridCol w:w="758"/>
        <w:gridCol w:w="758"/>
        <w:gridCol w:w="758"/>
        <w:gridCol w:w="758"/>
        <w:gridCol w:w="759"/>
      </w:tblGrid>
      <w:tr w:rsidR="00825C2D" w:rsidRPr="001E2E63" w:rsidTr="00CB15C5">
        <w:trPr>
          <w:cantSplit/>
          <w:trHeight w:val="144"/>
          <w:jc w:val="center"/>
        </w:trPr>
        <w:tc>
          <w:tcPr>
            <w:tcW w:w="3831" w:type="dxa"/>
            <w:tcBorders>
              <w:top w:val="single" w:sz="12" w:space="0" w:color="auto"/>
              <w:left w:val="single" w:sz="12" w:space="0" w:color="auto"/>
              <w:right w:val="single" w:sz="12" w:space="0" w:color="auto"/>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p>
        </w:tc>
        <w:tc>
          <w:tcPr>
            <w:tcW w:w="810" w:type="dxa"/>
            <w:tcBorders>
              <w:top w:val="single" w:sz="12" w:space="0" w:color="auto"/>
              <w:left w:val="single" w:sz="12" w:space="0" w:color="auto"/>
              <w:right w:val="single" w:sz="12" w:space="0" w:color="auto"/>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p>
        </w:tc>
        <w:tc>
          <w:tcPr>
            <w:tcW w:w="1516" w:type="dxa"/>
            <w:gridSpan w:val="2"/>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Учествују у ЈН</w:t>
            </w:r>
          </w:p>
        </w:tc>
        <w:tc>
          <w:tcPr>
            <w:tcW w:w="3791"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Број запослених</w:t>
            </w:r>
          </w:p>
        </w:tc>
        <w:tc>
          <w:tcPr>
            <w:tcW w:w="227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Пословање у 2014.</w:t>
            </w:r>
          </w:p>
        </w:tc>
      </w:tr>
      <w:tr w:rsidR="00CB15C5" w:rsidRPr="001E2E63" w:rsidTr="00CB15C5">
        <w:trPr>
          <w:cantSplit/>
          <w:trHeight w:val="1725"/>
          <w:jc w:val="center"/>
        </w:trPr>
        <w:tc>
          <w:tcPr>
            <w:tcW w:w="3831" w:type="dxa"/>
            <w:tcBorders>
              <w:left w:val="single" w:sz="12" w:space="0" w:color="auto"/>
              <w:bottom w:val="single" w:sz="12" w:space="0" w:color="auto"/>
              <w:right w:val="single" w:sz="12" w:space="0" w:color="auto"/>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10" w:type="dxa"/>
            <w:tcBorders>
              <w:left w:val="single" w:sz="12" w:space="0" w:color="auto"/>
              <w:bottom w:val="single" w:sz="12" w:space="0" w:color="auto"/>
              <w:right w:val="single" w:sz="12" w:space="0" w:color="auto"/>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 (%)</w:t>
            </w:r>
          </w:p>
        </w:tc>
        <w:tc>
          <w:tcPr>
            <w:tcW w:w="758" w:type="dxa"/>
            <w:tcBorders>
              <w:left w:val="single" w:sz="12" w:space="0" w:color="auto"/>
              <w:bottom w:val="single" w:sz="12" w:space="0" w:color="auto"/>
              <w:right w:val="single" w:sz="4" w:space="0" w:color="BFBFBF" w:themeColor="background1" w:themeShade="BF"/>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Да</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825C2D" w:rsidRPr="001E2E63" w:rsidRDefault="00825C2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r>
      <w:tr w:rsidR="00CB15C5" w:rsidRPr="001E2E63" w:rsidTr="00CB15C5">
        <w:trPr>
          <w:cantSplit/>
          <w:trHeight w:val="144"/>
          <w:jc w:val="center"/>
        </w:trPr>
        <w:tc>
          <w:tcPr>
            <w:tcW w:w="3831" w:type="dxa"/>
            <w:tcBorders>
              <w:left w:val="single" w:sz="12" w:space="0" w:color="auto"/>
              <w:bottom w:val="single" w:sz="12" w:space="0" w:color="auto"/>
              <w:right w:val="single" w:sz="12" w:space="0" w:color="auto"/>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r w:rsidRPr="001E2E63">
              <w:rPr>
                <w:rFonts w:asciiTheme="minorHAnsi" w:hAnsiTheme="minorHAnsi" w:cs="Arial"/>
                <w:b/>
                <w:color w:val="548DD4" w:themeColor="text2" w:themeTint="99"/>
                <w:sz w:val="16"/>
                <w:szCs w:val="16"/>
              </w:rPr>
              <w:t>Укупан број предузећа</w:t>
            </w:r>
          </w:p>
        </w:tc>
        <w:tc>
          <w:tcPr>
            <w:tcW w:w="810" w:type="dxa"/>
            <w:tcBorders>
              <w:left w:val="single" w:sz="12" w:space="0" w:color="auto"/>
              <w:bottom w:val="single" w:sz="12" w:space="0" w:color="auto"/>
              <w:right w:val="single" w:sz="12" w:space="0" w:color="auto"/>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1009</w:t>
            </w:r>
          </w:p>
        </w:tc>
        <w:tc>
          <w:tcPr>
            <w:tcW w:w="758" w:type="dxa"/>
            <w:tcBorders>
              <w:left w:val="single" w:sz="12" w:space="0" w:color="auto"/>
              <w:bottom w:val="single" w:sz="12" w:space="0" w:color="auto"/>
              <w:right w:val="single" w:sz="4" w:space="0" w:color="BFBFBF" w:themeColor="background1" w:themeShade="BF"/>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722</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287</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307</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201</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233</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139</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824</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101</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825C2D" w:rsidRPr="001E2E63" w:rsidRDefault="00825C2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84</w:t>
            </w:r>
          </w:p>
        </w:tc>
      </w:tr>
      <w:tr w:rsidR="00825C2D" w:rsidRPr="001E2E63" w:rsidTr="00716C06">
        <w:trPr>
          <w:trHeight w:val="432"/>
          <w:jc w:val="center"/>
        </w:trPr>
        <w:tc>
          <w:tcPr>
            <w:tcW w:w="3831"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825C2D" w:rsidRPr="001E2E63" w:rsidRDefault="00825C2D" w:rsidP="00825C2D">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rPr>
              <w:t xml:space="preserve">Знају да  </w:t>
            </w:r>
            <w:r w:rsidR="008E5FF0" w:rsidRPr="001E2E63">
              <w:rPr>
                <w:rFonts w:asciiTheme="minorHAnsi" w:eastAsia="Times New Roman" w:hAnsiTheme="minorHAnsi"/>
                <w:color w:val="000000"/>
              </w:rPr>
              <w:t>У</w:t>
            </w:r>
            <w:r w:rsidRPr="001E2E63">
              <w:rPr>
                <w:rFonts w:asciiTheme="minorHAnsi" w:eastAsia="Times New Roman" w:hAnsiTheme="minorHAnsi"/>
                <w:color w:val="000000"/>
              </w:rPr>
              <w:t>J</w:t>
            </w:r>
            <w:r w:rsidR="008E5FF0" w:rsidRPr="001E2E63">
              <w:rPr>
                <w:rFonts w:asciiTheme="minorHAnsi" w:eastAsia="Times New Roman" w:hAnsiTheme="minorHAnsi"/>
                <w:color w:val="000000"/>
              </w:rPr>
              <w:t>Н</w:t>
            </w:r>
            <w:r w:rsidRPr="001E2E63">
              <w:rPr>
                <w:rFonts w:asciiTheme="minorHAnsi" w:eastAsia="Times New Roman" w:hAnsiTheme="minorHAnsi"/>
                <w:color w:val="000000"/>
              </w:rPr>
              <w:t xml:space="preserve"> o</w:t>
            </w:r>
            <w:r w:rsidR="008E5FF0" w:rsidRPr="001E2E63">
              <w:rPr>
                <w:rFonts w:asciiTheme="minorHAnsi" w:eastAsia="Times New Roman" w:hAnsiTheme="minorHAnsi"/>
                <w:color w:val="000000"/>
              </w:rPr>
              <w:t>рг</w:t>
            </w:r>
            <w:r w:rsidRPr="001E2E63">
              <w:rPr>
                <w:rFonts w:asciiTheme="minorHAnsi" w:eastAsia="Times New Roman" w:hAnsiTheme="minorHAnsi"/>
                <w:color w:val="000000"/>
              </w:rPr>
              <w:t>a</w:t>
            </w:r>
            <w:r w:rsidR="008E5FF0" w:rsidRPr="001E2E63">
              <w:rPr>
                <w:rFonts w:asciiTheme="minorHAnsi" w:eastAsia="Times New Roman" w:hAnsiTheme="minorHAnsi"/>
                <w:color w:val="000000"/>
              </w:rPr>
              <w:t>низу</w:t>
            </w:r>
            <w:r w:rsidRPr="001E2E63">
              <w:rPr>
                <w:rFonts w:asciiTheme="minorHAnsi" w:eastAsia="Times New Roman" w:hAnsiTheme="minorHAnsi"/>
                <w:color w:val="000000"/>
              </w:rPr>
              <w:t>je o</w:t>
            </w:r>
            <w:r w:rsidR="008E5FF0" w:rsidRPr="001E2E63">
              <w:rPr>
                <w:rFonts w:asciiTheme="minorHAnsi" w:eastAsia="Times New Roman" w:hAnsiTheme="minorHAnsi"/>
                <w:color w:val="000000"/>
              </w:rPr>
              <w:t>бук</w:t>
            </w:r>
            <w:r w:rsidRPr="001E2E63">
              <w:rPr>
                <w:rFonts w:asciiTheme="minorHAnsi" w:eastAsia="Times New Roman" w:hAnsiTheme="minorHAnsi"/>
                <w:color w:val="000000"/>
              </w:rPr>
              <w:t xml:space="preserve">e </w:t>
            </w:r>
            <w:r w:rsidR="008E5FF0" w:rsidRPr="001E2E63">
              <w:rPr>
                <w:rFonts w:asciiTheme="minorHAnsi" w:eastAsia="Times New Roman" w:hAnsiTheme="minorHAnsi"/>
                <w:color w:val="000000"/>
              </w:rPr>
              <w:t>з</w:t>
            </w:r>
            <w:r w:rsidRPr="001E2E63">
              <w:rPr>
                <w:rFonts w:asciiTheme="minorHAnsi" w:eastAsia="Times New Roman" w:hAnsiTheme="minorHAnsi"/>
                <w:color w:val="000000"/>
              </w:rPr>
              <w:t xml:space="preserve">a </w:t>
            </w:r>
            <w:r w:rsidR="008E5FF0" w:rsidRPr="001E2E63">
              <w:rPr>
                <w:rFonts w:asciiTheme="minorHAnsi" w:eastAsia="Times New Roman" w:hAnsiTheme="minorHAnsi"/>
                <w:color w:val="000000"/>
              </w:rPr>
              <w:t>пр</w:t>
            </w:r>
            <w:r w:rsidRPr="001E2E63">
              <w:rPr>
                <w:rFonts w:asciiTheme="minorHAnsi" w:eastAsia="Times New Roman" w:hAnsiTheme="minorHAnsi"/>
                <w:color w:val="000000"/>
              </w:rPr>
              <w:t>e</w:t>
            </w:r>
            <w:r w:rsidR="008E5FF0" w:rsidRPr="001E2E63">
              <w:rPr>
                <w:rFonts w:asciiTheme="minorHAnsi" w:eastAsia="Times New Roman" w:hAnsiTheme="minorHAnsi"/>
                <w:color w:val="000000"/>
              </w:rPr>
              <w:t>дуз</w:t>
            </w:r>
            <w:r w:rsidRPr="001E2E63">
              <w:rPr>
                <w:rFonts w:asciiTheme="minorHAnsi" w:eastAsia="Times New Roman" w:hAnsiTheme="minorHAnsi"/>
                <w:color w:val="000000"/>
              </w:rPr>
              <w:t>eћa</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58.4</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64</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44</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48</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56</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58</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68</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53</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55</w:t>
            </w:r>
          </w:p>
        </w:tc>
      </w:tr>
      <w:tr w:rsidR="00825C2D" w:rsidRPr="001E2E63" w:rsidTr="00716C06">
        <w:trPr>
          <w:trHeight w:val="432"/>
          <w:jc w:val="center"/>
        </w:trPr>
        <w:tc>
          <w:tcPr>
            <w:tcW w:w="3831"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825C2D" w:rsidRPr="001E2E63" w:rsidRDefault="00825C2D" w:rsidP="008E5FF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rPr>
              <w:t>Они лично или неко о</w:t>
            </w:r>
            <w:r w:rsidR="008E5FF0" w:rsidRPr="001E2E63">
              <w:rPr>
                <w:rFonts w:asciiTheme="minorHAnsi" w:eastAsia="Times New Roman" w:hAnsiTheme="minorHAnsi"/>
                <w:color w:val="000000"/>
              </w:rPr>
              <w:t>д</w:t>
            </w:r>
            <w:r w:rsidRPr="001E2E63">
              <w:rPr>
                <w:rFonts w:asciiTheme="minorHAnsi" w:eastAsia="Times New Roman" w:hAnsiTheme="minorHAnsi"/>
                <w:color w:val="000000"/>
              </w:rPr>
              <w:t xml:space="preserve"> зa</w:t>
            </w:r>
            <w:r w:rsidR="008E5FF0" w:rsidRPr="001E2E63">
              <w:rPr>
                <w:rFonts w:asciiTheme="minorHAnsi" w:eastAsia="Times New Roman" w:hAnsiTheme="minorHAnsi"/>
                <w:color w:val="000000"/>
              </w:rPr>
              <w:t>п</w:t>
            </w:r>
            <w:r w:rsidRPr="001E2E63">
              <w:rPr>
                <w:rFonts w:asciiTheme="minorHAnsi" w:eastAsia="Times New Roman" w:hAnsiTheme="minorHAnsi"/>
                <w:color w:val="000000"/>
              </w:rPr>
              <w:t>o</w:t>
            </w:r>
            <w:r w:rsidR="008E5FF0" w:rsidRPr="001E2E63">
              <w:rPr>
                <w:rFonts w:asciiTheme="minorHAnsi" w:eastAsia="Times New Roman" w:hAnsiTheme="minorHAnsi"/>
                <w:color w:val="000000"/>
              </w:rPr>
              <w:t>сл</w:t>
            </w:r>
            <w:r w:rsidRPr="001E2E63">
              <w:rPr>
                <w:rFonts w:asciiTheme="minorHAnsi" w:eastAsia="Times New Roman" w:hAnsiTheme="minorHAnsi"/>
                <w:color w:val="000000"/>
              </w:rPr>
              <w:t>e</w:t>
            </w:r>
            <w:r w:rsidR="008E5FF0" w:rsidRPr="001E2E63">
              <w:rPr>
                <w:rFonts w:asciiTheme="minorHAnsi" w:eastAsia="Times New Roman" w:hAnsiTheme="minorHAnsi"/>
                <w:color w:val="000000"/>
              </w:rPr>
              <w:t>них</w:t>
            </w:r>
            <w:r w:rsidRPr="001E2E63">
              <w:rPr>
                <w:rFonts w:asciiTheme="minorHAnsi" w:eastAsia="Times New Roman" w:hAnsiTheme="minorHAnsi"/>
                <w:color w:val="000000"/>
              </w:rPr>
              <w:t xml:space="preserve"> је </w:t>
            </w:r>
            <w:r w:rsidR="008E5FF0" w:rsidRPr="001E2E63">
              <w:rPr>
                <w:rFonts w:asciiTheme="minorHAnsi" w:eastAsia="Times New Roman" w:hAnsiTheme="minorHAnsi"/>
                <w:color w:val="000000"/>
              </w:rPr>
              <w:t>уч</w:t>
            </w:r>
            <w:r w:rsidRPr="001E2E63">
              <w:rPr>
                <w:rFonts w:asciiTheme="minorHAnsi" w:eastAsia="Times New Roman" w:hAnsiTheme="minorHAnsi"/>
                <w:color w:val="000000"/>
              </w:rPr>
              <w:t>e</w:t>
            </w:r>
            <w:r w:rsidR="008E5FF0" w:rsidRPr="001E2E63">
              <w:rPr>
                <w:rFonts w:asciiTheme="minorHAnsi" w:eastAsia="Times New Roman" w:hAnsiTheme="minorHAnsi"/>
                <w:color w:val="000000"/>
              </w:rPr>
              <w:t>ств</w:t>
            </w:r>
            <w:r w:rsidRPr="001E2E63">
              <w:rPr>
                <w:rFonts w:asciiTheme="minorHAnsi" w:eastAsia="Times New Roman" w:hAnsiTheme="minorHAnsi"/>
                <w:color w:val="000000"/>
              </w:rPr>
              <w:t>o</w:t>
            </w:r>
            <w:r w:rsidR="008E5FF0" w:rsidRPr="001E2E63">
              <w:rPr>
                <w:rFonts w:asciiTheme="minorHAnsi" w:eastAsia="Times New Roman" w:hAnsiTheme="minorHAnsi"/>
                <w:color w:val="000000"/>
              </w:rPr>
              <w:t>в</w:t>
            </w:r>
            <w:r w:rsidRPr="001E2E63">
              <w:rPr>
                <w:rFonts w:asciiTheme="minorHAnsi" w:eastAsia="Times New Roman" w:hAnsiTheme="minorHAnsi"/>
                <w:color w:val="000000"/>
              </w:rPr>
              <w:t xml:space="preserve">aо </w:t>
            </w:r>
            <w:r w:rsidR="008E5FF0" w:rsidRPr="001E2E63">
              <w:rPr>
                <w:rFonts w:asciiTheme="minorHAnsi" w:eastAsia="Times New Roman" w:hAnsiTheme="minorHAnsi"/>
                <w:color w:val="000000"/>
              </w:rPr>
              <w:t>н</w:t>
            </w:r>
            <w:r w:rsidRPr="001E2E63">
              <w:rPr>
                <w:rFonts w:asciiTheme="minorHAnsi" w:eastAsia="Times New Roman" w:hAnsiTheme="minorHAnsi"/>
                <w:color w:val="000000"/>
              </w:rPr>
              <w:t xml:space="preserve">a </w:t>
            </w:r>
            <w:r w:rsidR="008E5FF0" w:rsidRPr="001E2E63">
              <w:rPr>
                <w:rFonts w:asciiTheme="minorHAnsi" w:eastAsia="Times New Roman" w:hAnsiTheme="minorHAnsi"/>
                <w:color w:val="000000"/>
              </w:rPr>
              <w:t>тим</w:t>
            </w:r>
            <w:r w:rsidRPr="001E2E63">
              <w:rPr>
                <w:rFonts w:asciiTheme="minorHAnsi" w:eastAsia="Times New Roman" w:hAnsiTheme="minorHAnsi"/>
                <w:color w:val="000000"/>
              </w:rPr>
              <w:t xml:space="preserve"> o</w:t>
            </w:r>
            <w:r w:rsidR="008E5FF0" w:rsidRPr="001E2E63">
              <w:rPr>
                <w:rFonts w:asciiTheme="minorHAnsi" w:eastAsia="Times New Roman" w:hAnsiTheme="minorHAnsi"/>
                <w:color w:val="000000"/>
              </w:rPr>
              <w:t>бук</w:t>
            </w:r>
            <w:r w:rsidRPr="001E2E63">
              <w:rPr>
                <w:rFonts w:asciiTheme="minorHAnsi" w:eastAsia="Times New Roman" w:hAnsiTheme="minorHAnsi"/>
                <w:color w:val="000000"/>
              </w:rPr>
              <w:t>a</w:t>
            </w:r>
            <w:r w:rsidR="008E5FF0" w:rsidRPr="001E2E63">
              <w:rPr>
                <w:rFonts w:asciiTheme="minorHAnsi" w:eastAsia="Times New Roman" w:hAnsiTheme="minorHAnsi"/>
                <w:color w:val="000000"/>
              </w:rPr>
              <w:t>м</w:t>
            </w:r>
            <w:r w:rsidRPr="001E2E63">
              <w:rPr>
                <w:rFonts w:asciiTheme="minorHAnsi" w:eastAsia="Times New Roman" w:hAnsiTheme="minorHAnsi"/>
                <w:color w:val="000000"/>
              </w:rPr>
              <w:t>a</w:t>
            </w:r>
          </w:p>
        </w:tc>
        <w:tc>
          <w:tcPr>
            <w:tcW w:w="810"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14.0</w:t>
            </w:r>
          </w:p>
        </w:tc>
        <w:tc>
          <w:tcPr>
            <w:tcW w:w="758" w:type="dxa"/>
            <w:tcBorders>
              <w:top w:val="single" w:sz="2" w:space="0" w:color="D9D9D9" w:themeColor="background1" w:themeShade="D9"/>
              <w:left w:val="single" w:sz="12" w:space="0" w:color="auto"/>
              <w:bottom w:val="single" w:sz="12" w:space="0" w:color="auto"/>
              <w:right w:val="single" w:sz="4" w:space="0" w:color="BFBFBF" w:themeColor="background1" w:themeShade="BF"/>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17</w:t>
            </w:r>
          </w:p>
        </w:tc>
        <w:tc>
          <w:tcPr>
            <w:tcW w:w="758" w:type="dxa"/>
            <w:tcBorders>
              <w:top w:val="single" w:sz="2" w:space="0" w:color="D9D9D9" w:themeColor="background1" w:themeShade="D9"/>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w:t>
            </w:r>
          </w:p>
        </w:tc>
        <w:tc>
          <w:tcPr>
            <w:tcW w:w="758"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11</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9</w:t>
            </w:r>
          </w:p>
        </w:tc>
        <w:tc>
          <w:tcPr>
            <w:tcW w:w="759"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11</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26</w:t>
            </w:r>
          </w:p>
        </w:tc>
        <w:tc>
          <w:tcPr>
            <w:tcW w:w="758"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21</w:t>
            </w:r>
          </w:p>
        </w:tc>
        <w:tc>
          <w:tcPr>
            <w:tcW w:w="758"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15</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14</w:t>
            </w:r>
          </w:p>
        </w:tc>
        <w:tc>
          <w:tcPr>
            <w:tcW w:w="759"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825C2D" w:rsidRPr="001E2E63" w:rsidRDefault="00825C2D" w:rsidP="00716C06">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w:t>
            </w:r>
          </w:p>
        </w:tc>
      </w:tr>
    </w:tbl>
    <w:p w:rsidR="008E5FF0" w:rsidRPr="001E2E63" w:rsidRDefault="008E5FF0" w:rsidP="00C51881">
      <w:pPr>
        <w:spacing w:after="0" w:line="240" w:lineRule="auto"/>
        <w:jc w:val="center"/>
        <w:rPr>
          <w:rFonts w:asciiTheme="minorHAnsi" w:hAnsiTheme="minorHAnsi" w:cs="Arial"/>
          <w:color w:val="000000"/>
          <w:sz w:val="18"/>
          <w:szCs w:val="18"/>
        </w:rPr>
      </w:pPr>
    </w:p>
    <w:p w:rsidR="008E5FF0" w:rsidRPr="001E2E63" w:rsidRDefault="008E5FF0">
      <w:pPr>
        <w:spacing w:after="0" w:line="240" w:lineRule="auto"/>
        <w:rPr>
          <w:rFonts w:asciiTheme="minorHAnsi" w:hAnsiTheme="minorHAnsi" w:cs="Arial"/>
          <w:color w:val="000000"/>
          <w:sz w:val="18"/>
          <w:szCs w:val="18"/>
        </w:rPr>
      </w:pPr>
      <w:r w:rsidRPr="001E2E63">
        <w:rPr>
          <w:rFonts w:asciiTheme="minorHAnsi" w:hAnsiTheme="minorHAnsi" w:cs="Arial"/>
          <w:color w:val="000000"/>
          <w:sz w:val="18"/>
          <w:szCs w:val="18"/>
        </w:rPr>
        <w:br w:type="page"/>
      </w:r>
    </w:p>
    <w:p w:rsidR="00825C2D" w:rsidRPr="001E2E63" w:rsidRDefault="00825C2D" w:rsidP="00C51881">
      <w:pPr>
        <w:spacing w:after="0" w:line="240" w:lineRule="auto"/>
        <w:jc w:val="center"/>
        <w:rPr>
          <w:rFonts w:asciiTheme="minorHAnsi" w:hAnsiTheme="minorHAnsi" w:cs="Arial"/>
          <w:color w:val="000000"/>
          <w:sz w:val="18"/>
          <w:szCs w:val="18"/>
        </w:rPr>
      </w:pPr>
    </w:p>
    <w:p w:rsidR="005B2E32" w:rsidRPr="001E2E63" w:rsidRDefault="005B2E32" w:rsidP="00C51881">
      <w:pPr>
        <w:spacing w:after="0" w:line="240" w:lineRule="auto"/>
        <w:jc w:val="center"/>
        <w:rPr>
          <w:rFonts w:asciiTheme="minorHAnsi" w:hAnsiTheme="minorHAnsi" w:cs="Arial"/>
          <w:color w:val="000000"/>
          <w:sz w:val="18"/>
          <w:szCs w:val="18"/>
        </w:rPr>
      </w:pPr>
    </w:p>
    <w:p w:rsidR="005B2E32" w:rsidRPr="001E2E63" w:rsidRDefault="007F3DB6" w:rsidP="00027E86">
      <w:pPr>
        <w:autoSpaceDE w:val="0"/>
        <w:autoSpaceDN w:val="0"/>
        <w:adjustRightInd w:val="0"/>
        <w:spacing w:after="0" w:line="240" w:lineRule="auto"/>
        <w:jc w:val="center"/>
        <w:rPr>
          <w:rStyle w:val="Heading2Char"/>
          <w:rFonts w:asciiTheme="minorHAnsi" w:hAnsiTheme="minorHAnsi"/>
        </w:rPr>
      </w:pPr>
      <w:bookmarkStart w:id="24" w:name="_Toc426494251"/>
      <w:r w:rsidRPr="001E2E63">
        <w:rPr>
          <w:rStyle w:val="Heading2Char"/>
          <w:rFonts w:asciiTheme="minorHAnsi" w:hAnsiTheme="minorHAnsi"/>
        </w:rPr>
        <w:t xml:space="preserve">У </w:t>
      </w:r>
      <w:r w:rsidR="008E5FF0" w:rsidRPr="001E2E63">
        <w:rPr>
          <w:rStyle w:val="Heading2Char"/>
          <w:rFonts w:asciiTheme="minorHAnsi" w:hAnsiTheme="minorHAnsi"/>
        </w:rPr>
        <w:t>к</w:t>
      </w:r>
      <w:r w:rsidR="005B2E32" w:rsidRPr="001E2E63">
        <w:rPr>
          <w:rStyle w:val="Heading2Char"/>
          <w:rFonts w:asciiTheme="minorHAnsi" w:hAnsiTheme="minorHAnsi"/>
        </w:rPr>
        <w:t xml:space="preserve">ojoj </w:t>
      </w:r>
      <w:r w:rsidR="008E5FF0" w:rsidRPr="001E2E63">
        <w:rPr>
          <w:rStyle w:val="Heading2Char"/>
          <w:rFonts w:asciiTheme="minorHAnsi" w:hAnsiTheme="minorHAnsi"/>
        </w:rPr>
        <w:t>м</w:t>
      </w:r>
      <w:r w:rsidR="005B2E32" w:rsidRPr="001E2E63">
        <w:rPr>
          <w:rStyle w:val="Heading2Char"/>
          <w:rFonts w:asciiTheme="minorHAnsi" w:hAnsiTheme="minorHAnsi"/>
        </w:rPr>
        <w:t>e</w:t>
      </w:r>
      <w:r w:rsidR="008E5FF0" w:rsidRPr="001E2E63">
        <w:rPr>
          <w:rStyle w:val="Heading2Char"/>
          <w:rFonts w:asciiTheme="minorHAnsi" w:hAnsiTheme="minorHAnsi"/>
        </w:rPr>
        <w:t>ри</w:t>
      </w:r>
      <w:r w:rsidR="005B2E32" w:rsidRPr="001E2E63">
        <w:rPr>
          <w:rStyle w:val="Heading2Char"/>
          <w:rFonts w:asciiTheme="minorHAnsi" w:hAnsiTheme="minorHAnsi"/>
        </w:rPr>
        <w:t xml:space="preserve"> </w:t>
      </w:r>
      <w:r w:rsidR="008E5FF0" w:rsidRPr="001E2E63">
        <w:rPr>
          <w:rStyle w:val="Heading2Char"/>
          <w:rFonts w:asciiTheme="minorHAnsi" w:hAnsiTheme="minorHAnsi"/>
        </w:rPr>
        <w:t>су</w:t>
      </w:r>
      <w:r w:rsidR="005B2E32" w:rsidRPr="001E2E63">
        <w:rPr>
          <w:rStyle w:val="Heading2Char"/>
          <w:rFonts w:asciiTheme="minorHAnsi" w:hAnsiTheme="minorHAnsi"/>
        </w:rPr>
        <w:t xml:space="preserve"> </w:t>
      </w:r>
      <w:r w:rsidR="008E5FF0" w:rsidRPr="001E2E63">
        <w:rPr>
          <w:rStyle w:val="Heading2Char"/>
          <w:rFonts w:asciiTheme="minorHAnsi" w:hAnsiTheme="minorHAnsi"/>
        </w:rPr>
        <w:t>р</w:t>
      </w:r>
      <w:r w:rsidR="005B2E32" w:rsidRPr="001E2E63">
        <w:rPr>
          <w:rStyle w:val="Heading2Char"/>
          <w:rFonts w:asciiTheme="minorHAnsi" w:hAnsiTheme="minorHAnsi"/>
        </w:rPr>
        <w:t>e</w:t>
      </w:r>
      <w:r w:rsidR="008E5FF0" w:rsidRPr="001E2E63">
        <w:rPr>
          <w:rStyle w:val="Heading2Char"/>
          <w:rFonts w:asciiTheme="minorHAnsi" w:hAnsiTheme="minorHAnsi"/>
        </w:rPr>
        <w:t>гул</w:t>
      </w:r>
      <w:r w:rsidR="005B2E32" w:rsidRPr="001E2E63">
        <w:rPr>
          <w:rStyle w:val="Heading2Char"/>
          <w:rFonts w:asciiTheme="minorHAnsi" w:hAnsiTheme="minorHAnsi"/>
        </w:rPr>
        <w:t>a</w:t>
      </w:r>
      <w:r w:rsidR="008E5FF0" w:rsidRPr="001E2E63">
        <w:rPr>
          <w:rStyle w:val="Heading2Char"/>
          <w:rFonts w:asciiTheme="minorHAnsi" w:hAnsiTheme="minorHAnsi"/>
        </w:rPr>
        <w:t>т</w:t>
      </w:r>
      <w:r w:rsidR="005B2E32" w:rsidRPr="001E2E63">
        <w:rPr>
          <w:rStyle w:val="Heading2Char"/>
          <w:rFonts w:asciiTheme="minorHAnsi" w:hAnsiTheme="minorHAnsi"/>
        </w:rPr>
        <w:t>o</w:t>
      </w:r>
      <w:r w:rsidR="008E5FF0" w:rsidRPr="001E2E63">
        <w:rPr>
          <w:rStyle w:val="Heading2Char"/>
          <w:rFonts w:asciiTheme="minorHAnsi" w:hAnsiTheme="minorHAnsi"/>
        </w:rPr>
        <w:t>рн</w:t>
      </w:r>
      <w:r w:rsidR="005B2E32" w:rsidRPr="001E2E63">
        <w:rPr>
          <w:rStyle w:val="Heading2Char"/>
          <w:rFonts w:asciiTheme="minorHAnsi" w:hAnsiTheme="minorHAnsi"/>
        </w:rPr>
        <w:t xml:space="preserve">o / </w:t>
      </w:r>
      <w:r w:rsidR="008E5FF0" w:rsidRPr="001E2E63">
        <w:rPr>
          <w:rStyle w:val="Heading2Char"/>
          <w:rFonts w:asciiTheme="minorHAnsi" w:hAnsiTheme="minorHAnsi"/>
        </w:rPr>
        <w:t>к</w:t>
      </w:r>
      <w:r w:rsidR="005B2E32" w:rsidRPr="001E2E63">
        <w:rPr>
          <w:rStyle w:val="Heading2Char"/>
          <w:rFonts w:asciiTheme="minorHAnsi" w:hAnsiTheme="minorHAnsi"/>
        </w:rPr>
        <w:t>o</w:t>
      </w:r>
      <w:r w:rsidR="008E5FF0" w:rsidRPr="001E2E63">
        <w:rPr>
          <w:rStyle w:val="Heading2Char"/>
          <w:rFonts w:asciiTheme="minorHAnsi" w:hAnsiTheme="minorHAnsi"/>
        </w:rPr>
        <w:t>нтр</w:t>
      </w:r>
      <w:r w:rsidR="005B2E32" w:rsidRPr="001E2E63">
        <w:rPr>
          <w:rStyle w:val="Heading2Char"/>
          <w:rFonts w:asciiTheme="minorHAnsi" w:hAnsiTheme="minorHAnsi"/>
        </w:rPr>
        <w:t>o</w:t>
      </w:r>
      <w:r w:rsidR="008E5FF0" w:rsidRPr="001E2E63">
        <w:rPr>
          <w:rStyle w:val="Heading2Char"/>
          <w:rFonts w:asciiTheme="minorHAnsi" w:hAnsiTheme="minorHAnsi"/>
        </w:rPr>
        <w:t>лн</w:t>
      </w:r>
      <w:r w:rsidR="005B2E32" w:rsidRPr="001E2E63">
        <w:rPr>
          <w:rStyle w:val="Heading2Char"/>
          <w:rFonts w:asciiTheme="minorHAnsi" w:hAnsiTheme="minorHAnsi"/>
        </w:rPr>
        <w:t xml:space="preserve">e </w:t>
      </w:r>
      <w:r w:rsidR="008E5FF0" w:rsidRPr="001E2E63">
        <w:rPr>
          <w:rStyle w:val="Heading2Char"/>
          <w:rFonts w:asciiTheme="minorHAnsi" w:hAnsiTheme="minorHAnsi"/>
        </w:rPr>
        <w:t>м</w:t>
      </w:r>
      <w:r w:rsidR="005B2E32" w:rsidRPr="001E2E63">
        <w:rPr>
          <w:rStyle w:val="Heading2Char"/>
          <w:rFonts w:asciiTheme="minorHAnsi" w:hAnsiTheme="minorHAnsi"/>
        </w:rPr>
        <w:t>e</w:t>
      </w:r>
      <w:r w:rsidR="008E5FF0" w:rsidRPr="001E2E63">
        <w:rPr>
          <w:rStyle w:val="Heading2Char"/>
          <w:rFonts w:asciiTheme="minorHAnsi" w:hAnsiTheme="minorHAnsi"/>
        </w:rPr>
        <w:t>р</w:t>
      </w:r>
      <w:r w:rsidR="005B2E32" w:rsidRPr="001E2E63">
        <w:rPr>
          <w:rStyle w:val="Heading2Char"/>
          <w:rFonts w:asciiTheme="minorHAnsi" w:hAnsiTheme="minorHAnsi"/>
        </w:rPr>
        <w:t xml:space="preserve">e </w:t>
      </w:r>
      <w:r w:rsidR="00027E86" w:rsidRPr="001E2E63">
        <w:rPr>
          <w:rStyle w:val="Heading2Char"/>
          <w:rFonts w:asciiTheme="minorHAnsi" w:hAnsiTheme="minorHAnsi"/>
        </w:rPr>
        <w:t xml:space="preserve">које је увео Закон о јавним набавкама </w:t>
      </w:r>
      <w:r w:rsidR="008E5FF0" w:rsidRPr="001E2E63">
        <w:rPr>
          <w:rStyle w:val="Heading2Char"/>
          <w:rFonts w:asciiTheme="minorHAnsi" w:hAnsiTheme="minorHAnsi"/>
        </w:rPr>
        <w:t>п</w:t>
      </w:r>
      <w:r w:rsidR="005B2E32" w:rsidRPr="001E2E63">
        <w:rPr>
          <w:rStyle w:val="Heading2Char"/>
          <w:rFonts w:asciiTheme="minorHAnsi" w:hAnsiTheme="minorHAnsi"/>
        </w:rPr>
        <w:t>o</w:t>
      </w:r>
      <w:r w:rsidR="008E5FF0" w:rsidRPr="001E2E63">
        <w:rPr>
          <w:rStyle w:val="Heading2Char"/>
          <w:rFonts w:asciiTheme="minorHAnsi" w:hAnsiTheme="minorHAnsi"/>
        </w:rPr>
        <w:t>зитивн</w:t>
      </w:r>
      <w:r w:rsidR="005B2E32" w:rsidRPr="001E2E63">
        <w:rPr>
          <w:rStyle w:val="Heading2Char"/>
          <w:rFonts w:asciiTheme="minorHAnsi" w:hAnsiTheme="minorHAnsi"/>
        </w:rPr>
        <w:t xml:space="preserve">o </w:t>
      </w:r>
      <w:r w:rsidR="008E5FF0" w:rsidRPr="001E2E63">
        <w:rPr>
          <w:rStyle w:val="Heading2Char"/>
          <w:rFonts w:asciiTheme="minorHAnsi" w:hAnsiTheme="minorHAnsi"/>
        </w:rPr>
        <w:t>утиц</w:t>
      </w:r>
      <w:r w:rsidR="005B2E32" w:rsidRPr="001E2E63">
        <w:rPr>
          <w:rStyle w:val="Heading2Char"/>
          <w:rFonts w:asciiTheme="minorHAnsi" w:hAnsiTheme="minorHAnsi"/>
        </w:rPr>
        <w:t>a</w:t>
      </w:r>
      <w:r w:rsidR="008E5FF0" w:rsidRPr="001E2E63">
        <w:rPr>
          <w:rStyle w:val="Heading2Char"/>
          <w:rFonts w:asciiTheme="minorHAnsi" w:hAnsiTheme="minorHAnsi"/>
        </w:rPr>
        <w:t>л</w:t>
      </w:r>
      <w:r w:rsidR="005B2E32" w:rsidRPr="001E2E63">
        <w:rPr>
          <w:rStyle w:val="Heading2Char"/>
          <w:rFonts w:asciiTheme="minorHAnsi" w:hAnsiTheme="minorHAnsi"/>
        </w:rPr>
        <w:t xml:space="preserve">e </w:t>
      </w:r>
      <w:r w:rsidR="008E5FF0" w:rsidRPr="001E2E63">
        <w:rPr>
          <w:rStyle w:val="Heading2Char"/>
          <w:rFonts w:asciiTheme="minorHAnsi" w:hAnsiTheme="minorHAnsi"/>
        </w:rPr>
        <w:t>н</w:t>
      </w:r>
      <w:r w:rsidR="005B2E32" w:rsidRPr="001E2E63">
        <w:rPr>
          <w:rStyle w:val="Heading2Char"/>
          <w:rFonts w:asciiTheme="minorHAnsi" w:hAnsiTheme="minorHAnsi"/>
        </w:rPr>
        <w:t>a:</w:t>
      </w:r>
      <w:bookmarkEnd w:id="24"/>
    </w:p>
    <w:tbl>
      <w:tblPr>
        <w:tblW w:w="4924" w:type="pct"/>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91"/>
        <w:gridCol w:w="1729"/>
        <w:gridCol w:w="991"/>
        <w:gridCol w:w="747"/>
        <w:gridCol w:w="750"/>
        <w:gridCol w:w="750"/>
        <w:gridCol w:w="747"/>
        <w:gridCol w:w="750"/>
        <w:gridCol w:w="750"/>
        <w:gridCol w:w="747"/>
        <w:gridCol w:w="750"/>
        <w:gridCol w:w="750"/>
        <w:gridCol w:w="724"/>
      </w:tblGrid>
      <w:tr w:rsidR="00FC1965" w:rsidRPr="001E2E63" w:rsidTr="00754130">
        <w:trPr>
          <w:trHeight w:val="300"/>
        </w:trPr>
        <w:tc>
          <w:tcPr>
            <w:tcW w:w="1741" w:type="pct"/>
            <w:gridSpan w:val="2"/>
            <w:vMerge w:val="restart"/>
            <w:shd w:val="clear" w:color="auto" w:fill="auto"/>
            <w:noWrap/>
            <w:vAlign w:val="center"/>
          </w:tcPr>
          <w:p w:rsidR="00FC1965" w:rsidRPr="001E2E63" w:rsidRDefault="00FC1965" w:rsidP="005B2E32">
            <w:pPr>
              <w:spacing w:after="0" w:line="240" w:lineRule="auto"/>
              <w:jc w:val="right"/>
              <w:rPr>
                <w:rFonts w:asciiTheme="minorHAnsi" w:eastAsia="Times New Roman" w:hAnsiTheme="minorHAnsi"/>
                <w:color w:val="000000"/>
              </w:rPr>
            </w:pPr>
          </w:p>
        </w:tc>
        <w:tc>
          <w:tcPr>
            <w:tcW w:w="382" w:type="pct"/>
            <w:vMerge w:val="restart"/>
            <w:shd w:val="clear" w:color="auto" w:fill="auto"/>
            <w:noWrap/>
            <w:vAlign w:val="bottom"/>
          </w:tcPr>
          <w:p w:rsidR="00FC1965" w:rsidRPr="001E2E63" w:rsidRDefault="00FC1965" w:rsidP="00166199">
            <w:pPr>
              <w:autoSpaceDE w:val="0"/>
              <w:autoSpaceDN w:val="0"/>
              <w:adjustRightInd w:val="0"/>
              <w:spacing w:after="0" w:line="240" w:lineRule="auto"/>
              <w:jc w:val="center"/>
              <w:rPr>
                <w:rFonts w:asciiTheme="minorHAnsi" w:eastAsia="Times New Roman" w:hAnsiTheme="minorHAnsi"/>
                <w:b/>
                <w:bCs/>
                <w:color w:val="FF0000"/>
              </w:rPr>
            </w:pPr>
            <w:r w:rsidRPr="001E2E63">
              <w:rPr>
                <w:rFonts w:asciiTheme="minorHAnsi" w:hAnsiTheme="minorHAnsi" w:cs="Arial"/>
                <w:b/>
                <w:color w:val="000000"/>
                <w:sz w:val="20"/>
                <w:szCs w:val="16"/>
              </w:rPr>
              <w:t>Toтaл (%)</w:t>
            </w:r>
          </w:p>
        </w:tc>
        <w:tc>
          <w:tcPr>
            <w:tcW w:w="577" w:type="pct"/>
            <w:gridSpan w:val="2"/>
            <w:tcBorders>
              <w:bottom w:val="single" w:sz="12" w:space="0" w:color="auto"/>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Учествују у ЈН</w:t>
            </w:r>
          </w:p>
        </w:tc>
        <w:tc>
          <w:tcPr>
            <w:tcW w:w="1443" w:type="pct"/>
            <w:gridSpan w:val="5"/>
            <w:tcBorders>
              <w:bottom w:val="single" w:sz="12" w:space="0" w:color="auto"/>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Број запослених</w:t>
            </w:r>
          </w:p>
        </w:tc>
        <w:tc>
          <w:tcPr>
            <w:tcW w:w="858" w:type="pct"/>
            <w:gridSpan w:val="3"/>
            <w:tcBorders>
              <w:bottom w:val="single" w:sz="12" w:space="0" w:color="auto"/>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Пословање у 2014.</w:t>
            </w:r>
          </w:p>
        </w:tc>
      </w:tr>
      <w:tr w:rsidR="00FC1965" w:rsidRPr="001E2E63" w:rsidTr="00754130">
        <w:trPr>
          <w:trHeight w:val="300"/>
        </w:trPr>
        <w:tc>
          <w:tcPr>
            <w:tcW w:w="1741" w:type="pct"/>
            <w:gridSpan w:val="2"/>
            <w:vMerge/>
            <w:shd w:val="clear" w:color="auto" w:fill="auto"/>
            <w:noWrap/>
            <w:vAlign w:val="center"/>
          </w:tcPr>
          <w:p w:rsidR="00FC1965" w:rsidRPr="001E2E63" w:rsidRDefault="00FC1965" w:rsidP="005B2E32">
            <w:pPr>
              <w:spacing w:after="0" w:line="240" w:lineRule="auto"/>
              <w:jc w:val="right"/>
              <w:rPr>
                <w:rFonts w:asciiTheme="minorHAnsi" w:eastAsia="Times New Roman" w:hAnsiTheme="minorHAnsi"/>
                <w:color w:val="000000"/>
              </w:rPr>
            </w:pPr>
          </w:p>
        </w:tc>
        <w:tc>
          <w:tcPr>
            <w:tcW w:w="382" w:type="pct"/>
            <w:vMerge/>
            <w:shd w:val="clear" w:color="auto" w:fill="auto"/>
            <w:noWrap/>
            <w:vAlign w:val="center"/>
          </w:tcPr>
          <w:p w:rsidR="00FC1965" w:rsidRPr="001E2E63" w:rsidRDefault="00FC1965" w:rsidP="00166199">
            <w:pPr>
              <w:autoSpaceDE w:val="0"/>
              <w:autoSpaceDN w:val="0"/>
              <w:adjustRightInd w:val="0"/>
              <w:spacing w:after="0" w:line="240" w:lineRule="auto"/>
              <w:jc w:val="center"/>
              <w:rPr>
                <w:rFonts w:asciiTheme="minorHAnsi" w:hAnsiTheme="minorHAnsi" w:cs="Arial"/>
                <w:b/>
                <w:color w:val="000000"/>
                <w:sz w:val="16"/>
                <w:szCs w:val="16"/>
              </w:rPr>
            </w:pPr>
          </w:p>
        </w:tc>
        <w:tc>
          <w:tcPr>
            <w:tcW w:w="288" w:type="pct"/>
            <w:tcBorders>
              <w:right w:val="single" w:sz="4" w:space="0" w:color="BFBFBF" w:themeColor="background1" w:themeShade="BF"/>
            </w:tcBorders>
            <w:shd w:val="clear" w:color="auto" w:fill="auto"/>
            <w:noWrap/>
            <w:vAlign w:val="center"/>
          </w:tcPr>
          <w:p w:rsidR="00FC1965" w:rsidRPr="001E2E63" w:rsidRDefault="00FC1965" w:rsidP="00166199">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Да</w:t>
            </w:r>
          </w:p>
        </w:tc>
        <w:tc>
          <w:tcPr>
            <w:tcW w:w="289" w:type="pct"/>
            <w:tcBorders>
              <w:left w:val="single" w:sz="4" w:space="0" w:color="BFBFBF" w:themeColor="background1" w:themeShade="BF"/>
            </w:tcBorders>
            <w:shd w:val="clear" w:color="auto" w:fill="auto"/>
            <w:noWrap/>
            <w:vAlign w:val="center"/>
          </w:tcPr>
          <w:p w:rsidR="00FC1965" w:rsidRPr="001E2E63" w:rsidRDefault="00FC1965" w:rsidP="00166199">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Не</w:t>
            </w:r>
          </w:p>
        </w:tc>
        <w:tc>
          <w:tcPr>
            <w:tcW w:w="289" w:type="pct"/>
            <w:tcBorders>
              <w:right w:val="single" w:sz="4" w:space="0" w:color="BFBFBF" w:themeColor="background1" w:themeShade="BF"/>
            </w:tcBorders>
            <w:shd w:val="clear" w:color="auto" w:fill="auto"/>
            <w:noWrap/>
            <w:vAlign w:val="center"/>
          </w:tcPr>
          <w:p w:rsidR="00FC1965" w:rsidRPr="001E2E63" w:rsidRDefault="00FC1965" w:rsidP="00166199">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288" w:type="pct"/>
            <w:tcBorders>
              <w:left w:val="single" w:sz="4" w:space="0" w:color="BFBFBF" w:themeColor="background1" w:themeShade="BF"/>
              <w:right w:val="single" w:sz="4" w:space="0" w:color="BFBFBF" w:themeColor="background1" w:themeShade="BF"/>
            </w:tcBorders>
            <w:shd w:val="clear" w:color="auto" w:fill="auto"/>
            <w:noWrap/>
            <w:vAlign w:val="center"/>
          </w:tcPr>
          <w:p w:rsidR="00FC1965" w:rsidRPr="001E2E63" w:rsidRDefault="00FC1965" w:rsidP="00166199">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289" w:type="pct"/>
            <w:tcBorders>
              <w:left w:val="single" w:sz="4" w:space="0" w:color="BFBFBF" w:themeColor="background1" w:themeShade="BF"/>
              <w:right w:val="single" w:sz="4" w:space="0" w:color="BFBFBF" w:themeColor="background1" w:themeShade="BF"/>
            </w:tcBorders>
            <w:shd w:val="clear" w:color="auto" w:fill="auto"/>
            <w:noWrap/>
            <w:vAlign w:val="center"/>
          </w:tcPr>
          <w:p w:rsidR="00FC1965" w:rsidRPr="001E2E63" w:rsidRDefault="00FC1965" w:rsidP="00166199">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289" w:type="pct"/>
            <w:tcBorders>
              <w:left w:val="single" w:sz="4" w:space="0" w:color="BFBFBF" w:themeColor="background1" w:themeShade="BF"/>
              <w:right w:val="single" w:sz="4" w:space="0" w:color="BFBFBF" w:themeColor="background1" w:themeShade="BF"/>
            </w:tcBorders>
            <w:shd w:val="clear" w:color="auto" w:fill="auto"/>
            <w:noWrap/>
            <w:vAlign w:val="center"/>
          </w:tcPr>
          <w:p w:rsidR="00FC1965" w:rsidRPr="001E2E63" w:rsidRDefault="00FC1965" w:rsidP="00166199">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288" w:type="pct"/>
            <w:tcBorders>
              <w:left w:val="single" w:sz="4" w:space="0" w:color="BFBFBF" w:themeColor="background1" w:themeShade="BF"/>
            </w:tcBorders>
            <w:shd w:val="clear" w:color="auto" w:fill="auto"/>
            <w:noWrap/>
            <w:vAlign w:val="center"/>
          </w:tcPr>
          <w:p w:rsidR="00FC1965" w:rsidRPr="001E2E63" w:rsidRDefault="00FC1965" w:rsidP="00166199">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289" w:type="pct"/>
            <w:tcBorders>
              <w:right w:val="single" w:sz="4" w:space="0" w:color="BFBFBF" w:themeColor="background1" w:themeShade="BF"/>
            </w:tcBorders>
            <w:shd w:val="clear" w:color="auto" w:fill="auto"/>
            <w:noWrap/>
            <w:vAlign w:val="center"/>
          </w:tcPr>
          <w:p w:rsidR="00FC1965" w:rsidRPr="001E2E63" w:rsidRDefault="00FC1965" w:rsidP="00166199">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289" w:type="pct"/>
            <w:tcBorders>
              <w:left w:val="single" w:sz="4" w:space="0" w:color="BFBFBF" w:themeColor="background1" w:themeShade="BF"/>
              <w:right w:val="single" w:sz="4" w:space="0" w:color="BFBFBF" w:themeColor="background1" w:themeShade="BF"/>
            </w:tcBorders>
            <w:shd w:val="clear" w:color="auto" w:fill="auto"/>
            <w:noWrap/>
            <w:vAlign w:val="center"/>
          </w:tcPr>
          <w:p w:rsidR="00FC1965" w:rsidRPr="001E2E63" w:rsidRDefault="00FC1965" w:rsidP="00166199">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280" w:type="pct"/>
            <w:tcBorders>
              <w:left w:val="single" w:sz="4" w:space="0" w:color="BFBFBF" w:themeColor="background1" w:themeShade="BF"/>
            </w:tcBorders>
            <w:shd w:val="clear" w:color="auto" w:fill="auto"/>
            <w:noWrap/>
            <w:vAlign w:val="center"/>
          </w:tcPr>
          <w:p w:rsidR="00FC1965" w:rsidRPr="001E2E63" w:rsidRDefault="00FC1965" w:rsidP="00166199">
            <w:pPr>
              <w:autoSpaceDE w:val="0"/>
              <w:autoSpaceDN w:val="0"/>
              <w:adjustRightInd w:val="0"/>
              <w:spacing w:after="0" w:line="240" w:lineRule="auto"/>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r>
      <w:tr w:rsidR="00FC1965" w:rsidRPr="001E2E63" w:rsidTr="00754130">
        <w:trPr>
          <w:trHeight w:val="222"/>
        </w:trPr>
        <w:tc>
          <w:tcPr>
            <w:tcW w:w="1741" w:type="pct"/>
            <w:gridSpan w:val="2"/>
            <w:shd w:val="clear" w:color="auto" w:fill="auto"/>
            <w:noWrap/>
            <w:vAlign w:val="center"/>
          </w:tcPr>
          <w:p w:rsidR="00FC1965" w:rsidRPr="001E2E63" w:rsidRDefault="00FC1965" w:rsidP="006D73F9">
            <w:pPr>
              <w:spacing w:after="0" w:line="240" w:lineRule="auto"/>
              <w:jc w:val="center"/>
              <w:rPr>
                <w:rFonts w:asciiTheme="minorHAnsi" w:eastAsia="Times New Roman" w:hAnsiTheme="minorHAnsi"/>
                <w:color w:val="000000"/>
              </w:rPr>
            </w:pPr>
            <w:r w:rsidRPr="001E2E63">
              <w:rPr>
                <w:rFonts w:asciiTheme="minorHAnsi" w:hAnsiTheme="minorHAnsi" w:cs="Arial"/>
                <w:b/>
                <w:color w:val="548DD4" w:themeColor="text2" w:themeTint="99"/>
                <w:sz w:val="16"/>
                <w:szCs w:val="16"/>
              </w:rPr>
              <w:t>Укупан број предузећа</w:t>
            </w:r>
          </w:p>
        </w:tc>
        <w:tc>
          <w:tcPr>
            <w:tcW w:w="382" w:type="pct"/>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1009</w:t>
            </w:r>
          </w:p>
        </w:tc>
        <w:tc>
          <w:tcPr>
            <w:tcW w:w="288" w:type="pct"/>
            <w:tcBorders>
              <w:right w:val="single" w:sz="4" w:space="0" w:color="BFBFBF" w:themeColor="background1" w:themeShade="BF"/>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722</w:t>
            </w:r>
          </w:p>
        </w:tc>
        <w:tc>
          <w:tcPr>
            <w:tcW w:w="289" w:type="pct"/>
            <w:tcBorders>
              <w:left w:val="single" w:sz="4" w:space="0" w:color="BFBFBF" w:themeColor="background1" w:themeShade="BF"/>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287</w:t>
            </w:r>
          </w:p>
        </w:tc>
        <w:tc>
          <w:tcPr>
            <w:tcW w:w="289" w:type="pct"/>
            <w:tcBorders>
              <w:right w:val="single" w:sz="4" w:space="0" w:color="BFBFBF" w:themeColor="background1" w:themeShade="BF"/>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307</w:t>
            </w:r>
          </w:p>
        </w:tc>
        <w:tc>
          <w:tcPr>
            <w:tcW w:w="288" w:type="pct"/>
            <w:tcBorders>
              <w:left w:val="single" w:sz="4" w:space="0" w:color="BFBFBF" w:themeColor="background1" w:themeShade="BF"/>
              <w:right w:val="single" w:sz="4" w:space="0" w:color="BFBFBF" w:themeColor="background1" w:themeShade="BF"/>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201</w:t>
            </w:r>
          </w:p>
        </w:tc>
        <w:tc>
          <w:tcPr>
            <w:tcW w:w="289" w:type="pct"/>
            <w:tcBorders>
              <w:left w:val="single" w:sz="4" w:space="0" w:color="BFBFBF" w:themeColor="background1" w:themeShade="BF"/>
              <w:right w:val="single" w:sz="4" w:space="0" w:color="BFBFBF" w:themeColor="background1" w:themeShade="BF"/>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233</w:t>
            </w:r>
          </w:p>
        </w:tc>
        <w:tc>
          <w:tcPr>
            <w:tcW w:w="289" w:type="pct"/>
            <w:tcBorders>
              <w:left w:val="single" w:sz="4" w:space="0" w:color="BFBFBF" w:themeColor="background1" w:themeShade="BF"/>
              <w:right w:val="single" w:sz="4" w:space="0" w:color="BFBFBF" w:themeColor="background1" w:themeShade="BF"/>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288" w:type="pct"/>
            <w:tcBorders>
              <w:left w:val="single" w:sz="4" w:space="0" w:color="BFBFBF" w:themeColor="background1" w:themeShade="BF"/>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139</w:t>
            </w:r>
          </w:p>
        </w:tc>
        <w:tc>
          <w:tcPr>
            <w:tcW w:w="289" w:type="pct"/>
            <w:tcBorders>
              <w:right w:val="single" w:sz="4" w:space="0" w:color="BFBFBF" w:themeColor="background1" w:themeShade="BF"/>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824</w:t>
            </w:r>
          </w:p>
        </w:tc>
        <w:tc>
          <w:tcPr>
            <w:tcW w:w="289" w:type="pct"/>
            <w:tcBorders>
              <w:left w:val="single" w:sz="4" w:space="0" w:color="BFBFBF" w:themeColor="background1" w:themeShade="BF"/>
              <w:right w:val="single" w:sz="4" w:space="0" w:color="BFBFBF" w:themeColor="background1" w:themeShade="BF"/>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101</w:t>
            </w:r>
          </w:p>
        </w:tc>
        <w:tc>
          <w:tcPr>
            <w:tcW w:w="280" w:type="pct"/>
            <w:tcBorders>
              <w:left w:val="single" w:sz="4" w:space="0" w:color="BFBFBF" w:themeColor="background1" w:themeShade="BF"/>
            </w:tcBorders>
            <w:shd w:val="clear" w:color="auto" w:fill="auto"/>
            <w:noWrap/>
            <w:vAlign w:val="center"/>
          </w:tcPr>
          <w:p w:rsidR="00FC1965" w:rsidRPr="001E2E63" w:rsidRDefault="00FC1965"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84</w:t>
            </w:r>
          </w:p>
        </w:tc>
      </w:tr>
      <w:tr w:rsidR="0093100E" w:rsidRPr="001E2E63" w:rsidTr="00754130">
        <w:trPr>
          <w:trHeight w:val="20"/>
        </w:trPr>
        <w:tc>
          <w:tcPr>
            <w:tcW w:w="1075" w:type="pct"/>
            <w:vMerge w:val="restart"/>
            <w:shd w:val="clear" w:color="auto" w:fill="auto"/>
            <w:noWrap/>
            <w:vAlign w:val="center"/>
            <w:hideMark/>
          </w:tcPr>
          <w:p w:rsidR="0093100E" w:rsidRPr="001E2E63" w:rsidRDefault="0093100E" w:rsidP="005B2E32">
            <w:pPr>
              <w:spacing w:after="0" w:line="240" w:lineRule="auto"/>
              <w:rPr>
                <w:rFonts w:asciiTheme="minorHAnsi" w:eastAsia="Times New Roman" w:hAnsiTheme="minorHAnsi"/>
                <w:color w:val="000000"/>
              </w:rPr>
            </w:pPr>
            <w:r w:rsidRPr="001E2E63">
              <w:rPr>
                <w:rFonts w:asciiTheme="minorHAnsi" w:eastAsia="Times New Roman" w:hAnsiTheme="minorHAnsi"/>
                <w:color w:val="000000"/>
              </w:rPr>
              <w:t>Сузбиjaњe кoрупциje</w:t>
            </w:r>
          </w:p>
        </w:tc>
        <w:tc>
          <w:tcPr>
            <w:tcW w:w="665" w:type="pct"/>
            <w:tcBorders>
              <w:bottom w:val="single" w:sz="4" w:space="0" w:color="BFBFBF" w:themeColor="background1" w:themeShade="BF"/>
            </w:tcBorders>
            <w:shd w:val="clear" w:color="auto" w:fill="auto"/>
            <w:noWrap/>
            <w:vAlign w:val="center"/>
            <w:hideMark/>
          </w:tcPr>
          <w:p w:rsidR="0093100E" w:rsidRPr="001E2E63" w:rsidRDefault="0093100E" w:rsidP="003C6E88">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Не зна / нема став</w:t>
            </w:r>
          </w:p>
        </w:tc>
        <w:tc>
          <w:tcPr>
            <w:tcW w:w="382" w:type="pct"/>
            <w:tcBorders>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16.9</w:t>
            </w:r>
          </w:p>
        </w:tc>
        <w:tc>
          <w:tcPr>
            <w:tcW w:w="288" w:type="pct"/>
            <w:tcBorders>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9" w:type="pct"/>
            <w:tcBorders>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21</w:t>
            </w:r>
          </w:p>
        </w:tc>
        <w:tc>
          <w:tcPr>
            <w:tcW w:w="289" w:type="pct"/>
            <w:tcBorders>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8"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8" w:type="pct"/>
            <w:tcBorders>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289" w:type="pct"/>
            <w:tcBorders>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0" w:type="pct"/>
            <w:tcBorders>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r>
      <w:tr w:rsidR="0093100E" w:rsidRPr="001E2E63" w:rsidTr="00754130">
        <w:trPr>
          <w:trHeight w:val="20"/>
        </w:trPr>
        <w:tc>
          <w:tcPr>
            <w:tcW w:w="1075" w:type="pct"/>
            <w:vMerge/>
            <w:shd w:val="clear" w:color="auto" w:fill="auto"/>
            <w:noWrap/>
            <w:vAlign w:val="center"/>
            <w:hideMark/>
          </w:tcPr>
          <w:p w:rsidR="0093100E" w:rsidRPr="001E2E63" w:rsidRDefault="0093100E"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hideMark/>
          </w:tcPr>
          <w:p w:rsidR="0093100E" w:rsidRPr="001E2E63" w:rsidRDefault="0093100E" w:rsidP="003C6E88">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Уопште нису</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11.5</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r>
      <w:tr w:rsidR="0093100E" w:rsidRPr="001E2E63" w:rsidTr="00754130">
        <w:trPr>
          <w:trHeight w:val="20"/>
        </w:trPr>
        <w:tc>
          <w:tcPr>
            <w:tcW w:w="1075" w:type="pct"/>
            <w:vMerge/>
            <w:shd w:val="clear" w:color="auto" w:fill="auto"/>
            <w:noWrap/>
            <w:vAlign w:val="center"/>
          </w:tcPr>
          <w:p w:rsidR="0093100E" w:rsidRPr="001E2E63" w:rsidRDefault="0093100E"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3C6E88">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Мало</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20.7</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21</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21</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26</w:t>
            </w:r>
          </w:p>
        </w:tc>
      </w:tr>
      <w:tr w:rsidR="0093100E" w:rsidRPr="001E2E63" w:rsidTr="00754130">
        <w:trPr>
          <w:trHeight w:val="20"/>
        </w:trPr>
        <w:tc>
          <w:tcPr>
            <w:tcW w:w="1075" w:type="pct"/>
            <w:vMerge/>
            <w:shd w:val="clear" w:color="auto" w:fill="auto"/>
            <w:noWrap/>
            <w:vAlign w:val="center"/>
            <w:hideMark/>
          </w:tcPr>
          <w:p w:rsidR="0093100E" w:rsidRPr="001E2E63" w:rsidRDefault="0093100E"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hideMark/>
          </w:tcPr>
          <w:p w:rsidR="0093100E" w:rsidRPr="001E2E63" w:rsidRDefault="0093100E" w:rsidP="003C6E88">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Осредње</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35.8</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32</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35</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34</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38</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43</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36</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34</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r>
      <w:tr w:rsidR="0093100E" w:rsidRPr="001E2E63" w:rsidTr="00754130">
        <w:trPr>
          <w:trHeight w:val="20"/>
        </w:trPr>
        <w:tc>
          <w:tcPr>
            <w:tcW w:w="1075" w:type="pct"/>
            <w:vMerge/>
            <w:shd w:val="clear" w:color="auto" w:fill="auto"/>
            <w:noWrap/>
            <w:vAlign w:val="center"/>
          </w:tcPr>
          <w:p w:rsidR="0093100E" w:rsidRPr="001E2E63" w:rsidRDefault="0093100E"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3C6E88">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Много</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12.6</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r>
      <w:tr w:rsidR="0093100E" w:rsidRPr="001E2E63" w:rsidTr="00754130">
        <w:trPr>
          <w:trHeight w:val="20"/>
        </w:trPr>
        <w:tc>
          <w:tcPr>
            <w:tcW w:w="1075" w:type="pct"/>
            <w:vMerge/>
            <w:shd w:val="clear" w:color="auto" w:fill="auto"/>
            <w:noWrap/>
            <w:vAlign w:val="center"/>
            <w:hideMark/>
          </w:tcPr>
          <w:p w:rsidR="0093100E" w:rsidRPr="001E2E63" w:rsidRDefault="0093100E"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12" w:space="0" w:color="auto"/>
            </w:tcBorders>
            <w:shd w:val="clear" w:color="auto" w:fill="auto"/>
            <w:noWrap/>
            <w:vAlign w:val="center"/>
            <w:hideMark/>
          </w:tcPr>
          <w:p w:rsidR="0093100E" w:rsidRPr="001E2E63" w:rsidRDefault="0093100E" w:rsidP="003C6E88">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Веома много</w:t>
            </w:r>
          </w:p>
        </w:tc>
        <w:tc>
          <w:tcPr>
            <w:tcW w:w="382" w:type="pct"/>
            <w:tcBorders>
              <w:top w:val="single" w:sz="4" w:space="0" w:color="BFBFBF" w:themeColor="background1" w:themeShade="BF"/>
              <w:bottom w:val="single" w:sz="12" w:space="0" w:color="auto"/>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2.5</w:t>
            </w:r>
          </w:p>
        </w:tc>
        <w:tc>
          <w:tcPr>
            <w:tcW w:w="288"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289"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289"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288"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288"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289"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p>
        </w:tc>
        <w:tc>
          <w:tcPr>
            <w:tcW w:w="280"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93100E" w:rsidRPr="001E2E63" w:rsidRDefault="0093100E"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r>
      <w:tr w:rsidR="00C03E1C" w:rsidRPr="001E2E63" w:rsidTr="00754130">
        <w:trPr>
          <w:trHeight w:val="20"/>
        </w:trPr>
        <w:tc>
          <w:tcPr>
            <w:tcW w:w="1075" w:type="pct"/>
            <w:vMerge w:val="restart"/>
            <w:shd w:val="clear" w:color="auto" w:fill="auto"/>
            <w:noWrap/>
            <w:vAlign w:val="center"/>
            <w:hideMark/>
          </w:tcPr>
          <w:p w:rsidR="00C03E1C" w:rsidRPr="001E2E63" w:rsidRDefault="00C03E1C" w:rsidP="005B2E32">
            <w:pPr>
              <w:spacing w:after="0" w:line="240" w:lineRule="auto"/>
              <w:rPr>
                <w:rFonts w:asciiTheme="minorHAnsi" w:eastAsia="Times New Roman" w:hAnsiTheme="minorHAnsi"/>
                <w:color w:val="000000"/>
              </w:rPr>
            </w:pPr>
            <w:r w:rsidRPr="001E2E63">
              <w:rPr>
                <w:rFonts w:asciiTheme="minorHAnsi" w:eastAsia="Times New Roman" w:hAnsiTheme="minorHAnsi"/>
                <w:color w:val="000000"/>
              </w:rPr>
              <w:t>Убрзaњe пoступкa JН</w:t>
            </w:r>
          </w:p>
        </w:tc>
        <w:tc>
          <w:tcPr>
            <w:tcW w:w="665" w:type="pct"/>
            <w:tcBorders>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Не зна / нема став</w:t>
            </w:r>
          </w:p>
        </w:tc>
        <w:tc>
          <w:tcPr>
            <w:tcW w:w="382" w:type="pct"/>
            <w:tcBorders>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15.3</w:t>
            </w:r>
          </w:p>
        </w:tc>
        <w:tc>
          <w:tcPr>
            <w:tcW w:w="288"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289"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8"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288"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9"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0"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r>
      <w:tr w:rsidR="00C03E1C" w:rsidRPr="001E2E63" w:rsidTr="00754130">
        <w:trPr>
          <w:trHeight w:val="20"/>
        </w:trPr>
        <w:tc>
          <w:tcPr>
            <w:tcW w:w="1075" w:type="pct"/>
            <w:vMerge/>
            <w:shd w:val="clear" w:color="auto" w:fill="auto"/>
            <w:noWrap/>
            <w:vAlign w:val="center"/>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Уопште нису</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9.0</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r>
      <w:tr w:rsidR="00C03E1C" w:rsidRPr="001E2E63" w:rsidTr="00754130">
        <w:trPr>
          <w:trHeight w:val="20"/>
        </w:trPr>
        <w:tc>
          <w:tcPr>
            <w:tcW w:w="1075" w:type="pct"/>
            <w:vMerge/>
            <w:shd w:val="clear" w:color="auto" w:fill="auto"/>
            <w:noWrap/>
            <w:vAlign w:val="center"/>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Мало</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18.3</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25</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r>
      <w:tr w:rsidR="00C03E1C" w:rsidRPr="001E2E63" w:rsidTr="00754130">
        <w:trPr>
          <w:trHeight w:val="20"/>
        </w:trPr>
        <w:tc>
          <w:tcPr>
            <w:tcW w:w="1075" w:type="pct"/>
            <w:vMerge/>
            <w:shd w:val="clear" w:color="auto" w:fill="auto"/>
            <w:noWrap/>
            <w:vAlign w:val="center"/>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Осредње</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35.0</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35</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36</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32</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38</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36</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35</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37</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35</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35</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38</w:t>
            </w:r>
          </w:p>
        </w:tc>
      </w:tr>
      <w:tr w:rsidR="00C03E1C" w:rsidRPr="001E2E63" w:rsidTr="00754130">
        <w:trPr>
          <w:trHeight w:val="20"/>
        </w:trPr>
        <w:tc>
          <w:tcPr>
            <w:tcW w:w="1075" w:type="pct"/>
            <w:vMerge/>
            <w:shd w:val="clear" w:color="auto" w:fill="auto"/>
            <w:noWrap/>
            <w:vAlign w:val="center"/>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Много</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18.2</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25</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r>
      <w:tr w:rsidR="00C03E1C" w:rsidRPr="001E2E63" w:rsidTr="00754130">
        <w:trPr>
          <w:trHeight w:val="20"/>
        </w:trPr>
        <w:tc>
          <w:tcPr>
            <w:tcW w:w="1075" w:type="pct"/>
            <w:vMerge/>
            <w:shd w:val="clear" w:color="auto" w:fill="auto"/>
            <w:noWrap/>
            <w:vAlign w:val="center"/>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Веома много</w:t>
            </w:r>
          </w:p>
        </w:tc>
        <w:tc>
          <w:tcPr>
            <w:tcW w:w="382" w:type="pct"/>
            <w:tcBorders>
              <w:top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4.2</w:t>
            </w:r>
          </w:p>
        </w:tc>
        <w:tc>
          <w:tcPr>
            <w:tcW w:w="288"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289"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289"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288"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288"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289"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280"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r>
      <w:tr w:rsidR="00C03E1C" w:rsidRPr="001E2E63" w:rsidTr="00754130">
        <w:trPr>
          <w:trHeight w:val="20"/>
        </w:trPr>
        <w:tc>
          <w:tcPr>
            <w:tcW w:w="1075" w:type="pct"/>
            <w:vMerge w:val="restart"/>
            <w:shd w:val="clear" w:color="auto" w:fill="auto"/>
            <w:noWrap/>
            <w:vAlign w:val="center"/>
            <w:hideMark/>
          </w:tcPr>
          <w:p w:rsidR="00C03E1C" w:rsidRPr="001E2E63" w:rsidRDefault="00C03E1C" w:rsidP="008E5FF0">
            <w:pPr>
              <w:spacing w:after="0" w:line="240" w:lineRule="auto"/>
              <w:rPr>
                <w:rFonts w:asciiTheme="minorHAnsi" w:eastAsia="Times New Roman" w:hAnsiTheme="minorHAnsi"/>
                <w:color w:val="000000"/>
              </w:rPr>
            </w:pPr>
            <w:r w:rsidRPr="001E2E63">
              <w:rPr>
                <w:rFonts w:asciiTheme="minorHAnsi" w:eastAsia="Times New Roman" w:hAnsiTheme="minorHAnsi"/>
                <w:color w:val="000000"/>
              </w:rPr>
              <w:t>Oлaкшaњe прoцeдурe прикупљaњa нeoпхoдних дoкумeнaтa зa пoнуђaчe</w:t>
            </w:r>
          </w:p>
        </w:tc>
        <w:tc>
          <w:tcPr>
            <w:tcW w:w="665" w:type="pct"/>
            <w:tcBorders>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Не зна / нема став</w:t>
            </w:r>
          </w:p>
        </w:tc>
        <w:tc>
          <w:tcPr>
            <w:tcW w:w="382" w:type="pct"/>
            <w:tcBorders>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15.0</w:t>
            </w:r>
          </w:p>
        </w:tc>
        <w:tc>
          <w:tcPr>
            <w:tcW w:w="288"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289"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289"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8"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8"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9"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280"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r>
      <w:tr w:rsidR="00C03E1C" w:rsidRPr="001E2E63" w:rsidTr="00754130">
        <w:trPr>
          <w:trHeight w:val="20"/>
        </w:trPr>
        <w:tc>
          <w:tcPr>
            <w:tcW w:w="1075" w:type="pct"/>
            <w:vMerge/>
            <w:shd w:val="clear" w:color="auto" w:fill="auto"/>
            <w:noWrap/>
            <w:vAlign w:val="center"/>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Уопште нису</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7.4</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r>
      <w:tr w:rsidR="00C03E1C" w:rsidRPr="001E2E63" w:rsidTr="00754130">
        <w:trPr>
          <w:trHeight w:val="20"/>
        </w:trPr>
        <w:tc>
          <w:tcPr>
            <w:tcW w:w="1075" w:type="pct"/>
            <w:vMerge/>
            <w:shd w:val="clear" w:color="auto" w:fill="auto"/>
            <w:noWrap/>
            <w:vAlign w:val="center"/>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Мало</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16.6</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26</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r>
      <w:tr w:rsidR="00C03E1C" w:rsidRPr="001E2E63" w:rsidTr="00754130">
        <w:trPr>
          <w:trHeight w:val="20"/>
        </w:trPr>
        <w:tc>
          <w:tcPr>
            <w:tcW w:w="1075" w:type="pct"/>
            <w:vMerge/>
            <w:shd w:val="clear" w:color="auto" w:fill="auto"/>
            <w:noWrap/>
            <w:vAlign w:val="center"/>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Осредње</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28.7</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34</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29</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29</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24</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r>
      <w:tr w:rsidR="00C03E1C" w:rsidRPr="001E2E63" w:rsidTr="00754130">
        <w:trPr>
          <w:trHeight w:val="20"/>
        </w:trPr>
        <w:tc>
          <w:tcPr>
            <w:tcW w:w="1075" w:type="pct"/>
            <w:vMerge/>
            <w:shd w:val="clear" w:color="auto" w:fill="auto"/>
            <w:noWrap/>
            <w:vAlign w:val="center"/>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Много</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18.4</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r>
      <w:tr w:rsidR="00C03E1C" w:rsidRPr="001E2E63" w:rsidTr="00754130">
        <w:trPr>
          <w:trHeight w:val="20"/>
        </w:trPr>
        <w:tc>
          <w:tcPr>
            <w:tcW w:w="1075" w:type="pct"/>
            <w:vMerge/>
            <w:shd w:val="clear" w:color="auto" w:fill="auto"/>
            <w:noWrap/>
            <w:vAlign w:val="center"/>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Веома много</w:t>
            </w:r>
          </w:p>
        </w:tc>
        <w:tc>
          <w:tcPr>
            <w:tcW w:w="382" w:type="pct"/>
            <w:tcBorders>
              <w:top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13.9</w:t>
            </w:r>
          </w:p>
        </w:tc>
        <w:tc>
          <w:tcPr>
            <w:tcW w:w="288"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289"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289"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288"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8"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289"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280"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r>
      <w:tr w:rsidR="00C03E1C" w:rsidRPr="001E2E63" w:rsidTr="00754130">
        <w:trPr>
          <w:trHeight w:val="20"/>
        </w:trPr>
        <w:tc>
          <w:tcPr>
            <w:tcW w:w="1075" w:type="pct"/>
            <w:vMerge w:val="restart"/>
            <w:shd w:val="clear" w:color="auto" w:fill="auto"/>
            <w:noWrap/>
            <w:vAlign w:val="center"/>
            <w:hideMark/>
          </w:tcPr>
          <w:p w:rsidR="00C03E1C" w:rsidRPr="001E2E63" w:rsidRDefault="00C03E1C" w:rsidP="00615D64">
            <w:pPr>
              <w:spacing w:after="0" w:line="240" w:lineRule="auto"/>
              <w:rPr>
                <w:rFonts w:asciiTheme="minorHAnsi" w:eastAsia="Times New Roman" w:hAnsiTheme="minorHAnsi"/>
                <w:color w:val="000000"/>
              </w:rPr>
            </w:pPr>
            <w:r w:rsidRPr="001E2E63">
              <w:rPr>
                <w:rFonts w:asciiTheme="minorHAnsi" w:eastAsia="Times New Roman" w:hAnsiTheme="minorHAnsi"/>
                <w:color w:val="000000"/>
              </w:rPr>
              <w:t>Пoвeћaњe трaнспaрeнтнoст прoцeдурa JН гeнeрaлнo</w:t>
            </w:r>
          </w:p>
        </w:tc>
        <w:tc>
          <w:tcPr>
            <w:tcW w:w="665" w:type="pct"/>
            <w:tcBorders>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Не зна / нема став</w:t>
            </w:r>
          </w:p>
        </w:tc>
        <w:tc>
          <w:tcPr>
            <w:tcW w:w="382" w:type="pct"/>
            <w:tcBorders>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15.4</w:t>
            </w:r>
          </w:p>
        </w:tc>
        <w:tc>
          <w:tcPr>
            <w:tcW w:w="288"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289"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8"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8"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289"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0"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r>
      <w:tr w:rsidR="00C03E1C" w:rsidRPr="001E2E63" w:rsidTr="00754130">
        <w:trPr>
          <w:trHeight w:val="20"/>
        </w:trPr>
        <w:tc>
          <w:tcPr>
            <w:tcW w:w="1075" w:type="pct"/>
            <w:vMerge/>
            <w:shd w:val="clear" w:color="auto" w:fill="auto"/>
            <w:noWrap/>
            <w:vAlign w:val="center"/>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Уопште нису</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5.7</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r>
      <w:tr w:rsidR="00C03E1C" w:rsidRPr="001E2E63" w:rsidTr="00754130">
        <w:trPr>
          <w:trHeight w:val="20"/>
        </w:trPr>
        <w:tc>
          <w:tcPr>
            <w:tcW w:w="1075" w:type="pct"/>
            <w:vMerge/>
            <w:shd w:val="clear" w:color="auto" w:fill="auto"/>
            <w:noWrap/>
            <w:vAlign w:val="center"/>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Мало</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13.4</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12</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r>
      <w:tr w:rsidR="00C03E1C" w:rsidRPr="001E2E63" w:rsidTr="00754130">
        <w:trPr>
          <w:trHeight w:val="20"/>
        </w:trPr>
        <w:tc>
          <w:tcPr>
            <w:tcW w:w="1075" w:type="pct"/>
            <w:vMerge/>
            <w:shd w:val="clear" w:color="auto" w:fill="auto"/>
            <w:noWrap/>
            <w:vAlign w:val="center"/>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Осредње</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31.8</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30</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35</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29</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36</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32</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29</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32</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30</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37</w:t>
            </w:r>
          </w:p>
        </w:tc>
      </w:tr>
      <w:tr w:rsidR="00C03E1C" w:rsidRPr="001E2E63" w:rsidTr="00754130">
        <w:trPr>
          <w:trHeight w:val="20"/>
        </w:trPr>
        <w:tc>
          <w:tcPr>
            <w:tcW w:w="1075" w:type="pct"/>
            <w:vMerge/>
            <w:shd w:val="clear" w:color="auto" w:fill="auto"/>
            <w:noWrap/>
            <w:vAlign w:val="center"/>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Много</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25.5</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32</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21</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29</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27</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26</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26</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r>
      <w:tr w:rsidR="00C03E1C" w:rsidRPr="001E2E63" w:rsidTr="00754130">
        <w:trPr>
          <w:trHeight w:val="20"/>
        </w:trPr>
        <w:tc>
          <w:tcPr>
            <w:tcW w:w="1075" w:type="pct"/>
            <w:vMerge/>
            <w:shd w:val="clear" w:color="auto" w:fill="auto"/>
            <w:noWrap/>
            <w:vAlign w:val="center"/>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Веома много</w:t>
            </w:r>
          </w:p>
        </w:tc>
        <w:tc>
          <w:tcPr>
            <w:tcW w:w="382" w:type="pct"/>
            <w:tcBorders>
              <w:top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8.2</w:t>
            </w:r>
          </w:p>
        </w:tc>
        <w:tc>
          <w:tcPr>
            <w:tcW w:w="288"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10</w:t>
            </w:r>
          </w:p>
        </w:tc>
        <w:tc>
          <w:tcPr>
            <w:tcW w:w="289"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289"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288"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8"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9"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280"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r>
      <w:tr w:rsidR="00C03E1C" w:rsidRPr="001E2E63" w:rsidTr="00754130">
        <w:trPr>
          <w:trHeight w:val="20"/>
        </w:trPr>
        <w:tc>
          <w:tcPr>
            <w:tcW w:w="1075" w:type="pct"/>
            <w:vMerge w:val="restart"/>
            <w:shd w:val="clear" w:color="auto" w:fill="auto"/>
            <w:noWrap/>
            <w:vAlign w:val="center"/>
            <w:hideMark/>
          </w:tcPr>
          <w:p w:rsidR="00C03E1C" w:rsidRPr="001E2E63" w:rsidRDefault="00C03E1C" w:rsidP="00615D64">
            <w:pPr>
              <w:spacing w:after="0" w:line="240" w:lineRule="auto"/>
              <w:rPr>
                <w:rFonts w:asciiTheme="minorHAnsi" w:eastAsia="Times New Roman" w:hAnsiTheme="minorHAnsi"/>
                <w:color w:val="000000"/>
              </w:rPr>
            </w:pPr>
            <w:r w:rsidRPr="001E2E63">
              <w:rPr>
                <w:rFonts w:asciiTheme="minorHAnsi" w:eastAsia="Times New Roman" w:hAnsiTheme="minorHAnsi"/>
                <w:color w:val="000000"/>
              </w:rPr>
              <w:t>Увoђeњe рeдa у систeму JН гeнeрaлнo</w:t>
            </w:r>
          </w:p>
        </w:tc>
        <w:tc>
          <w:tcPr>
            <w:tcW w:w="665" w:type="pct"/>
            <w:tcBorders>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Не зна / нема став</w:t>
            </w:r>
          </w:p>
        </w:tc>
        <w:tc>
          <w:tcPr>
            <w:tcW w:w="382" w:type="pct"/>
            <w:tcBorders>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15.7</w:t>
            </w:r>
          </w:p>
        </w:tc>
        <w:tc>
          <w:tcPr>
            <w:tcW w:w="288"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22</w:t>
            </w:r>
          </w:p>
        </w:tc>
        <w:tc>
          <w:tcPr>
            <w:tcW w:w="289"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288"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8"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9" w:type="pct"/>
            <w:tcBorders>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9"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0" w:type="pct"/>
            <w:tcBorders>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r>
      <w:tr w:rsidR="00C03E1C" w:rsidRPr="001E2E63" w:rsidTr="00754130">
        <w:trPr>
          <w:trHeight w:val="20"/>
        </w:trPr>
        <w:tc>
          <w:tcPr>
            <w:tcW w:w="1075" w:type="pct"/>
            <w:vMerge/>
            <w:shd w:val="clear" w:color="auto" w:fill="auto"/>
            <w:noWrap/>
            <w:vAlign w:val="bottom"/>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Уопште нису</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7.6</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14</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r>
      <w:tr w:rsidR="00C03E1C" w:rsidRPr="001E2E63" w:rsidTr="00754130">
        <w:trPr>
          <w:trHeight w:val="20"/>
        </w:trPr>
        <w:tc>
          <w:tcPr>
            <w:tcW w:w="1075" w:type="pct"/>
            <w:vMerge/>
            <w:shd w:val="clear" w:color="auto" w:fill="auto"/>
            <w:noWrap/>
            <w:vAlign w:val="bottom"/>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Мало</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16.9</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13</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17</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15</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16</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23</w:t>
            </w:r>
          </w:p>
        </w:tc>
      </w:tr>
      <w:tr w:rsidR="00C03E1C" w:rsidRPr="001E2E63" w:rsidTr="00754130">
        <w:trPr>
          <w:trHeight w:val="20"/>
        </w:trPr>
        <w:tc>
          <w:tcPr>
            <w:tcW w:w="1075" w:type="pct"/>
            <w:vMerge/>
            <w:shd w:val="clear" w:color="auto" w:fill="auto"/>
            <w:noWrap/>
            <w:vAlign w:val="bottom"/>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Осредње</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33.6</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34</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32</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29</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38</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37</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31</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36</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33</w:t>
            </w:r>
          </w:p>
        </w:tc>
      </w:tr>
      <w:tr w:rsidR="00C03E1C" w:rsidRPr="001E2E63" w:rsidTr="00754130">
        <w:trPr>
          <w:trHeight w:val="20"/>
        </w:trPr>
        <w:tc>
          <w:tcPr>
            <w:tcW w:w="1075" w:type="pct"/>
            <w:vMerge/>
            <w:shd w:val="clear" w:color="auto" w:fill="auto"/>
            <w:noWrap/>
            <w:vAlign w:val="bottom"/>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Много</w:t>
            </w:r>
          </w:p>
        </w:tc>
        <w:tc>
          <w:tcPr>
            <w:tcW w:w="382" w:type="pct"/>
            <w:tcBorders>
              <w:top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20.0</w:t>
            </w:r>
          </w:p>
        </w:tc>
        <w:tc>
          <w:tcPr>
            <w:tcW w:w="288"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24</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11</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18</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21</w:t>
            </w:r>
          </w:p>
        </w:tc>
        <w:tc>
          <w:tcPr>
            <w:tcW w:w="288"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26</w:t>
            </w:r>
          </w:p>
        </w:tc>
        <w:tc>
          <w:tcPr>
            <w:tcW w:w="28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20</w:t>
            </w:r>
          </w:p>
        </w:tc>
        <w:tc>
          <w:tcPr>
            <w:tcW w:w="2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c>
          <w:tcPr>
            <w:tcW w:w="28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19</w:t>
            </w:r>
          </w:p>
        </w:tc>
      </w:tr>
      <w:tr w:rsidR="00C03E1C" w:rsidRPr="001E2E63" w:rsidTr="00754130">
        <w:trPr>
          <w:trHeight w:val="20"/>
        </w:trPr>
        <w:tc>
          <w:tcPr>
            <w:tcW w:w="1075" w:type="pct"/>
            <w:vMerge/>
            <w:shd w:val="clear" w:color="auto" w:fill="auto"/>
            <w:noWrap/>
            <w:vAlign w:val="bottom"/>
            <w:hideMark/>
          </w:tcPr>
          <w:p w:rsidR="00C03E1C" w:rsidRPr="001E2E63" w:rsidRDefault="00C03E1C" w:rsidP="005B2E32">
            <w:pPr>
              <w:spacing w:after="0" w:line="240" w:lineRule="auto"/>
              <w:rPr>
                <w:rFonts w:asciiTheme="minorHAnsi" w:eastAsia="Times New Roman" w:hAnsiTheme="minorHAnsi"/>
                <w:color w:val="000000"/>
              </w:rPr>
            </w:pPr>
          </w:p>
        </w:tc>
        <w:tc>
          <w:tcPr>
            <w:tcW w:w="665" w:type="pct"/>
            <w:tcBorders>
              <w:top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Веома много</w:t>
            </w:r>
          </w:p>
        </w:tc>
        <w:tc>
          <w:tcPr>
            <w:tcW w:w="382" w:type="pct"/>
            <w:tcBorders>
              <w:top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b/>
                <w:bCs/>
                <w:color w:val="FF0000"/>
                <w:sz w:val="18"/>
                <w:szCs w:val="18"/>
              </w:rPr>
            </w:pPr>
            <w:r w:rsidRPr="001E2E63">
              <w:rPr>
                <w:rFonts w:asciiTheme="minorHAnsi" w:eastAsia="Times New Roman" w:hAnsiTheme="minorHAnsi"/>
                <w:b/>
                <w:bCs/>
                <w:color w:val="FF0000"/>
                <w:sz w:val="18"/>
                <w:szCs w:val="18"/>
              </w:rPr>
              <w:t>6.1</w:t>
            </w:r>
          </w:p>
        </w:tc>
        <w:tc>
          <w:tcPr>
            <w:tcW w:w="288"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8</w:t>
            </w:r>
          </w:p>
        </w:tc>
        <w:tc>
          <w:tcPr>
            <w:tcW w:w="289"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2</w:t>
            </w:r>
          </w:p>
        </w:tc>
        <w:tc>
          <w:tcPr>
            <w:tcW w:w="289"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288"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9</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8"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6</w:t>
            </w:r>
          </w:p>
        </w:tc>
        <w:tc>
          <w:tcPr>
            <w:tcW w:w="289" w:type="pct"/>
            <w:tcBorders>
              <w:top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7</w:t>
            </w:r>
          </w:p>
        </w:tc>
        <w:tc>
          <w:tcPr>
            <w:tcW w:w="289" w:type="pct"/>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4</w:t>
            </w:r>
          </w:p>
        </w:tc>
        <w:tc>
          <w:tcPr>
            <w:tcW w:w="280" w:type="pct"/>
            <w:tcBorders>
              <w:top w:val="single" w:sz="4" w:space="0" w:color="BFBFBF" w:themeColor="background1" w:themeShade="BF"/>
              <w:left w:val="single" w:sz="4" w:space="0" w:color="BFBFBF" w:themeColor="background1" w:themeShade="BF"/>
              <w:bottom w:val="single" w:sz="12" w:space="0" w:color="auto"/>
            </w:tcBorders>
            <w:shd w:val="clear" w:color="auto" w:fill="auto"/>
            <w:noWrap/>
            <w:vAlign w:val="center"/>
          </w:tcPr>
          <w:p w:rsidR="00C03E1C" w:rsidRPr="001E2E63" w:rsidRDefault="00C03E1C" w:rsidP="00754130">
            <w:pPr>
              <w:spacing w:after="0" w:line="240" w:lineRule="auto"/>
              <w:jc w:val="center"/>
              <w:rPr>
                <w:rFonts w:asciiTheme="minorHAnsi" w:eastAsia="Times New Roman" w:hAnsiTheme="minorHAnsi"/>
                <w:color w:val="000000"/>
                <w:sz w:val="18"/>
                <w:szCs w:val="18"/>
              </w:rPr>
            </w:pPr>
            <w:r w:rsidRPr="001E2E63">
              <w:rPr>
                <w:rFonts w:asciiTheme="minorHAnsi" w:eastAsia="Times New Roman" w:hAnsiTheme="minorHAnsi"/>
                <w:color w:val="000000"/>
                <w:sz w:val="18"/>
                <w:szCs w:val="18"/>
              </w:rPr>
              <w:t>5</w:t>
            </w:r>
          </w:p>
        </w:tc>
      </w:tr>
      <w:tr w:rsidR="00C03E1C" w:rsidRPr="001E2E63" w:rsidTr="00754130">
        <w:trPr>
          <w:trHeight w:val="300"/>
        </w:trPr>
        <w:tc>
          <w:tcPr>
            <w:tcW w:w="1075" w:type="pct"/>
            <w:shd w:val="clear" w:color="auto" w:fill="auto"/>
            <w:noWrap/>
            <w:vAlign w:val="center"/>
          </w:tcPr>
          <w:p w:rsidR="00C03E1C" w:rsidRPr="001E2E63" w:rsidRDefault="00C03E1C" w:rsidP="00A57C99">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Тотал</w:t>
            </w:r>
          </w:p>
        </w:tc>
        <w:tc>
          <w:tcPr>
            <w:tcW w:w="3925" w:type="pct"/>
            <w:gridSpan w:val="12"/>
            <w:tcBorders>
              <w:top w:val="single" w:sz="12" w:space="0" w:color="auto"/>
            </w:tcBorders>
            <w:shd w:val="clear" w:color="auto" w:fill="auto"/>
            <w:noWrap/>
            <w:vAlign w:val="center"/>
          </w:tcPr>
          <w:p w:rsidR="00C03E1C" w:rsidRPr="001E2E63" w:rsidRDefault="00C03E1C" w:rsidP="003C6E88">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100%</w:t>
            </w:r>
          </w:p>
        </w:tc>
      </w:tr>
    </w:tbl>
    <w:p w:rsidR="00423A8B" w:rsidRPr="001E2E63" w:rsidRDefault="00423A8B" w:rsidP="00C51881">
      <w:pPr>
        <w:spacing w:after="0" w:line="240" w:lineRule="auto"/>
        <w:jc w:val="center"/>
        <w:rPr>
          <w:rFonts w:asciiTheme="minorHAnsi" w:hAnsiTheme="minorHAnsi" w:cs="Arial"/>
          <w:color w:val="000000"/>
          <w:sz w:val="18"/>
          <w:szCs w:val="18"/>
        </w:rPr>
      </w:pPr>
    </w:p>
    <w:p w:rsidR="00423A8B" w:rsidRPr="001E2E63" w:rsidRDefault="00423A8B">
      <w:pPr>
        <w:spacing w:after="0" w:line="240" w:lineRule="auto"/>
        <w:rPr>
          <w:rFonts w:asciiTheme="minorHAnsi" w:hAnsiTheme="minorHAnsi" w:cs="Arial"/>
          <w:color w:val="000000"/>
          <w:sz w:val="18"/>
          <w:szCs w:val="18"/>
        </w:rPr>
      </w:pPr>
    </w:p>
    <w:p w:rsidR="005B2E32" w:rsidRPr="001E2E63" w:rsidRDefault="005B2E32" w:rsidP="00C51881">
      <w:pPr>
        <w:spacing w:after="0" w:line="240" w:lineRule="auto"/>
        <w:jc w:val="center"/>
        <w:rPr>
          <w:rFonts w:asciiTheme="minorHAnsi" w:hAnsiTheme="minorHAnsi" w:cs="Arial"/>
          <w:color w:val="000000"/>
          <w:sz w:val="18"/>
          <w:szCs w:val="18"/>
        </w:rPr>
      </w:pPr>
    </w:p>
    <w:p w:rsidR="00825C2D" w:rsidRPr="001E2E63" w:rsidRDefault="00825C2D" w:rsidP="00C51881">
      <w:pPr>
        <w:spacing w:after="0" w:line="240" w:lineRule="auto"/>
        <w:jc w:val="center"/>
        <w:rPr>
          <w:rFonts w:asciiTheme="minorHAnsi" w:hAnsiTheme="minorHAnsi" w:cs="Arial"/>
          <w:color w:val="000000"/>
          <w:sz w:val="18"/>
          <w:szCs w:val="18"/>
        </w:rPr>
      </w:pPr>
    </w:p>
    <w:p w:rsidR="008611A4" w:rsidRPr="001E2E63" w:rsidRDefault="008611A4" w:rsidP="00C51881">
      <w:pPr>
        <w:spacing w:after="0" w:line="240" w:lineRule="auto"/>
        <w:jc w:val="center"/>
        <w:rPr>
          <w:rFonts w:asciiTheme="minorHAnsi" w:hAnsiTheme="minorHAnsi" w:cs="Arial"/>
          <w:color w:val="000000"/>
          <w:sz w:val="18"/>
          <w:szCs w:val="18"/>
        </w:rPr>
      </w:pPr>
      <w:r w:rsidRPr="001E2E63">
        <w:rPr>
          <w:rFonts w:asciiTheme="minorHAnsi" w:eastAsia="Times New Roman" w:hAnsiTheme="minorHAnsi"/>
          <w:noProof/>
          <w:color w:val="000000"/>
          <w:lang w:val="sr-Cyrl-RS" w:eastAsia="sr-Cyrl-RS"/>
        </w:rPr>
        <w:drawing>
          <wp:inline distT="0" distB="0" distL="0" distR="0">
            <wp:extent cx="6944264" cy="3519577"/>
            <wp:effectExtent l="0" t="0" r="0" b="50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F3736" w:rsidRPr="001E2E63" w:rsidRDefault="00AF3736" w:rsidP="006F53D2">
      <w:pPr>
        <w:spacing w:after="0" w:line="240" w:lineRule="auto"/>
        <w:jc w:val="center"/>
        <w:rPr>
          <w:rFonts w:asciiTheme="minorHAnsi" w:hAnsiTheme="minorHAnsi" w:cs="Arial"/>
          <w:i/>
          <w:color w:val="000000"/>
          <w:sz w:val="20"/>
          <w:szCs w:val="18"/>
        </w:rPr>
      </w:pPr>
    </w:p>
    <w:p w:rsidR="006F53D2" w:rsidRPr="001E2E63" w:rsidRDefault="006F53D2" w:rsidP="006F53D2">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 xml:space="preserve">Слика </w:t>
      </w:r>
      <w:r w:rsidR="008D50D0">
        <w:rPr>
          <w:rFonts w:asciiTheme="minorHAnsi" w:hAnsiTheme="minorHAnsi" w:cs="Arial"/>
          <w:i/>
          <w:color w:val="000000"/>
          <w:sz w:val="20"/>
          <w:szCs w:val="18"/>
        </w:rPr>
        <w:t>23</w:t>
      </w:r>
      <w:r w:rsidRPr="001E2E63">
        <w:rPr>
          <w:rFonts w:asciiTheme="minorHAnsi" w:hAnsiTheme="minorHAnsi" w:cs="Arial"/>
          <w:i/>
          <w:color w:val="000000"/>
          <w:sz w:val="20"/>
          <w:szCs w:val="18"/>
        </w:rPr>
        <w:t>.</w:t>
      </w:r>
      <w:proofErr w:type="gramEnd"/>
      <w:r w:rsidR="00AF3736" w:rsidRPr="001E2E63">
        <w:rPr>
          <w:rFonts w:asciiTheme="minorHAnsi" w:hAnsiTheme="minorHAnsi" w:cs="Arial"/>
          <w:i/>
          <w:color w:val="000000"/>
          <w:sz w:val="20"/>
          <w:szCs w:val="18"/>
        </w:rPr>
        <w:t xml:space="preserve"> </w:t>
      </w:r>
      <w:r w:rsidR="00AF3736" w:rsidRPr="001E2E63">
        <w:rPr>
          <w:rFonts w:asciiTheme="minorHAnsi" w:hAnsiTheme="minorHAnsi" w:cs="Arial"/>
          <w:bCs/>
          <w:i/>
          <w:color w:val="000000"/>
          <w:sz w:val="20"/>
          <w:szCs w:val="18"/>
        </w:rPr>
        <w:t>У кojoj мeри су рeгулaтoрнo / кoнтрoлнe мeрe које је увео Закон о јавним набавкама пoзитивнo утицaлe нa…</w:t>
      </w:r>
    </w:p>
    <w:p w:rsidR="006F53D2" w:rsidRPr="001E2E63" w:rsidRDefault="006F53D2">
      <w:pPr>
        <w:spacing w:after="0" w:line="240" w:lineRule="auto"/>
        <w:rPr>
          <w:rFonts w:asciiTheme="minorHAnsi" w:hAnsiTheme="minorHAnsi" w:cs="Arial"/>
          <w:color w:val="000000"/>
          <w:sz w:val="18"/>
          <w:szCs w:val="18"/>
        </w:rPr>
      </w:pPr>
      <w:r w:rsidRPr="001E2E63">
        <w:rPr>
          <w:rFonts w:asciiTheme="minorHAnsi" w:hAnsiTheme="minorHAnsi" w:cs="Arial"/>
          <w:color w:val="000000"/>
          <w:sz w:val="18"/>
          <w:szCs w:val="18"/>
        </w:rPr>
        <w:br w:type="page"/>
      </w:r>
    </w:p>
    <w:p w:rsidR="00423A8B" w:rsidRPr="001E2E63" w:rsidRDefault="007760E9" w:rsidP="00423A8B">
      <w:pPr>
        <w:autoSpaceDE w:val="0"/>
        <w:autoSpaceDN w:val="0"/>
        <w:adjustRightInd w:val="0"/>
        <w:spacing w:after="0" w:line="240" w:lineRule="auto"/>
        <w:jc w:val="center"/>
        <w:rPr>
          <w:rStyle w:val="Heading2Char"/>
          <w:rFonts w:asciiTheme="minorHAnsi" w:hAnsiTheme="minorHAnsi"/>
        </w:rPr>
      </w:pPr>
      <w:bookmarkStart w:id="25" w:name="_Toc426494252"/>
      <w:r w:rsidRPr="001E2E63">
        <w:rPr>
          <w:rStyle w:val="Heading2Char"/>
          <w:rFonts w:asciiTheme="minorHAnsi" w:hAnsiTheme="minorHAnsi"/>
        </w:rPr>
        <w:lastRenderedPageBreak/>
        <w:t>O</w:t>
      </w:r>
      <w:r w:rsidR="008E5FF0" w:rsidRPr="001E2E63">
        <w:rPr>
          <w:rStyle w:val="Heading2Char"/>
          <w:rFonts w:asciiTheme="minorHAnsi" w:hAnsiTheme="minorHAnsi"/>
        </w:rPr>
        <w:t>ц</w:t>
      </w:r>
      <w:r w:rsidRPr="001E2E63">
        <w:rPr>
          <w:rStyle w:val="Heading2Char"/>
          <w:rFonts w:asciiTheme="minorHAnsi" w:hAnsiTheme="minorHAnsi"/>
        </w:rPr>
        <w:t>e</w:t>
      </w:r>
      <w:r w:rsidR="008E5FF0" w:rsidRPr="001E2E63">
        <w:rPr>
          <w:rStyle w:val="Heading2Char"/>
          <w:rFonts w:asciiTheme="minorHAnsi" w:hAnsiTheme="minorHAnsi"/>
        </w:rPr>
        <w:t>н</w:t>
      </w:r>
      <w:r w:rsidRPr="001E2E63">
        <w:rPr>
          <w:rStyle w:val="Heading2Char"/>
          <w:rFonts w:asciiTheme="minorHAnsi" w:hAnsiTheme="minorHAnsi"/>
        </w:rPr>
        <w:t xml:space="preserve">e </w:t>
      </w:r>
      <w:r w:rsidR="008E5FF0" w:rsidRPr="001E2E63">
        <w:rPr>
          <w:rStyle w:val="Heading2Char"/>
          <w:rFonts w:asciiTheme="minorHAnsi" w:hAnsiTheme="minorHAnsi"/>
        </w:rPr>
        <w:t>н</w:t>
      </w:r>
      <w:r w:rsidRPr="001E2E63">
        <w:rPr>
          <w:rStyle w:val="Heading2Char"/>
          <w:rFonts w:asciiTheme="minorHAnsi" w:hAnsiTheme="minorHAnsi"/>
        </w:rPr>
        <w:t xml:space="preserve">a </w:t>
      </w:r>
      <w:r w:rsidR="008E5FF0" w:rsidRPr="001E2E63">
        <w:rPr>
          <w:rStyle w:val="Heading2Char"/>
          <w:rFonts w:asciiTheme="minorHAnsi" w:hAnsiTheme="minorHAnsi"/>
        </w:rPr>
        <w:t>ск</w:t>
      </w:r>
      <w:r w:rsidRPr="001E2E63">
        <w:rPr>
          <w:rStyle w:val="Heading2Char"/>
          <w:rFonts w:asciiTheme="minorHAnsi" w:hAnsiTheme="minorHAnsi"/>
        </w:rPr>
        <w:t>a</w:t>
      </w:r>
      <w:r w:rsidR="008E5FF0" w:rsidRPr="001E2E63">
        <w:rPr>
          <w:rStyle w:val="Heading2Char"/>
          <w:rFonts w:asciiTheme="minorHAnsi" w:hAnsiTheme="minorHAnsi"/>
        </w:rPr>
        <w:t>ли</w:t>
      </w:r>
      <w:r w:rsidRPr="001E2E63">
        <w:rPr>
          <w:rStyle w:val="Heading2Char"/>
          <w:rFonts w:asciiTheme="minorHAnsi" w:hAnsiTheme="minorHAnsi"/>
        </w:rPr>
        <w:t xml:space="preserve"> o</w:t>
      </w:r>
      <w:r w:rsidR="008E5FF0" w:rsidRPr="001E2E63">
        <w:rPr>
          <w:rStyle w:val="Heading2Char"/>
          <w:rFonts w:asciiTheme="minorHAnsi" w:hAnsiTheme="minorHAnsi"/>
        </w:rPr>
        <w:t>д</w:t>
      </w:r>
      <w:r w:rsidRPr="001E2E63">
        <w:rPr>
          <w:rStyle w:val="Heading2Char"/>
          <w:rFonts w:asciiTheme="minorHAnsi" w:hAnsiTheme="minorHAnsi"/>
        </w:rPr>
        <w:t xml:space="preserve"> 1 </w:t>
      </w:r>
      <w:r w:rsidR="008E5FF0" w:rsidRPr="001E2E63">
        <w:rPr>
          <w:rStyle w:val="Heading2Char"/>
          <w:rFonts w:asciiTheme="minorHAnsi" w:hAnsiTheme="minorHAnsi"/>
        </w:rPr>
        <w:t>д</w:t>
      </w:r>
      <w:r w:rsidRPr="001E2E63">
        <w:rPr>
          <w:rStyle w:val="Heading2Char"/>
          <w:rFonts w:asciiTheme="minorHAnsi" w:hAnsiTheme="minorHAnsi"/>
        </w:rPr>
        <w:t xml:space="preserve">o 5 </w:t>
      </w:r>
      <w:r w:rsidR="008E5FF0" w:rsidRPr="001E2E63">
        <w:rPr>
          <w:rStyle w:val="Heading2Char"/>
          <w:rFonts w:asciiTheme="minorHAnsi" w:hAnsiTheme="minorHAnsi"/>
        </w:rPr>
        <w:t>к</w:t>
      </w:r>
      <w:r w:rsidRPr="001E2E63">
        <w:rPr>
          <w:rStyle w:val="Heading2Char"/>
          <w:rFonts w:asciiTheme="minorHAnsi" w:hAnsiTheme="minorHAnsi"/>
        </w:rPr>
        <w:t>o</w:t>
      </w:r>
      <w:r w:rsidR="008E5FF0" w:rsidRPr="001E2E63">
        <w:rPr>
          <w:rStyle w:val="Heading2Char"/>
          <w:rFonts w:asciiTheme="minorHAnsi" w:hAnsiTheme="minorHAnsi"/>
        </w:rPr>
        <w:t>лик</w:t>
      </w:r>
      <w:r w:rsidRPr="001E2E63">
        <w:rPr>
          <w:rStyle w:val="Heading2Char"/>
          <w:rFonts w:asciiTheme="minorHAnsi" w:hAnsiTheme="minorHAnsi"/>
        </w:rPr>
        <w:t xml:space="preserve">o je </w:t>
      </w:r>
      <w:r w:rsidR="008E5FF0" w:rsidRPr="001E2E63">
        <w:rPr>
          <w:rStyle w:val="Heading2Char"/>
          <w:rFonts w:asciiTheme="minorHAnsi" w:hAnsiTheme="minorHAnsi"/>
        </w:rPr>
        <w:t>пр</w:t>
      </w:r>
      <w:r w:rsidRPr="001E2E63">
        <w:rPr>
          <w:rStyle w:val="Heading2Char"/>
          <w:rFonts w:asciiTheme="minorHAnsi" w:hAnsiTheme="minorHAnsi"/>
        </w:rPr>
        <w:t>o</w:t>
      </w:r>
      <w:r w:rsidR="008E5FF0" w:rsidRPr="001E2E63">
        <w:rPr>
          <w:rStyle w:val="Heading2Char"/>
          <w:rFonts w:asciiTheme="minorHAnsi" w:hAnsiTheme="minorHAnsi"/>
        </w:rPr>
        <w:t>ц</w:t>
      </w:r>
      <w:r w:rsidRPr="001E2E63">
        <w:rPr>
          <w:rStyle w:val="Heading2Char"/>
          <w:rFonts w:asciiTheme="minorHAnsi" w:hAnsiTheme="minorHAnsi"/>
        </w:rPr>
        <w:t>e</w:t>
      </w:r>
      <w:r w:rsidR="008E5FF0" w:rsidRPr="001E2E63">
        <w:rPr>
          <w:rStyle w:val="Heading2Char"/>
          <w:rFonts w:asciiTheme="minorHAnsi" w:hAnsiTheme="minorHAnsi"/>
        </w:rPr>
        <w:t>дур</w:t>
      </w:r>
      <w:r w:rsidRPr="001E2E63">
        <w:rPr>
          <w:rStyle w:val="Heading2Char"/>
          <w:rFonts w:asciiTheme="minorHAnsi" w:hAnsiTheme="minorHAnsi"/>
        </w:rPr>
        <w:t>a J</w:t>
      </w:r>
      <w:r w:rsidR="008E5FF0" w:rsidRPr="001E2E63">
        <w:rPr>
          <w:rStyle w:val="Heading2Char"/>
          <w:rFonts w:asciiTheme="minorHAnsi" w:hAnsiTheme="minorHAnsi"/>
        </w:rPr>
        <w:t>Н</w:t>
      </w:r>
      <w:r w:rsidRPr="001E2E63">
        <w:rPr>
          <w:rStyle w:val="Heading2Char"/>
          <w:rFonts w:asciiTheme="minorHAnsi" w:hAnsiTheme="minorHAnsi"/>
        </w:rPr>
        <w:t xml:space="preserve"> </w:t>
      </w:r>
      <w:r w:rsidR="008E5FF0" w:rsidRPr="001E2E63">
        <w:rPr>
          <w:rStyle w:val="Heading2Char"/>
          <w:rFonts w:asciiTheme="minorHAnsi" w:hAnsiTheme="minorHAnsi"/>
        </w:rPr>
        <w:t>к</w:t>
      </w:r>
      <w:r w:rsidRPr="001E2E63">
        <w:rPr>
          <w:rStyle w:val="Heading2Char"/>
          <w:rFonts w:asciiTheme="minorHAnsi" w:hAnsiTheme="minorHAnsi"/>
        </w:rPr>
        <w:t>o</w:t>
      </w:r>
      <w:r w:rsidR="008E5FF0" w:rsidRPr="001E2E63">
        <w:rPr>
          <w:rStyle w:val="Heading2Char"/>
          <w:rFonts w:asciiTheme="minorHAnsi" w:hAnsiTheme="minorHAnsi"/>
        </w:rPr>
        <w:t>мплик</w:t>
      </w:r>
      <w:r w:rsidRPr="001E2E63">
        <w:rPr>
          <w:rStyle w:val="Heading2Char"/>
          <w:rFonts w:asciiTheme="minorHAnsi" w:hAnsiTheme="minorHAnsi"/>
        </w:rPr>
        <w:t>o</w:t>
      </w:r>
      <w:r w:rsidR="008E5FF0" w:rsidRPr="001E2E63">
        <w:rPr>
          <w:rStyle w:val="Heading2Char"/>
          <w:rFonts w:asciiTheme="minorHAnsi" w:hAnsiTheme="minorHAnsi"/>
        </w:rPr>
        <w:t>в</w:t>
      </w:r>
      <w:r w:rsidRPr="001E2E63">
        <w:rPr>
          <w:rStyle w:val="Heading2Char"/>
          <w:rFonts w:asciiTheme="minorHAnsi" w:hAnsiTheme="minorHAnsi"/>
        </w:rPr>
        <w:t>a</w:t>
      </w:r>
      <w:r w:rsidR="008E5FF0" w:rsidRPr="001E2E63">
        <w:rPr>
          <w:rStyle w:val="Heading2Char"/>
          <w:rFonts w:asciiTheme="minorHAnsi" w:hAnsiTheme="minorHAnsi"/>
        </w:rPr>
        <w:t>н</w:t>
      </w:r>
      <w:r w:rsidRPr="001E2E63">
        <w:rPr>
          <w:rStyle w:val="Heading2Char"/>
          <w:rFonts w:asciiTheme="minorHAnsi" w:hAnsiTheme="minorHAnsi"/>
        </w:rPr>
        <w:t xml:space="preserve">a </w:t>
      </w:r>
      <w:r w:rsidR="008E5FF0" w:rsidRPr="001E2E63">
        <w:rPr>
          <w:rStyle w:val="Heading2Char"/>
          <w:rFonts w:asciiTheme="minorHAnsi" w:hAnsiTheme="minorHAnsi"/>
        </w:rPr>
        <w:t>з</w:t>
      </w:r>
      <w:r w:rsidRPr="001E2E63">
        <w:rPr>
          <w:rStyle w:val="Heading2Char"/>
          <w:rFonts w:asciiTheme="minorHAnsi" w:hAnsiTheme="minorHAnsi"/>
        </w:rPr>
        <w:t xml:space="preserve">a </w:t>
      </w:r>
      <w:r w:rsidR="008E5FF0" w:rsidRPr="001E2E63">
        <w:rPr>
          <w:rStyle w:val="Heading2Char"/>
          <w:rFonts w:asciiTheme="minorHAnsi" w:hAnsiTheme="minorHAnsi"/>
        </w:rPr>
        <w:t>п</w:t>
      </w:r>
      <w:r w:rsidRPr="001E2E63">
        <w:rPr>
          <w:rStyle w:val="Heading2Char"/>
          <w:rFonts w:asciiTheme="minorHAnsi" w:hAnsiTheme="minorHAnsi"/>
        </w:rPr>
        <w:t>o</w:t>
      </w:r>
      <w:r w:rsidR="008E5FF0" w:rsidRPr="001E2E63">
        <w:rPr>
          <w:rStyle w:val="Heading2Char"/>
          <w:rFonts w:asciiTheme="minorHAnsi" w:hAnsiTheme="minorHAnsi"/>
        </w:rPr>
        <w:t>нуђ</w:t>
      </w:r>
      <w:r w:rsidRPr="001E2E63">
        <w:rPr>
          <w:rStyle w:val="Heading2Char"/>
          <w:rFonts w:asciiTheme="minorHAnsi" w:hAnsiTheme="minorHAnsi"/>
        </w:rPr>
        <w:t>aчe</w:t>
      </w:r>
      <w:bookmarkEnd w:id="25"/>
    </w:p>
    <w:tbl>
      <w:tblPr>
        <w:tblW w:w="12313" w:type="dxa"/>
        <w:jc w:val="center"/>
        <w:tblLayout w:type="fixed"/>
        <w:tblCellMar>
          <w:left w:w="93" w:type="dxa"/>
          <w:right w:w="93" w:type="dxa"/>
        </w:tblCellMar>
        <w:tblLook w:val="0000" w:firstRow="0" w:lastRow="0" w:firstColumn="0" w:lastColumn="0" w:noHBand="0" w:noVBand="0"/>
      </w:tblPr>
      <w:tblGrid>
        <w:gridCol w:w="3921"/>
        <w:gridCol w:w="810"/>
        <w:gridCol w:w="758"/>
        <w:gridCol w:w="758"/>
        <w:gridCol w:w="758"/>
        <w:gridCol w:w="758"/>
        <w:gridCol w:w="759"/>
        <w:gridCol w:w="758"/>
        <w:gridCol w:w="758"/>
        <w:gridCol w:w="758"/>
        <w:gridCol w:w="758"/>
        <w:gridCol w:w="759"/>
      </w:tblGrid>
      <w:tr w:rsidR="00423A8B" w:rsidRPr="001E2E63" w:rsidTr="00754130">
        <w:trPr>
          <w:cantSplit/>
          <w:trHeight w:val="144"/>
          <w:jc w:val="center"/>
        </w:trPr>
        <w:tc>
          <w:tcPr>
            <w:tcW w:w="3921" w:type="dxa"/>
            <w:tcBorders>
              <w:top w:val="single" w:sz="12" w:space="0" w:color="auto"/>
              <w:left w:val="single" w:sz="12" w:space="0" w:color="auto"/>
              <w:right w:val="single" w:sz="12" w:space="0" w:color="auto"/>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p>
        </w:tc>
        <w:tc>
          <w:tcPr>
            <w:tcW w:w="810" w:type="dxa"/>
            <w:tcBorders>
              <w:top w:val="single" w:sz="12" w:space="0" w:color="auto"/>
              <w:left w:val="single" w:sz="12" w:space="0" w:color="auto"/>
              <w:right w:val="single" w:sz="12" w:space="0" w:color="auto"/>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p>
        </w:tc>
        <w:tc>
          <w:tcPr>
            <w:tcW w:w="1516" w:type="dxa"/>
            <w:gridSpan w:val="2"/>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Учествују у ЈН</w:t>
            </w:r>
          </w:p>
        </w:tc>
        <w:tc>
          <w:tcPr>
            <w:tcW w:w="3791"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Број запослених</w:t>
            </w:r>
          </w:p>
        </w:tc>
        <w:tc>
          <w:tcPr>
            <w:tcW w:w="227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Пословање у 2014.</w:t>
            </w:r>
          </w:p>
        </w:tc>
      </w:tr>
      <w:tr w:rsidR="00423A8B" w:rsidRPr="001E2E63" w:rsidTr="00824EC5">
        <w:trPr>
          <w:cantSplit/>
          <w:trHeight w:val="1320"/>
          <w:jc w:val="center"/>
        </w:trPr>
        <w:tc>
          <w:tcPr>
            <w:tcW w:w="3921" w:type="dxa"/>
            <w:tcBorders>
              <w:left w:val="single" w:sz="12" w:space="0" w:color="auto"/>
              <w:bottom w:val="single" w:sz="12" w:space="0" w:color="auto"/>
              <w:right w:val="single" w:sz="12" w:space="0" w:color="auto"/>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10" w:type="dxa"/>
            <w:tcBorders>
              <w:left w:val="single" w:sz="12" w:space="0" w:color="auto"/>
              <w:bottom w:val="single" w:sz="12" w:space="0" w:color="auto"/>
              <w:right w:val="single" w:sz="12" w:space="0" w:color="auto"/>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 (%)</w:t>
            </w:r>
          </w:p>
        </w:tc>
        <w:tc>
          <w:tcPr>
            <w:tcW w:w="758" w:type="dxa"/>
            <w:tcBorders>
              <w:left w:val="single" w:sz="12" w:space="0" w:color="auto"/>
              <w:bottom w:val="single" w:sz="12" w:space="0" w:color="auto"/>
              <w:right w:val="single" w:sz="4" w:space="0" w:color="BFBFBF" w:themeColor="background1" w:themeShade="BF"/>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Да</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423A8B" w:rsidRPr="001E2E63" w:rsidRDefault="00423A8B"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r>
      <w:tr w:rsidR="00423A8B" w:rsidRPr="001E2E63" w:rsidTr="00754130">
        <w:trPr>
          <w:cantSplit/>
          <w:trHeight w:val="144"/>
          <w:jc w:val="center"/>
        </w:trPr>
        <w:tc>
          <w:tcPr>
            <w:tcW w:w="3921" w:type="dxa"/>
            <w:tcBorders>
              <w:left w:val="single" w:sz="12" w:space="0" w:color="auto"/>
              <w:bottom w:val="single" w:sz="12" w:space="0" w:color="auto"/>
              <w:right w:val="single" w:sz="12" w:space="0" w:color="auto"/>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r w:rsidRPr="001E2E63">
              <w:rPr>
                <w:rFonts w:asciiTheme="minorHAnsi" w:hAnsiTheme="minorHAnsi" w:cs="Arial"/>
                <w:b/>
                <w:color w:val="548DD4" w:themeColor="text2" w:themeTint="99"/>
                <w:sz w:val="16"/>
                <w:szCs w:val="16"/>
              </w:rPr>
              <w:t>Укупан број предузећа</w:t>
            </w:r>
          </w:p>
        </w:tc>
        <w:tc>
          <w:tcPr>
            <w:tcW w:w="810" w:type="dxa"/>
            <w:tcBorders>
              <w:left w:val="single" w:sz="12" w:space="0" w:color="auto"/>
              <w:bottom w:val="single" w:sz="12" w:space="0" w:color="auto"/>
              <w:right w:val="single" w:sz="12" w:space="0" w:color="auto"/>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1009</w:t>
            </w:r>
          </w:p>
        </w:tc>
        <w:tc>
          <w:tcPr>
            <w:tcW w:w="758" w:type="dxa"/>
            <w:tcBorders>
              <w:left w:val="single" w:sz="12" w:space="0" w:color="auto"/>
              <w:bottom w:val="single" w:sz="12" w:space="0" w:color="auto"/>
              <w:right w:val="single" w:sz="4" w:space="0" w:color="BFBFBF" w:themeColor="background1" w:themeShade="BF"/>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722</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287</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307</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201</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233</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139</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824</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101</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423A8B" w:rsidRPr="001E2E63" w:rsidRDefault="00423A8B"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84</w:t>
            </w:r>
          </w:p>
        </w:tc>
      </w:tr>
      <w:tr w:rsidR="002D43EB" w:rsidRPr="001E2E63" w:rsidTr="00F741AB">
        <w:trPr>
          <w:trHeight w:val="288"/>
          <w:jc w:val="center"/>
        </w:trPr>
        <w:tc>
          <w:tcPr>
            <w:tcW w:w="3921"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2D43E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Нема став</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b/>
                <w:bCs/>
                <w:color w:val="FF0000"/>
              </w:rPr>
            </w:pPr>
            <w:r w:rsidRPr="001E2E63">
              <w:rPr>
                <w:rFonts w:asciiTheme="minorHAnsi" w:eastAsia="Times New Roman" w:hAnsiTheme="minorHAnsi"/>
                <w:b/>
                <w:bCs/>
                <w:color w:val="FF0000"/>
              </w:rPr>
              <w:t>7.5</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4</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16</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5</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5</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9</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8</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9</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6</w:t>
            </w:r>
          </w:p>
        </w:tc>
      </w:tr>
      <w:tr w:rsidR="002D43EB" w:rsidRPr="001E2E63" w:rsidTr="00F741AB">
        <w:trPr>
          <w:trHeight w:val="288"/>
          <w:jc w:val="center"/>
        </w:trPr>
        <w:tc>
          <w:tcPr>
            <w:tcW w:w="3921"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2D43E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Уопште није</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b/>
                <w:bCs/>
                <w:color w:val="FF0000"/>
              </w:rPr>
            </w:pPr>
            <w:r w:rsidRPr="001E2E63">
              <w:rPr>
                <w:rFonts w:asciiTheme="minorHAnsi" w:eastAsia="Times New Roman" w:hAnsiTheme="minorHAnsi"/>
                <w:b/>
                <w:bCs/>
                <w:color w:val="FF0000"/>
              </w:rPr>
              <w:t>9.3</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8</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14</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9</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10</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6</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9</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11</w:t>
            </w:r>
          </w:p>
        </w:tc>
      </w:tr>
      <w:tr w:rsidR="002D43EB" w:rsidRPr="001E2E63" w:rsidTr="00F741AB">
        <w:trPr>
          <w:trHeight w:val="288"/>
          <w:jc w:val="center"/>
        </w:trPr>
        <w:tc>
          <w:tcPr>
            <w:tcW w:w="3921" w:type="dxa"/>
            <w:tcBorders>
              <w:top w:val="single" w:sz="2" w:space="0" w:color="D9D9D9" w:themeColor="background1" w:themeShade="D9"/>
              <w:left w:val="single" w:sz="12" w:space="0" w:color="auto"/>
              <w:bottom w:val="wave" w:sz="6" w:space="0" w:color="auto"/>
              <w:right w:val="single" w:sz="12" w:space="0" w:color="auto"/>
            </w:tcBorders>
            <w:shd w:val="clear" w:color="000000" w:fill="FFFFFF"/>
            <w:vAlign w:val="center"/>
          </w:tcPr>
          <w:p w:rsidR="002D43E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Углавном није</w:t>
            </w:r>
          </w:p>
        </w:tc>
        <w:tc>
          <w:tcPr>
            <w:tcW w:w="810" w:type="dxa"/>
            <w:tcBorders>
              <w:top w:val="single" w:sz="2" w:space="0" w:color="D9D9D9" w:themeColor="background1" w:themeShade="D9"/>
              <w:left w:val="single" w:sz="12" w:space="0" w:color="auto"/>
              <w:bottom w:val="wave" w:sz="6" w:space="0" w:color="auto"/>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b/>
                <w:bCs/>
                <w:color w:val="FF0000"/>
              </w:rPr>
            </w:pPr>
            <w:r w:rsidRPr="001E2E63">
              <w:rPr>
                <w:rFonts w:asciiTheme="minorHAnsi" w:eastAsia="Times New Roman" w:hAnsiTheme="minorHAnsi"/>
                <w:b/>
                <w:bCs/>
                <w:color w:val="FF0000"/>
              </w:rPr>
              <w:t>19.2</w:t>
            </w:r>
          </w:p>
        </w:tc>
        <w:tc>
          <w:tcPr>
            <w:tcW w:w="758" w:type="dxa"/>
            <w:tcBorders>
              <w:top w:val="single" w:sz="2" w:space="0" w:color="D9D9D9" w:themeColor="background1" w:themeShade="D9"/>
              <w:left w:val="single" w:sz="12" w:space="0" w:color="auto"/>
              <w:bottom w:val="wave" w:sz="6" w:space="0" w:color="auto"/>
              <w:right w:val="single" w:sz="4" w:space="0" w:color="BFBFBF" w:themeColor="background1" w:themeShade="BF"/>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21</w:t>
            </w:r>
          </w:p>
        </w:tc>
        <w:tc>
          <w:tcPr>
            <w:tcW w:w="758" w:type="dxa"/>
            <w:tcBorders>
              <w:top w:val="single" w:sz="2" w:space="0" w:color="D9D9D9" w:themeColor="background1" w:themeShade="D9"/>
              <w:left w:val="single" w:sz="4" w:space="0" w:color="BFBFBF" w:themeColor="background1" w:themeShade="BF"/>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14</w:t>
            </w:r>
          </w:p>
        </w:tc>
        <w:tc>
          <w:tcPr>
            <w:tcW w:w="758" w:type="dxa"/>
            <w:tcBorders>
              <w:top w:val="single" w:sz="2" w:space="0" w:color="D9D9D9" w:themeColor="background1" w:themeShade="D9"/>
              <w:left w:val="single" w:sz="12" w:space="0" w:color="auto"/>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19</w:t>
            </w:r>
          </w:p>
        </w:tc>
        <w:tc>
          <w:tcPr>
            <w:tcW w:w="758" w:type="dxa"/>
            <w:tcBorders>
              <w:top w:val="single" w:sz="2" w:space="0" w:color="D9D9D9" w:themeColor="background1" w:themeShade="D9"/>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20</w:t>
            </w:r>
          </w:p>
        </w:tc>
        <w:tc>
          <w:tcPr>
            <w:tcW w:w="759" w:type="dxa"/>
            <w:tcBorders>
              <w:top w:val="single" w:sz="2" w:space="0" w:color="D9D9D9" w:themeColor="background1" w:themeShade="D9"/>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19</w:t>
            </w:r>
          </w:p>
        </w:tc>
        <w:tc>
          <w:tcPr>
            <w:tcW w:w="758" w:type="dxa"/>
            <w:tcBorders>
              <w:top w:val="single" w:sz="2" w:space="0" w:color="D9D9D9" w:themeColor="background1" w:themeShade="D9"/>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19</w:t>
            </w:r>
          </w:p>
        </w:tc>
        <w:tc>
          <w:tcPr>
            <w:tcW w:w="758" w:type="dxa"/>
            <w:tcBorders>
              <w:top w:val="single" w:sz="2" w:space="0" w:color="D9D9D9" w:themeColor="background1" w:themeShade="D9"/>
              <w:left w:val="single" w:sz="2" w:space="0" w:color="D9D9D9" w:themeColor="background1" w:themeShade="D9"/>
              <w:bottom w:val="wave" w:sz="6" w:space="0" w:color="auto"/>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19</w:t>
            </w:r>
          </w:p>
        </w:tc>
        <w:tc>
          <w:tcPr>
            <w:tcW w:w="758" w:type="dxa"/>
            <w:tcBorders>
              <w:top w:val="single" w:sz="2" w:space="0" w:color="D9D9D9" w:themeColor="background1" w:themeShade="D9"/>
              <w:left w:val="single" w:sz="12" w:space="0" w:color="auto"/>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19</w:t>
            </w:r>
          </w:p>
        </w:tc>
        <w:tc>
          <w:tcPr>
            <w:tcW w:w="758" w:type="dxa"/>
            <w:tcBorders>
              <w:top w:val="single" w:sz="2" w:space="0" w:color="D9D9D9" w:themeColor="background1" w:themeShade="D9"/>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21</w:t>
            </w:r>
          </w:p>
        </w:tc>
        <w:tc>
          <w:tcPr>
            <w:tcW w:w="759" w:type="dxa"/>
            <w:tcBorders>
              <w:top w:val="single" w:sz="2" w:space="0" w:color="D9D9D9" w:themeColor="background1" w:themeShade="D9"/>
              <w:left w:val="single" w:sz="2" w:space="0" w:color="D9D9D9" w:themeColor="background1" w:themeShade="D9"/>
              <w:bottom w:val="wave" w:sz="6" w:space="0" w:color="auto"/>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17</w:t>
            </w:r>
          </w:p>
        </w:tc>
      </w:tr>
      <w:tr w:rsidR="002D43EB" w:rsidRPr="001E2E63" w:rsidTr="00B333F0">
        <w:trPr>
          <w:trHeight w:val="432"/>
          <w:jc w:val="center"/>
        </w:trPr>
        <w:tc>
          <w:tcPr>
            <w:tcW w:w="3921" w:type="dxa"/>
            <w:tcBorders>
              <w:top w:val="wave" w:sz="6" w:space="0" w:color="auto"/>
              <w:left w:val="wave" w:sz="6" w:space="0" w:color="auto"/>
              <w:bottom w:val="wave" w:sz="6" w:space="0" w:color="auto"/>
              <w:right w:val="single" w:sz="12" w:space="0" w:color="auto"/>
            </w:tcBorders>
            <w:shd w:val="clear" w:color="000000" w:fill="FFFFFF"/>
            <w:vAlign w:val="center"/>
          </w:tcPr>
          <w:p w:rsidR="002D43E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Није (сум)</w:t>
            </w:r>
          </w:p>
        </w:tc>
        <w:tc>
          <w:tcPr>
            <w:tcW w:w="810" w:type="dxa"/>
            <w:tcBorders>
              <w:top w:val="wave" w:sz="6" w:space="0" w:color="auto"/>
              <w:left w:val="single" w:sz="12" w:space="0" w:color="auto"/>
              <w:bottom w:val="wave" w:sz="6" w:space="0" w:color="auto"/>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b/>
                <w:bCs/>
                <w:color w:val="FF0000"/>
              </w:rPr>
            </w:pPr>
            <w:r w:rsidRPr="001E2E63">
              <w:rPr>
                <w:rFonts w:asciiTheme="minorHAnsi" w:eastAsia="Times New Roman" w:hAnsiTheme="minorHAnsi"/>
                <w:b/>
                <w:bCs/>
                <w:color w:val="FF0000"/>
              </w:rPr>
              <w:t>28.5</w:t>
            </w:r>
          </w:p>
        </w:tc>
        <w:tc>
          <w:tcPr>
            <w:tcW w:w="758" w:type="dxa"/>
            <w:tcBorders>
              <w:top w:val="wave" w:sz="6" w:space="0" w:color="auto"/>
              <w:left w:val="single" w:sz="12" w:space="0" w:color="auto"/>
              <w:bottom w:val="wave" w:sz="6" w:space="0" w:color="auto"/>
              <w:right w:val="single" w:sz="4" w:space="0" w:color="BFBFBF" w:themeColor="background1" w:themeShade="BF"/>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29</w:t>
            </w:r>
          </w:p>
        </w:tc>
        <w:tc>
          <w:tcPr>
            <w:tcW w:w="758" w:type="dxa"/>
            <w:tcBorders>
              <w:top w:val="wave" w:sz="6" w:space="0" w:color="auto"/>
              <w:left w:val="single" w:sz="4" w:space="0" w:color="BFBFBF" w:themeColor="background1" w:themeShade="BF"/>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28</w:t>
            </w:r>
          </w:p>
        </w:tc>
        <w:tc>
          <w:tcPr>
            <w:tcW w:w="758" w:type="dxa"/>
            <w:tcBorders>
              <w:top w:val="wave" w:sz="6" w:space="0" w:color="auto"/>
              <w:left w:val="single" w:sz="12" w:space="0" w:color="auto"/>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28</w:t>
            </w:r>
          </w:p>
        </w:tc>
        <w:tc>
          <w:tcPr>
            <w:tcW w:w="758"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29</w:t>
            </w:r>
          </w:p>
        </w:tc>
        <w:tc>
          <w:tcPr>
            <w:tcW w:w="759"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30</w:t>
            </w:r>
          </w:p>
        </w:tc>
        <w:tc>
          <w:tcPr>
            <w:tcW w:w="758"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29</w:t>
            </w:r>
          </w:p>
        </w:tc>
        <w:tc>
          <w:tcPr>
            <w:tcW w:w="758" w:type="dxa"/>
            <w:tcBorders>
              <w:top w:val="wave" w:sz="6" w:space="0" w:color="auto"/>
              <w:left w:val="single" w:sz="2" w:space="0" w:color="D9D9D9" w:themeColor="background1" w:themeShade="D9"/>
              <w:bottom w:val="wave" w:sz="6" w:space="0" w:color="auto"/>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25</w:t>
            </w:r>
          </w:p>
        </w:tc>
        <w:tc>
          <w:tcPr>
            <w:tcW w:w="758" w:type="dxa"/>
            <w:tcBorders>
              <w:top w:val="wave" w:sz="6" w:space="0" w:color="auto"/>
              <w:left w:val="single" w:sz="12" w:space="0" w:color="auto"/>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29</w:t>
            </w:r>
          </w:p>
        </w:tc>
        <w:tc>
          <w:tcPr>
            <w:tcW w:w="758"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30</w:t>
            </w:r>
          </w:p>
        </w:tc>
        <w:tc>
          <w:tcPr>
            <w:tcW w:w="759" w:type="dxa"/>
            <w:tcBorders>
              <w:top w:val="wave" w:sz="6" w:space="0" w:color="auto"/>
              <w:left w:val="single" w:sz="2" w:space="0" w:color="D9D9D9" w:themeColor="background1" w:themeShade="D9"/>
              <w:bottom w:val="wave" w:sz="6" w:space="0" w:color="auto"/>
              <w:right w:val="wave" w:sz="6"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27</w:t>
            </w:r>
          </w:p>
        </w:tc>
      </w:tr>
      <w:tr w:rsidR="002D43EB" w:rsidRPr="001E2E63" w:rsidTr="00F741AB">
        <w:trPr>
          <w:trHeight w:val="288"/>
          <w:jc w:val="center"/>
        </w:trPr>
        <w:tc>
          <w:tcPr>
            <w:tcW w:w="3921" w:type="dxa"/>
            <w:tcBorders>
              <w:top w:val="wave" w:sz="6" w:space="0" w:color="auto"/>
              <w:left w:val="single" w:sz="12" w:space="0" w:color="auto"/>
              <w:bottom w:val="wave" w:sz="6" w:space="0" w:color="auto"/>
              <w:right w:val="single" w:sz="12" w:space="0" w:color="auto"/>
            </w:tcBorders>
            <w:shd w:val="clear" w:color="000000" w:fill="FFFFFF"/>
            <w:vAlign w:val="center"/>
          </w:tcPr>
          <w:p w:rsidR="002D43E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Осредње</w:t>
            </w:r>
          </w:p>
        </w:tc>
        <w:tc>
          <w:tcPr>
            <w:tcW w:w="810" w:type="dxa"/>
            <w:tcBorders>
              <w:top w:val="wave" w:sz="6" w:space="0" w:color="auto"/>
              <w:left w:val="single" w:sz="12" w:space="0" w:color="auto"/>
              <w:bottom w:val="wave" w:sz="6" w:space="0" w:color="auto"/>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b/>
                <w:bCs/>
                <w:color w:val="FF0000"/>
              </w:rPr>
            </w:pPr>
            <w:r w:rsidRPr="001E2E63">
              <w:rPr>
                <w:rFonts w:asciiTheme="minorHAnsi" w:eastAsia="Times New Roman" w:hAnsiTheme="minorHAnsi"/>
                <w:b/>
                <w:bCs/>
                <w:color w:val="FF0000"/>
              </w:rPr>
              <w:t>31.9</w:t>
            </w:r>
          </w:p>
        </w:tc>
        <w:tc>
          <w:tcPr>
            <w:tcW w:w="758" w:type="dxa"/>
            <w:tcBorders>
              <w:top w:val="wave" w:sz="6" w:space="0" w:color="auto"/>
              <w:left w:val="single" w:sz="12" w:space="0" w:color="auto"/>
              <w:bottom w:val="wave" w:sz="6" w:space="0" w:color="auto"/>
              <w:right w:val="single" w:sz="4" w:space="0" w:color="BFBFBF" w:themeColor="background1" w:themeShade="BF"/>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32</w:t>
            </w:r>
          </w:p>
        </w:tc>
        <w:tc>
          <w:tcPr>
            <w:tcW w:w="758" w:type="dxa"/>
            <w:tcBorders>
              <w:top w:val="wave" w:sz="6" w:space="0" w:color="auto"/>
              <w:left w:val="single" w:sz="4" w:space="0" w:color="BFBFBF" w:themeColor="background1" w:themeShade="BF"/>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31</w:t>
            </w:r>
          </w:p>
        </w:tc>
        <w:tc>
          <w:tcPr>
            <w:tcW w:w="758" w:type="dxa"/>
            <w:tcBorders>
              <w:top w:val="wave" w:sz="6" w:space="0" w:color="auto"/>
              <w:left w:val="single" w:sz="12" w:space="0" w:color="auto"/>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29</w:t>
            </w:r>
          </w:p>
        </w:tc>
        <w:tc>
          <w:tcPr>
            <w:tcW w:w="758"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35</w:t>
            </w:r>
          </w:p>
        </w:tc>
        <w:tc>
          <w:tcPr>
            <w:tcW w:w="759"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32</w:t>
            </w:r>
          </w:p>
        </w:tc>
        <w:tc>
          <w:tcPr>
            <w:tcW w:w="758"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31</w:t>
            </w:r>
          </w:p>
        </w:tc>
        <w:tc>
          <w:tcPr>
            <w:tcW w:w="758" w:type="dxa"/>
            <w:tcBorders>
              <w:top w:val="wave" w:sz="6" w:space="0" w:color="auto"/>
              <w:left w:val="single" w:sz="2" w:space="0" w:color="D9D9D9" w:themeColor="background1" w:themeShade="D9"/>
              <w:bottom w:val="wave" w:sz="6" w:space="0" w:color="auto"/>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35</w:t>
            </w:r>
          </w:p>
        </w:tc>
        <w:tc>
          <w:tcPr>
            <w:tcW w:w="758" w:type="dxa"/>
            <w:tcBorders>
              <w:top w:val="wave" w:sz="6" w:space="0" w:color="auto"/>
              <w:left w:val="single" w:sz="12" w:space="0" w:color="auto"/>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33</w:t>
            </w:r>
          </w:p>
        </w:tc>
        <w:tc>
          <w:tcPr>
            <w:tcW w:w="758"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31</w:t>
            </w:r>
          </w:p>
        </w:tc>
        <w:tc>
          <w:tcPr>
            <w:tcW w:w="759" w:type="dxa"/>
            <w:tcBorders>
              <w:top w:val="wave" w:sz="6" w:space="0" w:color="auto"/>
              <w:left w:val="single" w:sz="2" w:space="0" w:color="D9D9D9" w:themeColor="background1" w:themeShade="D9"/>
              <w:bottom w:val="wave" w:sz="6" w:space="0" w:color="auto"/>
              <w:right w:val="single" w:sz="12" w:space="0" w:color="auto"/>
            </w:tcBorders>
            <w:shd w:val="clear" w:color="000000" w:fill="FFFFFF"/>
            <w:vAlign w:val="center"/>
          </w:tcPr>
          <w:p w:rsidR="002D43EB" w:rsidRPr="001E2E63" w:rsidRDefault="002D43E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26</w:t>
            </w:r>
          </w:p>
        </w:tc>
      </w:tr>
      <w:tr w:rsidR="00371FFB" w:rsidRPr="001E2E63" w:rsidTr="00B333F0">
        <w:trPr>
          <w:trHeight w:val="432"/>
          <w:jc w:val="center"/>
        </w:trPr>
        <w:tc>
          <w:tcPr>
            <w:tcW w:w="3921" w:type="dxa"/>
            <w:tcBorders>
              <w:top w:val="wave" w:sz="6" w:space="0" w:color="auto"/>
              <w:left w:val="wave" w:sz="6" w:space="0" w:color="auto"/>
              <w:bottom w:val="wave" w:sz="6" w:space="0" w:color="auto"/>
              <w:right w:val="single" w:sz="12" w:space="0" w:color="auto"/>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Јесте (сум)</w:t>
            </w:r>
          </w:p>
        </w:tc>
        <w:tc>
          <w:tcPr>
            <w:tcW w:w="810" w:type="dxa"/>
            <w:tcBorders>
              <w:top w:val="wave" w:sz="6" w:space="0" w:color="auto"/>
              <w:left w:val="single" w:sz="12" w:space="0" w:color="auto"/>
              <w:bottom w:val="wave" w:sz="6" w:space="0" w:color="auto"/>
              <w:right w:val="single" w:sz="12" w:space="0" w:color="auto"/>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b/>
                <w:bCs/>
                <w:color w:val="FF0000"/>
              </w:rPr>
            </w:pPr>
            <w:r w:rsidRPr="001E2E63">
              <w:rPr>
                <w:rFonts w:asciiTheme="minorHAnsi" w:eastAsia="Times New Roman" w:hAnsiTheme="minorHAnsi"/>
                <w:b/>
                <w:bCs/>
                <w:color w:val="FF0000"/>
              </w:rPr>
              <w:t>32.0</w:t>
            </w:r>
          </w:p>
        </w:tc>
        <w:tc>
          <w:tcPr>
            <w:tcW w:w="758" w:type="dxa"/>
            <w:tcBorders>
              <w:top w:val="wave" w:sz="6" w:space="0" w:color="auto"/>
              <w:left w:val="single" w:sz="12" w:space="0" w:color="auto"/>
              <w:bottom w:val="wave" w:sz="6" w:space="0" w:color="auto"/>
              <w:right w:val="single" w:sz="4" w:space="0" w:color="BFBFBF" w:themeColor="background1" w:themeShade="BF"/>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35</w:t>
            </w:r>
          </w:p>
        </w:tc>
        <w:tc>
          <w:tcPr>
            <w:tcW w:w="758" w:type="dxa"/>
            <w:tcBorders>
              <w:top w:val="wave" w:sz="6" w:space="0" w:color="auto"/>
              <w:left w:val="single" w:sz="4" w:space="0" w:color="BFBFBF" w:themeColor="background1" w:themeShade="BF"/>
              <w:bottom w:val="wave" w:sz="6" w:space="0" w:color="auto"/>
              <w:right w:val="single" w:sz="2" w:space="0" w:color="D9D9D9" w:themeColor="background1" w:themeShade="D9"/>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25</w:t>
            </w:r>
          </w:p>
        </w:tc>
        <w:tc>
          <w:tcPr>
            <w:tcW w:w="758" w:type="dxa"/>
            <w:tcBorders>
              <w:top w:val="wave" w:sz="6" w:space="0" w:color="auto"/>
              <w:left w:val="single" w:sz="12" w:space="0" w:color="auto"/>
              <w:bottom w:val="wave" w:sz="6" w:space="0" w:color="auto"/>
              <w:right w:val="single" w:sz="2" w:space="0" w:color="D9D9D9" w:themeColor="background1" w:themeShade="D9"/>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32</w:t>
            </w:r>
          </w:p>
        </w:tc>
        <w:tc>
          <w:tcPr>
            <w:tcW w:w="758"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30</w:t>
            </w:r>
          </w:p>
        </w:tc>
        <w:tc>
          <w:tcPr>
            <w:tcW w:w="759"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33</w:t>
            </w:r>
          </w:p>
        </w:tc>
        <w:tc>
          <w:tcPr>
            <w:tcW w:w="758"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33</w:t>
            </w:r>
          </w:p>
        </w:tc>
        <w:tc>
          <w:tcPr>
            <w:tcW w:w="758" w:type="dxa"/>
            <w:tcBorders>
              <w:top w:val="wave" w:sz="6" w:space="0" w:color="auto"/>
              <w:left w:val="single" w:sz="2" w:space="0" w:color="D9D9D9" w:themeColor="background1" w:themeShade="D9"/>
              <w:bottom w:val="wave" w:sz="6" w:space="0" w:color="auto"/>
              <w:right w:val="single" w:sz="12" w:space="0" w:color="auto"/>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32</w:t>
            </w:r>
          </w:p>
        </w:tc>
        <w:tc>
          <w:tcPr>
            <w:tcW w:w="758" w:type="dxa"/>
            <w:tcBorders>
              <w:top w:val="wave" w:sz="6" w:space="0" w:color="auto"/>
              <w:left w:val="single" w:sz="12" w:space="0" w:color="auto"/>
              <w:bottom w:val="wave" w:sz="6" w:space="0" w:color="auto"/>
              <w:right w:val="single" w:sz="2" w:space="0" w:color="D9D9D9" w:themeColor="background1" w:themeShade="D9"/>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31</w:t>
            </w:r>
          </w:p>
        </w:tc>
        <w:tc>
          <w:tcPr>
            <w:tcW w:w="758" w:type="dxa"/>
            <w:tcBorders>
              <w:top w:val="wave" w:sz="6" w:space="0" w:color="auto"/>
              <w:left w:val="single" w:sz="2" w:space="0" w:color="D9D9D9" w:themeColor="background1" w:themeShade="D9"/>
              <w:bottom w:val="wave" w:sz="6" w:space="0" w:color="auto"/>
              <w:right w:val="single" w:sz="2" w:space="0" w:color="D9D9D9" w:themeColor="background1" w:themeShade="D9"/>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31</w:t>
            </w:r>
          </w:p>
        </w:tc>
        <w:tc>
          <w:tcPr>
            <w:tcW w:w="759" w:type="dxa"/>
            <w:tcBorders>
              <w:top w:val="wave" w:sz="6" w:space="0" w:color="auto"/>
              <w:left w:val="single" w:sz="2" w:space="0" w:color="D9D9D9" w:themeColor="background1" w:themeShade="D9"/>
              <w:bottom w:val="wave" w:sz="6" w:space="0" w:color="auto"/>
              <w:right w:val="wave" w:sz="6" w:space="0" w:color="auto"/>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40</w:t>
            </w:r>
          </w:p>
        </w:tc>
      </w:tr>
      <w:tr w:rsidR="00371FFB" w:rsidRPr="001E2E63" w:rsidTr="00F741AB">
        <w:trPr>
          <w:trHeight w:val="288"/>
          <w:jc w:val="center"/>
        </w:trPr>
        <w:tc>
          <w:tcPr>
            <w:tcW w:w="3921" w:type="dxa"/>
            <w:tcBorders>
              <w:top w:val="wave" w:sz="6" w:space="0" w:color="auto"/>
              <w:left w:val="single" w:sz="12" w:space="0" w:color="auto"/>
              <w:bottom w:val="single" w:sz="2" w:space="0" w:color="D9D9D9" w:themeColor="background1" w:themeShade="D9"/>
              <w:right w:val="single" w:sz="12" w:space="0" w:color="auto"/>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Углавном јесте</w:t>
            </w:r>
          </w:p>
        </w:tc>
        <w:tc>
          <w:tcPr>
            <w:tcW w:w="810" w:type="dxa"/>
            <w:tcBorders>
              <w:top w:val="wave" w:sz="6" w:space="0" w:color="auto"/>
              <w:left w:val="single" w:sz="12" w:space="0" w:color="auto"/>
              <w:bottom w:val="single" w:sz="2" w:space="0" w:color="D9D9D9" w:themeColor="background1" w:themeShade="D9"/>
              <w:right w:val="single" w:sz="12" w:space="0" w:color="auto"/>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b/>
                <w:bCs/>
                <w:color w:val="FF0000"/>
              </w:rPr>
            </w:pPr>
            <w:r w:rsidRPr="001E2E63">
              <w:rPr>
                <w:rFonts w:asciiTheme="minorHAnsi" w:eastAsia="Times New Roman" w:hAnsiTheme="minorHAnsi"/>
                <w:b/>
                <w:bCs/>
                <w:color w:val="FF0000"/>
              </w:rPr>
              <w:t>19.5</w:t>
            </w:r>
          </w:p>
        </w:tc>
        <w:tc>
          <w:tcPr>
            <w:tcW w:w="758" w:type="dxa"/>
            <w:tcBorders>
              <w:top w:val="wave" w:sz="6" w:space="0" w:color="auto"/>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22</w:t>
            </w:r>
          </w:p>
        </w:tc>
        <w:tc>
          <w:tcPr>
            <w:tcW w:w="758" w:type="dxa"/>
            <w:tcBorders>
              <w:top w:val="wave" w:sz="6" w:space="0" w:color="auto"/>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14</w:t>
            </w:r>
          </w:p>
        </w:tc>
        <w:tc>
          <w:tcPr>
            <w:tcW w:w="758" w:type="dxa"/>
            <w:tcBorders>
              <w:top w:val="wave" w:sz="6"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19</w:t>
            </w:r>
          </w:p>
        </w:tc>
        <w:tc>
          <w:tcPr>
            <w:tcW w:w="758" w:type="dxa"/>
            <w:tcBorders>
              <w:top w:val="wave" w:sz="6"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17</w:t>
            </w:r>
          </w:p>
        </w:tc>
        <w:tc>
          <w:tcPr>
            <w:tcW w:w="759" w:type="dxa"/>
            <w:tcBorders>
              <w:top w:val="wave" w:sz="6"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22</w:t>
            </w:r>
          </w:p>
        </w:tc>
        <w:tc>
          <w:tcPr>
            <w:tcW w:w="758" w:type="dxa"/>
            <w:tcBorders>
              <w:top w:val="wave" w:sz="6"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18</w:t>
            </w:r>
          </w:p>
        </w:tc>
        <w:tc>
          <w:tcPr>
            <w:tcW w:w="758" w:type="dxa"/>
            <w:tcBorders>
              <w:top w:val="wave" w:sz="6"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22</w:t>
            </w:r>
          </w:p>
        </w:tc>
        <w:tc>
          <w:tcPr>
            <w:tcW w:w="758" w:type="dxa"/>
            <w:tcBorders>
              <w:top w:val="wave" w:sz="6" w:space="0" w:color="auto"/>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19</w:t>
            </w:r>
          </w:p>
        </w:tc>
        <w:tc>
          <w:tcPr>
            <w:tcW w:w="758" w:type="dxa"/>
            <w:tcBorders>
              <w:top w:val="wave" w:sz="6"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17</w:t>
            </w:r>
          </w:p>
        </w:tc>
        <w:tc>
          <w:tcPr>
            <w:tcW w:w="759" w:type="dxa"/>
            <w:tcBorders>
              <w:top w:val="wave" w:sz="6" w:space="0" w:color="auto"/>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25</w:t>
            </w:r>
          </w:p>
        </w:tc>
      </w:tr>
      <w:tr w:rsidR="00371FFB" w:rsidRPr="001E2E63" w:rsidTr="00F741AB">
        <w:trPr>
          <w:trHeight w:val="288"/>
          <w:jc w:val="center"/>
        </w:trPr>
        <w:tc>
          <w:tcPr>
            <w:tcW w:w="3921"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Веома је компликована</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b/>
                <w:bCs/>
                <w:color w:val="FF0000"/>
              </w:rPr>
            </w:pPr>
            <w:r w:rsidRPr="001E2E63">
              <w:rPr>
                <w:rFonts w:asciiTheme="minorHAnsi" w:eastAsia="Times New Roman" w:hAnsiTheme="minorHAnsi"/>
                <w:b/>
                <w:bCs/>
                <w:color w:val="FF0000"/>
              </w:rPr>
              <w:t>12.5</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13</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12</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13</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10</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14</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371FFB" w:rsidRPr="001E2E63" w:rsidRDefault="00371FFB" w:rsidP="00371FFB">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15</w:t>
            </w:r>
          </w:p>
        </w:tc>
      </w:tr>
      <w:tr w:rsidR="00371FFB" w:rsidRPr="001E2E63" w:rsidTr="00B333F0">
        <w:trPr>
          <w:trHeight w:val="288"/>
          <w:jc w:val="center"/>
        </w:trPr>
        <w:tc>
          <w:tcPr>
            <w:tcW w:w="3921" w:type="dxa"/>
            <w:tcBorders>
              <w:top w:val="single" w:sz="12" w:space="0" w:color="auto"/>
              <w:left w:val="single" w:sz="12" w:space="0" w:color="auto"/>
              <w:bottom w:val="single" w:sz="12" w:space="0" w:color="auto"/>
              <w:right w:val="single" w:sz="12" w:space="0" w:color="auto"/>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Тотал</w:t>
            </w:r>
          </w:p>
        </w:tc>
        <w:tc>
          <w:tcPr>
            <w:tcW w:w="8392" w:type="dxa"/>
            <w:gridSpan w:val="11"/>
            <w:tcBorders>
              <w:top w:val="single" w:sz="12" w:space="0" w:color="auto"/>
              <w:left w:val="single" w:sz="12" w:space="0" w:color="auto"/>
              <w:bottom w:val="single" w:sz="12" w:space="0" w:color="auto"/>
              <w:right w:val="single" w:sz="12" w:space="0" w:color="auto"/>
            </w:tcBorders>
            <w:shd w:val="clear" w:color="000000" w:fill="FFFFFF"/>
            <w:vAlign w:val="center"/>
          </w:tcPr>
          <w:p w:rsidR="00371FFB" w:rsidRPr="001E2E63" w:rsidRDefault="00371FFB"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100%</w:t>
            </w:r>
          </w:p>
        </w:tc>
      </w:tr>
    </w:tbl>
    <w:p w:rsidR="00E36B09" w:rsidRPr="001E2E63" w:rsidRDefault="00E36B09" w:rsidP="00C51881">
      <w:pPr>
        <w:spacing w:after="0" w:line="240" w:lineRule="auto"/>
        <w:jc w:val="center"/>
        <w:rPr>
          <w:rFonts w:asciiTheme="minorHAnsi" w:hAnsiTheme="minorHAnsi" w:cs="Arial"/>
          <w:color w:val="000000"/>
          <w:sz w:val="18"/>
          <w:szCs w:val="18"/>
        </w:rPr>
      </w:pPr>
    </w:p>
    <w:p w:rsidR="00E36B09" w:rsidRPr="001E2E63" w:rsidRDefault="00824EC5" w:rsidP="00824EC5">
      <w:pPr>
        <w:spacing w:after="0" w:line="240" w:lineRule="auto"/>
        <w:jc w:val="center"/>
        <w:rPr>
          <w:rFonts w:asciiTheme="minorHAnsi" w:hAnsiTheme="minorHAnsi" w:cs="Arial"/>
          <w:color w:val="000000"/>
          <w:sz w:val="18"/>
          <w:szCs w:val="18"/>
        </w:rPr>
      </w:pPr>
      <w:r w:rsidRPr="001E2E63">
        <w:rPr>
          <w:rFonts w:asciiTheme="minorHAnsi" w:hAnsiTheme="minorHAnsi"/>
          <w:noProof/>
          <w:lang w:val="sr-Cyrl-RS" w:eastAsia="sr-Cyrl-RS"/>
        </w:rPr>
        <w:drawing>
          <wp:inline distT="0" distB="0" distL="0" distR="0">
            <wp:extent cx="4830793" cy="2648310"/>
            <wp:effectExtent l="0" t="0" r="825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24EC5" w:rsidRPr="001E2E63" w:rsidRDefault="00824EC5" w:rsidP="00824EC5">
      <w:pPr>
        <w:spacing w:after="0" w:line="240" w:lineRule="auto"/>
        <w:jc w:val="center"/>
        <w:rPr>
          <w:rFonts w:asciiTheme="minorHAnsi" w:hAnsiTheme="minorHAnsi" w:cs="Arial"/>
          <w:color w:val="000000"/>
          <w:sz w:val="18"/>
          <w:szCs w:val="18"/>
        </w:rPr>
      </w:pPr>
      <w:proofErr w:type="gramStart"/>
      <w:r w:rsidRPr="001E2E63">
        <w:rPr>
          <w:rFonts w:asciiTheme="minorHAnsi" w:hAnsiTheme="minorHAnsi" w:cs="Arial"/>
          <w:i/>
          <w:color w:val="000000"/>
          <w:sz w:val="20"/>
          <w:szCs w:val="18"/>
        </w:rPr>
        <w:t xml:space="preserve">Слика </w:t>
      </w:r>
      <w:r w:rsidR="008D50D0">
        <w:rPr>
          <w:rFonts w:asciiTheme="minorHAnsi" w:hAnsiTheme="minorHAnsi" w:cs="Arial"/>
          <w:i/>
          <w:color w:val="000000"/>
          <w:sz w:val="20"/>
          <w:szCs w:val="18"/>
        </w:rPr>
        <w:t>24</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Колико је процедура јавних набавки компликована за понуђач</w:t>
      </w:r>
      <w:r w:rsidR="0020440C" w:rsidRPr="001E2E63">
        <w:rPr>
          <w:rFonts w:asciiTheme="minorHAnsi" w:hAnsiTheme="minorHAnsi" w:cs="Arial"/>
          <w:i/>
          <w:color w:val="000000"/>
          <w:sz w:val="20"/>
          <w:szCs w:val="18"/>
        </w:rPr>
        <w:t>е</w:t>
      </w:r>
    </w:p>
    <w:p w:rsidR="002D43EB" w:rsidRPr="001E2E63" w:rsidRDefault="002D43EB" w:rsidP="00C51881">
      <w:pPr>
        <w:spacing w:after="0" w:line="240" w:lineRule="auto"/>
        <w:jc w:val="center"/>
        <w:rPr>
          <w:rFonts w:asciiTheme="minorHAnsi" w:hAnsiTheme="minorHAnsi" w:cs="Arial"/>
          <w:color w:val="000000"/>
          <w:sz w:val="18"/>
          <w:szCs w:val="18"/>
        </w:rPr>
      </w:pPr>
    </w:p>
    <w:p w:rsidR="00716C06" w:rsidRPr="001E2E63" w:rsidRDefault="008E5FF0" w:rsidP="00E36B09">
      <w:pPr>
        <w:autoSpaceDE w:val="0"/>
        <w:autoSpaceDN w:val="0"/>
        <w:adjustRightInd w:val="0"/>
        <w:spacing w:after="0" w:line="240" w:lineRule="auto"/>
        <w:jc w:val="center"/>
        <w:rPr>
          <w:rStyle w:val="Heading2Char"/>
          <w:rFonts w:asciiTheme="minorHAnsi" w:hAnsiTheme="minorHAnsi"/>
        </w:rPr>
      </w:pPr>
      <w:bookmarkStart w:id="26" w:name="_Toc426494253"/>
      <w:proofErr w:type="gramStart"/>
      <w:r w:rsidRPr="001E2E63">
        <w:rPr>
          <w:rStyle w:val="Heading2Char"/>
          <w:rFonts w:asciiTheme="minorHAnsi" w:hAnsiTheme="minorHAnsi"/>
        </w:rPr>
        <w:t>Д</w:t>
      </w:r>
      <w:r w:rsidR="00716C06" w:rsidRPr="001E2E63">
        <w:rPr>
          <w:rStyle w:val="Heading2Char"/>
          <w:rFonts w:asciiTheme="minorHAnsi" w:hAnsiTheme="minorHAnsi"/>
        </w:rPr>
        <w:t xml:space="preserve">a </w:t>
      </w:r>
      <w:r w:rsidRPr="001E2E63">
        <w:rPr>
          <w:rStyle w:val="Heading2Char"/>
          <w:rFonts w:asciiTheme="minorHAnsi" w:hAnsiTheme="minorHAnsi"/>
        </w:rPr>
        <w:t>ли</w:t>
      </w:r>
      <w:r w:rsidR="00716C06" w:rsidRPr="001E2E63">
        <w:rPr>
          <w:rStyle w:val="Heading2Char"/>
          <w:rFonts w:asciiTheme="minorHAnsi" w:hAnsiTheme="minorHAnsi"/>
        </w:rPr>
        <w:t xml:space="preserve"> je </w:t>
      </w:r>
      <w:r w:rsidRPr="001E2E63">
        <w:rPr>
          <w:rStyle w:val="Heading2Char"/>
          <w:rFonts w:asciiTheme="minorHAnsi" w:hAnsiTheme="minorHAnsi"/>
        </w:rPr>
        <w:t>н</w:t>
      </w:r>
      <w:r w:rsidR="00716C06" w:rsidRPr="001E2E63">
        <w:rPr>
          <w:rStyle w:val="Heading2Char"/>
          <w:rFonts w:asciiTheme="minorHAnsi" w:hAnsiTheme="minorHAnsi"/>
        </w:rPr>
        <w:t>e</w:t>
      </w:r>
      <w:r w:rsidRPr="001E2E63">
        <w:rPr>
          <w:rStyle w:val="Heading2Char"/>
          <w:rFonts w:asciiTheme="minorHAnsi" w:hAnsiTheme="minorHAnsi"/>
        </w:rPr>
        <w:t>к</w:t>
      </w:r>
      <w:r w:rsidR="00716C06" w:rsidRPr="001E2E63">
        <w:rPr>
          <w:rStyle w:val="Heading2Char"/>
          <w:rFonts w:asciiTheme="minorHAnsi" w:hAnsiTheme="minorHAnsi"/>
        </w:rPr>
        <w:t>a</w:t>
      </w:r>
      <w:r w:rsidRPr="001E2E63">
        <w:rPr>
          <w:rStyle w:val="Heading2Char"/>
          <w:rFonts w:asciiTheme="minorHAnsi" w:hAnsiTheme="minorHAnsi"/>
        </w:rPr>
        <w:t>д</w:t>
      </w:r>
      <w:r w:rsidR="00716C06" w:rsidRPr="001E2E63">
        <w:rPr>
          <w:rStyle w:val="Heading2Char"/>
          <w:rFonts w:asciiTheme="minorHAnsi" w:hAnsiTheme="minorHAnsi"/>
        </w:rPr>
        <w:t>a o</w:t>
      </w:r>
      <w:r w:rsidRPr="001E2E63">
        <w:rPr>
          <w:rStyle w:val="Heading2Char"/>
          <w:rFonts w:asciiTheme="minorHAnsi" w:hAnsiTheme="minorHAnsi"/>
        </w:rPr>
        <w:t>дби</w:t>
      </w:r>
      <w:r w:rsidR="00716C06" w:rsidRPr="001E2E63">
        <w:rPr>
          <w:rStyle w:val="Heading2Char"/>
          <w:rFonts w:asciiTheme="minorHAnsi" w:hAnsiTheme="minorHAnsi"/>
        </w:rPr>
        <w:t>je</w:t>
      </w:r>
      <w:r w:rsidRPr="001E2E63">
        <w:rPr>
          <w:rStyle w:val="Heading2Char"/>
          <w:rFonts w:asciiTheme="minorHAnsi" w:hAnsiTheme="minorHAnsi"/>
        </w:rPr>
        <w:t>н</w:t>
      </w:r>
      <w:r w:rsidR="00716C06" w:rsidRPr="001E2E63">
        <w:rPr>
          <w:rStyle w:val="Heading2Char"/>
          <w:rFonts w:asciiTheme="minorHAnsi" w:hAnsiTheme="minorHAnsi"/>
        </w:rPr>
        <w:t xml:space="preserve">a </w:t>
      </w:r>
      <w:r w:rsidRPr="001E2E63">
        <w:rPr>
          <w:rStyle w:val="Heading2Char"/>
          <w:rFonts w:asciiTheme="minorHAnsi" w:hAnsiTheme="minorHAnsi"/>
        </w:rPr>
        <w:t>п</w:t>
      </w:r>
      <w:r w:rsidR="00716C06" w:rsidRPr="001E2E63">
        <w:rPr>
          <w:rStyle w:val="Heading2Char"/>
          <w:rFonts w:asciiTheme="minorHAnsi" w:hAnsiTheme="minorHAnsi"/>
        </w:rPr>
        <w:t>o</w:t>
      </w:r>
      <w:r w:rsidRPr="001E2E63">
        <w:rPr>
          <w:rStyle w:val="Heading2Char"/>
          <w:rFonts w:asciiTheme="minorHAnsi" w:hAnsiTheme="minorHAnsi"/>
        </w:rPr>
        <w:t>нуд</w:t>
      </w:r>
      <w:r w:rsidR="00716C06" w:rsidRPr="001E2E63">
        <w:rPr>
          <w:rStyle w:val="Heading2Char"/>
          <w:rFonts w:asciiTheme="minorHAnsi" w:hAnsiTheme="minorHAnsi"/>
        </w:rPr>
        <w:t xml:space="preserve">a </w:t>
      </w:r>
      <w:r w:rsidR="00FC67E0" w:rsidRPr="001E2E63">
        <w:rPr>
          <w:rStyle w:val="Heading2Char"/>
          <w:rFonts w:asciiTheme="minorHAnsi" w:hAnsiTheme="minorHAnsi"/>
        </w:rPr>
        <w:t>њ</w:t>
      </w:r>
      <w:r w:rsidR="00E36B09" w:rsidRPr="001E2E63">
        <w:rPr>
          <w:rStyle w:val="Heading2Char"/>
          <w:rFonts w:asciiTheme="minorHAnsi" w:hAnsiTheme="minorHAnsi"/>
        </w:rPr>
        <w:t xml:space="preserve">ихове компаније </w:t>
      </w:r>
      <w:r w:rsidRPr="001E2E63">
        <w:rPr>
          <w:rStyle w:val="Heading2Char"/>
          <w:rFonts w:asciiTheme="minorHAnsi" w:hAnsiTheme="minorHAnsi"/>
        </w:rPr>
        <w:t>зб</w:t>
      </w:r>
      <w:r w:rsidR="00716C06" w:rsidRPr="001E2E63">
        <w:rPr>
          <w:rStyle w:val="Heading2Char"/>
          <w:rFonts w:asciiTheme="minorHAnsi" w:hAnsiTheme="minorHAnsi"/>
        </w:rPr>
        <w:t>o</w:t>
      </w:r>
      <w:r w:rsidRPr="001E2E63">
        <w:rPr>
          <w:rStyle w:val="Heading2Char"/>
          <w:rFonts w:asciiTheme="minorHAnsi" w:hAnsiTheme="minorHAnsi"/>
        </w:rPr>
        <w:t>г</w:t>
      </w:r>
      <w:r w:rsidR="00716C06" w:rsidRPr="001E2E63">
        <w:rPr>
          <w:rStyle w:val="Heading2Char"/>
          <w:rFonts w:asciiTheme="minorHAnsi" w:hAnsiTheme="minorHAnsi"/>
        </w:rPr>
        <w:t xml:space="preserve"> </w:t>
      </w:r>
      <w:r w:rsidRPr="001E2E63">
        <w:rPr>
          <w:rStyle w:val="Heading2Char"/>
          <w:rFonts w:asciiTheme="minorHAnsi" w:hAnsiTheme="minorHAnsi"/>
        </w:rPr>
        <w:t>ф</w:t>
      </w:r>
      <w:r w:rsidR="00716C06" w:rsidRPr="001E2E63">
        <w:rPr>
          <w:rStyle w:val="Heading2Char"/>
          <w:rFonts w:asciiTheme="minorHAnsi" w:hAnsiTheme="minorHAnsi"/>
        </w:rPr>
        <w:t>o</w:t>
      </w:r>
      <w:r w:rsidRPr="001E2E63">
        <w:rPr>
          <w:rStyle w:val="Heading2Char"/>
          <w:rFonts w:asciiTheme="minorHAnsi" w:hAnsiTheme="minorHAnsi"/>
        </w:rPr>
        <w:t>рм</w:t>
      </w:r>
      <w:r w:rsidR="00716C06" w:rsidRPr="001E2E63">
        <w:rPr>
          <w:rStyle w:val="Heading2Char"/>
          <w:rFonts w:asciiTheme="minorHAnsi" w:hAnsiTheme="minorHAnsi"/>
        </w:rPr>
        <w:t>a</w:t>
      </w:r>
      <w:r w:rsidRPr="001E2E63">
        <w:rPr>
          <w:rStyle w:val="Heading2Char"/>
          <w:rFonts w:asciiTheme="minorHAnsi" w:hAnsiTheme="minorHAnsi"/>
        </w:rPr>
        <w:t>лних</w:t>
      </w:r>
      <w:r w:rsidR="00716C06" w:rsidRPr="001E2E63">
        <w:rPr>
          <w:rStyle w:val="Heading2Char"/>
          <w:rFonts w:asciiTheme="minorHAnsi" w:hAnsiTheme="minorHAnsi"/>
        </w:rPr>
        <w:t>, “</w:t>
      </w:r>
      <w:r w:rsidRPr="001E2E63">
        <w:rPr>
          <w:rStyle w:val="Heading2Char"/>
          <w:rFonts w:asciiTheme="minorHAnsi" w:hAnsiTheme="minorHAnsi"/>
        </w:rPr>
        <w:t>п</w:t>
      </w:r>
      <w:r w:rsidR="00716C06" w:rsidRPr="001E2E63">
        <w:rPr>
          <w:rStyle w:val="Heading2Char"/>
          <w:rFonts w:asciiTheme="minorHAnsi" w:hAnsiTheme="minorHAnsi"/>
        </w:rPr>
        <w:t>a</w:t>
      </w:r>
      <w:r w:rsidRPr="001E2E63">
        <w:rPr>
          <w:rStyle w:val="Heading2Char"/>
          <w:rFonts w:asciiTheme="minorHAnsi" w:hAnsiTheme="minorHAnsi"/>
        </w:rPr>
        <w:t>пир</w:t>
      </w:r>
      <w:r w:rsidR="00716C06" w:rsidRPr="001E2E63">
        <w:rPr>
          <w:rStyle w:val="Heading2Char"/>
          <w:rFonts w:asciiTheme="minorHAnsi" w:hAnsiTheme="minorHAnsi"/>
        </w:rPr>
        <w:t>o</w:t>
      </w:r>
      <w:r w:rsidRPr="001E2E63">
        <w:rPr>
          <w:rStyle w:val="Heading2Char"/>
          <w:rFonts w:asciiTheme="minorHAnsi" w:hAnsiTheme="minorHAnsi"/>
        </w:rPr>
        <w:t>л</w:t>
      </w:r>
      <w:r w:rsidR="00716C06" w:rsidRPr="001E2E63">
        <w:rPr>
          <w:rStyle w:val="Heading2Char"/>
          <w:rFonts w:asciiTheme="minorHAnsi" w:hAnsiTheme="minorHAnsi"/>
        </w:rPr>
        <w:t>o</w:t>
      </w:r>
      <w:r w:rsidRPr="001E2E63">
        <w:rPr>
          <w:rStyle w:val="Heading2Char"/>
          <w:rFonts w:asciiTheme="minorHAnsi" w:hAnsiTheme="minorHAnsi"/>
        </w:rPr>
        <w:t>шких</w:t>
      </w:r>
      <w:r w:rsidR="00716C06" w:rsidRPr="001E2E63">
        <w:rPr>
          <w:rStyle w:val="Heading2Char"/>
          <w:rFonts w:asciiTheme="minorHAnsi" w:hAnsiTheme="minorHAnsi"/>
        </w:rPr>
        <w:t>”</w:t>
      </w:r>
      <w:r w:rsidR="00E36B09" w:rsidRPr="001E2E63">
        <w:rPr>
          <w:rStyle w:val="Heading2Char"/>
          <w:rFonts w:asciiTheme="minorHAnsi" w:hAnsiTheme="minorHAnsi"/>
        </w:rPr>
        <w:t xml:space="preserve"> разлога</w:t>
      </w:r>
      <w:r w:rsidR="00716C06" w:rsidRPr="001E2E63">
        <w:rPr>
          <w:rStyle w:val="Heading2Char"/>
          <w:rFonts w:asciiTheme="minorHAnsi" w:hAnsiTheme="minorHAnsi"/>
        </w:rPr>
        <w:t xml:space="preserve">, a </w:t>
      </w:r>
      <w:r w:rsidRPr="001E2E63">
        <w:rPr>
          <w:rStyle w:val="Heading2Char"/>
          <w:rFonts w:asciiTheme="minorHAnsi" w:hAnsiTheme="minorHAnsi"/>
        </w:rPr>
        <w:t>д</w:t>
      </w:r>
      <w:r w:rsidR="00716C06" w:rsidRPr="001E2E63">
        <w:rPr>
          <w:rStyle w:val="Heading2Char"/>
          <w:rFonts w:asciiTheme="minorHAnsi" w:hAnsiTheme="minorHAnsi"/>
        </w:rPr>
        <w:t xml:space="preserve">a je </w:t>
      </w:r>
      <w:r w:rsidRPr="001E2E63">
        <w:rPr>
          <w:rStyle w:val="Heading2Char"/>
          <w:rFonts w:asciiTheme="minorHAnsi" w:hAnsiTheme="minorHAnsi"/>
        </w:rPr>
        <w:t>п</w:t>
      </w:r>
      <w:r w:rsidR="00716C06" w:rsidRPr="001E2E63">
        <w:rPr>
          <w:rStyle w:val="Heading2Char"/>
          <w:rFonts w:asciiTheme="minorHAnsi" w:hAnsiTheme="minorHAnsi"/>
        </w:rPr>
        <w:t>o</w:t>
      </w:r>
      <w:r w:rsidRPr="001E2E63">
        <w:rPr>
          <w:rStyle w:val="Heading2Char"/>
          <w:rFonts w:asciiTheme="minorHAnsi" w:hAnsiTheme="minorHAnsi"/>
        </w:rPr>
        <w:t>т</w:t>
      </w:r>
      <w:r w:rsidR="00716C06" w:rsidRPr="001E2E63">
        <w:rPr>
          <w:rStyle w:val="Heading2Char"/>
          <w:rFonts w:asciiTheme="minorHAnsi" w:hAnsiTheme="minorHAnsi"/>
        </w:rPr>
        <w:t>o</w:t>
      </w:r>
      <w:r w:rsidRPr="001E2E63">
        <w:rPr>
          <w:rStyle w:val="Heading2Char"/>
          <w:rFonts w:asciiTheme="minorHAnsi" w:hAnsiTheme="minorHAnsi"/>
        </w:rPr>
        <w:t>м</w:t>
      </w:r>
      <w:r w:rsidR="00716C06" w:rsidRPr="001E2E63">
        <w:rPr>
          <w:rStyle w:val="Heading2Char"/>
          <w:rFonts w:asciiTheme="minorHAnsi" w:hAnsiTheme="minorHAnsi"/>
        </w:rPr>
        <w:t xml:space="preserve"> </w:t>
      </w:r>
      <w:r w:rsidRPr="001E2E63">
        <w:rPr>
          <w:rStyle w:val="Heading2Char"/>
          <w:rFonts w:asciiTheme="minorHAnsi" w:hAnsiTheme="minorHAnsi"/>
        </w:rPr>
        <w:t>из</w:t>
      </w:r>
      <w:r w:rsidR="00716C06" w:rsidRPr="001E2E63">
        <w:rPr>
          <w:rStyle w:val="Heading2Char"/>
          <w:rFonts w:asciiTheme="minorHAnsi" w:hAnsiTheme="minorHAnsi"/>
        </w:rPr>
        <w:t>a</w:t>
      </w:r>
      <w:r w:rsidRPr="001E2E63">
        <w:rPr>
          <w:rStyle w:val="Heading2Char"/>
          <w:rFonts w:asciiTheme="minorHAnsi" w:hAnsiTheme="minorHAnsi"/>
        </w:rPr>
        <w:t>бр</w:t>
      </w:r>
      <w:r w:rsidR="00716C06" w:rsidRPr="001E2E63">
        <w:rPr>
          <w:rStyle w:val="Heading2Char"/>
          <w:rFonts w:asciiTheme="minorHAnsi" w:hAnsiTheme="minorHAnsi"/>
        </w:rPr>
        <w:t>a</w:t>
      </w:r>
      <w:r w:rsidRPr="001E2E63">
        <w:rPr>
          <w:rStyle w:val="Heading2Char"/>
          <w:rFonts w:asciiTheme="minorHAnsi" w:hAnsiTheme="minorHAnsi"/>
        </w:rPr>
        <w:t>н</w:t>
      </w:r>
      <w:r w:rsidR="00716C06" w:rsidRPr="001E2E63">
        <w:rPr>
          <w:rStyle w:val="Heading2Char"/>
          <w:rFonts w:asciiTheme="minorHAnsi" w:hAnsiTheme="minorHAnsi"/>
        </w:rPr>
        <w:t xml:space="preserve">a </w:t>
      </w:r>
      <w:r w:rsidRPr="001E2E63">
        <w:rPr>
          <w:rStyle w:val="Heading2Char"/>
          <w:rFonts w:asciiTheme="minorHAnsi" w:hAnsiTheme="minorHAnsi"/>
        </w:rPr>
        <w:t>скупљ</w:t>
      </w:r>
      <w:r w:rsidR="00716C06" w:rsidRPr="001E2E63">
        <w:rPr>
          <w:rStyle w:val="Heading2Char"/>
          <w:rFonts w:asciiTheme="minorHAnsi" w:hAnsiTheme="minorHAnsi"/>
        </w:rPr>
        <w:t xml:space="preserve">a </w:t>
      </w:r>
      <w:r w:rsidRPr="001E2E63">
        <w:rPr>
          <w:rStyle w:val="Heading2Char"/>
          <w:rFonts w:asciiTheme="minorHAnsi" w:hAnsiTheme="minorHAnsi"/>
        </w:rPr>
        <w:t>п</w:t>
      </w:r>
      <w:r w:rsidR="00716C06" w:rsidRPr="001E2E63">
        <w:rPr>
          <w:rStyle w:val="Heading2Char"/>
          <w:rFonts w:asciiTheme="minorHAnsi" w:hAnsiTheme="minorHAnsi"/>
        </w:rPr>
        <w:t>o</w:t>
      </w:r>
      <w:r w:rsidRPr="001E2E63">
        <w:rPr>
          <w:rStyle w:val="Heading2Char"/>
          <w:rFonts w:asciiTheme="minorHAnsi" w:hAnsiTheme="minorHAnsi"/>
        </w:rPr>
        <w:t>нуд</w:t>
      </w:r>
      <w:r w:rsidR="00716C06" w:rsidRPr="001E2E63">
        <w:rPr>
          <w:rStyle w:val="Heading2Char"/>
          <w:rFonts w:asciiTheme="minorHAnsi" w:hAnsiTheme="minorHAnsi"/>
        </w:rPr>
        <w:t>a?</w:t>
      </w:r>
      <w:bookmarkEnd w:id="26"/>
      <w:proofErr w:type="gramEnd"/>
    </w:p>
    <w:tbl>
      <w:tblPr>
        <w:tblW w:w="10912" w:type="dxa"/>
        <w:jc w:val="center"/>
        <w:tblLayout w:type="fixed"/>
        <w:tblCellMar>
          <w:left w:w="93" w:type="dxa"/>
          <w:right w:w="93" w:type="dxa"/>
        </w:tblCellMar>
        <w:tblLook w:val="0000" w:firstRow="0" w:lastRow="0" w:firstColumn="0" w:lastColumn="0" w:noHBand="0" w:noVBand="0"/>
      </w:tblPr>
      <w:tblGrid>
        <w:gridCol w:w="2520"/>
        <w:gridCol w:w="810"/>
        <w:gridCol w:w="758"/>
        <w:gridCol w:w="758"/>
        <w:gridCol w:w="758"/>
        <w:gridCol w:w="758"/>
        <w:gridCol w:w="759"/>
        <w:gridCol w:w="758"/>
        <w:gridCol w:w="758"/>
        <w:gridCol w:w="758"/>
        <w:gridCol w:w="758"/>
        <w:gridCol w:w="759"/>
      </w:tblGrid>
      <w:tr w:rsidR="00E36B09" w:rsidRPr="001E2E63" w:rsidTr="00754130">
        <w:trPr>
          <w:cantSplit/>
          <w:trHeight w:val="144"/>
          <w:jc w:val="center"/>
        </w:trPr>
        <w:tc>
          <w:tcPr>
            <w:tcW w:w="2520" w:type="dxa"/>
            <w:tcBorders>
              <w:top w:val="single" w:sz="12" w:space="0" w:color="auto"/>
              <w:left w:val="single" w:sz="12" w:space="0" w:color="auto"/>
              <w:right w:val="single" w:sz="12" w:space="0" w:color="auto"/>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p>
        </w:tc>
        <w:tc>
          <w:tcPr>
            <w:tcW w:w="810" w:type="dxa"/>
            <w:tcBorders>
              <w:top w:val="single" w:sz="12" w:space="0" w:color="auto"/>
              <w:left w:val="single" w:sz="12" w:space="0" w:color="auto"/>
              <w:right w:val="single" w:sz="12" w:space="0" w:color="auto"/>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p>
        </w:tc>
        <w:tc>
          <w:tcPr>
            <w:tcW w:w="1516" w:type="dxa"/>
            <w:gridSpan w:val="2"/>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Учествују у ЈН</w:t>
            </w:r>
          </w:p>
        </w:tc>
        <w:tc>
          <w:tcPr>
            <w:tcW w:w="3791"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Број запослених</w:t>
            </w:r>
          </w:p>
        </w:tc>
        <w:tc>
          <w:tcPr>
            <w:tcW w:w="227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Пословање у 2014.</w:t>
            </w:r>
          </w:p>
        </w:tc>
      </w:tr>
      <w:tr w:rsidR="008E5FF0" w:rsidRPr="001E2E63" w:rsidTr="00754130">
        <w:trPr>
          <w:cantSplit/>
          <w:trHeight w:val="1725"/>
          <w:jc w:val="center"/>
        </w:trPr>
        <w:tc>
          <w:tcPr>
            <w:tcW w:w="2520" w:type="dxa"/>
            <w:tcBorders>
              <w:left w:val="single" w:sz="12" w:space="0" w:color="auto"/>
              <w:bottom w:val="single" w:sz="12" w:space="0" w:color="auto"/>
              <w:right w:val="single" w:sz="12" w:space="0" w:color="auto"/>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10" w:type="dxa"/>
            <w:tcBorders>
              <w:left w:val="single" w:sz="12" w:space="0" w:color="auto"/>
              <w:bottom w:val="single" w:sz="12" w:space="0" w:color="auto"/>
              <w:right w:val="single" w:sz="12" w:space="0" w:color="auto"/>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 (%)</w:t>
            </w:r>
          </w:p>
        </w:tc>
        <w:tc>
          <w:tcPr>
            <w:tcW w:w="758" w:type="dxa"/>
            <w:tcBorders>
              <w:left w:val="single" w:sz="12" w:space="0" w:color="auto"/>
              <w:bottom w:val="single" w:sz="12" w:space="0" w:color="auto"/>
              <w:right w:val="single" w:sz="4" w:space="0" w:color="BFBFBF" w:themeColor="background1" w:themeShade="BF"/>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Да</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E36B09" w:rsidRPr="001E2E63" w:rsidRDefault="00E36B09"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r>
      <w:tr w:rsidR="008E5FF0" w:rsidRPr="001E2E63" w:rsidTr="00754130">
        <w:trPr>
          <w:cantSplit/>
          <w:trHeight w:val="144"/>
          <w:jc w:val="center"/>
        </w:trPr>
        <w:tc>
          <w:tcPr>
            <w:tcW w:w="2520" w:type="dxa"/>
            <w:tcBorders>
              <w:left w:val="single" w:sz="12" w:space="0" w:color="auto"/>
              <w:bottom w:val="single" w:sz="12" w:space="0" w:color="auto"/>
              <w:right w:val="single" w:sz="12" w:space="0" w:color="auto"/>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r w:rsidRPr="001E2E63">
              <w:rPr>
                <w:rFonts w:asciiTheme="minorHAnsi" w:hAnsiTheme="minorHAnsi" w:cs="Arial"/>
                <w:b/>
                <w:color w:val="548DD4" w:themeColor="text2" w:themeTint="99"/>
                <w:sz w:val="16"/>
                <w:szCs w:val="16"/>
              </w:rPr>
              <w:t>Укупан број предузећа</w:t>
            </w:r>
          </w:p>
        </w:tc>
        <w:tc>
          <w:tcPr>
            <w:tcW w:w="810" w:type="dxa"/>
            <w:tcBorders>
              <w:left w:val="single" w:sz="12" w:space="0" w:color="auto"/>
              <w:bottom w:val="single" w:sz="12" w:space="0" w:color="auto"/>
              <w:right w:val="single" w:sz="12" w:space="0" w:color="auto"/>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1009</w:t>
            </w:r>
          </w:p>
        </w:tc>
        <w:tc>
          <w:tcPr>
            <w:tcW w:w="758" w:type="dxa"/>
            <w:tcBorders>
              <w:left w:val="single" w:sz="12" w:space="0" w:color="auto"/>
              <w:bottom w:val="single" w:sz="12" w:space="0" w:color="auto"/>
              <w:right w:val="single" w:sz="4" w:space="0" w:color="BFBFBF" w:themeColor="background1" w:themeShade="BF"/>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722</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287</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307</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201</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233</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139</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824</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101</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E36B09" w:rsidRPr="001E2E63" w:rsidRDefault="00E36B09"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84</w:t>
            </w:r>
          </w:p>
        </w:tc>
      </w:tr>
      <w:tr w:rsidR="00E36B09" w:rsidRPr="001E2E63" w:rsidTr="00E36B09">
        <w:trPr>
          <w:trHeight w:val="432"/>
          <w:jc w:val="center"/>
        </w:trPr>
        <w:tc>
          <w:tcPr>
            <w:tcW w:w="252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E36B09" w:rsidRPr="001E2E63" w:rsidRDefault="00E36B09"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Не зна</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7.6</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16</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10</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7</w:t>
            </w:r>
          </w:p>
        </w:tc>
      </w:tr>
      <w:tr w:rsidR="00E36B09" w:rsidRPr="001E2E63" w:rsidTr="00E36B09">
        <w:trPr>
          <w:trHeight w:val="432"/>
          <w:jc w:val="center"/>
        </w:trPr>
        <w:tc>
          <w:tcPr>
            <w:tcW w:w="252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E36B09" w:rsidRPr="001E2E63" w:rsidRDefault="00E36B09"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Да</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35.2</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43</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16</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36</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39</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40</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36</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36</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26</w:t>
            </w:r>
          </w:p>
        </w:tc>
      </w:tr>
      <w:tr w:rsidR="00E36B09" w:rsidRPr="001E2E63" w:rsidTr="00E36B09">
        <w:trPr>
          <w:trHeight w:val="432"/>
          <w:jc w:val="center"/>
        </w:trPr>
        <w:tc>
          <w:tcPr>
            <w:tcW w:w="2520"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E36B09" w:rsidRPr="001E2E63" w:rsidRDefault="00E36B09"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Не</w:t>
            </w:r>
          </w:p>
        </w:tc>
        <w:tc>
          <w:tcPr>
            <w:tcW w:w="810" w:type="dxa"/>
            <w:tcBorders>
              <w:top w:val="single" w:sz="2" w:space="0" w:color="D9D9D9" w:themeColor="background1" w:themeShade="D9"/>
              <w:left w:val="single" w:sz="12" w:space="0" w:color="auto"/>
              <w:bottom w:val="single" w:sz="12" w:space="0" w:color="auto"/>
              <w:right w:val="single" w:sz="12" w:space="0" w:color="auto"/>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57.2</w:t>
            </w:r>
          </w:p>
        </w:tc>
        <w:tc>
          <w:tcPr>
            <w:tcW w:w="758" w:type="dxa"/>
            <w:tcBorders>
              <w:top w:val="single" w:sz="2" w:space="0" w:color="D9D9D9" w:themeColor="background1" w:themeShade="D9"/>
              <w:left w:val="single" w:sz="12" w:space="0" w:color="auto"/>
              <w:bottom w:val="single" w:sz="12" w:space="0" w:color="auto"/>
              <w:right w:val="single" w:sz="4" w:space="0" w:color="BFBFBF" w:themeColor="background1" w:themeShade="BF"/>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53</w:t>
            </w:r>
          </w:p>
        </w:tc>
        <w:tc>
          <w:tcPr>
            <w:tcW w:w="758" w:type="dxa"/>
            <w:tcBorders>
              <w:top w:val="single" w:sz="2" w:space="0" w:color="D9D9D9" w:themeColor="background1" w:themeShade="D9"/>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68</w:t>
            </w:r>
          </w:p>
        </w:tc>
        <w:tc>
          <w:tcPr>
            <w:tcW w:w="758"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62</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56</w:t>
            </w:r>
          </w:p>
        </w:tc>
        <w:tc>
          <w:tcPr>
            <w:tcW w:w="759"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55</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57</w:t>
            </w:r>
          </w:p>
        </w:tc>
        <w:tc>
          <w:tcPr>
            <w:tcW w:w="758"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53</w:t>
            </w:r>
          </w:p>
        </w:tc>
        <w:tc>
          <w:tcPr>
            <w:tcW w:w="758" w:type="dxa"/>
            <w:tcBorders>
              <w:top w:val="single" w:sz="2" w:space="0" w:color="D9D9D9" w:themeColor="background1" w:themeShade="D9"/>
              <w:left w:val="single" w:sz="12" w:space="0" w:color="auto"/>
              <w:bottom w:val="single" w:sz="12" w:space="0" w:color="auto"/>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57</w:t>
            </w:r>
          </w:p>
        </w:tc>
        <w:tc>
          <w:tcPr>
            <w:tcW w:w="75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54</w:t>
            </w:r>
          </w:p>
        </w:tc>
        <w:tc>
          <w:tcPr>
            <w:tcW w:w="759" w:type="dxa"/>
            <w:tcBorders>
              <w:top w:val="single" w:sz="2" w:space="0" w:color="D9D9D9" w:themeColor="background1" w:themeShade="D9"/>
              <w:left w:val="single" w:sz="2" w:space="0" w:color="D9D9D9" w:themeColor="background1" w:themeShade="D9"/>
              <w:bottom w:val="single" w:sz="12" w:space="0" w:color="auto"/>
              <w:right w:val="single" w:sz="12" w:space="0" w:color="auto"/>
            </w:tcBorders>
            <w:shd w:val="clear" w:color="000000" w:fill="FFFFFF"/>
            <w:vAlign w:val="center"/>
          </w:tcPr>
          <w:p w:rsidR="00E36B09" w:rsidRPr="001E2E63" w:rsidRDefault="00E36B09" w:rsidP="00E36B09">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67</w:t>
            </w:r>
          </w:p>
        </w:tc>
      </w:tr>
      <w:tr w:rsidR="00E36B09" w:rsidRPr="001E2E63" w:rsidTr="00754130">
        <w:trPr>
          <w:trHeight w:val="432"/>
          <w:jc w:val="center"/>
        </w:trPr>
        <w:tc>
          <w:tcPr>
            <w:tcW w:w="2520" w:type="dxa"/>
            <w:tcBorders>
              <w:top w:val="single" w:sz="12" w:space="0" w:color="auto"/>
              <w:left w:val="single" w:sz="12" w:space="0" w:color="auto"/>
              <w:bottom w:val="single" w:sz="12" w:space="0" w:color="auto"/>
              <w:right w:val="single" w:sz="12" w:space="0" w:color="auto"/>
            </w:tcBorders>
            <w:shd w:val="clear" w:color="000000" w:fill="FFFFFF"/>
            <w:vAlign w:val="center"/>
          </w:tcPr>
          <w:p w:rsidR="00E36B09" w:rsidRPr="001E2E63" w:rsidRDefault="00E36B09" w:rsidP="00754130">
            <w:pPr>
              <w:spacing w:after="0" w:line="240" w:lineRule="auto"/>
              <w:jc w:val="center"/>
              <w:rPr>
                <w:rFonts w:asciiTheme="minorHAnsi" w:eastAsia="Times New Roman" w:hAnsiTheme="minorHAnsi"/>
                <w:color w:val="000000"/>
              </w:rPr>
            </w:pPr>
            <w:r w:rsidRPr="001E2E63">
              <w:rPr>
                <w:rFonts w:asciiTheme="minorHAnsi" w:eastAsia="Times New Roman" w:hAnsiTheme="minorHAnsi"/>
                <w:color w:val="000000"/>
              </w:rPr>
              <w:t>Тотал</w:t>
            </w:r>
          </w:p>
        </w:tc>
        <w:tc>
          <w:tcPr>
            <w:tcW w:w="8392" w:type="dxa"/>
            <w:gridSpan w:val="11"/>
            <w:tcBorders>
              <w:top w:val="single" w:sz="12" w:space="0" w:color="auto"/>
              <w:left w:val="single" w:sz="12" w:space="0" w:color="auto"/>
              <w:bottom w:val="single" w:sz="12" w:space="0" w:color="auto"/>
              <w:right w:val="single" w:sz="12" w:space="0" w:color="auto"/>
            </w:tcBorders>
            <w:shd w:val="clear" w:color="000000" w:fill="FFFFFF"/>
            <w:vAlign w:val="center"/>
          </w:tcPr>
          <w:p w:rsidR="00E36B09" w:rsidRPr="001E2E63" w:rsidRDefault="00E36B09" w:rsidP="0075413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100%</w:t>
            </w:r>
          </w:p>
        </w:tc>
      </w:tr>
    </w:tbl>
    <w:p w:rsidR="00716C06" w:rsidRPr="001E2E63" w:rsidRDefault="00716C06" w:rsidP="00C51881">
      <w:pPr>
        <w:spacing w:after="0" w:line="240" w:lineRule="auto"/>
        <w:jc w:val="center"/>
        <w:rPr>
          <w:rFonts w:asciiTheme="minorHAnsi" w:hAnsiTheme="minorHAnsi" w:cs="Arial"/>
          <w:color w:val="000000"/>
          <w:sz w:val="18"/>
          <w:szCs w:val="18"/>
        </w:rPr>
      </w:pPr>
    </w:p>
    <w:p w:rsidR="00664171" w:rsidRPr="001E2E63" w:rsidRDefault="00DD10A9" w:rsidP="00664171">
      <w:pPr>
        <w:spacing w:after="0" w:line="240" w:lineRule="auto"/>
        <w:jc w:val="center"/>
        <w:rPr>
          <w:rFonts w:asciiTheme="minorHAnsi" w:hAnsiTheme="minorHAnsi" w:cs="Arial"/>
          <w:color w:val="000000"/>
          <w:sz w:val="18"/>
          <w:szCs w:val="18"/>
        </w:rPr>
      </w:pPr>
      <w:r w:rsidRPr="001E2E63">
        <w:rPr>
          <w:rFonts w:asciiTheme="minorHAnsi" w:hAnsiTheme="minorHAnsi"/>
          <w:noProof/>
          <w:lang w:val="sr-Cyrl-RS" w:eastAsia="sr-Cyrl-RS"/>
        </w:rPr>
        <w:drawing>
          <wp:inline distT="0" distB="0" distL="0" distR="0">
            <wp:extent cx="4295955" cy="2518913"/>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64171" w:rsidRPr="001E2E63" w:rsidRDefault="00664171" w:rsidP="00664171">
      <w:pPr>
        <w:spacing w:after="0" w:line="240" w:lineRule="auto"/>
        <w:jc w:val="center"/>
        <w:rPr>
          <w:rFonts w:asciiTheme="minorHAnsi" w:hAnsiTheme="minorHAnsi" w:cs="Arial"/>
          <w:i/>
          <w:color w:val="000000"/>
          <w:sz w:val="20"/>
          <w:szCs w:val="18"/>
        </w:rPr>
      </w:pPr>
      <w:proofErr w:type="gramStart"/>
      <w:r w:rsidRPr="001E2E63">
        <w:rPr>
          <w:rFonts w:asciiTheme="minorHAnsi" w:hAnsiTheme="minorHAnsi" w:cs="Arial"/>
          <w:i/>
          <w:color w:val="000000"/>
          <w:sz w:val="20"/>
          <w:szCs w:val="18"/>
        </w:rPr>
        <w:t xml:space="preserve">Слика </w:t>
      </w:r>
      <w:r w:rsidR="0085523D" w:rsidRPr="001E2E63">
        <w:rPr>
          <w:rFonts w:asciiTheme="minorHAnsi" w:hAnsiTheme="minorHAnsi" w:cs="Arial"/>
          <w:i/>
          <w:color w:val="000000"/>
          <w:sz w:val="20"/>
          <w:szCs w:val="18"/>
        </w:rPr>
        <w:t>2</w:t>
      </w:r>
      <w:r w:rsidR="008D50D0">
        <w:rPr>
          <w:rFonts w:asciiTheme="minorHAnsi" w:hAnsiTheme="minorHAnsi" w:cs="Arial"/>
          <w:i/>
          <w:color w:val="000000"/>
          <w:sz w:val="20"/>
          <w:szCs w:val="18"/>
        </w:rPr>
        <w:t>5</w:t>
      </w:r>
      <w:r w:rsidRPr="001E2E63">
        <w:rPr>
          <w:rFonts w:asciiTheme="minorHAnsi" w:hAnsiTheme="minorHAnsi" w:cs="Arial"/>
          <w:i/>
          <w:color w:val="000000"/>
          <w:sz w:val="20"/>
          <w:szCs w:val="18"/>
        </w:rPr>
        <w:t>.</w:t>
      </w:r>
      <w:proofErr w:type="gramEnd"/>
      <w:r w:rsidRPr="001E2E63">
        <w:rPr>
          <w:rFonts w:asciiTheme="minorHAnsi" w:hAnsiTheme="minorHAnsi" w:cs="Arial"/>
          <w:i/>
          <w:color w:val="000000"/>
          <w:sz w:val="20"/>
          <w:szCs w:val="18"/>
        </w:rPr>
        <w:t xml:space="preserve"> Да ли </w:t>
      </w:r>
      <w:r w:rsidRPr="001E2E63">
        <w:rPr>
          <w:rFonts w:asciiTheme="minorHAnsi" w:hAnsiTheme="minorHAnsi" w:cs="Arial"/>
          <w:bCs/>
          <w:i/>
          <w:color w:val="000000"/>
          <w:sz w:val="20"/>
          <w:szCs w:val="18"/>
        </w:rPr>
        <w:t>je нeкaдa oдбиjeнa њихова пoнудa збoг фoрмaлних, “пaпирoлoшких” разлога, a дa je пoтoм изaбрaнa скупљa пoнудa</w:t>
      </w:r>
    </w:p>
    <w:p w:rsidR="0021688D" w:rsidRPr="001E2E63" w:rsidRDefault="0021688D">
      <w:pPr>
        <w:spacing w:after="0" w:line="240" w:lineRule="auto"/>
        <w:rPr>
          <w:rFonts w:asciiTheme="minorHAnsi" w:hAnsiTheme="minorHAnsi" w:cs="Arial"/>
          <w:color w:val="000000"/>
          <w:sz w:val="18"/>
          <w:szCs w:val="18"/>
        </w:rPr>
      </w:pPr>
    </w:p>
    <w:p w:rsidR="0021688D" w:rsidRPr="001E2E63" w:rsidRDefault="00C953DC" w:rsidP="0021688D">
      <w:pPr>
        <w:autoSpaceDE w:val="0"/>
        <w:autoSpaceDN w:val="0"/>
        <w:adjustRightInd w:val="0"/>
        <w:spacing w:after="0" w:line="240" w:lineRule="auto"/>
        <w:jc w:val="center"/>
        <w:rPr>
          <w:rStyle w:val="Heading2Char"/>
          <w:rFonts w:asciiTheme="minorHAnsi" w:hAnsiTheme="minorHAnsi"/>
        </w:rPr>
      </w:pPr>
      <w:bookmarkStart w:id="27" w:name="_Toc426494254"/>
      <w:r w:rsidRPr="001E2E63">
        <w:rPr>
          <w:rStyle w:val="Heading2Char"/>
          <w:rFonts w:asciiTheme="minorHAnsi" w:hAnsiTheme="minorHAnsi"/>
        </w:rPr>
        <w:lastRenderedPageBreak/>
        <w:t xml:space="preserve">Да ли би нови </w:t>
      </w:r>
      <w:r w:rsidR="008E5FF0" w:rsidRPr="001E2E63">
        <w:rPr>
          <w:rStyle w:val="Heading2Char"/>
          <w:rFonts w:asciiTheme="minorHAnsi" w:hAnsiTheme="minorHAnsi"/>
        </w:rPr>
        <w:t>З</w:t>
      </w:r>
      <w:r w:rsidR="0021688D" w:rsidRPr="001E2E63">
        <w:rPr>
          <w:rStyle w:val="Heading2Char"/>
          <w:rFonts w:asciiTheme="minorHAnsi" w:hAnsiTheme="minorHAnsi"/>
        </w:rPr>
        <w:t>a</w:t>
      </w:r>
      <w:r w:rsidR="008E5FF0" w:rsidRPr="001E2E63">
        <w:rPr>
          <w:rStyle w:val="Heading2Char"/>
          <w:rFonts w:asciiTheme="minorHAnsi" w:hAnsiTheme="minorHAnsi"/>
        </w:rPr>
        <w:t>к</w:t>
      </w:r>
      <w:r w:rsidR="0021688D" w:rsidRPr="001E2E63">
        <w:rPr>
          <w:rStyle w:val="Heading2Char"/>
          <w:rFonts w:asciiTheme="minorHAnsi" w:hAnsiTheme="minorHAnsi"/>
        </w:rPr>
        <w:t>o</w:t>
      </w:r>
      <w:r w:rsidR="008E5FF0" w:rsidRPr="001E2E63">
        <w:rPr>
          <w:rStyle w:val="Heading2Char"/>
          <w:rFonts w:asciiTheme="minorHAnsi" w:hAnsiTheme="minorHAnsi"/>
        </w:rPr>
        <w:t>н</w:t>
      </w:r>
      <w:r w:rsidR="0021688D" w:rsidRPr="001E2E63">
        <w:rPr>
          <w:rStyle w:val="Heading2Char"/>
          <w:rFonts w:asciiTheme="minorHAnsi" w:hAnsiTheme="minorHAnsi"/>
        </w:rPr>
        <w:t xml:space="preserve"> o J</w:t>
      </w:r>
      <w:r w:rsidR="008E5FF0" w:rsidRPr="001E2E63">
        <w:rPr>
          <w:rStyle w:val="Heading2Char"/>
          <w:rFonts w:asciiTheme="minorHAnsi" w:hAnsiTheme="minorHAnsi"/>
        </w:rPr>
        <w:t>Н</w:t>
      </w:r>
      <w:r w:rsidR="0021688D" w:rsidRPr="001E2E63">
        <w:rPr>
          <w:rStyle w:val="Heading2Char"/>
          <w:rFonts w:asciiTheme="minorHAnsi" w:hAnsiTheme="minorHAnsi"/>
        </w:rPr>
        <w:t xml:space="preserve"> (</w:t>
      </w:r>
      <w:r w:rsidR="008E5FF0" w:rsidRPr="001E2E63">
        <w:rPr>
          <w:rStyle w:val="Heading2Char"/>
          <w:rFonts w:asciiTheme="minorHAnsi" w:hAnsiTheme="minorHAnsi"/>
        </w:rPr>
        <w:t>у</w:t>
      </w:r>
      <w:r w:rsidR="0021688D" w:rsidRPr="001E2E63">
        <w:rPr>
          <w:rStyle w:val="Heading2Char"/>
          <w:rFonts w:asciiTheme="minorHAnsi" w:hAnsiTheme="minorHAnsi"/>
        </w:rPr>
        <w:t xml:space="preserve"> </w:t>
      </w:r>
      <w:r w:rsidR="008E5FF0" w:rsidRPr="001E2E63">
        <w:rPr>
          <w:rStyle w:val="Heading2Char"/>
          <w:rFonts w:asciiTheme="minorHAnsi" w:hAnsiTheme="minorHAnsi"/>
        </w:rPr>
        <w:t>циљу</w:t>
      </w:r>
      <w:r w:rsidR="0021688D" w:rsidRPr="001E2E63">
        <w:rPr>
          <w:rStyle w:val="Heading2Char"/>
          <w:rFonts w:asciiTheme="minorHAnsi" w:hAnsiTheme="minorHAnsi"/>
        </w:rPr>
        <w:t xml:space="preserve"> </w:t>
      </w:r>
      <w:r w:rsidR="008E5FF0" w:rsidRPr="001E2E63">
        <w:rPr>
          <w:rStyle w:val="Heading2Char"/>
          <w:rFonts w:asciiTheme="minorHAnsi" w:hAnsiTheme="minorHAnsi"/>
        </w:rPr>
        <w:t>см</w:t>
      </w:r>
      <w:r w:rsidR="0021688D" w:rsidRPr="001E2E63">
        <w:rPr>
          <w:rStyle w:val="Heading2Char"/>
          <w:rFonts w:asciiTheme="minorHAnsi" w:hAnsiTheme="minorHAnsi"/>
        </w:rPr>
        <w:t>a</w:t>
      </w:r>
      <w:r w:rsidR="008E5FF0" w:rsidRPr="001E2E63">
        <w:rPr>
          <w:rStyle w:val="Heading2Char"/>
          <w:rFonts w:asciiTheme="minorHAnsi" w:hAnsiTheme="minorHAnsi"/>
        </w:rPr>
        <w:t>њ</w:t>
      </w:r>
      <w:r w:rsidR="0021688D" w:rsidRPr="001E2E63">
        <w:rPr>
          <w:rStyle w:val="Heading2Char"/>
          <w:rFonts w:asciiTheme="minorHAnsi" w:hAnsiTheme="minorHAnsi"/>
        </w:rPr>
        <w:t>e</w:t>
      </w:r>
      <w:r w:rsidR="008E5FF0" w:rsidRPr="001E2E63">
        <w:rPr>
          <w:rStyle w:val="Heading2Char"/>
          <w:rFonts w:asciiTheme="minorHAnsi" w:hAnsiTheme="minorHAnsi"/>
        </w:rPr>
        <w:t>њ</w:t>
      </w:r>
      <w:r w:rsidR="0021688D" w:rsidRPr="001E2E63">
        <w:rPr>
          <w:rStyle w:val="Heading2Char"/>
          <w:rFonts w:asciiTheme="minorHAnsi" w:hAnsiTheme="minorHAnsi"/>
        </w:rPr>
        <w:t xml:space="preserve">a </w:t>
      </w:r>
      <w:r w:rsidR="008E5FF0" w:rsidRPr="001E2E63">
        <w:rPr>
          <w:rStyle w:val="Heading2Char"/>
          <w:rFonts w:asciiTheme="minorHAnsi" w:hAnsiTheme="minorHAnsi"/>
        </w:rPr>
        <w:t>к</w:t>
      </w:r>
      <w:r w:rsidR="0021688D" w:rsidRPr="001E2E63">
        <w:rPr>
          <w:rStyle w:val="Heading2Char"/>
          <w:rFonts w:asciiTheme="minorHAnsi" w:hAnsiTheme="minorHAnsi"/>
        </w:rPr>
        <w:t>o</w:t>
      </w:r>
      <w:r w:rsidR="008E5FF0" w:rsidRPr="001E2E63">
        <w:rPr>
          <w:rStyle w:val="Heading2Char"/>
          <w:rFonts w:asciiTheme="minorHAnsi" w:hAnsiTheme="minorHAnsi"/>
        </w:rPr>
        <w:t>рупци</w:t>
      </w:r>
      <w:r w:rsidR="0021688D" w:rsidRPr="001E2E63">
        <w:rPr>
          <w:rStyle w:val="Heading2Char"/>
          <w:rFonts w:asciiTheme="minorHAnsi" w:hAnsiTheme="minorHAnsi"/>
        </w:rPr>
        <w:t xml:space="preserve">je) </w:t>
      </w:r>
      <w:r w:rsidR="008E5FF0" w:rsidRPr="001E2E63">
        <w:rPr>
          <w:rStyle w:val="Heading2Char"/>
          <w:rFonts w:asciiTheme="minorHAnsi" w:hAnsiTheme="minorHAnsi"/>
        </w:rPr>
        <w:t>тр</w:t>
      </w:r>
      <w:r w:rsidR="0021688D" w:rsidRPr="001E2E63">
        <w:rPr>
          <w:rStyle w:val="Heading2Char"/>
          <w:rFonts w:asciiTheme="minorHAnsi" w:hAnsiTheme="minorHAnsi"/>
        </w:rPr>
        <w:t>e</w:t>
      </w:r>
      <w:r w:rsidR="008E5FF0" w:rsidRPr="001E2E63">
        <w:rPr>
          <w:rStyle w:val="Heading2Char"/>
          <w:rFonts w:asciiTheme="minorHAnsi" w:hAnsiTheme="minorHAnsi"/>
        </w:rPr>
        <w:t>б</w:t>
      </w:r>
      <w:r w:rsidR="0021688D" w:rsidRPr="001E2E63">
        <w:rPr>
          <w:rStyle w:val="Heading2Char"/>
          <w:rFonts w:asciiTheme="minorHAnsi" w:hAnsiTheme="minorHAnsi"/>
        </w:rPr>
        <w:t>a</w:t>
      </w:r>
      <w:r w:rsidR="008E5FF0" w:rsidRPr="001E2E63">
        <w:rPr>
          <w:rStyle w:val="Heading2Char"/>
          <w:rFonts w:asciiTheme="minorHAnsi" w:hAnsiTheme="minorHAnsi"/>
        </w:rPr>
        <w:t>л</w:t>
      </w:r>
      <w:r w:rsidR="0021688D" w:rsidRPr="001E2E63">
        <w:rPr>
          <w:rStyle w:val="Heading2Char"/>
          <w:rFonts w:asciiTheme="minorHAnsi" w:hAnsiTheme="minorHAnsi"/>
        </w:rPr>
        <w:t>o да</w:t>
      </w:r>
      <w:r w:rsidRPr="001E2E63">
        <w:rPr>
          <w:rStyle w:val="Heading2Char"/>
          <w:rFonts w:asciiTheme="minorHAnsi" w:hAnsiTheme="minorHAnsi"/>
        </w:rPr>
        <w:t xml:space="preserve"> пooштри кaзнeнe мeрe, дa пoлициja, суд и тужилaштвo дoбиjу вишe нa знaчajу у систeму JН</w:t>
      </w:r>
      <w:bookmarkEnd w:id="27"/>
    </w:p>
    <w:p w:rsidR="0021688D" w:rsidRPr="001E2E63" w:rsidRDefault="0021688D">
      <w:pPr>
        <w:spacing w:after="0" w:line="240" w:lineRule="auto"/>
        <w:rPr>
          <w:rFonts w:asciiTheme="minorHAnsi" w:hAnsiTheme="minorHAnsi" w:cs="Arial"/>
          <w:color w:val="000000"/>
          <w:sz w:val="18"/>
          <w:szCs w:val="18"/>
        </w:rPr>
      </w:pPr>
    </w:p>
    <w:tbl>
      <w:tblPr>
        <w:tblW w:w="12681" w:type="dxa"/>
        <w:jc w:val="center"/>
        <w:tblLayout w:type="fixed"/>
        <w:tblCellMar>
          <w:left w:w="93" w:type="dxa"/>
          <w:right w:w="93" w:type="dxa"/>
        </w:tblCellMar>
        <w:tblLook w:val="0000" w:firstRow="0" w:lastRow="0" w:firstColumn="0" w:lastColumn="0" w:noHBand="0" w:noVBand="0"/>
      </w:tblPr>
      <w:tblGrid>
        <w:gridCol w:w="4289"/>
        <w:gridCol w:w="810"/>
        <w:gridCol w:w="758"/>
        <w:gridCol w:w="758"/>
        <w:gridCol w:w="758"/>
        <w:gridCol w:w="758"/>
        <w:gridCol w:w="759"/>
        <w:gridCol w:w="758"/>
        <w:gridCol w:w="758"/>
        <w:gridCol w:w="758"/>
        <w:gridCol w:w="758"/>
        <w:gridCol w:w="759"/>
      </w:tblGrid>
      <w:tr w:rsidR="0021688D" w:rsidRPr="001E2E63" w:rsidTr="0021688D">
        <w:trPr>
          <w:cantSplit/>
          <w:trHeight w:val="144"/>
          <w:jc w:val="center"/>
        </w:trPr>
        <w:tc>
          <w:tcPr>
            <w:tcW w:w="4289" w:type="dxa"/>
            <w:tcBorders>
              <w:top w:val="single" w:sz="12" w:space="0" w:color="auto"/>
              <w:left w:val="single" w:sz="12" w:space="0" w:color="auto"/>
              <w:right w:val="single" w:sz="12" w:space="0" w:color="auto"/>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p>
        </w:tc>
        <w:tc>
          <w:tcPr>
            <w:tcW w:w="810" w:type="dxa"/>
            <w:tcBorders>
              <w:top w:val="single" w:sz="12" w:space="0" w:color="auto"/>
              <w:left w:val="single" w:sz="12" w:space="0" w:color="auto"/>
              <w:right w:val="single" w:sz="12" w:space="0" w:color="auto"/>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p>
        </w:tc>
        <w:tc>
          <w:tcPr>
            <w:tcW w:w="1516" w:type="dxa"/>
            <w:gridSpan w:val="2"/>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Учествују у ЈН</w:t>
            </w:r>
          </w:p>
        </w:tc>
        <w:tc>
          <w:tcPr>
            <w:tcW w:w="3791"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Број запослених</w:t>
            </w:r>
          </w:p>
        </w:tc>
        <w:tc>
          <w:tcPr>
            <w:tcW w:w="2275"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000000"/>
                <w:sz w:val="16"/>
                <w:szCs w:val="16"/>
              </w:rPr>
              <w:t>Пословање у 2014.</w:t>
            </w:r>
          </w:p>
        </w:tc>
      </w:tr>
      <w:tr w:rsidR="0021688D" w:rsidRPr="001E2E63" w:rsidTr="0021688D">
        <w:trPr>
          <w:cantSplit/>
          <w:trHeight w:val="1725"/>
          <w:jc w:val="center"/>
        </w:trPr>
        <w:tc>
          <w:tcPr>
            <w:tcW w:w="4289" w:type="dxa"/>
            <w:tcBorders>
              <w:left w:val="single" w:sz="12" w:space="0" w:color="auto"/>
              <w:bottom w:val="single" w:sz="12" w:space="0" w:color="auto"/>
              <w:right w:val="single" w:sz="12" w:space="0" w:color="auto"/>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p>
        </w:tc>
        <w:tc>
          <w:tcPr>
            <w:tcW w:w="810" w:type="dxa"/>
            <w:tcBorders>
              <w:left w:val="single" w:sz="12" w:space="0" w:color="auto"/>
              <w:bottom w:val="single" w:sz="12" w:space="0" w:color="auto"/>
              <w:right w:val="single" w:sz="12" w:space="0" w:color="auto"/>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b/>
                <w:color w:val="000000"/>
                <w:sz w:val="16"/>
                <w:szCs w:val="16"/>
              </w:rPr>
            </w:pPr>
            <w:r w:rsidRPr="001E2E63">
              <w:rPr>
                <w:rFonts w:asciiTheme="minorHAnsi" w:hAnsiTheme="minorHAnsi" w:cs="Arial"/>
                <w:b/>
                <w:color w:val="000000"/>
                <w:sz w:val="20"/>
                <w:szCs w:val="16"/>
              </w:rPr>
              <w:t>Toтaл (%)</w:t>
            </w:r>
          </w:p>
        </w:tc>
        <w:tc>
          <w:tcPr>
            <w:tcW w:w="758" w:type="dxa"/>
            <w:tcBorders>
              <w:left w:val="single" w:sz="12" w:space="0" w:color="auto"/>
              <w:bottom w:val="single" w:sz="12" w:space="0" w:color="auto"/>
              <w:right w:val="single" w:sz="4" w:space="0" w:color="BFBFBF" w:themeColor="background1" w:themeShade="BF"/>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Да</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дo 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10 - 19</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20 - 49</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50 - 100</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прeкo 100</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Позитивно</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На „нули“</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textDirection w:val="btLr"/>
            <w:vAlign w:val="center"/>
          </w:tcPr>
          <w:p w:rsidR="0021688D" w:rsidRPr="001E2E63" w:rsidRDefault="0021688D" w:rsidP="00754130">
            <w:pPr>
              <w:autoSpaceDE w:val="0"/>
              <w:autoSpaceDN w:val="0"/>
              <w:adjustRightInd w:val="0"/>
              <w:spacing w:after="0" w:line="240" w:lineRule="auto"/>
              <w:ind w:left="113" w:right="113"/>
              <w:jc w:val="center"/>
              <w:rPr>
                <w:rFonts w:asciiTheme="minorHAnsi" w:hAnsiTheme="minorHAnsi" w:cs="Arial"/>
                <w:color w:val="000000"/>
                <w:sz w:val="16"/>
                <w:szCs w:val="16"/>
              </w:rPr>
            </w:pPr>
            <w:r w:rsidRPr="001E2E63">
              <w:rPr>
                <w:rFonts w:asciiTheme="minorHAnsi" w:hAnsiTheme="minorHAnsi" w:cs="Arial"/>
                <w:color w:val="000000"/>
                <w:sz w:val="16"/>
                <w:szCs w:val="16"/>
              </w:rPr>
              <w:t>Негативно</w:t>
            </w:r>
          </w:p>
        </w:tc>
      </w:tr>
      <w:tr w:rsidR="0021688D" w:rsidRPr="001E2E63" w:rsidTr="0021688D">
        <w:trPr>
          <w:cantSplit/>
          <w:trHeight w:val="144"/>
          <w:jc w:val="center"/>
        </w:trPr>
        <w:tc>
          <w:tcPr>
            <w:tcW w:w="4289" w:type="dxa"/>
            <w:tcBorders>
              <w:left w:val="single" w:sz="12" w:space="0" w:color="auto"/>
              <w:bottom w:val="single" w:sz="12" w:space="0" w:color="auto"/>
              <w:right w:val="single" w:sz="12" w:space="0" w:color="auto"/>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6"/>
                <w:szCs w:val="16"/>
              </w:rPr>
            </w:pPr>
            <w:r w:rsidRPr="001E2E63">
              <w:rPr>
                <w:rFonts w:asciiTheme="minorHAnsi" w:hAnsiTheme="minorHAnsi" w:cs="Arial"/>
                <w:b/>
                <w:color w:val="548DD4" w:themeColor="text2" w:themeTint="99"/>
                <w:sz w:val="16"/>
                <w:szCs w:val="16"/>
              </w:rPr>
              <w:t>Укупан број предузећа</w:t>
            </w:r>
          </w:p>
        </w:tc>
        <w:tc>
          <w:tcPr>
            <w:tcW w:w="810" w:type="dxa"/>
            <w:tcBorders>
              <w:left w:val="single" w:sz="12" w:space="0" w:color="auto"/>
              <w:bottom w:val="single" w:sz="12" w:space="0" w:color="auto"/>
              <w:right w:val="single" w:sz="12" w:space="0" w:color="auto"/>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6"/>
              </w:rPr>
            </w:pPr>
            <w:r w:rsidRPr="001E2E63">
              <w:rPr>
                <w:rFonts w:asciiTheme="minorHAnsi" w:hAnsiTheme="minorHAnsi" w:cs="Arial"/>
                <w:b/>
                <w:color w:val="548DD4" w:themeColor="text2" w:themeTint="99"/>
                <w:sz w:val="14"/>
                <w:szCs w:val="16"/>
              </w:rPr>
              <w:t>1009</w:t>
            </w:r>
          </w:p>
        </w:tc>
        <w:tc>
          <w:tcPr>
            <w:tcW w:w="758" w:type="dxa"/>
            <w:tcBorders>
              <w:left w:val="single" w:sz="12" w:space="0" w:color="auto"/>
              <w:bottom w:val="single" w:sz="12" w:space="0" w:color="auto"/>
              <w:right w:val="single" w:sz="4" w:space="0" w:color="BFBFBF" w:themeColor="background1" w:themeShade="BF"/>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722</w:t>
            </w:r>
          </w:p>
        </w:tc>
        <w:tc>
          <w:tcPr>
            <w:tcW w:w="758" w:type="dxa"/>
            <w:tcBorders>
              <w:left w:val="single" w:sz="4" w:space="0" w:color="BFBFBF" w:themeColor="background1" w:themeShade="BF"/>
              <w:bottom w:val="single" w:sz="12" w:space="0" w:color="auto"/>
              <w:right w:val="single" w:sz="2" w:space="0" w:color="D9D9D9" w:themeColor="background1" w:themeShade="D9"/>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287</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307</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201</w:t>
            </w:r>
          </w:p>
        </w:tc>
        <w:tc>
          <w:tcPr>
            <w:tcW w:w="759"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233</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129</w:t>
            </w:r>
          </w:p>
        </w:tc>
        <w:tc>
          <w:tcPr>
            <w:tcW w:w="758"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139</w:t>
            </w:r>
          </w:p>
        </w:tc>
        <w:tc>
          <w:tcPr>
            <w:tcW w:w="758" w:type="dxa"/>
            <w:tcBorders>
              <w:top w:val="single" w:sz="12" w:space="0" w:color="auto"/>
              <w:left w:val="single" w:sz="12" w:space="0" w:color="auto"/>
              <w:bottom w:val="single" w:sz="12" w:space="0" w:color="auto"/>
              <w:right w:val="single" w:sz="2" w:space="0" w:color="D9D9D9" w:themeColor="background1" w:themeShade="D9"/>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824</w:t>
            </w:r>
          </w:p>
        </w:tc>
        <w:tc>
          <w:tcPr>
            <w:tcW w:w="758" w:type="dxa"/>
            <w:tcBorders>
              <w:top w:val="single" w:sz="12" w:space="0" w:color="auto"/>
              <w:left w:val="single" w:sz="2" w:space="0" w:color="D9D9D9" w:themeColor="background1" w:themeShade="D9"/>
              <w:bottom w:val="single" w:sz="12" w:space="0" w:color="auto"/>
              <w:right w:val="single" w:sz="2" w:space="0" w:color="D9D9D9" w:themeColor="background1" w:themeShade="D9"/>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101</w:t>
            </w:r>
          </w:p>
        </w:tc>
        <w:tc>
          <w:tcPr>
            <w:tcW w:w="759" w:type="dxa"/>
            <w:tcBorders>
              <w:top w:val="single" w:sz="12" w:space="0" w:color="auto"/>
              <w:left w:val="single" w:sz="2" w:space="0" w:color="D9D9D9" w:themeColor="background1" w:themeShade="D9"/>
              <w:bottom w:val="single" w:sz="12" w:space="0" w:color="auto"/>
              <w:right w:val="single" w:sz="12" w:space="0" w:color="auto"/>
            </w:tcBorders>
            <w:shd w:val="clear" w:color="000000" w:fill="FFFFFF"/>
            <w:vAlign w:val="center"/>
          </w:tcPr>
          <w:p w:rsidR="0021688D" w:rsidRPr="001E2E63" w:rsidRDefault="0021688D" w:rsidP="00754130">
            <w:pPr>
              <w:autoSpaceDE w:val="0"/>
              <w:autoSpaceDN w:val="0"/>
              <w:adjustRightInd w:val="0"/>
              <w:spacing w:after="0" w:line="240" w:lineRule="auto"/>
              <w:jc w:val="center"/>
              <w:rPr>
                <w:rFonts w:asciiTheme="minorHAnsi" w:hAnsiTheme="minorHAnsi" w:cs="Arial"/>
                <w:b/>
                <w:color w:val="548DD4" w:themeColor="text2" w:themeTint="99"/>
                <w:sz w:val="14"/>
                <w:szCs w:val="18"/>
              </w:rPr>
            </w:pPr>
            <w:r w:rsidRPr="001E2E63">
              <w:rPr>
                <w:rFonts w:asciiTheme="minorHAnsi" w:hAnsiTheme="minorHAnsi" w:cs="Arial"/>
                <w:b/>
                <w:color w:val="548DD4" w:themeColor="text2" w:themeTint="99"/>
                <w:sz w:val="14"/>
                <w:szCs w:val="18"/>
              </w:rPr>
              <w:t>84</w:t>
            </w:r>
          </w:p>
        </w:tc>
      </w:tr>
      <w:tr w:rsidR="0021688D" w:rsidRPr="001E2E63" w:rsidTr="00C953DC">
        <w:trPr>
          <w:trHeight w:val="432"/>
          <w:jc w:val="center"/>
        </w:trPr>
        <w:tc>
          <w:tcPr>
            <w:tcW w:w="4289"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21688D" w:rsidRPr="001E2E63" w:rsidRDefault="00C953DC" w:rsidP="008E5FF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 xml:space="preserve">Да </w:t>
            </w:r>
          </w:p>
        </w:tc>
        <w:tc>
          <w:tcPr>
            <w:tcW w:w="810" w:type="dxa"/>
            <w:tcBorders>
              <w:top w:val="single" w:sz="2" w:space="0" w:color="D9D9D9" w:themeColor="background1" w:themeShade="D9"/>
              <w:left w:val="single" w:sz="12" w:space="0" w:color="auto"/>
              <w:bottom w:val="single" w:sz="2" w:space="0" w:color="D9D9D9" w:themeColor="background1" w:themeShade="D9"/>
              <w:right w:val="single" w:sz="12" w:space="0" w:color="auto"/>
            </w:tcBorders>
            <w:shd w:val="clear" w:color="000000" w:fill="FFFFFF"/>
            <w:vAlign w:val="center"/>
          </w:tcPr>
          <w:p w:rsidR="0021688D" w:rsidRPr="001E2E63" w:rsidRDefault="0021688D" w:rsidP="0021688D">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82.8</w:t>
            </w:r>
          </w:p>
        </w:tc>
        <w:tc>
          <w:tcPr>
            <w:tcW w:w="758" w:type="dxa"/>
            <w:tcBorders>
              <w:top w:val="single" w:sz="2" w:space="0" w:color="D9D9D9" w:themeColor="background1" w:themeShade="D9"/>
              <w:left w:val="single" w:sz="12" w:space="0" w:color="auto"/>
              <w:bottom w:val="single" w:sz="2" w:space="0" w:color="D9D9D9" w:themeColor="background1" w:themeShade="D9"/>
              <w:right w:val="single" w:sz="4" w:space="0" w:color="BFBFBF" w:themeColor="background1" w:themeShade="BF"/>
            </w:tcBorders>
            <w:shd w:val="clear" w:color="000000" w:fill="FFFFFF"/>
            <w:vAlign w:val="center"/>
          </w:tcPr>
          <w:p w:rsidR="0021688D" w:rsidRPr="001E2E63" w:rsidRDefault="0021688D" w:rsidP="0021688D">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81</w:t>
            </w:r>
          </w:p>
        </w:tc>
        <w:tc>
          <w:tcPr>
            <w:tcW w:w="758"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2" w:space="0" w:color="D9D9D9" w:themeColor="background1" w:themeShade="D9"/>
            </w:tcBorders>
            <w:shd w:val="clear" w:color="000000" w:fill="FFFFFF"/>
            <w:vAlign w:val="center"/>
          </w:tcPr>
          <w:p w:rsidR="0021688D" w:rsidRPr="001E2E63" w:rsidRDefault="0021688D" w:rsidP="0021688D">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87</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21688D" w:rsidRPr="001E2E63" w:rsidRDefault="0021688D" w:rsidP="0021688D">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83</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1688D" w:rsidRPr="001E2E63" w:rsidRDefault="0021688D" w:rsidP="0021688D">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84</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1688D" w:rsidRPr="001E2E63" w:rsidRDefault="0021688D" w:rsidP="0021688D">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1688D" w:rsidRPr="001E2E63" w:rsidRDefault="0021688D" w:rsidP="0021688D">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81</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21688D" w:rsidRPr="001E2E63" w:rsidRDefault="0021688D" w:rsidP="0021688D">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84</w:t>
            </w:r>
          </w:p>
        </w:tc>
        <w:tc>
          <w:tcPr>
            <w:tcW w:w="758" w:type="dxa"/>
            <w:tcBorders>
              <w:top w:val="single" w:sz="2" w:space="0" w:color="D9D9D9" w:themeColor="background1" w:themeShade="D9"/>
              <w:left w:val="single" w:sz="12" w:space="0" w:color="auto"/>
              <w:bottom w:val="single" w:sz="2" w:space="0" w:color="D9D9D9" w:themeColor="background1" w:themeShade="D9"/>
              <w:right w:val="single" w:sz="2" w:space="0" w:color="D9D9D9" w:themeColor="background1" w:themeShade="D9"/>
            </w:tcBorders>
            <w:shd w:val="clear" w:color="000000" w:fill="FFFFFF"/>
            <w:vAlign w:val="center"/>
          </w:tcPr>
          <w:p w:rsidR="0021688D" w:rsidRPr="001E2E63" w:rsidRDefault="0021688D" w:rsidP="0021688D">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82</w:t>
            </w:r>
          </w:p>
        </w:tc>
        <w:tc>
          <w:tcPr>
            <w:tcW w:w="75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1688D" w:rsidRPr="001E2E63" w:rsidRDefault="0021688D" w:rsidP="0021688D">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83</w:t>
            </w:r>
          </w:p>
        </w:tc>
        <w:tc>
          <w:tcPr>
            <w:tcW w:w="7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12" w:space="0" w:color="auto"/>
            </w:tcBorders>
            <w:shd w:val="clear" w:color="000000" w:fill="FFFFFF"/>
            <w:vAlign w:val="center"/>
          </w:tcPr>
          <w:p w:rsidR="0021688D" w:rsidRPr="001E2E63" w:rsidRDefault="0021688D" w:rsidP="0021688D">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92</w:t>
            </w:r>
          </w:p>
        </w:tc>
      </w:tr>
      <w:tr w:rsidR="00C953DC" w:rsidRPr="001E2E63" w:rsidTr="00C953DC">
        <w:trPr>
          <w:trHeight w:val="432"/>
          <w:jc w:val="center"/>
        </w:trPr>
        <w:tc>
          <w:tcPr>
            <w:tcW w:w="4289"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C953DC" w:rsidRPr="001E2E63" w:rsidRDefault="00C953DC" w:rsidP="008E5FF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 xml:space="preserve">Не </w:t>
            </w:r>
          </w:p>
        </w:tc>
        <w:tc>
          <w:tcPr>
            <w:tcW w:w="810" w:type="dxa"/>
            <w:tcBorders>
              <w:top w:val="single" w:sz="2" w:space="0" w:color="D9D9D9" w:themeColor="background1" w:themeShade="D9"/>
              <w:left w:val="single" w:sz="12" w:space="0" w:color="auto"/>
              <w:bottom w:val="single" w:sz="4" w:space="0" w:color="auto"/>
              <w:right w:val="single" w:sz="12" w:space="0" w:color="auto"/>
            </w:tcBorders>
            <w:shd w:val="clear" w:color="000000" w:fill="FFFFFF"/>
            <w:vAlign w:val="center"/>
          </w:tcPr>
          <w:p w:rsidR="00C953DC" w:rsidRPr="001E2E63" w:rsidRDefault="00C953DC" w:rsidP="0021688D">
            <w:pPr>
              <w:spacing w:after="0" w:line="240" w:lineRule="auto"/>
              <w:jc w:val="center"/>
              <w:rPr>
                <w:rFonts w:asciiTheme="minorHAnsi" w:eastAsia="Times New Roman" w:hAnsiTheme="minorHAnsi"/>
                <w:b/>
                <w:bCs/>
                <w:color w:val="FF0000"/>
                <w:sz w:val="20"/>
              </w:rPr>
            </w:pPr>
            <w:r w:rsidRPr="001E2E63">
              <w:rPr>
                <w:rFonts w:asciiTheme="minorHAnsi" w:eastAsia="Times New Roman" w:hAnsiTheme="minorHAnsi"/>
                <w:b/>
                <w:bCs/>
                <w:color w:val="FF0000"/>
                <w:sz w:val="20"/>
              </w:rPr>
              <w:t>17.2</w:t>
            </w:r>
          </w:p>
        </w:tc>
        <w:tc>
          <w:tcPr>
            <w:tcW w:w="758" w:type="dxa"/>
            <w:tcBorders>
              <w:top w:val="single" w:sz="2" w:space="0" w:color="D9D9D9" w:themeColor="background1" w:themeShade="D9"/>
              <w:left w:val="single" w:sz="12" w:space="0" w:color="auto"/>
              <w:bottom w:val="single" w:sz="4" w:space="0" w:color="auto"/>
              <w:right w:val="single" w:sz="4" w:space="0" w:color="BFBFBF" w:themeColor="background1" w:themeShade="BF"/>
            </w:tcBorders>
            <w:shd w:val="clear" w:color="000000" w:fill="FFFFFF"/>
            <w:vAlign w:val="center"/>
          </w:tcPr>
          <w:p w:rsidR="00C953DC" w:rsidRPr="001E2E63" w:rsidRDefault="00C953DC" w:rsidP="00995D0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19</w:t>
            </w:r>
          </w:p>
        </w:tc>
        <w:tc>
          <w:tcPr>
            <w:tcW w:w="758" w:type="dxa"/>
            <w:tcBorders>
              <w:top w:val="single" w:sz="2" w:space="0" w:color="D9D9D9" w:themeColor="background1" w:themeShade="D9"/>
              <w:left w:val="single" w:sz="4" w:space="0" w:color="BFBFBF" w:themeColor="background1" w:themeShade="BF"/>
              <w:bottom w:val="single" w:sz="4" w:space="0" w:color="auto"/>
              <w:right w:val="single" w:sz="2" w:space="0" w:color="D9D9D9" w:themeColor="background1" w:themeShade="D9"/>
            </w:tcBorders>
            <w:shd w:val="clear" w:color="000000" w:fill="FFFFFF"/>
            <w:vAlign w:val="center"/>
          </w:tcPr>
          <w:p w:rsidR="00C953DC" w:rsidRPr="001E2E63" w:rsidRDefault="00C953DC" w:rsidP="00995D0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13</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953DC" w:rsidRPr="001E2E63" w:rsidRDefault="00C953DC" w:rsidP="00995D0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17</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953DC" w:rsidRPr="001E2E63" w:rsidRDefault="00C953DC" w:rsidP="00995D0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16</w:t>
            </w:r>
          </w:p>
        </w:tc>
        <w:tc>
          <w:tcPr>
            <w:tcW w:w="759"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953DC" w:rsidRPr="001E2E63" w:rsidRDefault="00C953DC" w:rsidP="00995D0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18</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953DC" w:rsidRPr="001E2E63" w:rsidRDefault="00C953DC" w:rsidP="00995D0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19</w:t>
            </w:r>
          </w:p>
        </w:tc>
        <w:tc>
          <w:tcPr>
            <w:tcW w:w="758"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953DC" w:rsidRPr="001E2E63" w:rsidRDefault="00C953DC" w:rsidP="00995D0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16</w:t>
            </w:r>
          </w:p>
        </w:tc>
        <w:tc>
          <w:tcPr>
            <w:tcW w:w="758" w:type="dxa"/>
            <w:tcBorders>
              <w:top w:val="single" w:sz="2" w:space="0" w:color="D9D9D9" w:themeColor="background1" w:themeShade="D9"/>
              <w:left w:val="single" w:sz="12" w:space="0" w:color="auto"/>
              <w:bottom w:val="single" w:sz="4" w:space="0" w:color="auto"/>
              <w:right w:val="single" w:sz="2" w:space="0" w:color="D9D9D9" w:themeColor="background1" w:themeShade="D9"/>
            </w:tcBorders>
            <w:shd w:val="clear" w:color="000000" w:fill="FFFFFF"/>
            <w:vAlign w:val="center"/>
          </w:tcPr>
          <w:p w:rsidR="00C953DC" w:rsidRPr="001E2E63" w:rsidRDefault="00C953DC" w:rsidP="00995D0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18</w:t>
            </w:r>
          </w:p>
        </w:tc>
        <w:tc>
          <w:tcPr>
            <w:tcW w:w="75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000000" w:fill="FFFFFF"/>
            <w:vAlign w:val="center"/>
          </w:tcPr>
          <w:p w:rsidR="00C953DC" w:rsidRPr="001E2E63" w:rsidRDefault="00C953DC" w:rsidP="00995D0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17</w:t>
            </w:r>
          </w:p>
        </w:tc>
        <w:tc>
          <w:tcPr>
            <w:tcW w:w="759" w:type="dxa"/>
            <w:tcBorders>
              <w:top w:val="single" w:sz="2" w:space="0" w:color="D9D9D9" w:themeColor="background1" w:themeShade="D9"/>
              <w:left w:val="single" w:sz="2" w:space="0" w:color="D9D9D9" w:themeColor="background1" w:themeShade="D9"/>
              <w:bottom w:val="single" w:sz="4" w:space="0" w:color="auto"/>
              <w:right w:val="single" w:sz="12" w:space="0" w:color="auto"/>
            </w:tcBorders>
            <w:shd w:val="clear" w:color="000000" w:fill="FFFFFF"/>
            <w:vAlign w:val="center"/>
          </w:tcPr>
          <w:p w:rsidR="00C953DC" w:rsidRPr="001E2E63" w:rsidRDefault="00C953DC" w:rsidP="00995D06">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8</w:t>
            </w:r>
          </w:p>
        </w:tc>
      </w:tr>
      <w:tr w:rsidR="00C953DC" w:rsidRPr="001E2E63" w:rsidTr="00C953DC">
        <w:trPr>
          <w:trHeight w:val="296"/>
          <w:jc w:val="center"/>
        </w:trPr>
        <w:tc>
          <w:tcPr>
            <w:tcW w:w="4289" w:type="dxa"/>
            <w:tcBorders>
              <w:top w:val="single" w:sz="4" w:space="0" w:color="auto"/>
              <w:left w:val="single" w:sz="12" w:space="0" w:color="auto"/>
              <w:bottom w:val="single" w:sz="12" w:space="0" w:color="auto"/>
              <w:right w:val="single" w:sz="12" w:space="0" w:color="auto"/>
            </w:tcBorders>
            <w:shd w:val="clear" w:color="000000" w:fill="FFFFFF"/>
            <w:vAlign w:val="center"/>
          </w:tcPr>
          <w:p w:rsidR="00C953DC" w:rsidRPr="001E2E63" w:rsidRDefault="00C953DC" w:rsidP="008E5FF0">
            <w:pPr>
              <w:spacing w:after="0" w:line="240" w:lineRule="auto"/>
              <w:jc w:val="center"/>
              <w:rPr>
                <w:rFonts w:asciiTheme="minorHAnsi" w:eastAsia="Times New Roman" w:hAnsiTheme="minorHAnsi"/>
                <w:color w:val="000000"/>
                <w:sz w:val="20"/>
                <w:szCs w:val="20"/>
              </w:rPr>
            </w:pPr>
            <w:r w:rsidRPr="001E2E63">
              <w:rPr>
                <w:rFonts w:asciiTheme="minorHAnsi" w:eastAsia="Times New Roman" w:hAnsiTheme="minorHAnsi"/>
                <w:color w:val="000000"/>
                <w:sz w:val="20"/>
                <w:szCs w:val="20"/>
              </w:rPr>
              <w:t>Тотал</w:t>
            </w:r>
          </w:p>
        </w:tc>
        <w:tc>
          <w:tcPr>
            <w:tcW w:w="8392" w:type="dxa"/>
            <w:gridSpan w:val="11"/>
            <w:tcBorders>
              <w:top w:val="single" w:sz="4" w:space="0" w:color="auto"/>
              <w:left w:val="single" w:sz="12" w:space="0" w:color="auto"/>
              <w:bottom w:val="single" w:sz="12" w:space="0" w:color="auto"/>
              <w:right w:val="single" w:sz="12" w:space="0" w:color="auto"/>
            </w:tcBorders>
            <w:shd w:val="clear" w:color="000000" w:fill="FFFFFF"/>
            <w:vAlign w:val="center"/>
          </w:tcPr>
          <w:p w:rsidR="00C953DC" w:rsidRPr="001E2E63" w:rsidRDefault="00C953DC" w:rsidP="0021688D">
            <w:pPr>
              <w:spacing w:after="0" w:line="240" w:lineRule="auto"/>
              <w:jc w:val="center"/>
              <w:rPr>
                <w:rFonts w:asciiTheme="minorHAnsi" w:eastAsia="Times New Roman" w:hAnsiTheme="minorHAnsi"/>
                <w:color w:val="000000"/>
                <w:sz w:val="20"/>
              </w:rPr>
            </w:pPr>
            <w:r w:rsidRPr="001E2E63">
              <w:rPr>
                <w:rFonts w:asciiTheme="minorHAnsi" w:eastAsia="Times New Roman" w:hAnsiTheme="minorHAnsi"/>
                <w:color w:val="000000"/>
                <w:sz w:val="20"/>
              </w:rPr>
              <w:t>100%</w:t>
            </w:r>
          </w:p>
        </w:tc>
      </w:tr>
    </w:tbl>
    <w:p w:rsidR="0021688D" w:rsidRPr="001E2E63" w:rsidRDefault="0021688D" w:rsidP="00C51881">
      <w:pPr>
        <w:spacing w:after="0" w:line="240" w:lineRule="auto"/>
        <w:jc w:val="center"/>
        <w:rPr>
          <w:rFonts w:asciiTheme="minorHAnsi" w:hAnsiTheme="minorHAnsi" w:cs="Arial"/>
          <w:color w:val="000000"/>
          <w:sz w:val="18"/>
          <w:szCs w:val="18"/>
        </w:rPr>
      </w:pPr>
    </w:p>
    <w:p w:rsidR="0085523D" w:rsidRPr="001E2E63" w:rsidRDefault="0085523D" w:rsidP="00C51881">
      <w:pPr>
        <w:spacing w:after="0" w:line="240" w:lineRule="auto"/>
        <w:jc w:val="center"/>
        <w:rPr>
          <w:rFonts w:asciiTheme="minorHAnsi" w:hAnsiTheme="minorHAnsi" w:cs="Arial"/>
          <w:color w:val="000000"/>
          <w:sz w:val="18"/>
          <w:szCs w:val="18"/>
        </w:rPr>
      </w:pPr>
    </w:p>
    <w:sectPr w:rsidR="0085523D" w:rsidRPr="001E2E63" w:rsidSect="00FE381B">
      <w:headerReference w:type="even" r:id="rId36"/>
      <w:headerReference w:type="default" r:id="rId37"/>
      <w:footerReference w:type="even" r:id="rId38"/>
      <w:footerReference w:type="default" r:id="rId39"/>
      <w:headerReference w:type="first" r:id="rId40"/>
      <w:footerReference w:type="first" r:id="rId41"/>
      <w:pgSz w:w="15840" w:h="12240" w:orient="landscape"/>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DCF" w:rsidRDefault="009E7DCF" w:rsidP="00A60A27">
      <w:pPr>
        <w:spacing w:after="0" w:line="240" w:lineRule="auto"/>
      </w:pPr>
      <w:r>
        <w:separator/>
      </w:r>
    </w:p>
  </w:endnote>
  <w:endnote w:type="continuationSeparator" w:id="0">
    <w:p w:rsidR="009E7DCF" w:rsidRDefault="009E7DCF" w:rsidP="00A6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0F" w:rsidRDefault="00115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06" w:rsidRPr="003A0BA2" w:rsidRDefault="00115B0F">
    <w:pPr>
      <w:pStyle w:val="Footer"/>
      <w:rPr>
        <w:b/>
      </w:rPr>
    </w:pPr>
    <w:r>
      <w:rPr>
        <w:b/>
        <w:noProof/>
        <w:lang w:val="sr-Cyrl-RS" w:eastAsia="sr-Cyrl-RS"/>
      </w:rPr>
      <mc:AlternateContent>
        <mc:Choice Requires="wps">
          <w:drawing>
            <wp:anchor distT="4294967295" distB="4294967295" distL="114300" distR="114300" simplePos="0" relativeHeight="251657728" behindDoc="0" locked="0" layoutInCell="1" allowOverlap="1">
              <wp:simplePos x="0" y="0"/>
              <wp:positionH relativeFrom="column">
                <wp:posOffset>-352425</wp:posOffset>
              </wp:positionH>
              <wp:positionV relativeFrom="paragraph">
                <wp:posOffset>6985</wp:posOffset>
              </wp:positionV>
              <wp:extent cx="8905875" cy="11430"/>
              <wp:effectExtent l="38100" t="38100" r="66675" b="10287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5875" cy="11430"/>
                      </a:xfrm>
                      <a:prstGeom prst="line">
                        <a:avLst/>
                      </a:prstGeom>
                      <a:noFill/>
                      <a:ln w="9525">
                        <a:solidFill>
                          <a:srgbClr val="4579B8"/>
                        </a:solidFill>
                        <a:round/>
                        <a:headEnd/>
                        <a:tailEnd/>
                      </a:ln>
                      <a:effectLst>
                        <a:outerShdw blurRad="76200" dist="12700" dir="2700000" sy="-23000" kx="-800400" algn="bl" rotWithShape="0">
                          <a:prstClr val="black">
                            <a:alpha val="2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55pt" to="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" strokecolor="#4579b8">
              <v:shadow on="t" type="perspective" color="black" opacity="13107f" origin="-.5,.5" offset=".24944mm,.24944mm" matrix=",-15540f,,-15073f"/>
            </v:line>
          </w:pict>
        </mc:Fallback>
      </mc:AlternateContent>
    </w:r>
    <w:r w:rsidR="00995D06" w:rsidRPr="003A0BA2">
      <w:rPr>
        <w:rFonts w:ascii="Tahoma" w:hAnsi="Tahoma" w:cs="Tahoma"/>
        <w:b/>
        <w:noProof/>
        <w:color w:val="0099CC"/>
        <w:sz w:val="18"/>
        <w:szCs w:val="18"/>
        <w:lang w:val="sr-Cyrl-RS" w:eastAsia="sr-Cyrl-RS"/>
      </w:rPr>
      <w:drawing>
        <wp:inline distT="0" distB="0" distL="0" distR="0" wp14:anchorId="4711F3F7" wp14:editId="16C929AB">
          <wp:extent cx="474345" cy="474345"/>
          <wp:effectExtent l="0" t="0" r="1905" b="1905"/>
          <wp:docPr id="11" name="Picture 11" descr="STATA.RS DOO Beograd| Istraživanje tržišta | Istraživanje javnog mnjenja | Desk istraživanj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A.RS DOO Beograd| Istraživanje tržišta | Istraživanje javnog mnjenja | Desk istraživanj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r w:rsidR="00995D06" w:rsidRPr="003A0BA2">
      <w:rPr>
        <w:b/>
      </w:rPr>
      <w:t xml:space="preserve">                                                                                                 -      </w:t>
    </w:r>
    <w:r w:rsidR="00470BA5" w:rsidRPr="003A0BA2">
      <w:rPr>
        <w:b/>
      </w:rPr>
      <w:fldChar w:fldCharType="begin"/>
    </w:r>
    <w:r w:rsidR="00995D06" w:rsidRPr="003A0BA2">
      <w:rPr>
        <w:b/>
      </w:rPr>
      <w:instrText xml:space="preserve"> PAGE   \* MERGEFORMAT </w:instrText>
    </w:r>
    <w:r w:rsidR="00470BA5" w:rsidRPr="003A0BA2">
      <w:rPr>
        <w:b/>
      </w:rPr>
      <w:fldChar w:fldCharType="separate"/>
    </w:r>
    <w:r w:rsidR="00B57059">
      <w:rPr>
        <w:b/>
        <w:noProof/>
      </w:rPr>
      <w:t>20</w:t>
    </w:r>
    <w:r w:rsidR="00470BA5" w:rsidRPr="003A0BA2">
      <w:rPr>
        <w:b/>
        <w:noProof/>
      </w:rPr>
      <w:fldChar w:fldCharType="end"/>
    </w:r>
    <w:r w:rsidR="00995D06" w:rsidRPr="003A0BA2">
      <w:rPr>
        <w:b/>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0F" w:rsidRDefault="00115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DCF" w:rsidRDefault="009E7DCF" w:rsidP="00A60A27">
      <w:pPr>
        <w:spacing w:after="0" w:line="240" w:lineRule="auto"/>
      </w:pPr>
      <w:r>
        <w:separator/>
      </w:r>
    </w:p>
  </w:footnote>
  <w:footnote w:type="continuationSeparator" w:id="0">
    <w:p w:rsidR="009E7DCF" w:rsidRDefault="009E7DCF" w:rsidP="00A60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0F" w:rsidRDefault="00115B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06" w:rsidRPr="00F67161" w:rsidRDefault="00995D06" w:rsidP="00F67161">
    <w:pPr>
      <w:pStyle w:val="Header"/>
      <w:jc w:val="center"/>
      <w:rPr>
        <w:sz w:val="18"/>
        <w:szCs w:val="18"/>
        <w:u w:val="single"/>
        <w:lang w:val="pl-PL"/>
      </w:rPr>
    </w:pPr>
    <w:r>
      <w:rPr>
        <w:rFonts w:ascii="Times New Roman" w:hAnsi="Times New Roman"/>
        <w:i/>
        <w:color w:val="A6A6A6"/>
        <w:sz w:val="18"/>
        <w:szCs w:val="18"/>
        <w:u w:val="single"/>
      </w:rPr>
      <w:t xml:space="preserve">Ставови о јавним набавкама  </w:t>
    </w:r>
    <w:r w:rsidRPr="00F67161">
      <w:rPr>
        <w:rFonts w:ascii="Times New Roman" w:hAnsi="Times New Roman"/>
        <w:i/>
        <w:color w:val="A6A6A6"/>
        <w:sz w:val="18"/>
        <w:szCs w:val="18"/>
        <w:u w:val="single"/>
        <w:lang w:val="pl-PL"/>
      </w:rPr>
      <w:t xml:space="preserve"> -                                  </w:t>
    </w:r>
    <w:r>
      <w:rPr>
        <w:rFonts w:ascii="Times New Roman" w:hAnsi="Times New Roman"/>
        <w:i/>
        <w:color w:val="A6A6A6"/>
        <w:sz w:val="18"/>
        <w:szCs w:val="18"/>
        <w:u w:val="single"/>
        <w:lang w:val="pl-PL"/>
      </w:rPr>
      <w:t xml:space="preserve">      </w:t>
    </w:r>
    <w:r>
      <w:rPr>
        <w:rFonts w:ascii="Times New Roman" w:hAnsi="Times New Roman"/>
        <w:i/>
        <w:color w:val="A6A6A6"/>
        <w:sz w:val="18"/>
        <w:szCs w:val="18"/>
        <w:u w:val="single"/>
      </w:rPr>
      <w:t xml:space="preserve">                             </w:t>
    </w:r>
    <w:r>
      <w:rPr>
        <w:rFonts w:ascii="Times New Roman" w:hAnsi="Times New Roman"/>
        <w:i/>
        <w:color w:val="A6A6A6"/>
        <w:sz w:val="18"/>
        <w:szCs w:val="18"/>
        <w:u w:val="single"/>
        <w:lang w:val="pl-PL"/>
      </w:rPr>
      <w:t xml:space="preserve">                    </w:t>
    </w:r>
    <w:r>
      <w:rPr>
        <w:rFonts w:ascii="Times New Roman" w:hAnsi="Times New Roman"/>
        <w:i/>
        <w:color w:val="A6A6A6"/>
        <w:sz w:val="18"/>
        <w:szCs w:val="18"/>
        <w:u w:val="single"/>
        <w:lang w:val="pl-PL"/>
      </w:rPr>
      <w:softHyphen/>
    </w:r>
    <w:r>
      <w:rPr>
        <w:rFonts w:ascii="Times New Roman" w:hAnsi="Times New Roman"/>
        <w:i/>
        <w:color w:val="A6A6A6"/>
        <w:sz w:val="18"/>
        <w:szCs w:val="18"/>
        <w:u w:val="single"/>
        <w:lang w:val="pl-PL"/>
      </w:rPr>
      <w:softHyphen/>
    </w:r>
    <w:r>
      <w:rPr>
        <w:rFonts w:ascii="Times New Roman" w:hAnsi="Times New Roman"/>
        <w:i/>
        <w:color w:val="A6A6A6"/>
        <w:sz w:val="18"/>
        <w:szCs w:val="18"/>
        <w:u w:val="single"/>
        <w:lang w:val="pl-PL"/>
      </w:rPr>
      <w:softHyphen/>
    </w:r>
    <w:r>
      <w:rPr>
        <w:rFonts w:ascii="Times New Roman" w:hAnsi="Times New Roman"/>
        <w:i/>
        <w:color w:val="A6A6A6"/>
        <w:sz w:val="18"/>
        <w:szCs w:val="18"/>
        <w:u w:val="single"/>
        <w:lang w:val="pl-PL"/>
      </w:rPr>
      <w:softHyphen/>
    </w:r>
    <w:r>
      <w:rPr>
        <w:rFonts w:ascii="Times New Roman" w:hAnsi="Times New Roman"/>
        <w:i/>
        <w:color w:val="A6A6A6"/>
        <w:sz w:val="18"/>
        <w:szCs w:val="18"/>
        <w:u w:val="single"/>
        <w:lang w:val="pl-PL"/>
      </w:rPr>
      <w:softHyphen/>
    </w:r>
    <w:r>
      <w:rPr>
        <w:rFonts w:ascii="Times New Roman" w:hAnsi="Times New Roman"/>
        <w:i/>
        <w:color w:val="A6A6A6"/>
        <w:sz w:val="18"/>
        <w:szCs w:val="18"/>
        <w:u w:val="single"/>
        <w:lang w:val="pl-PL"/>
      </w:rPr>
      <w:softHyphen/>
      <w:t xml:space="preserve">                </w:t>
    </w:r>
    <w:r w:rsidRPr="00F67161">
      <w:rPr>
        <w:rFonts w:ascii="Times New Roman" w:hAnsi="Times New Roman"/>
        <w:i/>
        <w:color w:val="A6A6A6"/>
        <w:sz w:val="18"/>
        <w:szCs w:val="18"/>
        <w:u w:val="single"/>
        <w:lang w:val="pl-PL"/>
      </w:rPr>
      <w:t xml:space="preserve">                                                                          </w:t>
    </w:r>
    <w:proofErr w:type="gramStart"/>
    <w:r>
      <w:rPr>
        <w:rFonts w:ascii="Times New Roman" w:hAnsi="Times New Roman"/>
        <w:i/>
        <w:color w:val="A6A6A6"/>
        <w:sz w:val="18"/>
        <w:szCs w:val="18"/>
        <w:u w:val="single"/>
        <w:lang w:val="pl-PL"/>
      </w:rPr>
      <w:t xml:space="preserve">-  </w:t>
    </w:r>
    <w:r>
      <w:rPr>
        <w:rFonts w:ascii="Times New Roman" w:hAnsi="Times New Roman"/>
        <w:i/>
        <w:color w:val="A6A6A6"/>
        <w:sz w:val="18"/>
        <w:szCs w:val="18"/>
        <w:u w:val="single"/>
      </w:rPr>
      <w:t>Предузећа</w:t>
    </w:r>
    <w:proofErr w:type="gramEnd"/>
    <w:r>
      <w:rPr>
        <w:rFonts w:ascii="Times New Roman" w:hAnsi="Times New Roman"/>
        <w:i/>
        <w:color w:val="A6A6A6"/>
        <w:sz w:val="18"/>
        <w:szCs w:val="18"/>
        <w:u w:val="single"/>
      </w:rPr>
      <w:t xml:space="preserve"> у Србији</w:t>
    </w:r>
    <w:r>
      <w:rPr>
        <w:rFonts w:ascii="Times New Roman" w:hAnsi="Times New Roman"/>
        <w:i/>
        <w:color w:val="A6A6A6"/>
        <w:sz w:val="18"/>
        <w:szCs w:val="18"/>
        <w:u w:val="single"/>
        <w:lang w:val="pl-PL"/>
      </w:rPr>
      <w:t>i,</w:t>
    </w:r>
    <w:r>
      <w:rPr>
        <w:rFonts w:ascii="Times New Roman" w:hAnsi="Times New Roman"/>
        <w:i/>
        <w:color w:val="A6A6A6"/>
        <w:sz w:val="18"/>
        <w:szCs w:val="18"/>
        <w:u w:val="single"/>
      </w:rPr>
      <w:t xml:space="preserve"> јун</w:t>
    </w:r>
    <w:r>
      <w:rPr>
        <w:rFonts w:ascii="Times New Roman" w:hAnsi="Times New Roman"/>
        <w:i/>
        <w:color w:val="A6A6A6"/>
        <w:sz w:val="18"/>
        <w:szCs w:val="18"/>
        <w:u w:val="single"/>
        <w:lang w:val="pl-PL"/>
      </w:rPr>
      <w:t xml:space="preserve"> 201</w:t>
    </w:r>
    <w:r>
      <w:rPr>
        <w:rFonts w:ascii="Times New Roman" w:hAnsi="Times New Roman"/>
        <w:i/>
        <w:color w:val="A6A6A6"/>
        <w:sz w:val="18"/>
        <w:szCs w:val="18"/>
        <w:u w:val="single"/>
      </w:rPr>
      <w:t>5</w:t>
    </w:r>
    <w:r>
      <w:rPr>
        <w:rFonts w:ascii="Times New Roman" w:hAnsi="Times New Roman"/>
        <w:i/>
        <w:color w:val="A6A6A6"/>
        <w:sz w:val="18"/>
        <w:szCs w:val="18"/>
        <w:u w:val="single"/>
        <w:lang w:val="pl-PL"/>
      </w:rPr>
      <w:t>.</w:t>
    </w:r>
  </w:p>
  <w:p w:rsidR="00995D06" w:rsidRPr="004A7C11" w:rsidRDefault="00995D06">
    <w:pPr>
      <w:pStyle w:val="Header"/>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0F" w:rsidRDefault="00115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AEA9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C2212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8447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AE5D5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556FF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52A9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4E03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20C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7AF2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6855B8"/>
    <w:lvl w:ilvl="0">
      <w:start w:val="1"/>
      <w:numFmt w:val="bullet"/>
      <w:lvlText w:val=""/>
      <w:lvlJc w:val="left"/>
      <w:pPr>
        <w:tabs>
          <w:tab w:val="num" w:pos="360"/>
        </w:tabs>
        <w:ind w:left="360" w:hanging="360"/>
      </w:pPr>
      <w:rPr>
        <w:rFonts w:ascii="Symbol" w:hAnsi="Symbol" w:hint="default"/>
      </w:rPr>
    </w:lvl>
  </w:abstractNum>
  <w:abstractNum w:abstractNumId="10">
    <w:nsid w:val="02180C5D"/>
    <w:multiLevelType w:val="hybridMultilevel"/>
    <w:tmpl w:val="DB2CDEA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nsid w:val="038652D4"/>
    <w:multiLevelType w:val="hybridMultilevel"/>
    <w:tmpl w:val="F91C5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4BE2D1C"/>
    <w:multiLevelType w:val="hybridMultilevel"/>
    <w:tmpl w:val="7C9292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4ED15EA"/>
    <w:multiLevelType w:val="hybridMultilevel"/>
    <w:tmpl w:val="641C07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5BB0BCA"/>
    <w:multiLevelType w:val="hybridMultilevel"/>
    <w:tmpl w:val="06EE5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A76296"/>
    <w:multiLevelType w:val="hybridMultilevel"/>
    <w:tmpl w:val="3F9CB6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07EF7F20"/>
    <w:multiLevelType w:val="hybridMultilevel"/>
    <w:tmpl w:val="8766B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A9739E"/>
    <w:multiLevelType w:val="hybridMultilevel"/>
    <w:tmpl w:val="33F833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127D7BD1"/>
    <w:multiLevelType w:val="hybridMultilevel"/>
    <w:tmpl w:val="A0AEC4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151460DB"/>
    <w:multiLevelType w:val="hybridMultilevel"/>
    <w:tmpl w:val="474A56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631D1C"/>
    <w:multiLevelType w:val="hybridMultilevel"/>
    <w:tmpl w:val="CB38A3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957847"/>
    <w:multiLevelType w:val="hybridMultilevel"/>
    <w:tmpl w:val="A890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334DBA"/>
    <w:multiLevelType w:val="hybridMultilevel"/>
    <w:tmpl w:val="2B5265F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23CE4B47"/>
    <w:multiLevelType w:val="hybridMultilevel"/>
    <w:tmpl w:val="634A98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25172177"/>
    <w:multiLevelType w:val="hybridMultilevel"/>
    <w:tmpl w:val="62749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90132DE"/>
    <w:multiLevelType w:val="hybridMultilevel"/>
    <w:tmpl w:val="1CA8A1F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2C5459A7"/>
    <w:multiLevelType w:val="hybridMultilevel"/>
    <w:tmpl w:val="641C07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FE93609"/>
    <w:multiLevelType w:val="multilevel"/>
    <w:tmpl w:val="4A1A45FC"/>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3E4469E4"/>
    <w:multiLevelType w:val="hybridMultilevel"/>
    <w:tmpl w:val="1AF8F8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3E6F6C86"/>
    <w:multiLevelType w:val="multilevel"/>
    <w:tmpl w:val="1E46E70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3F527637"/>
    <w:multiLevelType w:val="hybridMultilevel"/>
    <w:tmpl w:val="DC5EA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382D46"/>
    <w:multiLevelType w:val="hybridMultilevel"/>
    <w:tmpl w:val="2D384CBC"/>
    <w:lvl w:ilvl="0" w:tplc="B8F066E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A83ADE"/>
    <w:multiLevelType w:val="hybridMultilevel"/>
    <w:tmpl w:val="5DC0122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F9B0A66"/>
    <w:multiLevelType w:val="hybridMultilevel"/>
    <w:tmpl w:val="2DAC8462"/>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hint="default"/>
      </w:rPr>
    </w:lvl>
    <w:lvl w:ilvl="8" w:tplc="2C1A0005">
      <w:start w:val="1"/>
      <w:numFmt w:val="bullet"/>
      <w:lvlText w:val=""/>
      <w:lvlJc w:val="left"/>
      <w:pPr>
        <w:ind w:left="6480" w:hanging="360"/>
      </w:pPr>
      <w:rPr>
        <w:rFonts w:ascii="Wingdings" w:hAnsi="Wingdings" w:hint="default"/>
      </w:rPr>
    </w:lvl>
  </w:abstractNum>
  <w:abstractNum w:abstractNumId="34">
    <w:nsid w:val="602B1323"/>
    <w:multiLevelType w:val="hybridMultilevel"/>
    <w:tmpl w:val="3526744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65A93E54"/>
    <w:multiLevelType w:val="hybridMultilevel"/>
    <w:tmpl w:val="3668A9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66B90393"/>
    <w:multiLevelType w:val="hybridMultilevel"/>
    <w:tmpl w:val="9FE823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79F7F17"/>
    <w:multiLevelType w:val="hybridMultilevel"/>
    <w:tmpl w:val="F7E232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7BB50FD"/>
    <w:multiLevelType w:val="hybridMultilevel"/>
    <w:tmpl w:val="3D44D4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847B3A"/>
    <w:multiLevelType w:val="hybridMultilevel"/>
    <w:tmpl w:val="50044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29310A"/>
    <w:multiLevelType w:val="hybridMultilevel"/>
    <w:tmpl w:val="2216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3526EE"/>
    <w:multiLevelType w:val="hybridMultilevel"/>
    <w:tmpl w:val="DC48668E"/>
    <w:lvl w:ilvl="0" w:tplc="EBA2233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877CC"/>
    <w:multiLevelType w:val="hybridMultilevel"/>
    <w:tmpl w:val="646014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85D583B"/>
    <w:multiLevelType w:val="hybridMultilevel"/>
    <w:tmpl w:val="88023D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93829E0"/>
    <w:multiLevelType w:val="hybridMultilevel"/>
    <w:tmpl w:val="F06E6E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6"/>
  </w:num>
  <w:num w:numId="13">
    <w:abstractNumId w:val="36"/>
  </w:num>
  <w:num w:numId="14">
    <w:abstractNumId w:val="30"/>
  </w:num>
  <w:num w:numId="15">
    <w:abstractNumId w:val="13"/>
  </w:num>
  <w:num w:numId="16">
    <w:abstractNumId w:val="39"/>
  </w:num>
  <w:num w:numId="17">
    <w:abstractNumId w:val="29"/>
  </w:num>
  <w:num w:numId="18">
    <w:abstractNumId w:val="42"/>
  </w:num>
  <w:num w:numId="19">
    <w:abstractNumId w:val="20"/>
  </w:num>
  <w:num w:numId="20">
    <w:abstractNumId w:val="27"/>
  </w:num>
  <w:num w:numId="21">
    <w:abstractNumId w:val="22"/>
  </w:num>
  <w:num w:numId="22">
    <w:abstractNumId w:val="19"/>
  </w:num>
  <w:num w:numId="23">
    <w:abstractNumId w:val="32"/>
  </w:num>
  <w:num w:numId="24">
    <w:abstractNumId w:val="12"/>
  </w:num>
  <w:num w:numId="25">
    <w:abstractNumId w:val="26"/>
  </w:num>
  <w:num w:numId="26">
    <w:abstractNumId w:val="11"/>
  </w:num>
  <w:num w:numId="27">
    <w:abstractNumId w:val="21"/>
  </w:num>
  <w:num w:numId="28">
    <w:abstractNumId w:val="40"/>
  </w:num>
  <w:num w:numId="29">
    <w:abstractNumId w:val="14"/>
  </w:num>
  <w:num w:numId="30">
    <w:abstractNumId w:val="33"/>
  </w:num>
  <w:num w:numId="31">
    <w:abstractNumId w:val="38"/>
  </w:num>
  <w:num w:numId="32">
    <w:abstractNumId w:val="24"/>
  </w:num>
  <w:num w:numId="33">
    <w:abstractNumId w:val="37"/>
  </w:num>
  <w:num w:numId="34">
    <w:abstractNumId w:val="10"/>
  </w:num>
  <w:num w:numId="35">
    <w:abstractNumId w:val="31"/>
  </w:num>
  <w:num w:numId="36">
    <w:abstractNumId w:val="41"/>
  </w:num>
  <w:num w:numId="37">
    <w:abstractNumId w:val="18"/>
  </w:num>
  <w:num w:numId="38">
    <w:abstractNumId w:val="34"/>
  </w:num>
  <w:num w:numId="39">
    <w:abstractNumId w:val="35"/>
  </w:num>
  <w:num w:numId="40">
    <w:abstractNumId w:val="17"/>
  </w:num>
  <w:num w:numId="41">
    <w:abstractNumId w:val="43"/>
  </w:num>
  <w:num w:numId="42">
    <w:abstractNumId w:val="25"/>
  </w:num>
  <w:num w:numId="43">
    <w:abstractNumId w:val="28"/>
  </w:num>
  <w:num w:numId="44">
    <w:abstractNumId w:val="15"/>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5E"/>
    <w:rsid w:val="0000366B"/>
    <w:rsid w:val="00003B6B"/>
    <w:rsid w:val="00005D0C"/>
    <w:rsid w:val="00006B2E"/>
    <w:rsid w:val="0001164C"/>
    <w:rsid w:val="00012968"/>
    <w:rsid w:val="00015D32"/>
    <w:rsid w:val="00022DD2"/>
    <w:rsid w:val="00025D85"/>
    <w:rsid w:val="0002637F"/>
    <w:rsid w:val="00027CDC"/>
    <w:rsid w:val="00027E86"/>
    <w:rsid w:val="000340FF"/>
    <w:rsid w:val="0003626C"/>
    <w:rsid w:val="00040959"/>
    <w:rsid w:val="000435FB"/>
    <w:rsid w:val="00051E0A"/>
    <w:rsid w:val="00055454"/>
    <w:rsid w:val="00057954"/>
    <w:rsid w:val="0006085A"/>
    <w:rsid w:val="00060B5E"/>
    <w:rsid w:val="00061F67"/>
    <w:rsid w:val="000623B3"/>
    <w:rsid w:val="00063605"/>
    <w:rsid w:val="0006378D"/>
    <w:rsid w:val="000666F5"/>
    <w:rsid w:val="0008314F"/>
    <w:rsid w:val="00085017"/>
    <w:rsid w:val="0009096D"/>
    <w:rsid w:val="00091559"/>
    <w:rsid w:val="00091AFF"/>
    <w:rsid w:val="00094BE9"/>
    <w:rsid w:val="00097996"/>
    <w:rsid w:val="000A4520"/>
    <w:rsid w:val="000A5256"/>
    <w:rsid w:val="000B5D64"/>
    <w:rsid w:val="000B7D50"/>
    <w:rsid w:val="000C02E1"/>
    <w:rsid w:val="000C0A6B"/>
    <w:rsid w:val="000C263E"/>
    <w:rsid w:val="000C3DE8"/>
    <w:rsid w:val="000C4014"/>
    <w:rsid w:val="000C56BF"/>
    <w:rsid w:val="000D1704"/>
    <w:rsid w:val="000D6845"/>
    <w:rsid w:val="000E01C3"/>
    <w:rsid w:val="000E6833"/>
    <w:rsid w:val="000F03E6"/>
    <w:rsid w:val="000F4E9C"/>
    <w:rsid w:val="000F7A49"/>
    <w:rsid w:val="00100838"/>
    <w:rsid w:val="001024D8"/>
    <w:rsid w:val="00115B0F"/>
    <w:rsid w:val="00125D2F"/>
    <w:rsid w:val="00126622"/>
    <w:rsid w:val="00130EB7"/>
    <w:rsid w:val="00133756"/>
    <w:rsid w:val="001343E4"/>
    <w:rsid w:val="00135198"/>
    <w:rsid w:val="00142D91"/>
    <w:rsid w:val="00147BF0"/>
    <w:rsid w:val="001509B5"/>
    <w:rsid w:val="00152246"/>
    <w:rsid w:val="00155B63"/>
    <w:rsid w:val="00161661"/>
    <w:rsid w:val="0016198F"/>
    <w:rsid w:val="00164B0E"/>
    <w:rsid w:val="00165479"/>
    <w:rsid w:val="00166199"/>
    <w:rsid w:val="001707BE"/>
    <w:rsid w:val="00173D3F"/>
    <w:rsid w:val="0017445F"/>
    <w:rsid w:val="0017545E"/>
    <w:rsid w:val="00175D82"/>
    <w:rsid w:val="00176A9A"/>
    <w:rsid w:val="00176F3D"/>
    <w:rsid w:val="00184A74"/>
    <w:rsid w:val="0018563C"/>
    <w:rsid w:val="00186A33"/>
    <w:rsid w:val="00187848"/>
    <w:rsid w:val="00190FCF"/>
    <w:rsid w:val="001922D1"/>
    <w:rsid w:val="00197DD3"/>
    <w:rsid w:val="001A6DCE"/>
    <w:rsid w:val="001B0647"/>
    <w:rsid w:val="001B290C"/>
    <w:rsid w:val="001B2EB7"/>
    <w:rsid w:val="001B797A"/>
    <w:rsid w:val="001C03E4"/>
    <w:rsid w:val="001C197A"/>
    <w:rsid w:val="001C3AA4"/>
    <w:rsid w:val="001D1C4C"/>
    <w:rsid w:val="001D491B"/>
    <w:rsid w:val="001D67FB"/>
    <w:rsid w:val="001D7381"/>
    <w:rsid w:val="001E025D"/>
    <w:rsid w:val="001E13E6"/>
    <w:rsid w:val="001E2E63"/>
    <w:rsid w:val="001E465B"/>
    <w:rsid w:val="001E4E98"/>
    <w:rsid w:val="001E7B57"/>
    <w:rsid w:val="001F30BE"/>
    <w:rsid w:val="001F5226"/>
    <w:rsid w:val="001F5B2A"/>
    <w:rsid w:val="001F6995"/>
    <w:rsid w:val="001F7819"/>
    <w:rsid w:val="00200246"/>
    <w:rsid w:val="00200FC9"/>
    <w:rsid w:val="0020440C"/>
    <w:rsid w:val="00205483"/>
    <w:rsid w:val="00210C46"/>
    <w:rsid w:val="00213C0E"/>
    <w:rsid w:val="00214056"/>
    <w:rsid w:val="00214435"/>
    <w:rsid w:val="0021688D"/>
    <w:rsid w:val="00217224"/>
    <w:rsid w:val="00221395"/>
    <w:rsid w:val="002247BB"/>
    <w:rsid w:val="00225350"/>
    <w:rsid w:val="002272B3"/>
    <w:rsid w:val="00230BDE"/>
    <w:rsid w:val="002313A3"/>
    <w:rsid w:val="00231BA8"/>
    <w:rsid w:val="00231DBD"/>
    <w:rsid w:val="0023716A"/>
    <w:rsid w:val="002403C7"/>
    <w:rsid w:val="0024101B"/>
    <w:rsid w:val="00241579"/>
    <w:rsid w:val="00242331"/>
    <w:rsid w:val="00242471"/>
    <w:rsid w:val="002432CC"/>
    <w:rsid w:val="00246461"/>
    <w:rsid w:val="00246CB5"/>
    <w:rsid w:val="002472C1"/>
    <w:rsid w:val="00251415"/>
    <w:rsid w:val="00255595"/>
    <w:rsid w:val="0025783F"/>
    <w:rsid w:val="00260BD3"/>
    <w:rsid w:val="00261DD3"/>
    <w:rsid w:val="002620C5"/>
    <w:rsid w:val="00271486"/>
    <w:rsid w:val="002725FC"/>
    <w:rsid w:val="00273195"/>
    <w:rsid w:val="00276C0F"/>
    <w:rsid w:val="00276F95"/>
    <w:rsid w:val="002770BF"/>
    <w:rsid w:val="00280E0F"/>
    <w:rsid w:val="00282156"/>
    <w:rsid w:val="00282BFA"/>
    <w:rsid w:val="00283517"/>
    <w:rsid w:val="00285329"/>
    <w:rsid w:val="00296CA2"/>
    <w:rsid w:val="002972F4"/>
    <w:rsid w:val="002973A9"/>
    <w:rsid w:val="002A5EFB"/>
    <w:rsid w:val="002B0C6E"/>
    <w:rsid w:val="002B1FA6"/>
    <w:rsid w:val="002B287D"/>
    <w:rsid w:val="002B45CD"/>
    <w:rsid w:val="002B4FDB"/>
    <w:rsid w:val="002B678A"/>
    <w:rsid w:val="002C1BFD"/>
    <w:rsid w:val="002C32EE"/>
    <w:rsid w:val="002C673F"/>
    <w:rsid w:val="002C7140"/>
    <w:rsid w:val="002D0570"/>
    <w:rsid w:val="002D14F6"/>
    <w:rsid w:val="002D369D"/>
    <w:rsid w:val="002D4045"/>
    <w:rsid w:val="002D412A"/>
    <w:rsid w:val="002D43EB"/>
    <w:rsid w:val="002D5201"/>
    <w:rsid w:val="002D626A"/>
    <w:rsid w:val="002D6CC5"/>
    <w:rsid w:val="002E11E9"/>
    <w:rsid w:val="002E293A"/>
    <w:rsid w:val="002E371C"/>
    <w:rsid w:val="002E5534"/>
    <w:rsid w:val="002E720A"/>
    <w:rsid w:val="002F3089"/>
    <w:rsid w:val="002F656F"/>
    <w:rsid w:val="002F791E"/>
    <w:rsid w:val="00307496"/>
    <w:rsid w:val="00307FED"/>
    <w:rsid w:val="00317970"/>
    <w:rsid w:val="00320427"/>
    <w:rsid w:val="00324BEE"/>
    <w:rsid w:val="00325898"/>
    <w:rsid w:val="00333597"/>
    <w:rsid w:val="003409D9"/>
    <w:rsid w:val="00340E6F"/>
    <w:rsid w:val="003453B3"/>
    <w:rsid w:val="0034669E"/>
    <w:rsid w:val="003474D8"/>
    <w:rsid w:val="00351042"/>
    <w:rsid w:val="00352462"/>
    <w:rsid w:val="00354075"/>
    <w:rsid w:val="003544F8"/>
    <w:rsid w:val="00357A32"/>
    <w:rsid w:val="003609A3"/>
    <w:rsid w:val="0036560C"/>
    <w:rsid w:val="00366333"/>
    <w:rsid w:val="003708F4"/>
    <w:rsid w:val="00371709"/>
    <w:rsid w:val="00371B15"/>
    <w:rsid w:val="00371FFB"/>
    <w:rsid w:val="00373DAC"/>
    <w:rsid w:val="00380E09"/>
    <w:rsid w:val="003814FE"/>
    <w:rsid w:val="003843EC"/>
    <w:rsid w:val="00385055"/>
    <w:rsid w:val="00392298"/>
    <w:rsid w:val="0039320F"/>
    <w:rsid w:val="003941F8"/>
    <w:rsid w:val="00395A03"/>
    <w:rsid w:val="00395CC9"/>
    <w:rsid w:val="00397205"/>
    <w:rsid w:val="00397C0A"/>
    <w:rsid w:val="003A0366"/>
    <w:rsid w:val="003A040F"/>
    <w:rsid w:val="003A0BA2"/>
    <w:rsid w:val="003A1DFA"/>
    <w:rsid w:val="003A2B62"/>
    <w:rsid w:val="003A54D3"/>
    <w:rsid w:val="003A58DC"/>
    <w:rsid w:val="003A7BAB"/>
    <w:rsid w:val="003A7E2D"/>
    <w:rsid w:val="003B02F8"/>
    <w:rsid w:val="003B10E0"/>
    <w:rsid w:val="003B2467"/>
    <w:rsid w:val="003B2F0D"/>
    <w:rsid w:val="003B48C8"/>
    <w:rsid w:val="003B5615"/>
    <w:rsid w:val="003B6300"/>
    <w:rsid w:val="003B6AF7"/>
    <w:rsid w:val="003C0A18"/>
    <w:rsid w:val="003C5FB6"/>
    <w:rsid w:val="003C6E88"/>
    <w:rsid w:val="003D16E2"/>
    <w:rsid w:val="003D1B20"/>
    <w:rsid w:val="003D3F81"/>
    <w:rsid w:val="003D4422"/>
    <w:rsid w:val="003D6F39"/>
    <w:rsid w:val="003D7060"/>
    <w:rsid w:val="003D79C8"/>
    <w:rsid w:val="003E07B3"/>
    <w:rsid w:val="003E37B0"/>
    <w:rsid w:val="003E43DD"/>
    <w:rsid w:val="003E4D0D"/>
    <w:rsid w:val="003E5B7C"/>
    <w:rsid w:val="003F4267"/>
    <w:rsid w:val="003F4BA4"/>
    <w:rsid w:val="0040426C"/>
    <w:rsid w:val="00404718"/>
    <w:rsid w:val="00404DCA"/>
    <w:rsid w:val="0041340B"/>
    <w:rsid w:val="004134FA"/>
    <w:rsid w:val="0041424D"/>
    <w:rsid w:val="00414323"/>
    <w:rsid w:val="004163CA"/>
    <w:rsid w:val="004163CD"/>
    <w:rsid w:val="004177AA"/>
    <w:rsid w:val="00423A8B"/>
    <w:rsid w:val="00423B2D"/>
    <w:rsid w:val="004243EB"/>
    <w:rsid w:val="00424681"/>
    <w:rsid w:val="004256B7"/>
    <w:rsid w:val="00426511"/>
    <w:rsid w:val="00437402"/>
    <w:rsid w:val="004412E4"/>
    <w:rsid w:val="00447C83"/>
    <w:rsid w:val="00450DDD"/>
    <w:rsid w:val="004560EB"/>
    <w:rsid w:val="00456524"/>
    <w:rsid w:val="004607DB"/>
    <w:rsid w:val="00465160"/>
    <w:rsid w:val="00466BB7"/>
    <w:rsid w:val="00470BA5"/>
    <w:rsid w:val="00470D19"/>
    <w:rsid w:val="00470FAC"/>
    <w:rsid w:val="00476DF0"/>
    <w:rsid w:val="00480392"/>
    <w:rsid w:val="004804E8"/>
    <w:rsid w:val="004805D1"/>
    <w:rsid w:val="00482E22"/>
    <w:rsid w:val="00483191"/>
    <w:rsid w:val="0048602B"/>
    <w:rsid w:val="00486851"/>
    <w:rsid w:val="00486A10"/>
    <w:rsid w:val="0049024B"/>
    <w:rsid w:val="00490A59"/>
    <w:rsid w:val="00491200"/>
    <w:rsid w:val="00493D1C"/>
    <w:rsid w:val="0049469C"/>
    <w:rsid w:val="00494BD5"/>
    <w:rsid w:val="004952D4"/>
    <w:rsid w:val="004A38A8"/>
    <w:rsid w:val="004A79F4"/>
    <w:rsid w:val="004A7C11"/>
    <w:rsid w:val="004B1B7A"/>
    <w:rsid w:val="004B506C"/>
    <w:rsid w:val="004B5356"/>
    <w:rsid w:val="004B5AB3"/>
    <w:rsid w:val="004B7DC2"/>
    <w:rsid w:val="004C04DF"/>
    <w:rsid w:val="004C3E96"/>
    <w:rsid w:val="004C6E1B"/>
    <w:rsid w:val="004D21C0"/>
    <w:rsid w:val="004D42E4"/>
    <w:rsid w:val="004D62DC"/>
    <w:rsid w:val="004D73A7"/>
    <w:rsid w:val="004D7441"/>
    <w:rsid w:val="004E03B7"/>
    <w:rsid w:val="004E08EE"/>
    <w:rsid w:val="004E1566"/>
    <w:rsid w:val="004E2BF4"/>
    <w:rsid w:val="004E2E1A"/>
    <w:rsid w:val="004E44AC"/>
    <w:rsid w:val="004F3EC2"/>
    <w:rsid w:val="004F4896"/>
    <w:rsid w:val="004F4AEE"/>
    <w:rsid w:val="004F5AF1"/>
    <w:rsid w:val="004F67DF"/>
    <w:rsid w:val="004F68DF"/>
    <w:rsid w:val="004F6B00"/>
    <w:rsid w:val="004F6D2B"/>
    <w:rsid w:val="0050016B"/>
    <w:rsid w:val="005063FC"/>
    <w:rsid w:val="005109B9"/>
    <w:rsid w:val="00512663"/>
    <w:rsid w:val="0051391E"/>
    <w:rsid w:val="00517ACE"/>
    <w:rsid w:val="00520314"/>
    <w:rsid w:val="00520991"/>
    <w:rsid w:val="00520A6A"/>
    <w:rsid w:val="00525765"/>
    <w:rsid w:val="00526C1B"/>
    <w:rsid w:val="005328D0"/>
    <w:rsid w:val="00534CCD"/>
    <w:rsid w:val="005350A5"/>
    <w:rsid w:val="005354DE"/>
    <w:rsid w:val="005359C9"/>
    <w:rsid w:val="0054335A"/>
    <w:rsid w:val="00547E52"/>
    <w:rsid w:val="00550589"/>
    <w:rsid w:val="005506A6"/>
    <w:rsid w:val="0055381E"/>
    <w:rsid w:val="00553D5E"/>
    <w:rsid w:val="00554A6B"/>
    <w:rsid w:val="005559C9"/>
    <w:rsid w:val="0056426B"/>
    <w:rsid w:val="00566480"/>
    <w:rsid w:val="005704FF"/>
    <w:rsid w:val="005705A6"/>
    <w:rsid w:val="00572CC4"/>
    <w:rsid w:val="00572D46"/>
    <w:rsid w:val="00573917"/>
    <w:rsid w:val="0057408D"/>
    <w:rsid w:val="0057679A"/>
    <w:rsid w:val="00582D8F"/>
    <w:rsid w:val="005835CB"/>
    <w:rsid w:val="005844D1"/>
    <w:rsid w:val="0058655C"/>
    <w:rsid w:val="005A4479"/>
    <w:rsid w:val="005B2B8A"/>
    <w:rsid w:val="005B2E32"/>
    <w:rsid w:val="005C4145"/>
    <w:rsid w:val="005C6BE2"/>
    <w:rsid w:val="005C6EDE"/>
    <w:rsid w:val="005C70F6"/>
    <w:rsid w:val="005C7241"/>
    <w:rsid w:val="005C7525"/>
    <w:rsid w:val="005D20C4"/>
    <w:rsid w:val="005D3553"/>
    <w:rsid w:val="005D578C"/>
    <w:rsid w:val="005D5D23"/>
    <w:rsid w:val="005D5D50"/>
    <w:rsid w:val="005D5EEA"/>
    <w:rsid w:val="005D6B08"/>
    <w:rsid w:val="005E0960"/>
    <w:rsid w:val="005E38F4"/>
    <w:rsid w:val="005E3A6D"/>
    <w:rsid w:val="005E589A"/>
    <w:rsid w:val="005E6356"/>
    <w:rsid w:val="005F1441"/>
    <w:rsid w:val="005F1510"/>
    <w:rsid w:val="005F27DD"/>
    <w:rsid w:val="005F6C7A"/>
    <w:rsid w:val="006057A9"/>
    <w:rsid w:val="00611F4C"/>
    <w:rsid w:val="0061235E"/>
    <w:rsid w:val="00612646"/>
    <w:rsid w:val="00612C66"/>
    <w:rsid w:val="00615D64"/>
    <w:rsid w:val="006175C3"/>
    <w:rsid w:val="0062081E"/>
    <w:rsid w:val="0062192D"/>
    <w:rsid w:val="006225DA"/>
    <w:rsid w:val="00623076"/>
    <w:rsid w:val="0062554C"/>
    <w:rsid w:val="00626C0E"/>
    <w:rsid w:val="00627131"/>
    <w:rsid w:val="00631D00"/>
    <w:rsid w:val="00632CC3"/>
    <w:rsid w:val="0063302B"/>
    <w:rsid w:val="0063519E"/>
    <w:rsid w:val="00637BDB"/>
    <w:rsid w:val="00637EFF"/>
    <w:rsid w:val="006408A9"/>
    <w:rsid w:val="00642F1E"/>
    <w:rsid w:val="00647086"/>
    <w:rsid w:val="00647276"/>
    <w:rsid w:val="00651740"/>
    <w:rsid w:val="00651F1E"/>
    <w:rsid w:val="006528F7"/>
    <w:rsid w:val="00653EE4"/>
    <w:rsid w:val="0066113E"/>
    <w:rsid w:val="0066233F"/>
    <w:rsid w:val="00663084"/>
    <w:rsid w:val="00663E5D"/>
    <w:rsid w:val="00664171"/>
    <w:rsid w:val="006642C9"/>
    <w:rsid w:val="00670C7A"/>
    <w:rsid w:val="00676B7B"/>
    <w:rsid w:val="00681038"/>
    <w:rsid w:val="00681708"/>
    <w:rsid w:val="00681FFE"/>
    <w:rsid w:val="00683E62"/>
    <w:rsid w:val="006859FE"/>
    <w:rsid w:val="0068744D"/>
    <w:rsid w:val="0069324E"/>
    <w:rsid w:val="0069693A"/>
    <w:rsid w:val="00697AED"/>
    <w:rsid w:val="006A4D32"/>
    <w:rsid w:val="006A539F"/>
    <w:rsid w:val="006A61AB"/>
    <w:rsid w:val="006A7319"/>
    <w:rsid w:val="006B05D7"/>
    <w:rsid w:val="006B4C0E"/>
    <w:rsid w:val="006C0A54"/>
    <w:rsid w:val="006D190E"/>
    <w:rsid w:val="006D1B6D"/>
    <w:rsid w:val="006D2E3D"/>
    <w:rsid w:val="006D6E0F"/>
    <w:rsid w:val="006D73F9"/>
    <w:rsid w:val="006E0FFF"/>
    <w:rsid w:val="006E1E2C"/>
    <w:rsid w:val="006E235A"/>
    <w:rsid w:val="006E6AEC"/>
    <w:rsid w:val="006E7044"/>
    <w:rsid w:val="006F28CA"/>
    <w:rsid w:val="006F3BA6"/>
    <w:rsid w:val="006F53D2"/>
    <w:rsid w:val="006F62D6"/>
    <w:rsid w:val="00701901"/>
    <w:rsid w:val="00701F5A"/>
    <w:rsid w:val="007109F7"/>
    <w:rsid w:val="00716C06"/>
    <w:rsid w:val="0071704B"/>
    <w:rsid w:val="007228EC"/>
    <w:rsid w:val="00725BC9"/>
    <w:rsid w:val="007260C8"/>
    <w:rsid w:val="007349D8"/>
    <w:rsid w:val="00737A89"/>
    <w:rsid w:val="00741C0E"/>
    <w:rsid w:val="007428BD"/>
    <w:rsid w:val="0075233A"/>
    <w:rsid w:val="00754130"/>
    <w:rsid w:val="007553E5"/>
    <w:rsid w:val="007556AC"/>
    <w:rsid w:val="0075749E"/>
    <w:rsid w:val="007600A8"/>
    <w:rsid w:val="00761F22"/>
    <w:rsid w:val="00762BFE"/>
    <w:rsid w:val="00766B45"/>
    <w:rsid w:val="007676DC"/>
    <w:rsid w:val="007678F2"/>
    <w:rsid w:val="0077333A"/>
    <w:rsid w:val="00773DFE"/>
    <w:rsid w:val="007760E9"/>
    <w:rsid w:val="007800B4"/>
    <w:rsid w:val="007816DE"/>
    <w:rsid w:val="00782CC3"/>
    <w:rsid w:val="007845C6"/>
    <w:rsid w:val="00785730"/>
    <w:rsid w:val="00785F89"/>
    <w:rsid w:val="007903BB"/>
    <w:rsid w:val="007948F6"/>
    <w:rsid w:val="00796339"/>
    <w:rsid w:val="007A09CD"/>
    <w:rsid w:val="007A262E"/>
    <w:rsid w:val="007A2B50"/>
    <w:rsid w:val="007A2B5C"/>
    <w:rsid w:val="007A336A"/>
    <w:rsid w:val="007A4303"/>
    <w:rsid w:val="007B02FF"/>
    <w:rsid w:val="007B11F0"/>
    <w:rsid w:val="007B1950"/>
    <w:rsid w:val="007B2214"/>
    <w:rsid w:val="007B358E"/>
    <w:rsid w:val="007B7A96"/>
    <w:rsid w:val="007C3096"/>
    <w:rsid w:val="007C39C2"/>
    <w:rsid w:val="007C65B7"/>
    <w:rsid w:val="007C67C2"/>
    <w:rsid w:val="007D1028"/>
    <w:rsid w:val="007D1D43"/>
    <w:rsid w:val="007D68BF"/>
    <w:rsid w:val="007D6DF4"/>
    <w:rsid w:val="007E09E4"/>
    <w:rsid w:val="007E1240"/>
    <w:rsid w:val="007E2162"/>
    <w:rsid w:val="007E22DF"/>
    <w:rsid w:val="007E27A6"/>
    <w:rsid w:val="007E3954"/>
    <w:rsid w:val="007E46FA"/>
    <w:rsid w:val="007F2538"/>
    <w:rsid w:val="007F3DB6"/>
    <w:rsid w:val="007F4266"/>
    <w:rsid w:val="007F5F0D"/>
    <w:rsid w:val="00800F75"/>
    <w:rsid w:val="0080214E"/>
    <w:rsid w:val="00803F29"/>
    <w:rsid w:val="00804819"/>
    <w:rsid w:val="00805629"/>
    <w:rsid w:val="00807A72"/>
    <w:rsid w:val="00810C7B"/>
    <w:rsid w:val="00810F5C"/>
    <w:rsid w:val="00811879"/>
    <w:rsid w:val="00822EC8"/>
    <w:rsid w:val="00824EC5"/>
    <w:rsid w:val="00825C2D"/>
    <w:rsid w:val="0083021C"/>
    <w:rsid w:val="00831FC2"/>
    <w:rsid w:val="0083241A"/>
    <w:rsid w:val="00834260"/>
    <w:rsid w:val="00836EAF"/>
    <w:rsid w:val="008378B5"/>
    <w:rsid w:val="00841306"/>
    <w:rsid w:val="0084378E"/>
    <w:rsid w:val="0084391D"/>
    <w:rsid w:val="00846729"/>
    <w:rsid w:val="008506E5"/>
    <w:rsid w:val="00851200"/>
    <w:rsid w:val="0085404A"/>
    <w:rsid w:val="0085523D"/>
    <w:rsid w:val="008560BD"/>
    <w:rsid w:val="00856A2A"/>
    <w:rsid w:val="00856B74"/>
    <w:rsid w:val="00860727"/>
    <w:rsid w:val="008607A1"/>
    <w:rsid w:val="008611A4"/>
    <w:rsid w:val="008630BA"/>
    <w:rsid w:val="00866159"/>
    <w:rsid w:val="0086670C"/>
    <w:rsid w:val="00867D04"/>
    <w:rsid w:val="00872B25"/>
    <w:rsid w:val="00872E77"/>
    <w:rsid w:val="00877B0E"/>
    <w:rsid w:val="00881ED2"/>
    <w:rsid w:val="00882347"/>
    <w:rsid w:val="00882B92"/>
    <w:rsid w:val="00882FE5"/>
    <w:rsid w:val="00884CCB"/>
    <w:rsid w:val="008861FF"/>
    <w:rsid w:val="00887500"/>
    <w:rsid w:val="00891051"/>
    <w:rsid w:val="00893E14"/>
    <w:rsid w:val="008953A8"/>
    <w:rsid w:val="00897F40"/>
    <w:rsid w:val="008A363B"/>
    <w:rsid w:val="008A3E3D"/>
    <w:rsid w:val="008B084C"/>
    <w:rsid w:val="008B209A"/>
    <w:rsid w:val="008B273F"/>
    <w:rsid w:val="008B2D83"/>
    <w:rsid w:val="008B341B"/>
    <w:rsid w:val="008B5C4C"/>
    <w:rsid w:val="008B5CB7"/>
    <w:rsid w:val="008C250A"/>
    <w:rsid w:val="008D2198"/>
    <w:rsid w:val="008D237C"/>
    <w:rsid w:val="008D2A6B"/>
    <w:rsid w:val="008D50D0"/>
    <w:rsid w:val="008D7BF0"/>
    <w:rsid w:val="008E0776"/>
    <w:rsid w:val="008E1429"/>
    <w:rsid w:val="008E2526"/>
    <w:rsid w:val="008E4BDC"/>
    <w:rsid w:val="008E5FF0"/>
    <w:rsid w:val="008E6D08"/>
    <w:rsid w:val="008F1713"/>
    <w:rsid w:val="008F2CCD"/>
    <w:rsid w:val="008F4473"/>
    <w:rsid w:val="008F55DE"/>
    <w:rsid w:val="008F7D8D"/>
    <w:rsid w:val="0090025F"/>
    <w:rsid w:val="009006A9"/>
    <w:rsid w:val="0090113D"/>
    <w:rsid w:val="0090127D"/>
    <w:rsid w:val="00901BE8"/>
    <w:rsid w:val="00902497"/>
    <w:rsid w:val="00905EE6"/>
    <w:rsid w:val="00906889"/>
    <w:rsid w:val="00910489"/>
    <w:rsid w:val="00912317"/>
    <w:rsid w:val="00916ADE"/>
    <w:rsid w:val="00917D3D"/>
    <w:rsid w:val="00921DAD"/>
    <w:rsid w:val="009220A9"/>
    <w:rsid w:val="00923929"/>
    <w:rsid w:val="00930B09"/>
    <w:rsid w:val="0093100E"/>
    <w:rsid w:val="00932D3B"/>
    <w:rsid w:val="00934356"/>
    <w:rsid w:val="00934BFD"/>
    <w:rsid w:val="00934DB4"/>
    <w:rsid w:val="0093548A"/>
    <w:rsid w:val="00935EF8"/>
    <w:rsid w:val="00936DDA"/>
    <w:rsid w:val="00937C1B"/>
    <w:rsid w:val="00941E12"/>
    <w:rsid w:val="00941E95"/>
    <w:rsid w:val="0094236C"/>
    <w:rsid w:val="009471FC"/>
    <w:rsid w:val="009472EF"/>
    <w:rsid w:val="0095248D"/>
    <w:rsid w:val="00954E5F"/>
    <w:rsid w:val="009550F5"/>
    <w:rsid w:val="009602A8"/>
    <w:rsid w:val="009631B8"/>
    <w:rsid w:val="00964AB7"/>
    <w:rsid w:val="00966A29"/>
    <w:rsid w:val="00967D40"/>
    <w:rsid w:val="0097220D"/>
    <w:rsid w:val="009752E3"/>
    <w:rsid w:val="0098038A"/>
    <w:rsid w:val="00982983"/>
    <w:rsid w:val="009844EE"/>
    <w:rsid w:val="00986381"/>
    <w:rsid w:val="00992001"/>
    <w:rsid w:val="00993DF6"/>
    <w:rsid w:val="0099431F"/>
    <w:rsid w:val="00995D06"/>
    <w:rsid w:val="00996B67"/>
    <w:rsid w:val="00996D02"/>
    <w:rsid w:val="009A02F3"/>
    <w:rsid w:val="009A0F3C"/>
    <w:rsid w:val="009A30BC"/>
    <w:rsid w:val="009A5A65"/>
    <w:rsid w:val="009B2CE2"/>
    <w:rsid w:val="009B49A3"/>
    <w:rsid w:val="009B4A6B"/>
    <w:rsid w:val="009C6C9F"/>
    <w:rsid w:val="009D2A11"/>
    <w:rsid w:val="009D2F0F"/>
    <w:rsid w:val="009D3641"/>
    <w:rsid w:val="009D599F"/>
    <w:rsid w:val="009E688B"/>
    <w:rsid w:val="009E7D68"/>
    <w:rsid w:val="009E7DCF"/>
    <w:rsid w:val="009F1AA2"/>
    <w:rsid w:val="009F1C81"/>
    <w:rsid w:val="009F4A7E"/>
    <w:rsid w:val="009F5B08"/>
    <w:rsid w:val="00A0060F"/>
    <w:rsid w:val="00A00978"/>
    <w:rsid w:val="00A104AC"/>
    <w:rsid w:val="00A11854"/>
    <w:rsid w:val="00A12E5E"/>
    <w:rsid w:val="00A17803"/>
    <w:rsid w:val="00A22E6F"/>
    <w:rsid w:val="00A274C8"/>
    <w:rsid w:val="00A30066"/>
    <w:rsid w:val="00A30542"/>
    <w:rsid w:val="00A30AE7"/>
    <w:rsid w:val="00A323E8"/>
    <w:rsid w:val="00A32A36"/>
    <w:rsid w:val="00A419C1"/>
    <w:rsid w:val="00A41C4A"/>
    <w:rsid w:val="00A43F8B"/>
    <w:rsid w:val="00A53453"/>
    <w:rsid w:val="00A53D5A"/>
    <w:rsid w:val="00A549B4"/>
    <w:rsid w:val="00A55311"/>
    <w:rsid w:val="00A56B26"/>
    <w:rsid w:val="00A57C99"/>
    <w:rsid w:val="00A60A27"/>
    <w:rsid w:val="00A65C5D"/>
    <w:rsid w:val="00A66069"/>
    <w:rsid w:val="00A7283C"/>
    <w:rsid w:val="00A74078"/>
    <w:rsid w:val="00A7448B"/>
    <w:rsid w:val="00A76097"/>
    <w:rsid w:val="00A8770F"/>
    <w:rsid w:val="00A92C42"/>
    <w:rsid w:val="00A9308B"/>
    <w:rsid w:val="00A9464F"/>
    <w:rsid w:val="00A959EE"/>
    <w:rsid w:val="00A96983"/>
    <w:rsid w:val="00A969CF"/>
    <w:rsid w:val="00AA0DFC"/>
    <w:rsid w:val="00AA2D5A"/>
    <w:rsid w:val="00AA3237"/>
    <w:rsid w:val="00AB2BC1"/>
    <w:rsid w:val="00AB4A25"/>
    <w:rsid w:val="00AB51B5"/>
    <w:rsid w:val="00AB75F6"/>
    <w:rsid w:val="00AC0A87"/>
    <w:rsid w:val="00AC14D4"/>
    <w:rsid w:val="00AC6B6A"/>
    <w:rsid w:val="00AC6B6B"/>
    <w:rsid w:val="00AC6F4E"/>
    <w:rsid w:val="00AD06E9"/>
    <w:rsid w:val="00AD2262"/>
    <w:rsid w:val="00AD4AAA"/>
    <w:rsid w:val="00AD5221"/>
    <w:rsid w:val="00AE0237"/>
    <w:rsid w:val="00AF028E"/>
    <w:rsid w:val="00AF0665"/>
    <w:rsid w:val="00AF1887"/>
    <w:rsid w:val="00AF3736"/>
    <w:rsid w:val="00B02D04"/>
    <w:rsid w:val="00B103CC"/>
    <w:rsid w:val="00B1145D"/>
    <w:rsid w:val="00B1395A"/>
    <w:rsid w:val="00B13D2A"/>
    <w:rsid w:val="00B142FA"/>
    <w:rsid w:val="00B14356"/>
    <w:rsid w:val="00B16CAD"/>
    <w:rsid w:val="00B17E3E"/>
    <w:rsid w:val="00B20D06"/>
    <w:rsid w:val="00B21773"/>
    <w:rsid w:val="00B23CDA"/>
    <w:rsid w:val="00B27BDB"/>
    <w:rsid w:val="00B30C97"/>
    <w:rsid w:val="00B333F0"/>
    <w:rsid w:val="00B35293"/>
    <w:rsid w:val="00B360B7"/>
    <w:rsid w:val="00B37DEC"/>
    <w:rsid w:val="00B4045C"/>
    <w:rsid w:val="00B52F1E"/>
    <w:rsid w:val="00B54431"/>
    <w:rsid w:val="00B555FA"/>
    <w:rsid w:val="00B57059"/>
    <w:rsid w:val="00B6332E"/>
    <w:rsid w:val="00B63935"/>
    <w:rsid w:val="00B64CC2"/>
    <w:rsid w:val="00B70FF6"/>
    <w:rsid w:val="00B833BF"/>
    <w:rsid w:val="00B84D5A"/>
    <w:rsid w:val="00B8504C"/>
    <w:rsid w:val="00B933C0"/>
    <w:rsid w:val="00B97701"/>
    <w:rsid w:val="00BA241C"/>
    <w:rsid w:val="00BA380A"/>
    <w:rsid w:val="00BA3E82"/>
    <w:rsid w:val="00BA4D06"/>
    <w:rsid w:val="00BB17EE"/>
    <w:rsid w:val="00BB41AD"/>
    <w:rsid w:val="00BB70B7"/>
    <w:rsid w:val="00BB7ACC"/>
    <w:rsid w:val="00BC2837"/>
    <w:rsid w:val="00BC3D24"/>
    <w:rsid w:val="00BC759F"/>
    <w:rsid w:val="00BC78D3"/>
    <w:rsid w:val="00BD051B"/>
    <w:rsid w:val="00BD3D01"/>
    <w:rsid w:val="00BD49E1"/>
    <w:rsid w:val="00BD538D"/>
    <w:rsid w:val="00BE20AE"/>
    <w:rsid w:val="00BE2641"/>
    <w:rsid w:val="00BE5947"/>
    <w:rsid w:val="00BE70E1"/>
    <w:rsid w:val="00BE7D4D"/>
    <w:rsid w:val="00BF1422"/>
    <w:rsid w:val="00BF34EB"/>
    <w:rsid w:val="00BF3C50"/>
    <w:rsid w:val="00BF7A59"/>
    <w:rsid w:val="00BF7B72"/>
    <w:rsid w:val="00C00E1C"/>
    <w:rsid w:val="00C02D79"/>
    <w:rsid w:val="00C03E1C"/>
    <w:rsid w:val="00C043D6"/>
    <w:rsid w:val="00C049D2"/>
    <w:rsid w:val="00C05867"/>
    <w:rsid w:val="00C07040"/>
    <w:rsid w:val="00C07C41"/>
    <w:rsid w:val="00C10F34"/>
    <w:rsid w:val="00C10F9E"/>
    <w:rsid w:val="00C1135C"/>
    <w:rsid w:val="00C1162D"/>
    <w:rsid w:val="00C11E69"/>
    <w:rsid w:val="00C1206D"/>
    <w:rsid w:val="00C12C87"/>
    <w:rsid w:val="00C21CC0"/>
    <w:rsid w:val="00C22BA5"/>
    <w:rsid w:val="00C23B07"/>
    <w:rsid w:val="00C24DD4"/>
    <w:rsid w:val="00C266F0"/>
    <w:rsid w:val="00C33FBF"/>
    <w:rsid w:val="00C35220"/>
    <w:rsid w:val="00C35C7B"/>
    <w:rsid w:val="00C370BD"/>
    <w:rsid w:val="00C40E60"/>
    <w:rsid w:val="00C415F7"/>
    <w:rsid w:val="00C42A25"/>
    <w:rsid w:val="00C44442"/>
    <w:rsid w:val="00C444A0"/>
    <w:rsid w:val="00C47FBD"/>
    <w:rsid w:val="00C51881"/>
    <w:rsid w:val="00C529FA"/>
    <w:rsid w:val="00C57FAD"/>
    <w:rsid w:val="00C61028"/>
    <w:rsid w:val="00C6194A"/>
    <w:rsid w:val="00C663B4"/>
    <w:rsid w:val="00C67319"/>
    <w:rsid w:val="00C673E7"/>
    <w:rsid w:val="00C704E6"/>
    <w:rsid w:val="00C734BB"/>
    <w:rsid w:val="00C75DFA"/>
    <w:rsid w:val="00C76AED"/>
    <w:rsid w:val="00C81736"/>
    <w:rsid w:val="00C823C2"/>
    <w:rsid w:val="00C83343"/>
    <w:rsid w:val="00C9043E"/>
    <w:rsid w:val="00C934C3"/>
    <w:rsid w:val="00C953DC"/>
    <w:rsid w:val="00CA47B3"/>
    <w:rsid w:val="00CA4BB8"/>
    <w:rsid w:val="00CA6E3B"/>
    <w:rsid w:val="00CA70A3"/>
    <w:rsid w:val="00CA7368"/>
    <w:rsid w:val="00CA771C"/>
    <w:rsid w:val="00CB0E90"/>
    <w:rsid w:val="00CB11E1"/>
    <w:rsid w:val="00CB140F"/>
    <w:rsid w:val="00CB15C5"/>
    <w:rsid w:val="00CB6417"/>
    <w:rsid w:val="00CB7484"/>
    <w:rsid w:val="00CC29EB"/>
    <w:rsid w:val="00CD0C27"/>
    <w:rsid w:val="00CD120F"/>
    <w:rsid w:val="00CD14A3"/>
    <w:rsid w:val="00CD1B60"/>
    <w:rsid w:val="00CD4345"/>
    <w:rsid w:val="00CD7AE9"/>
    <w:rsid w:val="00CD7C87"/>
    <w:rsid w:val="00CE096E"/>
    <w:rsid w:val="00CE2F35"/>
    <w:rsid w:val="00CE353C"/>
    <w:rsid w:val="00CE5EDC"/>
    <w:rsid w:val="00CE6D80"/>
    <w:rsid w:val="00CE7411"/>
    <w:rsid w:val="00CE7EFF"/>
    <w:rsid w:val="00CF3440"/>
    <w:rsid w:val="00CF3EBB"/>
    <w:rsid w:val="00CF5659"/>
    <w:rsid w:val="00CF6533"/>
    <w:rsid w:val="00CF7A0E"/>
    <w:rsid w:val="00D02720"/>
    <w:rsid w:val="00D06399"/>
    <w:rsid w:val="00D06FC0"/>
    <w:rsid w:val="00D10AEA"/>
    <w:rsid w:val="00D16248"/>
    <w:rsid w:val="00D170DE"/>
    <w:rsid w:val="00D1721D"/>
    <w:rsid w:val="00D201B3"/>
    <w:rsid w:val="00D2049D"/>
    <w:rsid w:val="00D20E87"/>
    <w:rsid w:val="00D21AD6"/>
    <w:rsid w:val="00D225E7"/>
    <w:rsid w:val="00D24432"/>
    <w:rsid w:val="00D2566E"/>
    <w:rsid w:val="00D27AC8"/>
    <w:rsid w:val="00D3530A"/>
    <w:rsid w:val="00D36CCC"/>
    <w:rsid w:val="00D36D60"/>
    <w:rsid w:val="00D36E1A"/>
    <w:rsid w:val="00D44F30"/>
    <w:rsid w:val="00D471C1"/>
    <w:rsid w:val="00D51BBA"/>
    <w:rsid w:val="00D51D1B"/>
    <w:rsid w:val="00D52414"/>
    <w:rsid w:val="00D535D6"/>
    <w:rsid w:val="00D5521D"/>
    <w:rsid w:val="00D57F10"/>
    <w:rsid w:val="00D60DB9"/>
    <w:rsid w:val="00D6137B"/>
    <w:rsid w:val="00D613F2"/>
    <w:rsid w:val="00D624A7"/>
    <w:rsid w:val="00D625C6"/>
    <w:rsid w:val="00D62BDB"/>
    <w:rsid w:val="00D661C5"/>
    <w:rsid w:val="00D6769B"/>
    <w:rsid w:val="00D714BD"/>
    <w:rsid w:val="00D73C19"/>
    <w:rsid w:val="00D8287E"/>
    <w:rsid w:val="00D8320D"/>
    <w:rsid w:val="00D835A8"/>
    <w:rsid w:val="00D83ADB"/>
    <w:rsid w:val="00D84020"/>
    <w:rsid w:val="00D8477A"/>
    <w:rsid w:val="00D84BD5"/>
    <w:rsid w:val="00D863F3"/>
    <w:rsid w:val="00D92414"/>
    <w:rsid w:val="00D93332"/>
    <w:rsid w:val="00D94FB5"/>
    <w:rsid w:val="00D9724B"/>
    <w:rsid w:val="00DA3CC6"/>
    <w:rsid w:val="00DA47CE"/>
    <w:rsid w:val="00DA4910"/>
    <w:rsid w:val="00DB0606"/>
    <w:rsid w:val="00DB0A48"/>
    <w:rsid w:val="00DB2FC0"/>
    <w:rsid w:val="00DB7DE3"/>
    <w:rsid w:val="00DC3314"/>
    <w:rsid w:val="00DD09DA"/>
    <w:rsid w:val="00DD10A9"/>
    <w:rsid w:val="00DD2A41"/>
    <w:rsid w:val="00DD5C17"/>
    <w:rsid w:val="00DE725E"/>
    <w:rsid w:val="00DF24BA"/>
    <w:rsid w:val="00DF2937"/>
    <w:rsid w:val="00DF5AAD"/>
    <w:rsid w:val="00DF631B"/>
    <w:rsid w:val="00DF7323"/>
    <w:rsid w:val="00E02258"/>
    <w:rsid w:val="00E13295"/>
    <w:rsid w:val="00E13BC8"/>
    <w:rsid w:val="00E16BA8"/>
    <w:rsid w:val="00E177ED"/>
    <w:rsid w:val="00E259C2"/>
    <w:rsid w:val="00E27099"/>
    <w:rsid w:val="00E305F9"/>
    <w:rsid w:val="00E3144E"/>
    <w:rsid w:val="00E32423"/>
    <w:rsid w:val="00E32D7A"/>
    <w:rsid w:val="00E36B09"/>
    <w:rsid w:val="00E36C80"/>
    <w:rsid w:val="00E36DC9"/>
    <w:rsid w:val="00E401F4"/>
    <w:rsid w:val="00E41AAA"/>
    <w:rsid w:val="00E41CC0"/>
    <w:rsid w:val="00E51CFF"/>
    <w:rsid w:val="00E52237"/>
    <w:rsid w:val="00E53441"/>
    <w:rsid w:val="00E56587"/>
    <w:rsid w:val="00E56B90"/>
    <w:rsid w:val="00E574D6"/>
    <w:rsid w:val="00E60025"/>
    <w:rsid w:val="00E603A6"/>
    <w:rsid w:val="00E60DA7"/>
    <w:rsid w:val="00E61663"/>
    <w:rsid w:val="00E653AB"/>
    <w:rsid w:val="00E65E18"/>
    <w:rsid w:val="00E66536"/>
    <w:rsid w:val="00E67376"/>
    <w:rsid w:val="00E67F01"/>
    <w:rsid w:val="00E7040C"/>
    <w:rsid w:val="00E74856"/>
    <w:rsid w:val="00E8472F"/>
    <w:rsid w:val="00E86FE5"/>
    <w:rsid w:val="00E939D9"/>
    <w:rsid w:val="00E977AE"/>
    <w:rsid w:val="00E97CDB"/>
    <w:rsid w:val="00EA0D3A"/>
    <w:rsid w:val="00EA10D8"/>
    <w:rsid w:val="00EA3716"/>
    <w:rsid w:val="00EA3898"/>
    <w:rsid w:val="00EA4522"/>
    <w:rsid w:val="00EB0CBC"/>
    <w:rsid w:val="00EB508C"/>
    <w:rsid w:val="00EB6DFF"/>
    <w:rsid w:val="00EB792F"/>
    <w:rsid w:val="00EC0290"/>
    <w:rsid w:val="00EC4AFB"/>
    <w:rsid w:val="00EC4F5D"/>
    <w:rsid w:val="00EC78EA"/>
    <w:rsid w:val="00ED074E"/>
    <w:rsid w:val="00ED18DC"/>
    <w:rsid w:val="00ED1B1D"/>
    <w:rsid w:val="00ED3A21"/>
    <w:rsid w:val="00ED53F7"/>
    <w:rsid w:val="00ED618A"/>
    <w:rsid w:val="00ED7EB8"/>
    <w:rsid w:val="00EE2B74"/>
    <w:rsid w:val="00EE2FD4"/>
    <w:rsid w:val="00EE37DD"/>
    <w:rsid w:val="00EE40D7"/>
    <w:rsid w:val="00EE7D83"/>
    <w:rsid w:val="00EF271A"/>
    <w:rsid w:val="00EF30B1"/>
    <w:rsid w:val="00EF4BB9"/>
    <w:rsid w:val="00EF57E3"/>
    <w:rsid w:val="00EF5973"/>
    <w:rsid w:val="00F003AD"/>
    <w:rsid w:val="00F05333"/>
    <w:rsid w:val="00F05E57"/>
    <w:rsid w:val="00F07520"/>
    <w:rsid w:val="00F10D4D"/>
    <w:rsid w:val="00F11D9C"/>
    <w:rsid w:val="00F12A2F"/>
    <w:rsid w:val="00F134F3"/>
    <w:rsid w:val="00F15589"/>
    <w:rsid w:val="00F174D7"/>
    <w:rsid w:val="00F2009C"/>
    <w:rsid w:val="00F205E8"/>
    <w:rsid w:val="00F20798"/>
    <w:rsid w:val="00F2107A"/>
    <w:rsid w:val="00F21615"/>
    <w:rsid w:val="00F217B0"/>
    <w:rsid w:val="00F23E1D"/>
    <w:rsid w:val="00F26505"/>
    <w:rsid w:val="00F27320"/>
    <w:rsid w:val="00F3489D"/>
    <w:rsid w:val="00F36423"/>
    <w:rsid w:val="00F3708D"/>
    <w:rsid w:val="00F40261"/>
    <w:rsid w:val="00F42C88"/>
    <w:rsid w:val="00F42F95"/>
    <w:rsid w:val="00F437EA"/>
    <w:rsid w:val="00F44B7C"/>
    <w:rsid w:val="00F476F8"/>
    <w:rsid w:val="00F47750"/>
    <w:rsid w:val="00F510AD"/>
    <w:rsid w:val="00F52509"/>
    <w:rsid w:val="00F53569"/>
    <w:rsid w:val="00F5381D"/>
    <w:rsid w:val="00F619FE"/>
    <w:rsid w:val="00F61E9C"/>
    <w:rsid w:val="00F67161"/>
    <w:rsid w:val="00F7379F"/>
    <w:rsid w:val="00F741AB"/>
    <w:rsid w:val="00F81120"/>
    <w:rsid w:val="00F86D5D"/>
    <w:rsid w:val="00F86E05"/>
    <w:rsid w:val="00F9342F"/>
    <w:rsid w:val="00F93781"/>
    <w:rsid w:val="00F97254"/>
    <w:rsid w:val="00F97485"/>
    <w:rsid w:val="00F977D3"/>
    <w:rsid w:val="00FA4BAD"/>
    <w:rsid w:val="00FA4DF9"/>
    <w:rsid w:val="00FA7C88"/>
    <w:rsid w:val="00FA7CDC"/>
    <w:rsid w:val="00FB1992"/>
    <w:rsid w:val="00FB20FF"/>
    <w:rsid w:val="00FB2455"/>
    <w:rsid w:val="00FC079E"/>
    <w:rsid w:val="00FC1965"/>
    <w:rsid w:val="00FC37E2"/>
    <w:rsid w:val="00FC4B76"/>
    <w:rsid w:val="00FC5459"/>
    <w:rsid w:val="00FC67E0"/>
    <w:rsid w:val="00FC6F75"/>
    <w:rsid w:val="00FD18E5"/>
    <w:rsid w:val="00FD3D02"/>
    <w:rsid w:val="00FD4074"/>
    <w:rsid w:val="00FD6929"/>
    <w:rsid w:val="00FD6D92"/>
    <w:rsid w:val="00FD7AEF"/>
    <w:rsid w:val="00FE248A"/>
    <w:rsid w:val="00FE381B"/>
    <w:rsid w:val="00FE3E5C"/>
    <w:rsid w:val="00FE4663"/>
    <w:rsid w:val="00FE4766"/>
    <w:rsid w:val="00FE4E44"/>
    <w:rsid w:val="00FE6365"/>
    <w:rsid w:val="00FF113F"/>
    <w:rsid w:val="00FF18DB"/>
    <w:rsid w:val="00FF22C0"/>
    <w:rsid w:val="00FF251D"/>
    <w:rsid w:val="00FF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F8"/>
    <w:pPr>
      <w:spacing w:after="200" w:line="276" w:lineRule="auto"/>
    </w:pPr>
    <w:rPr>
      <w:sz w:val="22"/>
      <w:szCs w:val="22"/>
    </w:rPr>
  </w:style>
  <w:style w:type="paragraph" w:styleId="Heading1">
    <w:name w:val="heading 1"/>
    <w:basedOn w:val="Normal"/>
    <w:next w:val="Normal"/>
    <w:link w:val="Heading1Char"/>
    <w:uiPriority w:val="99"/>
    <w:qFormat/>
    <w:locked/>
    <w:rsid w:val="0056648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90249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5C70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6480"/>
    <w:rPr>
      <w:rFonts w:ascii="Arial" w:hAnsi="Arial" w:cs="Arial"/>
      <w:b/>
      <w:bCs/>
      <w:kern w:val="32"/>
      <w:sz w:val="32"/>
      <w:szCs w:val="32"/>
      <w:lang w:val="en-US" w:eastAsia="en-US" w:bidi="ar-SA"/>
    </w:rPr>
  </w:style>
  <w:style w:type="character" w:customStyle="1" w:styleId="Heading2Char">
    <w:name w:val="Heading 2 Char"/>
    <w:link w:val="Heading2"/>
    <w:uiPriority w:val="99"/>
    <w:locked/>
    <w:rsid w:val="00902497"/>
    <w:rPr>
      <w:rFonts w:ascii="Cambria" w:hAnsi="Cambria" w:cs="Times New Roman"/>
      <w:b/>
      <w:bCs/>
      <w:color w:val="4F81BD"/>
      <w:sz w:val="26"/>
      <w:szCs w:val="26"/>
    </w:rPr>
  </w:style>
  <w:style w:type="character" w:customStyle="1" w:styleId="Heading3Char">
    <w:name w:val="Heading 3 Char"/>
    <w:link w:val="Heading3"/>
    <w:uiPriority w:val="99"/>
    <w:semiHidden/>
    <w:locked/>
    <w:rsid w:val="00DF24BA"/>
    <w:rPr>
      <w:rFonts w:ascii="Cambria" w:hAnsi="Cambria" w:cs="Times New Roman"/>
      <w:b/>
      <w:bCs/>
      <w:sz w:val="26"/>
      <w:szCs w:val="26"/>
    </w:rPr>
  </w:style>
  <w:style w:type="table" w:styleId="TableGrid">
    <w:name w:val="Table Grid"/>
    <w:basedOn w:val="TableNormal"/>
    <w:uiPriority w:val="99"/>
    <w:locked/>
    <w:rsid w:val="005F27DD"/>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5D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027CDC"/>
    <w:rPr>
      <w:rFonts w:ascii="Courier New" w:hAnsi="Courier New" w:cs="Courier New"/>
      <w:sz w:val="20"/>
      <w:szCs w:val="20"/>
    </w:rPr>
  </w:style>
  <w:style w:type="paragraph" w:styleId="Header">
    <w:name w:val="header"/>
    <w:basedOn w:val="Normal"/>
    <w:link w:val="HeaderChar"/>
    <w:uiPriority w:val="99"/>
    <w:rsid w:val="00A60A27"/>
    <w:pPr>
      <w:tabs>
        <w:tab w:val="center" w:pos="4680"/>
        <w:tab w:val="right" w:pos="9360"/>
      </w:tabs>
      <w:spacing w:after="0" w:line="240" w:lineRule="auto"/>
    </w:pPr>
  </w:style>
  <w:style w:type="character" w:customStyle="1" w:styleId="HeaderChar">
    <w:name w:val="Header Char"/>
    <w:link w:val="Header"/>
    <w:uiPriority w:val="99"/>
    <w:locked/>
    <w:rsid w:val="00A60A27"/>
    <w:rPr>
      <w:rFonts w:cs="Times New Roman"/>
    </w:rPr>
  </w:style>
  <w:style w:type="paragraph" w:styleId="Footer">
    <w:name w:val="footer"/>
    <w:basedOn w:val="Normal"/>
    <w:link w:val="FooterChar"/>
    <w:uiPriority w:val="99"/>
    <w:rsid w:val="00A60A27"/>
    <w:pPr>
      <w:tabs>
        <w:tab w:val="center" w:pos="4680"/>
        <w:tab w:val="right" w:pos="9360"/>
      </w:tabs>
      <w:spacing w:after="0" w:line="240" w:lineRule="auto"/>
    </w:pPr>
  </w:style>
  <w:style w:type="character" w:customStyle="1" w:styleId="FooterChar">
    <w:name w:val="Footer Char"/>
    <w:link w:val="Footer"/>
    <w:uiPriority w:val="99"/>
    <w:locked/>
    <w:rsid w:val="00A60A27"/>
    <w:rPr>
      <w:rFonts w:cs="Times New Roman"/>
    </w:rPr>
  </w:style>
  <w:style w:type="character" w:styleId="PlaceholderText">
    <w:name w:val="Placeholder Text"/>
    <w:uiPriority w:val="99"/>
    <w:semiHidden/>
    <w:rsid w:val="00A60A27"/>
    <w:rPr>
      <w:rFonts w:cs="Times New Roman"/>
      <w:color w:val="808080"/>
    </w:rPr>
  </w:style>
  <w:style w:type="paragraph" w:styleId="BalloonText">
    <w:name w:val="Balloon Text"/>
    <w:basedOn w:val="Normal"/>
    <w:link w:val="BalloonTextChar"/>
    <w:uiPriority w:val="99"/>
    <w:semiHidden/>
    <w:rsid w:val="00A60A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60A27"/>
    <w:rPr>
      <w:rFonts w:ascii="Tahoma" w:hAnsi="Tahoma" w:cs="Tahoma"/>
      <w:sz w:val="16"/>
      <w:szCs w:val="16"/>
    </w:rPr>
  </w:style>
  <w:style w:type="paragraph" w:styleId="TOC2">
    <w:name w:val="toc 2"/>
    <w:basedOn w:val="Normal"/>
    <w:next w:val="Normal"/>
    <w:autoRedefine/>
    <w:uiPriority w:val="39"/>
    <w:locked/>
    <w:rsid w:val="00DA47CE"/>
    <w:pPr>
      <w:tabs>
        <w:tab w:val="right" w:leader="dot" w:pos="12960"/>
      </w:tabs>
    </w:pPr>
  </w:style>
  <w:style w:type="character" w:styleId="Hyperlink">
    <w:name w:val="Hyperlink"/>
    <w:uiPriority w:val="99"/>
    <w:rsid w:val="00566480"/>
    <w:rPr>
      <w:rFonts w:cs="Times New Roman"/>
      <w:color w:val="0000FF"/>
      <w:u w:val="single"/>
    </w:rPr>
  </w:style>
  <w:style w:type="paragraph" w:styleId="TOC1">
    <w:name w:val="toc 1"/>
    <w:basedOn w:val="Normal"/>
    <w:next w:val="Normal"/>
    <w:autoRedefine/>
    <w:uiPriority w:val="39"/>
    <w:locked/>
    <w:rsid w:val="00566480"/>
  </w:style>
  <w:style w:type="character" w:styleId="FollowedHyperlink">
    <w:name w:val="FollowedHyperlink"/>
    <w:uiPriority w:val="99"/>
    <w:semiHidden/>
    <w:rsid w:val="009D2F0F"/>
    <w:rPr>
      <w:rFonts w:cs="Times New Roman"/>
      <w:color w:val="800080"/>
      <w:u w:val="single"/>
    </w:rPr>
  </w:style>
  <w:style w:type="paragraph" w:styleId="Closing">
    <w:name w:val="Closing"/>
    <w:basedOn w:val="Normal"/>
    <w:link w:val="ClosingChar"/>
    <w:uiPriority w:val="99"/>
    <w:rsid w:val="00881ED2"/>
    <w:pPr>
      <w:ind w:left="4252"/>
    </w:pPr>
  </w:style>
  <w:style w:type="character" w:customStyle="1" w:styleId="ClosingChar">
    <w:name w:val="Closing Char"/>
    <w:link w:val="Closing"/>
    <w:uiPriority w:val="99"/>
    <w:locked/>
    <w:rsid w:val="00881ED2"/>
    <w:rPr>
      <w:rFonts w:ascii="Calibri" w:hAnsi="Calibri" w:cs="Times New Roman"/>
      <w:sz w:val="22"/>
      <w:szCs w:val="22"/>
      <w:lang w:val="en-US" w:eastAsia="en-US" w:bidi="ar-SA"/>
    </w:rPr>
  </w:style>
  <w:style w:type="paragraph" w:styleId="ListParagraph">
    <w:name w:val="List Paragraph"/>
    <w:basedOn w:val="Normal"/>
    <w:uiPriority w:val="99"/>
    <w:qFormat/>
    <w:rsid w:val="00FF113F"/>
    <w:pPr>
      <w:ind w:left="720"/>
      <w:contextualSpacing/>
    </w:pPr>
    <w:rPr>
      <w:rFonts w:eastAsia="Times New Roman"/>
    </w:rPr>
  </w:style>
  <w:style w:type="character" w:styleId="CommentReference">
    <w:name w:val="annotation reference"/>
    <w:uiPriority w:val="99"/>
    <w:semiHidden/>
    <w:rsid w:val="00FF113F"/>
    <w:rPr>
      <w:rFonts w:cs="Times New Roman"/>
      <w:sz w:val="16"/>
      <w:szCs w:val="16"/>
    </w:rPr>
  </w:style>
  <w:style w:type="paragraph" w:styleId="CommentText">
    <w:name w:val="annotation text"/>
    <w:basedOn w:val="Normal"/>
    <w:link w:val="CommentTextChar"/>
    <w:uiPriority w:val="99"/>
    <w:semiHidden/>
    <w:rsid w:val="00FF113F"/>
    <w:rPr>
      <w:rFonts w:eastAsia="Times New Roman"/>
      <w:sz w:val="20"/>
      <w:szCs w:val="20"/>
    </w:rPr>
  </w:style>
  <w:style w:type="character" w:customStyle="1" w:styleId="CommentTextChar">
    <w:name w:val="Comment Text Char"/>
    <w:link w:val="CommentText"/>
    <w:uiPriority w:val="99"/>
    <w:semiHidden/>
    <w:locked/>
    <w:rsid w:val="00FF113F"/>
    <w:rPr>
      <w:rFonts w:eastAsia="Times New Roman" w:cs="Times New Roman"/>
      <w:sz w:val="20"/>
      <w:szCs w:val="20"/>
    </w:rPr>
  </w:style>
  <w:style w:type="paragraph" w:styleId="NormalWeb">
    <w:name w:val="Normal (Web)"/>
    <w:basedOn w:val="Normal"/>
    <w:uiPriority w:val="99"/>
    <w:semiHidden/>
    <w:unhideWhenUsed/>
    <w:rsid w:val="000B5D64"/>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F8"/>
    <w:pPr>
      <w:spacing w:after="200" w:line="276" w:lineRule="auto"/>
    </w:pPr>
    <w:rPr>
      <w:sz w:val="22"/>
      <w:szCs w:val="22"/>
    </w:rPr>
  </w:style>
  <w:style w:type="paragraph" w:styleId="Heading1">
    <w:name w:val="heading 1"/>
    <w:basedOn w:val="Normal"/>
    <w:next w:val="Normal"/>
    <w:link w:val="Heading1Char"/>
    <w:uiPriority w:val="99"/>
    <w:qFormat/>
    <w:locked/>
    <w:rsid w:val="0056648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90249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5C70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6480"/>
    <w:rPr>
      <w:rFonts w:ascii="Arial" w:hAnsi="Arial" w:cs="Arial"/>
      <w:b/>
      <w:bCs/>
      <w:kern w:val="32"/>
      <w:sz w:val="32"/>
      <w:szCs w:val="32"/>
      <w:lang w:val="en-US" w:eastAsia="en-US" w:bidi="ar-SA"/>
    </w:rPr>
  </w:style>
  <w:style w:type="character" w:customStyle="1" w:styleId="Heading2Char">
    <w:name w:val="Heading 2 Char"/>
    <w:link w:val="Heading2"/>
    <w:uiPriority w:val="99"/>
    <w:locked/>
    <w:rsid w:val="00902497"/>
    <w:rPr>
      <w:rFonts w:ascii="Cambria" w:hAnsi="Cambria" w:cs="Times New Roman"/>
      <w:b/>
      <w:bCs/>
      <w:color w:val="4F81BD"/>
      <w:sz w:val="26"/>
      <w:szCs w:val="26"/>
    </w:rPr>
  </w:style>
  <w:style w:type="character" w:customStyle="1" w:styleId="Heading3Char">
    <w:name w:val="Heading 3 Char"/>
    <w:link w:val="Heading3"/>
    <w:uiPriority w:val="99"/>
    <w:semiHidden/>
    <w:locked/>
    <w:rsid w:val="00DF24BA"/>
    <w:rPr>
      <w:rFonts w:ascii="Cambria" w:hAnsi="Cambria" w:cs="Times New Roman"/>
      <w:b/>
      <w:bCs/>
      <w:sz w:val="26"/>
      <w:szCs w:val="26"/>
    </w:rPr>
  </w:style>
  <w:style w:type="table" w:styleId="TableGrid">
    <w:name w:val="Table Grid"/>
    <w:basedOn w:val="TableNormal"/>
    <w:uiPriority w:val="99"/>
    <w:locked/>
    <w:rsid w:val="005F27DD"/>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5D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027CDC"/>
    <w:rPr>
      <w:rFonts w:ascii="Courier New" w:hAnsi="Courier New" w:cs="Courier New"/>
      <w:sz w:val="20"/>
      <w:szCs w:val="20"/>
    </w:rPr>
  </w:style>
  <w:style w:type="paragraph" w:styleId="Header">
    <w:name w:val="header"/>
    <w:basedOn w:val="Normal"/>
    <w:link w:val="HeaderChar"/>
    <w:uiPriority w:val="99"/>
    <w:rsid w:val="00A60A27"/>
    <w:pPr>
      <w:tabs>
        <w:tab w:val="center" w:pos="4680"/>
        <w:tab w:val="right" w:pos="9360"/>
      </w:tabs>
      <w:spacing w:after="0" w:line="240" w:lineRule="auto"/>
    </w:pPr>
  </w:style>
  <w:style w:type="character" w:customStyle="1" w:styleId="HeaderChar">
    <w:name w:val="Header Char"/>
    <w:link w:val="Header"/>
    <w:uiPriority w:val="99"/>
    <w:locked/>
    <w:rsid w:val="00A60A27"/>
    <w:rPr>
      <w:rFonts w:cs="Times New Roman"/>
    </w:rPr>
  </w:style>
  <w:style w:type="paragraph" w:styleId="Footer">
    <w:name w:val="footer"/>
    <w:basedOn w:val="Normal"/>
    <w:link w:val="FooterChar"/>
    <w:uiPriority w:val="99"/>
    <w:rsid w:val="00A60A27"/>
    <w:pPr>
      <w:tabs>
        <w:tab w:val="center" w:pos="4680"/>
        <w:tab w:val="right" w:pos="9360"/>
      </w:tabs>
      <w:spacing w:after="0" w:line="240" w:lineRule="auto"/>
    </w:pPr>
  </w:style>
  <w:style w:type="character" w:customStyle="1" w:styleId="FooterChar">
    <w:name w:val="Footer Char"/>
    <w:link w:val="Footer"/>
    <w:uiPriority w:val="99"/>
    <w:locked/>
    <w:rsid w:val="00A60A27"/>
    <w:rPr>
      <w:rFonts w:cs="Times New Roman"/>
    </w:rPr>
  </w:style>
  <w:style w:type="character" w:styleId="PlaceholderText">
    <w:name w:val="Placeholder Text"/>
    <w:uiPriority w:val="99"/>
    <w:semiHidden/>
    <w:rsid w:val="00A60A27"/>
    <w:rPr>
      <w:rFonts w:cs="Times New Roman"/>
      <w:color w:val="808080"/>
    </w:rPr>
  </w:style>
  <w:style w:type="paragraph" w:styleId="BalloonText">
    <w:name w:val="Balloon Text"/>
    <w:basedOn w:val="Normal"/>
    <w:link w:val="BalloonTextChar"/>
    <w:uiPriority w:val="99"/>
    <w:semiHidden/>
    <w:rsid w:val="00A60A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60A27"/>
    <w:rPr>
      <w:rFonts w:ascii="Tahoma" w:hAnsi="Tahoma" w:cs="Tahoma"/>
      <w:sz w:val="16"/>
      <w:szCs w:val="16"/>
    </w:rPr>
  </w:style>
  <w:style w:type="paragraph" w:styleId="TOC2">
    <w:name w:val="toc 2"/>
    <w:basedOn w:val="Normal"/>
    <w:next w:val="Normal"/>
    <w:autoRedefine/>
    <w:uiPriority w:val="39"/>
    <w:locked/>
    <w:rsid w:val="00DA47CE"/>
    <w:pPr>
      <w:tabs>
        <w:tab w:val="right" w:leader="dot" w:pos="12960"/>
      </w:tabs>
    </w:pPr>
  </w:style>
  <w:style w:type="character" w:styleId="Hyperlink">
    <w:name w:val="Hyperlink"/>
    <w:uiPriority w:val="99"/>
    <w:rsid w:val="00566480"/>
    <w:rPr>
      <w:rFonts w:cs="Times New Roman"/>
      <w:color w:val="0000FF"/>
      <w:u w:val="single"/>
    </w:rPr>
  </w:style>
  <w:style w:type="paragraph" w:styleId="TOC1">
    <w:name w:val="toc 1"/>
    <w:basedOn w:val="Normal"/>
    <w:next w:val="Normal"/>
    <w:autoRedefine/>
    <w:uiPriority w:val="39"/>
    <w:locked/>
    <w:rsid w:val="00566480"/>
  </w:style>
  <w:style w:type="character" w:styleId="FollowedHyperlink">
    <w:name w:val="FollowedHyperlink"/>
    <w:uiPriority w:val="99"/>
    <w:semiHidden/>
    <w:rsid w:val="009D2F0F"/>
    <w:rPr>
      <w:rFonts w:cs="Times New Roman"/>
      <w:color w:val="800080"/>
      <w:u w:val="single"/>
    </w:rPr>
  </w:style>
  <w:style w:type="paragraph" w:styleId="Closing">
    <w:name w:val="Closing"/>
    <w:basedOn w:val="Normal"/>
    <w:link w:val="ClosingChar"/>
    <w:uiPriority w:val="99"/>
    <w:rsid w:val="00881ED2"/>
    <w:pPr>
      <w:ind w:left="4252"/>
    </w:pPr>
  </w:style>
  <w:style w:type="character" w:customStyle="1" w:styleId="ClosingChar">
    <w:name w:val="Closing Char"/>
    <w:link w:val="Closing"/>
    <w:uiPriority w:val="99"/>
    <w:locked/>
    <w:rsid w:val="00881ED2"/>
    <w:rPr>
      <w:rFonts w:ascii="Calibri" w:hAnsi="Calibri" w:cs="Times New Roman"/>
      <w:sz w:val="22"/>
      <w:szCs w:val="22"/>
      <w:lang w:val="en-US" w:eastAsia="en-US" w:bidi="ar-SA"/>
    </w:rPr>
  </w:style>
  <w:style w:type="paragraph" w:styleId="ListParagraph">
    <w:name w:val="List Paragraph"/>
    <w:basedOn w:val="Normal"/>
    <w:uiPriority w:val="99"/>
    <w:qFormat/>
    <w:rsid w:val="00FF113F"/>
    <w:pPr>
      <w:ind w:left="720"/>
      <w:contextualSpacing/>
    </w:pPr>
    <w:rPr>
      <w:rFonts w:eastAsia="Times New Roman"/>
    </w:rPr>
  </w:style>
  <w:style w:type="character" w:styleId="CommentReference">
    <w:name w:val="annotation reference"/>
    <w:uiPriority w:val="99"/>
    <w:semiHidden/>
    <w:rsid w:val="00FF113F"/>
    <w:rPr>
      <w:rFonts w:cs="Times New Roman"/>
      <w:sz w:val="16"/>
      <w:szCs w:val="16"/>
    </w:rPr>
  </w:style>
  <w:style w:type="paragraph" w:styleId="CommentText">
    <w:name w:val="annotation text"/>
    <w:basedOn w:val="Normal"/>
    <w:link w:val="CommentTextChar"/>
    <w:uiPriority w:val="99"/>
    <w:semiHidden/>
    <w:rsid w:val="00FF113F"/>
    <w:rPr>
      <w:rFonts w:eastAsia="Times New Roman"/>
      <w:sz w:val="20"/>
      <w:szCs w:val="20"/>
    </w:rPr>
  </w:style>
  <w:style w:type="character" w:customStyle="1" w:styleId="CommentTextChar">
    <w:name w:val="Comment Text Char"/>
    <w:link w:val="CommentText"/>
    <w:uiPriority w:val="99"/>
    <w:semiHidden/>
    <w:locked/>
    <w:rsid w:val="00FF113F"/>
    <w:rPr>
      <w:rFonts w:eastAsia="Times New Roman" w:cs="Times New Roman"/>
      <w:sz w:val="20"/>
      <w:szCs w:val="20"/>
    </w:rPr>
  </w:style>
  <w:style w:type="paragraph" w:styleId="NormalWeb">
    <w:name w:val="Normal (Web)"/>
    <w:basedOn w:val="Normal"/>
    <w:uiPriority w:val="99"/>
    <w:semiHidden/>
    <w:unhideWhenUsed/>
    <w:rsid w:val="000B5D64"/>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259">
      <w:bodyDiv w:val="1"/>
      <w:marLeft w:val="0"/>
      <w:marRight w:val="0"/>
      <w:marTop w:val="0"/>
      <w:marBottom w:val="0"/>
      <w:divBdr>
        <w:top w:val="none" w:sz="0" w:space="0" w:color="auto"/>
        <w:left w:val="none" w:sz="0" w:space="0" w:color="auto"/>
        <w:bottom w:val="none" w:sz="0" w:space="0" w:color="auto"/>
        <w:right w:val="none" w:sz="0" w:space="0" w:color="auto"/>
      </w:divBdr>
    </w:div>
    <w:div w:id="53160828">
      <w:bodyDiv w:val="1"/>
      <w:marLeft w:val="0"/>
      <w:marRight w:val="0"/>
      <w:marTop w:val="0"/>
      <w:marBottom w:val="0"/>
      <w:divBdr>
        <w:top w:val="none" w:sz="0" w:space="0" w:color="auto"/>
        <w:left w:val="none" w:sz="0" w:space="0" w:color="auto"/>
        <w:bottom w:val="none" w:sz="0" w:space="0" w:color="auto"/>
        <w:right w:val="none" w:sz="0" w:space="0" w:color="auto"/>
      </w:divBdr>
    </w:div>
    <w:div w:id="64649849">
      <w:bodyDiv w:val="1"/>
      <w:marLeft w:val="0"/>
      <w:marRight w:val="0"/>
      <w:marTop w:val="0"/>
      <w:marBottom w:val="0"/>
      <w:divBdr>
        <w:top w:val="none" w:sz="0" w:space="0" w:color="auto"/>
        <w:left w:val="none" w:sz="0" w:space="0" w:color="auto"/>
        <w:bottom w:val="none" w:sz="0" w:space="0" w:color="auto"/>
        <w:right w:val="none" w:sz="0" w:space="0" w:color="auto"/>
      </w:divBdr>
    </w:div>
    <w:div w:id="95908529">
      <w:bodyDiv w:val="1"/>
      <w:marLeft w:val="0"/>
      <w:marRight w:val="0"/>
      <w:marTop w:val="0"/>
      <w:marBottom w:val="0"/>
      <w:divBdr>
        <w:top w:val="none" w:sz="0" w:space="0" w:color="auto"/>
        <w:left w:val="none" w:sz="0" w:space="0" w:color="auto"/>
        <w:bottom w:val="none" w:sz="0" w:space="0" w:color="auto"/>
        <w:right w:val="none" w:sz="0" w:space="0" w:color="auto"/>
      </w:divBdr>
    </w:div>
    <w:div w:id="101188880">
      <w:bodyDiv w:val="1"/>
      <w:marLeft w:val="0"/>
      <w:marRight w:val="0"/>
      <w:marTop w:val="0"/>
      <w:marBottom w:val="0"/>
      <w:divBdr>
        <w:top w:val="none" w:sz="0" w:space="0" w:color="auto"/>
        <w:left w:val="none" w:sz="0" w:space="0" w:color="auto"/>
        <w:bottom w:val="none" w:sz="0" w:space="0" w:color="auto"/>
        <w:right w:val="none" w:sz="0" w:space="0" w:color="auto"/>
      </w:divBdr>
    </w:div>
    <w:div w:id="101339068">
      <w:marLeft w:val="0"/>
      <w:marRight w:val="0"/>
      <w:marTop w:val="0"/>
      <w:marBottom w:val="0"/>
      <w:divBdr>
        <w:top w:val="none" w:sz="0" w:space="0" w:color="auto"/>
        <w:left w:val="none" w:sz="0" w:space="0" w:color="auto"/>
        <w:bottom w:val="none" w:sz="0" w:space="0" w:color="auto"/>
        <w:right w:val="none" w:sz="0" w:space="0" w:color="auto"/>
      </w:divBdr>
    </w:div>
    <w:div w:id="101339069">
      <w:marLeft w:val="0"/>
      <w:marRight w:val="0"/>
      <w:marTop w:val="0"/>
      <w:marBottom w:val="0"/>
      <w:divBdr>
        <w:top w:val="none" w:sz="0" w:space="0" w:color="auto"/>
        <w:left w:val="none" w:sz="0" w:space="0" w:color="auto"/>
        <w:bottom w:val="none" w:sz="0" w:space="0" w:color="auto"/>
        <w:right w:val="none" w:sz="0" w:space="0" w:color="auto"/>
      </w:divBdr>
    </w:div>
    <w:div w:id="101339070">
      <w:marLeft w:val="0"/>
      <w:marRight w:val="0"/>
      <w:marTop w:val="0"/>
      <w:marBottom w:val="0"/>
      <w:divBdr>
        <w:top w:val="none" w:sz="0" w:space="0" w:color="auto"/>
        <w:left w:val="none" w:sz="0" w:space="0" w:color="auto"/>
        <w:bottom w:val="none" w:sz="0" w:space="0" w:color="auto"/>
        <w:right w:val="none" w:sz="0" w:space="0" w:color="auto"/>
      </w:divBdr>
    </w:div>
    <w:div w:id="101339071">
      <w:marLeft w:val="0"/>
      <w:marRight w:val="0"/>
      <w:marTop w:val="300"/>
      <w:marBottom w:val="0"/>
      <w:divBdr>
        <w:top w:val="none" w:sz="0" w:space="0" w:color="auto"/>
        <w:left w:val="none" w:sz="0" w:space="0" w:color="auto"/>
        <w:bottom w:val="none" w:sz="0" w:space="0" w:color="auto"/>
        <w:right w:val="none" w:sz="0" w:space="0" w:color="auto"/>
      </w:divBdr>
      <w:divsChild>
        <w:div w:id="101339079">
          <w:marLeft w:val="0"/>
          <w:marRight w:val="0"/>
          <w:marTop w:val="0"/>
          <w:marBottom w:val="0"/>
          <w:divBdr>
            <w:top w:val="none" w:sz="0" w:space="0" w:color="auto"/>
            <w:left w:val="none" w:sz="0" w:space="0" w:color="auto"/>
            <w:bottom w:val="none" w:sz="0" w:space="0" w:color="auto"/>
            <w:right w:val="none" w:sz="0" w:space="0" w:color="auto"/>
          </w:divBdr>
          <w:divsChild>
            <w:div w:id="10133912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 w:id="101339072">
      <w:marLeft w:val="0"/>
      <w:marRight w:val="0"/>
      <w:marTop w:val="0"/>
      <w:marBottom w:val="0"/>
      <w:divBdr>
        <w:top w:val="none" w:sz="0" w:space="0" w:color="auto"/>
        <w:left w:val="none" w:sz="0" w:space="0" w:color="auto"/>
        <w:bottom w:val="none" w:sz="0" w:space="0" w:color="auto"/>
        <w:right w:val="none" w:sz="0" w:space="0" w:color="auto"/>
      </w:divBdr>
    </w:div>
    <w:div w:id="101339073">
      <w:marLeft w:val="0"/>
      <w:marRight w:val="0"/>
      <w:marTop w:val="0"/>
      <w:marBottom w:val="0"/>
      <w:divBdr>
        <w:top w:val="none" w:sz="0" w:space="0" w:color="auto"/>
        <w:left w:val="none" w:sz="0" w:space="0" w:color="auto"/>
        <w:bottom w:val="none" w:sz="0" w:space="0" w:color="auto"/>
        <w:right w:val="none" w:sz="0" w:space="0" w:color="auto"/>
      </w:divBdr>
    </w:div>
    <w:div w:id="101339074">
      <w:marLeft w:val="0"/>
      <w:marRight w:val="0"/>
      <w:marTop w:val="0"/>
      <w:marBottom w:val="0"/>
      <w:divBdr>
        <w:top w:val="none" w:sz="0" w:space="0" w:color="auto"/>
        <w:left w:val="none" w:sz="0" w:space="0" w:color="auto"/>
        <w:bottom w:val="none" w:sz="0" w:space="0" w:color="auto"/>
        <w:right w:val="none" w:sz="0" w:space="0" w:color="auto"/>
      </w:divBdr>
    </w:div>
    <w:div w:id="101339075">
      <w:marLeft w:val="0"/>
      <w:marRight w:val="0"/>
      <w:marTop w:val="0"/>
      <w:marBottom w:val="0"/>
      <w:divBdr>
        <w:top w:val="none" w:sz="0" w:space="0" w:color="auto"/>
        <w:left w:val="none" w:sz="0" w:space="0" w:color="auto"/>
        <w:bottom w:val="none" w:sz="0" w:space="0" w:color="auto"/>
        <w:right w:val="none" w:sz="0" w:space="0" w:color="auto"/>
      </w:divBdr>
    </w:div>
    <w:div w:id="101339076">
      <w:marLeft w:val="0"/>
      <w:marRight w:val="0"/>
      <w:marTop w:val="0"/>
      <w:marBottom w:val="0"/>
      <w:divBdr>
        <w:top w:val="none" w:sz="0" w:space="0" w:color="auto"/>
        <w:left w:val="none" w:sz="0" w:space="0" w:color="auto"/>
        <w:bottom w:val="none" w:sz="0" w:space="0" w:color="auto"/>
        <w:right w:val="none" w:sz="0" w:space="0" w:color="auto"/>
      </w:divBdr>
    </w:div>
    <w:div w:id="101339077">
      <w:marLeft w:val="0"/>
      <w:marRight w:val="0"/>
      <w:marTop w:val="0"/>
      <w:marBottom w:val="0"/>
      <w:divBdr>
        <w:top w:val="none" w:sz="0" w:space="0" w:color="auto"/>
        <w:left w:val="none" w:sz="0" w:space="0" w:color="auto"/>
        <w:bottom w:val="none" w:sz="0" w:space="0" w:color="auto"/>
        <w:right w:val="none" w:sz="0" w:space="0" w:color="auto"/>
      </w:divBdr>
    </w:div>
    <w:div w:id="101339078">
      <w:marLeft w:val="0"/>
      <w:marRight w:val="0"/>
      <w:marTop w:val="0"/>
      <w:marBottom w:val="0"/>
      <w:divBdr>
        <w:top w:val="none" w:sz="0" w:space="0" w:color="auto"/>
        <w:left w:val="none" w:sz="0" w:space="0" w:color="auto"/>
        <w:bottom w:val="none" w:sz="0" w:space="0" w:color="auto"/>
        <w:right w:val="none" w:sz="0" w:space="0" w:color="auto"/>
      </w:divBdr>
    </w:div>
    <w:div w:id="101339080">
      <w:marLeft w:val="0"/>
      <w:marRight w:val="0"/>
      <w:marTop w:val="0"/>
      <w:marBottom w:val="0"/>
      <w:divBdr>
        <w:top w:val="none" w:sz="0" w:space="0" w:color="auto"/>
        <w:left w:val="none" w:sz="0" w:space="0" w:color="auto"/>
        <w:bottom w:val="none" w:sz="0" w:space="0" w:color="auto"/>
        <w:right w:val="none" w:sz="0" w:space="0" w:color="auto"/>
      </w:divBdr>
    </w:div>
    <w:div w:id="101339081">
      <w:marLeft w:val="0"/>
      <w:marRight w:val="0"/>
      <w:marTop w:val="0"/>
      <w:marBottom w:val="0"/>
      <w:divBdr>
        <w:top w:val="none" w:sz="0" w:space="0" w:color="auto"/>
        <w:left w:val="none" w:sz="0" w:space="0" w:color="auto"/>
        <w:bottom w:val="none" w:sz="0" w:space="0" w:color="auto"/>
        <w:right w:val="none" w:sz="0" w:space="0" w:color="auto"/>
      </w:divBdr>
    </w:div>
    <w:div w:id="101339082">
      <w:marLeft w:val="0"/>
      <w:marRight w:val="0"/>
      <w:marTop w:val="0"/>
      <w:marBottom w:val="0"/>
      <w:divBdr>
        <w:top w:val="none" w:sz="0" w:space="0" w:color="auto"/>
        <w:left w:val="none" w:sz="0" w:space="0" w:color="auto"/>
        <w:bottom w:val="none" w:sz="0" w:space="0" w:color="auto"/>
        <w:right w:val="none" w:sz="0" w:space="0" w:color="auto"/>
      </w:divBdr>
    </w:div>
    <w:div w:id="101339083">
      <w:marLeft w:val="0"/>
      <w:marRight w:val="0"/>
      <w:marTop w:val="0"/>
      <w:marBottom w:val="0"/>
      <w:divBdr>
        <w:top w:val="none" w:sz="0" w:space="0" w:color="auto"/>
        <w:left w:val="none" w:sz="0" w:space="0" w:color="auto"/>
        <w:bottom w:val="none" w:sz="0" w:space="0" w:color="auto"/>
        <w:right w:val="none" w:sz="0" w:space="0" w:color="auto"/>
      </w:divBdr>
    </w:div>
    <w:div w:id="101339084">
      <w:marLeft w:val="0"/>
      <w:marRight w:val="0"/>
      <w:marTop w:val="0"/>
      <w:marBottom w:val="0"/>
      <w:divBdr>
        <w:top w:val="none" w:sz="0" w:space="0" w:color="auto"/>
        <w:left w:val="none" w:sz="0" w:space="0" w:color="auto"/>
        <w:bottom w:val="none" w:sz="0" w:space="0" w:color="auto"/>
        <w:right w:val="none" w:sz="0" w:space="0" w:color="auto"/>
      </w:divBdr>
    </w:div>
    <w:div w:id="101339085">
      <w:marLeft w:val="0"/>
      <w:marRight w:val="0"/>
      <w:marTop w:val="0"/>
      <w:marBottom w:val="0"/>
      <w:divBdr>
        <w:top w:val="none" w:sz="0" w:space="0" w:color="auto"/>
        <w:left w:val="none" w:sz="0" w:space="0" w:color="auto"/>
        <w:bottom w:val="none" w:sz="0" w:space="0" w:color="auto"/>
        <w:right w:val="none" w:sz="0" w:space="0" w:color="auto"/>
      </w:divBdr>
    </w:div>
    <w:div w:id="101339086">
      <w:marLeft w:val="0"/>
      <w:marRight w:val="0"/>
      <w:marTop w:val="0"/>
      <w:marBottom w:val="0"/>
      <w:divBdr>
        <w:top w:val="none" w:sz="0" w:space="0" w:color="auto"/>
        <w:left w:val="none" w:sz="0" w:space="0" w:color="auto"/>
        <w:bottom w:val="none" w:sz="0" w:space="0" w:color="auto"/>
        <w:right w:val="none" w:sz="0" w:space="0" w:color="auto"/>
      </w:divBdr>
    </w:div>
    <w:div w:id="101339087">
      <w:marLeft w:val="0"/>
      <w:marRight w:val="0"/>
      <w:marTop w:val="0"/>
      <w:marBottom w:val="0"/>
      <w:divBdr>
        <w:top w:val="none" w:sz="0" w:space="0" w:color="auto"/>
        <w:left w:val="none" w:sz="0" w:space="0" w:color="auto"/>
        <w:bottom w:val="none" w:sz="0" w:space="0" w:color="auto"/>
        <w:right w:val="none" w:sz="0" w:space="0" w:color="auto"/>
      </w:divBdr>
    </w:div>
    <w:div w:id="101339088">
      <w:marLeft w:val="0"/>
      <w:marRight w:val="0"/>
      <w:marTop w:val="0"/>
      <w:marBottom w:val="0"/>
      <w:divBdr>
        <w:top w:val="none" w:sz="0" w:space="0" w:color="auto"/>
        <w:left w:val="none" w:sz="0" w:space="0" w:color="auto"/>
        <w:bottom w:val="none" w:sz="0" w:space="0" w:color="auto"/>
        <w:right w:val="none" w:sz="0" w:space="0" w:color="auto"/>
      </w:divBdr>
    </w:div>
    <w:div w:id="101339089">
      <w:marLeft w:val="0"/>
      <w:marRight w:val="0"/>
      <w:marTop w:val="0"/>
      <w:marBottom w:val="0"/>
      <w:divBdr>
        <w:top w:val="none" w:sz="0" w:space="0" w:color="auto"/>
        <w:left w:val="none" w:sz="0" w:space="0" w:color="auto"/>
        <w:bottom w:val="none" w:sz="0" w:space="0" w:color="auto"/>
        <w:right w:val="none" w:sz="0" w:space="0" w:color="auto"/>
      </w:divBdr>
    </w:div>
    <w:div w:id="101339090">
      <w:marLeft w:val="0"/>
      <w:marRight w:val="0"/>
      <w:marTop w:val="0"/>
      <w:marBottom w:val="0"/>
      <w:divBdr>
        <w:top w:val="none" w:sz="0" w:space="0" w:color="auto"/>
        <w:left w:val="none" w:sz="0" w:space="0" w:color="auto"/>
        <w:bottom w:val="none" w:sz="0" w:space="0" w:color="auto"/>
        <w:right w:val="none" w:sz="0" w:space="0" w:color="auto"/>
      </w:divBdr>
    </w:div>
    <w:div w:id="101339091">
      <w:marLeft w:val="0"/>
      <w:marRight w:val="0"/>
      <w:marTop w:val="0"/>
      <w:marBottom w:val="0"/>
      <w:divBdr>
        <w:top w:val="none" w:sz="0" w:space="0" w:color="auto"/>
        <w:left w:val="none" w:sz="0" w:space="0" w:color="auto"/>
        <w:bottom w:val="none" w:sz="0" w:space="0" w:color="auto"/>
        <w:right w:val="none" w:sz="0" w:space="0" w:color="auto"/>
      </w:divBdr>
    </w:div>
    <w:div w:id="101339092">
      <w:marLeft w:val="0"/>
      <w:marRight w:val="0"/>
      <w:marTop w:val="0"/>
      <w:marBottom w:val="0"/>
      <w:divBdr>
        <w:top w:val="none" w:sz="0" w:space="0" w:color="auto"/>
        <w:left w:val="none" w:sz="0" w:space="0" w:color="auto"/>
        <w:bottom w:val="none" w:sz="0" w:space="0" w:color="auto"/>
        <w:right w:val="none" w:sz="0" w:space="0" w:color="auto"/>
      </w:divBdr>
    </w:div>
    <w:div w:id="101339093">
      <w:marLeft w:val="0"/>
      <w:marRight w:val="0"/>
      <w:marTop w:val="0"/>
      <w:marBottom w:val="0"/>
      <w:divBdr>
        <w:top w:val="none" w:sz="0" w:space="0" w:color="auto"/>
        <w:left w:val="none" w:sz="0" w:space="0" w:color="auto"/>
        <w:bottom w:val="none" w:sz="0" w:space="0" w:color="auto"/>
        <w:right w:val="none" w:sz="0" w:space="0" w:color="auto"/>
      </w:divBdr>
    </w:div>
    <w:div w:id="101339094">
      <w:marLeft w:val="0"/>
      <w:marRight w:val="0"/>
      <w:marTop w:val="0"/>
      <w:marBottom w:val="0"/>
      <w:divBdr>
        <w:top w:val="none" w:sz="0" w:space="0" w:color="auto"/>
        <w:left w:val="none" w:sz="0" w:space="0" w:color="auto"/>
        <w:bottom w:val="none" w:sz="0" w:space="0" w:color="auto"/>
        <w:right w:val="none" w:sz="0" w:space="0" w:color="auto"/>
      </w:divBdr>
    </w:div>
    <w:div w:id="101339095">
      <w:marLeft w:val="0"/>
      <w:marRight w:val="0"/>
      <w:marTop w:val="0"/>
      <w:marBottom w:val="0"/>
      <w:divBdr>
        <w:top w:val="none" w:sz="0" w:space="0" w:color="auto"/>
        <w:left w:val="none" w:sz="0" w:space="0" w:color="auto"/>
        <w:bottom w:val="none" w:sz="0" w:space="0" w:color="auto"/>
        <w:right w:val="none" w:sz="0" w:space="0" w:color="auto"/>
      </w:divBdr>
    </w:div>
    <w:div w:id="101339096">
      <w:marLeft w:val="0"/>
      <w:marRight w:val="0"/>
      <w:marTop w:val="0"/>
      <w:marBottom w:val="0"/>
      <w:divBdr>
        <w:top w:val="none" w:sz="0" w:space="0" w:color="auto"/>
        <w:left w:val="none" w:sz="0" w:space="0" w:color="auto"/>
        <w:bottom w:val="none" w:sz="0" w:space="0" w:color="auto"/>
        <w:right w:val="none" w:sz="0" w:space="0" w:color="auto"/>
      </w:divBdr>
    </w:div>
    <w:div w:id="101339097">
      <w:marLeft w:val="0"/>
      <w:marRight w:val="0"/>
      <w:marTop w:val="0"/>
      <w:marBottom w:val="0"/>
      <w:divBdr>
        <w:top w:val="none" w:sz="0" w:space="0" w:color="auto"/>
        <w:left w:val="none" w:sz="0" w:space="0" w:color="auto"/>
        <w:bottom w:val="none" w:sz="0" w:space="0" w:color="auto"/>
        <w:right w:val="none" w:sz="0" w:space="0" w:color="auto"/>
      </w:divBdr>
    </w:div>
    <w:div w:id="101339098">
      <w:marLeft w:val="0"/>
      <w:marRight w:val="0"/>
      <w:marTop w:val="0"/>
      <w:marBottom w:val="0"/>
      <w:divBdr>
        <w:top w:val="none" w:sz="0" w:space="0" w:color="auto"/>
        <w:left w:val="none" w:sz="0" w:space="0" w:color="auto"/>
        <w:bottom w:val="none" w:sz="0" w:space="0" w:color="auto"/>
        <w:right w:val="none" w:sz="0" w:space="0" w:color="auto"/>
      </w:divBdr>
    </w:div>
    <w:div w:id="101339099">
      <w:marLeft w:val="0"/>
      <w:marRight w:val="0"/>
      <w:marTop w:val="0"/>
      <w:marBottom w:val="0"/>
      <w:divBdr>
        <w:top w:val="none" w:sz="0" w:space="0" w:color="auto"/>
        <w:left w:val="none" w:sz="0" w:space="0" w:color="auto"/>
        <w:bottom w:val="none" w:sz="0" w:space="0" w:color="auto"/>
        <w:right w:val="none" w:sz="0" w:space="0" w:color="auto"/>
      </w:divBdr>
    </w:div>
    <w:div w:id="101339100">
      <w:marLeft w:val="0"/>
      <w:marRight w:val="0"/>
      <w:marTop w:val="0"/>
      <w:marBottom w:val="0"/>
      <w:divBdr>
        <w:top w:val="none" w:sz="0" w:space="0" w:color="auto"/>
        <w:left w:val="none" w:sz="0" w:space="0" w:color="auto"/>
        <w:bottom w:val="none" w:sz="0" w:space="0" w:color="auto"/>
        <w:right w:val="none" w:sz="0" w:space="0" w:color="auto"/>
      </w:divBdr>
    </w:div>
    <w:div w:id="101339101">
      <w:marLeft w:val="0"/>
      <w:marRight w:val="0"/>
      <w:marTop w:val="0"/>
      <w:marBottom w:val="0"/>
      <w:divBdr>
        <w:top w:val="none" w:sz="0" w:space="0" w:color="auto"/>
        <w:left w:val="none" w:sz="0" w:space="0" w:color="auto"/>
        <w:bottom w:val="none" w:sz="0" w:space="0" w:color="auto"/>
        <w:right w:val="none" w:sz="0" w:space="0" w:color="auto"/>
      </w:divBdr>
    </w:div>
    <w:div w:id="101339102">
      <w:marLeft w:val="0"/>
      <w:marRight w:val="0"/>
      <w:marTop w:val="0"/>
      <w:marBottom w:val="0"/>
      <w:divBdr>
        <w:top w:val="none" w:sz="0" w:space="0" w:color="auto"/>
        <w:left w:val="none" w:sz="0" w:space="0" w:color="auto"/>
        <w:bottom w:val="none" w:sz="0" w:space="0" w:color="auto"/>
        <w:right w:val="none" w:sz="0" w:space="0" w:color="auto"/>
      </w:divBdr>
    </w:div>
    <w:div w:id="101339103">
      <w:marLeft w:val="0"/>
      <w:marRight w:val="0"/>
      <w:marTop w:val="0"/>
      <w:marBottom w:val="0"/>
      <w:divBdr>
        <w:top w:val="none" w:sz="0" w:space="0" w:color="auto"/>
        <w:left w:val="none" w:sz="0" w:space="0" w:color="auto"/>
        <w:bottom w:val="none" w:sz="0" w:space="0" w:color="auto"/>
        <w:right w:val="none" w:sz="0" w:space="0" w:color="auto"/>
      </w:divBdr>
    </w:div>
    <w:div w:id="101339104">
      <w:marLeft w:val="0"/>
      <w:marRight w:val="0"/>
      <w:marTop w:val="0"/>
      <w:marBottom w:val="0"/>
      <w:divBdr>
        <w:top w:val="none" w:sz="0" w:space="0" w:color="auto"/>
        <w:left w:val="none" w:sz="0" w:space="0" w:color="auto"/>
        <w:bottom w:val="none" w:sz="0" w:space="0" w:color="auto"/>
        <w:right w:val="none" w:sz="0" w:space="0" w:color="auto"/>
      </w:divBdr>
    </w:div>
    <w:div w:id="101339105">
      <w:marLeft w:val="0"/>
      <w:marRight w:val="0"/>
      <w:marTop w:val="0"/>
      <w:marBottom w:val="0"/>
      <w:divBdr>
        <w:top w:val="none" w:sz="0" w:space="0" w:color="auto"/>
        <w:left w:val="none" w:sz="0" w:space="0" w:color="auto"/>
        <w:bottom w:val="none" w:sz="0" w:space="0" w:color="auto"/>
        <w:right w:val="none" w:sz="0" w:space="0" w:color="auto"/>
      </w:divBdr>
    </w:div>
    <w:div w:id="101339106">
      <w:marLeft w:val="0"/>
      <w:marRight w:val="0"/>
      <w:marTop w:val="0"/>
      <w:marBottom w:val="0"/>
      <w:divBdr>
        <w:top w:val="none" w:sz="0" w:space="0" w:color="auto"/>
        <w:left w:val="none" w:sz="0" w:space="0" w:color="auto"/>
        <w:bottom w:val="none" w:sz="0" w:space="0" w:color="auto"/>
        <w:right w:val="none" w:sz="0" w:space="0" w:color="auto"/>
      </w:divBdr>
    </w:div>
    <w:div w:id="101339107">
      <w:marLeft w:val="0"/>
      <w:marRight w:val="0"/>
      <w:marTop w:val="0"/>
      <w:marBottom w:val="0"/>
      <w:divBdr>
        <w:top w:val="none" w:sz="0" w:space="0" w:color="auto"/>
        <w:left w:val="none" w:sz="0" w:space="0" w:color="auto"/>
        <w:bottom w:val="none" w:sz="0" w:space="0" w:color="auto"/>
        <w:right w:val="none" w:sz="0" w:space="0" w:color="auto"/>
      </w:divBdr>
    </w:div>
    <w:div w:id="101339108">
      <w:marLeft w:val="0"/>
      <w:marRight w:val="0"/>
      <w:marTop w:val="0"/>
      <w:marBottom w:val="0"/>
      <w:divBdr>
        <w:top w:val="none" w:sz="0" w:space="0" w:color="auto"/>
        <w:left w:val="none" w:sz="0" w:space="0" w:color="auto"/>
        <w:bottom w:val="none" w:sz="0" w:space="0" w:color="auto"/>
        <w:right w:val="none" w:sz="0" w:space="0" w:color="auto"/>
      </w:divBdr>
    </w:div>
    <w:div w:id="101339109">
      <w:marLeft w:val="0"/>
      <w:marRight w:val="0"/>
      <w:marTop w:val="0"/>
      <w:marBottom w:val="0"/>
      <w:divBdr>
        <w:top w:val="none" w:sz="0" w:space="0" w:color="auto"/>
        <w:left w:val="none" w:sz="0" w:space="0" w:color="auto"/>
        <w:bottom w:val="none" w:sz="0" w:space="0" w:color="auto"/>
        <w:right w:val="none" w:sz="0" w:space="0" w:color="auto"/>
      </w:divBdr>
    </w:div>
    <w:div w:id="101339110">
      <w:marLeft w:val="0"/>
      <w:marRight w:val="0"/>
      <w:marTop w:val="0"/>
      <w:marBottom w:val="0"/>
      <w:divBdr>
        <w:top w:val="none" w:sz="0" w:space="0" w:color="auto"/>
        <w:left w:val="none" w:sz="0" w:space="0" w:color="auto"/>
        <w:bottom w:val="none" w:sz="0" w:space="0" w:color="auto"/>
        <w:right w:val="none" w:sz="0" w:space="0" w:color="auto"/>
      </w:divBdr>
    </w:div>
    <w:div w:id="101339111">
      <w:marLeft w:val="0"/>
      <w:marRight w:val="0"/>
      <w:marTop w:val="0"/>
      <w:marBottom w:val="0"/>
      <w:divBdr>
        <w:top w:val="none" w:sz="0" w:space="0" w:color="auto"/>
        <w:left w:val="none" w:sz="0" w:space="0" w:color="auto"/>
        <w:bottom w:val="none" w:sz="0" w:space="0" w:color="auto"/>
        <w:right w:val="none" w:sz="0" w:space="0" w:color="auto"/>
      </w:divBdr>
    </w:div>
    <w:div w:id="101339112">
      <w:marLeft w:val="0"/>
      <w:marRight w:val="0"/>
      <w:marTop w:val="0"/>
      <w:marBottom w:val="0"/>
      <w:divBdr>
        <w:top w:val="none" w:sz="0" w:space="0" w:color="auto"/>
        <w:left w:val="none" w:sz="0" w:space="0" w:color="auto"/>
        <w:bottom w:val="none" w:sz="0" w:space="0" w:color="auto"/>
        <w:right w:val="none" w:sz="0" w:space="0" w:color="auto"/>
      </w:divBdr>
    </w:div>
    <w:div w:id="101339113">
      <w:marLeft w:val="0"/>
      <w:marRight w:val="0"/>
      <w:marTop w:val="0"/>
      <w:marBottom w:val="0"/>
      <w:divBdr>
        <w:top w:val="none" w:sz="0" w:space="0" w:color="auto"/>
        <w:left w:val="none" w:sz="0" w:space="0" w:color="auto"/>
        <w:bottom w:val="none" w:sz="0" w:space="0" w:color="auto"/>
        <w:right w:val="none" w:sz="0" w:space="0" w:color="auto"/>
      </w:divBdr>
    </w:div>
    <w:div w:id="101339114">
      <w:marLeft w:val="0"/>
      <w:marRight w:val="0"/>
      <w:marTop w:val="0"/>
      <w:marBottom w:val="0"/>
      <w:divBdr>
        <w:top w:val="none" w:sz="0" w:space="0" w:color="auto"/>
        <w:left w:val="none" w:sz="0" w:space="0" w:color="auto"/>
        <w:bottom w:val="none" w:sz="0" w:space="0" w:color="auto"/>
        <w:right w:val="none" w:sz="0" w:space="0" w:color="auto"/>
      </w:divBdr>
    </w:div>
    <w:div w:id="101339115">
      <w:marLeft w:val="0"/>
      <w:marRight w:val="0"/>
      <w:marTop w:val="0"/>
      <w:marBottom w:val="0"/>
      <w:divBdr>
        <w:top w:val="none" w:sz="0" w:space="0" w:color="auto"/>
        <w:left w:val="none" w:sz="0" w:space="0" w:color="auto"/>
        <w:bottom w:val="none" w:sz="0" w:space="0" w:color="auto"/>
        <w:right w:val="none" w:sz="0" w:space="0" w:color="auto"/>
      </w:divBdr>
    </w:div>
    <w:div w:id="101339116">
      <w:marLeft w:val="0"/>
      <w:marRight w:val="0"/>
      <w:marTop w:val="0"/>
      <w:marBottom w:val="0"/>
      <w:divBdr>
        <w:top w:val="none" w:sz="0" w:space="0" w:color="auto"/>
        <w:left w:val="none" w:sz="0" w:space="0" w:color="auto"/>
        <w:bottom w:val="none" w:sz="0" w:space="0" w:color="auto"/>
        <w:right w:val="none" w:sz="0" w:space="0" w:color="auto"/>
      </w:divBdr>
    </w:div>
    <w:div w:id="101339117">
      <w:marLeft w:val="0"/>
      <w:marRight w:val="0"/>
      <w:marTop w:val="0"/>
      <w:marBottom w:val="0"/>
      <w:divBdr>
        <w:top w:val="none" w:sz="0" w:space="0" w:color="auto"/>
        <w:left w:val="none" w:sz="0" w:space="0" w:color="auto"/>
        <w:bottom w:val="none" w:sz="0" w:space="0" w:color="auto"/>
        <w:right w:val="none" w:sz="0" w:space="0" w:color="auto"/>
      </w:divBdr>
    </w:div>
    <w:div w:id="101339118">
      <w:marLeft w:val="0"/>
      <w:marRight w:val="0"/>
      <w:marTop w:val="0"/>
      <w:marBottom w:val="0"/>
      <w:divBdr>
        <w:top w:val="none" w:sz="0" w:space="0" w:color="auto"/>
        <w:left w:val="none" w:sz="0" w:space="0" w:color="auto"/>
        <w:bottom w:val="none" w:sz="0" w:space="0" w:color="auto"/>
        <w:right w:val="none" w:sz="0" w:space="0" w:color="auto"/>
      </w:divBdr>
    </w:div>
    <w:div w:id="101339119">
      <w:marLeft w:val="0"/>
      <w:marRight w:val="0"/>
      <w:marTop w:val="0"/>
      <w:marBottom w:val="0"/>
      <w:divBdr>
        <w:top w:val="none" w:sz="0" w:space="0" w:color="auto"/>
        <w:left w:val="none" w:sz="0" w:space="0" w:color="auto"/>
        <w:bottom w:val="none" w:sz="0" w:space="0" w:color="auto"/>
        <w:right w:val="none" w:sz="0" w:space="0" w:color="auto"/>
      </w:divBdr>
    </w:div>
    <w:div w:id="101339121">
      <w:marLeft w:val="0"/>
      <w:marRight w:val="0"/>
      <w:marTop w:val="0"/>
      <w:marBottom w:val="0"/>
      <w:divBdr>
        <w:top w:val="none" w:sz="0" w:space="0" w:color="auto"/>
        <w:left w:val="none" w:sz="0" w:space="0" w:color="auto"/>
        <w:bottom w:val="none" w:sz="0" w:space="0" w:color="auto"/>
        <w:right w:val="none" w:sz="0" w:space="0" w:color="auto"/>
      </w:divBdr>
    </w:div>
    <w:div w:id="101339122">
      <w:marLeft w:val="0"/>
      <w:marRight w:val="0"/>
      <w:marTop w:val="0"/>
      <w:marBottom w:val="0"/>
      <w:divBdr>
        <w:top w:val="none" w:sz="0" w:space="0" w:color="auto"/>
        <w:left w:val="none" w:sz="0" w:space="0" w:color="auto"/>
        <w:bottom w:val="none" w:sz="0" w:space="0" w:color="auto"/>
        <w:right w:val="none" w:sz="0" w:space="0" w:color="auto"/>
      </w:divBdr>
    </w:div>
    <w:div w:id="101339123">
      <w:marLeft w:val="0"/>
      <w:marRight w:val="0"/>
      <w:marTop w:val="0"/>
      <w:marBottom w:val="0"/>
      <w:divBdr>
        <w:top w:val="none" w:sz="0" w:space="0" w:color="auto"/>
        <w:left w:val="none" w:sz="0" w:space="0" w:color="auto"/>
        <w:bottom w:val="none" w:sz="0" w:space="0" w:color="auto"/>
        <w:right w:val="none" w:sz="0" w:space="0" w:color="auto"/>
      </w:divBdr>
    </w:div>
    <w:div w:id="101339124">
      <w:marLeft w:val="0"/>
      <w:marRight w:val="0"/>
      <w:marTop w:val="0"/>
      <w:marBottom w:val="0"/>
      <w:divBdr>
        <w:top w:val="none" w:sz="0" w:space="0" w:color="auto"/>
        <w:left w:val="none" w:sz="0" w:space="0" w:color="auto"/>
        <w:bottom w:val="none" w:sz="0" w:space="0" w:color="auto"/>
        <w:right w:val="none" w:sz="0" w:space="0" w:color="auto"/>
      </w:divBdr>
    </w:div>
    <w:div w:id="101339125">
      <w:marLeft w:val="0"/>
      <w:marRight w:val="0"/>
      <w:marTop w:val="0"/>
      <w:marBottom w:val="0"/>
      <w:divBdr>
        <w:top w:val="none" w:sz="0" w:space="0" w:color="auto"/>
        <w:left w:val="none" w:sz="0" w:space="0" w:color="auto"/>
        <w:bottom w:val="none" w:sz="0" w:space="0" w:color="auto"/>
        <w:right w:val="none" w:sz="0" w:space="0" w:color="auto"/>
      </w:divBdr>
    </w:div>
    <w:div w:id="128088717">
      <w:bodyDiv w:val="1"/>
      <w:marLeft w:val="0"/>
      <w:marRight w:val="0"/>
      <w:marTop w:val="0"/>
      <w:marBottom w:val="0"/>
      <w:divBdr>
        <w:top w:val="none" w:sz="0" w:space="0" w:color="auto"/>
        <w:left w:val="none" w:sz="0" w:space="0" w:color="auto"/>
        <w:bottom w:val="none" w:sz="0" w:space="0" w:color="auto"/>
        <w:right w:val="none" w:sz="0" w:space="0" w:color="auto"/>
      </w:divBdr>
    </w:div>
    <w:div w:id="162210403">
      <w:bodyDiv w:val="1"/>
      <w:marLeft w:val="0"/>
      <w:marRight w:val="0"/>
      <w:marTop w:val="0"/>
      <w:marBottom w:val="0"/>
      <w:divBdr>
        <w:top w:val="none" w:sz="0" w:space="0" w:color="auto"/>
        <w:left w:val="none" w:sz="0" w:space="0" w:color="auto"/>
        <w:bottom w:val="none" w:sz="0" w:space="0" w:color="auto"/>
        <w:right w:val="none" w:sz="0" w:space="0" w:color="auto"/>
      </w:divBdr>
    </w:div>
    <w:div w:id="185095337">
      <w:bodyDiv w:val="1"/>
      <w:marLeft w:val="0"/>
      <w:marRight w:val="0"/>
      <w:marTop w:val="0"/>
      <w:marBottom w:val="0"/>
      <w:divBdr>
        <w:top w:val="none" w:sz="0" w:space="0" w:color="auto"/>
        <w:left w:val="none" w:sz="0" w:space="0" w:color="auto"/>
        <w:bottom w:val="none" w:sz="0" w:space="0" w:color="auto"/>
        <w:right w:val="none" w:sz="0" w:space="0" w:color="auto"/>
      </w:divBdr>
    </w:div>
    <w:div w:id="187914712">
      <w:bodyDiv w:val="1"/>
      <w:marLeft w:val="0"/>
      <w:marRight w:val="0"/>
      <w:marTop w:val="0"/>
      <w:marBottom w:val="0"/>
      <w:divBdr>
        <w:top w:val="none" w:sz="0" w:space="0" w:color="auto"/>
        <w:left w:val="none" w:sz="0" w:space="0" w:color="auto"/>
        <w:bottom w:val="none" w:sz="0" w:space="0" w:color="auto"/>
        <w:right w:val="none" w:sz="0" w:space="0" w:color="auto"/>
      </w:divBdr>
    </w:div>
    <w:div w:id="212349282">
      <w:bodyDiv w:val="1"/>
      <w:marLeft w:val="0"/>
      <w:marRight w:val="0"/>
      <w:marTop w:val="0"/>
      <w:marBottom w:val="0"/>
      <w:divBdr>
        <w:top w:val="none" w:sz="0" w:space="0" w:color="auto"/>
        <w:left w:val="none" w:sz="0" w:space="0" w:color="auto"/>
        <w:bottom w:val="none" w:sz="0" w:space="0" w:color="auto"/>
        <w:right w:val="none" w:sz="0" w:space="0" w:color="auto"/>
      </w:divBdr>
    </w:div>
    <w:div w:id="257370768">
      <w:bodyDiv w:val="1"/>
      <w:marLeft w:val="0"/>
      <w:marRight w:val="0"/>
      <w:marTop w:val="0"/>
      <w:marBottom w:val="0"/>
      <w:divBdr>
        <w:top w:val="none" w:sz="0" w:space="0" w:color="auto"/>
        <w:left w:val="none" w:sz="0" w:space="0" w:color="auto"/>
        <w:bottom w:val="none" w:sz="0" w:space="0" w:color="auto"/>
        <w:right w:val="none" w:sz="0" w:space="0" w:color="auto"/>
      </w:divBdr>
    </w:div>
    <w:div w:id="298069702">
      <w:bodyDiv w:val="1"/>
      <w:marLeft w:val="0"/>
      <w:marRight w:val="0"/>
      <w:marTop w:val="0"/>
      <w:marBottom w:val="0"/>
      <w:divBdr>
        <w:top w:val="none" w:sz="0" w:space="0" w:color="auto"/>
        <w:left w:val="none" w:sz="0" w:space="0" w:color="auto"/>
        <w:bottom w:val="none" w:sz="0" w:space="0" w:color="auto"/>
        <w:right w:val="none" w:sz="0" w:space="0" w:color="auto"/>
      </w:divBdr>
    </w:div>
    <w:div w:id="320620734">
      <w:bodyDiv w:val="1"/>
      <w:marLeft w:val="0"/>
      <w:marRight w:val="0"/>
      <w:marTop w:val="0"/>
      <w:marBottom w:val="0"/>
      <w:divBdr>
        <w:top w:val="none" w:sz="0" w:space="0" w:color="auto"/>
        <w:left w:val="none" w:sz="0" w:space="0" w:color="auto"/>
        <w:bottom w:val="none" w:sz="0" w:space="0" w:color="auto"/>
        <w:right w:val="none" w:sz="0" w:space="0" w:color="auto"/>
      </w:divBdr>
    </w:div>
    <w:div w:id="472061042">
      <w:bodyDiv w:val="1"/>
      <w:marLeft w:val="0"/>
      <w:marRight w:val="0"/>
      <w:marTop w:val="0"/>
      <w:marBottom w:val="0"/>
      <w:divBdr>
        <w:top w:val="none" w:sz="0" w:space="0" w:color="auto"/>
        <w:left w:val="none" w:sz="0" w:space="0" w:color="auto"/>
        <w:bottom w:val="none" w:sz="0" w:space="0" w:color="auto"/>
        <w:right w:val="none" w:sz="0" w:space="0" w:color="auto"/>
      </w:divBdr>
    </w:div>
    <w:div w:id="509412735">
      <w:bodyDiv w:val="1"/>
      <w:marLeft w:val="0"/>
      <w:marRight w:val="0"/>
      <w:marTop w:val="0"/>
      <w:marBottom w:val="0"/>
      <w:divBdr>
        <w:top w:val="none" w:sz="0" w:space="0" w:color="auto"/>
        <w:left w:val="none" w:sz="0" w:space="0" w:color="auto"/>
        <w:bottom w:val="none" w:sz="0" w:space="0" w:color="auto"/>
        <w:right w:val="none" w:sz="0" w:space="0" w:color="auto"/>
      </w:divBdr>
    </w:div>
    <w:div w:id="512379362">
      <w:bodyDiv w:val="1"/>
      <w:marLeft w:val="0"/>
      <w:marRight w:val="0"/>
      <w:marTop w:val="0"/>
      <w:marBottom w:val="0"/>
      <w:divBdr>
        <w:top w:val="none" w:sz="0" w:space="0" w:color="auto"/>
        <w:left w:val="none" w:sz="0" w:space="0" w:color="auto"/>
        <w:bottom w:val="none" w:sz="0" w:space="0" w:color="auto"/>
        <w:right w:val="none" w:sz="0" w:space="0" w:color="auto"/>
      </w:divBdr>
    </w:div>
    <w:div w:id="632104335">
      <w:bodyDiv w:val="1"/>
      <w:marLeft w:val="0"/>
      <w:marRight w:val="0"/>
      <w:marTop w:val="0"/>
      <w:marBottom w:val="0"/>
      <w:divBdr>
        <w:top w:val="none" w:sz="0" w:space="0" w:color="auto"/>
        <w:left w:val="none" w:sz="0" w:space="0" w:color="auto"/>
        <w:bottom w:val="none" w:sz="0" w:space="0" w:color="auto"/>
        <w:right w:val="none" w:sz="0" w:space="0" w:color="auto"/>
      </w:divBdr>
    </w:div>
    <w:div w:id="678040489">
      <w:bodyDiv w:val="1"/>
      <w:marLeft w:val="0"/>
      <w:marRight w:val="0"/>
      <w:marTop w:val="0"/>
      <w:marBottom w:val="0"/>
      <w:divBdr>
        <w:top w:val="none" w:sz="0" w:space="0" w:color="auto"/>
        <w:left w:val="none" w:sz="0" w:space="0" w:color="auto"/>
        <w:bottom w:val="none" w:sz="0" w:space="0" w:color="auto"/>
        <w:right w:val="none" w:sz="0" w:space="0" w:color="auto"/>
      </w:divBdr>
    </w:div>
    <w:div w:id="734284684">
      <w:bodyDiv w:val="1"/>
      <w:marLeft w:val="0"/>
      <w:marRight w:val="0"/>
      <w:marTop w:val="0"/>
      <w:marBottom w:val="0"/>
      <w:divBdr>
        <w:top w:val="none" w:sz="0" w:space="0" w:color="auto"/>
        <w:left w:val="none" w:sz="0" w:space="0" w:color="auto"/>
        <w:bottom w:val="none" w:sz="0" w:space="0" w:color="auto"/>
        <w:right w:val="none" w:sz="0" w:space="0" w:color="auto"/>
      </w:divBdr>
    </w:div>
    <w:div w:id="871773071">
      <w:bodyDiv w:val="1"/>
      <w:marLeft w:val="0"/>
      <w:marRight w:val="0"/>
      <w:marTop w:val="0"/>
      <w:marBottom w:val="0"/>
      <w:divBdr>
        <w:top w:val="none" w:sz="0" w:space="0" w:color="auto"/>
        <w:left w:val="none" w:sz="0" w:space="0" w:color="auto"/>
        <w:bottom w:val="none" w:sz="0" w:space="0" w:color="auto"/>
        <w:right w:val="none" w:sz="0" w:space="0" w:color="auto"/>
      </w:divBdr>
    </w:div>
    <w:div w:id="947617266">
      <w:bodyDiv w:val="1"/>
      <w:marLeft w:val="0"/>
      <w:marRight w:val="0"/>
      <w:marTop w:val="0"/>
      <w:marBottom w:val="0"/>
      <w:divBdr>
        <w:top w:val="none" w:sz="0" w:space="0" w:color="auto"/>
        <w:left w:val="none" w:sz="0" w:space="0" w:color="auto"/>
        <w:bottom w:val="none" w:sz="0" w:space="0" w:color="auto"/>
        <w:right w:val="none" w:sz="0" w:space="0" w:color="auto"/>
      </w:divBdr>
    </w:div>
    <w:div w:id="967278132">
      <w:bodyDiv w:val="1"/>
      <w:marLeft w:val="0"/>
      <w:marRight w:val="0"/>
      <w:marTop w:val="0"/>
      <w:marBottom w:val="0"/>
      <w:divBdr>
        <w:top w:val="none" w:sz="0" w:space="0" w:color="auto"/>
        <w:left w:val="none" w:sz="0" w:space="0" w:color="auto"/>
        <w:bottom w:val="none" w:sz="0" w:space="0" w:color="auto"/>
        <w:right w:val="none" w:sz="0" w:space="0" w:color="auto"/>
      </w:divBdr>
    </w:div>
    <w:div w:id="1037465926">
      <w:bodyDiv w:val="1"/>
      <w:marLeft w:val="0"/>
      <w:marRight w:val="0"/>
      <w:marTop w:val="0"/>
      <w:marBottom w:val="0"/>
      <w:divBdr>
        <w:top w:val="none" w:sz="0" w:space="0" w:color="auto"/>
        <w:left w:val="none" w:sz="0" w:space="0" w:color="auto"/>
        <w:bottom w:val="none" w:sz="0" w:space="0" w:color="auto"/>
        <w:right w:val="none" w:sz="0" w:space="0" w:color="auto"/>
      </w:divBdr>
    </w:div>
    <w:div w:id="1090931778">
      <w:bodyDiv w:val="1"/>
      <w:marLeft w:val="0"/>
      <w:marRight w:val="0"/>
      <w:marTop w:val="0"/>
      <w:marBottom w:val="0"/>
      <w:divBdr>
        <w:top w:val="none" w:sz="0" w:space="0" w:color="auto"/>
        <w:left w:val="none" w:sz="0" w:space="0" w:color="auto"/>
        <w:bottom w:val="none" w:sz="0" w:space="0" w:color="auto"/>
        <w:right w:val="none" w:sz="0" w:space="0" w:color="auto"/>
      </w:divBdr>
    </w:div>
    <w:div w:id="1126389242">
      <w:bodyDiv w:val="1"/>
      <w:marLeft w:val="0"/>
      <w:marRight w:val="0"/>
      <w:marTop w:val="0"/>
      <w:marBottom w:val="0"/>
      <w:divBdr>
        <w:top w:val="none" w:sz="0" w:space="0" w:color="auto"/>
        <w:left w:val="none" w:sz="0" w:space="0" w:color="auto"/>
        <w:bottom w:val="none" w:sz="0" w:space="0" w:color="auto"/>
        <w:right w:val="none" w:sz="0" w:space="0" w:color="auto"/>
      </w:divBdr>
    </w:div>
    <w:div w:id="1133132666">
      <w:bodyDiv w:val="1"/>
      <w:marLeft w:val="0"/>
      <w:marRight w:val="0"/>
      <w:marTop w:val="0"/>
      <w:marBottom w:val="0"/>
      <w:divBdr>
        <w:top w:val="none" w:sz="0" w:space="0" w:color="auto"/>
        <w:left w:val="none" w:sz="0" w:space="0" w:color="auto"/>
        <w:bottom w:val="none" w:sz="0" w:space="0" w:color="auto"/>
        <w:right w:val="none" w:sz="0" w:space="0" w:color="auto"/>
      </w:divBdr>
    </w:div>
    <w:div w:id="1152871174">
      <w:bodyDiv w:val="1"/>
      <w:marLeft w:val="0"/>
      <w:marRight w:val="0"/>
      <w:marTop w:val="0"/>
      <w:marBottom w:val="0"/>
      <w:divBdr>
        <w:top w:val="none" w:sz="0" w:space="0" w:color="auto"/>
        <w:left w:val="none" w:sz="0" w:space="0" w:color="auto"/>
        <w:bottom w:val="none" w:sz="0" w:space="0" w:color="auto"/>
        <w:right w:val="none" w:sz="0" w:space="0" w:color="auto"/>
      </w:divBdr>
    </w:div>
    <w:div w:id="1199511946">
      <w:bodyDiv w:val="1"/>
      <w:marLeft w:val="0"/>
      <w:marRight w:val="0"/>
      <w:marTop w:val="0"/>
      <w:marBottom w:val="0"/>
      <w:divBdr>
        <w:top w:val="none" w:sz="0" w:space="0" w:color="auto"/>
        <w:left w:val="none" w:sz="0" w:space="0" w:color="auto"/>
        <w:bottom w:val="none" w:sz="0" w:space="0" w:color="auto"/>
        <w:right w:val="none" w:sz="0" w:space="0" w:color="auto"/>
      </w:divBdr>
    </w:div>
    <w:div w:id="1224483458">
      <w:bodyDiv w:val="1"/>
      <w:marLeft w:val="0"/>
      <w:marRight w:val="0"/>
      <w:marTop w:val="0"/>
      <w:marBottom w:val="0"/>
      <w:divBdr>
        <w:top w:val="none" w:sz="0" w:space="0" w:color="auto"/>
        <w:left w:val="none" w:sz="0" w:space="0" w:color="auto"/>
        <w:bottom w:val="none" w:sz="0" w:space="0" w:color="auto"/>
        <w:right w:val="none" w:sz="0" w:space="0" w:color="auto"/>
      </w:divBdr>
    </w:div>
    <w:div w:id="1335106399">
      <w:bodyDiv w:val="1"/>
      <w:marLeft w:val="0"/>
      <w:marRight w:val="0"/>
      <w:marTop w:val="0"/>
      <w:marBottom w:val="0"/>
      <w:divBdr>
        <w:top w:val="none" w:sz="0" w:space="0" w:color="auto"/>
        <w:left w:val="none" w:sz="0" w:space="0" w:color="auto"/>
        <w:bottom w:val="none" w:sz="0" w:space="0" w:color="auto"/>
        <w:right w:val="none" w:sz="0" w:space="0" w:color="auto"/>
      </w:divBdr>
    </w:div>
    <w:div w:id="1353187993">
      <w:bodyDiv w:val="1"/>
      <w:marLeft w:val="0"/>
      <w:marRight w:val="0"/>
      <w:marTop w:val="0"/>
      <w:marBottom w:val="0"/>
      <w:divBdr>
        <w:top w:val="none" w:sz="0" w:space="0" w:color="auto"/>
        <w:left w:val="none" w:sz="0" w:space="0" w:color="auto"/>
        <w:bottom w:val="none" w:sz="0" w:space="0" w:color="auto"/>
        <w:right w:val="none" w:sz="0" w:space="0" w:color="auto"/>
      </w:divBdr>
    </w:div>
    <w:div w:id="1641107300">
      <w:bodyDiv w:val="1"/>
      <w:marLeft w:val="0"/>
      <w:marRight w:val="0"/>
      <w:marTop w:val="0"/>
      <w:marBottom w:val="0"/>
      <w:divBdr>
        <w:top w:val="none" w:sz="0" w:space="0" w:color="auto"/>
        <w:left w:val="none" w:sz="0" w:space="0" w:color="auto"/>
        <w:bottom w:val="none" w:sz="0" w:space="0" w:color="auto"/>
        <w:right w:val="none" w:sz="0" w:space="0" w:color="auto"/>
      </w:divBdr>
    </w:div>
    <w:div w:id="1644042640">
      <w:bodyDiv w:val="1"/>
      <w:marLeft w:val="0"/>
      <w:marRight w:val="0"/>
      <w:marTop w:val="0"/>
      <w:marBottom w:val="0"/>
      <w:divBdr>
        <w:top w:val="none" w:sz="0" w:space="0" w:color="auto"/>
        <w:left w:val="none" w:sz="0" w:space="0" w:color="auto"/>
        <w:bottom w:val="none" w:sz="0" w:space="0" w:color="auto"/>
        <w:right w:val="none" w:sz="0" w:space="0" w:color="auto"/>
      </w:divBdr>
    </w:div>
    <w:div w:id="1658337162">
      <w:bodyDiv w:val="1"/>
      <w:marLeft w:val="0"/>
      <w:marRight w:val="0"/>
      <w:marTop w:val="0"/>
      <w:marBottom w:val="0"/>
      <w:divBdr>
        <w:top w:val="none" w:sz="0" w:space="0" w:color="auto"/>
        <w:left w:val="none" w:sz="0" w:space="0" w:color="auto"/>
        <w:bottom w:val="none" w:sz="0" w:space="0" w:color="auto"/>
        <w:right w:val="none" w:sz="0" w:space="0" w:color="auto"/>
      </w:divBdr>
    </w:div>
    <w:div w:id="1664384115">
      <w:bodyDiv w:val="1"/>
      <w:marLeft w:val="0"/>
      <w:marRight w:val="0"/>
      <w:marTop w:val="0"/>
      <w:marBottom w:val="0"/>
      <w:divBdr>
        <w:top w:val="none" w:sz="0" w:space="0" w:color="auto"/>
        <w:left w:val="none" w:sz="0" w:space="0" w:color="auto"/>
        <w:bottom w:val="none" w:sz="0" w:space="0" w:color="auto"/>
        <w:right w:val="none" w:sz="0" w:space="0" w:color="auto"/>
      </w:divBdr>
    </w:div>
    <w:div w:id="1694846608">
      <w:bodyDiv w:val="1"/>
      <w:marLeft w:val="0"/>
      <w:marRight w:val="0"/>
      <w:marTop w:val="0"/>
      <w:marBottom w:val="0"/>
      <w:divBdr>
        <w:top w:val="none" w:sz="0" w:space="0" w:color="auto"/>
        <w:left w:val="none" w:sz="0" w:space="0" w:color="auto"/>
        <w:bottom w:val="none" w:sz="0" w:space="0" w:color="auto"/>
        <w:right w:val="none" w:sz="0" w:space="0" w:color="auto"/>
      </w:divBdr>
    </w:div>
    <w:div w:id="1730348017">
      <w:bodyDiv w:val="1"/>
      <w:marLeft w:val="0"/>
      <w:marRight w:val="0"/>
      <w:marTop w:val="0"/>
      <w:marBottom w:val="0"/>
      <w:divBdr>
        <w:top w:val="none" w:sz="0" w:space="0" w:color="auto"/>
        <w:left w:val="none" w:sz="0" w:space="0" w:color="auto"/>
        <w:bottom w:val="none" w:sz="0" w:space="0" w:color="auto"/>
        <w:right w:val="none" w:sz="0" w:space="0" w:color="auto"/>
      </w:divBdr>
    </w:div>
    <w:div w:id="1737511347">
      <w:bodyDiv w:val="1"/>
      <w:marLeft w:val="0"/>
      <w:marRight w:val="0"/>
      <w:marTop w:val="0"/>
      <w:marBottom w:val="0"/>
      <w:divBdr>
        <w:top w:val="none" w:sz="0" w:space="0" w:color="auto"/>
        <w:left w:val="none" w:sz="0" w:space="0" w:color="auto"/>
        <w:bottom w:val="none" w:sz="0" w:space="0" w:color="auto"/>
        <w:right w:val="none" w:sz="0" w:space="0" w:color="auto"/>
      </w:divBdr>
    </w:div>
    <w:div w:id="1789547568">
      <w:bodyDiv w:val="1"/>
      <w:marLeft w:val="0"/>
      <w:marRight w:val="0"/>
      <w:marTop w:val="0"/>
      <w:marBottom w:val="0"/>
      <w:divBdr>
        <w:top w:val="none" w:sz="0" w:space="0" w:color="auto"/>
        <w:left w:val="none" w:sz="0" w:space="0" w:color="auto"/>
        <w:bottom w:val="none" w:sz="0" w:space="0" w:color="auto"/>
        <w:right w:val="none" w:sz="0" w:space="0" w:color="auto"/>
      </w:divBdr>
    </w:div>
    <w:div w:id="1795635057">
      <w:bodyDiv w:val="1"/>
      <w:marLeft w:val="0"/>
      <w:marRight w:val="0"/>
      <w:marTop w:val="0"/>
      <w:marBottom w:val="0"/>
      <w:divBdr>
        <w:top w:val="none" w:sz="0" w:space="0" w:color="auto"/>
        <w:left w:val="none" w:sz="0" w:space="0" w:color="auto"/>
        <w:bottom w:val="none" w:sz="0" w:space="0" w:color="auto"/>
        <w:right w:val="none" w:sz="0" w:space="0" w:color="auto"/>
      </w:divBdr>
    </w:div>
    <w:div w:id="1803383774">
      <w:bodyDiv w:val="1"/>
      <w:marLeft w:val="0"/>
      <w:marRight w:val="0"/>
      <w:marTop w:val="0"/>
      <w:marBottom w:val="0"/>
      <w:divBdr>
        <w:top w:val="none" w:sz="0" w:space="0" w:color="auto"/>
        <w:left w:val="none" w:sz="0" w:space="0" w:color="auto"/>
        <w:bottom w:val="none" w:sz="0" w:space="0" w:color="auto"/>
        <w:right w:val="none" w:sz="0" w:space="0" w:color="auto"/>
      </w:divBdr>
    </w:div>
    <w:div w:id="1825505641">
      <w:bodyDiv w:val="1"/>
      <w:marLeft w:val="0"/>
      <w:marRight w:val="0"/>
      <w:marTop w:val="0"/>
      <w:marBottom w:val="0"/>
      <w:divBdr>
        <w:top w:val="none" w:sz="0" w:space="0" w:color="auto"/>
        <w:left w:val="none" w:sz="0" w:space="0" w:color="auto"/>
        <w:bottom w:val="none" w:sz="0" w:space="0" w:color="auto"/>
        <w:right w:val="none" w:sz="0" w:space="0" w:color="auto"/>
      </w:divBdr>
    </w:div>
    <w:div w:id="1841507173">
      <w:bodyDiv w:val="1"/>
      <w:marLeft w:val="0"/>
      <w:marRight w:val="0"/>
      <w:marTop w:val="0"/>
      <w:marBottom w:val="0"/>
      <w:divBdr>
        <w:top w:val="none" w:sz="0" w:space="0" w:color="auto"/>
        <w:left w:val="none" w:sz="0" w:space="0" w:color="auto"/>
        <w:bottom w:val="none" w:sz="0" w:space="0" w:color="auto"/>
        <w:right w:val="none" w:sz="0" w:space="0" w:color="auto"/>
      </w:divBdr>
    </w:div>
    <w:div w:id="1969898956">
      <w:bodyDiv w:val="1"/>
      <w:marLeft w:val="0"/>
      <w:marRight w:val="0"/>
      <w:marTop w:val="0"/>
      <w:marBottom w:val="0"/>
      <w:divBdr>
        <w:top w:val="none" w:sz="0" w:space="0" w:color="auto"/>
        <w:left w:val="none" w:sz="0" w:space="0" w:color="auto"/>
        <w:bottom w:val="none" w:sz="0" w:space="0" w:color="auto"/>
        <w:right w:val="none" w:sz="0" w:space="0" w:color="auto"/>
      </w:divBdr>
    </w:div>
    <w:div w:id="2064062432">
      <w:bodyDiv w:val="1"/>
      <w:marLeft w:val="0"/>
      <w:marRight w:val="0"/>
      <w:marTop w:val="0"/>
      <w:marBottom w:val="0"/>
      <w:divBdr>
        <w:top w:val="none" w:sz="0" w:space="0" w:color="auto"/>
        <w:left w:val="none" w:sz="0" w:space="0" w:color="auto"/>
        <w:bottom w:val="none" w:sz="0" w:space="0" w:color="auto"/>
        <w:right w:val="none" w:sz="0" w:space="0" w:color="auto"/>
      </w:divBdr>
    </w:div>
    <w:div w:id="21045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microsoft.com/office/2007/relationships/stylesWithEffects" Target="stylesWithEffects.xml"/><Relationship Id="rId9" Type="http://schemas.openxmlformats.org/officeDocument/2006/relationships/hyperlink" Target="http://stata.rs/"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tata.rs/"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Chart%20in%20Microsoft%20Word" TargetMode="Externa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2.xm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Chart%20in%20Microsoft%20Word" TargetMode="Externa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Chart%20in%20Microsoft%20Word" TargetMode="Externa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4.xml"/></Relationships>
</file>

<file path=word/charts/_rels/chart2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9.xlsx"/></Relationships>
</file>

<file path=word/charts/_rels/chart24.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Chart%20in%20Microsoft%20Word"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Chart%20in%20Microsoft%20Word"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Chart%20in%20Microsoft%20Word"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Sheet1!$A$18</c:f>
              <c:strCache>
                <c:ptCount val="1"/>
                <c:pt idx="0">
                  <c:v>Кoликo путa су сe jaвљaли нa тeндeрe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7971014492753666E-2"/>
                  <c:y val="-6.194348413076223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1790556334735827E-2"/>
                  <c:y val="-6.504065833730036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1790556334735778E-2"/>
                  <c:y val="-5.574913571768604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5530621785881393E-2"/>
                  <c:y val="-4.645761309807168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488078541374476E-2"/>
                  <c:y val="-4.9554787304609778E-2"/>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accent5">
                          <a:lumMod val="60000"/>
                          <a:lumOff val="40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4.1496026180458161E-2"/>
                      <c:h val="6.841657822242686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accent5">
                        <a:lumMod val="60000"/>
                        <a:lumOff val="40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Sheet1!$B$17:$F$17</c:f>
              <c:strCache>
                <c:ptCount val="5"/>
                <c:pt idx="0">
                  <c:v>дo 9</c:v>
                </c:pt>
                <c:pt idx="1">
                  <c:v>10 до 19</c:v>
                </c:pt>
                <c:pt idx="2">
                  <c:v>20 - 49</c:v>
                </c:pt>
                <c:pt idx="3">
                  <c:v>50 - 100</c:v>
                </c:pt>
                <c:pt idx="4">
                  <c:v>прeкo 100</c:v>
                </c:pt>
              </c:strCache>
            </c:strRef>
          </c:cat>
          <c:val>
            <c:numRef>
              <c:f>Sheet1!$B$18:$F$18</c:f>
              <c:numCache>
                <c:formatCode>General</c:formatCode>
                <c:ptCount val="5"/>
                <c:pt idx="0">
                  <c:v>20</c:v>
                </c:pt>
                <c:pt idx="1">
                  <c:v>32</c:v>
                </c:pt>
                <c:pt idx="2">
                  <c:v>36</c:v>
                </c:pt>
                <c:pt idx="3">
                  <c:v>54</c:v>
                </c:pt>
                <c:pt idx="4">
                  <c:v>63</c:v>
                </c:pt>
              </c:numCache>
            </c:numRef>
          </c:val>
          <c:smooth val="0"/>
        </c:ser>
        <c:ser>
          <c:idx val="1"/>
          <c:order val="1"/>
          <c:tx>
            <c:strRef>
              <c:f>Sheet1!$A$19</c:f>
              <c:strCache>
                <c:ptCount val="1"/>
                <c:pt idx="0">
                  <c:v>Кoликo пoслoвa су дoбили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2360916316035587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5530621785881289E-2"/>
                  <c:y val="-5.265196151114798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1790556334735778E-2"/>
                  <c:y val="-5.265196151114789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3660589060308548E-2"/>
                  <c:y val="-4.645761309807178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660589060308548E-2"/>
                  <c:y val="-5.574913571768597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C00000"/>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Sheet1!$B$17:$F$17</c:f>
              <c:strCache>
                <c:ptCount val="5"/>
                <c:pt idx="0">
                  <c:v>дo 9</c:v>
                </c:pt>
                <c:pt idx="1">
                  <c:v>10 до 19</c:v>
                </c:pt>
                <c:pt idx="2">
                  <c:v>20 - 49</c:v>
                </c:pt>
                <c:pt idx="3">
                  <c:v>50 - 100</c:v>
                </c:pt>
                <c:pt idx="4">
                  <c:v>прeкo 100</c:v>
                </c:pt>
              </c:strCache>
            </c:strRef>
          </c:cat>
          <c:val>
            <c:numRef>
              <c:f>Sheet1!$B$19:$F$19</c:f>
              <c:numCache>
                <c:formatCode>General</c:formatCode>
                <c:ptCount val="5"/>
                <c:pt idx="0">
                  <c:v>7</c:v>
                </c:pt>
                <c:pt idx="1">
                  <c:v>10</c:v>
                </c:pt>
                <c:pt idx="2">
                  <c:v>12</c:v>
                </c:pt>
                <c:pt idx="3">
                  <c:v>20</c:v>
                </c:pt>
                <c:pt idx="4">
                  <c:v>22</c:v>
                </c:pt>
              </c:numCache>
            </c:numRef>
          </c:val>
          <c:smooth val="0"/>
        </c:ser>
        <c:dLbls>
          <c:showLegendKey val="0"/>
          <c:showVal val="0"/>
          <c:showCatName val="0"/>
          <c:showSerName val="0"/>
          <c:showPercent val="0"/>
          <c:showBubbleSize val="0"/>
        </c:dLbls>
        <c:marker val="1"/>
        <c:smooth val="0"/>
        <c:axId val="219255936"/>
        <c:axId val="219257472"/>
      </c:lineChart>
      <c:catAx>
        <c:axId val="21925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r-Latn-RS"/>
          </a:p>
        </c:txPr>
        <c:crossAx val="219257472"/>
        <c:crosses val="autoZero"/>
        <c:auto val="1"/>
        <c:lblAlgn val="ctr"/>
        <c:lblOffset val="100"/>
        <c:noMultiLvlLbl val="0"/>
      </c:catAx>
      <c:valAx>
        <c:axId val="219257472"/>
        <c:scaling>
          <c:orientation val="minMax"/>
        </c:scaling>
        <c:delete val="1"/>
        <c:axPos val="l"/>
        <c:numFmt formatCode="General" sourceLinked="1"/>
        <c:majorTickMark val="none"/>
        <c:minorTickMark val="none"/>
        <c:tickLblPos val="none"/>
        <c:crossAx val="21925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5453621804701881E-2"/>
          <c:y val="7.1759259259259259E-2"/>
          <c:w val="0.63569619286154744"/>
          <c:h val="0.88657407407407429"/>
        </c:manualLayout>
      </c:layout>
      <c:pie3DChart>
        <c:varyColors val="1"/>
        <c:ser>
          <c:idx val="0"/>
          <c:order val="0"/>
          <c:explosion val="25"/>
          <c:dPt>
            <c:idx val="0"/>
            <c:bubble3D val="0"/>
            <c:spPr>
              <a:noFill/>
              <a:ln>
                <a:solidFill>
                  <a:schemeClr val="tx1"/>
                </a:solidFill>
              </a:ln>
            </c:spPr>
          </c:dPt>
          <c:dPt>
            <c:idx val="1"/>
            <c:bubble3D val="0"/>
            <c:spPr>
              <a:solidFill>
                <a:schemeClr val="accent1">
                  <a:lumMod val="40000"/>
                  <a:lumOff val="60000"/>
                </a:schemeClr>
              </a:solidFill>
            </c:spPr>
          </c:dPt>
          <c:dPt>
            <c:idx val="2"/>
            <c:bubble3D val="0"/>
            <c:spPr>
              <a:solidFill>
                <a:schemeClr val="tx2">
                  <a:lumMod val="60000"/>
                  <a:lumOff val="40000"/>
                </a:schemeClr>
              </a:solidFill>
              <a:ln>
                <a:solidFill>
                  <a:schemeClr val="tx2">
                    <a:lumMod val="60000"/>
                    <a:lumOff val="40000"/>
                  </a:schemeClr>
                </a:solidFill>
              </a:ln>
            </c:spPr>
          </c:dPt>
          <c:dPt>
            <c:idx val="3"/>
            <c:bubble3D val="0"/>
            <c:spPr>
              <a:pattFill prst="solidDmnd">
                <a:fgClr>
                  <a:schemeClr val="tx2">
                    <a:lumMod val="40000"/>
                    <a:lumOff val="60000"/>
                  </a:schemeClr>
                </a:fgClr>
                <a:bgClr>
                  <a:srgbClr val="FFC000"/>
                </a:bgClr>
              </a:pattFill>
            </c:spPr>
          </c:dPt>
          <c:dPt>
            <c:idx val="4"/>
            <c:bubble3D val="0"/>
            <c:spPr>
              <a:solidFill>
                <a:srgbClr val="FFC000"/>
              </a:solidFill>
            </c:spPr>
          </c:dPt>
          <c:dPt>
            <c:idx val="5"/>
            <c:bubble3D val="0"/>
            <c:spPr>
              <a:solidFill>
                <a:srgbClr val="FF0000"/>
              </a:solidFill>
            </c:spPr>
          </c:dPt>
          <c:dLbls>
            <c:spPr>
              <a:noFill/>
              <a:ln>
                <a:noFill/>
              </a:ln>
              <a:effectLst/>
            </c:spPr>
            <c:txPr>
              <a:bodyPr/>
              <a:lstStyle/>
              <a:p>
                <a:pPr>
                  <a:defRPr sz="1200" b="1"/>
                </a:pPr>
                <a:endParaRPr lang="sr-Latn-RS"/>
              </a:p>
            </c:txPr>
            <c:showLegendKey val="0"/>
            <c:showVal val="1"/>
            <c:showCatName val="0"/>
            <c:showSerName val="0"/>
            <c:showPercent val="0"/>
            <c:showBubbleSize val="0"/>
            <c:showLeaderLines val="1"/>
            <c:extLst>
              <c:ext xmlns:c15="http://schemas.microsoft.com/office/drawing/2012/chart" uri="{CE6537A1-D6FC-4f65-9D91-7224C49458BB}"/>
            </c:extLst>
          </c:dLbls>
          <c:cat>
            <c:strRef>
              <c:f>'[Chart in Microsoft Word]Sheet1'!$A$136:$A$141</c:f>
              <c:strCache>
                <c:ptCount val="6"/>
                <c:pt idx="0">
                  <c:v>Не могу да процене</c:v>
                </c:pt>
                <c:pt idx="1">
                  <c:v>Веома мало</c:v>
                </c:pt>
                <c:pt idx="2">
                  <c:v>Мало</c:v>
                </c:pt>
                <c:pt idx="3">
                  <c:v>Осредње</c:v>
                </c:pt>
                <c:pt idx="4">
                  <c:v>Добро</c:v>
                </c:pt>
                <c:pt idx="5">
                  <c:v>Веома добро</c:v>
                </c:pt>
              </c:strCache>
            </c:strRef>
          </c:cat>
          <c:val>
            <c:numRef>
              <c:f>'[Chart in Microsoft Word]Sheet1'!$B$136:$B$141</c:f>
              <c:numCache>
                <c:formatCode>0</c:formatCode>
                <c:ptCount val="6"/>
                <c:pt idx="0">
                  <c:v>2.9</c:v>
                </c:pt>
                <c:pt idx="1">
                  <c:v>15.6</c:v>
                </c:pt>
                <c:pt idx="2">
                  <c:v>16.399999999999999</c:v>
                </c:pt>
                <c:pt idx="3">
                  <c:v>30.6</c:v>
                </c:pt>
                <c:pt idx="4">
                  <c:v>24.2</c:v>
                </c:pt>
                <c:pt idx="5">
                  <c:v>10.4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82803233675755"/>
          <c:y val="0.11458916593759114"/>
          <c:w val="0.29636459335427201"/>
          <c:h val="0.75693277923592861"/>
        </c:manualLayout>
      </c:layout>
      <c:overlay val="0"/>
    </c:legend>
    <c:plotVisOnly val="1"/>
    <c:dispBlanksAs val="zero"/>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277777777777779"/>
          <c:y val="0.15277777777777779"/>
          <c:w val="0.73888888888888982"/>
          <c:h val="0.7083333333333337"/>
        </c:manualLayout>
      </c:layout>
      <c:pie3DChart>
        <c:varyColors val="1"/>
        <c:ser>
          <c:idx val="0"/>
          <c:order val="0"/>
          <c:explosion val="25"/>
          <c:dPt>
            <c:idx val="0"/>
            <c:bubble3D val="0"/>
            <c:spPr>
              <a:noFill/>
              <a:ln>
                <a:solidFill>
                  <a:schemeClr val="tx1"/>
                </a:solidFill>
              </a:ln>
            </c:spPr>
          </c:dPt>
          <c:dPt>
            <c:idx val="1"/>
            <c:bubble3D val="0"/>
            <c:spPr>
              <a:solidFill>
                <a:srgbClr val="FF0000"/>
              </a:solidFill>
            </c:spPr>
          </c:dPt>
          <c:dPt>
            <c:idx val="3"/>
            <c:bubble3D val="0"/>
            <c:spPr>
              <a:solidFill>
                <a:schemeClr val="tx2">
                  <a:lumMod val="60000"/>
                  <a:lumOff val="40000"/>
                </a:schemeClr>
              </a:solidFill>
            </c:spPr>
          </c:dPt>
          <c:dLbls>
            <c:dLbl>
              <c:idx val="0"/>
              <c:layout>
                <c:manualLayout>
                  <c:x val="-3.9286745406824225E-2"/>
                  <c:y val="-1.5586541265675149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1.6817147856517941E-2"/>
                  <c:y val="-3.1557669874599015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4.5225284339457565E-3"/>
                  <c:y val="1.7541557305336852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1.8143482064741909E-2"/>
                  <c:y val="-3.1670312044327853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lang="sr-Latn-RS"/>
                </a:pPr>
                <a:endParaRPr lang="sr-Latn-RS"/>
              </a:p>
            </c:txPr>
            <c:showLegendKey val="0"/>
            <c:showVal val="1"/>
            <c:showCatName val="1"/>
            <c:showSerName val="0"/>
            <c:showPercent val="0"/>
            <c:showBubbleSize val="0"/>
            <c:showLeaderLines val="0"/>
            <c:extLst>
              <c:ext xmlns:c15="http://schemas.microsoft.com/office/drawing/2012/chart" uri="{CE6537A1-D6FC-4f65-9D91-7224C49458BB}"/>
            </c:extLst>
          </c:dLbls>
          <c:cat>
            <c:strRef>
              <c:f>'[Chart in Microsoft Word]Sheet1'!$A$16:$A$19</c:f>
              <c:strCache>
                <c:ptCount val="4"/>
                <c:pt idx="0">
                  <c:v>Ништa / нeмa стaв</c:v>
                </c:pt>
                <c:pt idx="1">
                  <c:v>Позитивни ставови</c:v>
                </c:pt>
                <c:pt idx="2">
                  <c:v>Неутрални ставови</c:v>
                </c:pt>
                <c:pt idx="3">
                  <c:v>Негативни ставови</c:v>
                </c:pt>
              </c:strCache>
            </c:strRef>
          </c:cat>
          <c:val>
            <c:numRef>
              <c:f>'[Chart in Microsoft Word]Sheet1'!$B$16:$B$19</c:f>
              <c:numCache>
                <c:formatCode>General</c:formatCode>
                <c:ptCount val="4"/>
                <c:pt idx="0">
                  <c:v>1.2</c:v>
                </c:pt>
                <c:pt idx="1">
                  <c:v>15.4</c:v>
                </c:pt>
                <c:pt idx="2">
                  <c:v>48.2</c:v>
                </c:pt>
                <c:pt idx="3">
                  <c:v>35.200000000000003</c:v>
                </c:pt>
              </c:numCache>
            </c:numRef>
          </c:val>
        </c:ser>
        <c:dLbls>
          <c:showLegendKey val="0"/>
          <c:showVal val="0"/>
          <c:showCatName val="0"/>
          <c:showSerName val="0"/>
          <c:showPercent val="0"/>
          <c:showBubbleSize val="0"/>
          <c:showLeaderLines val="0"/>
        </c:dLbls>
      </c:pie3DChart>
    </c:plotArea>
    <c:plotVisOnly val="1"/>
    <c:dispBlanksAs val="zero"/>
    <c:showDLblsOverMax val="0"/>
  </c:chart>
  <c:spPr>
    <a:ln>
      <a:solidFill>
        <a:srgbClr val="4F81BD"/>
      </a:solid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4">
                  <a:lumMod val="60000"/>
                  <a:lumOff val="40000"/>
                </a:schemeClr>
              </a:solidFill>
              <a:ln>
                <a:noFill/>
              </a:ln>
              <a:effectLst/>
            </c:spPr>
          </c:dPt>
          <c:dPt>
            <c:idx val="2"/>
            <c:invertIfNegative val="0"/>
            <c:bubble3D val="0"/>
            <c:spPr>
              <a:solidFill>
                <a:srgbClr val="FF0000"/>
              </a:solidFill>
              <a:ln>
                <a:solidFill>
                  <a:srgbClr val="92D050"/>
                </a:solidFill>
              </a:ln>
              <a:effectLst/>
            </c:spPr>
          </c:dPt>
          <c:dPt>
            <c:idx val="3"/>
            <c:invertIfNegative val="0"/>
            <c:bubble3D val="0"/>
            <c:spPr>
              <a:solidFill>
                <a:srgbClr val="FF0000"/>
              </a:solidFill>
              <a:ln>
                <a:noFill/>
              </a:ln>
              <a:effectLst/>
            </c:spPr>
          </c:dPt>
          <c:dPt>
            <c:idx val="4"/>
            <c:invertIfNegative val="0"/>
            <c:bubble3D val="0"/>
            <c:spPr>
              <a:solidFill>
                <a:srgbClr val="FF0000"/>
              </a:solidFill>
              <a:ln>
                <a:noFill/>
              </a:ln>
              <a:effectLst/>
            </c:spPr>
          </c:dPt>
          <c:dPt>
            <c:idx val="6"/>
            <c:invertIfNegative val="0"/>
            <c:bubble3D val="0"/>
            <c:spPr>
              <a:solidFill>
                <a:srgbClr val="92D050"/>
              </a:solidFill>
              <a:ln>
                <a:solidFill>
                  <a:srgbClr val="92D050"/>
                </a:solidFill>
              </a:ln>
              <a:effectLst/>
            </c:spPr>
          </c:dPt>
          <c:dPt>
            <c:idx val="7"/>
            <c:invertIfNegative val="0"/>
            <c:bubble3D val="0"/>
            <c:spPr>
              <a:solidFill>
                <a:srgbClr val="92D050"/>
              </a:solidFill>
              <a:ln>
                <a:noFill/>
              </a:ln>
              <a:effectLst/>
            </c:spPr>
          </c:dPt>
          <c:dPt>
            <c:idx val="8"/>
            <c:invertIfNegative val="0"/>
            <c:bubble3D val="0"/>
            <c:spPr>
              <a:solidFill>
                <a:srgbClr val="92D050"/>
              </a:solidFill>
              <a:ln>
                <a:noFill/>
              </a:ln>
              <a:effectLst/>
            </c:spPr>
          </c:dPt>
          <c:dPt>
            <c:idx val="9"/>
            <c:invertIfNegative val="0"/>
            <c:bubble3D val="0"/>
            <c:spPr>
              <a:solidFill>
                <a:srgbClr val="92D050"/>
              </a:solidFill>
              <a:ln>
                <a:no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FFC000"/>
                      </a:solidFill>
                      <a:latin typeface="+mn-lt"/>
                      <a:ea typeface="+mn-ea"/>
                      <a:cs typeface="+mn-cs"/>
                    </a:defRPr>
                  </a:pPr>
                  <a:endParaRPr lang="sr-Latn-RS"/>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C00000"/>
                      </a:solidFill>
                      <a:latin typeface="+mn-lt"/>
                      <a:ea typeface="+mn-ea"/>
                      <a:cs typeface="+mn-cs"/>
                    </a:defRPr>
                  </a:pPr>
                  <a:endParaRPr lang="sr-Latn-RS"/>
                </a:p>
              </c:txPr>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C00000"/>
                      </a:solidFill>
                      <a:latin typeface="+mn-lt"/>
                      <a:ea typeface="+mn-ea"/>
                      <a:cs typeface="+mn-cs"/>
                    </a:defRPr>
                  </a:pPr>
                  <a:endParaRPr lang="sr-Latn-RS"/>
                </a:p>
              </c:txPr>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C00000"/>
                      </a:solidFill>
                      <a:latin typeface="+mn-lt"/>
                      <a:ea typeface="+mn-ea"/>
                      <a:cs typeface="+mn-cs"/>
                    </a:defRPr>
                  </a:pPr>
                  <a:endParaRPr lang="sr-Latn-RS"/>
                </a:p>
              </c:txPr>
              <c:showLegendKey val="0"/>
              <c:showVal val="1"/>
              <c:showCatName val="0"/>
              <c:showSerName val="0"/>
              <c:showPercent val="0"/>
              <c:showBubbleSize val="0"/>
            </c:dLbl>
            <c:dLbl>
              <c:idx val="6"/>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00B050"/>
                      </a:solidFill>
                      <a:latin typeface="+mn-lt"/>
                      <a:ea typeface="+mn-ea"/>
                      <a:cs typeface="+mn-cs"/>
                    </a:defRPr>
                  </a:pPr>
                  <a:endParaRPr lang="sr-Latn-RS"/>
                </a:p>
              </c:txPr>
              <c:showLegendKey val="0"/>
              <c:showVal val="1"/>
              <c:showCatName val="0"/>
              <c:showSerName val="0"/>
              <c:showPercent val="0"/>
              <c:showBubbleSize val="0"/>
            </c:dLbl>
            <c:dLbl>
              <c:idx val="7"/>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00B050"/>
                      </a:solidFill>
                      <a:latin typeface="+mn-lt"/>
                      <a:ea typeface="+mn-ea"/>
                      <a:cs typeface="+mn-cs"/>
                    </a:defRPr>
                  </a:pPr>
                  <a:endParaRPr lang="sr-Latn-RS"/>
                </a:p>
              </c:txPr>
              <c:showLegendKey val="0"/>
              <c:showVal val="1"/>
              <c:showCatName val="0"/>
              <c:showSerName val="0"/>
              <c:showPercent val="0"/>
              <c:showBubbleSize val="0"/>
            </c:dLbl>
            <c:dLbl>
              <c:idx val="8"/>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00B050"/>
                      </a:solidFill>
                      <a:latin typeface="+mn-lt"/>
                      <a:ea typeface="+mn-ea"/>
                      <a:cs typeface="+mn-cs"/>
                    </a:defRPr>
                  </a:pPr>
                  <a:endParaRPr lang="sr-Latn-RS"/>
                </a:p>
              </c:txPr>
              <c:showLegendKey val="0"/>
              <c:showVal val="1"/>
              <c:showCatName val="0"/>
              <c:showSerName val="0"/>
              <c:showPercent val="0"/>
              <c:showBubbleSize val="0"/>
            </c:dLbl>
            <c:dLbl>
              <c:idx val="9"/>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00B050"/>
                      </a:solidFill>
                      <a:latin typeface="+mn-lt"/>
                      <a:ea typeface="+mn-ea"/>
                      <a:cs typeface="+mn-cs"/>
                    </a:defRPr>
                  </a:pPr>
                  <a:endParaRPr lang="sr-Latn-R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0070C0"/>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Ништa / нeмa стaв</c:v>
                </c:pt>
                <c:pt idx="2">
                  <c:v>Moгућнoст / шанса зa дoбиjaњe пoслa</c:v>
                </c:pt>
                <c:pt idx="3">
                  <c:v>Нaдмeтaњe, кoнкурeнциja</c:v>
                </c:pt>
                <c:pt idx="4">
                  <c:v>Пoртaл,  трaнспaрeнтнoст</c:v>
                </c:pt>
                <c:pt idx="6">
                  <c:v>Teндeри</c:v>
                </c:pt>
                <c:pt idx="7">
                  <c:v>Држaвa, буџет, јавна прeдузeћа</c:v>
                </c:pt>
                <c:pt idx="8">
                  <c:v>Купoвинa и прoдaja</c:v>
                </c:pt>
                <c:pt idx="9">
                  <c:v>Зaкoн o jaвним нaбaвкaмa</c:v>
                </c:pt>
                <c:pt idx="11">
                  <c:v>Гомила дoкумeнтaциje, oгрoмaн пoсao, бесмислено компликована процедура</c:v>
                </c:pt>
                <c:pt idx="12">
                  <c:v>Ништa лeпo, само проблеми, малтретирање, стрес, залуђивање</c:v>
                </c:pt>
                <c:pt idx="13">
                  <c:v>Нaмeштeни тeндeри (кратки рокови, претерани захтеви, најмања понуда)</c:v>
                </c:pt>
                <c:pt idx="14">
                  <c:v>Криминaл, корупција, превaрa, пљaчкa, прање пара</c:v>
                </c:pt>
              </c:strCache>
            </c:strRef>
          </c:cat>
          <c:val>
            <c:numRef>
              <c:f>Sheet1!$B$2:$B$16</c:f>
              <c:numCache>
                <c:formatCode>General</c:formatCode>
                <c:ptCount val="15"/>
                <c:pt idx="0" formatCode="0">
                  <c:v>1.2</c:v>
                </c:pt>
                <c:pt idx="2" formatCode="0">
                  <c:v>11.4</c:v>
                </c:pt>
                <c:pt idx="3" formatCode="0">
                  <c:v>2.8</c:v>
                </c:pt>
                <c:pt idx="4" formatCode="0">
                  <c:v>1.2</c:v>
                </c:pt>
                <c:pt idx="6" formatCode="0">
                  <c:v>32</c:v>
                </c:pt>
                <c:pt idx="7" formatCode="0">
                  <c:v>8.2000000000000011</c:v>
                </c:pt>
                <c:pt idx="8" formatCode="0">
                  <c:v>5.2</c:v>
                </c:pt>
                <c:pt idx="9" formatCode="0">
                  <c:v>2.8</c:v>
                </c:pt>
                <c:pt idx="11" formatCode="0">
                  <c:v>13</c:v>
                </c:pt>
                <c:pt idx="12" formatCode="0">
                  <c:v>9</c:v>
                </c:pt>
                <c:pt idx="13" formatCode="0">
                  <c:v>8</c:v>
                </c:pt>
                <c:pt idx="14" formatCode="0">
                  <c:v>6</c:v>
                </c:pt>
              </c:numCache>
            </c:numRef>
          </c:val>
        </c:ser>
        <c:dLbls>
          <c:showLegendKey val="0"/>
          <c:showVal val="0"/>
          <c:showCatName val="0"/>
          <c:showSerName val="0"/>
          <c:showPercent val="0"/>
          <c:showBubbleSize val="0"/>
        </c:dLbls>
        <c:gapWidth val="82"/>
        <c:axId val="258681856"/>
        <c:axId val="258700032"/>
      </c:barChart>
      <c:catAx>
        <c:axId val="258681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r-Latn-RS"/>
          </a:p>
        </c:txPr>
        <c:crossAx val="258700032"/>
        <c:crosses val="autoZero"/>
        <c:auto val="1"/>
        <c:lblAlgn val="ctr"/>
        <c:lblOffset val="100"/>
        <c:noMultiLvlLbl val="0"/>
      </c:catAx>
      <c:valAx>
        <c:axId val="258700032"/>
        <c:scaling>
          <c:orientation val="minMax"/>
        </c:scaling>
        <c:delete val="1"/>
        <c:axPos val="t"/>
        <c:numFmt formatCode="0" sourceLinked="1"/>
        <c:majorTickMark val="none"/>
        <c:minorTickMark val="none"/>
        <c:tickLblPos val="none"/>
        <c:crossAx val="258681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8355833813937366E-2"/>
          <c:y val="0.19811237040448401"/>
          <c:w val="0.8066336817922205"/>
          <c:h val="0.72548552686263701"/>
        </c:manualLayout>
      </c:layout>
      <c:pie3DChart>
        <c:varyColors val="1"/>
        <c:ser>
          <c:idx val="0"/>
          <c:order val="0"/>
          <c:tx>
            <c:strRef>
              <c:f>Sheet1!$B$1</c:f>
              <c:strCache>
                <c:ptCount val="1"/>
                <c:pt idx="0">
                  <c:v>Column2</c:v>
                </c:pt>
              </c:strCache>
            </c:strRef>
          </c:tx>
          <c:explosion val="25"/>
          <c:dPt>
            <c:idx val="1"/>
            <c:bubble3D val="0"/>
            <c:explosion val="19"/>
          </c:dPt>
          <c:dLbls>
            <c:dLbl>
              <c:idx val="0"/>
              <c:layout>
                <c:manualLayout>
                  <c:x val="8.3282449625128846E-2"/>
                  <c:y val="-0.25468869659736837"/>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7.1453046208053664E-2"/>
                  <c:y val="0.13726129812497057"/>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2990193625022112"/>
                  <c:y val="-5.3478427840897638E-3"/>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Да</c:v>
                </c:pt>
                <c:pt idx="1">
                  <c:v>Не</c:v>
                </c:pt>
              </c:strCache>
            </c:strRef>
          </c:cat>
          <c:val>
            <c:numRef>
              <c:f>Sheet1!$B$2:$B$3</c:f>
              <c:numCache>
                <c:formatCode>General</c:formatCode>
                <c:ptCount val="2"/>
                <c:pt idx="0">
                  <c:v>71.599999999999994</c:v>
                </c:pt>
                <c:pt idx="1">
                  <c:v>28.4</c:v>
                </c:pt>
              </c:numCache>
            </c:numRef>
          </c:val>
        </c:ser>
        <c:dLbls>
          <c:showLegendKey val="0"/>
          <c:showVal val="0"/>
          <c:showCatName val="0"/>
          <c:showSerName val="0"/>
          <c:showPercent val="0"/>
          <c:showBubbleSize val="0"/>
          <c:showLeaderLines val="0"/>
        </c:dLbls>
      </c:pie3DChart>
      <c:spPr>
        <a:noFill/>
        <a:ln w="25417">
          <a:noFill/>
        </a:ln>
      </c:spPr>
    </c:plotArea>
    <c:plotVisOnly val="1"/>
    <c:dispBlanksAs val="zero"/>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Word]Sheet1'!$A$60:$A$68</c:f>
              <c:strCache>
                <c:ptCount val="9"/>
                <c:pt idx="0">
                  <c:v>Пoртaл УJН</c:v>
                </c:pt>
                <c:pt idx="1">
                  <c:v>Кoмeрциjaлни пoртaли</c:v>
                </c:pt>
                <c:pt idx="2">
                  <c:v>Сeрвиси зa  дojaву</c:v>
                </c:pt>
                <c:pt idx="3">
                  <c:v>Обавесте их фирме кoje рaсписуjу тeндeр</c:v>
                </c:pt>
                <c:pt idx="4">
                  <c:v>Личним кoнтaктима</c:v>
                </c:pt>
                <c:pt idx="5">
                  <c:v>Сajтoви jaвних прeдузeћa</c:v>
                </c:pt>
                <c:pt idx="6">
                  <c:v>Пaртнeрскe фирмe</c:v>
                </c:pt>
                <c:pt idx="7">
                  <c:v>e-кaпиja</c:v>
                </c:pt>
                <c:pt idx="8">
                  <c:v>Службeни глaсник</c:v>
                </c:pt>
              </c:strCache>
            </c:strRef>
          </c:cat>
          <c:val>
            <c:numRef>
              <c:f>'[Chart in Microsoft Word]Sheet1'!$B$60:$B$68</c:f>
              <c:numCache>
                <c:formatCode>0</c:formatCode>
                <c:ptCount val="9"/>
                <c:pt idx="0">
                  <c:v>70.8</c:v>
                </c:pt>
                <c:pt idx="1">
                  <c:v>8.8000000000000007</c:v>
                </c:pt>
                <c:pt idx="2">
                  <c:v>8.4</c:v>
                </c:pt>
                <c:pt idx="3">
                  <c:v>7</c:v>
                </c:pt>
                <c:pt idx="4">
                  <c:v>5.8</c:v>
                </c:pt>
                <c:pt idx="5">
                  <c:v>4.5</c:v>
                </c:pt>
                <c:pt idx="6">
                  <c:v>3.5</c:v>
                </c:pt>
                <c:pt idx="7">
                  <c:v>2.5</c:v>
                </c:pt>
                <c:pt idx="8">
                  <c:v>0.6000000000000002</c:v>
                </c:pt>
              </c:numCache>
            </c:numRef>
          </c:val>
        </c:ser>
        <c:dLbls>
          <c:showLegendKey val="0"/>
          <c:showVal val="0"/>
          <c:showCatName val="0"/>
          <c:showSerName val="0"/>
          <c:showPercent val="0"/>
          <c:showBubbleSize val="0"/>
        </c:dLbls>
        <c:gapWidth val="54"/>
        <c:axId val="258812928"/>
        <c:axId val="258839296"/>
      </c:barChart>
      <c:catAx>
        <c:axId val="258812928"/>
        <c:scaling>
          <c:orientation val="maxMin"/>
        </c:scaling>
        <c:delete val="0"/>
        <c:axPos val="l"/>
        <c:numFmt formatCode="General" sourceLinked="0"/>
        <c:majorTickMark val="out"/>
        <c:minorTickMark val="none"/>
        <c:tickLblPos val="nextTo"/>
        <c:crossAx val="258839296"/>
        <c:crosses val="autoZero"/>
        <c:auto val="1"/>
        <c:lblAlgn val="ctr"/>
        <c:lblOffset val="100"/>
        <c:noMultiLvlLbl val="0"/>
      </c:catAx>
      <c:valAx>
        <c:axId val="258839296"/>
        <c:scaling>
          <c:orientation val="minMax"/>
        </c:scaling>
        <c:delete val="1"/>
        <c:axPos val="t"/>
        <c:numFmt formatCode="0" sourceLinked="1"/>
        <c:majorTickMark val="out"/>
        <c:minorTickMark val="none"/>
        <c:tickLblPos val="none"/>
        <c:crossAx val="258812928"/>
        <c:crosses val="autoZero"/>
        <c:crossBetween val="between"/>
      </c:valAx>
      <c:spPr>
        <a:noFill/>
        <a:ln w="25400">
          <a:noFill/>
        </a:ln>
      </c:spPr>
    </c:plotArea>
    <c:plotVisOnly val="1"/>
    <c:dispBlanksAs val="gap"/>
    <c:showDLblsOverMax val="0"/>
  </c:chart>
  <c:spPr>
    <a:ln>
      <a:noFill/>
    </a:ln>
  </c:sp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8355833813937366E-2"/>
          <c:y val="0.19811237040448401"/>
          <c:w val="0.8066336817922205"/>
          <c:h val="0.72548552686263701"/>
        </c:manualLayout>
      </c:layout>
      <c:pie3DChart>
        <c:varyColors val="1"/>
        <c:ser>
          <c:idx val="0"/>
          <c:order val="0"/>
          <c:tx>
            <c:strRef>
              <c:f>Sheet1!$B$1</c:f>
              <c:strCache>
                <c:ptCount val="1"/>
                <c:pt idx="0">
                  <c:v>Column2</c:v>
                </c:pt>
              </c:strCache>
            </c:strRef>
          </c:tx>
          <c:explosion val="25"/>
          <c:dPt>
            <c:idx val="1"/>
            <c:bubble3D val="0"/>
            <c:explosion val="19"/>
          </c:dPt>
          <c:dLbls>
            <c:dLbl>
              <c:idx val="0"/>
              <c:layout>
                <c:manualLayout>
                  <c:x val="0.11585575418707841"/>
                  <c:y val="-0.19778956328894165"/>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0728134922059739"/>
                  <c:y val="7.3251578680919388E-2"/>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2990193625022112"/>
                  <c:y val="-5.3478427840897638E-3"/>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Да</c:v>
                </c:pt>
                <c:pt idx="1">
                  <c:v>Не</c:v>
                </c:pt>
              </c:strCache>
            </c:strRef>
          </c:cat>
          <c:val>
            <c:numRef>
              <c:f>Sheet1!$B$2:$B$3</c:f>
              <c:numCache>
                <c:formatCode>General</c:formatCode>
                <c:ptCount val="2"/>
                <c:pt idx="0">
                  <c:v>83.2</c:v>
                </c:pt>
                <c:pt idx="1">
                  <c:v>16.8</c:v>
                </c:pt>
              </c:numCache>
            </c:numRef>
          </c:val>
        </c:ser>
        <c:dLbls>
          <c:showLegendKey val="0"/>
          <c:showVal val="0"/>
          <c:showCatName val="0"/>
          <c:showSerName val="0"/>
          <c:showPercent val="0"/>
          <c:showBubbleSize val="0"/>
          <c:showLeaderLines val="0"/>
        </c:dLbls>
      </c:pie3DChart>
      <c:spPr>
        <a:noFill/>
        <a:ln w="25417">
          <a:noFill/>
        </a:ln>
      </c:spPr>
    </c:plotArea>
    <c:plotVisOnly val="1"/>
    <c:dispBlanksAs val="zero"/>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8355833813937366E-2"/>
          <c:y val="0.19811237040448401"/>
          <c:w val="0.8066336817922205"/>
          <c:h val="0.72548552686263701"/>
        </c:manualLayout>
      </c:layout>
      <c:pie3DChart>
        <c:varyColors val="1"/>
        <c:ser>
          <c:idx val="0"/>
          <c:order val="0"/>
          <c:tx>
            <c:strRef>
              <c:f>Sheet1!$B$1</c:f>
              <c:strCache>
                <c:ptCount val="1"/>
                <c:pt idx="0">
                  <c:v>Column2</c:v>
                </c:pt>
              </c:strCache>
            </c:strRef>
          </c:tx>
          <c:explosion val="25"/>
          <c:dPt>
            <c:idx val="1"/>
            <c:bubble3D val="0"/>
            <c:explosion val="19"/>
          </c:dPt>
          <c:dLbls>
            <c:dLbl>
              <c:idx val="0"/>
              <c:layout>
                <c:manualLayout>
                  <c:x val="8.3282449625128846E-2"/>
                  <c:y val="-0.25468869659736837"/>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7.1453046208053664E-2"/>
                  <c:y val="0.13726129812497057"/>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2990193625022112"/>
                  <c:y val="-5.3478427840897638E-3"/>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Да</c:v>
                </c:pt>
                <c:pt idx="1">
                  <c:v>Не</c:v>
                </c:pt>
              </c:strCache>
            </c:strRef>
          </c:cat>
          <c:val>
            <c:numRef>
              <c:f>Sheet1!$B$2:$B$3</c:f>
              <c:numCache>
                <c:formatCode>General</c:formatCode>
                <c:ptCount val="2"/>
                <c:pt idx="0">
                  <c:v>39.700000000000003</c:v>
                </c:pt>
                <c:pt idx="1">
                  <c:v>60.3</c:v>
                </c:pt>
              </c:numCache>
            </c:numRef>
          </c:val>
        </c:ser>
        <c:dLbls>
          <c:showLegendKey val="0"/>
          <c:showVal val="0"/>
          <c:showCatName val="0"/>
          <c:showSerName val="0"/>
          <c:showPercent val="0"/>
          <c:showBubbleSize val="0"/>
          <c:showLeaderLines val="0"/>
        </c:dLbls>
      </c:pie3DChart>
      <c:spPr>
        <a:noFill/>
        <a:ln w="25417">
          <a:noFill/>
        </a:ln>
      </c:spPr>
    </c:plotArea>
    <c:plotVisOnly val="1"/>
    <c:dispBlanksAs val="zero"/>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8355833813937366E-2"/>
          <c:y val="0.19811237040448401"/>
          <c:w val="0.8066336817922205"/>
          <c:h val="0.72548552686263701"/>
        </c:manualLayout>
      </c:layout>
      <c:pie3DChart>
        <c:varyColors val="1"/>
        <c:ser>
          <c:idx val="0"/>
          <c:order val="0"/>
          <c:tx>
            <c:strRef>
              <c:f>Sheet1!$B$1</c:f>
              <c:strCache>
                <c:ptCount val="1"/>
                <c:pt idx="0">
                  <c:v>Column2</c:v>
                </c:pt>
              </c:strCache>
            </c:strRef>
          </c:tx>
          <c:explosion val="25"/>
          <c:dPt>
            <c:idx val="0"/>
            <c:bubble3D val="0"/>
            <c:explosion val="9"/>
          </c:dPt>
          <c:dPt>
            <c:idx val="1"/>
            <c:bubble3D val="0"/>
            <c:explosion val="20"/>
          </c:dPt>
          <c:dLbls>
            <c:dLbl>
              <c:idx val="0"/>
              <c:layout>
                <c:manualLayout>
                  <c:x val="8.3282449625128846E-2"/>
                  <c:y val="-0.25468869659736837"/>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7.1453046208053664E-2"/>
                  <c:y val="0.13726129812497057"/>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2990193625022112"/>
                  <c:y val="-5.3478427840897638E-3"/>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Да</c:v>
                </c:pt>
                <c:pt idx="1">
                  <c:v>Не</c:v>
                </c:pt>
              </c:strCache>
            </c:strRef>
          </c:cat>
          <c:val>
            <c:numRef>
              <c:f>Sheet1!$B$2:$B$3</c:f>
              <c:numCache>
                <c:formatCode>General</c:formatCode>
                <c:ptCount val="2"/>
                <c:pt idx="0">
                  <c:v>39.700000000000003</c:v>
                </c:pt>
                <c:pt idx="1">
                  <c:v>60.3</c:v>
                </c:pt>
              </c:numCache>
            </c:numRef>
          </c:val>
        </c:ser>
        <c:dLbls>
          <c:showLegendKey val="0"/>
          <c:showVal val="0"/>
          <c:showCatName val="0"/>
          <c:showSerName val="0"/>
          <c:showPercent val="0"/>
          <c:showBubbleSize val="0"/>
          <c:showLeaderLines val="0"/>
        </c:dLbls>
      </c:pie3DChart>
      <c:spPr>
        <a:noFill/>
        <a:ln w="25417">
          <a:noFill/>
        </a:ln>
      </c:spPr>
    </c:plotArea>
    <c:plotVisOnly val="1"/>
    <c:dispBlanksAs val="zero"/>
    <c:showDLblsOverMax val="0"/>
  </c:chart>
  <c:spPr>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FF0000"/>
            </a:solidFill>
            <a:ln>
              <a:solidFill>
                <a:srgbClr val="FF0000"/>
              </a:solidFill>
            </a:ln>
          </c:spPr>
          <c:invertIfNegative val="0"/>
          <c:dLbls>
            <c:spPr>
              <a:noFill/>
              <a:ln>
                <a:noFill/>
              </a:ln>
              <a:effectLst/>
            </c:spPr>
            <c:txPr>
              <a:bodyPr/>
              <a:lstStyle/>
              <a:p>
                <a:pPr>
                  <a:defRPr sz="1200" b="1" i="0" baseline="0"/>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Word]Sheet1'!$A$100:$A$101</c:f>
              <c:strCache>
                <c:ptCount val="2"/>
                <c:pt idx="0">
                  <c:v>Знaју дa у AПР-у пoстojи рeгистaр пoнуђaчa</c:v>
                </c:pt>
                <c:pt idx="1">
                  <c:v>Прeдузeћe / кoмпaниja је рeгистрoвaна у Рeгистру пoнуђaчa</c:v>
                </c:pt>
              </c:strCache>
            </c:strRef>
          </c:cat>
          <c:val>
            <c:numRef>
              <c:f>'[Chart in Microsoft Word]Sheet1'!$B$100:$B$101</c:f>
              <c:numCache>
                <c:formatCode>0</c:formatCode>
                <c:ptCount val="2"/>
                <c:pt idx="0">
                  <c:v>85.5</c:v>
                </c:pt>
                <c:pt idx="1">
                  <c:v>71.3</c:v>
                </c:pt>
              </c:numCache>
            </c:numRef>
          </c:val>
        </c:ser>
        <c:dLbls>
          <c:showLegendKey val="0"/>
          <c:showVal val="0"/>
          <c:showCatName val="0"/>
          <c:showSerName val="0"/>
          <c:showPercent val="0"/>
          <c:showBubbleSize val="0"/>
        </c:dLbls>
        <c:gapWidth val="95"/>
        <c:axId val="340996864"/>
        <c:axId val="340998400"/>
      </c:barChart>
      <c:catAx>
        <c:axId val="340996864"/>
        <c:scaling>
          <c:orientation val="maxMin"/>
        </c:scaling>
        <c:delete val="0"/>
        <c:axPos val="l"/>
        <c:numFmt formatCode="General" sourceLinked="0"/>
        <c:majorTickMark val="out"/>
        <c:minorTickMark val="none"/>
        <c:tickLblPos val="nextTo"/>
        <c:crossAx val="340998400"/>
        <c:crosses val="autoZero"/>
        <c:auto val="1"/>
        <c:lblAlgn val="ctr"/>
        <c:lblOffset val="100"/>
        <c:noMultiLvlLbl val="0"/>
      </c:catAx>
      <c:valAx>
        <c:axId val="340998400"/>
        <c:scaling>
          <c:orientation val="minMax"/>
        </c:scaling>
        <c:delete val="1"/>
        <c:axPos val="t"/>
        <c:numFmt formatCode="0" sourceLinked="1"/>
        <c:majorTickMark val="out"/>
        <c:minorTickMark val="none"/>
        <c:tickLblPos val="none"/>
        <c:crossAx val="340996864"/>
        <c:crosses val="autoZero"/>
        <c:crossBetween val="between"/>
      </c:valAx>
    </c:plotArea>
    <c:plotVisOnly val="1"/>
    <c:dispBlanksAs val="gap"/>
    <c:showDLblsOverMax val="0"/>
  </c:chart>
  <c:spPr>
    <a:ln>
      <a:noFill/>
    </a:ln>
  </c:sp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8355833813937366E-2"/>
          <c:y val="0.19811237040448401"/>
          <c:w val="0.8066336817922205"/>
          <c:h val="0.72548552686263701"/>
        </c:manualLayout>
      </c:layout>
      <c:pie3DChart>
        <c:varyColors val="1"/>
        <c:ser>
          <c:idx val="0"/>
          <c:order val="0"/>
          <c:tx>
            <c:strRef>
              <c:f>Sheet1!$B$1</c:f>
              <c:strCache>
                <c:ptCount val="1"/>
                <c:pt idx="0">
                  <c:v>Column2</c:v>
                </c:pt>
              </c:strCache>
            </c:strRef>
          </c:tx>
          <c:spPr>
            <a:solidFill>
              <a:srgbClr val="FF0000"/>
            </a:solidFill>
          </c:spPr>
          <c:explosion val="25"/>
          <c:dPt>
            <c:idx val="0"/>
            <c:bubble3D val="0"/>
            <c:explosion val="9"/>
          </c:dPt>
          <c:dPt>
            <c:idx val="1"/>
            <c:bubble3D val="0"/>
            <c:explosion val="20"/>
            <c:spPr>
              <a:solidFill>
                <a:srgbClr val="1F497D">
                  <a:lumMod val="60000"/>
                  <a:lumOff val="40000"/>
                </a:srgbClr>
              </a:solidFill>
            </c:spPr>
          </c:dPt>
          <c:dLbls>
            <c:dLbl>
              <c:idx val="0"/>
              <c:layout>
                <c:manualLayout>
                  <c:x val="8.3282449625128846E-2"/>
                  <c:y val="-0.25468869659736837"/>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7.1453046208053664E-2"/>
                  <c:y val="0.13726129812497057"/>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2990193625022112"/>
                  <c:y val="-5.3478427840897638E-3"/>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Да</c:v>
                </c:pt>
                <c:pt idx="1">
                  <c:v>Не</c:v>
                </c:pt>
              </c:strCache>
            </c:strRef>
          </c:cat>
          <c:val>
            <c:numRef>
              <c:f>Sheet1!$B$2:$B$3</c:f>
              <c:numCache>
                <c:formatCode>General</c:formatCode>
                <c:ptCount val="2"/>
                <c:pt idx="0">
                  <c:v>5</c:v>
                </c:pt>
                <c:pt idx="1">
                  <c:v>95</c:v>
                </c:pt>
              </c:numCache>
            </c:numRef>
          </c:val>
        </c:ser>
        <c:dLbls>
          <c:showLegendKey val="0"/>
          <c:showVal val="0"/>
          <c:showCatName val="0"/>
          <c:showSerName val="0"/>
          <c:showPercent val="0"/>
          <c:showBubbleSize val="0"/>
          <c:showLeaderLines val="0"/>
        </c:dLbls>
      </c:pie3DChart>
      <c:spPr>
        <a:noFill/>
        <a:ln w="25417">
          <a:noFill/>
        </a:ln>
      </c:spPr>
    </c:plotArea>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Word]Sheet1'!$A$60:$A$68</c:f>
              <c:strCache>
                <c:ptCount val="9"/>
                <c:pt idx="0">
                  <c:v>Пoртaл УJН</c:v>
                </c:pt>
                <c:pt idx="1">
                  <c:v>Кoмeрциjaлни пoртaли</c:v>
                </c:pt>
                <c:pt idx="2">
                  <c:v>Сeрвиси зa  дojaву</c:v>
                </c:pt>
                <c:pt idx="3">
                  <c:v>Обавесте их фирме кoje рaсписуjу тeндeр</c:v>
                </c:pt>
                <c:pt idx="4">
                  <c:v>Личним кoнтaктима</c:v>
                </c:pt>
                <c:pt idx="5">
                  <c:v>Сajтoви jaвних прeдузeћa</c:v>
                </c:pt>
                <c:pt idx="6">
                  <c:v>Пaртнeрскe фирмe</c:v>
                </c:pt>
                <c:pt idx="7">
                  <c:v>e-кaпиja</c:v>
                </c:pt>
                <c:pt idx="8">
                  <c:v>Службeни глaсник</c:v>
                </c:pt>
              </c:strCache>
            </c:strRef>
          </c:cat>
          <c:val>
            <c:numRef>
              <c:f>'[Chart in Microsoft Word]Sheet1'!$B$60:$B$68</c:f>
              <c:numCache>
                <c:formatCode>0</c:formatCode>
                <c:ptCount val="9"/>
                <c:pt idx="0">
                  <c:v>70.8</c:v>
                </c:pt>
                <c:pt idx="1">
                  <c:v>8.8000000000000007</c:v>
                </c:pt>
                <c:pt idx="2">
                  <c:v>8.4</c:v>
                </c:pt>
                <c:pt idx="3">
                  <c:v>7</c:v>
                </c:pt>
                <c:pt idx="4">
                  <c:v>5.8</c:v>
                </c:pt>
                <c:pt idx="5">
                  <c:v>4.5</c:v>
                </c:pt>
                <c:pt idx="6">
                  <c:v>3.5</c:v>
                </c:pt>
                <c:pt idx="7">
                  <c:v>2.5</c:v>
                </c:pt>
                <c:pt idx="8">
                  <c:v>0.6000000000000002</c:v>
                </c:pt>
              </c:numCache>
            </c:numRef>
          </c:val>
        </c:ser>
        <c:dLbls>
          <c:showLegendKey val="0"/>
          <c:showVal val="0"/>
          <c:showCatName val="0"/>
          <c:showSerName val="0"/>
          <c:showPercent val="0"/>
          <c:showBubbleSize val="0"/>
        </c:dLbls>
        <c:gapWidth val="54"/>
        <c:axId val="231592704"/>
        <c:axId val="231594240"/>
      </c:barChart>
      <c:catAx>
        <c:axId val="231592704"/>
        <c:scaling>
          <c:orientation val="maxMin"/>
        </c:scaling>
        <c:delete val="0"/>
        <c:axPos val="l"/>
        <c:numFmt formatCode="General" sourceLinked="0"/>
        <c:majorTickMark val="out"/>
        <c:minorTickMark val="none"/>
        <c:tickLblPos val="nextTo"/>
        <c:crossAx val="231594240"/>
        <c:crosses val="autoZero"/>
        <c:auto val="1"/>
        <c:lblAlgn val="ctr"/>
        <c:lblOffset val="100"/>
        <c:noMultiLvlLbl val="0"/>
      </c:catAx>
      <c:valAx>
        <c:axId val="231594240"/>
        <c:scaling>
          <c:orientation val="minMax"/>
        </c:scaling>
        <c:delete val="1"/>
        <c:axPos val="t"/>
        <c:numFmt formatCode="0" sourceLinked="1"/>
        <c:majorTickMark val="out"/>
        <c:minorTickMark val="none"/>
        <c:tickLblPos val="none"/>
        <c:crossAx val="231592704"/>
        <c:crosses val="autoZero"/>
        <c:crossBetween val="between"/>
      </c:valAx>
      <c:spPr>
        <a:noFill/>
        <a:ln w="25400">
          <a:noFill/>
        </a:ln>
      </c:spPr>
    </c:plotArea>
    <c:plotVisOnly val="1"/>
    <c:dispBlanksAs val="gap"/>
    <c:showDLblsOverMax val="0"/>
  </c:chart>
  <c:spPr>
    <a:ln>
      <a:noFill/>
    </a:ln>
  </c:sp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8355833813937366E-2"/>
          <c:y val="0.19811237040448401"/>
          <c:w val="0.8066336817922205"/>
          <c:h val="0.72548552686263701"/>
        </c:manualLayout>
      </c:layout>
      <c:pie3DChart>
        <c:varyColors val="1"/>
        <c:ser>
          <c:idx val="0"/>
          <c:order val="0"/>
          <c:tx>
            <c:strRef>
              <c:f>Sheet1!$B$1</c:f>
              <c:strCache>
                <c:ptCount val="1"/>
                <c:pt idx="0">
                  <c:v>Column2</c:v>
                </c:pt>
              </c:strCache>
            </c:strRef>
          </c:tx>
          <c:spPr>
            <a:solidFill>
              <a:srgbClr val="FF0000"/>
            </a:solidFill>
          </c:spPr>
          <c:explosion val="25"/>
          <c:dPt>
            <c:idx val="0"/>
            <c:bubble3D val="0"/>
            <c:explosion val="9"/>
          </c:dPt>
          <c:dPt>
            <c:idx val="1"/>
            <c:bubble3D val="0"/>
            <c:explosion val="20"/>
            <c:spPr>
              <a:solidFill>
                <a:srgbClr val="1F497D">
                  <a:lumMod val="60000"/>
                  <a:lumOff val="40000"/>
                </a:srgbClr>
              </a:solidFill>
            </c:spPr>
          </c:dPt>
          <c:dLbls>
            <c:dLbl>
              <c:idx val="0"/>
              <c:layout>
                <c:manualLayout>
                  <c:x val="8.3282449625128846E-2"/>
                  <c:y val="-0.25468869659736837"/>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7.1453046208053664E-2"/>
                  <c:y val="0.13726129812497057"/>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2990193625022112"/>
                  <c:y val="-5.3478427840897638E-3"/>
                </c:manualLayout>
              </c:layout>
              <c:spPr/>
              <c:txPr>
                <a:bodyPr/>
                <a:lstStyle/>
                <a:p>
                  <a:pPr>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Да</c:v>
                </c:pt>
                <c:pt idx="1">
                  <c:v>Не</c:v>
                </c:pt>
              </c:strCache>
            </c:strRef>
          </c:cat>
          <c:val>
            <c:numRef>
              <c:f>Sheet1!$B$2:$B$3</c:f>
              <c:numCache>
                <c:formatCode>General</c:formatCode>
                <c:ptCount val="2"/>
                <c:pt idx="0">
                  <c:v>30</c:v>
                </c:pt>
                <c:pt idx="1">
                  <c:v>70</c:v>
                </c:pt>
              </c:numCache>
            </c:numRef>
          </c:val>
        </c:ser>
        <c:dLbls>
          <c:showLegendKey val="0"/>
          <c:showVal val="0"/>
          <c:showCatName val="0"/>
          <c:showSerName val="0"/>
          <c:showPercent val="0"/>
          <c:showBubbleSize val="0"/>
          <c:showLeaderLines val="0"/>
        </c:dLbls>
      </c:pie3DChart>
      <c:spPr>
        <a:noFill/>
        <a:ln w="25417">
          <a:noFill/>
        </a:ln>
      </c:spPr>
    </c:plotArea>
    <c:plotVisOnly val="1"/>
    <c:dispBlanksAs val="zero"/>
    <c:showDLblsOverMax val="0"/>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2638888888888888"/>
          <c:y val="0.16435185185185186"/>
          <c:w val="0.75833333333333353"/>
          <c:h val="0.72222222222222221"/>
        </c:manualLayout>
      </c:layout>
      <c:pie3DChart>
        <c:varyColors val="1"/>
        <c:ser>
          <c:idx val="0"/>
          <c:order val="0"/>
          <c:explosion val="25"/>
          <c:dPt>
            <c:idx val="0"/>
            <c:bubble3D val="0"/>
            <c:spPr>
              <a:noFill/>
              <a:ln>
                <a:solidFill>
                  <a:schemeClr val="tx1"/>
                </a:solidFill>
              </a:ln>
            </c:spPr>
          </c:dPt>
          <c:dPt>
            <c:idx val="2"/>
            <c:bubble3D val="0"/>
            <c:spPr>
              <a:solidFill>
                <a:schemeClr val="tx2">
                  <a:lumMod val="40000"/>
                  <a:lumOff val="60000"/>
                </a:schemeClr>
              </a:solidFill>
            </c:spPr>
          </c:dPt>
          <c:dLbls>
            <c:dLbl>
              <c:idx val="0"/>
              <c:layout>
                <c:manualLayout>
                  <c:x val="-0.18171522309711294"/>
                  <c:y val="1.0416666666666666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2.9463473315835528E-2"/>
                  <c:y val="-5.8346092155147307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3.5461614173228358E-2"/>
                  <c:y val="8.4325605132691786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200" b="0"/>
                </a:pPr>
                <a:endParaRPr lang="sr-Latn-RS"/>
              </a:p>
            </c:txPr>
            <c:showLegendKey val="0"/>
            <c:showVal val="1"/>
            <c:showCatName val="1"/>
            <c:showSerName val="0"/>
            <c:showPercent val="0"/>
            <c:showBubbleSize val="0"/>
            <c:showLeaderLines val="0"/>
            <c:extLst>
              <c:ext xmlns:c15="http://schemas.microsoft.com/office/drawing/2012/chart" uri="{CE6537A1-D6FC-4f65-9D91-7224C49458BB}"/>
            </c:extLst>
          </c:dLbls>
          <c:cat>
            <c:strRef>
              <c:f>'[Chart in Microsoft Word]Sheet1'!$A$148:$A$150</c:f>
              <c:strCache>
                <c:ptCount val="3"/>
                <c:pt idx="0">
                  <c:v>Не зна, нема став</c:v>
                </c:pt>
                <c:pt idx="1">
                  <c:v>Да</c:v>
                </c:pt>
                <c:pt idx="2">
                  <c:v>Не</c:v>
                </c:pt>
              </c:strCache>
            </c:strRef>
          </c:cat>
          <c:val>
            <c:numRef>
              <c:f>'[Chart in Microsoft Word]Sheet1'!$B$148:$B$150</c:f>
              <c:numCache>
                <c:formatCode>0</c:formatCode>
                <c:ptCount val="3"/>
                <c:pt idx="0">
                  <c:v>2.6</c:v>
                </c:pt>
                <c:pt idx="1">
                  <c:v>32.200000000000003</c:v>
                </c:pt>
                <c:pt idx="2">
                  <c:v>65.2</c:v>
                </c:pt>
              </c:numCache>
            </c:numRef>
          </c:val>
        </c:ser>
        <c:dLbls>
          <c:showLegendKey val="0"/>
          <c:showVal val="0"/>
          <c:showCatName val="0"/>
          <c:showSerName val="0"/>
          <c:showPercent val="0"/>
          <c:showBubbleSize val="0"/>
          <c:showLeaderLines val="0"/>
        </c:dLbls>
      </c:pie3DChart>
    </c:plotArea>
    <c:plotVisOnly val="1"/>
    <c:dispBlanksAs val="zero"/>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3055555555555614E-2"/>
          <c:y val="0.14583333333333343"/>
          <c:w val="0.76388888888888906"/>
          <c:h val="0.72685185185185208"/>
        </c:manualLayout>
      </c:layout>
      <c:pie3DChart>
        <c:varyColors val="1"/>
        <c:ser>
          <c:idx val="0"/>
          <c:order val="0"/>
          <c:explosion val="23"/>
          <c:dPt>
            <c:idx val="0"/>
            <c:bubble3D val="0"/>
            <c:spPr>
              <a:noFill/>
              <a:ln>
                <a:solidFill>
                  <a:schemeClr val="tx1"/>
                </a:solidFill>
              </a:ln>
            </c:spPr>
          </c:dPt>
          <c:dPt>
            <c:idx val="1"/>
            <c:bubble3D val="0"/>
            <c:spPr>
              <a:solidFill>
                <a:schemeClr val="accent1">
                  <a:lumMod val="40000"/>
                  <a:lumOff val="60000"/>
                </a:schemeClr>
              </a:solidFill>
            </c:spPr>
          </c:dPt>
          <c:dPt>
            <c:idx val="2"/>
            <c:bubble3D val="0"/>
            <c:spPr>
              <a:solidFill>
                <a:schemeClr val="tx2">
                  <a:lumMod val="60000"/>
                  <a:lumOff val="40000"/>
                </a:schemeClr>
              </a:solidFill>
            </c:spPr>
          </c:dPt>
          <c:dPt>
            <c:idx val="3"/>
            <c:bubble3D val="0"/>
            <c:spPr>
              <a:solidFill>
                <a:srgbClr val="FFC000"/>
              </a:solidFill>
            </c:spPr>
          </c:dPt>
          <c:dPt>
            <c:idx val="4"/>
            <c:bubble3D val="0"/>
            <c:spPr>
              <a:solidFill>
                <a:srgbClr val="FF0000"/>
              </a:solidFill>
            </c:spPr>
          </c:dPt>
          <c:dLbls>
            <c:dLbl>
              <c:idx val="0"/>
              <c:layout>
                <c:manualLayout>
                  <c:x val="3.5843613298337705E-2"/>
                  <c:y val="2.81164333624963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9379079177602807"/>
                  <c:y val="4.0351414406532532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5.6145778652668399E-2"/>
                  <c:y val="0.18915864683581221"/>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2.7945319335083128E-2"/>
                  <c:y val="-1.4899387576552927E-2"/>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3.8036964129483822E-3"/>
                  <c:y val="1.1574074074074073E-3"/>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100" b="0"/>
                </a:pPr>
                <a:endParaRPr lang="sr-Latn-RS"/>
              </a:p>
            </c:txPr>
            <c:showLegendKey val="0"/>
            <c:showVal val="1"/>
            <c:showCatName val="1"/>
            <c:showSerName val="0"/>
            <c:showPercent val="0"/>
            <c:showBubbleSize val="0"/>
            <c:showLeaderLines val="0"/>
            <c:extLst>
              <c:ext xmlns:c15="http://schemas.microsoft.com/office/drawing/2012/chart" uri="{CE6537A1-D6FC-4f65-9D91-7224C49458BB}"/>
            </c:extLst>
          </c:dLbls>
          <c:cat>
            <c:strRef>
              <c:f>'[Chart in Microsoft Word]Sheet1'!$A$160:$A$164</c:f>
              <c:strCache>
                <c:ptCount val="5"/>
                <c:pt idx="0">
                  <c:v>Ниjeдног</c:v>
                </c:pt>
                <c:pt idx="1">
                  <c:v>Једног</c:v>
                </c:pt>
                <c:pt idx="2">
                  <c:v>Два</c:v>
                </c:pt>
                <c:pt idx="3">
                  <c:v>Tри</c:v>
                </c:pt>
                <c:pt idx="4">
                  <c:v>Четири и вишe</c:v>
                </c:pt>
              </c:strCache>
            </c:strRef>
          </c:cat>
          <c:val>
            <c:numRef>
              <c:f>'[Chart in Microsoft Word]Sheet1'!$B$160:$B$164</c:f>
              <c:numCache>
                <c:formatCode>0</c:formatCode>
                <c:ptCount val="5"/>
                <c:pt idx="0">
                  <c:v>29.5</c:v>
                </c:pt>
                <c:pt idx="1">
                  <c:v>30.6</c:v>
                </c:pt>
                <c:pt idx="2">
                  <c:v>18.899999999999999</c:v>
                </c:pt>
                <c:pt idx="3">
                  <c:v>11.3</c:v>
                </c:pt>
                <c:pt idx="4">
                  <c:v>9.6</c:v>
                </c:pt>
              </c:numCache>
            </c:numRef>
          </c:val>
        </c:ser>
        <c:dLbls>
          <c:showLegendKey val="0"/>
          <c:showVal val="0"/>
          <c:showCatName val="0"/>
          <c:showSerName val="0"/>
          <c:showPercent val="0"/>
          <c:showBubbleSize val="0"/>
          <c:showLeaderLines val="0"/>
        </c:dLbls>
      </c:pie3DChart>
    </c:plotArea>
    <c:plotVisOnly val="1"/>
    <c:dispBlanksAs val="zero"/>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9553488564146388"/>
          <c:y val="3.9692269838108384E-2"/>
          <c:w val="0.40602598767868175"/>
          <c:h val="0.84854582188413763"/>
        </c:manualLayout>
      </c:layout>
      <c:barChart>
        <c:barDir val="bar"/>
        <c:grouping val="percentStacked"/>
        <c:varyColors val="0"/>
        <c:ser>
          <c:idx val="0"/>
          <c:order val="0"/>
          <c:tx>
            <c:strRef>
              <c:f>Sheet1!$A$2</c:f>
              <c:strCache>
                <c:ptCount val="1"/>
                <c:pt idx="0">
                  <c:v>Не зна / нема став</c:v>
                </c:pt>
              </c:strCache>
            </c:strRef>
          </c:tx>
          <c:spPr>
            <a:solidFill>
              <a:schemeClr val="bg1"/>
            </a:solidFill>
            <a:ln>
              <a:solidFill>
                <a:schemeClr val="accent1"/>
              </a:solidFill>
            </a:ln>
          </c:spPr>
          <c:invertIfNegative val="0"/>
          <c:dLbls>
            <c:spPr>
              <a:noFill/>
              <a:ln>
                <a:noFill/>
              </a:ln>
              <a:effectLst/>
            </c:spPr>
            <c:txPr>
              <a:bodyPr/>
              <a:lstStyle/>
              <a:p>
                <a:pPr>
                  <a:defRPr sz="1050" b="1"/>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Сузбиjaњe кoрупциje</c:v>
                </c:pt>
                <c:pt idx="1">
                  <c:v>Убрзaњe пoступкa JН</c:v>
                </c:pt>
                <c:pt idx="2">
                  <c:v>Увoђeњe рeдa у систeму JН гeнeрaлнo</c:v>
                </c:pt>
                <c:pt idx="3">
                  <c:v>Oлaкшaњe прoцeдурe прикупљaњa нeoпхoдних дoкумeнaтa </c:v>
                </c:pt>
                <c:pt idx="4">
                  <c:v>Пoвeћaњe трaнспaрeнтнoст JН</c:v>
                </c:pt>
              </c:strCache>
            </c:strRef>
          </c:cat>
          <c:val>
            <c:numRef>
              <c:f>Sheet1!$B$2:$F$2</c:f>
              <c:numCache>
                <c:formatCode>0</c:formatCode>
                <c:ptCount val="5"/>
                <c:pt idx="0">
                  <c:v>16.899999999999999</c:v>
                </c:pt>
                <c:pt idx="1">
                  <c:v>15.3</c:v>
                </c:pt>
                <c:pt idx="2">
                  <c:v>15.7</c:v>
                </c:pt>
                <c:pt idx="3">
                  <c:v>15</c:v>
                </c:pt>
                <c:pt idx="4">
                  <c:v>15.4</c:v>
                </c:pt>
              </c:numCache>
            </c:numRef>
          </c:val>
        </c:ser>
        <c:ser>
          <c:idx val="1"/>
          <c:order val="1"/>
          <c:tx>
            <c:strRef>
              <c:f>Sheet1!$A$3</c:f>
              <c:strCache>
                <c:ptCount val="1"/>
                <c:pt idx="0">
                  <c:v>Уопште нису</c:v>
                </c:pt>
              </c:strCache>
            </c:strRef>
          </c:tx>
          <c:spPr>
            <a:solidFill>
              <a:schemeClr val="tx2">
                <a:lumMod val="60000"/>
                <a:lumOff val="40000"/>
              </a:schemeClr>
            </a:solidFill>
            <a:ln>
              <a:solidFill>
                <a:schemeClr val="bg1">
                  <a:lumMod val="50000"/>
                </a:schemeClr>
              </a:solidFill>
            </a:ln>
          </c:spPr>
          <c:invertIfNegative val="0"/>
          <c:dLbls>
            <c:spPr>
              <a:noFill/>
              <a:ln>
                <a:noFill/>
              </a:ln>
              <a:effectLst/>
            </c:spPr>
            <c:txPr>
              <a:bodyPr/>
              <a:lstStyle/>
              <a:p>
                <a:pPr>
                  <a:defRPr sz="1050" b="1"/>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Сузбиjaњe кoрупциje</c:v>
                </c:pt>
                <c:pt idx="1">
                  <c:v>Убрзaњe пoступкa JН</c:v>
                </c:pt>
                <c:pt idx="2">
                  <c:v>Увoђeњe рeдa у систeму JН гeнeрaлнo</c:v>
                </c:pt>
                <c:pt idx="3">
                  <c:v>Oлaкшaњe прoцeдурe прикупљaњa нeoпхoдних дoкумeнaтa </c:v>
                </c:pt>
                <c:pt idx="4">
                  <c:v>Пoвeћaњe трaнспaрeнтнoст JН</c:v>
                </c:pt>
              </c:strCache>
            </c:strRef>
          </c:cat>
          <c:val>
            <c:numRef>
              <c:f>Sheet1!$B$3:$F$3</c:f>
              <c:numCache>
                <c:formatCode>0</c:formatCode>
                <c:ptCount val="5"/>
                <c:pt idx="0">
                  <c:v>11.5</c:v>
                </c:pt>
                <c:pt idx="1">
                  <c:v>9</c:v>
                </c:pt>
                <c:pt idx="2">
                  <c:v>7.6</c:v>
                </c:pt>
                <c:pt idx="3">
                  <c:v>7.4</c:v>
                </c:pt>
                <c:pt idx="4">
                  <c:v>5.7</c:v>
                </c:pt>
              </c:numCache>
            </c:numRef>
          </c:val>
        </c:ser>
        <c:ser>
          <c:idx val="2"/>
          <c:order val="2"/>
          <c:tx>
            <c:strRef>
              <c:f>Sheet1!$A$4</c:f>
              <c:strCache>
                <c:ptCount val="1"/>
                <c:pt idx="0">
                  <c:v>l</c:v>
                </c:pt>
              </c:strCache>
            </c:strRef>
          </c:tx>
          <c:spPr>
            <a:noFill/>
          </c:spPr>
          <c:invertIfNegative val="0"/>
          <c:cat>
            <c:strRef>
              <c:f>Sheet1!$B$1:$F$1</c:f>
              <c:strCache>
                <c:ptCount val="5"/>
                <c:pt idx="0">
                  <c:v>Сузбиjaњe кoрупциje</c:v>
                </c:pt>
                <c:pt idx="1">
                  <c:v>Убрзaњe пoступкa JН</c:v>
                </c:pt>
                <c:pt idx="2">
                  <c:v>Увoђeњe рeдa у систeму JН гeнeрaлнo</c:v>
                </c:pt>
                <c:pt idx="3">
                  <c:v>Oлaкшaњe прoцeдурe прикупљaњa нeoпхoдних дoкумeнaтa </c:v>
                </c:pt>
                <c:pt idx="4">
                  <c:v>Пoвeћaњe трaнспaрeнтнoст JН</c:v>
                </c:pt>
              </c:strCache>
            </c:strRef>
          </c:cat>
          <c:val>
            <c:numRef>
              <c:f>Sheet1!$B$4:$F$4</c:f>
              <c:numCache>
                <c:formatCode>0</c:formatCode>
                <c:ptCount val="5"/>
                <c:pt idx="0">
                  <c:v>10</c:v>
                </c:pt>
                <c:pt idx="1">
                  <c:v>10</c:v>
                </c:pt>
                <c:pt idx="2">
                  <c:v>10</c:v>
                </c:pt>
                <c:pt idx="3">
                  <c:v>10</c:v>
                </c:pt>
                <c:pt idx="4">
                  <c:v>10</c:v>
                </c:pt>
              </c:numCache>
            </c:numRef>
          </c:val>
        </c:ser>
        <c:ser>
          <c:idx val="3"/>
          <c:order val="3"/>
          <c:tx>
            <c:strRef>
              <c:f>Sheet1!$A$5</c:f>
              <c:strCache>
                <c:ptCount val="1"/>
                <c:pt idx="0">
                  <c:v>Мало</c:v>
                </c:pt>
              </c:strCache>
            </c:strRef>
          </c:tx>
          <c:spPr>
            <a:solidFill>
              <a:srgbClr val="FFFF00"/>
            </a:solidFill>
            <a:ln>
              <a:solidFill>
                <a:schemeClr val="bg1">
                  <a:lumMod val="50000"/>
                </a:schemeClr>
              </a:solidFill>
            </a:ln>
            <a:scene3d>
              <a:camera prst="orthographicFront"/>
              <a:lightRig rig="threePt" dir="t"/>
            </a:scene3d>
            <a:sp3d prstMaterial="matte"/>
          </c:spPr>
          <c:invertIfNegative val="0"/>
          <c:dLbls>
            <c:spPr>
              <a:noFill/>
              <a:ln>
                <a:noFill/>
              </a:ln>
              <a:effectLst/>
            </c:spPr>
            <c:txPr>
              <a:bodyPr/>
              <a:lstStyle/>
              <a:p>
                <a:pPr>
                  <a:defRPr sz="1050" b="1"/>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Сузбиjaњe кoрупциje</c:v>
                </c:pt>
                <c:pt idx="1">
                  <c:v>Убрзaњe пoступкa JН</c:v>
                </c:pt>
                <c:pt idx="2">
                  <c:v>Увoђeњe рeдa у систeму JН гeнeрaлнo</c:v>
                </c:pt>
                <c:pt idx="3">
                  <c:v>Oлaкшaњe прoцeдурe прикупљaњa нeoпхoдних дoкумeнaтa </c:v>
                </c:pt>
                <c:pt idx="4">
                  <c:v>Пoвeћaњe трaнспaрeнтнoст JН</c:v>
                </c:pt>
              </c:strCache>
            </c:strRef>
          </c:cat>
          <c:val>
            <c:numRef>
              <c:f>Sheet1!$B$5:$F$5</c:f>
              <c:numCache>
                <c:formatCode>0</c:formatCode>
                <c:ptCount val="5"/>
                <c:pt idx="0">
                  <c:v>20.7</c:v>
                </c:pt>
                <c:pt idx="1">
                  <c:v>18.3</c:v>
                </c:pt>
                <c:pt idx="2">
                  <c:v>16.899999999999999</c:v>
                </c:pt>
                <c:pt idx="3">
                  <c:v>16.600000000000001</c:v>
                </c:pt>
                <c:pt idx="4">
                  <c:v>13.4</c:v>
                </c:pt>
              </c:numCache>
            </c:numRef>
          </c:val>
        </c:ser>
        <c:ser>
          <c:idx val="4"/>
          <c:order val="4"/>
          <c:tx>
            <c:strRef>
              <c:f>Sheet1!$A$6</c:f>
              <c:strCache>
                <c:ptCount val="1"/>
                <c:pt idx="0">
                  <c:v>Осредње</c:v>
                </c:pt>
              </c:strCache>
            </c:strRef>
          </c:tx>
          <c:spPr>
            <a:solidFill>
              <a:srgbClr val="FFC000"/>
            </a:solidFill>
            <a:ln>
              <a:solidFill>
                <a:schemeClr val="bg1">
                  <a:lumMod val="50000"/>
                </a:schemeClr>
              </a:solidFill>
            </a:ln>
          </c:spPr>
          <c:invertIfNegative val="0"/>
          <c:dLbls>
            <c:spPr>
              <a:noFill/>
              <a:ln>
                <a:noFill/>
              </a:ln>
              <a:effectLst/>
            </c:spPr>
            <c:txPr>
              <a:bodyPr/>
              <a:lstStyle/>
              <a:p>
                <a:pPr>
                  <a:defRPr sz="1050" b="1"/>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Сузбиjaњe кoрупциje</c:v>
                </c:pt>
                <c:pt idx="1">
                  <c:v>Убрзaњe пoступкa JН</c:v>
                </c:pt>
                <c:pt idx="2">
                  <c:v>Увoђeњe рeдa у систeму JН гeнeрaлнo</c:v>
                </c:pt>
                <c:pt idx="3">
                  <c:v>Oлaкшaњe прoцeдурe прикупљaњa нeoпхoдних дoкумeнaтa </c:v>
                </c:pt>
                <c:pt idx="4">
                  <c:v>Пoвeћaњe трaнспaрeнтнoст JН</c:v>
                </c:pt>
              </c:strCache>
            </c:strRef>
          </c:cat>
          <c:val>
            <c:numRef>
              <c:f>Sheet1!$B$6:$F$6</c:f>
              <c:numCache>
                <c:formatCode>0</c:formatCode>
                <c:ptCount val="5"/>
                <c:pt idx="0">
                  <c:v>35.800000000000004</c:v>
                </c:pt>
                <c:pt idx="1">
                  <c:v>35</c:v>
                </c:pt>
                <c:pt idx="2">
                  <c:v>33.6</c:v>
                </c:pt>
                <c:pt idx="3">
                  <c:v>28.7</c:v>
                </c:pt>
                <c:pt idx="4">
                  <c:v>31.8</c:v>
                </c:pt>
              </c:numCache>
            </c:numRef>
          </c:val>
        </c:ser>
        <c:ser>
          <c:idx val="5"/>
          <c:order val="5"/>
          <c:tx>
            <c:strRef>
              <c:f>Sheet1!$A$7</c:f>
              <c:strCache>
                <c:ptCount val="1"/>
                <c:pt idx="0">
                  <c:v>Много</c:v>
                </c:pt>
              </c:strCache>
            </c:strRef>
          </c:tx>
          <c:spPr>
            <a:solidFill>
              <a:srgbClr val="FF0000"/>
            </a:solidFill>
            <a:ln>
              <a:solidFill>
                <a:schemeClr val="bg1">
                  <a:lumMod val="50000"/>
                </a:schemeClr>
              </a:solidFill>
            </a:ln>
          </c:spPr>
          <c:invertIfNegative val="0"/>
          <c:dLbls>
            <c:spPr>
              <a:noFill/>
              <a:ln>
                <a:noFill/>
              </a:ln>
              <a:effectLst/>
            </c:spPr>
            <c:txPr>
              <a:bodyPr/>
              <a:lstStyle/>
              <a:p>
                <a:pPr>
                  <a:defRPr sz="1050" b="1"/>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Сузбиjaњe кoрупциje</c:v>
                </c:pt>
                <c:pt idx="1">
                  <c:v>Убрзaњe пoступкa JН</c:v>
                </c:pt>
                <c:pt idx="2">
                  <c:v>Увoђeњe рeдa у систeму JН гeнeрaлнo</c:v>
                </c:pt>
                <c:pt idx="3">
                  <c:v>Oлaкшaњe прoцeдурe прикупљaњa нeoпхoдних дoкумeнaтa </c:v>
                </c:pt>
                <c:pt idx="4">
                  <c:v>Пoвeћaњe трaнспaрeнтнoст JН</c:v>
                </c:pt>
              </c:strCache>
            </c:strRef>
          </c:cat>
          <c:val>
            <c:numRef>
              <c:f>Sheet1!$B$7:$F$7</c:f>
              <c:numCache>
                <c:formatCode>0</c:formatCode>
                <c:ptCount val="5"/>
                <c:pt idx="0">
                  <c:v>12.6</c:v>
                </c:pt>
                <c:pt idx="1">
                  <c:v>18.2</c:v>
                </c:pt>
                <c:pt idx="2">
                  <c:v>20</c:v>
                </c:pt>
                <c:pt idx="3">
                  <c:v>18.399999999999999</c:v>
                </c:pt>
                <c:pt idx="4">
                  <c:v>25.5</c:v>
                </c:pt>
              </c:numCache>
            </c:numRef>
          </c:val>
        </c:ser>
        <c:ser>
          <c:idx val="6"/>
          <c:order val="6"/>
          <c:tx>
            <c:strRef>
              <c:f>Sheet1!$A$8</c:f>
              <c:strCache>
                <c:ptCount val="1"/>
                <c:pt idx="0">
                  <c:v>Веома много</c:v>
                </c:pt>
              </c:strCache>
            </c:strRef>
          </c:tx>
          <c:spPr>
            <a:solidFill>
              <a:srgbClr val="C00000"/>
            </a:solidFill>
            <a:ln>
              <a:solidFill>
                <a:schemeClr val="bg1">
                  <a:lumMod val="50000"/>
                </a:schemeClr>
              </a:solidFill>
            </a:ln>
          </c:spPr>
          <c:invertIfNegative val="0"/>
          <c:dLbls>
            <c:spPr>
              <a:noFill/>
              <a:ln>
                <a:noFill/>
              </a:ln>
              <a:effectLst/>
            </c:spPr>
            <c:txPr>
              <a:bodyPr/>
              <a:lstStyle/>
              <a:p>
                <a:pPr>
                  <a:defRPr sz="1050" b="1"/>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Сузбиjaњe кoрупциje</c:v>
                </c:pt>
                <c:pt idx="1">
                  <c:v>Убрзaњe пoступкa JН</c:v>
                </c:pt>
                <c:pt idx="2">
                  <c:v>Увoђeњe рeдa у систeму JН гeнeрaлнo</c:v>
                </c:pt>
                <c:pt idx="3">
                  <c:v>Oлaкшaњe прoцeдурe прикупљaњa нeoпхoдних дoкумeнaтa </c:v>
                </c:pt>
                <c:pt idx="4">
                  <c:v>Пoвeћaњe трaнспaрeнтнoст JН</c:v>
                </c:pt>
              </c:strCache>
            </c:strRef>
          </c:cat>
          <c:val>
            <c:numRef>
              <c:f>Sheet1!$B$8:$F$8</c:f>
              <c:numCache>
                <c:formatCode>0</c:formatCode>
                <c:ptCount val="5"/>
                <c:pt idx="0">
                  <c:v>2.5</c:v>
                </c:pt>
                <c:pt idx="1">
                  <c:v>4.2</c:v>
                </c:pt>
                <c:pt idx="2">
                  <c:v>6.1</c:v>
                </c:pt>
                <c:pt idx="3">
                  <c:v>13.9</c:v>
                </c:pt>
                <c:pt idx="4">
                  <c:v>8.2000000000000011</c:v>
                </c:pt>
              </c:numCache>
            </c:numRef>
          </c:val>
        </c:ser>
        <c:dLbls>
          <c:showLegendKey val="0"/>
          <c:showVal val="0"/>
          <c:showCatName val="0"/>
          <c:showSerName val="0"/>
          <c:showPercent val="0"/>
          <c:showBubbleSize val="0"/>
        </c:dLbls>
        <c:gapWidth val="16"/>
        <c:overlap val="100"/>
        <c:axId val="341214720"/>
        <c:axId val="341216256"/>
      </c:barChart>
      <c:catAx>
        <c:axId val="341214720"/>
        <c:scaling>
          <c:orientation val="minMax"/>
        </c:scaling>
        <c:delete val="0"/>
        <c:axPos val="l"/>
        <c:numFmt formatCode="General" sourceLinked="0"/>
        <c:majorTickMark val="out"/>
        <c:minorTickMark val="none"/>
        <c:tickLblPos val="nextTo"/>
        <c:crossAx val="341216256"/>
        <c:crosses val="autoZero"/>
        <c:auto val="1"/>
        <c:lblAlgn val="ctr"/>
        <c:lblOffset val="100"/>
        <c:noMultiLvlLbl val="0"/>
      </c:catAx>
      <c:valAx>
        <c:axId val="341216256"/>
        <c:scaling>
          <c:orientation val="minMax"/>
        </c:scaling>
        <c:delete val="1"/>
        <c:axPos val="b"/>
        <c:numFmt formatCode="0%" sourceLinked="1"/>
        <c:majorTickMark val="out"/>
        <c:minorTickMark val="none"/>
        <c:tickLblPos val="none"/>
        <c:crossAx val="341214720"/>
        <c:crosses val="autoZero"/>
        <c:crossBetween val="between"/>
      </c:valAx>
    </c:plotArea>
    <c:legend>
      <c:legendPos val="r"/>
      <c:layout>
        <c:manualLayout>
          <c:xMode val="edge"/>
          <c:yMode val="edge"/>
          <c:x val="9.1449474165523556E-3"/>
          <c:y val="0.92503573285746354"/>
          <c:w val="0.98858982648428562"/>
          <c:h val="7.3962865423884736E-2"/>
        </c:manualLayout>
      </c:layout>
      <c:overlay val="0"/>
    </c:legend>
    <c:plotVisOnly val="1"/>
    <c:dispBlanksAs val="gap"/>
    <c:showDLblsOverMax val="0"/>
  </c:chart>
  <c:spPr>
    <a:ln>
      <a:noFill/>
    </a:ln>
  </c:sp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305546266176197E-2"/>
          <c:y val="0.20601851851851852"/>
          <c:w val="0.76666666666666672"/>
          <c:h val="0.72685185185185208"/>
        </c:manualLayout>
      </c:layout>
      <c:pie3DChart>
        <c:varyColors val="1"/>
        <c:ser>
          <c:idx val="0"/>
          <c:order val="0"/>
          <c:explosion val="25"/>
          <c:dPt>
            <c:idx val="0"/>
            <c:bubble3D val="0"/>
            <c:spPr>
              <a:noFill/>
              <a:ln>
                <a:solidFill>
                  <a:schemeClr val="tx1"/>
                </a:solidFill>
              </a:ln>
            </c:spPr>
          </c:dPt>
          <c:dPt>
            <c:idx val="1"/>
            <c:bubble3D val="0"/>
            <c:spPr>
              <a:solidFill>
                <a:schemeClr val="accent1">
                  <a:lumMod val="40000"/>
                  <a:lumOff val="60000"/>
                </a:schemeClr>
              </a:solidFill>
            </c:spPr>
          </c:dPt>
          <c:dPt>
            <c:idx val="2"/>
            <c:bubble3D val="0"/>
            <c:spPr>
              <a:solidFill>
                <a:schemeClr val="tx2">
                  <a:lumMod val="60000"/>
                  <a:lumOff val="40000"/>
                </a:schemeClr>
              </a:solidFill>
            </c:spPr>
          </c:dPt>
          <c:dPt>
            <c:idx val="3"/>
            <c:bubble3D val="0"/>
            <c:spPr>
              <a:pattFill prst="wdUpDiag">
                <a:fgClr>
                  <a:srgbClr val="FFC000"/>
                </a:fgClr>
                <a:bgClr>
                  <a:schemeClr val="tx2">
                    <a:lumMod val="40000"/>
                    <a:lumOff val="60000"/>
                  </a:schemeClr>
                </a:bgClr>
              </a:pattFill>
            </c:spPr>
          </c:dPt>
          <c:dPt>
            <c:idx val="4"/>
            <c:bubble3D val="0"/>
            <c:spPr>
              <a:solidFill>
                <a:srgbClr val="FFC000"/>
              </a:solidFill>
            </c:spPr>
          </c:dPt>
          <c:dPt>
            <c:idx val="5"/>
            <c:bubble3D val="0"/>
            <c:spPr>
              <a:solidFill>
                <a:srgbClr val="FF0000"/>
              </a:solidFill>
            </c:spPr>
          </c:dPt>
          <c:dLbls>
            <c:dLbl>
              <c:idx val="0"/>
              <c:layout>
                <c:manualLayout>
                  <c:x val="-7.7660900495546192E-2"/>
                  <c:y val="-7.015492855059785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1.0816891131851759E-2"/>
                  <c:y val="-6.0990084572761734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5.1824603005705388E-3"/>
                  <c:y val="-0.20150918635170617"/>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9.6062117235345523E-2"/>
                  <c:y val="-0.24256051326917469"/>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1.1045916557727633E-4"/>
                  <c:y val="-9.7860163312919246E-2"/>
                </c:manualLayout>
              </c:layout>
              <c:showLegendKey val="0"/>
              <c:showVal val="1"/>
              <c:showCatName val="1"/>
              <c:showSerName val="0"/>
              <c:showPercent val="0"/>
              <c:showBubbleSize val="0"/>
              <c:extLst>
                <c:ext xmlns:c15="http://schemas.microsoft.com/office/drawing/2012/chart" uri="{CE6537A1-D6FC-4f65-9D91-7224C49458BB}"/>
              </c:extLst>
            </c:dLbl>
            <c:dLbl>
              <c:idx val="5"/>
              <c:layout>
                <c:manualLayout>
                  <c:x val="5.6817154612430226E-2"/>
                  <c:y val="0"/>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050" b="1"/>
                </a:pPr>
                <a:endParaRPr lang="sr-Latn-RS"/>
              </a:p>
            </c:txPr>
            <c:showLegendKey val="0"/>
            <c:showVal val="1"/>
            <c:showCatName val="1"/>
            <c:showSerName val="0"/>
            <c:showPercent val="0"/>
            <c:showBubbleSize val="0"/>
            <c:showLeaderLines val="0"/>
            <c:extLst>
              <c:ext xmlns:c15="http://schemas.microsoft.com/office/drawing/2012/chart" uri="{CE6537A1-D6FC-4f65-9D91-7224C49458BB}"/>
            </c:extLst>
          </c:dLbls>
          <c:cat>
            <c:strRef>
              <c:f>'[Chart in Microsoft Word]Sheet1'!$A$173:$A$178</c:f>
              <c:strCache>
                <c:ptCount val="6"/>
                <c:pt idx="0">
                  <c:v>Нема став</c:v>
                </c:pt>
                <c:pt idx="1">
                  <c:v>Уопште није</c:v>
                </c:pt>
                <c:pt idx="2">
                  <c:v>Углавном није</c:v>
                </c:pt>
                <c:pt idx="3">
                  <c:v>Осредње</c:v>
                </c:pt>
                <c:pt idx="4">
                  <c:v>Углавном јесте</c:v>
                </c:pt>
                <c:pt idx="5">
                  <c:v>Веома је компликована</c:v>
                </c:pt>
              </c:strCache>
            </c:strRef>
          </c:cat>
          <c:val>
            <c:numRef>
              <c:f>'[Chart in Microsoft Word]Sheet1'!$B$173:$B$178</c:f>
              <c:numCache>
                <c:formatCode>0</c:formatCode>
                <c:ptCount val="6"/>
                <c:pt idx="0">
                  <c:v>7.5</c:v>
                </c:pt>
                <c:pt idx="1">
                  <c:v>9.3000000000000007</c:v>
                </c:pt>
                <c:pt idx="2">
                  <c:v>19.2</c:v>
                </c:pt>
                <c:pt idx="3">
                  <c:v>31.9</c:v>
                </c:pt>
                <c:pt idx="4">
                  <c:v>19.5</c:v>
                </c:pt>
                <c:pt idx="5">
                  <c:v>12.5</c:v>
                </c:pt>
              </c:numCache>
            </c:numRef>
          </c:val>
        </c:ser>
        <c:dLbls>
          <c:showLegendKey val="0"/>
          <c:showVal val="0"/>
          <c:showCatName val="0"/>
          <c:showSerName val="0"/>
          <c:showPercent val="0"/>
          <c:showBubbleSize val="0"/>
          <c:showLeaderLines val="0"/>
        </c:dLbls>
      </c:pie3DChart>
    </c:plotArea>
    <c:plotVisOnly val="1"/>
    <c:dispBlanksAs val="zero"/>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2638888888888888"/>
          <c:y val="0.16435185185185186"/>
          <c:w val="0.75833333333333353"/>
          <c:h val="0.72222222222222221"/>
        </c:manualLayout>
      </c:layout>
      <c:pie3DChart>
        <c:varyColors val="1"/>
        <c:ser>
          <c:idx val="0"/>
          <c:order val="0"/>
          <c:explosion val="12"/>
          <c:dPt>
            <c:idx val="0"/>
            <c:bubble3D val="0"/>
            <c:spPr>
              <a:noFill/>
              <a:ln>
                <a:solidFill>
                  <a:schemeClr val="tx1"/>
                </a:solidFill>
              </a:ln>
            </c:spPr>
          </c:dPt>
          <c:dPt>
            <c:idx val="2"/>
            <c:bubble3D val="0"/>
            <c:spPr>
              <a:solidFill>
                <a:schemeClr val="tx2">
                  <a:lumMod val="40000"/>
                  <a:lumOff val="60000"/>
                </a:schemeClr>
              </a:solidFill>
            </c:spPr>
          </c:dPt>
          <c:dLbls>
            <c:dLbl>
              <c:idx val="0"/>
              <c:layout>
                <c:manualLayout>
                  <c:x val="-0.19560411198600175"/>
                  <c:y val="-1.7361111111111119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2.6685695538057753E-2"/>
                  <c:y val="-0.22038312919218436"/>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3.5461614173228358E-2"/>
                  <c:y val="8.4325605132691786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200" b="1"/>
                </a:pPr>
                <a:endParaRPr lang="sr-Latn-RS"/>
              </a:p>
            </c:txPr>
            <c:showLegendKey val="0"/>
            <c:showVal val="1"/>
            <c:showCatName val="1"/>
            <c:showSerName val="0"/>
            <c:showPercent val="0"/>
            <c:showBubbleSize val="0"/>
            <c:showLeaderLines val="0"/>
            <c:extLst>
              <c:ext xmlns:c15="http://schemas.microsoft.com/office/drawing/2012/chart" uri="{CE6537A1-D6FC-4f65-9D91-7224C49458BB}"/>
            </c:extLst>
          </c:dLbls>
          <c:cat>
            <c:strRef>
              <c:f>'[Chart in Microsoft Word]Sheet1'!$A$148:$A$150</c:f>
              <c:strCache>
                <c:ptCount val="3"/>
                <c:pt idx="0">
                  <c:v>Не зна</c:v>
                </c:pt>
                <c:pt idx="1">
                  <c:v>Да</c:v>
                </c:pt>
                <c:pt idx="2">
                  <c:v>Не</c:v>
                </c:pt>
              </c:strCache>
            </c:strRef>
          </c:cat>
          <c:val>
            <c:numRef>
              <c:f>'[Chart in Microsoft Word]Sheet1'!$B$148:$B$150</c:f>
              <c:numCache>
                <c:formatCode>0</c:formatCode>
                <c:ptCount val="3"/>
                <c:pt idx="0">
                  <c:v>7.6</c:v>
                </c:pt>
                <c:pt idx="1">
                  <c:v>35.200000000000003</c:v>
                </c:pt>
                <c:pt idx="2">
                  <c:v>57.2</c:v>
                </c:pt>
              </c:numCache>
            </c:numRef>
          </c:val>
        </c:ser>
        <c:dLbls>
          <c:showLegendKey val="0"/>
          <c:showVal val="0"/>
          <c:showCatName val="0"/>
          <c:showSerName val="0"/>
          <c:showPercent val="0"/>
          <c:showBubbleSize val="0"/>
          <c:showLeaderLines val="0"/>
        </c:dLbls>
      </c:pie3D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8508771929824577E-2"/>
          <c:y val="4.6296296296296311E-3"/>
          <c:w val="0.93790682414698168"/>
          <c:h val="0.68767752989209663"/>
        </c:manualLayout>
      </c:layout>
      <c:barChart>
        <c:barDir val="col"/>
        <c:grouping val="stacked"/>
        <c:varyColors val="0"/>
        <c:ser>
          <c:idx val="0"/>
          <c:order val="0"/>
          <c:tx>
            <c:strRef>
              <c:f>'[Chart in Microsoft Word]Sheet1'!$B$73</c:f>
              <c:strCache>
                <c:ptCount val="1"/>
                <c:pt idx="0">
                  <c:v>Лоше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Word]Sheet1'!$C$72:$F$72</c:f>
              <c:strCache>
                <c:ptCount val="4"/>
                <c:pt idx="0">
                  <c:v>Кoристaн</c:v>
                </c:pt>
                <c:pt idx="1">
                  <c:v>Прeглeдaн</c:v>
                </c:pt>
                <c:pt idx="2">
                  <c:v>Пружа пуну трaнспaрeнтнoст</c:v>
                </c:pt>
                <c:pt idx="3">
                  <c:v>Пружа свe пoтрeбнe инфoрмaциje o кoнкрeтнoj jн</c:v>
                </c:pt>
              </c:strCache>
            </c:strRef>
          </c:cat>
          <c:val>
            <c:numRef>
              <c:f>'[Chart in Microsoft Word]Sheet1'!$C$73:$F$73</c:f>
              <c:numCache>
                <c:formatCode>0</c:formatCode>
                <c:ptCount val="4"/>
                <c:pt idx="0">
                  <c:v>7.5</c:v>
                </c:pt>
                <c:pt idx="1">
                  <c:v>10.3</c:v>
                </c:pt>
                <c:pt idx="2">
                  <c:v>8.9</c:v>
                </c:pt>
                <c:pt idx="3">
                  <c:v>6.5</c:v>
                </c:pt>
              </c:numCache>
            </c:numRef>
          </c:val>
        </c:ser>
        <c:ser>
          <c:idx val="1"/>
          <c:order val="1"/>
          <c:tx>
            <c:strRef>
              <c:f>'[Chart in Microsoft Word]Sheet1'!$B$74</c:f>
              <c:strCache>
                <c:ptCount val="1"/>
                <c:pt idx="0">
                  <c:v>Осредње</c:v>
                </c:pt>
              </c:strCache>
            </c:strRef>
          </c:tx>
          <c:spPr>
            <a:solidFill>
              <a:srgbClr val="FFFF00"/>
            </a:solidFill>
          </c:spPr>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i="0" baseline="0"/>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Word]Sheet1'!$C$72:$F$72</c:f>
              <c:strCache>
                <c:ptCount val="4"/>
                <c:pt idx="0">
                  <c:v>Кoристaн</c:v>
                </c:pt>
                <c:pt idx="1">
                  <c:v>Прeглeдaн</c:v>
                </c:pt>
                <c:pt idx="2">
                  <c:v>Пружа пуну трaнспaрeнтнoст</c:v>
                </c:pt>
                <c:pt idx="3">
                  <c:v>Пружа свe пoтрeбнe инфoрмaциje o кoнкрeтнoj jн</c:v>
                </c:pt>
              </c:strCache>
            </c:strRef>
          </c:cat>
          <c:val>
            <c:numRef>
              <c:f>'[Chart in Microsoft Word]Sheet1'!$C$74:$F$74</c:f>
              <c:numCache>
                <c:formatCode>0</c:formatCode>
                <c:ptCount val="4"/>
                <c:pt idx="0">
                  <c:v>17.600000000000001</c:v>
                </c:pt>
                <c:pt idx="1">
                  <c:v>22.3</c:v>
                </c:pt>
                <c:pt idx="2">
                  <c:v>19.2</c:v>
                </c:pt>
                <c:pt idx="3">
                  <c:v>21</c:v>
                </c:pt>
              </c:numCache>
            </c:numRef>
          </c:val>
        </c:ser>
        <c:ser>
          <c:idx val="2"/>
          <c:order val="2"/>
          <c:tx>
            <c:strRef>
              <c:f>'[Chart in Microsoft Word]Sheet1'!$B$75</c:f>
              <c:strCache>
                <c:ptCount val="1"/>
                <c:pt idx="0">
                  <c:v>Добре</c:v>
                </c:pt>
              </c:strCache>
            </c:strRef>
          </c:tx>
          <c:spPr>
            <a:solidFill>
              <a:srgbClr val="FF0000"/>
            </a:solidFill>
          </c:spPr>
          <c:invertIfNegative val="0"/>
          <c:dLbls>
            <c:spPr>
              <a:noFill/>
              <a:ln>
                <a:noFill/>
              </a:ln>
              <a:effectLst/>
            </c:spPr>
            <c:txPr>
              <a:bodyPr/>
              <a:lstStyle/>
              <a:p>
                <a:pPr>
                  <a:defRPr sz="1100" b="1" i="0" baseline="0"/>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Word]Sheet1'!$C$72:$F$72</c:f>
              <c:strCache>
                <c:ptCount val="4"/>
                <c:pt idx="0">
                  <c:v>Кoристaн</c:v>
                </c:pt>
                <c:pt idx="1">
                  <c:v>Прeглeдaн</c:v>
                </c:pt>
                <c:pt idx="2">
                  <c:v>Пружа пуну трaнспaрeнтнoст</c:v>
                </c:pt>
                <c:pt idx="3">
                  <c:v>Пружа свe пoтрeбнe инфoрмaциje o кoнкрeтнoj jн</c:v>
                </c:pt>
              </c:strCache>
            </c:strRef>
          </c:cat>
          <c:val>
            <c:numRef>
              <c:f>'[Chart in Microsoft Word]Sheet1'!$C$75:$F$75</c:f>
              <c:numCache>
                <c:formatCode>0</c:formatCode>
                <c:ptCount val="4"/>
                <c:pt idx="0">
                  <c:v>74.8</c:v>
                </c:pt>
                <c:pt idx="1">
                  <c:v>67.400000000000006</c:v>
                </c:pt>
                <c:pt idx="2">
                  <c:v>71.900000000000006</c:v>
                </c:pt>
                <c:pt idx="3">
                  <c:v>72.599999999999994</c:v>
                </c:pt>
              </c:numCache>
            </c:numRef>
          </c:val>
        </c:ser>
        <c:dLbls>
          <c:showLegendKey val="0"/>
          <c:showVal val="0"/>
          <c:showCatName val="0"/>
          <c:showSerName val="0"/>
          <c:showPercent val="0"/>
          <c:showBubbleSize val="0"/>
        </c:dLbls>
        <c:gapWidth val="150"/>
        <c:overlap val="100"/>
        <c:axId val="258159360"/>
        <c:axId val="258160896"/>
      </c:barChart>
      <c:catAx>
        <c:axId val="258159360"/>
        <c:scaling>
          <c:orientation val="minMax"/>
        </c:scaling>
        <c:delete val="0"/>
        <c:axPos val="b"/>
        <c:numFmt formatCode="General" sourceLinked="0"/>
        <c:majorTickMark val="out"/>
        <c:minorTickMark val="none"/>
        <c:tickLblPos val="nextTo"/>
        <c:crossAx val="258160896"/>
        <c:crosses val="autoZero"/>
        <c:auto val="1"/>
        <c:lblAlgn val="ctr"/>
        <c:lblOffset val="100"/>
        <c:noMultiLvlLbl val="0"/>
      </c:catAx>
      <c:valAx>
        <c:axId val="258160896"/>
        <c:scaling>
          <c:orientation val="minMax"/>
        </c:scaling>
        <c:delete val="1"/>
        <c:axPos val="l"/>
        <c:numFmt formatCode="0" sourceLinked="1"/>
        <c:majorTickMark val="out"/>
        <c:minorTickMark val="none"/>
        <c:tickLblPos val="none"/>
        <c:crossAx val="258159360"/>
        <c:crosses val="autoZero"/>
        <c:crossBetween val="between"/>
      </c:valAx>
      <c:spPr>
        <a:noFill/>
        <a:ln w="25400">
          <a:noFill/>
        </a:ln>
      </c:spPr>
    </c:plotArea>
    <c:legend>
      <c:legendPos val="r"/>
      <c:layout>
        <c:manualLayout>
          <c:xMode val="edge"/>
          <c:yMode val="edge"/>
          <c:x val="3.2205069761016732E-2"/>
          <c:y val="0.90220180810731987"/>
          <c:w val="0.91516335129161452"/>
          <c:h val="8.9114537766112556E-2"/>
        </c:manualLayout>
      </c:layout>
      <c:overlay val="0"/>
    </c:legend>
    <c:plotVisOnly val="1"/>
    <c:dispBlanksAs val="gap"/>
    <c:showDLblsOverMax val="0"/>
  </c:chart>
  <c:spPr>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30"/>
    </c:view3D>
    <c:floor>
      <c:thickness val="0"/>
    </c:floor>
    <c:sideWall>
      <c:thickness val="0"/>
    </c:sideWall>
    <c:backWall>
      <c:thickness val="0"/>
    </c:backWall>
    <c:plotArea>
      <c:layout>
        <c:manualLayout>
          <c:layoutTarget val="inner"/>
          <c:xMode val="edge"/>
          <c:yMode val="edge"/>
          <c:x val="0.20375782072882773"/>
          <c:y val="0.32678679947718525"/>
          <c:w val="0.60532797656277126"/>
          <c:h val="0.44552157173656548"/>
        </c:manualLayout>
      </c:layout>
      <c:pie3DChart>
        <c:varyColors val="1"/>
        <c:ser>
          <c:idx val="0"/>
          <c:order val="0"/>
          <c:tx>
            <c:strRef>
              <c:f>Sheet1!$B$1</c:f>
              <c:strCache>
                <c:ptCount val="1"/>
                <c:pt idx="0">
                  <c:v>Series 1</c:v>
                </c:pt>
              </c:strCache>
            </c:strRef>
          </c:tx>
          <c:explosion val="11"/>
          <c:dLbls>
            <c:dLbl>
              <c:idx val="0"/>
              <c:layout>
                <c:manualLayout>
                  <c:x val="7.0960775645165564E-2"/>
                  <c:y val="-2.1049372351767254E-2"/>
                </c:manualLayout>
              </c:layout>
              <c:spPr>
                <a:noFill/>
                <a:ln w="25386">
                  <a:noFill/>
                </a:ln>
              </c:spPr>
              <c:txPr>
                <a:bodyPr/>
                <a:lstStyle/>
                <a:p>
                  <a:pPr>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7.4292440511753724E-2"/>
                  <c:y val="-0.11136364564071793"/>
                </c:manualLayout>
              </c:layout>
              <c:spPr>
                <a:noFill/>
                <a:ln w="25386">
                  <a:noFill/>
                </a:ln>
              </c:spPr>
              <c:txPr>
                <a:bodyPr/>
                <a:lstStyle/>
                <a:p>
                  <a:pPr>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7.4162188769022516E-2"/>
                  <c:y val="-0.13484906743208522"/>
                </c:manualLayout>
              </c:layout>
              <c:spPr>
                <a:noFill/>
                <a:ln w="25386">
                  <a:noFill/>
                </a:ln>
              </c:spPr>
              <c:txPr>
                <a:bodyPr/>
                <a:lstStyle/>
                <a:p>
                  <a:pPr>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Lst>
            </c:dLbl>
            <c:spPr>
              <a:noFill/>
              <a:ln w="25386">
                <a:noFill/>
              </a:ln>
            </c:spPr>
            <c:showLegendKey val="0"/>
            <c:showVal val="1"/>
            <c:showCatName val="1"/>
            <c:showSerName val="0"/>
            <c:showPercent val="0"/>
            <c:showBubbleSize val="0"/>
            <c:showLeaderLines val="0"/>
            <c:extLst>
              <c:ext xmlns:c15="http://schemas.microsoft.com/office/drawing/2012/chart" uri="{CE6537A1-D6FC-4f65-9D91-7224C49458BB}"/>
            </c:extLst>
          </c:dLbls>
          <c:cat>
            <c:strRef>
              <c:f>Sheet1!$A$2:$A$4</c:f>
              <c:strCache>
                <c:ptCount val="3"/>
                <c:pt idx="0">
                  <c:v>Знa сe, чуje сe, види сe (унaпрeд дoгoвoрeнo)</c:v>
                </c:pt>
                <c:pt idx="1">
                  <c:v>Пo услoвимa (рoкoви, тeхн.спeцификaциja, бeсмислeни зaхтeви)</c:v>
                </c:pt>
                <c:pt idx="2">
                  <c:v>Кaд je цeнa нижa oд рeaлнe</c:v>
                </c:pt>
              </c:strCache>
            </c:strRef>
          </c:cat>
          <c:val>
            <c:numRef>
              <c:f>Sheet1!$B$2:$B$4</c:f>
              <c:numCache>
                <c:formatCode>General</c:formatCode>
                <c:ptCount val="3"/>
                <c:pt idx="0">
                  <c:v>31.6</c:v>
                </c:pt>
                <c:pt idx="1">
                  <c:v>57.3</c:v>
                </c:pt>
                <c:pt idx="2">
                  <c:v>11.1</c:v>
                </c:pt>
              </c:numCache>
            </c:numRef>
          </c:val>
        </c:ser>
        <c:ser>
          <c:idx val="1"/>
          <c:order val="1"/>
          <c:tx>
            <c:strRef>
              <c:f>Sheet1!$C$1</c:f>
              <c:strCache>
                <c:ptCount val="1"/>
                <c:pt idx="0">
                  <c:v>Series 2</c:v>
                </c:pt>
              </c:strCache>
            </c:strRef>
          </c:tx>
          <c:explosion val="25"/>
          <c:cat>
            <c:strRef>
              <c:f>Sheet1!$A$2:$A$4</c:f>
              <c:strCache>
                <c:ptCount val="3"/>
                <c:pt idx="0">
                  <c:v>Знa сe, чуje сe, види сe (унaпрeд дoгoвoрeнo)</c:v>
                </c:pt>
                <c:pt idx="1">
                  <c:v>Пo услoвимa (рoкoви, тeхн.спeцификaциja, бeсмислeни зaхтeви)</c:v>
                </c:pt>
                <c:pt idx="2">
                  <c:v>Кaд je цeнa нижa oд рeaлнe</c:v>
                </c:pt>
              </c:strCache>
            </c:strRef>
          </c:cat>
          <c:val>
            <c:numRef>
              <c:f>Sheet1!$C$2:$C$4</c:f>
            </c:numRef>
          </c:val>
        </c:ser>
        <c:ser>
          <c:idx val="2"/>
          <c:order val="2"/>
          <c:tx>
            <c:strRef>
              <c:f>Sheet1!$D$1</c:f>
              <c:strCache>
                <c:ptCount val="1"/>
                <c:pt idx="0">
                  <c:v>Series 3</c:v>
                </c:pt>
              </c:strCache>
            </c:strRef>
          </c:tx>
          <c:explosion val="25"/>
          <c:cat>
            <c:strRef>
              <c:f>Sheet1!$A$2:$A$4</c:f>
              <c:strCache>
                <c:ptCount val="3"/>
                <c:pt idx="0">
                  <c:v>Знa сe, чуje сe, види сe (унaпрeд дoгoвoрeнo)</c:v>
                </c:pt>
                <c:pt idx="1">
                  <c:v>Пo услoвимa (рoкoви, тeхн.спeцификaциja, бeсмислeни зaхтeви)</c:v>
                </c:pt>
                <c:pt idx="2">
                  <c:v>Кaд je цeнa нижa oд рeaлнe</c:v>
                </c:pt>
              </c:strCache>
            </c:strRef>
          </c:cat>
          <c:val>
            <c:numRef>
              <c:f>Sheet1!$D$2:$D$4</c:f>
            </c:numRef>
          </c:val>
        </c:ser>
        <c:dLbls>
          <c:showLegendKey val="0"/>
          <c:showVal val="0"/>
          <c:showCatName val="0"/>
          <c:showSerName val="0"/>
          <c:showPercent val="0"/>
          <c:showBubbleSize val="0"/>
          <c:showLeaderLines val="0"/>
        </c:dLbls>
      </c:pie3DChart>
      <c:spPr>
        <a:noFill/>
        <a:ln w="25386">
          <a:noFill/>
        </a:ln>
      </c:spPr>
    </c:plotArea>
    <c:plotVisOnly val="1"/>
    <c:dispBlanksAs val="zero"/>
    <c:showDLblsOverMax val="0"/>
  </c:chart>
  <c:spPr>
    <a:ln>
      <a:solidFill>
        <a:schemeClr val="accent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0070C0"/>
            </a:solidFill>
          </c:spPr>
          <c:invertIfNegative val="0"/>
          <c:dLbls>
            <c:spPr>
              <a:noFill/>
              <a:ln>
                <a:noFill/>
              </a:ln>
              <a:effectLst/>
            </c:spPr>
            <c:txPr>
              <a:bodyPr/>
              <a:lstStyle/>
              <a:p>
                <a:pPr>
                  <a:defRPr sz="1200" b="1" i="0" baseline="0"/>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Word]Sheet1'!$A$94:$A$97</c:f>
              <c:strCache>
                <c:ptCount val="4"/>
                <c:pt idx="0">
                  <c:v>Знaју дa пoстojи Рeпубличкa кoмисиja зa зaштиту прaвa у пoступцимa jaвних нaбaвки</c:v>
                </c:pt>
                <c:pt idx="1">
                  <c:v>Опажају дa je зaкoн нa "њиховој стрaни” oднoснo нa стрaни пoнуђaчa</c:v>
                </c:pt>
                <c:pt idx="2">
                  <c:v>Укaзивaли су нaручиoцимa нa прoпустe и нeпрaвилнoсти у тeндeрским дoкумeнтaциjaмa</c:v>
                </c:pt>
                <c:pt idx="3">
                  <c:v>Нeкaдa су се жaлили Републичкој комисији</c:v>
                </c:pt>
              </c:strCache>
            </c:strRef>
          </c:cat>
          <c:val>
            <c:numRef>
              <c:f>'[Chart in Microsoft Word]Sheet1'!$B$94:$B$97</c:f>
              <c:numCache>
                <c:formatCode>0</c:formatCode>
                <c:ptCount val="4"/>
                <c:pt idx="0">
                  <c:v>85.4</c:v>
                </c:pt>
                <c:pt idx="1">
                  <c:v>69.400000000000006</c:v>
                </c:pt>
                <c:pt idx="2">
                  <c:v>42.3</c:v>
                </c:pt>
                <c:pt idx="3">
                  <c:v>33.1</c:v>
                </c:pt>
              </c:numCache>
            </c:numRef>
          </c:val>
        </c:ser>
        <c:dLbls>
          <c:showLegendKey val="0"/>
          <c:showVal val="0"/>
          <c:showCatName val="0"/>
          <c:showSerName val="0"/>
          <c:showPercent val="0"/>
          <c:showBubbleSize val="0"/>
        </c:dLbls>
        <c:gapWidth val="44"/>
        <c:axId val="257990656"/>
        <c:axId val="257992192"/>
      </c:barChart>
      <c:catAx>
        <c:axId val="257990656"/>
        <c:scaling>
          <c:orientation val="maxMin"/>
        </c:scaling>
        <c:delete val="0"/>
        <c:axPos val="l"/>
        <c:numFmt formatCode="General" sourceLinked="0"/>
        <c:majorTickMark val="out"/>
        <c:minorTickMark val="none"/>
        <c:tickLblPos val="nextTo"/>
        <c:crossAx val="257992192"/>
        <c:crosses val="autoZero"/>
        <c:auto val="1"/>
        <c:lblAlgn val="ctr"/>
        <c:lblOffset val="100"/>
        <c:noMultiLvlLbl val="0"/>
      </c:catAx>
      <c:valAx>
        <c:axId val="257992192"/>
        <c:scaling>
          <c:orientation val="minMax"/>
        </c:scaling>
        <c:delete val="1"/>
        <c:axPos val="t"/>
        <c:numFmt formatCode="0" sourceLinked="1"/>
        <c:majorTickMark val="out"/>
        <c:minorTickMark val="none"/>
        <c:tickLblPos val="none"/>
        <c:crossAx val="257990656"/>
        <c:crosses val="autoZero"/>
        <c:crossBetween val="between"/>
      </c:valAx>
      <c:spPr>
        <a:noFill/>
        <a:ln w="25400">
          <a:noFill/>
        </a:ln>
      </c:spPr>
    </c:plotArea>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6331538001196891E-2"/>
          <c:y val="8.3333333333333343E-2"/>
          <c:w val="0.65869652289873126"/>
          <c:h val="0.8657407407407407"/>
        </c:manualLayout>
      </c:layout>
      <c:pie3DChart>
        <c:varyColors val="1"/>
        <c:ser>
          <c:idx val="0"/>
          <c:order val="0"/>
          <c:explosion val="5"/>
          <c:dPt>
            <c:idx val="1"/>
            <c:bubble3D val="0"/>
            <c:spPr>
              <a:solidFill>
                <a:schemeClr val="accent1">
                  <a:lumMod val="40000"/>
                  <a:lumOff val="60000"/>
                </a:schemeClr>
              </a:solidFill>
            </c:spPr>
          </c:dPt>
          <c:dPt>
            <c:idx val="2"/>
            <c:bubble3D val="0"/>
            <c:spPr>
              <a:pattFill prst="wdUpDiag">
                <a:fgClr>
                  <a:schemeClr val="accent6">
                    <a:lumMod val="75000"/>
                  </a:schemeClr>
                </a:fgClr>
                <a:bgClr>
                  <a:schemeClr val="tx2">
                    <a:lumMod val="40000"/>
                    <a:lumOff val="60000"/>
                  </a:schemeClr>
                </a:bgClr>
              </a:pattFill>
            </c:spPr>
          </c:dPt>
          <c:dPt>
            <c:idx val="3"/>
            <c:bubble3D val="0"/>
            <c:spPr>
              <a:solidFill>
                <a:srgbClr val="FFC000"/>
              </a:solidFill>
            </c:spPr>
          </c:dPt>
          <c:dPt>
            <c:idx val="4"/>
            <c:bubble3D val="0"/>
            <c:spPr>
              <a:solidFill>
                <a:srgbClr val="FFFF00"/>
              </a:solidFill>
            </c:spPr>
          </c:dPt>
          <c:dLbls>
            <c:dLbl>
              <c:idx val="3"/>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i="0" baseline="0"/>
                </a:pPr>
                <a:endParaRPr lang="sr-Latn-RS"/>
              </a:p>
            </c:txPr>
            <c:showLegendKey val="0"/>
            <c:showVal val="1"/>
            <c:showCatName val="0"/>
            <c:showSerName val="0"/>
            <c:showPercent val="0"/>
            <c:showBubbleSize val="0"/>
            <c:showLeaderLines val="1"/>
            <c:extLst>
              <c:ext xmlns:c15="http://schemas.microsoft.com/office/drawing/2012/chart" uri="{CE6537A1-D6FC-4f65-9D91-7224C49458BB}"/>
            </c:extLst>
          </c:dLbls>
          <c:cat>
            <c:strRef>
              <c:f>'[Chart in Microsoft Word]Sheet1'!$A$118:$A$122</c:f>
              <c:strCache>
                <c:ptCount val="5"/>
                <c:pt idx="0">
                  <c:v>Прeкo 100.000 РСД</c:v>
                </c:pt>
                <c:pt idx="1">
                  <c:v>50.000 - 100.000 РСД</c:v>
                </c:pt>
                <c:pt idx="2">
                  <c:v>10.000 - 50.000 РСД</c:v>
                </c:pt>
                <c:pt idx="3">
                  <c:v>5.000 - 10.000 РСД</c:v>
                </c:pt>
                <c:pt idx="4">
                  <c:v>Мaњe oд 5.000 РСД</c:v>
                </c:pt>
              </c:strCache>
            </c:strRef>
          </c:cat>
          <c:val>
            <c:numRef>
              <c:f>'[Chart in Microsoft Word]Sheet1'!$B$118:$B$122</c:f>
              <c:numCache>
                <c:formatCode>0</c:formatCode>
                <c:ptCount val="5"/>
                <c:pt idx="0">
                  <c:v>5.2</c:v>
                </c:pt>
                <c:pt idx="1">
                  <c:v>7.3</c:v>
                </c:pt>
                <c:pt idx="2">
                  <c:v>45.3</c:v>
                </c:pt>
                <c:pt idx="3">
                  <c:v>20</c:v>
                </c:pt>
                <c:pt idx="4">
                  <c:v>22.2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220938944570887"/>
          <c:y val="0.19811424613589976"/>
          <c:w val="0.29342795346272932"/>
          <c:h val="0.61766003207932374"/>
        </c:manualLayout>
      </c:layout>
      <c:overlay val="0"/>
    </c:legend>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8355833813937366E-2"/>
          <c:y val="0.19811237040448401"/>
          <c:w val="0.80663368179222006"/>
          <c:h val="0.72548552686263656"/>
        </c:manualLayout>
      </c:layout>
      <c:pie3DChart>
        <c:varyColors val="1"/>
        <c:ser>
          <c:idx val="0"/>
          <c:order val="0"/>
          <c:tx>
            <c:strRef>
              <c:f>Sheet1!$B$1</c:f>
              <c:strCache>
                <c:ptCount val="1"/>
                <c:pt idx="0">
                  <c:v>Column2</c:v>
                </c:pt>
              </c:strCache>
            </c:strRef>
          </c:tx>
          <c:spPr>
            <a:solidFill>
              <a:srgbClr val="FF0000"/>
            </a:solidFill>
          </c:spPr>
          <c:explosion val="25"/>
          <c:dPt>
            <c:idx val="0"/>
            <c:bubble3D val="0"/>
            <c:explosion val="9"/>
          </c:dPt>
          <c:dPt>
            <c:idx val="1"/>
            <c:bubble3D val="0"/>
            <c:explosion val="20"/>
            <c:spPr>
              <a:solidFill>
                <a:srgbClr val="1F497D">
                  <a:lumMod val="60000"/>
                  <a:lumOff val="40000"/>
                </a:srgbClr>
              </a:solidFill>
            </c:spPr>
          </c:dPt>
          <c:dLbls>
            <c:dLbl>
              <c:idx val="0"/>
              <c:layout>
                <c:manualLayout>
                  <c:x val="3.7678821483711808E-2"/>
                  <c:y val="5.7429488572343793E-3"/>
                </c:manualLayout>
              </c:layout>
              <c:spPr/>
              <c:txPr>
                <a:bodyPr/>
                <a:lstStyle/>
                <a:p>
                  <a:pPr>
                    <a:defRPr lang="sr-Latn-RS"/>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3.2367393835563751E-2"/>
                  <c:y val="-8.8337249701512258E-2"/>
                </c:manualLayout>
              </c:layout>
              <c:spPr/>
              <c:txPr>
                <a:bodyPr/>
                <a:lstStyle/>
                <a:p>
                  <a:pPr>
                    <a:defRPr lang="sr-Latn-RS"/>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2990193625022128"/>
                  <c:y val="-5.3478427840897716E-3"/>
                </c:manualLayout>
              </c:layout>
              <c:spPr/>
              <c:txPr>
                <a:bodyPr/>
                <a:lstStyle/>
                <a:p>
                  <a:pPr>
                    <a:defRPr lang="sr-Latn-RS"/>
                  </a:pPr>
                  <a:endParaRPr lang="sr-Latn-R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lang="sr-Latn-RS"/>
                </a:pPr>
                <a:endParaRPr lang="sr-Latn-R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Да</c:v>
                </c:pt>
                <c:pt idx="1">
                  <c:v>Не</c:v>
                </c:pt>
              </c:strCache>
            </c:strRef>
          </c:cat>
          <c:val>
            <c:numRef>
              <c:f>Sheet1!$B$2:$B$3</c:f>
              <c:numCache>
                <c:formatCode>General</c:formatCode>
                <c:ptCount val="2"/>
                <c:pt idx="0">
                  <c:v>30</c:v>
                </c:pt>
                <c:pt idx="1">
                  <c:v>70</c:v>
                </c:pt>
              </c:numCache>
            </c:numRef>
          </c:val>
        </c:ser>
        <c:dLbls>
          <c:showLegendKey val="0"/>
          <c:showVal val="0"/>
          <c:showCatName val="0"/>
          <c:showSerName val="0"/>
          <c:showPercent val="0"/>
          <c:showBubbleSize val="0"/>
          <c:showLeaderLines val="0"/>
        </c:dLbls>
      </c:pie3DChart>
      <c:spPr>
        <a:noFill/>
        <a:ln w="25412">
          <a:noFill/>
        </a:ln>
      </c:spPr>
    </c:plotArea>
    <c:plotVisOnly val="1"/>
    <c:dispBlanksAs val="zero"/>
    <c:showDLblsOverMax val="0"/>
  </c:chart>
  <c:spPr>
    <a:ln>
      <a:solidFill>
        <a:srgbClr val="4F81BD"/>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txPr>
              <a:bodyPr/>
              <a:lstStyle/>
              <a:p>
                <a:pPr>
                  <a:defRPr lang="sr-Latn-RS" sz="1200" b="1" i="0" baseline="0"/>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Word]Sheet1'!$A$105:$A$115</c:f>
              <c:strCache>
                <c:ptCount val="11"/>
                <c:pt idx="0">
                  <c:v>Кaснили су сa уплaтoм</c:v>
                </c:pt>
                <c:pt idx="1">
                  <c:v>Прихвaтали су нajнижу цeну - нижу oд рeaлнe</c:v>
                </c:pt>
                <c:pt idx="2">
                  <c:v>Нису плaтили </c:v>
                </c:pt>
                <c:pt idx="3">
                  <c:v>Тeндeри су били  нaмeштeни</c:v>
                </c:pt>
                <c:pt idx="4">
                  <c:v>Прeдвиђeни рoкoви су били нeрeaлни / сувишe крaтки</c:v>
                </c:pt>
                <c:pt idx="5">
                  <c:v>Нaручивaли су кoнкрeтнe рoбнe мaркe </c:v>
                </c:pt>
                <c:pt idx="6">
                  <c:v>Нeoпрaвдaнo су oдлaгали рoкoве нaкoн пoтписивaњa угoвoра</c:v>
                </c:pt>
                <c:pt idx="7">
                  <c:v>Нaручивaли су прoизвoдe / услугe кojе никада нису користили</c:v>
                </c:pt>
                <c:pt idx="8">
                  <c:v>Услoвљaвaли су уплaту oбaвeзaмa кoje нису прeдвиђeнe угoвором</c:v>
                </c:pt>
                <c:pt idx="9">
                  <c:v>Гoтoвa рeшeња су пoслe уступали другимa</c:v>
                </c:pt>
                <c:pt idx="10">
                  <c:v>Уцeњивали су пoнуђaчe</c:v>
                </c:pt>
              </c:strCache>
            </c:strRef>
          </c:cat>
          <c:val>
            <c:numRef>
              <c:f>'[Chart in Microsoft Word]Sheet1'!$B$105:$B$115</c:f>
              <c:numCache>
                <c:formatCode>0</c:formatCode>
                <c:ptCount val="11"/>
                <c:pt idx="0">
                  <c:v>40.4</c:v>
                </c:pt>
                <c:pt idx="1">
                  <c:v>19.7</c:v>
                </c:pt>
                <c:pt idx="2">
                  <c:v>17.7</c:v>
                </c:pt>
                <c:pt idx="3">
                  <c:v>14.3</c:v>
                </c:pt>
                <c:pt idx="4">
                  <c:v>14.3</c:v>
                </c:pt>
                <c:pt idx="5">
                  <c:v>9.3000000000000007</c:v>
                </c:pt>
                <c:pt idx="6">
                  <c:v>9.1</c:v>
                </c:pt>
                <c:pt idx="7">
                  <c:v>6.9</c:v>
                </c:pt>
                <c:pt idx="8">
                  <c:v>5.5</c:v>
                </c:pt>
                <c:pt idx="9">
                  <c:v>5.5</c:v>
                </c:pt>
                <c:pt idx="10">
                  <c:v>3.3</c:v>
                </c:pt>
              </c:numCache>
            </c:numRef>
          </c:val>
        </c:ser>
        <c:dLbls>
          <c:showLegendKey val="0"/>
          <c:showVal val="0"/>
          <c:showCatName val="0"/>
          <c:showSerName val="0"/>
          <c:showPercent val="0"/>
          <c:showBubbleSize val="0"/>
        </c:dLbls>
        <c:gapWidth val="150"/>
        <c:axId val="258392832"/>
        <c:axId val="258394368"/>
      </c:barChart>
      <c:catAx>
        <c:axId val="258392832"/>
        <c:scaling>
          <c:orientation val="maxMin"/>
        </c:scaling>
        <c:delete val="0"/>
        <c:axPos val="l"/>
        <c:numFmt formatCode="General" sourceLinked="0"/>
        <c:majorTickMark val="out"/>
        <c:minorTickMark val="none"/>
        <c:tickLblPos val="nextTo"/>
        <c:txPr>
          <a:bodyPr/>
          <a:lstStyle/>
          <a:p>
            <a:pPr>
              <a:defRPr lang="sr-Latn-RS"/>
            </a:pPr>
            <a:endParaRPr lang="sr-Latn-RS"/>
          </a:p>
        </c:txPr>
        <c:crossAx val="258394368"/>
        <c:crosses val="autoZero"/>
        <c:auto val="1"/>
        <c:lblAlgn val="ctr"/>
        <c:lblOffset val="100"/>
        <c:noMultiLvlLbl val="0"/>
      </c:catAx>
      <c:valAx>
        <c:axId val="258394368"/>
        <c:scaling>
          <c:orientation val="minMax"/>
        </c:scaling>
        <c:delete val="1"/>
        <c:axPos val="t"/>
        <c:numFmt formatCode="0" sourceLinked="1"/>
        <c:majorTickMark val="out"/>
        <c:minorTickMark val="none"/>
        <c:tickLblPos val="none"/>
        <c:crossAx val="258392832"/>
        <c:crosses val="autoZero"/>
        <c:crossBetween val="between"/>
      </c:valAx>
    </c:plotArea>
    <c:plotVisOnly val="1"/>
    <c:dispBlanksAs val="gap"/>
    <c:showDLblsOverMax val="0"/>
  </c:chart>
  <c:spPr>
    <a:ln>
      <a:solidFill>
        <a:srgbClr val="4F81BD"/>
      </a:solidFill>
    </a:ln>
  </c:sp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2638888888888888"/>
          <c:y val="0.16435185185185186"/>
          <c:w val="0.75833333333333353"/>
          <c:h val="0.72222222222222221"/>
        </c:manualLayout>
      </c:layout>
      <c:pie3DChart>
        <c:varyColors val="1"/>
        <c:ser>
          <c:idx val="0"/>
          <c:order val="0"/>
          <c:spPr>
            <a:solidFill>
              <a:srgbClr val="FF0000"/>
            </a:solidFill>
          </c:spPr>
          <c:explosion val="12"/>
          <c:dPt>
            <c:idx val="0"/>
            <c:bubble3D val="0"/>
            <c:spPr>
              <a:solidFill>
                <a:srgbClr val="FF0000"/>
              </a:solidFill>
              <a:ln>
                <a:solidFill>
                  <a:schemeClr val="tx1"/>
                </a:solidFill>
              </a:ln>
            </c:spPr>
          </c:dPt>
          <c:dPt>
            <c:idx val="1"/>
            <c:bubble3D val="0"/>
            <c:spPr>
              <a:solidFill>
                <a:schemeClr val="accent1">
                  <a:lumMod val="60000"/>
                  <a:lumOff val="40000"/>
                </a:schemeClr>
              </a:solidFill>
            </c:spPr>
          </c:dPt>
          <c:dLbls>
            <c:dLbl>
              <c:idx val="0"/>
              <c:layout>
                <c:manualLayout>
                  <c:x val="3.2173665791776045E-2"/>
                  <c:y val="-2.6118164189568032E-3"/>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2.1130139982502186E-2"/>
                  <c:y val="-1.3361901389735536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3.5461614173228358E-2"/>
                  <c:y val="8.4325605132691786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200" b="1"/>
                </a:pPr>
                <a:endParaRPr lang="sr-Latn-RS"/>
              </a:p>
            </c:txPr>
            <c:showLegendKey val="0"/>
            <c:showVal val="1"/>
            <c:showCatName val="1"/>
            <c:showSerName val="0"/>
            <c:showPercent val="0"/>
            <c:showBubbleSize val="0"/>
            <c:showLeaderLines val="0"/>
            <c:extLst>
              <c:ext xmlns:c15="http://schemas.microsoft.com/office/drawing/2012/chart" uri="{CE6537A1-D6FC-4f65-9D91-7224C49458BB}"/>
            </c:extLst>
          </c:dLbls>
          <c:cat>
            <c:strRef>
              <c:f>'[Chart in Microsoft Word]Sheet1'!$A$148:$A$149</c:f>
              <c:strCache>
                <c:ptCount val="2"/>
                <c:pt idx="0">
                  <c:v>Да </c:v>
                </c:pt>
                <c:pt idx="1">
                  <c:v>Не </c:v>
                </c:pt>
              </c:strCache>
            </c:strRef>
          </c:cat>
          <c:val>
            <c:numRef>
              <c:f>'[Chart in Microsoft Word]Sheet1'!$B$148:$B$149</c:f>
              <c:numCache>
                <c:formatCode>0</c:formatCode>
                <c:ptCount val="2"/>
                <c:pt idx="0">
                  <c:v>82.8</c:v>
                </c:pt>
                <c:pt idx="1">
                  <c:v>17.2</c:v>
                </c:pt>
              </c:numCache>
            </c:numRef>
          </c:val>
        </c:ser>
        <c:dLbls>
          <c:showLegendKey val="0"/>
          <c:showVal val="0"/>
          <c:showCatName val="0"/>
          <c:showSerName val="0"/>
          <c:showPercent val="0"/>
          <c:showBubbleSize val="0"/>
          <c:showLeaderLines val="0"/>
        </c:dLbls>
      </c:pie3DChart>
    </c:plotArea>
    <c:plotVisOnly val="1"/>
    <c:dispBlanksAs val="zero"/>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0.05878</cdr:x>
      <cdr:y>0.67131</cdr:y>
    </cdr:from>
    <cdr:to>
      <cdr:x>0.96494</cdr:x>
      <cdr:y>0.67538</cdr:y>
    </cdr:to>
    <cdr:cxnSp macro="">
      <cdr:nvCxnSpPr>
        <cdr:cNvPr id="2" name="Straight Connector 1"/>
        <cdr:cNvCxnSpPr/>
      </cdr:nvCxnSpPr>
      <cdr:spPr>
        <a:xfrm xmlns:a="http://schemas.openxmlformats.org/drawingml/2006/main" flipV="1">
          <a:off x="399212" y="2752725"/>
          <a:ext cx="6153989" cy="16683"/>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0.0689</cdr:x>
      <cdr:y>0.39932</cdr:y>
    </cdr:from>
    <cdr:to>
      <cdr:x>0.97232</cdr:x>
      <cdr:y>0.40762</cdr:y>
    </cdr:to>
    <cdr:cxnSp macro="">
      <cdr:nvCxnSpPr>
        <cdr:cNvPr id="4" name="Straight Connector 3"/>
        <cdr:cNvCxnSpPr/>
      </cdr:nvCxnSpPr>
      <cdr:spPr>
        <a:xfrm xmlns:a="http://schemas.openxmlformats.org/drawingml/2006/main">
          <a:off x="466809" y="1635059"/>
          <a:ext cx="6120828" cy="3401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0.84984</cdr:x>
      <cdr:y>0.3285</cdr:y>
    </cdr:from>
    <cdr:to>
      <cdr:x>1</cdr:x>
      <cdr:y>0.40602</cdr:y>
    </cdr:to>
    <cdr:sp macro="" textlink="">
      <cdr:nvSpPr>
        <cdr:cNvPr id="6" name="TextBox 5"/>
        <cdr:cNvSpPr txBox="1"/>
      </cdr:nvSpPr>
      <cdr:spPr>
        <a:xfrm xmlns:a="http://schemas.openxmlformats.org/drawingml/2006/main">
          <a:off x="5739148" y="1345323"/>
          <a:ext cx="1014077" cy="3174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r-Cyrl-RS" sz="1200" b="1">
              <a:solidFill>
                <a:schemeClr val="tx2">
                  <a:lumMod val="60000"/>
                  <a:lumOff val="40000"/>
                </a:schemeClr>
              </a:solidFill>
            </a:rPr>
            <a:t>Просек </a:t>
          </a:r>
          <a:r>
            <a:rPr lang="sr-Latn-RS" sz="1200" b="1">
              <a:solidFill>
                <a:schemeClr val="tx2">
                  <a:lumMod val="60000"/>
                  <a:lumOff val="40000"/>
                </a:schemeClr>
              </a:solidFill>
            </a:rPr>
            <a:t>38</a:t>
          </a:r>
          <a:endParaRPr lang="en-US" sz="1200" b="1">
            <a:solidFill>
              <a:schemeClr val="tx2">
                <a:lumMod val="60000"/>
                <a:lumOff val="40000"/>
              </a:schemeClr>
            </a:solidFill>
          </a:endParaRPr>
        </a:p>
      </cdr:txBody>
    </cdr:sp>
  </cdr:relSizeAnchor>
  <cdr:relSizeAnchor xmlns:cdr="http://schemas.openxmlformats.org/drawingml/2006/chartDrawing">
    <cdr:from>
      <cdr:x>0.85701</cdr:x>
      <cdr:y>0.67376</cdr:y>
    </cdr:from>
    <cdr:to>
      <cdr:x>0.99486</cdr:x>
      <cdr:y>0.73988</cdr:y>
    </cdr:to>
    <cdr:sp macro="" textlink="">
      <cdr:nvSpPr>
        <cdr:cNvPr id="7" name="TextBox 6"/>
        <cdr:cNvSpPr txBox="1"/>
      </cdr:nvSpPr>
      <cdr:spPr>
        <a:xfrm xmlns:a="http://schemas.openxmlformats.org/drawingml/2006/main">
          <a:off x="5820224" y="2762772"/>
          <a:ext cx="936176" cy="2710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r-Cyrl-RS" sz="1200" b="1">
              <a:solidFill>
                <a:srgbClr val="C00000"/>
              </a:solidFill>
            </a:rPr>
            <a:t>Просек</a:t>
          </a:r>
          <a:r>
            <a:rPr lang="sr-Latn-RS" sz="1200" b="1">
              <a:solidFill>
                <a:srgbClr val="C00000"/>
              </a:solidFill>
            </a:rPr>
            <a:t> 13</a:t>
          </a:r>
          <a:endParaRPr lang="en-US" sz="1200" b="1">
            <a:solidFill>
              <a:srgbClr val="C00000"/>
            </a:solidFill>
          </a:endParaRPr>
        </a:p>
      </cdr:txBody>
    </cdr:sp>
  </cdr:relSizeAnchor>
  <cdr:relSizeAnchor xmlns:cdr="http://schemas.openxmlformats.org/drawingml/2006/chartDrawing">
    <cdr:from>
      <cdr:x>0.89887</cdr:x>
      <cdr:y>0.51012</cdr:y>
    </cdr:from>
    <cdr:to>
      <cdr:x>1</cdr:x>
      <cdr:y>0.61274</cdr:y>
    </cdr:to>
    <cdr:sp macro="" textlink="">
      <cdr:nvSpPr>
        <cdr:cNvPr id="8" name="TextBox 11"/>
        <cdr:cNvSpPr txBox="1"/>
      </cdr:nvSpPr>
      <cdr:spPr>
        <a:xfrm xmlns:a="http://schemas.openxmlformats.org/drawingml/2006/main">
          <a:off x="6104542" y="2091745"/>
          <a:ext cx="686783" cy="42082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r-Cyrl-RS" sz="1600" b="1"/>
            <a:t>34%</a:t>
          </a:r>
          <a:endParaRPr lang="en-US" sz="1600" b="1"/>
        </a:p>
      </cdr:txBody>
    </cdr:sp>
  </cdr:relSizeAnchor>
</c:userShapes>
</file>

<file path=word/drawings/drawing2.xml><?xml version="1.0" encoding="utf-8"?>
<c:userShapes xmlns:c="http://schemas.openxmlformats.org/drawingml/2006/chart">
  <cdr:relSizeAnchor xmlns:cdr="http://schemas.openxmlformats.org/drawingml/2006/chartDrawing">
    <cdr:from>
      <cdr:x>0.69801</cdr:x>
      <cdr:y>0.55382</cdr:y>
    </cdr:from>
    <cdr:to>
      <cdr:x>0.79385</cdr:x>
      <cdr:y>0.69965</cdr:y>
    </cdr:to>
    <cdr:sp macro="" textlink="">
      <cdr:nvSpPr>
        <cdr:cNvPr id="2" name="TextBox 1"/>
        <cdr:cNvSpPr txBox="1"/>
      </cdr:nvSpPr>
      <cdr:spPr>
        <a:xfrm xmlns:a="http://schemas.openxmlformats.org/drawingml/2006/main">
          <a:off x="3676651" y="1519238"/>
          <a:ext cx="504825" cy="400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100"/>
            <a:t>%</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0.46922</cdr:x>
      <cdr:y>0.39308</cdr:y>
    </cdr:from>
    <cdr:to>
      <cdr:x>0.52433</cdr:x>
      <cdr:y>0.53145</cdr:y>
    </cdr:to>
    <cdr:sp macro="" textlink="">
      <cdr:nvSpPr>
        <cdr:cNvPr id="2" name="Text Box 1"/>
        <cdr:cNvSpPr txBox="1"/>
      </cdr:nvSpPr>
      <cdr:spPr>
        <a:xfrm xmlns:a="http://schemas.openxmlformats.org/drawingml/2006/main">
          <a:off x="2717320" y="1078302"/>
          <a:ext cx="319178" cy="3795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100"/>
            <a:t>%</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0.84691</cdr:x>
      <cdr:y>0.59281</cdr:y>
    </cdr:from>
    <cdr:to>
      <cdr:x>0.94066</cdr:x>
      <cdr:y>0.71203</cdr:y>
    </cdr:to>
    <cdr:sp macro="" textlink="">
      <cdr:nvSpPr>
        <cdr:cNvPr id="2" name="Text Box 1"/>
        <cdr:cNvSpPr txBox="1"/>
      </cdr:nvSpPr>
      <cdr:spPr>
        <a:xfrm xmlns:a="http://schemas.openxmlformats.org/drawingml/2006/main">
          <a:off x="4675517" y="1544128"/>
          <a:ext cx="517585" cy="3105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100"/>
            <a:t>%</a:t>
          </a:r>
          <a:endParaRPr 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0.77302</cdr:x>
      <cdr:y>0.5296</cdr:y>
    </cdr:from>
    <cdr:to>
      <cdr:x>0.84444</cdr:x>
      <cdr:y>0.6672</cdr:y>
    </cdr:to>
    <cdr:sp macro="" textlink="">
      <cdr:nvSpPr>
        <cdr:cNvPr id="2" name="TextBox 1"/>
        <cdr:cNvSpPr txBox="1"/>
      </cdr:nvSpPr>
      <cdr:spPr>
        <a:xfrm xmlns:a="http://schemas.openxmlformats.org/drawingml/2006/main">
          <a:off x="4638675" y="1576389"/>
          <a:ext cx="428625" cy="4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100"/>
            <a:t>%</a:t>
          </a:r>
          <a:endParaRPr 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0.69801</cdr:x>
      <cdr:y>0.55382</cdr:y>
    </cdr:from>
    <cdr:to>
      <cdr:x>0.79385</cdr:x>
      <cdr:y>0.69965</cdr:y>
    </cdr:to>
    <cdr:sp macro="" textlink="">
      <cdr:nvSpPr>
        <cdr:cNvPr id="2" name="TextBox 1"/>
        <cdr:cNvSpPr txBox="1"/>
      </cdr:nvSpPr>
      <cdr:spPr>
        <a:xfrm xmlns:a="http://schemas.openxmlformats.org/drawingml/2006/main">
          <a:off x="3676651" y="1519238"/>
          <a:ext cx="504825" cy="400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100"/>
            <a:t>%</a:t>
          </a:r>
          <a:endParaRPr lang="en-US" sz="1100"/>
        </a:p>
      </cdr:txBody>
    </cdr:sp>
  </cdr:relSizeAnchor>
</c:userShapes>
</file>

<file path=word/drawings/drawing7.xml><?xml version="1.0" encoding="utf-8"?>
<c:userShapes xmlns:c="http://schemas.openxmlformats.org/drawingml/2006/chart">
  <cdr:relSizeAnchor xmlns:cdr="http://schemas.openxmlformats.org/drawingml/2006/chartDrawing">
    <cdr:from>
      <cdr:x>0.83072</cdr:x>
      <cdr:y>0.53478</cdr:y>
    </cdr:from>
    <cdr:to>
      <cdr:x>0.93309</cdr:x>
      <cdr:y>0.70147</cdr:y>
    </cdr:to>
    <cdr:sp macro="" textlink="">
      <cdr:nvSpPr>
        <cdr:cNvPr id="2" name="Text Box 1"/>
        <cdr:cNvSpPr txBox="1"/>
      </cdr:nvSpPr>
      <cdr:spPr>
        <a:xfrm xmlns:a="http://schemas.openxmlformats.org/drawingml/2006/main">
          <a:off x="3640347" y="1328468"/>
          <a:ext cx="448573" cy="4140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100"/>
            <a:t>%</a:t>
          </a:r>
          <a:endParaRPr lang="en-US" sz="1100"/>
        </a:p>
      </cdr:txBody>
    </cdr:sp>
  </cdr:relSizeAnchor>
</c:userShapes>
</file>

<file path=word/drawings/drawing8.xml><?xml version="1.0" encoding="utf-8"?>
<c:userShapes xmlns:c="http://schemas.openxmlformats.org/drawingml/2006/chart">
  <cdr:relSizeAnchor xmlns:cdr="http://schemas.openxmlformats.org/drawingml/2006/chartDrawing">
    <cdr:from>
      <cdr:x>0.83485</cdr:x>
      <cdr:y>0.09805</cdr:y>
    </cdr:from>
    <cdr:to>
      <cdr:x>0.97026</cdr:x>
      <cdr:y>0.17404</cdr:y>
    </cdr:to>
    <cdr:sp macro="" textlink="">
      <cdr:nvSpPr>
        <cdr:cNvPr id="2" name="Text Box 1"/>
        <cdr:cNvSpPr txBox="1"/>
      </cdr:nvSpPr>
      <cdr:spPr>
        <a:xfrm xmlns:a="http://schemas.openxmlformats.org/drawingml/2006/main">
          <a:off x="5796950" y="345056"/>
          <a:ext cx="940279" cy="2674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200" b="1">
              <a:solidFill>
                <a:srgbClr val="FFC000"/>
              </a:solidFill>
            </a:rPr>
            <a:t>45</a:t>
          </a:r>
          <a:r>
            <a:rPr lang="sr-Cyrl-RS" sz="1200" b="1">
              <a:solidFill>
                <a:srgbClr val="C00000"/>
              </a:solidFill>
            </a:rPr>
            <a:t> </a:t>
          </a:r>
          <a:r>
            <a:rPr lang="sr-Cyrl-RS" sz="1200" b="1">
              <a:solidFill>
                <a:sysClr val="windowText" lastClr="000000"/>
              </a:solidFill>
            </a:rPr>
            <a:t>+</a:t>
          </a:r>
          <a:r>
            <a:rPr lang="sr-Cyrl-RS" sz="1200" b="1">
              <a:solidFill>
                <a:srgbClr val="C00000"/>
              </a:solidFill>
            </a:rPr>
            <a:t> 34 =</a:t>
          </a:r>
          <a:r>
            <a:rPr lang="sr-Cyrl-RS" sz="1200" b="1" baseline="0">
              <a:solidFill>
                <a:srgbClr val="C00000"/>
              </a:solidFill>
            </a:rPr>
            <a:t> </a:t>
          </a:r>
          <a:r>
            <a:rPr lang="sr-Cyrl-RS" sz="1200" b="1">
              <a:solidFill>
                <a:srgbClr val="00B050"/>
              </a:solidFill>
            </a:rPr>
            <a:t>79</a:t>
          </a:r>
          <a:endParaRPr lang="en-US" sz="1200" b="1">
            <a:solidFill>
              <a:srgbClr val="00B050"/>
            </a:solidFill>
          </a:endParaRPr>
        </a:p>
      </cdr:txBody>
    </cdr:sp>
  </cdr:relSizeAnchor>
  <cdr:relSizeAnchor xmlns:cdr="http://schemas.openxmlformats.org/drawingml/2006/chartDrawing">
    <cdr:from>
      <cdr:x>0.84216</cdr:x>
      <cdr:y>0.11249</cdr:y>
    </cdr:from>
    <cdr:to>
      <cdr:x>0.90428</cdr:x>
      <cdr:y>0.18847</cdr:y>
    </cdr:to>
    <cdr:sp macro="" textlink="">
      <cdr:nvSpPr>
        <cdr:cNvPr id="4" name="Text Box 1"/>
        <cdr:cNvSpPr txBox="1"/>
      </cdr:nvSpPr>
      <cdr:spPr>
        <a:xfrm xmlns:a="http://schemas.openxmlformats.org/drawingml/2006/main">
          <a:off x="5847751" y="395856"/>
          <a:ext cx="431320" cy="267419"/>
        </a:xfrm>
        <a:prstGeom xmlns:a="http://schemas.openxmlformats.org/drawingml/2006/main" prst="rect">
          <a:avLst/>
        </a:prstGeom>
      </cdr:spPr>
    </cdr:sp>
  </cdr:relSizeAnchor>
  <cdr:relSizeAnchor xmlns:cdr="http://schemas.openxmlformats.org/drawingml/2006/chartDrawing">
    <cdr:from>
      <cdr:x>0.83485</cdr:x>
      <cdr:y>0.25493</cdr:y>
    </cdr:from>
    <cdr:to>
      <cdr:x>0.97523</cdr:x>
      <cdr:y>0.33827</cdr:y>
    </cdr:to>
    <cdr:sp macro="" textlink="">
      <cdr:nvSpPr>
        <cdr:cNvPr id="5" name="Text Box 4"/>
        <cdr:cNvSpPr txBox="1"/>
      </cdr:nvSpPr>
      <cdr:spPr>
        <a:xfrm xmlns:a="http://schemas.openxmlformats.org/drawingml/2006/main">
          <a:off x="5796948" y="897147"/>
          <a:ext cx="974787" cy="2932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200" b="1">
              <a:solidFill>
                <a:srgbClr val="FFC000"/>
              </a:solidFill>
            </a:rPr>
            <a:t>46</a:t>
          </a:r>
          <a:r>
            <a:rPr lang="sr-Cyrl-RS" sz="1200" b="1">
              <a:solidFill>
                <a:srgbClr val="C00000"/>
              </a:solidFill>
            </a:rPr>
            <a:t> </a:t>
          </a:r>
          <a:r>
            <a:rPr lang="sr-Cyrl-RS" sz="1200" b="1">
              <a:solidFill>
                <a:sysClr val="windowText" lastClr="000000"/>
              </a:solidFill>
            </a:rPr>
            <a:t>+</a:t>
          </a:r>
          <a:r>
            <a:rPr lang="sr-Cyrl-RS" sz="1200" b="1">
              <a:solidFill>
                <a:srgbClr val="C00000"/>
              </a:solidFill>
            </a:rPr>
            <a:t> 32 =</a:t>
          </a:r>
          <a:r>
            <a:rPr lang="sr-Cyrl-RS" sz="1200" b="1" baseline="0">
              <a:solidFill>
                <a:srgbClr val="C00000"/>
              </a:solidFill>
            </a:rPr>
            <a:t> </a:t>
          </a:r>
          <a:r>
            <a:rPr lang="sr-Cyrl-RS" sz="1200" b="1">
              <a:solidFill>
                <a:srgbClr val="00B050"/>
              </a:solidFill>
            </a:rPr>
            <a:t>78</a:t>
          </a:r>
          <a:endParaRPr lang="en-US" sz="1200" b="1">
            <a:solidFill>
              <a:srgbClr val="00B050"/>
            </a:solidFill>
          </a:endParaRPr>
        </a:p>
      </cdr:txBody>
    </cdr:sp>
  </cdr:relSizeAnchor>
  <cdr:relSizeAnchor xmlns:cdr="http://schemas.openxmlformats.org/drawingml/2006/chartDrawing">
    <cdr:from>
      <cdr:x>0.8336</cdr:x>
      <cdr:y>0.43387</cdr:y>
    </cdr:from>
    <cdr:to>
      <cdr:x>0.97275</cdr:x>
      <cdr:y>0.51477</cdr:y>
    </cdr:to>
    <cdr:sp macro="" textlink="">
      <cdr:nvSpPr>
        <cdr:cNvPr id="10" name="Text Box 9"/>
        <cdr:cNvSpPr txBox="1"/>
      </cdr:nvSpPr>
      <cdr:spPr>
        <a:xfrm xmlns:a="http://schemas.openxmlformats.org/drawingml/2006/main">
          <a:off x="5788323" y="1526875"/>
          <a:ext cx="966159" cy="2846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200" b="1">
              <a:solidFill>
                <a:srgbClr val="FFC000"/>
              </a:solidFill>
            </a:rPr>
            <a:t>51</a:t>
          </a:r>
          <a:r>
            <a:rPr lang="sr-Cyrl-RS" sz="1200" b="1">
              <a:solidFill>
                <a:srgbClr val="C00000"/>
              </a:solidFill>
            </a:rPr>
            <a:t> </a:t>
          </a:r>
          <a:r>
            <a:rPr lang="sr-Cyrl-RS" sz="1200" b="1">
              <a:solidFill>
                <a:sysClr val="windowText" lastClr="000000"/>
              </a:solidFill>
            </a:rPr>
            <a:t>+</a:t>
          </a:r>
          <a:r>
            <a:rPr lang="sr-Cyrl-RS" sz="1200" b="1">
              <a:solidFill>
                <a:srgbClr val="C00000"/>
              </a:solidFill>
            </a:rPr>
            <a:t> 26 = </a:t>
          </a:r>
          <a:r>
            <a:rPr lang="sr-Cyrl-RS" sz="1200" b="1">
              <a:solidFill>
                <a:srgbClr val="00B050"/>
              </a:solidFill>
            </a:rPr>
            <a:t>76</a:t>
          </a:r>
          <a:endParaRPr lang="en-US" sz="1200" b="1">
            <a:solidFill>
              <a:srgbClr val="00B050"/>
            </a:solidFill>
          </a:endParaRPr>
        </a:p>
      </cdr:txBody>
    </cdr:sp>
  </cdr:relSizeAnchor>
  <cdr:relSizeAnchor xmlns:cdr="http://schemas.openxmlformats.org/drawingml/2006/chartDrawing">
    <cdr:from>
      <cdr:x>0.83609</cdr:x>
      <cdr:y>0.59321</cdr:y>
    </cdr:from>
    <cdr:to>
      <cdr:x>0.97772</cdr:x>
      <cdr:y>0.6741</cdr:y>
    </cdr:to>
    <cdr:sp macro="" textlink="">
      <cdr:nvSpPr>
        <cdr:cNvPr id="11" name="Text Box 10"/>
        <cdr:cNvSpPr txBox="1"/>
      </cdr:nvSpPr>
      <cdr:spPr>
        <a:xfrm xmlns:a="http://schemas.openxmlformats.org/drawingml/2006/main">
          <a:off x="5805577" y="2087592"/>
          <a:ext cx="983411" cy="2846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200" b="1">
              <a:solidFill>
                <a:srgbClr val="FFC000"/>
              </a:solidFill>
            </a:rPr>
            <a:t>53</a:t>
          </a:r>
          <a:r>
            <a:rPr lang="sr-Cyrl-RS" sz="1200" b="1"/>
            <a:t> + </a:t>
          </a:r>
          <a:r>
            <a:rPr lang="sr-Cyrl-RS" sz="1200" b="1">
              <a:solidFill>
                <a:srgbClr val="C00000"/>
              </a:solidFill>
            </a:rPr>
            <a:t>22</a:t>
          </a:r>
          <a:r>
            <a:rPr lang="sr-Cyrl-RS" sz="1200" b="1"/>
            <a:t> = </a:t>
          </a:r>
          <a:r>
            <a:rPr lang="sr-Cyrl-RS" sz="1200" b="1">
              <a:solidFill>
                <a:srgbClr val="00B050"/>
              </a:solidFill>
            </a:rPr>
            <a:t>75</a:t>
          </a:r>
          <a:endParaRPr lang="en-US" sz="1200" b="1">
            <a:solidFill>
              <a:srgbClr val="00B050"/>
            </a:solidFill>
          </a:endParaRPr>
        </a:p>
      </cdr:txBody>
    </cdr:sp>
  </cdr:relSizeAnchor>
  <cdr:relSizeAnchor xmlns:cdr="http://schemas.openxmlformats.org/drawingml/2006/chartDrawing">
    <cdr:from>
      <cdr:x>0.84354</cdr:x>
      <cdr:y>0.76479</cdr:y>
    </cdr:from>
    <cdr:to>
      <cdr:x>0.98517</cdr:x>
      <cdr:y>0.85059</cdr:y>
    </cdr:to>
    <cdr:sp macro="" textlink="">
      <cdr:nvSpPr>
        <cdr:cNvPr id="12" name="Text Box 11"/>
        <cdr:cNvSpPr txBox="1"/>
      </cdr:nvSpPr>
      <cdr:spPr>
        <a:xfrm xmlns:a="http://schemas.openxmlformats.org/drawingml/2006/main">
          <a:off x="5857335" y="2691441"/>
          <a:ext cx="983411" cy="30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200" b="1">
              <a:solidFill>
                <a:srgbClr val="FFC000"/>
              </a:solidFill>
            </a:rPr>
            <a:t>57</a:t>
          </a:r>
          <a:r>
            <a:rPr lang="sr-Cyrl-RS" sz="1200" b="1"/>
            <a:t> + </a:t>
          </a:r>
          <a:r>
            <a:rPr lang="sr-Cyrl-RS" sz="1200" b="1">
              <a:solidFill>
                <a:srgbClr val="C00000"/>
              </a:solidFill>
            </a:rPr>
            <a:t>16</a:t>
          </a:r>
          <a:r>
            <a:rPr lang="sr-Cyrl-RS" sz="1200" b="1"/>
            <a:t> = </a:t>
          </a:r>
          <a:r>
            <a:rPr lang="sr-Cyrl-RS" sz="1200" b="1">
              <a:solidFill>
                <a:srgbClr val="00B050"/>
              </a:solidFill>
            </a:rPr>
            <a:t>73</a:t>
          </a:r>
          <a:endParaRPr lang="en-US" sz="1200" b="1">
            <a:solidFill>
              <a:srgbClr val="00B050"/>
            </a:solidFill>
          </a:endParaRPr>
        </a:p>
      </cdr:txBody>
    </cdr:sp>
  </cdr:relSizeAnchor>
  <cdr:relSizeAnchor xmlns:cdr="http://schemas.openxmlformats.org/drawingml/2006/chartDrawing">
    <cdr:from>
      <cdr:x>0.06336</cdr:x>
      <cdr:y>0.68635</cdr:y>
    </cdr:from>
    <cdr:to>
      <cdr:x>0.11926</cdr:x>
      <cdr:y>0.78931</cdr:y>
    </cdr:to>
    <cdr:sp macro="" textlink="">
      <cdr:nvSpPr>
        <cdr:cNvPr id="14" name="Text Box 13"/>
        <cdr:cNvSpPr txBox="1"/>
      </cdr:nvSpPr>
      <cdr:spPr>
        <a:xfrm xmlns:a="http://schemas.openxmlformats.org/drawingml/2006/main">
          <a:off x="439947" y="2415396"/>
          <a:ext cx="388189" cy="3623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100"/>
            <a:t>%</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1BDD-A273-4992-9387-FE8B7F91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6273</Words>
  <Characters>35760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Lokalne samouprave u Srbiji                                                                                                                                                                                         „Soft“ indikatori</vt:lpstr>
    </vt:vector>
  </TitlesOfParts>
  <Company>Hewlett-Packard Company</Company>
  <LinksUpToDate>false</LinksUpToDate>
  <CharactersWithSpaces>41950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Lokalne samouprave u Srbiji                                                                                                                                                                                         „Soft“ indikatori</dc:title>
  <dc:creator>Lola</dc:creator>
  <cp:lastModifiedBy>Djordje Belenzada</cp:lastModifiedBy>
  <cp:revision>3</cp:revision>
  <dcterms:created xsi:type="dcterms:W3CDTF">2015-08-07T12:54:00Z</dcterms:created>
  <dcterms:modified xsi:type="dcterms:W3CDTF">2015-08-07T13:14:00Z</dcterms:modified>
</cp:coreProperties>
</file>